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A821A">
      <w:pPr>
        <w:pStyle w:val="4"/>
        <w:spacing w:before="1"/>
        <w:ind w:left="2389" w:right="2435"/>
        <w:jc w:val="center"/>
        <w:rPr>
          <w:rFonts w:ascii="Verdana" w:hAnsi="Verdana"/>
          <w:b/>
          <w:sz w:val="20"/>
          <w:szCs w:val="20"/>
        </w:rPr>
      </w:pPr>
      <w:bookmarkStart w:id="27" w:name="_GoBack"/>
      <w:bookmarkEnd w:id="27"/>
      <w:r>
        <w:rPr>
          <w:rFonts w:ascii="Verdana" w:hAnsi="Verdana"/>
          <w:b/>
          <w:sz w:val="20"/>
          <w:szCs w:val="20"/>
        </w:rPr>
        <w:t>EDITAL DE</w:t>
      </w:r>
      <w:r>
        <w:rPr>
          <w:rFonts w:ascii="Verdana" w:hAnsi="Verdana"/>
          <w:b/>
          <w:spacing w:val="-2"/>
          <w:sz w:val="20"/>
          <w:szCs w:val="20"/>
        </w:rPr>
        <w:t>LICITAÇÃO</w:t>
      </w:r>
    </w:p>
    <w:p w14:paraId="192C1D80">
      <w:pPr>
        <w:ind w:left="2387" w:right="2432"/>
        <w:jc w:val="center"/>
        <w:rPr>
          <w:b/>
          <w:sz w:val="20"/>
          <w:szCs w:val="20"/>
        </w:rPr>
      </w:pPr>
      <w:r>
        <w:rPr>
          <w:b/>
          <w:sz w:val="20"/>
          <w:szCs w:val="20"/>
        </w:rPr>
        <w:t xml:space="preserve">PROCESSO LICITATÓRIO N° 031/2024 </w:t>
      </w:r>
    </w:p>
    <w:p w14:paraId="78912100">
      <w:pPr>
        <w:ind w:left="2387" w:right="2432"/>
        <w:jc w:val="center"/>
        <w:rPr>
          <w:b/>
          <w:sz w:val="20"/>
          <w:szCs w:val="20"/>
        </w:rPr>
      </w:pPr>
      <w:r>
        <w:rPr>
          <w:b/>
          <w:sz w:val="20"/>
          <w:szCs w:val="20"/>
        </w:rPr>
        <w:t>PREGÃO ELETRÔNICO SRP N° 013/2024</w:t>
      </w:r>
    </w:p>
    <w:p w14:paraId="11535096">
      <w:pPr>
        <w:jc w:val="both"/>
        <w:rPr>
          <w:b/>
          <w:sz w:val="20"/>
          <w:szCs w:val="20"/>
          <w:u w:val="single"/>
        </w:rPr>
      </w:pPr>
    </w:p>
    <w:tbl>
      <w:tblPr>
        <w:tblStyle w:val="7"/>
        <w:tblW w:w="0" w:type="auto"/>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6"/>
        <w:gridCol w:w="66"/>
        <w:gridCol w:w="1121"/>
        <w:gridCol w:w="1073"/>
        <w:gridCol w:w="736"/>
        <w:gridCol w:w="295"/>
        <w:gridCol w:w="1086"/>
        <w:gridCol w:w="1304"/>
        <w:gridCol w:w="473"/>
      </w:tblGrid>
      <w:tr w14:paraId="56F5D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9880" w:type="dxa"/>
            <w:gridSpan w:val="9"/>
          </w:tcPr>
          <w:p w14:paraId="06524EAE">
            <w:pPr>
              <w:pStyle w:val="28"/>
              <w:spacing w:before="2" w:line="222" w:lineRule="exact"/>
              <w:ind w:left="108"/>
              <w:rPr>
                <w:b/>
                <w:sz w:val="20"/>
                <w:szCs w:val="20"/>
              </w:rPr>
            </w:pPr>
            <w:r>
              <w:rPr>
                <w:b/>
                <w:sz w:val="20"/>
                <w:szCs w:val="20"/>
              </w:rPr>
              <w:t>ORGÃO DEMANDANTE: SECRETARIA MUNICIPAL DESAÚDE</w:t>
            </w:r>
          </w:p>
        </w:tc>
      </w:tr>
      <w:tr w14:paraId="4C8DE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4" w:hRule="atLeast"/>
        </w:trPr>
        <w:tc>
          <w:tcPr>
            <w:tcW w:w="9880" w:type="dxa"/>
            <w:gridSpan w:val="9"/>
          </w:tcPr>
          <w:p w14:paraId="6952B1A2">
            <w:pPr>
              <w:pStyle w:val="28"/>
              <w:spacing w:line="242" w:lineRule="exact"/>
              <w:ind w:left="108" w:right="64"/>
              <w:jc w:val="both"/>
              <w:rPr>
                <w:sz w:val="20"/>
                <w:szCs w:val="20"/>
              </w:rPr>
            </w:pPr>
            <w:r>
              <w:rPr>
                <w:b/>
                <w:sz w:val="20"/>
                <w:szCs w:val="20"/>
              </w:rPr>
              <w:t xml:space="preserve">OBJETO: </w:t>
            </w:r>
            <w:r>
              <w:rPr>
                <w:sz w:val="20"/>
                <w:szCs w:val="20"/>
              </w:rPr>
              <w:t xml:space="preserve">Registro dePreços </w:t>
            </w:r>
            <w:r>
              <w:rPr>
                <w:spacing w:val="-2"/>
                <w:sz w:val="20"/>
                <w:szCs w:val="20"/>
              </w:rPr>
              <w:t>para</w:t>
            </w:r>
            <w:r>
              <w:rPr>
                <w:sz w:val="20"/>
                <w:szCs w:val="20"/>
              </w:rPr>
              <w:t>eventual contratação de empresa especializada no fornecimento de materiais, insumos e instrumentais médicos, odontológicos e laboratoriais que a Secretaria Municipal de Saúde tem em atender as demandas das Unidades Básicas de Saúde, Hospital Municipal Maria Coelho Cavalcanti Rodrigues, Farmácia Básica, CAPS e Vigilância em Saúde visando atender as necessidades da população usuária do SUS do município de Afrânio/PE nos termos da tabela do termo de referência, conforme condições e exigências estabelecidas no Termo de Referência e solicitação expresa da Secretaria Municipal de Saúde.</w:t>
            </w:r>
          </w:p>
        </w:tc>
      </w:tr>
      <w:tr w14:paraId="5E0DD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9880" w:type="dxa"/>
            <w:gridSpan w:val="9"/>
          </w:tcPr>
          <w:p w14:paraId="02420116">
            <w:pPr>
              <w:pStyle w:val="28"/>
              <w:spacing w:line="224" w:lineRule="exact"/>
              <w:ind w:left="108"/>
              <w:rPr>
                <w:sz w:val="20"/>
                <w:szCs w:val="20"/>
              </w:rPr>
            </w:pPr>
            <w:r>
              <w:rPr>
                <w:b/>
                <w:sz w:val="20"/>
                <w:szCs w:val="20"/>
              </w:rPr>
              <w:t xml:space="preserve">TIPO: </w:t>
            </w:r>
            <w:r>
              <w:rPr>
                <w:sz w:val="20"/>
                <w:szCs w:val="20"/>
              </w:rPr>
              <w:t>MENOR PREÇO</w:t>
            </w:r>
          </w:p>
        </w:tc>
      </w:tr>
      <w:tr w14:paraId="58770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9880" w:type="dxa"/>
            <w:gridSpan w:val="9"/>
          </w:tcPr>
          <w:p w14:paraId="6039D40D">
            <w:pPr>
              <w:pStyle w:val="28"/>
              <w:spacing w:line="222" w:lineRule="exact"/>
              <w:ind w:left="108"/>
              <w:rPr>
                <w:sz w:val="20"/>
                <w:szCs w:val="20"/>
              </w:rPr>
            </w:pPr>
            <w:r>
              <w:rPr>
                <w:b/>
                <w:sz w:val="20"/>
                <w:szCs w:val="20"/>
              </w:rPr>
              <w:t>JULGAMENTO:</w:t>
            </w:r>
            <w:r>
              <w:rPr>
                <w:sz w:val="20"/>
                <w:szCs w:val="20"/>
              </w:rPr>
              <w:t xml:space="preserve">POR </w:t>
            </w:r>
            <w:r>
              <w:rPr>
                <w:spacing w:val="-4"/>
                <w:sz w:val="20"/>
                <w:szCs w:val="20"/>
              </w:rPr>
              <w:t>ITEM</w:t>
            </w:r>
          </w:p>
        </w:tc>
      </w:tr>
      <w:tr w14:paraId="5433D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9880" w:type="dxa"/>
            <w:gridSpan w:val="9"/>
          </w:tcPr>
          <w:p w14:paraId="26FE9DF7">
            <w:pPr>
              <w:pStyle w:val="28"/>
              <w:spacing w:line="224" w:lineRule="exact"/>
              <w:ind w:left="108"/>
              <w:rPr>
                <w:sz w:val="20"/>
                <w:szCs w:val="20"/>
              </w:rPr>
            </w:pPr>
            <w:r>
              <w:rPr>
                <w:b/>
                <w:sz w:val="20"/>
                <w:szCs w:val="20"/>
              </w:rPr>
              <w:t>MODO DE DISPUTA:</w:t>
            </w:r>
            <w:r>
              <w:rPr>
                <w:sz w:val="20"/>
                <w:szCs w:val="20"/>
              </w:rPr>
              <w:t xml:space="preserve">ABERTO E </w:t>
            </w:r>
            <w:r>
              <w:rPr>
                <w:spacing w:val="-2"/>
                <w:sz w:val="20"/>
                <w:szCs w:val="20"/>
              </w:rPr>
              <w:t>FECHADO</w:t>
            </w:r>
          </w:p>
        </w:tc>
      </w:tr>
      <w:tr w14:paraId="7D13C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9880" w:type="dxa"/>
            <w:gridSpan w:val="9"/>
          </w:tcPr>
          <w:p w14:paraId="260B4018">
            <w:pPr>
              <w:pStyle w:val="28"/>
              <w:spacing w:line="242" w:lineRule="exact"/>
              <w:ind w:left="108"/>
              <w:jc w:val="both"/>
              <w:rPr>
                <w:sz w:val="20"/>
                <w:szCs w:val="20"/>
              </w:rPr>
            </w:pPr>
            <w:r>
              <w:rPr>
                <w:b/>
                <w:sz w:val="20"/>
                <w:szCs w:val="20"/>
              </w:rPr>
              <w:t xml:space="preserve">CONDIÇÃO DE PARTICIPAÇÃO: </w:t>
            </w:r>
            <w:r>
              <w:rPr>
                <w:sz w:val="20"/>
              </w:rPr>
              <w:t>ARTIGO 48,III, DA LC nº123/2006 COM COTA RESERVADA PARA ME/EPP/MEI/COOP.</w:t>
            </w:r>
          </w:p>
        </w:tc>
      </w:tr>
      <w:tr w14:paraId="5F14C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9880" w:type="dxa"/>
            <w:gridSpan w:val="9"/>
          </w:tcPr>
          <w:p w14:paraId="7C912BD0">
            <w:pPr>
              <w:pStyle w:val="28"/>
              <w:spacing w:line="244" w:lineRule="exact"/>
              <w:ind w:left="108"/>
              <w:rPr>
                <w:sz w:val="20"/>
                <w:szCs w:val="20"/>
              </w:rPr>
            </w:pPr>
            <w:r>
              <w:rPr>
                <w:b/>
                <w:sz w:val="20"/>
                <w:szCs w:val="20"/>
              </w:rPr>
              <w:t>ACESSO AO EDITAL, LOCAL DE REALIZAÇÃO DA SESSÃO E PORTAL:</w:t>
            </w:r>
            <w:r>
              <w:rPr>
                <w:sz w:val="20"/>
                <w:szCs w:val="20"/>
              </w:rPr>
              <w:t xml:space="preserve">CONFORME ITEM </w:t>
            </w:r>
            <w:r>
              <w:rPr>
                <w:spacing w:val="28"/>
                <w:sz w:val="20"/>
                <w:szCs w:val="20"/>
              </w:rPr>
              <w:t>1.</w:t>
            </w:r>
            <w:r>
              <w:rPr>
                <w:sz w:val="20"/>
                <w:szCs w:val="20"/>
              </w:rPr>
              <w:t>3 DESTE EDITAL</w:t>
            </w:r>
          </w:p>
        </w:tc>
      </w:tr>
      <w:tr w14:paraId="1075D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880" w:type="dxa"/>
            <w:gridSpan w:val="9"/>
          </w:tcPr>
          <w:p w14:paraId="7D03D620">
            <w:pPr>
              <w:pStyle w:val="28"/>
              <w:spacing w:line="221" w:lineRule="exact"/>
              <w:ind w:left="108"/>
              <w:rPr>
                <w:sz w:val="20"/>
                <w:szCs w:val="20"/>
              </w:rPr>
            </w:pPr>
            <w:r>
              <w:rPr>
                <w:b/>
                <w:sz w:val="20"/>
                <w:szCs w:val="20"/>
              </w:rPr>
              <w:t>DAS DATAS E HORÁRIOS DO CERTAME:</w:t>
            </w:r>
            <w:r>
              <w:rPr>
                <w:sz w:val="20"/>
                <w:szCs w:val="20"/>
              </w:rPr>
              <w:t>CONFORMEITEM</w:t>
            </w:r>
            <w:r>
              <w:rPr>
                <w:spacing w:val="-4"/>
                <w:sz w:val="20"/>
                <w:szCs w:val="20"/>
              </w:rPr>
              <w:t>1.</w:t>
            </w:r>
            <w:r>
              <w:rPr>
                <w:sz w:val="20"/>
                <w:szCs w:val="20"/>
              </w:rPr>
              <w:t>4DESTE</w:t>
            </w:r>
            <w:r>
              <w:rPr>
                <w:spacing w:val="-2"/>
                <w:sz w:val="20"/>
                <w:szCs w:val="20"/>
              </w:rPr>
              <w:t>EDITAL</w:t>
            </w:r>
          </w:p>
        </w:tc>
      </w:tr>
      <w:tr w14:paraId="04554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4913" w:type="dxa"/>
            <w:gridSpan w:val="3"/>
            <w:tcBorders>
              <w:right w:val="nil"/>
            </w:tcBorders>
          </w:tcPr>
          <w:p w14:paraId="7479C7D4">
            <w:pPr>
              <w:pStyle w:val="28"/>
              <w:tabs>
                <w:tab w:val="left" w:pos="1605"/>
                <w:tab w:val="left" w:pos="3553"/>
              </w:tabs>
              <w:spacing w:before="3" w:line="243" w:lineRule="exact"/>
              <w:ind w:left="108"/>
              <w:jc w:val="both"/>
              <w:rPr>
                <w:b/>
                <w:sz w:val="20"/>
                <w:szCs w:val="20"/>
                <w:u w:val="single"/>
              </w:rPr>
            </w:pPr>
            <w:r>
              <w:rPr>
                <w:b/>
                <w:spacing w:val="-2"/>
                <w:sz w:val="20"/>
                <w:szCs w:val="20"/>
              </w:rPr>
              <w:t>SISTEMA</w:t>
            </w:r>
            <w:r>
              <w:rPr>
                <w:b/>
                <w:sz w:val="20"/>
                <w:szCs w:val="20"/>
              </w:rPr>
              <w:tab/>
            </w:r>
            <w:r>
              <w:rPr>
                <w:b/>
                <w:spacing w:val="-2"/>
                <w:sz w:val="20"/>
                <w:szCs w:val="20"/>
              </w:rPr>
              <w:t>ELETRÔNICO</w:t>
            </w:r>
            <w:r>
              <w:rPr>
                <w:b/>
                <w:sz w:val="20"/>
                <w:szCs w:val="20"/>
              </w:rPr>
              <w:t xml:space="preserve"> </w:t>
            </w:r>
            <w:r>
              <w:rPr>
                <w:b/>
                <w:spacing w:val="-2"/>
                <w:sz w:val="20"/>
                <w:szCs w:val="20"/>
              </w:rPr>
              <w:t>UTILIZADO:</w:t>
            </w:r>
          </w:p>
        </w:tc>
        <w:tc>
          <w:tcPr>
            <w:tcW w:w="1073" w:type="dxa"/>
            <w:tcBorders>
              <w:left w:val="nil"/>
              <w:right w:val="nil"/>
            </w:tcBorders>
          </w:tcPr>
          <w:p w14:paraId="79C5A50B">
            <w:pPr>
              <w:pStyle w:val="28"/>
              <w:spacing w:before="3"/>
              <w:ind w:left="251"/>
              <w:jc w:val="both"/>
              <w:rPr>
                <w:sz w:val="20"/>
                <w:szCs w:val="20"/>
              </w:rPr>
            </w:pPr>
            <w:r>
              <w:rPr>
                <w:spacing w:val="-2"/>
                <w:sz w:val="20"/>
                <w:szCs w:val="20"/>
              </w:rPr>
              <w:t>Portal</w:t>
            </w:r>
          </w:p>
        </w:tc>
        <w:tc>
          <w:tcPr>
            <w:tcW w:w="736" w:type="dxa"/>
            <w:tcBorders>
              <w:left w:val="nil"/>
              <w:right w:val="nil"/>
            </w:tcBorders>
          </w:tcPr>
          <w:p w14:paraId="7840F08F">
            <w:pPr>
              <w:pStyle w:val="28"/>
              <w:spacing w:before="3"/>
              <w:ind w:left="253"/>
              <w:rPr>
                <w:sz w:val="20"/>
                <w:szCs w:val="20"/>
              </w:rPr>
            </w:pPr>
            <w:r>
              <w:rPr>
                <w:spacing w:val="-5"/>
                <w:sz w:val="20"/>
                <w:szCs w:val="20"/>
              </w:rPr>
              <w:t>de</w:t>
            </w:r>
          </w:p>
        </w:tc>
        <w:tc>
          <w:tcPr>
            <w:tcW w:w="1381" w:type="dxa"/>
            <w:gridSpan w:val="2"/>
            <w:tcBorders>
              <w:left w:val="nil"/>
              <w:right w:val="nil"/>
            </w:tcBorders>
          </w:tcPr>
          <w:p w14:paraId="025EC73E">
            <w:pPr>
              <w:pStyle w:val="28"/>
              <w:spacing w:before="3"/>
              <w:ind w:left="251"/>
              <w:rPr>
                <w:sz w:val="20"/>
                <w:szCs w:val="20"/>
              </w:rPr>
            </w:pPr>
            <w:r>
              <w:rPr>
                <w:spacing w:val="-2"/>
                <w:sz w:val="20"/>
                <w:szCs w:val="20"/>
              </w:rPr>
              <w:t>Compras</w:t>
            </w:r>
          </w:p>
        </w:tc>
        <w:tc>
          <w:tcPr>
            <w:tcW w:w="1304" w:type="dxa"/>
            <w:tcBorders>
              <w:left w:val="nil"/>
              <w:right w:val="nil"/>
            </w:tcBorders>
          </w:tcPr>
          <w:p w14:paraId="51EA7631">
            <w:pPr>
              <w:pStyle w:val="28"/>
              <w:spacing w:before="3"/>
              <w:ind w:left="-7966"/>
              <w:rPr>
                <w:sz w:val="20"/>
                <w:szCs w:val="20"/>
              </w:rPr>
            </w:pPr>
            <w:r>
              <w:rPr>
                <w:spacing w:val="-2"/>
                <w:sz w:val="20"/>
                <w:szCs w:val="20"/>
              </w:rPr>
              <w:t>Públicas – www.portaldecompraspublicas.com.br</w:t>
            </w:r>
          </w:p>
        </w:tc>
        <w:tc>
          <w:tcPr>
            <w:tcW w:w="473" w:type="dxa"/>
            <w:tcBorders>
              <w:left w:val="nil"/>
            </w:tcBorders>
          </w:tcPr>
          <w:p w14:paraId="24DA3CB9">
            <w:pPr>
              <w:pStyle w:val="28"/>
              <w:spacing w:before="3"/>
              <w:ind w:left="254"/>
              <w:rPr>
                <w:sz w:val="20"/>
                <w:szCs w:val="20"/>
              </w:rPr>
            </w:pPr>
          </w:p>
        </w:tc>
      </w:tr>
      <w:tr w14:paraId="7E4C3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3726" w:type="dxa"/>
          </w:tcPr>
          <w:p w14:paraId="1A48F2D6">
            <w:pPr>
              <w:pStyle w:val="28"/>
              <w:spacing w:line="244" w:lineRule="exact"/>
              <w:ind w:left="108"/>
              <w:jc w:val="both"/>
              <w:rPr>
                <w:b/>
                <w:sz w:val="20"/>
                <w:szCs w:val="20"/>
              </w:rPr>
            </w:pPr>
            <w:r>
              <w:rPr>
                <w:b/>
                <w:sz w:val="20"/>
                <w:szCs w:val="20"/>
              </w:rPr>
              <w:t>PREGOEIRO:VANDELMAR NOGUEIRA DA SILVA</w:t>
            </w:r>
          </w:p>
        </w:tc>
        <w:tc>
          <w:tcPr>
            <w:tcW w:w="3291" w:type="dxa"/>
            <w:gridSpan w:val="5"/>
          </w:tcPr>
          <w:p w14:paraId="0562F2EA">
            <w:pPr>
              <w:pStyle w:val="28"/>
              <w:ind w:left="108"/>
              <w:rPr>
                <w:b/>
                <w:sz w:val="20"/>
                <w:szCs w:val="20"/>
              </w:rPr>
            </w:pPr>
            <w:r>
              <w:rPr>
                <w:b/>
                <w:spacing w:val="-2"/>
                <w:sz w:val="20"/>
                <w:szCs w:val="20"/>
              </w:rPr>
              <w:t>E-mail:</w:t>
            </w:r>
          </w:p>
          <w:p w14:paraId="2C022137">
            <w:pPr>
              <w:pStyle w:val="28"/>
              <w:spacing w:before="2" w:line="222" w:lineRule="exact"/>
              <w:ind w:left="108"/>
              <w:rPr>
                <w:sz w:val="20"/>
                <w:szCs w:val="20"/>
              </w:rPr>
            </w:pPr>
            <w:r>
              <w:rPr>
                <w:sz w:val="20"/>
                <w:szCs w:val="20"/>
              </w:rPr>
              <w:t>cplafranio@hotmail.com</w:t>
            </w:r>
          </w:p>
        </w:tc>
        <w:tc>
          <w:tcPr>
            <w:tcW w:w="2863" w:type="dxa"/>
            <w:gridSpan w:val="3"/>
          </w:tcPr>
          <w:p w14:paraId="45EF1356">
            <w:pPr>
              <w:pStyle w:val="28"/>
              <w:ind w:left="109"/>
              <w:rPr>
                <w:b/>
                <w:sz w:val="20"/>
                <w:szCs w:val="20"/>
              </w:rPr>
            </w:pPr>
            <w:r>
              <w:rPr>
                <w:b/>
                <w:sz w:val="20"/>
                <w:szCs w:val="20"/>
              </w:rPr>
              <w:t>Fone:(87)3868.1054</w:t>
            </w:r>
          </w:p>
        </w:tc>
      </w:tr>
      <w:tr w14:paraId="1ECAA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880" w:type="dxa"/>
            <w:gridSpan w:val="9"/>
          </w:tcPr>
          <w:p w14:paraId="098296EE">
            <w:pPr>
              <w:pStyle w:val="28"/>
              <w:ind w:left="108" w:right="64"/>
              <w:jc w:val="both"/>
              <w:rPr>
                <w:sz w:val="20"/>
                <w:szCs w:val="20"/>
              </w:rPr>
            </w:pPr>
            <w:r>
              <w:rPr>
                <w:b/>
                <w:sz w:val="20"/>
                <w:szCs w:val="20"/>
              </w:rPr>
              <w:t xml:space="preserve">INFORMAÇÕES ADICIONAIS: </w:t>
            </w:r>
            <w:r>
              <w:rPr>
                <w:sz w:val="20"/>
                <w:szCs w:val="20"/>
              </w:rPr>
              <w:t>O edital e seus anexos encontram-se disponíveis na plataforma doPortaldeCompras Públicas-</w:t>
            </w:r>
            <w:r>
              <w:fldChar w:fldCharType="begin"/>
            </w:r>
            <w:r>
              <w:instrText xml:space="preserve"> HYPERLINK "http://www.portaldecompraspublicas.com.br," </w:instrText>
            </w:r>
            <w:r>
              <w:fldChar w:fldCharType="separate"/>
            </w:r>
            <w:r>
              <w:rPr>
                <w:rStyle w:val="10"/>
                <w:sz w:val="20"/>
                <w:szCs w:val="20"/>
              </w:rPr>
              <w:t>www.portaldecompraspublicas.com.br,</w:t>
            </w:r>
            <w:r>
              <w:rPr>
                <w:rStyle w:val="10"/>
                <w:sz w:val="20"/>
                <w:szCs w:val="20"/>
              </w:rPr>
              <w:fldChar w:fldCharType="end"/>
            </w:r>
            <w:r>
              <w:rPr>
                <w:sz w:val="20"/>
                <w:szCs w:val="20"/>
              </w:rPr>
              <w:t>ouatravés do sítio</w:t>
            </w:r>
            <w:r>
              <w:rPr>
                <w:spacing w:val="-2"/>
                <w:sz w:val="20"/>
                <w:szCs w:val="20"/>
              </w:rPr>
              <w:t>oficial</w:t>
            </w:r>
            <w:r>
              <w:rPr>
                <w:sz w:val="20"/>
                <w:szCs w:val="20"/>
              </w:rPr>
              <w:t>daPrefeituradeAfrânio-PE:</w:t>
            </w:r>
            <w:r>
              <w:fldChar w:fldCharType="begin"/>
            </w:r>
            <w:r>
              <w:instrText xml:space="preserve"> HYPERLINK "http://www.afranio.pe.gov.br." </w:instrText>
            </w:r>
            <w:r>
              <w:fldChar w:fldCharType="separate"/>
            </w:r>
            <w:r>
              <w:rPr>
                <w:rStyle w:val="10"/>
                <w:spacing w:val="-2"/>
                <w:sz w:val="20"/>
                <w:szCs w:val="20"/>
              </w:rPr>
              <w:t>www.afranio.pe.gov.br.</w:t>
            </w:r>
            <w:r>
              <w:rPr>
                <w:rStyle w:val="10"/>
                <w:spacing w:val="-2"/>
                <w:sz w:val="20"/>
                <w:szCs w:val="20"/>
              </w:rPr>
              <w:fldChar w:fldCharType="end"/>
            </w:r>
          </w:p>
        </w:tc>
      </w:tr>
      <w:tr w14:paraId="4CC76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3792" w:type="dxa"/>
            <w:gridSpan w:val="2"/>
            <w:tcBorders>
              <w:right w:val="single" w:color="auto" w:sz="4" w:space="0"/>
            </w:tcBorders>
          </w:tcPr>
          <w:p w14:paraId="2D48CDD6">
            <w:pPr>
              <w:pStyle w:val="28"/>
              <w:ind w:left="108" w:right="84"/>
              <w:jc w:val="both"/>
              <w:rPr>
                <w:b/>
                <w:sz w:val="20"/>
                <w:szCs w:val="20"/>
              </w:rPr>
            </w:pPr>
            <w:r>
              <w:rPr>
                <w:b/>
                <w:sz w:val="20"/>
                <w:szCs w:val="20"/>
              </w:rPr>
              <w:t>VALOR ESTIMADO</w:t>
            </w:r>
          </w:p>
        </w:tc>
        <w:tc>
          <w:tcPr>
            <w:tcW w:w="6088" w:type="dxa"/>
            <w:gridSpan w:val="7"/>
            <w:tcBorders>
              <w:left w:val="single" w:color="auto" w:sz="4" w:space="0"/>
            </w:tcBorders>
          </w:tcPr>
          <w:p w14:paraId="62195137">
            <w:pPr>
              <w:pStyle w:val="28"/>
              <w:ind w:right="84"/>
              <w:jc w:val="both"/>
              <w:rPr>
                <w:sz w:val="20"/>
                <w:szCs w:val="20"/>
              </w:rPr>
            </w:pPr>
            <w:r>
              <w:rPr>
                <w:b/>
                <w:bCs/>
                <w:sz w:val="20"/>
                <w:szCs w:val="20"/>
              </w:rPr>
              <w:t>CARÁTER SIGILOSO (Art. 24, Lei 14.133/2021)</w:t>
            </w:r>
          </w:p>
        </w:tc>
      </w:tr>
    </w:tbl>
    <w:p w14:paraId="5A1D1229">
      <w:pPr>
        <w:pStyle w:val="11"/>
        <w:ind w:left="567" w:right="580"/>
        <w:jc w:val="both"/>
      </w:pPr>
    </w:p>
    <w:p w14:paraId="63D35EAE">
      <w:pPr>
        <w:tabs>
          <w:tab w:val="left" w:pos="10490"/>
        </w:tabs>
        <w:ind w:left="567" w:right="580"/>
        <w:jc w:val="both"/>
        <w:rPr>
          <w:sz w:val="20"/>
          <w:szCs w:val="20"/>
        </w:rPr>
      </w:pPr>
      <w:r>
        <w:rPr>
          <w:sz w:val="20"/>
          <w:szCs w:val="20"/>
        </w:rPr>
        <w:t xml:space="preserve">O Município de Afrânio e o </w:t>
      </w:r>
      <w:r>
        <w:rPr>
          <w:b/>
          <w:sz w:val="20"/>
          <w:szCs w:val="20"/>
        </w:rPr>
        <w:t>Pregoeiro</w:t>
      </w:r>
      <w:r>
        <w:rPr>
          <w:sz w:val="20"/>
          <w:szCs w:val="20"/>
        </w:rPr>
        <w:t xml:space="preserve">, designado pela </w:t>
      </w:r>
      <w:r>
        <w:rPr>
          <w:b/>
          <w:sz w:val="20"/>
          <w:szCs w:val="20"/>
        </w:rPr>
        <w:t xml:space="preserve">Portaria nº 052/2024 de 23 de fevereiro de 2024, </w:t>
      </w:r>
      <w:r>
        <w:rPr>
          <w:sz w:val="20"/>
          <w:szCs w:val="20"/>
        </w:rPr>
        <w:t xml:space="preserve">declaram que se acha aberta, a Licitação na modalidade </w:t>
      </w:r>
      <w:r>
        <w:rPr>
          <w:b/>
          <w:sz w:val="20"/>
          <w:szCs w:val="20"/>
        </w:rPr>
        <w:t>PREGÃO</w:t>
      </w:r>
      <w:r>
        <w:rPr>
          <w:sz w:val="20"/>
          <w:szCs w:val="20"/>
        </w:rPr>
        <w:t xml:space="preserve">, na forma </w:t>
      </w:r>
      <w:r>
        <w:rPr>
          <w:b/>
          <w:sz w:val="20"/>
          <w:szCs w:val="20"/>
        </w:rPr>
        <w:t>ELETRÔNICA</w:t>
      </w:r>
      <w:r>
        <w:rPr>
          <w:sz w:val="20"/>
          <w:szCs w:val="20"/>
        </w:rPr>
        <w:t xml:space="preserve">, do tipo </w:t>
      </w:r>
      <w:r>
        <w:rPr>
          <w:b/>
          <w:sz w:val="20"/>
          <w:szCs w:val="20"/>
        </w:rPr>
        <w:t>“MENOR PREÇO”, julgamento “POR ITEM”</w:t>
      </w:r>
      <w:r>
        <w:rPr>
          <w:sz w:val="20"/>
          <w:szCs w:val="20"/>
        </w:rPr>
        <w:t xml:space="preserve">, modo de disputa </w:t>
      </w:r>
      <w:r>
        <w:rPr>
          <w:b/>
          <w:sz w:val="20"/>
          <w:szCs w:val="20"/>
        </w:rPr>
        <w:t xml:space="preserve">“ABERTO E FECHADO”. </w:t>
      </w:r>
      <w:r>
        <w:rPr>
          <w:sz w:val="20"/>
          <w:szCs w:val="20"/>
        </w:rPr>
        <w:t xml:space="preserve">A licitação será regida pela Lei Federal nº 14.133, de 01 de abril de 2021, Lei Complementar 123/06, alterada pelas Leis Complementares 128/2008, 147/2014 e 155/2016 e Decreto Federal nº 8.538/201, bem como pel o </w:t>
      </w:r>
      <w:r>
        <w:rPr>
          <w:b/>
          <w:sz w:val="20"/>
          <w:szCs w:val="20"/>
        </w:rPr>
        <w:t>Decreto Municipal nº006/2024,de 08 de fevereiro de 2024</w:t>
      </w:r>
      <w:r>
        <w:rPr>
          <w:sz w:val="20"/>
          <w:szCs w:val="20"/>
        </w:rPr>
        <w:t xml:space="preserve">, do disposto no presente Edital e seus anexos. A sessão pública será conduzida pelo </w:t>
      </w:r>
      <w:r>
        <w:rPr>
          <w:b/>
          <w:sz w:val="20"/>
          <w:szCs w:val="20"/>
        </w:rPr>
        <w:t>Pregoeiro</w:t>
      </w:r>
      <w:r>
        <w:rPr>
          <w:sz w:val="20"/>
          <w:szCs w:val="20"/>
        </w:rPr>
        <w:t xml:space="preserve">, com auxílio da </w:t>
      </w:r>
      <w:r>
        <w:rPr>
          <w:b/>
          <w:sz w:val="20"/>
          <w:szCs w:val="20"/>
        </w:rPr>
        <w:t>Equipe de Apoio</w:t>
      </w:r>
      <w:r>
        <w:rPr>
          <w:sz w:val="20"/>
          <w:szCs w:val="20"/>
        </w:rPr>
        <w:t>, conforme portaria acima citada</w:t>
      </w:r>
      <w:r>
        <w:rPr>
          <w:spacing w:val="-2"/>
          <w:sz w:val="20"/>
          <w:szCs w:val="20"/>
        </w:rPr>
        <w:t>, objetivando a contratação do objeto adiante descrito:</w:t>
      </w:r>
    </w:p>
    <w:p w14:paraId="340E0437">
      <w:pPr>
        <w:pStyle w:val="11"/>
      </w:pPr>
    </w:p>
    <w:p w14:paraId="1393DEF0">
      <w:pPr>
        <w:pStyle w:val="2"/>
        <w:numPr>
          <w:ilvl w:val="0"/>
          <w:numId w:val="1"/>
        </w:numPr>
        <w:tabs>
          <w:tab w:val="left" w:pos="855"/>
        </w:tabs>
        <w:ind w:right="580" w:hanging="283"/>
        <w:jc w:val="both"/>
      </w:pPr>
      <w:r>
        <w:t>DOOBJETO.</w:t>
      </w:r>
    </w:p>
    <w:p w14:paraId="40911E2E">
      <w:pPr>
        <w:pStyle w:val="28"/>
        <w:ind w:left="567" w:right="580"/>
        <w:jc w:val="both"/>
        <w:rPr>
          <w:bCs/>
          <w:iCs/>
          <w:color w:val="000000"/>
          <w:sz w:val="20"/>
          <w:szCs w:val="20"/>
          <w:lang w:val="pt-BR"/>
        </w:rPr>
      </w:pPr>
    </w:p>
    <w:p w14:paraId="522D9429">
      <w:pPr>
        <w:pStyle w:val="28"/>
        <w:ind w:left="567" w:right="580"/>
        <w:jc w:val="both"/>
        <w:rPr>
          <w:sz w:val="20"/>
          <w:szCs w:val="20"/>
        </w:rPr>
      </w:pPr>
      <w:r>
        <w:rPr>
          <w:bCs/>
          <w:iCs/>
          <w:color w:val="000000"/>
          <w:sz w:val="20"/>
          <w:szCs w:val="20"/>
          <w:lang w:val="pt-BR"/>
        </w:rPr>
        <w:t>1.1.</w:t>
      </w:r>
      <w:r>
        <w:rPr>
          <w:sz w:val="20"/>
          <w:szCs w:val="20"/>
        </w:rPr>
        <w:t xml:space="preserve">Constitui objeto da presente licitação oRegistro de Preços </w:t>
      </w:r>
      <w:r>
        <w:rPr>
          <w:spacing w:val="-2"/>
          <w:sz w:val="20"/>
          <w:szCs w:val="20"/>
        </w:rPr>
        <w:t xml:space="preserve">para </w:t>
      </w:r>
      <w:r>
        <w:rPr>
          <w:sz w:val="20"/>
          <w:szCs w:val="20"/>
        </w:rPr>
        <w:t>eventual contratação de empresa especializada no fornecimento materiais, insumos e instrumentais médicos, odontológicos e laboratoriais que a Secretaria Municipal de Saúde tem em atender as demandas das Unidades Básicas de Saúde, Hospital Municipal Maria Coelho Cavalcanti Rodrigues, Farmácia Básica, CAPS e Vigilância em Saúde visando atender as necessidades da população usuária do SUS do município de Afrânio/PE nos termos da tabela do termo de referência, conforme condições e exigências estabelecidas no Termo de Referência e solicitação expresa da Secretaria Municipal de Saúde;</w:t>
      </w:r>
    </w:p>
    <w:p w14:paraId="7DE825FE">
      <w:pPr>
        <w:pStyle w:val="11"/>
        <w:numPr>
          <w:ilvl w:val="3"/>
          <w:numId w:val="2"/>
        </w:numPr>
      </w:pPr>
      <w:r>
        <w:t xml:space="preserve">Os fornecimentos serão conforme discriminado </w:t>
      </w:r>
      <w:r>
        <w:rPr>
          <w:spacing w:val="-2"/>
        </w:rPr>
        <w:t>abaixo:</w:t>
      </w:r>
    </w:p>
    <w:p w14:paraId="1A1BFB2B">
      <w:pPr>
        <w:spacing w:line="276" w:lineRule="auto"/>
        <w:ind w:right="-1"/>
        <w:rPr>
          <w:rFonts w:cs="Arial"/>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38"/>
        <w:gridCol w:w="7367"/>
        <w:gridCol w:w="1086"/>
        <w:gridCol w:w="844"/>
      </w:tblGrid>
      <w:tr w14:paraId="44F2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75" w:type="dxa"/>
            <w:tcBorders>
              <w:top w:val="single" w:color="auto" w:sz="4" w:space="0"/>
              <w:left w:val="single" w:color="auto" w:sz="4" w:space="0"/>
              <w:bottom w:val="single" w:color="auto" w:sz="4" w:space="0"/>
              <w:right w:val="single" w:color="auto" w:sz="4" w:space="0"/>
            </w:tcBorders>
            <w:noWrap/>
          </w:tcPr>
          <w:p w14:paraId="1F65E7AE">
            <w:pPr>
              <w:widowControl/>
              <w:autoSpaceDE/>
              <w:autoSpaceDN/>
              <w:spacing w:line="276" w:lineRule="auto"/>
              <w:ind w:right="-1"/>
              <w:jc w:val="center"/>
              <w:rPr>
                <w:rFonts w:cstheme="minorHAnsi"/>
                <w:bCs/>
                <w:sz w:val="16"/>
                <w:szCs w:val="16"/>
              </w:rPr>
            </w:pPr>
            <w:r>
              <w:rPr>
                <w:rFonts w:cstheme="minorHAnsi"/>
                <w:bCs/>
                <w:sz w:val="16"/>
                <w:szCs w:val="16"/>
              </w:rPr>
              <w:t>ITEM</w:t>
            </w:r>
          </w:p>
        </w:tc>
        <w:tc>
          <w:tcPr>
            <w:tcW w:w="435" w:type="dxa"/>
            <w:tcBorders>
              <w:top w:val="single" w:color="auto" w:sz="4" w:space="0"/>
              <w:left w:val="single" w:color="auto" w:sz="4" w:space="0"/>
              <w:bottom w:val="single" w:color="auto" w:sz="4" w:space="0"/>
              <w:right w:val="single" w:color="auto" w:sz="4" w:space="0"/>
            </w:tcBorders>
            <w:noWrap/>
          </w:tcPr>
          <w:p w14:paraId="5D87CEFE">
            <w:pPr>
              <w:widowControl/>
              <w:autoSpaceDE/>
              <w:autoSpaceDN/>
              <w:spacing w:line="276" w:lineRule="auto"/>
              <w:ind w:right="-1"/>
              <w:jc w:val="center"/>
              <w:rPr>
                <w:rFonts w:cstheme="minorHAnsi"/>
                <w:bCs/>
                <w:sz w:val="16"/>
                <w:szCs w:val="16"/>
              </w:rPr>
            </w:pPr>
          </w:p>
        </w:tc>
        <w:tc>
          <w:tcPr>
            <w:tcW w:w="7367" w:type="dxa"/>
            <w:tcBorders>
              <w:top w:val="single" w:color="auto" w:sz="4" w:space="0"/>
              <w:left w:val="single" w:color="auto" w:sz="4" w:space="0"/>
              <w:bottom w:val="single" w:color="auto" w:sz="4" w:space="0"/>
              <w:right w:val="single" w:color="auto" w:sz="4" w:space="0"/>
            </w:tcBorders>
            <w:noWrap/>
          </w:tcPr>
          <w:p w14:paraId="1B23F450">
            <w:pPr>
              <w:widowControl/>
              <w:autoSpaceDE/>
              <w:autoSpaceDN/>
              <w:spacing w:line="276" w:lineRule="auto"/>
              <w:ind w:right="-1"/>
              <w:jc w:val="center"/>
              <w:rPr>
                <w:rFonts w:cstheme="minorHAnsi"/>
                <w:bCs/>
                <w:sz w:val="16"/>
                <w:szCs w:val="16"/>
              </w:rPr>
            </w:pPr>
            <w:r>
              <w:rPr>
                <w:rFonts w:cstheme="minorHAnsi"/>
                <w:bCs/>
                <w:sz w:val="16"/>
                <w:szCs w:val="16"/>
              </w:rPr>
              <w:t>PRODUTO</w:t>
            </w:r>
          </w:p>
        </w:tc>
        <w:tc>
          <w:tcPr>
            <w:tcW w:w="1080" w:type="dxa"/>
            <w:tcBorders>
              <w:top w:val="single" w:color="auto" w:sz="4" w:space="0"/>
              <w:left w:val="single" w:color="auto" w:sz="4" w:space="0"/>
              <w:bottom w:val="single" w:color="auto" w:sz="4" w:space="0"/>
              <w:right w:val="single" w:color="auto" w:sz="4" w:space="0"/>
            </w:tcBorders>
            <w:noWrap/>
          </w:tcPr>
          <w:p w14:paraId="44CE41E9">
            <w:pPr>
              <w:widowControl/>
              <w:autoSpaceDE/>
              <w:autoSpaceDN/>
              <w:spacing w:line="276" w:lineRule="auto"/>
              <w:ind w:right="-1"/>
              <w:jc w:val="center"/>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702448BC">
            <w:pPr>
              <w:widowControl/>
              <w:autoSpaceDE/>
              <w:autoSpaceDN/>
              <w:spacing w:line="276" w:lineRule="auto"/>
              <w:ind w:right="-1"/>
              <w:jc w:val="center"/>
              <w:rPr>
                <w:rFonts w:cstheme="minorHAnsi"/>
                <w:bCs/>
                <w:sz w:val="16"/>
                <w:szCs w:val="16"/>
              </w:rPr>
            </w:pPr>
            <w:r>
              <w:rPr>
                <w:rFonts w:cstheme="minorHAnsi"/>
                <w:bCs/>
                <w:sz w:val="16"/>
                <w:szCs w:val="16"/>
              </w:rPr>
              <w:t>QUANT.</w:t>
            </w:r>
          </w:p>
        </w:tc>
      </w:tr>
      <w:tr w14:paraId="0842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75" w:type="dxa"/>
            <w:tcBorders>
              <w:top w:val="single" w:color="auto" w:sz="4" w:space="0"/>
              <w:left w:val="single" w:color="auto" w:sz="4" w:space="0"/>
              <w:bottom w:val="single" w:color="auto" w:sz="4" w:space="0"/>
              <w:right w:val="single" w:color="auto" w:sz="4" w:space="0"/>
            </w:tcBorders>
          </w:tcPr>
          <w:p w14:paraId="4186C51E">
            <w:pPr>
              <w:widowControl/>
              <w:autoSpaceDE/>
              <w:autoSpaceDN/>
              <w:spacing w:line="276" w:lineRule="auto"/>
              <w:ind w:right="-1"/>
              <w:rPr>
                <w:rFonts w:cstheme="minorHAnsi"/>
                <w:bCs/>
                <w:sz w:val="16"/>
                <w:szCs w:val="16"/>
              </w:rPr>
            </w:pPr>
            <w:r>
              <w:rPr>
                <w:rFonts w:cstheme="minorHAnsi"/>
                <w:bCs/>
                <w:sz w:val="16"/>
                <w:szCs w:val="16"/>
              </w:rPr>
              <w:t>1</w:t>
            </w:r>
          </w:p>
        </w:tc>
        <w:tc>
          <w:tcPr>
            <w:tcW w:w="435" w:type="dxa"/>
            <w:tcBorders>
              <w:top w:val="single" w:color="auto" w:sz="4" w:space="0"/>
              <w:left w:val="single" w:color="auto" w:sz="4" w:space="0"/>
              <w:bottom w:val="single" w:color="auto" w:sz="4" w:space="0"/>
              <w:right w:val="single" w:color="auto" w:sz="4" w:space="0"/>
            </w:tcBorders>
          </w:tcPr>
          <w:p w14:paraId="381503F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7D86635">
            <w:pPr>
              <w:widowControl/>
              <w:autoSpaceDE/>
              <w:autoSpaceDN/>
              <w:spacing w:line="276" w:lineRule="auto"/>
              <w:ind w:right="-1"/>
              <w:jc w:val="both"/>
              <w:rPr>
                <w:rFonts w:cstheme="minorHAnsi"/>
                <w:bCs/>
                <w:sz w:val="16"/>
                <w:szCs w:val="16"/>
              </w:rPr>
            </w:pPr>
            <w:r>
              <w:rPr>
                <w:rFonts w:cstheme="minorHAnsi"/>
                <w:bCs/>
                <w:sz w:val="16"/>
                <w:szCs w:val="16"/>
              </w:rPr>
              <w:t>ABAIXADOR, DE LINGUA, ESPATULA EM MADEIRA LISA, ISTO E, COM AUSENCIA DE FARPAS, DESCARTAVEL, EXTREMIDADES ARREDONDADAS, FORMATO CONVENCIONAL, RESISTENTE A ESTERILIZACAO, COM 14 CM DE COMPRIMENTO, LARGURA ENTRE 1,4 E 1,5 CM. EMBALAGEM: PACOTE COM 100 UNIDADES, COM DADOS DE IDENTIFICACAO E PROCEDENCIA.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55360B1">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3167A492">
            <w:pPr>
              <w:widowControl/>
              <w:autoSpaceDE/>
              <w:autoSpaceDN/>
              <w:spacing w:line="276" w:lineRule="auto"/>
              <w:ind w:right="-1"/>
              <w:rPr>
                <w:rFonts w:cstheme="minorHAnsi"/>
                <w:bCs/>
                <w:sz w:val="16"/>
                <w:szCs w:val="16"/>
              </w:rPr>
            </w:pPr>
            <w:r>
              <w:rPr>
                <w:rFonts w:cstheme="minorHAnsi"/>
                <w:bCs/>
                <w:sz w:val="16"/>
                <w:szCs w:val="16"/>
              </w:rPr>
              <w:t>260</w:t>
            </w:r>
          </w:p>
        </w:tc>
      </w:tr>
      <w:tr w14:paraId="15B8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5" w:type="dxa"/>
            <w:tcBorders>
              <w:top w:val="single" w:color="auto" w:sz="4" w:space="0"/>
              <w:left w:val="single" w:color="auto" w:sz="4" w:space="0"/>
              <w:bottom w:val="single" w:color="auto" w:sz="4" w:space="0"/>
              <w:right w:val="single" w:color="auto" w:sz="4" w:space="0"/>
            </w:tcBorders>
          </w:tcPr>
          <w:p w14:paraId="7128E100">
            <w:pPr>
              <w:widowControl/>
              <w:autoSpaceDE/>
              <w:autoSpaceDN/>
              <w:spacing w:line="276" w:lineRule="auto"/>
              <w:ind w:right="-1"/>
              <w:rPr>
                <w:rFonts w:cstheme="minorHAnsi"/>
                <w:bCs/>
                <w:sz w:val="16"/>
                <w:szCs w:val="16"/>
              </w:rPr>
            </w:pPr>
            <w:r>
              <w:rPr>
                <w:rFonts w:cstheme="minorHAnsi"/>
                <w:bCs/>
                <w:sz w:val="16"/>
                <w:szCs w:val="16"/>
              </w:rPr>
              <w:t>2</w:t>
            </w:r>
          </w:p>
        </w:tc>
        <w:tc>
          <w:tcPr>
            <w:tcW w:w="435" w:type="dxa"/>
            <w:tcBorders>
              <w:top w:val="single" w:color="auto" w:sz="4" w:space="0"/>
              <w:left w:val="single" w:color="auto" w:sz="4" w:space="0"/>
              <w:bottom w:val="single" w:color="auto" w:sz="4" w:space="0"/>
              <w:right w:val="single" w:color="auto" w:sz="4" w:space="0"/>
            </w:tcBorders>
          </w:tcPr>
          <w:p w14:paraId="5706240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8B8D3B4">
            <w:pPr>
              <w:widowControl/>
              <w:autoSpaceDE/>
              <w:autoSpaceDN/>
              <w:spacing w:line="276" w:lineRule="auto"/>
              <w:ind w:right="-1"/>
              <w:jc w:val="both"/>
              <w:rPr>
                <w:rFonts w:cstheme="minorHAnsi"/>
                <w:bCs/>
                <w:sz w:val="16"/>
                <w:szCs w:val="16"/>
              </w:rPr>
            </w:pPr>
            <w:r>
              <w:rPr>
                <w:rFonts w:cstheme="minorHAnsi"/>
                <w:bCs/>
                <w:sz w:val="16"/>
                <w:szCs w:val="16"/>
              </w:rPr>
              <w:t>ABSORVENTE HIGIENICO TIPO HOSPITALAR MEDINDO 20,O X 7 X 0,5CM,COM GEL ABSORVENTE,FITA ADESIVA P/FIXACAO FORM. ANAT(MANTA MIN.18CM)P.16G PACOTE COM 20</w:t>
            </w:r>
          </w:p>
        </w:tc>
        <w:tc>
          <w:tcPr>
            <w:tcW w:w="1080" w:type="dxa"/>
            <w:tcBorders>
              <w:top w:val="single" w:color="auto" w:sz="4" w:space="0"/>
              <w:left w:val="single" w:color="auto" w:sz="4" w:space="0"/>
              <w:bottom w:val="single" w:color="auto" w:sz="4" w:space="0"/>
              <w:right w:val="single" w:color="auto" w:sz="4" w:space="0"/>
            </w:tcBorders>
          </w:tcPr>
          <w:p w14:paraId="22465846">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27FB81A3">
            <w:pPr>
              <w:widowControl/>
              <w:autoSpaceDE/>
              <w:autoSpaceDN/>
              <w:spacing w:line="276" w:lineRule="auto"/>
              <w:ind w:right="-1"/>
              <w:rPr>
                <w:rFonts w:cstheme="minorHAnsi"/>
                <w:bCs/>
                <w:sz w:val="16"/>
                <w:szCs w:val="16"/>
              </w:rPr>
            </w:pPr>
            <w:r>
              <w:rPr>
                <w:rFonts w:cstheme="minorHAnsi"/>
                <w:bCs/>
                <w:sz w:val="16"/>
                <w:szCs w:val="16"/>
              </w:rPr>
              <w:t>100</w:t>
            </w:r>
          </w:p>
        </w:tc>
      </w:tr>
      <w:tr w14:paraId="021F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75" w:type="dxa"/>
            <w:tcBorders>
              <w:top w:val="single" w:color="auto" w:sz="4" w:space="0"/>
              <w:left w:val="single" w:color="auto" w:sz="4" w:space="0"/>
              <w:bottom w:val="single" w:color="auto" w:sz="4" w:space="0"/>
              <w:right w:val="single" w:color="auto" w:sz="4" w:space="0"/>
            </w:tcBorders>
          </w:tcPr>
          <w:p w14:paraId="720EAB29">
            <w:pPr>
              <w:widowControl/>
              <w:autoSpaceDE/>
              <w:autoSpaceDN/>
              <w:spacing w:line="276" w:lineRule="auto"/>
              <w:ind w:right="-1"/>
              <w:rPr>
                <w:rFonts w:cstheme="minorHAnsi"/>
                <w:bCs/>
                <w:sz w:val="16"/>
                <w:szCs w:val="16"/>
              </w:rPr>
            </w:pPr>
            <w:r>
              <w:rPr>
                <w:rFonts w:cstheme="minorHAnsi"/>
                <w:bCs/>
                <w:sz w:val="16"/>
                <w:szCs w:val="16"/>
              </w:rPr>
              <w:t>3</w:t>
            </w:r>
          </w:p>
        </w:tc>
        <w:tc>
          <w:tcPr>
            <w:tcW w:w="435" w:type="dxa"/>
            <w:tcBorders>
              <w:top w:val="single" w:color="auto" w:sz="4" w:space="0"/>
              <w:left w:val="single" w:color="auto" w:sz="4" w:space="0"/>
              <w:bottom w:val="single" w:color="auto" w:sz="4" w:space="0"/>
              <w:right w:val="single" w:color="auto" w:sz="4" w:space="0"/>
            </w:tcBorders>
          </w:tcPr>
          <w:p w14:paraId="4440C0F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4FED70D">
            <w:pPr>
              <w:widowControl/>
              <w:autoSpaceDE/>
              <w:autoSpaceDN/>
              <w:spacing w:line="276" w:lineRule="auto"/>
              <w:ind w:right="-1"/>
              <w:jc w:val="both"/>
              <w:rPr>
                <w:rFonts w:cstheme="minorHAnsi"/>
                <w:bCs/>
                <w:sz w:val="16"/>
                <w:szCs w:val="16"/>
              </w:rPr>
            </w:pPr>
            <w:r>
              <w:rPr>
                <w:rFonts w:cstheme="minorHAnsi"/>
                <w:bCs/>
                <w:sz w:val="16"/>
                <w:szCs w:val="16"/>
              </w:rPr>
              <w:t>ABSORVENTE HIGIENICO TIPO HOSPITALAR MEDINDO 40 X 10 CM,COM GEL ABSORVENTE,FITA ADESIVA P/FIXACAO FORM. EMBALADO EM DE PLASTICO TRANSPARENTE OU LEITOSA, ATOXICO,ENSAIO IRRITABILIDADE CUTANEA E SENS.DERM.E ABS.  COM 20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9F80AE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AF9B1CB">
            <w:pPr>
              <w:widowControl/>
              <w:autoSpaceDE/>
              <w:autoSpaceDN/>
              <w:spacing w:line="276" w:lineRule="auto"/>
              <w:ind w:right="-1"/>
              <w:rPr>
                <w:rFonts w:cstheme="minorHAnsi"/>
                <w:bCs/>
                <w:sz w:val="16"/>
                <w:szCs w:val="16"/>
              </w:rPr>
            </w:pPr>
            <w:r>
              <w:rPr>
                <w:rFonts w:cstheme="minorHAnsi"/>
                <w:bCs/>
                <w:sz w:val="16"/>
                <w:szCs w:val="16"/>
              </w:rPr>
              <w:t>500</w:t>
            </w:r>
          </w:p>
        </w:tc>
      </w:tr>
      <w:tr w14:paraId="0108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14919ACC">
            <w:pPr>
              <w:widowControl/>
              <w:autoSpaceDE/>
              <w:autoSpaceDN/>
              <w:spacing w:line="276" w:lineRule="auto"/>
              <w:ind w:right="-1"/>
              <w:rPr>
                <w:rFonts w:cstheme="minorHAnsi"/>
                <w:bCs/>
                <w:sz w:val="16"/>
                <w:szCs w:val="16"/>
              </w:rPr>
            </w:pPr>
            <w:r>
              <w:rPr>
                <w:rFonts w:cstheme="minorHAnsi"/>
                <w:bCs/>
                <w:sz w:val="16"/>
                <w:szCs w:val="16"/>
              </w:rPr>
              <w:t>4</w:t>
            </w:r>
          </w:p>
        </w:tc>
        <w:tc>
          <w:tcPr>
            <w:tcW w:w="435" w:type="dxa"/>
            <w:tcBorders>
              <w:top w:val="single" w:color="auto" w:sz="4" w:space="0"/>
              <w:left w:val="single" w:color="auto" w:sz="4" w:space="0"/>
              <w:bottom w:val="single" w:color="auto" w:sz="4" w:space="0"/>
              <w:right w:val="single" w:color="auto" w:sz="4" w:space="0"/>
            </w:tcBorders>
          </w:tcPr>
          <w:p w14:paraId="124D6D2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24D2212">
            <w:pPr>
              <w:widowControl/>
              <w:autoSpaceDE/>
              <w:autoSpaceDN/>
              <w:spacing w:line="276" w:lineRule="auto"/>
              <w:ind w:right="-1"/>
              <w:jc w:val="both"/>
              <w:rPr>
                <w:rFonts w:cstheme="minorHAnsi"/>
                <w:bCs/>
                <w:sz w:val="16"/>
                <w:szCs w:val="16"/>
              </w:rPr>
            </w:pPr>
            <w:r>
              <w:rPr>
                <w:rFonts w:cstheme="minorHAnsi"/>
                <w:bCs/>
                <w:sz w:val="16"/>
                <w:szCs w:val="16"/>
              </w:rPr>
              <w:t>ÁCIDO ÚRICO MONOREAGENTE PARA AUTOMAÇÃO</w:t>
            </w:r>
          </w:p>
        </w:tc>
        <w:tc>
          <w:tcPr>
            <w:tcW w:w="1080" w:type="dxa"/>
            <w:tcBorders>
              <w:top w:val="single" w:color="auto" w:sz="4" w:space="0"/>
              <w:left w:val="single" w:color="auto" w:sz="4" w:space="0"/>
              <w:bottom w:val="single" w:color="auto" w:sz="4" w:space="0"/>
              <w:right w:val="single" w:color="auto" w:sz="4" w:space="0"/>
            </w:tcBorders>
          </w:tcPr>
          <w:p w14:paraId="4CDFD53D">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146C15E1">
            <w:pPr>
              <w:widowControl/>
              <w:autoSpaceDE/>
              <w:autoSpaceDN/>
              <w:spacing w:line="276" w:lineRule="auto"/>
              <w:ind w:right="-1"/>
              <w:rPr>
                <w:rFonts w:cstheme="minorHAnsi"/>
                <w:bCs/>
                <w:sz w:val="16"/>
                <w:szCs w:val="16"/>
              </w:rPr>
            </w:pPr>
            <w:r>
              <w:rPr>
                <w:rFonts w:cstheme="minorHAnsi"/>
                <w:bCs/>
                <w:sz w:val="16"/>
                <w:szCs w:val="16"/>
              </w:rPr>
              <w:t>30</w:t>
            </w:r>
          </w:p>
        </w:tc>
      </w:tr>
      <w:tr w14:paraId="29B9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2980BBC5">
            <w:pPr>
              <w:widowControl/>
              <w:autoSpaceDE/>
              <w:autoSpaceDN/>
              <w:spacing w:line="276" w:lineRule="auto"/>
              <w:ind w:right="-1"/>
              <w:rPr>
                <w:rFonts w:cstheme="minorHAnsi"/>
                <w:bCs/>
                <w:sz w:val="16"/>
                <w:szCs w:val="16"/>
              </w:rPr>
            </w:pPr>
            <w:r>
              <w:rPr>
                <w:rFonts w:cstheme="minorHAnsi"/>
                <w:bCs/>
                <w:sz w:val="16"/>
                <w:szCs w:val="16"/>
              </w:rPr>
              <w:t>5</w:t>
            </w:r>
          </w:p>
        </w:tc>
        <w:tc>
          <w:tcPr>
            <w:tcW w:w="435" w:type="dxa"/>
            <w:tcBorders>
              <w:top w:val="single" w:color="auto" w:sz="4" w:space="0"/>
              <w:left w:val="single" w:color="auto" w:sz="4" w:space="0"/>
              <w:bottom w:val="single" w:color="auto" w:sz="4" w:space="0"/>
              <w:right w:val="single" w:color="auto" w:sz="4" w:space="0"/>
            </w:tcBorders>
          </w:tcPr>
          <w:p w14:paraId="64AF4C1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B256719">
            <w:pPr>
              <w:widowControl/>
              <w:autoSpaceDE/>
              <w:autoSpaceDN/>
              <w:spacing w:line="276" w:lineRule="auto"/>
              <w:ind w:right="-1"/>
              <w:jc w:val="both"/>
              <w:rPr>
                <w:rFonts w:cstheme="minorHAnsi"/>
                <w:bCs/>
                <w:sz w:val="16"/>
                <w:szCs w:val="16"/>
              </w:rPr>
            </w:pPr>
            <w:r>
              <w:rPr>
                <w:rFonts w:cstheme="minorHAnsi"/>
                <w:bCs/>
                <w:sz w:val="16"/>
                <w:szCs w:val="16"/>
              </w:rPr>
              <w:t xml:space="preserve">ACIDO ÚRICO REAGENTE ENZIMATICO 80/160 DETERMINAÇÕES. KIT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10F52499">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5451F8E4">
            <w:pPr>
              <w:widowControl/>
              <w:autoSpaceDE/>
              <w:autoSpaceDN/>
              <w:spacing w:line="276" w:lineRule="auto"/>
              <w:ind w:right="-1"/>
              <w:rPr>
                <w:rFonts w:cstheme="minorHAnsi"/>
                <w:bCs/>
                <w:sz w:val="16"/>
                <w:szCs w:val="16"/>
              </w:rPr>
            </w:pPr>
            <w:r>
              <w:rPr>
                <w:rFonts w:cstheme="minorHAnsi"/>
                <w:bCs/>
                <w:sz w:val="16"/>
                <w:szCs w:val="16"/>
              </w:rPr>
              <w:t>30</w:t>
            </w:r>
          </w:p>
        </w:tc>
      </w:tr>
      <w:tr w14:paraId="2098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54DB8C4">
            <w:pPr>
              <w:widowControl/>
              <w:autoSpaceDE/>
              <w:autoSpaceDN/>
              <w:spacing w:line="276" w:lineRule="auto"/>
              <w:ind w:right="-1"/>
              <w:rPr>
                <w:rFonts w:cstheme="minorHAnsi"/>
                <w:bCs/>
                <w:sz w:val="16"/>
                <w:szCs w:val="16"/>
              </w:rPr>
            </w:pPr>
            <w:r>
              <w:rPr>
                <w:rFonts w:cstheme="minorHAnsi"/>
                <w:bCs/>
                <w:sz w:val="16"/>
                <w:szCs w:val="16"/>
              </w:rPr>
              <w:t>6</w:t>
            </w:r>
          </w:p>
        </w:tc>
        <w:tc>
          <w:tcPr>
            <w:tcW w:w="435" w:type="dxa"/>
            <w:tcBorders>
              <w:top w:val="single" w:color="auto" w:sz="4" w:space="0"/>
              <w:left w:val="single" w:color="auto" w:sz="4" w:space="0"/>
              <w:bottom w:val="single" w:color="auto" w:sz="4" w:space="0"/>
              <w:right w:val="single" w:color="auto" w:sz="4" w:space="0"/>
            </w:tcBorders>
          </w:tcPr>
          <w:p w14:paraId="4A647AF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C9D94D4">
            <w:pPr>
              <w:widowControl/>
              <w:autoSpaceDE/>
              <w:autoSpaceDN/>
              <w:spacing w:line="276" w:lineRule="auto"/>
              <w:ind w:right="-1"/>
              <w:jc w:val="both"/>
              <w:rPr>
                <w:rFonts w:cstheme="minorHAnsi"/>
                <w:bCs/>
                <w:sz w:val="16"/>
                <w:szCs w:val="16"/>
              </w:rPr>
            </w:pPr>
            <w:r>
              <w:rPr>
                <w:rFonts w:cstheme="minorHAnsi"/>
                <w:bCs/>
                <w:sz w:val="16"/>
                <w:szCs w:val="16"/>
              </w:rPr>
              <w:t>ACIDOS GRAXOS ESSENCIAIS 200ML.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E5A8CC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6928082">
            <w:pPr>
              <w:widowControl/>
              <w:autoSpaceDE/>
              <w:autoSpaceDN/>
              <w:spacing w:line="276" w:lineRule="auto"/>
              <w:ind w:right="-1"/>
              <w:rPr>
                <w:rFonts w:cstheme="minorHAnsi"/>
                <w:bCs/>
                <w:sz w:val="16"/>
                <w:szCs w:val="16"/>
              </w:rPr>
            </w:pPr>
            <w:r>
              <w:rPr>
                <w:rFonts w:cstheme="minorHAnsi"/>
                <w:bCs/>
                <w:sz w:val="16"/>
                <w:szCs w:val="16"/>
              </w:rPr>
              <w:t>2000</w:t>
            </w:r>
          </w:p>
        </w:tc>
      </w:tr>
      <w:tr w14:paraId="6934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0D4FE10">
            <w:pPr>
              <w:widowControl/>
              <w:autoSpaceDE/>
              <w:autoSpaceDN/>
              <w:spacing w:line="276" w:lineRule="auto"/>
              <w:ind w:right="-1"/>
              <w:rPr>
                <w:rFonts w:cstheme="minorHAnsi"/>
                <w:bCs/>
                <w:sz w:val="16"/>
                <w:szCs w:val="16"/>
              </w:rPr>
            </w:pPr>
            <w:r>
              <w:rPr>
                <w:rFonts w:cstheme="minorHAnsi"/>
                <w:bCs/>
                <w:sz w:val="16"/>
                <w:szCs w:val="16"/>
              </w:rPr>
              <w:t>7</w:t>
            </w:r>
          </w:p>
        </w:tc>
        <w:tc>
          <w:tcPr>
            <w:tcW w:w="435" w:type="dxa"/>
            <w:tcBorders>
              <w:top w:val="single" w:color="auto" w:sz="4" w:space="0"/>
              <w:left w:val="single" w:color="auto" w:sz="4" w:space="0"/>
              <w:bottom w:val="single" w:color="auto" w:sz="4" w:space="0"/>
              <w:right w:val="single" w:color="auto" w:sz="4" w:space="0"/>
            </w:tcBorders>
          </w:tcPr>
          <w:p w14:paraId="6B48E28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CECE575">
            <w:pPr>
              <w:widowControl/>
              <w:autoSpaceDE/>
              <w:autoSpaceDN/>
              <w:spacing w:line="276" w:lineRule="auto"/>
              <w:ind w:right="-1"/>
              <w:jc w:val="both"/>
              <w:rPr>
                <w:rFonts w:cstheme="minorHAnsi"/>
                <w:bCs/>
                <w:sz w:val="16"/>
                <w:szCs w:val="16"/>
              </w:rPr>
            </w:pPr>
            <w:r>
              <w:rPr>
                <w:rFonts w:cstheme="minorHAnsi"/>
                <w:bCs/>
                <w:sz w:val="16"/>
                <w:szCs w:val="16"/>
              </w:rPr>
              <w:t xml:space="preserve">AÇÚCAR DEXTROSOL PRONTO PARA USO, 300ML. VALIDADE MÍNIMA DE 01 ANO. </w:t>
            </w:r>
          </w:p>
        </w:tc>
        <w:tc>
          <w:tcPr>
            <w:tcW w:w="1080" w:type="dxa"/>
            <w:tcBorders>
              <w:top w:val="single" w:color="auto" w:sz="4" w:space="0"/>
              <w:left w:val="single" w:color="auto" w:sz="4" w:space="0"/>
              <w:bottom w:val="single" w:color="auto" w:sz="4" w:space="0"/>
              <w:right w:val="single" w:color="auto" w:sz="4" w:space="0"/>
            </w:tcBorders>
          </w:tcPr>
          <w:p w14:paraId="586C4EF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A0E9EDA">
            <w:pPr>
              <w:widowControl/>
              <w:autoSpaceDE/>
              <w:autoSpaceDN/>
              <w:spacing w:line="276" w:lineRule="auto"/>
              <w:ind w:right="-1"/>
              <w:rPr>
                <w:rFonts w:cstheme="minorHAnsi"/>
                <w:bCs/>
                <w:sz w:val="16"/>
                <w:szCs w:val="16"/>
              </w:rPr>
            </w:pPr>
            <w:r>
              <w:rPr>
                <w:rFonts w:cstheme="minorHAnsi"/>
                <w:bCs/>
                <w:sz w:val="16"/>
                <w:szCs w:val="16"/>
              </w:rPr>
              <w:t>2100</w:t>
            </w:r>
          </w:p>
        </w:tc>
      </w:tr>
      <w:tr w14:paraId="5711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2F283B6A">
            <w:pPr>
              <w:widowControl/>
              <w:autoSpaceDE/>
              <w:autoSpaceDN/>
              <w:spacing w:line="276" w:lineRule="auto"/>
              <w:ind w:right="-1"/>
              <w:rPr>
                <w:rFonts w:cstheme="minorHAnsi"/>
                <w:bCs/>
                <w:sz w:val="16"/>
                <w:szCs w:val="16"/>
              </w:rPr>
            </w:pPr>
            <w:r>
              <w:rPr>
                <w:rFonts w:cstheme="minorHAnsi"/>
                <w:bCs/>
                <w:sz w:val="16"/>
                <w:szCs w:val="16"/>
              </w:rPr>
              <w:t>8</w:t>
            </w:r>
          </w:p>
        </w:tc>
        <w:tc>
          <w:tcPr>
            <w:tcW w:w="435" w:type="dxa"/>
            <w:tcBorders>
              <w:top w:val="single" w:color="auto" w:sz="4" w:space="0"/>
              <w:left w:val="single" w:color="auto" w:sz="4" w:space="0"/>
              <w:bottom w:val="single" w:color="auto" w:sz="4" w:space="0"/>
              <w:right w:val="single" w:color="auto" w:sz="4" w:space="0"/>
            </w:tcBorders>
          </w:tcPr>
          <w:p w14:paraId="3627FE9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C662E3D">
            <w:pPr>
              <w:widowControl/>
              <w:autoSpaceDE/>
              <w:autoSpaceDN/>
              <w:spacing w:line="276" w:lineRule="auto"/>
              <w:ind w:right="-1"/>
              <w:jc w:val="both"/>
              <w:rPr>
                <w:rFonts w:cstheme="minorHAnsi"/>
                <w:bCs/>
                <w:sz w:val="16"/>
                <w:szCs w:val="16"/>
              </w:rPr>
            </w:pPr>
            <w:r>
              <w:rPr>
                <w:rFonts w:cstheme="minorHAnsi"/>
                <w:bCs/>
                <w:sz w:val="16"/>
                <w:szCs w:val="16"/>
              </w:rPr>
              <w:t>ADAPTADOR DE AGULHA PARA COLETA DE SANGUE A VACUO. PLÁSTICO. APRESENTAR REGISTRO DOS PRODUTOS NA ANVISA</w:t>
            </w:r>
          </w:p>
        </w:tc>
        <w:tc>
          <w:tcPr>
            <w:tcW w:w="1080" w:type="dxa"/>
            <w:tcBorders>
              <w:top w:val="single" w:color="auto" w:sz="4" w:space="0"/>
              <w:left w:val="single" w:color="auto" w:sz="4" w:space="0"/>
              <w:bottom w:val="single" w:color="auto" w:sz="4" w:space="0"/>
              <w:right w:val="single" w:color="auto" w:sz="4" w:space="0"/>
            </w:tcBorders>
          </w:tcPr>
          <w:p w14:paraId="1F87950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F271D14">
            <w:pPr>
              <w:widowControl/>
              <w:autoSpaceDE/>
              <w:autoSpaceDN/>
              <w:spacing w:line="276" w:lineRule="auto"/>
              <w:ind w:right="-1"/>
              <w:rPr>
                <w:rFonts w:cstheme="minorHAnsi"/>
                <w:bCs/>
                <w:sz w:val="16"/>
                <w:szCs w:val="16"/>
              </w:rPr>
            </w:pPr>
            <w:r>
              <w:rPr>
                <w:rFonts w:cstheme="minorHAnsi"/>
                <w:bCs/>
                <w:sz w:val="16"/>
                <w:szCs w:val="16"/>
              </w:rPr>
              <w:t>30</w:t>
            </w:r>
          </w:p>
        </w:tc>
      </w:tr>
      <w:tr w14:paraId="7D67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DD128A5">
            <w:pPr>
              <w:widowControl/>
              <w:autoSpaceDE/>
              <w:autoSpaceDN/>
              <w:spacing w:line="276" w:lineRule="auto"/>
              <w:ind w:right="-1"/>
              <w:rPr>
                <w:rFonts w:cstheme="minorHAnsi"/>
                <w:bCs/>
                <w:sz w:val="16"/>
                <w:szCs w:val="16"/>
              </w:rPr>
            </w:pPr>
            <w:r>
              <w:rPr>
                <w:rFonts w:cstheme="minorHAnsi"/>
                <w:bCs/>
                <w:sz w:val="16"/>
                <w:szCs w:val="16"/>
              </w:rPr>
              <w:t>9</w:t>
            </w:r>
          </w:p>
        </w:tc>
        <w:tc>
          <w:tcPr>
            <w:tcW w:w="435" w:type="dxa"/>
            <w:tcBorders>
              <w:top w:val="single" w:color="auto" w:sz="4" w:space="0"/>
              <w:left w:val="single" w:color="auto" w:sz="4" w:space="0"/>
              <w:bottom w:val="single" w:color="auto" w:sz="4" w:space="0"/>
              <w:right w:val="single" w:color="auto" w:sz="4" w:space="0"/>
            </w:tcBorders>
          </w:tcPr>
          <w:p w14:paraId="67BA910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5A6A110">
            <w:pPr>
              <w:widowControl/>
              <w:autoSpaceDE/>
              <w:autoSpaceDN/>
              <w:spacing w:line="276" w:lineRule="auto"/>
              <w:ind w:right="-1"/>
              <w:jc w:val="both"/>
              <w:rPr>
                <w:rFonts w:cstheme="minorHAnsi"/>
                <w:bCs/>
                <w:sz w:val="16"/>
                <w:szCs w:val="16"/>
              </w:rPr>
            </w:pPr>
            <w:r>
              <w:rPr>
                <w:rFonts w:cstheme="minorHAnsi"/>
                <w:bCs/>
                <w:sz w:val="16"/>
                <w:szCs w:val="16"/>
              </w:rPr>
              <w:t>ADAPTADOR PARA AGULHA DE COLETA MÚLTIPLA C/DISPOSITIVO DE SEGURANÇA</w:t>
            </w:r>
          </w:p>
        </w:tc>
        <w:tc>
          <w:tcPr>
            <w:tcW w:w="1080" w:type="dxa"/>
            <w:tcBorders>
              <w:top w:val="single" w:color="auto" w:sz="4" w:space="0"/>
              <w:left w:val="single" w:color="auto" w:sz="4" w:space="0"/>
              <w:bottom w:val="single" w:color="auto" w:sz="4" w:space="0"/>
              <w:right w:val="single" w:color="auto" w:sz="4" w:space="0"/>
            </w:tcBorders>
          </w:tcPr>
          <w:p w14:paraId="2C78B55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541A5B1">
            <w:pPr>
              <w:widowControl/>
              <w:autoSpaceDE/>
              <w:autoSpaceDN/>
              <w:spacing w:line="276" w:lineRule="auto"/>
              <w:ind w:right="-1"/>
              <w:rPr>
                <w:rFonts w:cstheme="minorHAnsi"/>
                <w:bCs/>
                <w:sz w:val="16"/>
                <w:szCs w:val="16"/>
              </w:rPr>
            </w:pPr>
            <w:r>
              <w:rPr>
                <w:rFonts w:cstheme="minorHAnsi"/>
                <w:bCs/>
                <w:sz w:val="16"/>
                <w:szCs w:val="16"/>
              </w:rPr>
              <w:t>45</w:t>
            </w:r>
          </w:p>
        </w:tc>
      </w:tr>
      <w:tr w14:paraId="5D70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10AEF86C">
            <w:pPr>
              <w:widowControl/>
              <w:autoSpaceDE/>
              <w:autoSpaceDN/>
              <w:spacing w:line="276" w:lineRule="auto"/>
              <w:ind w:right="-1"/>
              <w:rPr>
                <w:rFonts w:cstheme="minorHAnsi"/>
                <w:bCs/>
                <w:sz w:val="16"/>
                <w:szCs w:val="16"/>
              </w:rPr>
            </w:pPr>
            <w:r>
              <w:rPr>
                <w:rFonts w:cstheme="minorHAnsi"/>
                <w:bCs/>
                <w:sz w:val="16"/>
                <w:szCs w:val="16"/>
              </w:rPr>
              <w:t>10</w:t>
            </w:r>
          </w:p>
        </w:tc>
        <w:tc>
          <w:tcPr>
            <w:tcW w:w="435" w:type="dxa"/>
            <w:tcBorders>
              <w:top w:val="single" w:color="auto" w:sz="4" w:space="0"/>
              <w:left w:val="single" w:color="auto" w:sz="4" w:space="0"/>
              <w:bottom w:val="single" w:color="auto" w:sz="4" w:space="0"/>
              <w:right w:val="single" w:color="auto" w:sz="4" w:space="0"/>
            </w:tcBorders>
          </w:tcPr>
          <w:p w14:paraId="54357A9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AEC1520">
            <w:pPr>
              <w:widowControl/>
              <w:autoSpaceDE/>
              <w:autoSpaceDN/>
              <w:spacing w:line="276" w:lineRule="auto"/>
              <w:ind w:right="-1"/>
              <w:jc w:val="both"/>
              <w:rPr>
                <w:rFonts w:cstheme="minorHAnsi"/>
                <w:bCs/>
                <w:sz w:val="16"/>
                <w:szCs w:val="16"/>
              </w:rPr>
            </w:pPr>
            <w:r>
              <w:rPr>
                <w:rFonts w:cstheme="minorHAnsi"/>
                <w:bCs/>
                <w:sz w:val="16"/>
                <w:szCs w:val="16"/>
              </w:rPr>
              <w:t>ADESIVO DE FRASCO ÚNICO FOTOPOLIMERIZÁVEL SOLVENTE À BASE DE ÁGUA E ÁLCOOL: FRASCO DE 6G RENDE ATÉ 280 GOTAS.</w:t>
            </w:r>
          </w:p>
        </w:tc>
        <w:tc>
          <w:tcPr>
            <w:tcW w:w="1080" w:type="dxa"/>
            <w:tcBorders>
              <w:top w:val="single" w:color="auto" w:sz="4" w:space="0"/>
              <w:left w:val="single" w:color="auto" w:sz="4" w:space="0"/>
              <w:bottom w:val="single" w:color="auto" w:sz="4" w:space="0"/>
              <w:right w:val="single" w:color="auto" w:sz="4" w:space="0"/>
            </w:tcBorders>
          </w:tcPr>
          <w:p w14:paraId="2F79A372">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tcPr>
          <w:p w14:paraId="14F9A53B">
            <w:pPr>
              <w:widowControl/>
              <w:autoSpaceDE/>
              <w:autoSpaceDN/>
              <w:spacing w:line="276" w:lineRule="auto"/>
              <w:ind w:right="-1"/>
              <w:rPr>
                <w:rFonts w:cstheme="minorHAnsi"/>
                <w:bCs/>
                <w:sz w:val="16"/>
                <w:szCs w:val="16"/>
              </w:rPr>
            </w:pPr>
            <w:r>
              <w:rPr>
                <w:rFonts w:cstheme="minorHAnsi"/>
                <w:bCs/>
                <w:sz w:val="16"/>
                <w:szCs w:val="16"/>
              </w:rPr>
              <w:t>120</w:t>
            </w:r>
          </w:p>
        </w:tc>
      </w:tr>
      <w:tr w14:paraId="03E2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68971A2">
            <w:pPr>
              <w:widowControl/>
              <w:autoSpaceDE/>
              <w:autoSpaceDN/>
              <w:spacing w:line="276" w:lineRule="auto"/>
              <w:ind w:right="-1"/>
              <w:rPr>
                <w:rFonts w:cstheme="minorHAnsi"/>
                <w:bCs/>
                <w:sz w:val="16"/>
                <w:szCs w:val="16"/>
              </w:rPr>
            </w:pPr>
            <w:r>
              <w:rPr>
                <w:rFonts w:cstheme="minorHAnsi"/>
                <w:bCs/>
                <w:sz w:val="16"/>
                <w:szCs w:val="16"/>
              </w:rPr>
              <w:t>11</w:t>
            </w:r>
          </w:p>
        </w:tc>
        <w:tc>
          <w:tcPr>
            <w:tcW w:w="435" w:type="dxa"/>
            <w:tcBorders>
              <w:top w:val="single" w:color="auto" w:sz="4" w:space="0"/>
              <w:left w:val="single" w:color="auto" w:sz="4" w:space="0"/>
              <w:bottom w:val="single" w:color="auto" w:sz="4" w:space="0"/>
              <w:right w:val="single" w:color="auto" w:sz="4" w:space="0"/>
            </w:tcBorders>
          </w:tcPr>
          <w:p w14:paraId="797441D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A5B6696">
            <w:pPr>
              <w:widowControl/>
              <w:autoSpaceDE/>
              <w:autoSpaceDN/>
              <w:spacing w:line="276" w:lineRule="auto"/>
              <w:ind w:right="-1"/>
              <w:jc w:val="both"/>
              <w:rPr>
                <w:rFonts w:cstheme="minorHAnsi"/>
                <w:bCs/>
                <w:sz w:val="16"/>
                <w:szCs w:val="16"/>
              </w:rPr>
            </w:pPr>
            <w:r>
              <w:rPr>
                <w:rFonts w:cstheme="minorHAnsi"/>
                <w:bCs/>
                <w:sz w:val="16"/>
                <w:szCs w:val="16"/>
              </w:rPr>
              <w:t>ÁGUA DESTILADA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A1790D0">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tcPr>
          <w:p w14:paraId="5D18698E">
            <w:pPr>
              <w:widowControl/>
              <w:autoSpaceDE/>
              <w:autoSpaceDN/>
              <w:spacing w:line="276" w:lineRule="auto"/>
              <w:ind w:right="-1"/>
              <w:rPr>
                <w:rFonts w:cstheme="minorHAnsi"/>
                <w:bCs/>
                <w:sz w:val="16"/>
                <w:szCs w:val="16"/>
              </w:rPr>
            </w:pPr>
            <w:r>
              <w:rPr>
                <w:rFonts w:cstheme="minorHAnsi"/>
                <w:bCs/>
                <w:sz w:val="16"/>
                <w:szCs w:val="16"/>
              </w:rPr>
              <w:t>600</w:t>
            </w:r>
          </w:p>
        </w:tc>
      </w:tr>
      <w:tr w14:paraId="5204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563DA8E2">
            <w:pPr>
              <w:widowControl/>
              <w:autoSpaceDE/>
              <w:autoSpaceDN/>
              <w:spacing w:line="276" w:lineRule="auto"/>
              <w:ind w:right="-1"/>
              <w:rPr>
                <w:rFonts w:cstheme="minorHAnsi"/>
                <w:bCs/>
                <w:sz w:val="16"/>
                <w:szCs w:val="16"/>
              </w:rPr>
            </w:pPr>
            <w:r>
              <w:rPr>
                <w:rFonts w:cstheme="minorHAnsi"/>
                <w:bCs/>
                <w:sz w:val="16"/>
                <w:szCs w:val="16"/>
              </w:rPr>
              <w:t>12</w:t>
            </w:r>
          </w:p>
        </w:tc>
        <w:tc>
          <w:tcPr>
            <w:tcW w:w="435" w:type="dxa"/>
            <w:tcBorders>
              <w:top w:val="single" w:color="auto" w:sz="4" w:space="0"/>
              <w:left w:val="single" w:color="auto" w:sz="4" w:space="0"/>
              <w:bottom w:val="single" w:color="auto" w:sz="4" w:space="0"/>
              <w:right w:val="single" w:color="auto" w:sz="4" w:space="0"/>
            </w:tcBorders>
          </w:tcPr>
          <w:p w14:paraId="51A6805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ACC970A">
            <w:pPr>
              <w:widowControl/>
              <w:autoSpaceDE/>
              <w:autoSpaceDN/>
              <w:spacing w:line="276" w:lineRule="auto"/>
              <w:ind w:right="-1"/>
              <w:jc w:val="both"/>
              <w:rPr>
                <w:rFonts w:cstheme="minorHAnsi"/>
                <w:bCs/>
                <w:sz w:val="16"/>
                <w:szCs w:val="16"/>
              </w:rPr>
            </w:pPr>
            <w:r>
              <w:rPr>
                <w:rFonts w:cstheme="minorHAnsi"/>
                <w:bCs/>
                <w:sz w:val="16"/>
                <w:szCs w:val="16"/>
              </w:rPr>
              <w:t>ÁGUA DESTILADA PARA AUTOCLAVE, 5 LITROS. NÃO INJETÁVEL, NÃO ESTÉRIL, QUIMICAMENTE PURA, INSENTA DE SAIS SOLÚVEIS.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57F5D93">
            <w:pPr>
              <w:widowControl/>
              <w:autoSpaceDE/>
              <w:autoSpaceDN/>
              <w:spacing w:line="276" w:lineRule="auto"/>
              <w:ind w:right="-1"/>
              <w:rPr>
                <w:rFonts w:cstheme="minorHAnsi"/>
                <w:bCs/>
                <w:sz w:val="16"/>
                <w:szCs w:val="16"/>
              </w:rPr>
            </w:pPr>
            <w:r>
              <w:rPr>
                <w:rFonts w:cstheme="minorHAnsi"/>
                <w:bCs/>
                <w:sz w:val="16"/>
                <w:szCs w:val="16"/>
              </w:rPr>
              <w:t>GL</w:t>
            </w:r>
          </w:p>
        </w:tc>
        <w:tc>
          <w:tcPr>
            <w:tcW w:w="839" w:type="dxa"/>
            <w:tcBorders>
              <w:top w:val="single" w:color="auto" w:sz="4" w:space="0"/>
              <w:left w:val="single" w:color="auto" w:sz="4" w:space="0"/>
              <w:bottom w:val="single" w:color="auto" w:sz="4" w:space="0"/>
              <w:right w:val="single" w:color="auto" w:sz="4" w:space="0"/>
            </w:tcBorders>
          </w:tcPr>
          <w:p w14:paraId="4C7BE97B">
            <w:pPr>
              <w:widowControl/>
              <w:autoSpaceDE/>
              <w:autoSpaceDN/>
              <w:spacing w:line="276" w:lineRule="auto"/>
              <w:ind w:right="-1"/>
              <w:rPr>
                <w:rFonts w:cstheme="minorHAnsi"/>
                <w:bCs/>
                <w:sz w:val="16"/>
                <w:szCs w:val="16"/>
              </w:rPr>
            </w:pPr>
            <w:r>
              <w:rPr>
                <w:rFonts w:cstheme="minorHAnsi"/>
                <w:bCs/>
                <w:sz w:val="16"/>
                <w:szCs w:val="16"/>
              </w:rPr>
              <w:t>640</w:t>
            </w:r>
          </w:p>
        </w:tc>
      </w:tr>
      <w:tr w14:paraId="1096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single" w:color="auto" w:sz="4" w:space="0"/>
              <w:left w:val="single" w:color="auto" w:sz="4" w:space="0"/>
              <w:bottom w:val="single" w:color="auto" w:sz="4" w:space="0"/>
              <w:right w:val="single" w:color="auto" w:sz="4" w:space="0"/>
            </w:tcBorders>
          </w:tcPr>
          <w:p w14:paraId="1889E49D">
            <w:pPr>
              <w:widowControl/>
              <w:autoSpaceDE/>
              <w:autoSpaceDN/>
              <w:spacing w:line="276" w:lineRule="auto"/>
              <w:ind w:right="-1"/>
              <w:rPr>
                <w:rFonts w:cstheme="minorHAnsi"/>
                <w:bCs/>
                <w:sz w:val="16"/>
                <w:szCs w:val="16"/>
              </w:rPr>
            </w:pPr>
            <w:r>
              <w:rPr>
                <w:rFonts w:cstheme="minorHAnsi"/>
                <w:bCs/>
                <w:sz w:val="16"/>
                <w:szCs w:val="16"/>
              </w:rPr>
              <w:t>13</w:t>
            </w:r>
          </w:p>
        </w:tc>
        <w:tc>
          <w:tcPr>
            <w:tcW w:w="435" w:type="dxa"/>
            <w:tcBorders>
              <w:top w:val="single" w:color="auto" w:sz="4" w:space="0"/>
              <w:left w:val="single" w:color="auto" w:sz="4" w:space="0"/>
              <w:bottom w:val="single" w:color="auto" w:sz="4" w:space="0"/>
              <w:right w:val="single" w:color="auto" w:sz="4" w:space="0"/>
            </w:tcBorders>
          </w:tcPr>
          <w:p w14:paraId="6978F7F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8892023">
            <w:pPr>
              <w:widowControl/>
              <w:autoSpaceDE/>
              <w:autoSpaceDN/>
              <w:spacing w:line="276" w:lineRule="auto"/>
              <w:ind w:right="-1"/>
              <w:jc w:val="both"/>
              <w:rPr>
                <w:rFonts w:cstheme="minorHAnsi"/>
                <w:bCs/>
                <w:sz w:val="16"/>
                <w:szCs w:val="16"/>
              </w:rPr>
            </w:pPr>
            <w:r>
              <w:rPr>
                <w:rFonts w:cstheme="minorHAnsi"/>
                <w:bCs/>
                <w:sz w:val="16"/>
                <w:szCs w:val="16"/>
              </w:rPr>
              <w:t>AGUA, OXIGENADA, 10 VOLUMES. EMBALAGEM: FRASCO PLASTICO COM 01 LITRO, COM DADOS DE IDENTIFICACAO DO PRODUTO, MARCA DO FABRICANTE, DATA DE FABRICACAO E PRAZO DE VALIDADE.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9ED687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4105B7C">
            <w:pPr>
              <w:widowControl/>
              <w:autoSpaceDE/>
              <w:autoSpaceDN/>
              <w:spacing w:line="276" w:lineRule="auto"/>
              <w:ind w:right="-1"/>
              <w:rPr>
                <w:rFonts w:cstheme="minorHAnsi"/>
                <w:bCs/>
                <w:sz w:val="16"/>
                <w:szCs w:val="16"/>
              </w:rPr>
            </w:pPr>
            <w:r>
              <w:rPr>
                <w:rFonts w:cstheme="minorHAnsi"/>
                <w:bCs/>
                <w:sz w:val="16"/>
                <w:szCs w:val="16"/>
              </w:rPr>
              <w:t>1400</w:t>
            </w:r>
          </w:p>
        </w:tc>
      </w:tr>
      <w:tr w14:paraId="122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14927619">
            <w:pPr>
              <w:widowControl/>
              <w:autoSpaceDE/>
              <w:autoSpaceDN/>
              <w:spacing w:line="276" w:lineRule="auto"/>
              <w:ind w:right="-1"/>
              <w:rPr>
                <w:rFonts w:cstheme="minorHAnsi"/>
                <w:bCs/>
                <w:sz w:val="16"/>
                <w:szCs w:val="16"/>
              </w:rPr>
            </w:pPr>
            <w:r>
              <w:rPr>
                <w:rFonts w:cstheme="minorHAnsi"/>
                <w:bCs/>
                <w:sz w:val="16"/>
                <w:szCs w:val="16"/>
              </w:rPr>
              <w:t>14</w:t>
            </w:r>
          </w:p>
        </w:tc>
        <w:tc>
          <w:tcPr>
            <w:tcW w:w="435" w:type="dxa"/>
            <w:tcBorders>
              <w:top w:val="single" w:color="auto" w:sz="4" w:space="0"/>
              <w:left w:val="single" w:color="auto" w:sz="4" w:space="0"/>
              <w:bottom w:val="single" w:color="auto" w:sz="4" w:space="0"/>
              <w:right w:val="single" w:color="auto" w:sz="4" w:space="0"/>
            </w:tcBorders>
          </w:tcPr>
          <w:p w14:paraId="40ACE74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C416C5B">
            <w:pPr>
              <w:widowControl/>
              <w:autoSpaceDE/>
              <w:autoSpaceDN/>
              <w:spacing w:line="276" w:lineRule="auto"/>
              <w:ind w:right="-1"/>
              <w:jc w:val="both"/>
              <w:rPr>
                <w:rFonts w:cstheme="minorHAnsi"/>
                <w:bCs/>
                <w:sz w:val="16"/>
                <w:szCs w:val="16"/>
              </w:rPr>
            </w:pPr>
            <w:r>
              <w:rPr>
                <w:rFonts w:cstheme="minorHAnsi"/>
                <w:bCs/>
                <w:sz w:val="16"/>
                <w:szCs w:val="16"/>
              </w:rPr>
              <w:t>AGULHA DESCARTÁVEL P/ COLETA DE SANGUE A VÁCUO C/100, 25X0,8MM(21G). APRESENTAR REGISTRO DOS PRODUTOS NA ANVISA</w:t>
            </w:r>
          </w:p>
        </w:tc>
        <w:tc>
          <w:tcPr>
            <w:tcW w:w="1080" w:type="dxa"/>
            <w:tcBorders>
              <w:top w:val="single" w:color="auto" w:sz="4" w:space="0"/>
              <w:left w:val="single" w:color="auto" w:sz="4" w:space="0"/>
              <w:bottom w:val="single" w:color="auto" w:sz="4" w:space="0"/>
              <w:right w:val="single" w:color="auto" w:sz="4" w:space="0"/>
            </w:tcBorders>
          </w:tcPr>
          <w:p w14:paraId="519C303F">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77FAB980">
            <w:pPr>
              <w:widowControl/>
              <w:autoSpaceDE/>
              <w:autoSpaceDN/>
              <w:spacing w:line="276" w:lineRule="auto"/>
              <w:ind w:right="-1"/>
              <w:rPr>
                <w:rFonts w:cstheme="minorHAnsi"/>
                <w:bCs/>
                <w:sz w:val="16"/>
                <w:szCs w:val="16"/>
              </w:rPr>
            </w:pPr>
            <w:r>
              <w:rPr>
                <w:rFonts w:cstheme="minorHAnsi"/>
                <w:bCs/>
                <w:sz w:val="16"/>
                <w:szCs w:val="16"/>
              </w:rPr>
              <w:t>100</w:t>
            </w:r>
          </w:p>
        </w:tc>
      </w:tr>
      <w:tr w14:paraId="3762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6FA51772">
            <w:pPr>
              <w:widowControl/>
              <w:autoSpaceDE/>
              <w:autoSpaceDN/>
              <w:spacing w:line="276" w:lineRule="auto"/>
              <w:ind w:right="-1"/>
              <w:rPr>
                <w:rFonts w:cstheme="minorHAnsi"/>
                <w:bCs/>
                <w:sz w:val="16"/>
                <w:szCs w:val="16"/>
              </w:rPr>
            </w:pPr>
            <w:r>
              <w:rPr>
                <w:rFonts w:cstheme="minorHAnsi"/>
                <w:bCs/>
                <w:sz w:val="16"/>
                <w:szCs w:val="16"/>
              </w:rPr>
              <w:t>15</w:t>
            </w:r>
          </w:p>
        </w:tc>
        <w:tc>
          <w:tcPr>
            <w:tcW w:w="435" w:type="dxa"/>
            <w:tcBorders>
              <w:top w:val="single" w:color="auto" w:sz="4" w:space="0"/>
              <w:left w:val="single" w:color="auto" w:sz="4" w:space="0"/>
              <w:bottom w:val="single" w:color="auto" w:sz="4" w:space="0"/>
              <w:right w:val="single" w:color="auto" w:sz="4" w:space="0"/>
            </w:tcBorders>
          </w:tcPr>
          <w:p w14:paraId="252AD10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4729790">
            <w:pPr>
              <w:widowControl/>
              <w:autoSpaceDE/>
              <w:autoSpaceDN/>
              <w:spacing w:line="276" w:lineRule="auto"/>
              <w:ind w:right="-1"/>
              <w:jc w:val="both"/>
              <w:rPr>
                <w:rFonts w:cstheme="minorHAnsi"/>
                <w:bCs/>
                <w:sz w:val="16"/>
                <w:szCs w:val="16"/>
              </w:rPr>
            </w:pPr>
            <w:r>
              <w:rPr>
                <w:rFonts w:cstheme="minorHAnsi"/>
                <w:bCs/>
                <w:sz w:val="16"/>
                <w:szCs w:val="16"/>
              </w:rPr>
              <w:t>AGULHA DESCARTAVEL PARA RAQUE NUMERO 25 X 3 1/2.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750EC0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C170924">
            <w:pPr>
              <w:widowControl/>
              <w:autoSpaceDE/>
              <w:autoSpaceDN/>
              <w:spacing w:line="276" w:lineRule="auto"/>
              <w:ind w:right="-1"/>
              <w:rPr>
                <w:rFonts w:cstheme="minorHAnsi"/>
                <w:bCs/>
                <w:sz w:val="16"/>
                <w:szCs w:val="16"/>
              </w:rPr>
            </w:pPr>
            <w:r>
              <w:rPr>
                <w:rFonts w:cstheme="minorHAnsi"/>
                <w:bCs/>
                <w:sz w:val="16"/>
                <w:szCs w:val="16"/>
              </w:rPr>
              <w:t>7.000</w:t>
            </w:r>
          </w:p>
        </w:tc>
      </w:tr>
      <w:tr w14:paraId="6328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A02ACD8">
            <w:pPr>
              <w:widowControl/>
              <w:autoSpaceDE/>
              <w:autoSpaceDN/>
              <w:spacing w:line="276" w:lineRule="auto"/>
              <w:ind w:right="-1"/>
              <w:rPr>
                <w:rFonts w:cstheme="minorHAnsi"/>
                <w:bCs/>
                <w:sz w:val="16"/>
                <w:szCs w:val="16"/>
              </w:rPr>
            </w:pPr>
            <w:r>
              <w:rPr>
                <w:rFonts w:cstheme="minorHAnsi"/>
                <w:bCs/>
                <w:sz w:val="16"/>
                <w:szCs w:val="16"/>
              </w:rPr>
              <w:t>16</w:t>
            </w:r>
          </w:p>
        </w:tc>
        <w:tc>
          <w:tcPr>
            <w:tcW w:w="435" w:type="dxa"/>
            <w:tcBorders>
              <w:top w:val="single" w:color="auto" w:sz="4" w:space="0"/>
              <w:left w:val="single" w:color="auto" w:sz="4" w:space="0"/>
              <w:bottom w:val="single" w:color="auto" w:sz="4" w:space="0"/>
              <w:right w:val="single" w:color="auto" w:sz="4" w:space="0"/>
            </w:tcBorders>
          </w:tcPr>
          <w:p w14:paraId="1C4E97D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3EF505E">
            <w:pPr>
              <w:widowControl/>
              <w:autoSpaceDE/>
              <w:autoSpaceDN/>
              <w:spacing w:line="276" w:lineRule="auto"/>
              <w:ind w:right="-1"/>
              <w:jc w:val="both"/>
              <w:rPr>
                <w:rFonts w:cstheme="minorHAnsi"/>
                <w:bCs/>
                <w:sz w:val="16"/>
                <w:szCs w:val="16"/>
              </w:rPr>
            </w:pPr>
            <w:r>
              <w:rPr>
                <w:rFonts w:cstheme="minorHAnsi"/>
                <w:bCs/>
                <w:sz w:val="16"/>
                <w:szCs w:val="16"/>
              </w:rPr>
              <w:t>AGULHA DESCARTAVEL PARA RAQUE NUMERO 27 X 3 1/2.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01FEE9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8882BBE">
            <w:pPr>
              <w:widowControl/>
              <w:autoSpaceDE/>
              <w:autoSpaceDN/>
              <w:spacing w:line="276" w:lineRule="auto"/>
              <w:ind w:right="-1"/>
              <w:rPr>
                <w:rFonts w:cstheme="minorHAnsi"/>
                <w:bCs/>
                <w:sz w:val="16"/>
                <w:szCs w:val="16"/>
              </w:rPr>
            </w:pPr>
            <w:r>
              <w:rPr>
                <w:rFonts w:cstheme="minorHAnsi"/>
                <w:bCs/>
                <w:sz w:val="16"/>
                <w:szCs w:val="16"/>
              </w:rPr>
              <w:t>7.000</w:t>
            </w:r>
          </w:p>
        </w:tc>
      </w:tr>
      <w:tr w14:paraId="5A3A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75" w:type="dxa"/>
            <w:tcBorders>
              <w:top w:val="single" w:color="auto" w:sz="4" w:space="0"/>
              <w:left w:val="single" w:color="auto" w:sz="4" w:space="0"/>
              <w:bottom w:val="single" w:color="auto" w:sz="4" w:space="0"/>
              <w:right w:val="single" w:color="auto" w:sz="4" w:space="0"/>
            </w:tcBorders>
          </w:tcPr>
          <w:p w14:paraId="4470D73A">
            <w:pPr>
              <w:widowControl/>
              <w:autoSpaceDE/>
              <w:autoSpaceDN/>
              <w:spacing w:line="276" w:lineRule="auto"/>
              <w:ind w:right="-1"/>
              <w:rPr>
                <w:rFonts w:cstheme="minorHAnsi"/>
                <w:bCs/>
                <w:sz w:val="16"/>
                <w:szCs w:val="16"/>
              </w:rPr>
            </w:pPr>
            <w:r>
              <w:rPr>
                <w:rFonts w:cstheme="minorHAnsi"/>
                <w:bCs/>
                <w:sz w:val="16"/>
                <w:szCs w:val="16"/>
              </w:rPr>
              <w:t>17</w:t>
            </w:r>
          </w:p>
        </w:tc>
        <w:tc>
          <w:tcPr>
            <w:tcW w:w="435" w:type="dxa"/>
            <w:tcBorders>
              <w:top w:val="single" w:color="auto" w:sz="4" w:space="0"/>
              <w:left w:val="single" w:color="auto" w:sz="4" w:space="0"/>
              <w:bottom w:val="single" w:color="auto" w:sz="4" w:space="0"/>
              <w:right w:val="single" w:color="auto" w:sz="4" w:space="0"/>
            </w:tcBorders>
          </w:tcPr>
          <w:p w14:paraId="5976F51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3D55EFD">
            <w:pPr>
              <w:widowControl/>
              <w:autoSpaceDE/>
              <w:autoSpaceDN/>
              <w:spacing w:line="276" w:lineRule="auto"/>
              <w:ind w:right="-1"/>
              <w:jc w:val="both"/>
              <w:rPr>
                <w:rFonts w:cstheme="minorHAnsi"/>
                <w:bCs/>
                <w:sz w:val="16"/>
                <w:szCs w:val="16"/>
              </w:rPr>
            </w:pPr>
            <w:r>
              <w:rPr>
                <w:rFonts w:cstheme="minorHAnsi"/>
                <w:bCs/>
                <w:sz w:val="16"/>
                <w:szCs w:val="16"/>
              </w:rPr>
              <w:t>AGULHA GENGIVAL 30G CURTA, TAMANHO  0,3 X 21MM, ESTÉRIL, MATERIAL AÇO INOX. CAIXA COM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A148D7A">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5C4B3C2D">
            <w:pPr>
              <w:widowControl/>
              <w:autoSpaceDE/>
              <w:autoSpaceDN/>
              <w:spacing w:line="276" w:lineRule="auto"/>
              <w:ind w:right="-1"/>
              <w:rPr>
                <w:rFonts w:cstheme="minorHAnsi"/>
                <w:bCs/>
                <w:sz w:val="16"/>
                <w:szCs w:val="16"/>
              </w:rPr>
            </w:pPr>
            <w:r>
              <w:rPr>
                <w:rFonts w:cstheme="minorHAnsi"/>
                <w:bCs/>
                <w:sz w:val="16"/>
                <w:szCs w:val="16"/>
              </w:rPr>
              <w:t>70</w:t>
            </w:r>
          </w:p>
        </w:tc>
      </w:tr>
      <w:tr w14:paraId="1C98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65EEC0E">
            <w:pPr>
              <w:widowControl/>
              <w:autoSpaceDE/>
              <w:autoSpaceDN/>
              <w:spacing w:line="276" w:lineRule="auto"/>
              <w:ind w:right="-1"/>
              <w:rPr>
                <w:rFonts w:cstheme="minorHAnsi"/>
                <w:bCs/>
                <w:sz w:val="16"/>
                <w:szCs w:val="16"/>
              </w:rPr>
            </w:pPr>
            <w:r>
              <w:rPr>
                <w:rFonts w:cstheme="minorHAnsi"/>
                <w:bCs/>
                <w:sz w:val="16"/>
                <w:szCs w:val="16"/>
              </w:rPr>
              <w:t>18</w:t>
            </w:r>
          </w:p>
        </w:tc>
        <w:tc>
          <w:tcPr>
            <w:tcW w:w="435" w:type="dxa"/>
            <w:tcBorders>
              <w:top w:val="single" w:color="auto" w:sz="4" w:space="0"/>
              <w:left w:val="single" w:color="auto" w:sz="4" w:space="0"/>
              <w:bottom w:val="single" w:color="auto" w:sz="4" w:space="0"/>
              <w:right w:val="single" w:color="auto" w:sz="4" w:space="0"/>
            </w:tcBorders>
          </w:tcPr>
          <w:p w14:paraId="67F15C1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D039A02">
            <w:pPr>
              <w:widowControl/>
              <w:autoSpaceDE/>
              <w:autoSpaceDN/>
              <w:spacing w:line="276" w:lineRule="auto"/>
              <w:ind w:right="-1"/>
              <w:jc w:val="both"/>
              <w:rPr>
                <w:rFonts w:cstheme="minorHAnsi"/>
                <w:bCs/>
                <w:sz w:val="16"/>
                <w:szCs w:val="16"/>
              </w:rPr>
            </w:pPr>
            <w:r>
              <w:rPr>
                <w:rFonts w:cstheme="minorHAnsi"/>
                <w:bCs/>
                <w:sz w:val="16"/>
                <w:szCs w:val="16"/>
              </w:rPr>
              <w:t>AGULHA PARA SUTURA G12 PACOTE C/12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2CE37A8">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6D05D745">
            <w:pPr>
              <w:widowControl/>
              <w:autoSpaceDE/>
              <w:autoSpaceDN/>
              <w:spacing w:line="276" w:lineRule="auto"/>
              <w:ind w:right="-1"/>
              <w:rPr>
                <w:rFonts w:cstheme="minorHAnsi"/>
                <w:bCs/>
                <w:sz w:val="16"/>
                <w:szCs w:val="16"/>
              </w:rPr>
            </w:pPr>
            <w:r>
              <w:rPr>
                <w:rFonts w:cstheme="minorHAnsi"/>
                <w:bCs/>
                <w:sz w:val="16"/>
                <w:szCs w:val="16"/>
              </w:rPr>
              <w:t>600</w:t>
            </w:r>
          </w:p>
        </w:tc>
      </w:tr>
      <w:tr w14:paraId="0845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675" w:type="dxa"/>
            <w:tcBorders>
              <w:top w:val="single" w:color="auto" w:sz="4" w:space="0"/>
              <w:left w:val="single" w:color="auto" w:sz="4" w:space="0"/>
              <w:bottom w:val="single" w:color="auto" w:sz="4" w:space="0"/>
              <w:right w:val="single" w:color="auto" w:sz="4" w:space="0"/>
            </w:tcBorders>
          </w:tcPr>
          <w:p w14:paraId="2D0A72F1">
            <w:pPr>
              <w:widowControl/>
              <w:autoSpaceDE/>
              <w:autoSpaceDN/>
              <w:spacing w:line="276" w:lineRule="auto"/>
              <w:ind w:right="-1"/>
              <w:rPr>
                <w:rFonts w:cstheme="minorHAnsi"/>
                <w:bCs/>
                <w:sz w:val="16"/>
                <w:szCs w:val="16"/>
              </w:rPr>
            </w:pPr>
            <w:r>
              <w:rPr>
                <w:rFonts w:cstheme="minorHAnsi"/>
                <w:bCs/>
                <w:sz w:val="16"/>
                <w:szCs w:val="16"/>
              </w:rPr>
              <w:t>19</w:t>
            </w:r>
          </w:p>
        </w:tc>
        <w:tc>
          <w:tcPr>
            <w:tcW w:w="435" w:type="dxa"/>
            <w:tcBorders>
              <w:top w:val="single" w:color="auto" w:sz="4" w:space="0"/>
              <w:left w:val="single" w:color="auto" w:sz="4" w:space="0"/>
              <w:bottom w:val="single" w:color="auto" w:sz="4" w:space="0"/>
              <w:right w:val="single" w:color="auto" w:sz="4" w:space="0"/>
            </w:tcBorders>
          </w:tcPr>
          <w:p w14:paraId="1A402C9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1691751">
            <w:pPr>
              <w:widowControl/>
              <w:autoSpaceDE/>
              <w:autoSpaceDN/>
              <w:spacing w:line="276" w:lineRule="auto"/>
              <w:ind w:right="-1"/>
              <w:jc w:val="both"/>
              <w:rPr>
                <w:rFonts w:cstheme="minorHAnsi"/>
                <w:bCs/>
                <w:sz w:val="16"/>
                <w:szCs w:val="16"/>
              </w:rPr>
            </w:pPr>
            <w:r>
              <w:rPr>
                <w:rFonts w:cstheme="minorHAnsi"/>
                <w:bCs/>
                <w:sz w:val="16"/>
                <w:szCs w:val="16"/>
              </w:rPr>
              <w:t>AGULHA, HIPODERMICA, 13 X 4,5, DESCARTAVEL, ESTERIL, ATOXICA, APIROGENICA, CANULA EM ACO INOX, CILINDRICA, RETA, OCA, SILICONIZADA, COM BISEL TRIFACETADO, AFIADO, RIGIDO E CENTRALIZADO, CANHAO EM POLIPROPILENO E QUE PERMITA ENCAIXE PERFEITO, PROTETOR EM POLIPROPILENO, SEM RACHADURAS E BEM ACOPLADOAO CANHAO. EMBALAGEM INDIVIDUAL, EM PAPEL GRAU CIRURGICO E/OU FILME TERMOPLASTICO, ABERTURA EM PETALA. CAIXA C/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CA2107A">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33582066">
            <w:pPr>
              <w:widowControl/>
              <w:autoSpaceDE/>
              <w:autoSpaceDN/>
              <w:spacing w:line="276" w:lineRule="auto"/>
              <w:ind w:right="-1"/>
              <w:rPr>
                <w:rFonts w:cstheme="minorHAnsi"/>
                <w:bCs/>
                <w:sz w:val="16"/>
                <w:szCs w:val="16"/>
              </w:rPr>
            </w:pPr>
            <w:r>
              <w:rPr>
                <w:rFonts w:cstheme="minorHAnsi"/>
                <w:bCs/>
                <w:sz w:val="16"/>
                <w:szCs w:val="16"/>
              </w:rPr>
              <w:t>1300</w:t>
            </w:r>
          </w:p>
        </w:tc>
      </w:tr>
      <w:tr w14:paraId="0D34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675" w:type="dxa"/>
            <w:tcBorders>
              <w:top w:val="single" w:color="auto" w:sz="4" w:space="0"/>
              <w:left w:val="single" w:color="auto" w:sz="4" w:space="0"/>
              <w:bottom w:val="single" w:color="auto" w:sz="4" w:space="0"/>
              <w:right w:val="single" w:color="auto" w:sz="4" w:space="0"/>
            </w:tcBorders>
          </w:tcPr>
          <w:p w14:paraId="6881BE23">
            <w:pPr>
              <w:widowControl/>
              <w:autoSpaceDE/>
              <w:autoSpaceDN/>
              <w:spacing w:line="276" w:lineRule="auto"/>
              <w:ind w:right="-1"/>
              <w:rPr>
                <w:rFonts w:cstheme="minorHAnsi"/>
                <w:bCs/>
                <w:sz w:val="16"/>
                <w:szCs w:val="16"/>
              </w:rPr>
            </w:pPr>
            <w:r>
              <w:rPr>
                <w:rFonts w:cstheme="minorHAnsi"/>
                <w:bCs/>
                <w:sz w:val="16"/>
                <w:szCs w:val="16"/>
              </w:rPr>
              <w:t>20</w:t>
            </w:r>
          </w:p>
        </w:tc>
        <w:tc>
          <w:tcPr>
            <w:tcW w:w="435" w:type="dxa"/>
            <w:tcBorders>
              <w:top w:val="single" w:color="auto" w:sz="4" w:space="0"/>
              <w:left w:val="single" w:color="auto" w:sz="4" w:space="0"/>
              <w:bottom w:val="single" w:color="auto" w:sz="4" w:space="0"/>
              <w:right w:val="single" w:color="auto" w:sz="4" w:space="0"/>
            </w:tcBorders>
          </w:tcPr>
          <w:p w14:paraId="6D39CF0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E2B7657">
            <w:pPr>
              <w:widowControl/>
              <w:autoSpaceDE/>
              <w:autoSpaceDN/>
              <w:spacing w:line="276" w:lineRule="auto"/>
              <w:ind w:right="-1"/>
              <w:jc w:val="both"/>
              <w:rPr>
                <w:rFonts w:cstheme="minorHAnsi"/>
                <w:bCs/>
                <w:sz w:val="16"/>
                <w:szCs w:val="16"/>
              </w:rPr>
            </w:pPr>
            <w:r>
              <w:rPr>
                <w:rFonts w:cstheme="minorHAnsi"/>
                <w:bCs/>
                <w:sz w:val="16"/>
                <w:szCs w:val="16"/>
              </w:rPr>
              <w:t>AGULHA, HIPODERMICA, 20 X ,05 , DESCARTAVEL, ESTERIL, ATOXICA, APIROGENICA, CANULA EM ACO INOX, CILINDRICA, RETA, OCA, SILICONIZADA, COM BISEL TRIFACETADO, AFIADO, RIGIDO E CENTRALIZADO, CANHAO EM POLIPROPILENO E QUE PERMITA ENCAIXE PERFEITO, PROTETOR EM POLIPROPILENO, SEM RACHADURAS E BEM ACOPLADOAO CANHAO. EMBALAGEM INDIVIDUAL, EM PAPEL GRAU CIRURGICO E/OU FILME TERMOPLASTICO, ABERTURA EM PETALA. CAIXA C/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245BB92">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38BD9E6A">
            <w:pPr>
              <w:widowControl/>
              <w:autoSpaceDE/>
              <w:autoSpaceDN/>
              <w:spacing w:line="276" w:lineRule="auto"/>
              <w:ind w:right="-1"/>
              <w:rPr>
                <w:rFonts w:cstheme="minorHAnsi"/>
                <w:bCs/>
                <w:sz w:val="16"/>
                <w:szCs w:val="16"/>
              </w:rPr>
            </w:pPr>
            <w:r>
              <w:rPr>
                <w:rFonts w:cstheme="minorHAnsi"/>
                <w:bCs/>
                <w:sz w:val="16"/>
                <w:szCs w:val="16"/>
              </w:rPr>
              <w:t>700</w:t>
            </w:r>
          </w:p>
        </w:tc>
      </w:tr>
      <w:tr w14:paraId="1BBD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675" w:type="dxa"/>
            <w:tcBorders>
              <w:top w:val="single" w:color="auto" w:sz="4" w:space="0"/>
              <w:left w:val="single" w:color="auto" w:sz="4" w:space="0"/>
              <w:bottom w:val="single" w:color="auto" w:sz="4" w:space="0"/>
              <w:right w:val="single" w:color="auto" w:sz="4" w:space="0"/>
            </w:tcBorders>
          </w:tcPr>
          <w:p w14:paraId="1B2DE2BD">
            <w:pPr>
              <w:widowControl/>
              <w:autoSpaceDE/>
              <w:autoSpaceDN/>
              <w:spacing w:line="276" w:lineRule="auto"/>
              <w:ind w:right="-1"/>
              <w:rPr>
                <w:rFonts w:cstheme="minorHAnsi"/>
                <w:bCs/>
                <w:sz w:val="16"/>
                <w:szCs w:val="16"/>
              </w:rPr>
            </w:pPr>
            <w:r>
              <w:rPr>
                <w:rFonts w:cstheme="minorHAnsi"/>
                <w:bCs/>
                <w:sz w:val="16"/>
                <w:szCs w:val="16"/>
              </w:rPr>
              <w:t>21</w:t>
            </w:r>
          </w:p>
        </w:tc>
        <w:tc>
          <w:tcPr>
            <w:tcW w:w="435" w:type="dxa"/>
            <w:tcBorders>
              <w:top w:val="single" w:color="auto" w:sz="4" w:space="0"/>
              <w:left w:val="single" w:color="auto" w:sz="4" w:space="0"/>
              <w:bottom w:val="single" w:color="auto" w:sz="4" w:space="0"/>
              <w:right w:val="single" w:color="auto" w:sz="4" w:space="0"/>
            </w:tcBorders>
          </w:tcPr>
          <w:p w14:paraId="1D8F9BD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7D4BFF6">
            <w:pPr>
              <w:widowControl/>
              <w:autoSpaceDE/>
              <w:autoSpaceDN/>
              <w:spacing w:line="276" w:lineRule="auto"/>
              <w:ind w:right="-1"/>
              <w:jc w:val="both"/>
              <w:rPr>
                <w:rFonts w:cstheme="minorHAnsi"/>
                <w:bCs/>
                <w:sz w:val="16"/>
                <w:szCs w:val="16"/>
              </w:rPr>
            </w:pPr>
            <w:r>
              <w:rPr>
                <w:rFonts w:cstheme="minorHAnsi"/>
                <w:bCs/>
                <w:sz w:val="16"/>
                <w:szCs w:val="16"/>
              </w:rPr>
              <w:t>AGULHA, HIPODERMICA, 25 X 7, DESCARTAVEL, ESTERIL, ATOXICA, APIROGENICA, CANULA EM ACO INOX, CILINDRICA, RETA, OCA, SILICONIZADA,  COM BISEL TRIFACETADO, AFIADO, RIGIDO E CENTRALIZADO, CANHAO EM POLIPROPILENO E QUE PERMITA ENCAIXE PERFEITO, PROTETOR EM POLIPROPILENO, SEM RACHADURAS E BEM ACOPLADOAO CANHAO. EMBALAGEM INDIVIDUAL, EM PAPEL GRAU CIRURGICO E/OU FILME TERMOPLASTICO, ABERTURA EM PETALA.  CAIXA  C/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9262C5C">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0329F004">
            <w:pPr>
              <w:widowControl/>
              <w:autoSpaceDE/>
              <w:autoSpaceDN/>
              <w:spacing w:line="276" w:lineRule="auto"/>
              <w:ind w:right="-1"/>
              <w:rPr>
                <w:rFonts w:cstheme="minorHAnsi"/>
                <w:bCs/>
                <w:sz w:val="16"/>
                <w:szCs w:val="16"/>
              </w:rPr>
            </w:pPr>
            <w:r>
              <w:rPr>
                <w:rFonts w:cstheme="minorHAnsi"/>
                <w:bCs/>
                <w:sz w:val="16"/>
                <w:szCs w:val="16"/>
              </w:rPr>
              <w:t>1600</w:t>
            </w:r>
          </w:p>
        </w:tc>
      </w:tr>
      <w:tr w14:paraId="2C69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675" w:type="dxa"/>
            <w:tcBorders>
              <w:top w:val="single" w:color="auto" w:sz="4" w:space="0"/>
              <w:left w:val="single" w:color="auto" w:sz="4" w:space="0"/>
              <w:bottom w:val="single" w:color="auto" w:sz="4" w:space="0"/>
              <w:right w:val="single" w:color="auto" w:sz="4" w:space="0"/>
            </w:tcBorders>
          </w:tcPr>
          <w:p w14:paraId="3E35ECD7">
            <w:pPr>
              <w:widowControl/>
              <w:autoSpaceDE/>
              <w:autoSpaceDN/>
              <w:spacing w:line="276" w:lineRule="auto"/>
              <w:ind w:right="-1"/>
              <w:rPr>
                <w:rFonts w:cstheme="minorHAnsi"/>
                <w:bCs/>
                <w:sz w:val="16"/>
                <w:szCs w:val="16"/>
              </w:rPr>
            </w:pPr>
            <w:r>
              <w:rPr>
                <w:rFonts w:cstheme="minorHAnsi"/>
                <w:bCs/>
                <w:sz w:val="16"/>
                <w:szCs w:val="16"/>
              </w:rPr>
              <w:t>22</w:t>
            </w:r>
          </w:p>
        </w:tc>
        <w:tc>
          <w:tcPr>
            <w:tcW w:w="435" w:type="dxa"/>
            <w:tcBorders>
              <w:top w:val="single" w:color="auto" w:sz="4" w:space="0"/>
              <w:left w:val="single" w:color="auto" w:sz="4" w:space="0"/>
              <w:bottom w:val="single" w:color="auto" w:sz="4" w:space="0"/>
              <w:right w:val="single" w:color="auto" w:sz="4" w:space="0"/>
            </w:tcBorders>
          </w:tcPr>
          <w:p w14:paraId="10B39D6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C2E86A2">
            <w:pPr>
              <w:widowControl/>
              <w:autoSpaceDE/>
              <w:autoSpaceDN/>
              <w:spacing w:line="276" w:lineRule="auto"/>
              <w:ind w:right="-1"/>
              <w:jc w:val="both"/>
              <w:rPr>
                <w:rFonts w:cstheme="minorHAnsi"/>
                <w:bCs/>
                <w:sz w:val="16"/>
                <w:szCs w:val="16"/>
              </w:rPr>
            </w:pPr>
            <w:r>
              <w:rPr>
                <w:rFonts w:cstheme="minorHAnsi"/>
                <w:bCs/>
                <w:sz w:val="16"/>
                <w:szCs w:val="16"/>
              </w:rPr>
              <w:t>AGULHA, HIPODERMICA, 25 X 8, DESCARTAVEL, ESTERIL, ATOXICA, APIROGENICA, CANULA EM ACO INOX, CILINDRICA, RETA, OCA, SILICONIZADA, COM BISEL TRIFACETADO, AFIADO, RIGIDO E CENTRALIZADO, CANHAO EM POLIPROPILENO E QUE PERMITA ENCAIXE PERFEITO, PROTETOR EM POLIPROPILENO, SEM RACHADURAS E BEM ACOPLADOAO CANHAO. EMBALAGEM INDIVIDUAL, EM PAPEL GRAU CIRURGICO E/OU FILME TERMOPLASTICO, ABERTURA EM PETALA. CAIXA C/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52C2F14">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6912F06A">
            <w:pPr>
              <w:widowControl/>
              <w:autoSpaceDE/>
              <w:autoSpaceDN/>
              <w:spacing w:line="276" w:lineRule="auto"/>
              <w:ind w:right="-1"/>
              <w:rPr>
                <w:rFonts w:cstheme="minorHAnsi"/>
                <w:bCs/>
                <w:sz w:val="16"/>
                <w:szCs w:val="16"/>
              </w:rPr>
            </w:pPr>
            <w:r>
              <w:rPr>
                <w:rFonts w:cstheme="minorHAnsi"/>
                <w:bCs/>
                <w:sz w:val="16"/>
                <w:szCs w:val="16"/>
              </w:rPr>
              <w:t>1500</w:t>
            </w:r>
          </w:p>
        </w:tc>
      </w:tr>
      <w:tr w14:paraId="4126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675" w:type="dxa"/>
            <w:tcBorders>
              <w:top w:val="single" w:color="auto" w:sz="4" w:space="0"/>
              <w:left w:val="single" w:color="auto" w:sz="4" w:space="0"/>
              <w:bottom w:val="single" w:color="auto" w:sz="4" w:space="0"/>
              <w:right w:val="single" w:color="auto" w:sz="4" w:space="0"/>
            </w:tcBorders>
          </w:tcPr>
          <w:p w14:paraId="70BB323D">
            <w:pPr>
              <w:widowControl/>
              <w:autoSpaceDE/>
              <w:autoSpaceDN/>
              <w:spacing w:line="276" w:lineRule="auto"/>
              <w:ind w:right="-1"/>
              <w:rPr>
                <w:rFonts w:cstheme="minorHAnsi"/>
                <w:bCs/>
                <w:sz w:val="16"/>
                <w:szCs w:val="16"/>
              </w:rPr>
            </w:pPr>
            <w:r>
              <w:rPr>
                <w:rFonts w:cstheme="minorHAnsi"/>
                <w:bCs/>
                <w:sz w:val="16"/>
                <w:szCs w:val="16"/>
              </w:rPr>
              <w:t>23</w:t>
            </w:r>
          </w:p>
        </w:tc>
        <w:tc>
          <w:tcPr>
            <w:tcW w:w="435" w:type="dxa"/>
            <w:tcBorders>
              <w:top w:val="single" w:color="auto" w:sz="4" w:space="0"/>
              <w:left w:val="single" w:color="auto" w:sz="4" w:space="0"/>
              <w:bottom w:val="single" w:color="auto" w:sz="4" w:space="0"/>
              <w:right w:val="single" w:color="auto" w:sz="4" w:space="0"/>
            </w:tcBorders>
          </w:tcPr>
          <w:p w14:paraId="67A1D36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7BBFDD7">
            <w:pPr>
              <w:widowControl/>
              <w:autoSpaceDE/>
              <w:autoSpaceDN/>
              <w:spacing w:line="276" w:lineRule="auto"/>
              <w:ind w:right="-1"/>
              <w:jc w:val="both"/>
              <w:rPr>
                <w:rFonts w:cstheme="minorHAnsi"/>
                <w:bCs/>
                <w:sz w:val="16"/>
                <w:szCs w:val="16"/>
              </w:rPr>
            </w:pPr>
            <w:r>
              <w:rPr>
                <w:rFonts w:cstheme="minorHAnsi"/>
                <w:bCs/>
                <w:sz w:val="16"/>
                <w:szCs w:val="16"/>
              </w:rPr>
              <w:t>AGULHA, HIPODERMICA, 30 X 8, DESCARTAVEL, ESTERIL, ATOXICA, APIROGENICA, CANULA EM ACO INOX, CILINDRICA, RETA, OCA, SILICONIZADA, COM BISEL TRIFACETADO, AFIADO, RIGIDO E CENTRALIZADO, CANHAO EM POLIPROPILENO E QUE PERMITA ENCAIXE PERFEITO, PROTETOR EM POLIPROPILENO, SEM RACHADURAS E BEM ACOPLADOAO CANHAO. EMBALAGEM INDIVIDUAL, EM PAPEL GRAU CIRURGICO E/OU FILME TERMOPLASTICO, ABERTURA EM PETALA. CAIXA C/100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705F446">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703FE31E">
            <w:pPr>
              <w:widowControl/>
              <w:autoSpaceDE/>
              <w:autoSpaceDN/>
              <w:spacing w:line="276" w:lineRule="auto"/>
              <w:ind w:right="-1"/>
              <w:rPr>
                <w:rFonts w:cstheme="minorHAnsi"/>
                <w:bCs/>
                <w:sz w:val="16"/>
                <w:szCs w:val="16"/>
              </w:rPr>
            </w:pPr>
            <w:r>
              <w:rPr>
                <w:rFonts w:cstheme="minorHAnsi"/>
                <w:bCs/>
                <w:sz w:val="16"/>
                <w:szCs w:val="16"/>
              </w:rPr>
              <w:t>1600</w:t>
            </w:r>
          </w:p>
        </w:tc>
      </w:tr>
      <w:tr w14:paraId="00CE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675" w:type="dxa"/>
            <w:tcBorders>
              <w:top w:val="single" w:color="auto" w:sz="4" w:space="0"/>
              <w:left w:val="single" w:color="auto" w:sz="4" w:space="0"/>
              <w:bottom w:val="single" w:color="auto" w:sz="4" w:space="0"/>
              <w:right w:val="single" w:color="auto" w:sz="4" w:space="0"/>
            </w:tcBorders>
          </w:tcPr>
          <w:p w14:paraId="7C19281B">
            <w:pPr>
              <w:widowControl/>
              <w:autoSpaceDE/>
              <w:autoSpaceDN/>
              <w:spacing w:line="276" w:lineRule="auto"/>
              <w:ind w:right="-1"/>
              <w:rPr>
                <w:rFonts w:cstheme="minorHAnsi"/>
                <w:bCs/>
                <w:sz w:val="16"/>
                <w:szCs w:val="16"/>
              </w:rPr>
            </w:pPr>
            <w:r>
              <w:rPr>
                <w:rFonts w:cstheme="minorHAnsi"/>
                <w:bCs/>
                <w:sz w:val="16"/>
                <w:szCs w:val="16"/>
              </w:rPr>
              <w:t>24</w:t>
            </w:r>
          </w:p>
        </w:tc>
        <w:tc>
          <w:tcPr>
            <w:tcW w:w="435" w:type="dxa"/>
            <w:tcBorders>
              <w:top w:val="single" w:color="auto" w:sz="4" w:space="0"/>
              <w:left w:val="single" w:color="auto" w:sz="4" w:space="0"/>
              <w:bottom w:val="single" w:color="auto" w:sz="4" w:space="0"/>
              <w:right w:val="single" w:color="auto" w:sz="4" w:space="0"/>
            </w:tcBorders>
          </w:tcPr>
          <w:p w14:paraId="49F616E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1B6968B">
            <w:pPr>
              <w:widowControl/>
              <w:autoSpaceDE/>
              <w:autoSpaceDN/>
              <w:spacing w:line="276" w:lineRule="auto"/>
              <w:ind w:right="-1"/>
              <w:jc w:val="both"/>
              <w:rPr>
                <w:rFonts w:cstheme="minorHAnsi"/>
                <w:bCs/>
                <w:sz w:val="16"/>
                <w:szCs w:val="16"/>
              </w:rPr>
            </w:pPr>
            <w:r>
              <w:rPr>
                <w:rFonts w:cstheme="minorHAnsi"/>
                <w:bCs/>
                <w:sz w:val="16"/>
                <w:szCs w:val="16"/>
              </w:rPr>
              <w:t>AGULHA, HIPODERMICA, 40 X 12, DESCARTAVEL, ESTERIL, ATOXICA, APIROGENICA, CANULA EM ACO INOX, CILINDRICA, RETA, OCA, SILICONIZADA, COM BISEL TRIFACETADO, AFIADO, RIGIDO E CENTRALIZADO, CANHAO EM POLIPROPILENO E QUE PERMITA ENCAIXE PERFEITO, PROTETOR EM POLIPROPILENO, SEM RACHADURAS E BEM ACOPLADOAO CANHAO. EMBALAGEM INDIVIDUAL, EM PAPEL GRAU CIRURGICO E/OU FILME TERMOPLASTICO, ABERTURA EM PETALA. CAIXA C/100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1247707">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74B0C37B">
            <w:pPr>
              <w:widowControl/>
              <w:autoSpaceDE/>
              <w:autoSpaceDN/>
              <w:spacing w:line="276" w:lineRule="auto"/>
              <w:ind w:right="-1"/>
              <w:rPr>
                <w:rFonts w:cstheme="minorHAnsi"/>
                <w:bCs/>
                <w:sz w:val="16"/>
                <w:szCs w:val="16"/>
              </w:rPr>
            </w:pPr>
            <w:r>
              <w:rPr>
                <w:rFonts w:cstheme="minorHAnsi"/>
                <w:bCs/>
                <w:sz w:val="16"/>
                <w:szCs w:val="16"/>
              </w:rPr>
              <w:t>1500</w:t>
            </w:r>
          </w:p>
        </w:tc>
      </w:tr>
      <w:tr w14:paraId="2D78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98656DC">
            <w:pPr>
              <w:widowControl/>
              <w:autoSpaceDE/>
              <w:autoSpaceDN/>
              <w:spacing w:line="276" w:lineRule="auto"/>
              <w:ind w:right="-1"/>
              <w:rPr>
                <w:rFonts w:cstheme="minorHAnsi"/>
                <w:bCs/>
                <w:sz w:val="16"/>
                <w:szCs w:val="16"/>
              </w:rPr>
            </w:pPr>
            <w:r>
              <w:rPr>
                <w:rFonts w:cstheme="minorHAnsi"/>
                <w:bCs/>
                <w:sz w:val="16"/>
                <w:szCs w:val="16"/>
              </w:rPr>
              <w:t>25</w:t>
            </w:r>
          </w:p>
        </w:tc>
        <w:tc>
          <w:tcPr>
            <w:tcW w:w="435" w:type="dxa"/>
            <w:tcBorders>
              <w:top w:val="single" w:color="auto" w:sz="4" w:space="0"/>
              <w:left w:val="single" w:color="auto" w:sz="4" w:space="0"/>
              <w:bottom w:val="single" w:color="auto" w:sz="4" w:space="0"/>
              <w:right w:val="single" w:color="auto" w:sz="4" w:space="0"/>
            </w:tcBorders>
          </w:tcPr>
          <w:p w14:paraId="1231B70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D558EE4">
            <w:pPr>
              <w:widowControl/>
              <w:autoSpaceDE/>
              <w:autoSpaceDN/>
              <w:spacing w:line="276" w:lineRule="auto"/>
              <w:ind w:right="-1"/>
              <w:jc w:val="both"/>
              <w:rPr>
                <w:rFonts w:cstheme="minorHAnsi"/>
                <w:bCs/>
                <w:sz w:val="16"/>
                <w:szCs w:val="16"/>
              </w:rPr>
            </w:pPr>
            <w:r>
              <w:rPr>
                <w:rFonts w:cstheme="minorHAnsi"/>
                <w:bCs/>
                <w:sz w:val="16"/>
                <w:szCs w:val="16"/>
              </w:rPr>
              <w:t>ALBUMINA LÍQUIDA 2 X 100ML.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A38E9A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76E48BD">
            <w:pPr>
              <w:widowControl/>
              <w:autoSpaceDE/>
              <w:autoSpaceDN/>
              <w:spacing w:line="276" w:lineRule="auto"/>
              <w:ind w:right="-1"/>
              <w:rPr>
                <w:rFonts w:cstheme="minorHAnsi"/>
                <w:bCs/>
                <w:sz w:val="16"/>
                <w:szCs w:val="16"/>
              </w:rPr>
            </w:pPr>
            <w:r>
              <w:rPr>
                <w:rFonts w:cstheme="minorHAnsi"/>
                <w:bCs/>
                <w:sz w:val="16"/>
                <w:szCs w:val="16"/>
              </w:rPr>
              <w:t>80</w:t>
            </w:r>
          </w:p>
        </w:tc>
      </w:tr>
      <w:tr w14:paraId="2341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0E12326">
            <w:pPr>
              <w:widowControl/>
              <w:autoSpaceDE/>
              <w:autoSpaceDN/>
              <w:spacing w:line="276" w:lineRule="auto"/>
              <w:ind w:right="-1"/>
              <w:rPr>
                <w:rFonts w:cstheme="minorHAnsi"/>
                <w:bCs/>
                <w:sz w:val="16"/>
                <w:szCs w:val="16"/>
              </w:rPr>
            </w:pPr>
            <w:r>
              <w:rPr>
                <w:rFonts w:cstheme="minorHAnsi"/>
                <w:bCs/>
                <w:sz w:val="16"/>
                <w:szCs w:val="16"/>
              </w:rPr>
              <w:t>26</w:t>
            </w:r>
          </w:p>
        </w:tc>
        <w:tc>
          <w:tcPr>
            <w:tcW w:w="435" w:type="dxa"/>
            <w:tcBorders>
              <w:top w:val="single" w:color="auto" w:sz="4" w:space="0"/>
              <w:left w:val="single" w:color="auto" w:sz="4" w:space="0"/>
              <w:bottom w:val="single" w:color="auto" w:sz="4" w:space="0"/>
              <w:right w:val="single" w:color="auto" w:sz="4" w:space="0"/>
            </w:tcBorders>
          </w:tcPr>
          <w:p w14:paraId="2A47904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0F2E614">
            <w:pPr>
              <w:widowControl/>
              <w:autoSpaceDE/>
              <w:autoSpaceDN/>
              <w:spacing w:line="276" w:lineRule="auto"/>
              <w:ind w:right="-1"/>
              <w:jc w:val="both"/>
              <w:rPr>
                <w:rFonts w:cstheme="minorHAnsi"/>
                <w:bCs/>
                <w:sz w:val="16"/>
                <w:szCs w:val="16"/>
              </w:rPr>
            </w:pPr>
            <w:r>
              <w:rPr>
                <w:rFonts w:cstheme="minorHAnsi"/>
                <w:bCs/>
                <w:sz w:val="16"/>
                <w:szCs w:val="16"/>
              </w:rPr>
              <w:t>ÁLCOOL 70% GEL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4771D6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1C89AF1">
            <w:pPr>
              <w:widowControl/>
              <w:autoSpaceDE/>
              <w:autoSpaceDN/>
              <w:spacing w:line="276" w:lineRule="auto"/>
              <w:ind w:right="-1"/>
              <w:rPr>
                <w:rFonts w:cstheme="minorHAnsi"/>
                <w:bCs/>
                <w:sz w:val="16"/>
                <w:szCs w:val="16"/>
              </w:rPr>
            </w:pPr>
            <w:r>
              <w:rPr>
                <w:rFonts w:cstheme="minorHAnsi"/>
                <w:bCs/>
                <w:sz w:val="16"/>
                <w:szCs w:val="16"/>
              </w:rPr>
              <w:t>800</w:t>
            </w:r>
          </w:p>
        </w:tc>
      </w:tr>
      <w:tr w14:paraId="5143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3CB7C3CD">
            <w:pPr>
              <w:widowControl/>
              <w:autoSpaceDE/>
              <w:autoSpaceDN/>
              <w:spacing w:line="276" w:lineRule="auto"/>
              <w:ind w:right="-1"/>
              <w:rPr>
                <w:rFonts w:cstheme="minorHAnsi"/>
                <w:bCs/>
                <w:sz w:val="16"/>
                <w:szCs w:val="16"/>
              </w:rPr>
            </w:pPr>
            <w:r>
              <w:rPr>
                <w:rFonts w:cstheme="minorHAnsi"/>
                <w:bCs/>
                <w:sz w:val="16"/>
                <w:szCs w:val="16"/>
              </w:rPr>
              <w:t>27</w:t>
            </w:r>
          </w:p>
        </w:tc>
        <w:tc>
          <w:tcPr>
            <w:tcW w:w="435" w:type="dxa"/>
            <w:tcBorders>
              <w:top w:val="single" w:color="auto" w:sz="4" w:space="0"/>
              <w:left w:val="single" w:color="auto" w:sz="4" w:space="0"/>
              <w:bottom w:val="single" w:color="auto" w:sz="4" w:space="0"/>
              <w:right w:val="single" w:color="auto" w:sz="4" w:space="0"/>
            </w:tcBorders>
          </w:tcPr>
          <w:p w14:paraId="26A8DE6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8C7D3E1">
            <w:pPr>
              <w:widowControl/>
              <w:autoSpaceDE/>
              <w:autoSpaceDN/>
              <w:spacing w:line="276" w:lineRule="auto"/>
              <w:ind w:right="-1"/>
              <w:jc w:val="both"/>
              <w:rPr>
                <w:rFonts w:cstheme="minorHAnsi"/>
                <w:bCs/>
                <w:sz w:val="16"/>
                <w:szCs w:val="16"/>
              </w:rPr>
            </w:pPr>
            <w:r>
              <w:rPr>
                <w:rFonts w:cstheme="minorHAnsi"/>
                <w:bCs/>
                <w:sz w:val="16"/>
                <w:szCs w:val="16"/>
              </w:rPr>
              <w:t>ALCOOL IODADO, MEDICINAL, 0,1%. 1000ML. PRAZO DE VALIDADE E REGISTRO NO MINISTERIO DA SAUDE.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ED83B7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815A157">
            <w:pPr>
              <w:widowControl/>
              <w:autoSpaceDE/>
              <w:autoSpaceDN/>
              <w:spacing w:line="276" w:lineRule="auto"/>
              <w:ind w:right="-1"/>
              <w:rPr>
                <w:rFonts w:cstheme="minorHAnsi"/>
                <w:bCs/>
                <w:sz w:val="16"/>
                <w:szCs w:val="16"/>
              </w:rPr>
            </w:pPr>
            <w:r>
              <w:rPr>
                <w:rFonts w:cstheme="minorHAnsi"/>
                <w:bCs/>
                <w:sz w:val="16"/>
                <w:szCs w:val="16"/>
              </w:rPr>
              <w:t>1200</w:t>
            </w:r>
          </w:p>
        </w:tc>
      </w:tr>
      <w:tr w14:paraId="0B09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508FBD10">
            <w:pPr>
              <w:widowControl/>
              <w:autoSpaceDE/>
              <w:autoSpaceDN/>
              <w:spacing w:line="276" w:lineRule="auto"/>
              <w:ind w:right="-1"/>
              <w:rPr>
                <w:rFonts w:cstheme="minorHAnsi"/>
                <w:bCs/>
                <w:sz w:val="16"/>
                <w:szCs w:val="16"/>
              </w:rPr>
            </w:pPr>
            <w:r>
              <w:rPr>
                <w:rFonts w:cstheme="minorHAnsi"/>
                <w:bCs/>
                <w:sz w:val="16"/>
                <w:szCs w:val="16"/>
              </w:rPr>
              <w:t>28</w:t>
            </w:r>
          </w:p>
        </w:tc>
        <w:tc>
          <w:tcPr>
            <w:tcW w:w="435" w:type="dxa"/>
            <w:tcBorders>
              <w:top w:val="single" w:color="auto" w:sz="4" w:space="0"/>
              <w:left w:val="single" w:color="auto" w:sz="4" w:space="0"/>
              <w:bottom w:val="single" w:color="auto" w:sz="4" w:space="0"/>
              <w:right w:val="single" w:color="auto" w:sz="4" w:space="0"/>
            </w:tcBorders>
          </w:tcPr>
          <w:p w14:paraId="7B9FD20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959DCB5">
            <w:pPr>
              <w:widowControl/>
              <w:autoSpaceDE/>
              <w:autoSpaceDN/>
              <w:spacing w:line="276" w:lineRule="auto"/>
              <w:ind w:right="-1"/>
              <w:jc w:val="both"/>
              <w:rPr>
                <w:rFonts w:cstheme="minorHAnsi"/>
                <w:bCs/>
                <w:sz w:val="16"/>
                <w:szCs w:val="16"/>
              </w:rPr>
            </w:pPr>
            <w:r>
              <w:rPr>
                <w:rFonts w:cstheme="minorHAnsi"/>
                <w:bCs/>
                <w:sz w:val="16"/>
                <w:szCs w:val="16"/>
              </w:rPr>
              <w:t>ÁLCOOL ISOPROPÍLICO. FRASCO COM 1 LITRO.</w:t>
            </w:r>
          </w:p>
        </w:tc>
        <w:tc>
          <w:tcPr>
            <w:tcW w:w="1080" w:type="dxa"/>
            <w:tcBorders>
              <w:top w:val="single" w:color="auto" w:sz="4" w:space="0"/>
              <w:left w:val="single" w:color="auto" w:sz="4" w:space="0"/>
              <w:bottom w:val="single" w:color="auto" w:sz="4" w:space="0"/>
              <w:right w:val="single" w:color="auto" w:sz="4" w:space="0"/>
            </w:tcBorders>
          </w:tcPr>
          <w:p w14:paraId="5CB8A95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2A741FA">
            <w:pPr>
              <w:widowControl/>
              <w:autoSpaceDE/>
              <w:autoSpaceDN/>
              <w:spacing w:line="276" w:lineRule="auto"/>
              <w:ind w:right="-1"/>
              <w:rPr>
                <w:rFonts w:cstheme="minorHAnsi"/>
                <w:bCs/>
                <w:sz w:val="16"/>
                <w:szCs w:val="16"/>
              </w:rPr>
            </w:pPr>
            <w:r>
              <w:rPr>
                <w:rFonts w:cstheme="minorHAnsi"/>
                <w:bCs/>
                <w:sz w:val="16"/>
                <w:szCs w:val="16"/>
              </w:rPr>
              <w:t>40</w:t>
            </w:r>
          </w:p>
        </w:tc>
      </w:tr>
      <w:tr w14:paraId="00E5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75" w:type="dxa"/>
            <w:tcBorders>
              <w:top w:val="single" w:color="auto" w:sz="4" w:space="0"/>
              <w:left w:val="single" w:color="auto" w:sz="4" w:space="0"/>
              <w:bottom w:val="single" w:color="auto" w:sz="4" w:space="0"/>
              <w:right w:val="single" w:color="auto" w:sz="4" w:space="0"/>
            </w:tcBorders>
          </w:tcPr>
          <w:p w14:paraId="513AB0DB">
            <w:pPr>
              <w:widowControl/>
              <w:autoSpaceDE/>
              <w:autoSpaceDN/>
              <w:spacing w:line="276" w:lineRule="auto"/>
              <w:ind w:right="-1"/>
              <w:rPr>
                <w:rFonts w:cstheme="minorHAnsi"/>
                <w:bCs/>
                <w:sz w:val="16"/>
                <w:szCs w:val="16"/>
              </w:rPr>
            </w:pPr>
            <w:r>
              <w:rPr>
                <w:rFonts w:cstheme="minorHAnsi"/>
                <w:bCs/>
                <w:sz w:val="16"/>
                <w:szCs w:val="16"/>
              </w:rPr>
              <w:t>29</w:t>
            </w:r>
          </w:p>
        </w:tc>
        <w:tc>
          <w:tcPr>
            <w:tcW w:w="435" w:type="dxa"/>
            <w:tcBorders>
              <w:top w:val="single" w:color="auto" w:sz="4" w:space="0"/>
              <w:left w:val="single" w:color="auto" w:sz="4" w:space="0"/>
              <w:bottom w:val="single" w:color="auto" w:sz="4" w:space="0"/>
              <w:right w:val="single" w:color="auto" w:sz="4" w:space="0"/>
            </w:tcBorders>
          </w:tcPr>
          <w:p w14:paraId="725CF2A8">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tcPr>
          <w:p w14:paraId="04263DC4">
            <w:pPr>
              <w:widowControl/>
              <w:autoSpaceDE/>
              <w:autoSpaceDN/>
              <w:spacing w:line="276" w:lineRule="auto"/>
              <w:ind w:right="-1"/>
              <w:jc w:val="both"/>
              <w:rPr>
                <w:rFonts w:cstheme="minorHAnsi"/>
                <w:bCs/>
                <w:sz w:val="16"/>
                <w:szCs w:val="16"/>
              </w:rPr>
            </w:pPr>
            <w:r>
              <w:rPr>
                <w:rFonts w:cstheme="minorHAnsi"/>
                <w:bCs/>
                <w:sz w:val="16"/>
                <w:szCs w:val="16"/>
              </w:rPr>
              <w:t>ALCOOL, ABSOLUTO, MINIMO 99,8 % DE PUREZA. EMBALAGEM: FRASCO COM 1000 ML, COM DADOS DE IDENTIFICACAO DO PRODUTO, MARCA DO FABRICANTE, DATA DE FABRICACAO E PRAZO DE VALIDADE.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349F15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327E2B8">
            <w:pPr>
              <w:widowControl/>
              <w:autoSpaceDE/>
              <w:autoSpaceDN/>
              <w:spacing w:line="276" w:lineRule="auto"/>
              <w:ind w:right="-1"/>
              <w:rPr>
                <w:rFonts w:cstheme="minorHAnsi"/>
                <w:bCs/>
                <w:sz w:val="16"/>
                <w:szCs w:val="16"/>
              </w:rPr>
            </w:pPr>
            <w:r>
              <w:rPr>
                <w:rFonts w:cstheme="minorHAnsi"/>
                <w:bCs/>
                <w:sz w:val="16"/>
                <w:szCs w:val="16"/>
              </w:rPr>
              <w:t>2700</w:t>
            </w:r>
          </w:p>
        </w:tc>
      </w:tr>
      <w:tr w14:paraId="1FF6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75" w:type="dxa"/>
            <w:tcBorders>
              <w:top w:val="single" w:color="auto" w:sz="4" w:space="0"/>
              <w:left w:val="single" w:color="auto" w:sz="4" w:space="0"/>
              <w:bottom w:val="single" w:color="auto" w:sz="4" w:space="0"/>
              <w:right w:val="single" w:color="auto" w:sz="4" w:space="0"/>
            </w:tcBorders>
          </w:tcPr>
          <w:p w14:paraId="6755EF50">
            <w:pPr>
              <w:widowControl/>
              <w:autoSpaceDE/>
              <w:autoSpaceDN/>
              <w:spacing w:line="276" w:lineRule="auto"/>
              <w:ind w:right="-1"/>
              <w:rPr>
                <w:rFonts w:cstheme="minorHAnsi"/>
                <w:bCs/>
                <w:sz w:val="16"/>
                <w:szCs w:val="16"/>
              </w:rPr>
            </w:pPr>
            <w:r>
              <w:rPr>
                <w:rFonts w:cstheme="minorHAnsi"/>
                <w:bCs/>
                <w:sz w:val="16"/>
                <w:szCs w:val="16"/>
              </w:rPr>
              <w:t>30</w:t>
            </w:r>
          </w:p>
        </w:tc>
        <w:tc>
          <w:tcPr>
            <w:tcW w:w="435" w:type="dxa"/>
            <w:tcBorders>
              <w:top w:val="single" w:color="auto" w:sz="4" w:space="0"/>
              <w:left w:val="single" w:color="auto" w:sz="4" w:space="0"/>
              <w:bottom w:val="single" w:color="auto" w:sz="4" w:space="0"/>
              <w:right w:val="single" w:color="auto" w:sz="4" w:space="0"/>
            </w:tcBorders>
          </w:tcPr>
          <w:p w14:paraId="3DE653DA">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tcPr>
          <w:p w14:paraId="22DC99CE">
            <w:pPr>
              <w:widowControl/>
              <w:autoSpaceDE/>
              <w:autoSpaceDN/>
              <w:spacing w:line="276" w:lineRule="auto"/>
              <w:ind w:right="-1"/>
              <w:jc w:val="both"/>
              <w:rPr>
                <w:rFonts w:cstheme="minorHAnsi"/>
                <w:bCs/>
                <w:sz w:val="16"/>
                <w:szCs w:val="16"/>
              </w:rPr>
            </w:pPr>
            <w:r>
              <w:rPr>
                <w:rFonts w:cstheme="minorHAnsi"/>
                <w:bCs/>
                <w:sz w:val="16"/>
                <w:szCs w:val="16"/>
              </w:rPr>
              <w:t>ALCOOL, ABSOLUTO, MINIMO 99,8 % DE PUREZA. EMBALAGEM: FRASCO COM 1000 ML, COM DADOS DE IDENTIFICACAO DO PRODUTO, MARCA DO FABRICANTE, DATA DE FABRICACAO E PRAZO DE VALIDADE.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2DC3CF8">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tcPr>
          <w:p w14:paraId="1673498B">
            <w:pPr>
              <w:widowControl/>
              <w:autoSpaceDE/>
              <w:autoSpaceDN/>
              <w:spacing w:line="276" w:lineRule="auto"/>
              <w:ind w:right="-1"/>
              <w:rPr>
                <w:rFonts w:cstheme="minorHAnsi"/>
                <w:bCs/>
                <w:sz w:val="16"/>
                <w:szCs w:val="16"/>
              </w:rPr>
            </w:pPr>
            <w:r>
              <w:rPr>
                <w:rFonts w:cstheme="minorHAnsi"/>
                <w:bCs/>
                <w:sz w:val="16"/>
                <w:szCs w:val="16"/>
              </w:rPr>
              <w:t>900</w:t>
            </w:r>
          </w:p>
        </w:tc>
      </w:tr>
      <w:tr w14:paraId="7808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75" w:type="dxa"/>
            <w:tcBorders>
              <w:top w:val="single" w:color="auto" w:sz="4" w:space="0"/>
              <w:left w:val="single" w:color="auto" w:sz="4" w:space="0"/>
              <w:bottom w:val="single" w:color="auto" w:sz="4" w:space="0"/>
              <w:right w:val="single" w:color="auto" w:sz="4" w:space="0"/>
            </w:tcBorders>
          </w:tcPr>
          <w:p w14:paraId="40E5EE16">
            <w:pPr>
              <w:widowControl/>
              <w:autoSpaceDE/>
              <w:autoSpaceDN/>
              <w:spacing w:line="276" w:lineRule="auto"/>
              <w:ind w:right="-1"/>
              <w:rPr>
                <w:rFonts w:cstheme="minorHAnsi"/>
                <w:bCs/>
                <w:sz w:val="16"/>
                <w:szCs w:val="16"/>
              </w:rPr>
            </w:pPr>
            <w:r>
              <w:rPr>
                <w:rFonts w:cstheme="minorHAnsi"/>
                <w:bCs/>
                <w:sz w:val="16"/>
                <w:szCs w:val="16"/>
              </w:rPr>
              <w:t>31</w:t>
            </w:r>
          </w:p>
        </w:tc>
        <w:tc>
          <w:tcPr>
            <w:tcW w:w="435" w:type="dxa"/>
            <w:tcBorders>
              <w:top w:val="single" w:color="auto" w:sz="4" w:space="0"/>
              <w:left w:val="single" w:color="auto" w:sz="4" w:space="0"/>
              <w:bottom w:val="single" w:color="auto" w:sz="4" w:space="0"/>
              <w:right w:val="single" w:color="auto" w:sz="4" w:space="0"/>
            </w:tcBorders>
          </w:tcPr>
          <w:p w14:paraId="0E4EB98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74E1A19">
            <w:pPr>
              <w:widowControl/>
              <w:autoSpaceDE/>
              <w:autoSpaceDN/>
              <w:spacing w:line="276" w:lineRule="auto"/>
              <w:ind w:right="-1"/>
              <w:jc w:val="both"/>
              <w:rPr>
                <w:rFonts w:cstheme="minorHAnsi"/>
                <w:bCs/>
                <w:sz w:val="16"/>
                <w:szCs w:val="16"/>
              </w:rPr>
            </w:pPr>
            <w:r>
              <w:rPr>
                <w:rFonts w:cstheme="minorHAnsi"/>
                <w:bCs/>
                <w:sz w:val="16"/>
                <w:szCs w:val="16"/>
              </w:rPr>
              <w:t>ALCOOL, ETILICO 70%, SOLUCAO ANTISSEPTICA USO EXTERNO.EMBALAGEM: FRASCO COM 1000 ML, COM DADOS DE IDENTIFICACAO DO PRODUTO, MARCA DO FABRICANTE, DATA DE FABRICACAO E PRAZO DE VALIDADE.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52EBE1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1DA2EAF">
            <w:pPr>
              <w:widowControl/>
              <w:autoSpaceDE/>
              <w:autoSpaceDN/>
              <w:spacing w:line="276" w:lineRule="auto"/>
              <w:ind w:right="-1"/>
              <w:rPr>
                <w:rFonts w:cstheme="minorHAnsi"/>
                <w:bCs/>
                <w:sz w:val="16"/>
                <w:szCs w:val="16"/>
              </w:rPr>
            </w:pPr>
            <w:r>
              <w:rPr>
                <w:rFonts w:cstheme="minorHAnsi"/>
                <w:bCs/>
                <w:sz w:val="16"/>
                <w:szCs w:val="16"/>
              </w:rPr>
              <w:t>12000</w:t>
            </w:r>
          </w:p>
        </w:tc>
      </w:tr>
      <w:tr w14:paraId="683D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2ED886B">
            <w:pPr>
              <w:widowControl/>
              <w:autoSpaceDE/>
              <w:autoSpaceDN/>
              <w:spacing w:line="276" w:lineRule="auto"/>
              <w:ind w:right="-1"/>
              <w:rPr>
                <w:rFonts w:cstheme="minorHAnsi"/>
                <w:bCs/>
                <w:sz w:val="16"/>
                <w:szCs w:val="16"/>
              </w:rPr>
            </w:pPr>
            <w:r>
              <w:rPr>
                <w:rFonts w:cstheme="minorHAnsi"/>
                <w:bCs/>
                <w:sz w:val="16"/>
                <w:szCs w:val="16"/>
              </w:rPr>
              <w:t>32</w:t>
            </w:r>
          </w:p>
        </w:tc>
        <w:tc>
          <w:tcPr>
            <w:tcW w:w="435" w:type="dxa"/>
            <w:tcBorders>
              <w:top w:val="single" w:color="auto" w:sz="4" w:space="0"/>
              <w:left w:val="single" w:color="auto" w:sz="4" w:space="0"/>
              <w:bottom w:val="single" w:color="auto" w:sz="4" w:space="0"/>
              <w:right w:val="single" w:color="auto" w:sz="4" w:space="0"/>
            </w:tcBorders>
          </w:tcPr>
          <w:p w14:paraId="0B96778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2534949">
            <w:pPr>
              <w:widowControl/>
              <w:autoSpaceDE/>
              <w:autoSpaceDN/>
              <w:spacing w:line="276" w:lineRule="auto"/>
              <w:ind w:right="-1"/>
              <w:jc w:val="both"/>
              <w:rPr>
                <w:rFonts w:cstheme="minorHAnsi"/>
                <w:bCs/>
                <w:sz w:val="16"/>
                <w:szCs w:val="16"/>
              </w:rPr>
            </w:pPr>
            <w:r>
              <w:rPr>
                <w:rFonts w:cstheme="minorHAnsi"/>
                <w:bCs/>
                <w:sz w:val="16"/>
                <w:szCs w:val="16"/>
              </w:rPr>
              <w:t>ALGODÃO ORTOPÉDICO, 100% CRU, 500G.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D1303A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8EC64C5">
            <w:pPr>
              <w:widowControl/>
              <w:autoSpaceDE/>
              <w:autoSpaceDN/>
              <w:spacing w:line="276" w:lineRule="auto"/>
              <w:ind w:right="-1"/>
              <w:rPr>
                <w:rFonts w:cstheme="minorHAnsi"/>
                <w:bCs/>
                <w:sz w:val="16"/>
                <w:szCs w:val="16"/>
              </w:rPr>
            </w:pPr>
            <w:r>
              <w:rPr>
                <w:rFonts w:cstheme="minorHAnsi"/>
                <w:bCs/>
                <w:sz w:val="16"/>
                <w:szCs w:val="16"/>
              </w:rPr>
              <w:t>600</w:t>
            </w:r>
          </w:p>
        </w:tc>
      </w:tr>
      <w:tr w14:paraId="5797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75" w:type="dxa"/>
            <w:tcBorders>
              <w:top w:val="single" w:color="auto" w:sz="4" w:space="0"/>
              <w:left w:val="single" w:color="auto" w:sz="4" w:space="0"/>
              <w:bottom w:val="single" w:color="auto" w:sz="4" w:space="0"/>
              <w:right w:val="single" w:color="auto" w:sz="4" w:space="0"/>
            </w:tcBorders>
          </w:tcPr>
          <w:p w14:paraId="220A3A8C">
            <w:pPr>
              <w:widowControl/>
              <w:autoSpaceDE/>
              <w:autoSpaceDN/>
              <w:spacing w:line="276" w:lineRule="auto"/>
              <w:ind w:right="-1"/>
              <w:rPr>
                <w:rFonts w:cstheme="minorHAnsi"/>
                <w:bCs/>
                <w:sz w:val="16"/>
                <w:szCs w:val="16"/>
              </w:rPr>
            </w:pPr>
            <w:r>
              <w:rPr>
                <w:rFonts w:cstheme="minorHAnsi"/>
                <w:bCs/>
                <w:sz w:val="16"/>
                <w:szCs w:val="16"/>
              </w:rPr>
              <w:t>33</w:t>
            </w:r>
          </w:p>
        </w:tc>
        <w:tc>
          <w:tcPr>
            <w:tcW w:w="435" w:type="dxa"/>
            <w:tcBorders>
              <w:top w:val="single" w:color="auto" w:sz="4" w:space="0"/>
              <w:left w:val="single" w:color="auto" w:sz="4" w:space="0"/>
              <w:bottom w:val="single" w:color="auto" w:sz="4" w:space="0"/>
              <w:right w:val="single" w:color="auto" w:sz="4" w:space="0"/>
            </w:tcBorders>
          </w:tcPr>
          <w:p w14:paraId="3CA1C19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CED9623">
            <w:pPr>
              <w:widowControl/>
              <w:autoSpaceDE/>
              <w:autoSpaceDN/>
              <w:spacing w:line="276" w:lineRule="auto"/>
              <w:ind w:right="-1"/>
              <w:jc w:val="both"/>
              <w:rPr>
                <w:rFonts w:cstheme="minorHAnsi"/>
                <w:bCs/>
                <w:sz w:val="16"/>
                <w:szCs w:val="16"/>
              </w:rPr>
            </w:pPr>
            <w:r>
              <w:rPr>
                <w:rFonts w:cstheme="minorHAnsi"/>
                <w:bCs/>
                <w:sz w:val="16"/>
                <w:szCs w:val="16"/>
              </w:rPr>
              <w:t xml:space="preserve">ALGODÃO ROLETE DENTAL UTILIZADO PARA TRATAMENTO DENTÁRIO, LIMPEZA BUCAL, ABSORÇÃO DE SALIVA E AFASTAMENTO DA BOCHECHA. POSSUI FORMATO CILÍNDRICO 100% ALGODÃO E PODE SER ESTERILIZADO. PACOTE COM ALGODÃO EM ROLO COM 100 UNIDADES.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5F6B868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46B1EAE">
            <w:pPr>
              <w:widowControl/>
              <w:autoSpaceDE/>
              <w:autoSpaceDN/>
              <w:spacing w:line="276" w:lineRule="auto"/>
              <w:ind w:right="-1"/>
              <w:rPr>
                <w:rFonts w:cstheme="minorHAnsi"/>
                <w:bCs/>
                <w:sz w:val="16"/>
                <w:szCs w:val="16"/>
              </w:rPr>
            </w:pPr>
            <w:r>
              <w:rPr>
                <w:rFonts w:cstheme="minorHAnsi"/>
                <w:bCs/>
                <w:sz w:val="16"/>
                <w:szCs w:val="16"/>
              </w:rPr>
              <w:t>300</w:t>
            </w:r>
          </w:p>
        </w:tc>
      </w:tr>
      <w:tr w14:paraId="79FF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675" w:type="dxa"/>
            <w:tcBorders>
              <w:top w:val="single" w:color="auto" w:sz="4" w:space="0"/>
              <w:left w:val="single" w:color="auto" w:sz="4" w:space="0"/>
              <w:bottom w:val="single" w:color="auto" w:sz="4" w:space="0"/>
              <w:right w:val="single" w:color="auto" w:sz="4" w:space="0"/>
            </w:tcBorders>
          </w:tcPr>
          <w:p w14:paraId="56048FE1">
            <w:pPr>
              <w:widowControl/>
              <w:autoSpaceDE/>
              <w:autoSpaceDN/>
              <w:spacing w:line="276" w:lineRule="auto"/>
              <w:ind w:right="-1"/>
              <w:rPr>
                <w:rFonts w:cstheme="minorHAnsi"/>
                <w:bCs/>
                <w:sz w:val="16"/>
                <w:szCs w:val="16"/>
              </w:rPr>
            </w:pPr>
            <w:r>
              <w:rPr>
                <w:rFonts w:cstheme="minorHAnsi"/>
                <w:bCs/>
                <w:sz w:val="16"/>
                <w:szCs w:val="16"/>
              </w:rPr>
              <w:t>34</w:t>
            </w:r>
          </w:p>
        </w:tc>
        <w:tc>
          <w:tcPr>
            <w:tcW w:w="435" w:type="dxa"/>
            <w:tcBorders>
              <w:top w:val="single" w:color="auto" w:sz="4" w:space="0"/>
              <w:left w:val="single" w:color="auto" w:sz="4" w:space="0"/>
              <w:bottom w:val="single" w:color="auto" w:sz="4" w:space="0"/>
              <w:right w:val="single" w:color="auto" w:sz="4" w:space="0"/>
            </w:tcBorders>
          </w:tcPr>
          <w:p w14:paraId="4E5C631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AD4FAC3">
            <w:pPr>
              <w:widowControl/>
              <w:autoSpaceDE/>
              <w:autoSpaceDN/>
              <w:spacing w:line="276" w:lineRule="auto"/>
              <w:ind w:right="-1"/>
              <w:jc w:val="both"/>
              <w:rPr>
                <w:rFonts w:cstheme="minorHAnsi"/>
                <w:bCs/>
                <w:sz w:val="16"/>
                <w:szCs w:val="16"/>
              </w:rPr>
            </w:pPr>
            <w:r>
              <w:rPr>
                <w:rFonts w:cstheme="minorHAnsi"/>
                <w:bCs/>
                <w:sz w:val="16"/>
                <w:szCs w:val="16"/>
              </w:rPr>
              <w:t>ALGODAO, HIDROFILO, 100% ALGODAO, ALVEJADO, INSENTO DE IMPUREZAS, INODORO E INSIPIDO, ROLOS COM MANTA FINA COM ESPESSURA UNIFORME, CAMADAS SOBREPOSTAS REGULARMENTE, COMPACTO, ASPECTO HOMOGENEO E MACIO, BOA ABSORCAO, ENROLADO EM PAPEL APROPRIADO EM TODA SUA EXTENSAO EMBALAGEM: ROLO COM 500 G EM EMBALEGEM INDIVIDUAL. NA EMBALAGEM DEVERA ESTAR IMPRESSO DADOS DE IDENTIFICACAO, PROCEDENCIA, DATA DE FABRICACAO, TIPO DE ESTERILIZACAO, PRAZO DE VALIDADE E REGISTRO NO MINISTERIO DA SAUDE.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0187C4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19ED017">
            <w:pPr>
              <w:widowControl/>
              <w:autoSpaceDE/>
              <w:autoSpaceDN/>
              <w:spacing w:line="276" w:lineRule="auto"/>
              <w:ind w:right="-1"/>
              <w:rPr>
                <w:rFonts w:cstheme="minorHAnsi"/>
                <w:bCs/>
                <w:sz w:val="16"/>
                <w:szCs w:val="16"/>
              </w:rPr>
            </w:pPr>
            <w:r>
              <w:rPr>
                <w:rFonts w:cstheme="minorHAnsi"/>
                <w:bCs/>
                <w:sz w:val="16"/>
                <w:szCs w:val="16"/>
              </w:rPr>
              <w:t>2200</w:t>
            </w:r>
          </w:p>
        </w:tc>
      </w:tr>
      <w:tr w14:paraId="0B91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75" w:type="dxa"/>
            <w:tcBorders>
              <w:top w:val="single" w:color="auto" w:sz="4" w:space="0"/>
              <w:left w:val="single" w:color="auto" w:sz="4" w:space="0"/>
              <w:bottom w:val="single" w:color="auto" w:sz="4" w:space="0"/>
              <w:right w:val="single" w:color="auto" w:sz="4" w:space="0"/>
            </w:tcBorders>
          </w:tcPr>
          <w:p w14:paraId="2AA1BE30">
            <w:pPr>
              <w:widowControl/>
              <w:autoSpaceDE/>
              <w:autoSpaceDN/>
              <w:spacing w:line="276" w:lineRule="auto"/>
              <w:ind w:right="-1"/>
              <w:rPr>
                <w:rFonts w:cstheme="minorHAnsi"/>
                <w:bCs/>
                <w:sz w:val="16"/>
                <w:szCs w:val="16"/>
              </w:rPr>
            </w:pPr>
            <w:r>
              <w:rPr>
                <w:rFonts w:cstheme="minorHAnsi"/>
                <w:bCs/>
                <w:sz w:val="16"/>
                <w:szCs w:val="16"/>
              </w:rPr>
              <w:t>35</w:t>
            </w:r>
          </w:p>
        </w:tc>
        <w:tc>
          <w:tcPr>
            <w:tcW w:w="435" w:type="dxa"/>
            <w:tcBorders>
              <w:top w:val="single" w:color="auto" w:sz="4" w:space="0"/>
              <w:left w:val="single" w:color="auto" w:sz="4" w:space="0"/>
              <w:bottom w:val="single" w:color="auto" w:sz="4" w:space="0"/>
              <w:right w:val="single" w:color="auto" w:sz="4" w:space="0"/>
            </w:tcBorders>
          </w:tcPr>
          <w:p w14:paraId="4BE56A4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842BDB4">
            <w:pPr>
              <w:widowControl/>
              <w:autoSpaceDE/>
              <w:autoSpaceDN/>
              <w:spacing w:line="276" w:lineRule="auto"/>
              <w:ind w:right="-1"/>
              <w:jc w:val="both"/>
              <w:rPr>
                <w:rFonts w:cstheme="minorHAnsi"/>
                <w:bCs/>
                <w:sz w:val="16"/>
                <w:szCs w:val="16"/>
              </w:rPr>
            </w:pPr>
            <w:r>
              <w:rPr>
                <w:rFonts w:cstheme="minorHAnsi"/>
                <w:bCs/>
                <w:sz w:val="16"/>
                <w:szCs w:val="16"/>
              </w:rPr>
              <w:t>ALIMENTO PARA SITUAÇÕES METABÓLICAS ESPECIAISPARA NUTRIÇÃO ENTERAL OU ORAL, PARA PACIENTES COM INSUFICIÊNCIA RENAL NÃO DIALISADO, QUE REQUEREM UMA DIETA COM RESTRIÇÃO DE PROTEÍNA E ALTA DENSIDADE CALÓRICA .</w:t>
            </w:r>
          </w:p>
        </w:tc>
        <w:tc>
          <w:tcPr>
            <w:tcW w:w="1080" w:type="dxa"/>
            <w:tcBorders>
              <w:top w:val="single" w:color="auto" w:sz="4" w:space="0"/>
              <w:left w:val="single" w:color="auto" w:sz="4" w:space="0"/>
              <w:bottom w:val="single" w:color="auto" w:sz="4" w:space="0"/>
              <w:right w:val="single" w:color="auto" w:sz="4" w:space="0"/>
            </w:tcBorders>
          </w:tcPr>
          <w:p w14:paraId="49BCB117">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tcPr>
          <w:p w14:paraId="79B11497">
            <w:pPr>
              <w:widowControl/>
              <w:autoSpaceDE/>
              <w:autoSpaceDN/>
              <w:spacing w:line="276" w:lineRule="auto"/>
              <w:ind w:right="-1"/>
              <w:rPr>
                <w:rFonts w:cstheme="minorHAnsi"/>
                <w:bCs/>
                <w:sz w:val="16"/>
                <w:szCs w:val="16"/>
              </w:rPr>
            </w:pPr>
            <w:r>
              <w:rPr>
                <w:rFonts w:cstheme="minorHAnsi"/>
                <w:bCs/>
                <w:sz w:val="16"/>
                <w:szCs w:val="16"/>
              </w:rPr>
              <w:t>46</w:t>
            </w:r>
          </w:p>
        </w:tc>
      </w:tr>
      <w:tr w14:paraId="65AB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75" w:type="dxa"/>
            <w:tcBorders>
              <w:top w:val="single" w:color="auto" w:sz="4" w:space="0"/>
              <w:left w:val="single" w:color="auto" w:sz="4" w:space="0"/>
              <w:bottom w:val="single" w:color="auto" w:sz="4" w:space="0"/>
              <w:right w:val="single" w:color="auto" w:sz="4" w:space="0"/>
            </w:tcBorders>
          </w:tcPr>
          <w:p w14:paraId="662BC56D">
            <w:pPr>
              <w:widowControl/>
              <w:autoSpaceDE/>
              <w:autoSpaceDN/>
              <w:spacing w:line="276" w:lineRule="auto"/>
              <w:ind w:right="-1"/>
              <w:rPr>
                <w:rFonts w:cstheme="minorHAnsi"/>
                <w:bCs/>
                <w:sz w:val="16"/>
                <w:szCs w:val="16"/>
              </w:rPr>
            </w:pPr>
            <w:r>
              <w:rPr>
                <w:rFonts w:cstheme="minorHAnsi"/>
                <w:bCs/>
                <w:sz w:val="16"/>
                <w:szCs w:val="16"/>
              </w:rPr>
              <w:t>36</w:t>
            </w:r>
          </w:p>
        </w:tc>
        <w:tc>
          <w:tcPr>
            <w:tcW w:w="435" w:type="dxa"/>
            <w:tcBorders>
              <w:top w:val="single" w:color="auto" w:sz="4" w:space="0"/>
              <w:left w:val="single" w:color="auto" w:sz="4" w:space="0"/>
              <w:bottom w:val="single" w:color="auto" w:sz="4" w:space="0"/>
              <w:right w:val="single" w:color="auto" w:sz="4" w:space="0"/>
            </w:tcBorders>
          </w:tcPr>
          <w:p w14:paraId="1794E35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8669343">
            <w:pPr>
              <w:widowControl/>
              <w:autoSpaceDE/>
              <w:autoSpaceDN/>
              <w:spacing w:line="276" w:lineRule="auto"/>
              <w:ind w:right="-1"/>
              <w:jc w:val="both"/>
              <w:rPr>
                <w:rFonts w:cstheme="minorHAnsi"/>
                <w:bCs/>
                <w:sz w:val="16"/>
                <w:szCs w:val="16"/>
              </w:rPr>
            </w:pPr>
            <w:r>
              <w:rPr>
                <w:rFonts w:cstheme="minorHAnsi"/>
                <w:bCs/>
                <w:sz w:val="16"/>
                <w:szCs w:val="16"/>
              </w:rPr>
              <w:t>ALMOTOLIA,  FRASCO  PLÁSTICO  PARA  ACONDIONAMENTO  DE SOLUÇÃO   NA   COR   ÂMBAR,   COM   TAMPA   E   ROSCA   PARA VEDAÇÃO, PROTETOR E TAMPA CONJUGADO, CAPACIDADE PARA 250ML.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0B236D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F10D589">
            <w:pPr>
              <w:widowControl/>
              <w:autoSpaceDE/>
              <w:autoSpaceDN/>
              <w:spacing w:line="276" w:lineRule="auto"/>
              <w:ind w:right="-1"/>
              <w:rPr>
                <w:rFonts w:cstheme="minorHAnsi"/>
                <w:bCs/>
                <w:sz w:val="16"/>
                <w:szCs w:val="16"/>
              </w:rPr>
            </w:pPr>
            <w:r>
              <w:rPr>
                <w:rFonts w:cstheme="minorHAnsi"/>
                <w:bCs/>
                <w:sz w:val="16"/>
                <w:szCs w:val="16"/>
              </w:rPr>
              <w:t>120</w:t>
            </w:r>
          </w:p>
        </w:tc>
      </w:tr>
      <w:tr w14:paraId="24A4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5" w:type="dxa"/>
            <w:tcBorders>
              <w:top w:val="single" w:color="auto" w:sz="4" w:space="0"/>
              <w:left w:val="single" w:color="auto" w:sz="4" w:space="0"/>
              <w:bottom w:val="single" w:color="auto" w:sz="4" w:space="0"/>
              <w:right w:val="single" w:color="auto" w:sz="4" w:space="0"/>
            </w:tcBorders>
          </w:tcPr>
          <w:p w14:paraId="35E2F4F5">
            <w:pPr>
              <w:widowControl/>
              <w:autoSpaceDE/>
              <w:autoSpaceDN/>
              <w:spacing w:line="276" w:lineRule="auto"/>
              <w:ind w:right="-1"/>
              <w:rPr>
                <w:rFonts w:cstheme="minorHAnsi"/>
                <w:bCs/>
                <w:sz w:val="16"/>
                <w:szCs w:val="16"/>
              </w:rPr>
            </w:pPr>
            <w:r>
              <w:rPr>
                <w:rFonts w:cstheme="minorHAnsi"/>
                <w:bCs/>
                <w:sz w:val="16"/>
                <w:szCs w:val="16"/>
              </w:rPr>
              <w:t>37</w:t>
            </w:r>
          </w:p>
        </w:tc>
        <w:tc>
          <w:tcPr>
            <w:tcW w:w="435" w:type="dxa"/>
            <w:tcBorders>
              <w:top w:val="single" w:color="auto" w:sz="4" w:space="0"/>
              <w:left w:val="single" w:color="auto" w:sz="4" w:space="0"/>
              <w:bottom w:val="single" w:color="auto" w:sz="4" w:space="0"/>
              <w:right w:val="single" w:color="auto" w:sz="4" w:space="0"/>
            </w:tcBorders>
          </w:tcPr>
          <w:p w14:paraId="52407D5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17A5C52">
            <w:pPr>
              <w:widowControl/>
              <w:autoSpaceDE/>
              <w:autoSpaceDN/>
              <w:spacing w:line="276" w:lineRule="auto"/>
              <w:ind w:right="-1"/>
              <w:jc w:val="both"/>
              <w:rPr>
                <w:rFonts w:cstheme="minorHAnsi"/>
                <w:bCs/>
                <w:sz w:val="16"/>
                <w:szCs w:val="16"/>
              </w:rPr>
            </w:pPr>
            <w:r>
              <w:rPr>
                <w:rFonts w:cstheme="minorHAnsi"/>
                <w:bCs/>
                <w:sz w:val="16"/>
                <w:szCs w:val="16"/>
              </w:rPr>
              <w:t>ALMOTOLIA, FRASCO PLÁSTICO PARA ACONDIONAMENTO DE SOLUÇÃO NA COR ÂMBAR, COM TAMPA E ROSCA PARA VEDAÇÃO, PROTETOR E TAMPA CONJUGADO, CAPACIDADE PARA 500ML.</w:t>
            </w:r>
          </w:p>
        </w:tc>
        <w:tc>
          <w:tcPr>
            <w:tcW w:w="1080" w:type="dxa"/>
            <w:tcBorders>
              <w:top w:val="single" w:color="auto" w:sz="4" w:space="0"/>
              <w:left w:val="single" w:color="auto" w:sz="4" w:space="0"/>
              <w:bottom w:val="single" w:color="auto" w:sz="4" w:space="0"/>
              <w:right w:val="single" w:color="auto" w:sz="4" w:space="0"/>
            </w:tcBorders>
          </w:tcPr>
          <w:p w14:paraId="6CBEF9F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00621B7">
            <w:pPr>
              <w:widowControl/>
              <w:autoSpaceDE/>
              <w:autoSpaceDN/>
              <w:spacing w:line="276" w:lineRule="auto"/>
              <w:ind w:right="-1"/>
              <w:rPr>
                <w:rFonts w:cstheme="minorHAnsi"/>
                <w:bCs/>
                <w:sz w:val="16"/>
                <w:szCs w:val="16"/>
              </w:rPr>
            </w:pPr>
            <w:r>
              <w:rPr>
                <w:rFonts w:cstheme="minorHAnsi"/>
                <w:bCs/>
                <w:sz w:val="16"/>
                <w:szCs w:val="16"/>
              </w:rPr>
              <w:t>300</w:t>
            </w:r>
          </w:p>
        </w:tc>
      </w:tr>
      <w:tr w14:paraId="1A67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D8520C1">
            <w:pPr>
              <w:widowControl/>
              <w:autoSpaceDE/>
              <w:autoSpaceDN/>
              <w:spacing w:line="276" w:lineRule="auto"/>
              <w:ind w:right="-1"/>
              <w:rPr>
                <w:rFonts w:cstheme="minorHAnsi"/>
                <w:bCs/>
                <w:sz w:val="16"/>
                <w:szCs w:val="16"/>
              </w:rPr>
            </w:pPr>
            <w:r>
              <w:rPr>
                <w:rFonts w:cstheme="minorHAnsi"/>
                <w:bCs/>
                <w:sz w:val="16"/>
                <w:szCs w:val="16"/>
              </w:rPr>
              <w:t>38</w:t>
            </w:r>
          </w:p>
        </w:tc>
        <w:tc>
          <w:tcPr>
            <w:tcW w:w="435" w:type="dxa"/>
            <w:tcBorders>
              <w:top w:val="single" w:color="auto" w:sz="4" w:space="0"/>
              <w:left w:val="single" w:color="auto" w:sz="4" w:space="0"/>
              <w:bottom w:val="single" w:color="auto" w:sz="4" w:space="0"/>
              <w:right w:val="single" w:color="auto" w:sz="4" w:space="0"/>
            </w:tcBorders>
          </w:tcPr>
          <w:p w14:paraId="29C6AB5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1D42CFC">
            <w:pPr>
              <w:widowControl/>
              <w:autoSpaceDE/>
              <w:autoSpaceDN/>
              <w:spacing w:line="276" w:lineRule="auto"/>
              <w:ind w:right="-1"/>
              <w:jc w:val="both"/>
              <w:rPr>
                <w:rFonts w:cstheme="minorHAnsi"/>
                <w:bCs/>
                <w:sz w:val="16"/>
                <w:szCs w:val="16"/>
              </w:rPr>
            </w:pPr>
            <w:r>
              <w:rPr>
                <w:rFonts w:cstheme="minorHAnsi"/>
                <w:bCs/>
                <w:sz w:val="16"/>
                <w:szCs w:val="16"/>
              </w:rPr>
              <w:t>ALT/TGP 5 X 20ML.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62FB2CF">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46F8DAEF">
            <w:pPr>
              <w:widowControl/>
              <w:autoSpaceDE/>
              <w:autoSpaceDN/>
              <w:spacing w:line="276" w:lineRule="auto"/>
              <w:ind w:right="-1"/>
              <w:rPr>
                <w:rFonts w:cstheme="minorHAnsi"/>
                <w:bCs/>
                <w:sz w:val="16"/>
                <w:szCs w:val="16"/>
              </w:rPr>
            </w:pPr>
            <w:r>
              <w:rPr>
                <w:rFonts w:cstheme="minorHAnsi"/>
                <w:bCs/>
                <w:sz w:val="16"/>
                <w:szCs w:val="16"/>
              </w:rPr>
              <w:t>30</w:t>
            </w:r>
          </w:p>
        </w:tc>
      </w:tr>
      <w:tr w14:paraId="3B7D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75" w:type="dxa"/>
            <w:tcBorders>
              <w:top w:val="single" w:color="auto" w:sz="4" w:space="0"/>
              <w:left w:val="single" w:color="auto" w:sz="4" w:space="0"/>
              <w:bottom w:val="single" w:color="auto" w:sz="4" w:space="0"/>
              <w:right w:val="single" w:color="auto" w:sz="4" w:space="0"/>
            </w:tcBorders>
          </w:tcPr>
          <w:p w14:paraId="52BBFD28">
            <w:pPr>
              <w:widowControl/>
              <w:autoSpaceDE/>
              <w:autoSpaceDN/>
              <w:spacing w:line="276" w:lineRule="auto"/>
              <w:ind w:right="-1"/>
              <w:rPr>
                <w:rFonts w:cstheme="minorHAnsi"/>
                <w:bCs/>
                <w:sz w:val="16"/>
                <w:szCs w:val="16"/>
              </w:rPr>
            </w:pPr>
            <w:r>
              <w:rPr>
                <w:rFonts w:cstheme="minorHAnsi"/>
                <w:bCs/>
                <w:sz w:val="16"/>
                <w:szCs w:val="16"/>
              </w:rPr>
              <w:t>39</w:t>
            </w:r>
          </w:p>
        </w:tc>
        <w:tc>
          <w:tcPr>
            <w:tcW w:w="435" w:type="dxa"/>
            <w:tcBorders>
              <w:top w:val="single" w:color="auto" w:sz="4" w:space="0"/>
              <w:left w:val="single" w:color="auto" w:sz="4" w:space="0"/>
              <w:bottom w:val="single" w:color="auto" w:sz="4" w:space="0"/>
              <w:right w:val="single" w:color="auto" w:sz="4" w:space="0"/>
            </w:tcBorders>
          </w:tcPr>
          <w:p w14:paraId="433C67B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AE8C09E">
            <w:pPr>
              <w:widowControl/>
              <w:autoSpaceDE/>
              <w:autoSpaceDN/>
              <w:spacing w:line="276" w:lineRule="auto"/>
              <w:ind w:right="-1"/>
              <w:jc w:val="both"/>
              <w:rPr>
                <w:rFonts w:cstheme="minorHAnsi"/>
                <w:bCs/>
                <w:sz w:val="16"/>
                <w:szCs w:val="16"/>
              </w:rPr>
            </w:pPr>
            <w:r>
              <w:rPr>
                <w:rFonts w:cstheme="minorHAnsi"/>
                <w:bCs/>
                <w:sz w:val="16"/>
                <w:szCs w:val="16"/>
              </w:rPr>
              <w:t>AMBÚ  REANIMADOR  ADULTO,   EM   SILICONE, COM BALÃO  DE  INSUFLAÇÃO  TRANSPARENTE, COM MÁSCARA FACIAL ANATÔMICA COM BOJO DE POLICARBONATO E COXIM AUTO- INFLÁVEL, CONEXÃO DE ENTRADA PARA ALIMENTAÇÃO DE OXIGÊNIO, VÁLVULA UNIDIRECIONAL, COM DISPOSITIVO DE SEGURANÇA.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1CABAF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B7651CE">
            <w:pPr>
              <w:widowControl/>
              <w:autoSpaceDE/>
              <w:autoSpaceDN/>
              <w:spacing w:line="276" w:lineRule="auto"/>
              <w:ind w:right="-1"/>
              <w:rPr>
                <w:rFonts w:cstheme="minorHAnsi"/>
                <w:bCs/>
                <w:sz w:val="16"/>
                <w:szCs w:val="16"/>
              </w:rPr>
            </w:pPr>
            <w:r>
              <w:rPr>
                <w:rFonts w:cstheme="minorHAnsi"/>
                <w:bCs/>
                <w:sz w:val="16"/>
                <w:szCs w:val="16"/>
              </w:rPr>
              <w:t>40</w:t>
            </w:r>
          </w:p>
        </w:tc>
      </w:tr>
      <w:tr w14:paraId="4774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75" w:type="dxa"/>
            <w:tcBorders>
              <w:top w:val="single" w:color="auto" w:sz="4" w:space="0"/>
              <w:left w:val="single" w:color="auto" w:sz="4" w:space="0"/>
              <w:bottom w:val="single" w:color="auto" w:sz="4" w:space="0"/>
              <w:right w:val="single" w:color="auto" w:sz="4" w:space="0"/>
            </w:tcBorders>
          </w:tcPr>
          <w:p w14:paraId="0A9A0036">
            <w:pPr>
              <w:widowControl/>
              <w:autoSpaceDE/>
              <w:autoSpaceDN/>
              <w:spacing w:line="276" w:lineRule="auto"/>
              <w:ind w:right="-1"/>
              <w:rPr>
                <w:rFonts w:cstheme="minorHAnsi"/>
                <w:bCs/>
                <w:sz w:val="16"/>
                <w:szCs w:val="16"/>
              </w:rPr>
            </w:pPr>
            <w:r>
              <w:rPr>
                <w:rFonts w:cstheme="minorHAnsi"/>
                <w:bCs/>
                <w:sz w:val="16"/>
                <w:szCs w:val="16"/>
              </w:rPr>
              <w:t>40</w:t>
            </w:r>
          </w:p>
        </w:tc>
        <w:tc>
          <w:tcPr>
            <w:tcW w:w="435" w:type="dxa"/>
            <w:tcBorders>
              <w:top w:val="single" w:color="auto" w:sz="4" w:space="0"/>
              <w:left w:val="single" w:color="auto" w:sz="4" w:space="0"/>
              <w:bottom w:val="single" w:color="auto" w:sz="4" w:space="0"/>
              <w:right w:val="single" w:color="auto" w:sz="4" w:space="0"/>
            </w:tcBorders>
          </w:tcPr>
          <w:p w14:paraId="2BB2F22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E2FD26F">
            <w:pPr>
              <w:widowControl/>
              <w:autoSpaceDE/>
              <w:autoSpaceDN/>
              <w:spacing w:line="276" w:lineRule="auto"/>
              <w:ind w:right="-1"/>
              <w:jc w:val="both"/>
              <w:rPr>
                <w:rFonts w:cstheme="minorHAnsi"/>
                <w:bCs/>
                <w:sz w:val="16"/>
                <w:szCs w:val="16"/>
              </w:rPr>
            </w:pPr>
            <w:r>
              <w:rPr>
                <w:rFonts w:cstheme="minorHAnsi"/>
                <w:bCs/>
                <w:sz w:val="16"/>
                <w:szCs w:val="16"/>
              </w:rPr>
              <w:t>AMBÚ REANIMADOR INFANTIL, EM SILICONE, COM BALÃO DE INSUFLAÇÃO TRANSPARENTE, COM MÁSCARA FACIAL ANATÔMICA COM BOJO DE POLICARBONATO E COXIM AUTO- INFLÁVEL, CONEXÃO DE  ENTRADA  PARA  ALIMENTAÇÃO   DE OXIGÊNIO, VÁLVULA UNIDIRECIONAL, COM DISPOSITIVO DE SEGURANÇA.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DE0921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A273E4B">
            <w:pPr>
              <w:widowControl/>
              <w:autoSpaceDE/>
              <w:autoSpaceDN/>
              <w:spacing w:line="276" w:lineRule="auto"/>
              <w:ind w:right="-1"/>
              <w:rPr>
                <w:rFonts w:cstheme="minorHAnsi"/>
                <w:bCs/>
                <w:sz w:val="16"/>
                <w:szCs w:val="16"/>
              </w:rPr>
            </w:pPr>
            <w:r>
              <w:rPr>
                <w:rFonts w:cstheme="minorHAnsi"/>
                <w:bCs/>
                <w:sz w:val="16"/>
                <w:szCs w:val="16"/>
              </w:rPr>
              <w:t>40</w:t>
            </w:r>
          </w:p>
        </w:tc>
      </w:tr>
      <w:tr w14:paraId="114A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2830CEA">
            <w:pPr>
              <w:widowControl/>
              <w:autoSpaceDE/>
              <w:autoSpaceDN/>
              <w:spacing w:line="276" w:lineRule="auto"/>
              <w:ind w:right="-1"/>
              <w:rPr>
                <w:rFonts w:cstheme="minorHAnsi"/>
                <w:bCs/>
                <w:sz w:val="16"/>
                <w:szCs w:val="16"/>
              </w:rPr>
            </w:pPr>
            <w:r>
              <w:rPr>
                <w:rFonts w:cstheme="minorHAnsi"/>
                <w:bCs/>
                <w:sz w:val="16"/>
                <w:szCs w:val="16"/>
              </w:rPr>
              <w:t>41</w:t>
            </w:r>
          </w:p>
        </w:tc>
        <w:tc>
          <w:tcPr>
            <w:tcW w:w="435" w:type="dxa"/>
            <w:tcBorders>
              <w:top w:val="single" w:color="auto" w:sz="4" w:space="0"/>
              <w:left w:val="single" w:color="auto" w:sz="4" w:space="0"/>
              <w:bottom w:val="single" w:color="auto" w:sz="4" w:space="0"/>
              <w:right w:val="single" w:color="auto" w:sz="4" w:space="0"/>
            </w:tcBorders>
          </w:tcPr>
          <w:p w14:paraId="52B5CF5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C4A0193">
            <w:pPr>
              <w:widowControl/>
              <w:autoSpaceDE/>
              <w:autoSpaceDN/>
              <w:spacing w:line="276" w:lineRule="auto"/>
              <w:ind w:right="-1"/>
              <w:jc w:val="both"/>
              <w:rPr>
                <w:rFonts w:cstheme="minorHAnsi"/>
                <w:bCs/>
                <w:sz w:val="16"/>
                <w:szCs w:val="16"/>
              </w:rPr>
            </w:pPr>
            <w:r>
              <w:rPr>
                <w:rFonts w:cstheme="minorHAnsi"/>
                <w:bCs/>
                <w:sz w:val="16"/>
                <w:szCs w:val="16"/>
              </w:rPr>
              <w:t>AMILASE REAGENTE ENZIMÁTICO 60/120 DETERMINAÇÕES.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3172B7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0C92EF4">
            <w:pPr>
              <w:widowControl/>
              <w:autoSpaceDE/>
              <w:autoSpaceDN/>
              <w:spacing w:line="276" w:lineRule="auto"/>
              <w:ind w:right="-1"/>
              <w:rPr>
                <w:rFonts w:cstheme="minorHAnsi"/>
                <w:bCs/>
                <w:sz w:val="16"/>
                <w:szCs w:val="16"/>
              </w:rPr>
            </w:pPr>
            <w:r>
              <w:rPr>
                <w:rFonts w:cstheme="minorHAnsi"/>
                <w:bCs/>
                <w:sz w:val="16"/>
                <w:szCs w:val="16"/>
              </w:rPr>
              <w:t>40</w:t>
            </w:r>
          </w:p>
        </w:tc>
      </w:tr>
      <w:tr w14:paraId="1BBA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F2AD355">
            <w:pPr>
              <w:widowControl/>
              <w:autoSpaceDE/>
              <w:autoSpaceDN/>
              <w:spacing w:line="276" w:lineRule="auto"/>
              <w:ind w:right="-1"/>
              <w:rPr>
                <w:rFonts w:cstheme="minorHAnsi"/>
                <w:bCs/>
                <w:sz w:val="16"/>
                <w:szCs w:val="16"/>
              </w:rPr>
            </w:pPr>
            <w:r>
              <w:rPr>
                <w:rFonts w:cstheme="minorHAnsi"/>
                <w:bCs/>
                <w:sz w:val="16"/>
                <w:szCs w:val="16"/>
              </w:rPr>
              <w:t>42</w:t>
            </w:r>
          </w:p>
        </w:tc>
        <w:tc>
          <w:tcPr>
            <w:tcW w:w="435" w:type="dxa"/>
            <w:tcBorders>
              <w:top w:val="single" w:color="auto" w:sz="4" w:space="0"/>
              <w:left w:val="single" w:color="auto" w:sz="4" w:space="0"/>
              <w:bottom w:val="single" w:color="auto" w:sz="4" w:space="0"/>
              <w:right w:val="single" w:color="auto" w:sz="4" w:space="0"/>
            </w:tcBorders>
          </w:tcPr>
          <w:p w14:paraId="0CBC6A5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44D52F4">
            <w:pPr>
              <w:widowControl/>
              <w:autoSpaceDE/>
              <w:autoSpaceDN/>
              <w:spacing w:line="276" w:lineRule="auto"/>
              <w:ind w:right="-1"/>
              <w:jc w:val="both"/>
              <w:rPr>
                <w:rFonts w:cstheme="minorHAnsi"/>
                <w:bCs/>
                <w:sz w:val="16"/>
                <w:szCs w:val="16"/>
              </w:rPr>
            </w:pPr>
            <w:r>
              <w:rPr>
                <w:rFonts w:cstheme="minorHAnsi"/>
                <w:bCs/>
                <w:sz w:val="16"/>
                <w:szCs w:val="16"/>
              </w:rPr>
              <w:t xml:space="preserve">ANESTÉSICO COM VASO - CAIXA COM 50 UNIDADES.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5210F4A2">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74D3218C">
            <w:pPr>
              <w:widowControl/>
              <w:autoSpaceDE/>
              <w:autoSpaceDN/>
              <w:spacing w:line="276" w:lineRule="auto"/>
              <w:ind w:right="-1"/>
              <w:rPr>
                <w:rFonts w:cstheme="minorHAnsi"/>
                <w:bCs/>
                <w:sz w:val="16"/>
                <w:szCs w:val="16"/>
              </w:rPr>
            </w:pPr>
            <w:r>
              <w:rPr>
                <w:rFonts w:cstheme="minorHAnsi"/>
                <w:bCs/>
                <w:sz w:val="16"/>
                <w:szCs w:val="16"/>
              </w:rPr>
              <w:t>240</w:t>
            </w:r>
          </w:p>
        </w:tc>
      </w:tr>
      <w:tr w14:paraId="540A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FCEA728">
            <w:pPr>
              <w:widowControl/>
              <w:autoSpaceDE/>
              <w:autoSpaceDN/>
              <w:spacing w:line="276" w:lineRule="auto"/>
              <w:ind w:right="-1"/>
              <w:rPr>
                <w:rFonts w:cstheme="minorHAnsi"/>
                <w:bCs/>
                <w:sz w:val="16"/>
                <w:szCs w:val="16"/>
              </w:rPr>
            </w:pPr>
            <w:r>
              <w:rPr>
                <w:rFonts w:cstheme="minorHAnsi"/>
                <w:bCs/>
                <w:sz w:val="16"/>
                <w:szCs w:val="16"/>
              </w:rPr>
              <w:t>43</w:t>
            </w:r>
          </w:p>
        </w:tc>
        <w:tc>
          <w:tcPr>
            <w:tcW w:w="435" w:type="dxa"/>
            <w:tcBorders>
              <w:top w:val="single" w:color="auto" w:sz="4" w:space="0"/>
              <w:left w:val="single" w:color="auto" w:sz="4" w:space="0"/>
              <w:bottom w:val="single" w:color="auto" w:sz="4" w:space="0"/>
              <w:right w:val="single" w:color="auto" w:sz="4" w:space="0"/>
            </w:tcBorders>
          </w:tcPr>
          <w:p w14:paraId="319AF11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21E7B17">
            <w:pPr>
              <w:widowControl/>
              <w:autoSpaceDE/>
              <w:autoSpaceDN/>
              <w:spacing w:line="276" w:lineRule="auto"/>
              <w:ind w:right="-1"/>
              <w:jc w:val="both"/>
              <w:rPr>
                <w:rFonts w:cstheme="minorHAnsi"/>
                <w:bCs/>
                <w:sz w:val="16"/>
                <w:szCs w:val="16"/>
              </w:rPr>
            </w:pPr>
            <w:r>
              <w:rPr>
                <w:rFonts w:cstheme="minorHAnsi"/>
                <w:bCs/>
                <w:sz w:val="16"/>
                <w:szCs w:val="16"/>
              </w:rPr>
              <w:t xml:space="preserve">ANESTÉSICO SEM VASO - CAIXA COM 50 UNIDADES.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11D8E663">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7DC8F87F">
            <w:pPr>
              <w:widowControl/>
              <w:autoSpaceDE/>
              <w:autoSpaceDN/>
              <w:spacing w:line="276" w:lineRule="auto"/>
              <w:ind w:right="-1"/>
              <w:rPr>
                <w:rFonts w:cstheme="minorHAnsi"/>
                <w:bCs/>
                <w:sz w:val="16"/>
                <w:szCs w:val="16"/>
              </w:rPr>
            </w:pPr>
            <w:r>
              <w:rPr>
                <w:rFonts w:cstheme="minorHAnsi"/>
                <w:bCs/>
                <w:sz w:val="16"/>
                <w:szCs w:val="16"/>
              </w:rPr>
              <w:t>240</w:t>
            </w:r>
          </w:p>
        </w:tc>
      </w:tr>
      <w:tr w14:paraId="5291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44FEDB8E">
            <w:pPr>
              <w:widowControl/>
              <w:autoSpaceDE/>
              <w:autoSpaceDN/>
              <w:spacing w:line="276" w:lineRule="auto"/>
              <w:ind w:right="-1"/>
              <w:rPr>
                <w:rFonts w:cstheme="minorHAnsi"/>
                <w:bCs/>
                <w:sz w:val="16"/>
                <w:szCs w:val="16"/>
              </w:rPr>
            </w:pPr>
            <w:r>
              <w:rPr>
                <w:rFonts w:cstheme="minorHAnsi"/>
                <w:bCs/>
                <w:sz w:val="16"/>
                <w:szCs w:val="16"/>
              </w:rPr>
              <w:t>44</w:t>
            </w:r>
          </w:p>
        </w:tc>
        <w:tc>
          <w:tcPr>
            <w:tcW w:w="435" w:type="dxa"/>
            <w:tcBorders>
              <w:top w:val="single" w:color="auto" w:sz="4" w:space="0"/>
              <w:left w:val="single" w:color="auto" w:sz="4" w:space="0"/>
              <w:bottom w:val="single" w:color="auto" w:sz="4" w:space="0"/>
              <w:right w:val="single" w:color="auto" w:sz="4" w:space="0"/>
            </w:tcBorders>
          </w:tcPr>
          <w:p w14:paraId="191A735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F403E9B">
            <w:pPr>
              <w:widowControl/>
              <w:autoSpaceDE/>
              <w:autoSpaceDN/>
              <w:spacing w:line="276" w:lineRule="auto"/>
              <w:ind w:right="-1"/>
              <w:jc w:val="both"/>
              <w:rPr>
                <w:rFonts w:cstheme="minorHAnsi"/>
                <w:bCs/>
                <w:sz w:val="16"/>
                <w:szCs w:val="16"/>
              </w:rPr>
            </w:pPr>
            <w:r>
              <w:rPr>
                <w:rFonts w:cstheme="minorHAnsi"/>
                <w:bCs/>
                <w:sz w:val="16"/>
                <w:szCs w:val="16"/>
              </w:rPr>
              <w:t>ANESTÉSICO TÓPICO À BASE DE BENZOCAÍNA A 20 % COM RÁPIDO EFEITO. POTE (EMBALAGEM) COM 12 GRAMAS. REGISTRO NO MINISTÉRIO DA SAÚDE/ANVISA</w:t>
            </w:r>
          </w:p>
        </w:tc>
        <w:tc>
          <w:tcPr>
            <w:tcW w:w="1080" w:type="dxa"/>
            <w:tcBorders>
              <w:top w:val="single" w:color="auto" w:sz="4" w:space="0"/>
              <w:left w:val="single" w:color="auto" w:sz="4" w:space="0"/>
              <w:bottom w:val="single" w:color="auto" w:sz="4" w:space="0"/>
              <w:right w:val="single" w:color="auto" w:sz="4" w:space="0"/>
            </w:tcBorders>
          </w:tcPr>
          <w:p w14:paraId="45F7EB02">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02B928EA">
            <w:pPr>
              <w:widowControl/>
              <w:autoSpaceDE/>
              <w:autoSpaceDN/>
              <w:spacing w:line="276" w:lineRule="auto"/>
              <w:ind w:right="-1"/>
              <w:rPr>
                <w:rFonts w:cstheme="minorHAnsi"/>
                <w:bCs/>
                <w:sz w:val="16"/>
                <w:szCs w:val="16"/>
              </w:rPr>
            </w:pPr>
            <w:r>
              <w:rPr>
                <w:rFonts w:cstheme="minorHAnsi"/>
                <w:bCs/>
                <w:sz w:val="16"/>
                <w:szCs w:val="16"/>
              </w:rPr>
              <w:t>150</w:t>
            </w:r>
          </w:p>
        </w:tc>
      </w:tr>
      <w:tr w14:paraId="6434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CAED7F2">
            <w:pPr>
              <w:widowControl/>
              <w:autoSpaceDE/>
              <w:autoSpaceDN/>
              <w:spacing w:line="276" w:lineRule="auto"/>
              <w:ind w:right="-1"/>
              <w:rPr>
                <w:rFonts w:cstheme="minorHAnsi"/>
                <w:bCs/>
                <w:sz w:val="16"/>
                <w:szCs w:val="16"/>
              </w:rPr>
            </w:pPr>
            <w:r>
              <w:rPr>
                <w:rFonts w:cstheme="minorHAnsi"/>
                <w:bCs/>
                <w:sz w:val="16"/>
                <w:szCs w:val="16"/>
              </w:rPr>
              <w:t>45</w:t>
            </w:r>
          </w:p>
        </w:tc>
        <w:tc>
          <w:tcPr>
            <w:tcW w:w="435" w:type="dxa"/>
            <w:tcBorders>
              <w:top w:val="single" w:color="auto" w:sz="4" w:space="0"/>
              <w:left w:val="single" w:color="auto" w:sz="4" w:space="0"/>
              <w:bottom w:val="single" w:color="auto" w:sz="4" w:space="0"/>
              <w:right w:val="single" w:color="auto" w:sz="4" w:space="0"/>
            </w:tcBorders>
          </w:tcPr>
          <w:p w14:paraId="30AC393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AD12390">
            <w:pPr>
              <w:widowControl/>
              <w:autoSpaceDE/>
              <w:autoSpaceDN/>
              <w:spacing w:line="276" w:lineRule="auto"/>
              <w:ind w:right="-1"/>
              <w:jc w:val="both"/>
              <w:rPr>
                <w:rFonts w:cstheme="minorHAnsi"/>
                <w:bCs/>
                <w:sz w:val="16"/>
                <w:szCs w:val="16"/>
              </w:rPr>
            </w:pPr>
            <w:r>
              <w:rPr>
                <w:rFonts w:cstheme="minorHAnsi"/>
                <w:bCs/>
                <w:sz w:val="16"/>
                <w:szCs w:val="16"/>
              </w:rPr>
              <w:t>ANESTÉSICO TÓPICO.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46F2AE8">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4CC6FE8F">
            <w:pPr>
              <w:widowControl/>
              <w:autoSpaceDE/>
              <w:autoSpaceDN/>
              <w:spacing w:line="276" w:lineRule="auto"/>
              <w:ind w:right="-1"/>
              <w:rPr>
                <w:rFonts w:cstheme="minorHAnsi"/>
                <w:bCs/>
                <w:sz w:val="16"/>
                <w:szCs w:val="16"/>
              </w:rPr>
            </w:pPr>
            <w:r>
              <w:rPr>
                <w:rFonts w:cstheme="minorHAnsi"/>
                <w:bCs/>
                <w:sz w:val="16"/>
                <w:szCs w:val="16"/>
              </w:rPr>
              <w:t>50</w:t>
            </w:r>
          </w:p>
        </w:tc>
      </w:tr>
      <w:tr w14:paraId="3A3B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5D4B993">
            <w:pPr>
              <w:widowControl/>
              <w:autoSpaceDE/>
              <w:autoSpaceDN/>
              <w:spacing w:line="276" w:lineRule="auto"/>
              <w:ind w:right="-1"/>
              <w:rPr>
                <w:rFonts w:cstheme="minorHAnsi"/>
                <w:bCs/>
                <w:sz w:val="16"/>
                <w:szCs w:val="16"/>
              </w:rPr>
            </w:pPr>
            <w:r>
              <w:rPr>
                <w:rFonts w:cstheme="minorHAnsi"/>
                <w:bCs/>
                <w:sz w:val="16"/>
                <w:szCs w:val="16"/>
              </w:rPr>
              <w:t>46</w:t>
            </w:r>
          </w:p>
        </w:tc>
        <w:tc>
          <w:tcPr>
            <w:tcW w:w="435" w:type="dxa"/>
            <w:tcBorders>
              <w:top w:val="single" w:color="auto" w:sz="4" w:space="0"/>
              <w:left w:val="single" w:color="auto" w:sz="4" w:space="0"/>
              <w:bottom w:val="single" w:color="auto" w:sz="4" w:space="0"/>
              <w:right w:val="single" w:color="auto" w:sz="4" w:space="0"/>
            </w:tcBorders>
          </w:tcPr>
          <w:p w14:paraId="7745E26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10F7637">
            <w:pPr>
              <w:widowControl/>
              <w:autoSpaceDE/>
              <w:autoSpaceDN/>
              <w:spacing w:line="276" w:lineRule="auto"/>
              <w:ind w:right="-1"/>
              <w:jc w:val="both"/>
              <w:rPr>
                <w:rFonts w:cstheme="minorHAnsi"/>
                <w:bCs/>
                <w:sz w:val="16"/>
                <w:szCs w:val="16"/>
              </w:rPr>
            </w:pPr>
            <w:r>
              <w:rPr>
                <w:rFonts w:cstheme="minorHAnsi"/>
                <w:bCs/>
                <w:sz w:val="16"/>
                <w:szCs w:val="16"/>
              </w:rPr>
              <w:t>ANTIESTREPTOLISINA O (ASLO) C/ 50.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EB11EDC">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261E0392">
            <w:pPr>
              <w:widowControl/>
              <w:autoSpaceDE/>
              <w:autoSpaceDN/>
              <w:spacing w:line="276" w:lineRule="auto"/>
              <w:ind w:right="-1"/>
              <w:rPr>
                <w:rFonts w:cstheme="minorHAnsi"/>
                <w:bCs/>
                <w:sz w:val="16"/>
                <w:szCs w:val="16"/>
              </w:rPr>
            </w:pPr>
            <w:r>
              <w:rPr>
                <w:rFonts w:cstheme="minorHAnsi"/>
                <w:bCs/>
                <w:sz w:val="16"/>
                <w:szCs w:val="16"/>
              </w:rPr>
              <w:t>15</w:t>
            </w:r>
          </w:p>
        </w:tc>
      </w:tr>
      <w:tr w14:paraId="6DFB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675" w:type="dxa"/>
            <w:tcBorders>
              <w:top w:val="single" w:color="auto" w:sz="4" w:space="0"/>
              <w:left w:val="single" w:color="auto" w:sz="4" w:space="0"/>
              <w:bottom w:val="single" w:color="auto" w:sz="4" w:space="0"/>
              <w:right w:val="single" w:color="auto" w:sz="4" w:space="0"/>
            </w:tcBorders>
          </w:tcPr>
          <w:p w14:paraId="075F7B14">
            <w:pPr>
              <w:widowControl/>
              <w:autoSpaceDE/>
              <w:autoSpaceDN/>
              <w:spacing w:line="276" w:lineRule="auto"/>
              <w:ind w:right="-1"/>
              <w:rPr>
                <w:rFonts w:cstheme="minorHAnsi"/>
                <w:bCs/>
                <w:sz w:val="16"/>
                <w:szCs w:val="16"/>
              </w:rPr>
            </w:pPr>
            <w:r>
              <w:rPr>
                <w:rFonts w:cstheme="minorHAnsi"/>
                <w:bCs/>
                <w:sz w:val="16"/>
                <w:szCs w:val="16"/>
              </w:rPr>
              <w:t>47</w:t>
            </w:r>
          </w:p>
        </w:tc>
        <w:tc>
          <w:tcPr>
            <w:tcW w:w="435" w:type="dxa"/>
            <w:tcBorders>
              <w:top w:val="single" w:color="auto" w:sz="4" w:space="0"/>
              <w:left w:val="single" w:color="auto" w:sz="4" w:space="0"/>
              <w:bottom w:val="single" w:color="auto" w:sz="4" w:space="0"/>
              <w:right w:val="single" w:color="auto" w:sz="4" w:space="0"/>
            </w:tcBorders>
          </w:tcPr>
          <w:p w14:paraId="6C253D4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ABF5473">
            <w:pPr>
              <w:widowControl/>
              <w:autoSpaceDE/>
              <w:autoSpaceDN/>
              <w:spacing w:line="276" w:lineRule="auto"/>
              <w:ind w:right="-1"/>
              <w:jc w:val="both"/>
              <w:rPr>
                <w:rFonts w:cstheme="minorHAnsi"/>
                <w:bCs/>
                <w:sz w:val="16"/>
                <w:szCs w:val="16"/>
              </w:rPr>
            </w:pPr>
            <w:r>
              <w:rPr>
                <w:rFonts w:cstheme="minorHAnsi"/>
                <w:bCs/>
                <w:sz w:val="16"/>
                <w:szCs w:val="16"/>
              </w:rPr>
              <w:t xml:space="preserve">APARELHO DE PRESSÃO ARTERIAL ADULTO, POSSUI MECANISMO COM MOSTRADOR GRADUADO E MANÔMETRO RESISTENTE. BRAÇADEIRA EM TECIDO DE NYLON E FECHO EM VELCRO, PÊRA COM VÁLVULA EM METAL REFORÇADO. FABRICADO CONFORME ESPECIFICAÇÃO APROVADAS PELA PORTARIA DO INMETRO/DIMEL.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27A2919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C26A5B0">
            <w:pPr>
              <w:widowControl/>
              <w:autoSpaceDE/>
              <w:autoSpaceDN/>
              <w:spacing w:line="276" w:lineRule="auto"/>
              <w:ind w:right="-1"/>
              <w:rPr>
                <w:rFonts w:cstheme="minorHAnsi"/>
                <w:bCs/>
                <w:sz w:val="16"/>
                <w:szCs w:val="16"/>
              </w:rPr>
            </w:pPr>
            <w:r>
              <w:rPr>
                <w:rFonts w:cstheme="minorHAnsi"/>
                <w:bCs/>
                <w:sz w:val="16"/>
                <w:szCs w:val="16"/>
              </w:rPr>
              <w:t>300</w:t>
            </w:r>
          </w:p>
        </w:tc>
      </w:tr>
      <w:tr w14:paraId="0D92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675" w:type="dxa"/>
            <w:tcBorders>
              <w:top w:val="single" w:color="auto" w:sz="4" w:space="0"/>
              <w:left w:val="single" w:color="auto" w:sz="4" w:space="0"/>
              <w:bottom w:val="single" w:color="auto" w:sz="4" w:space="0"/>
              <w:right w:val="single" w:color="auto" w:sz="4" w:space="0"/>
            </w:tcBorders>
          </w:tcPr>
          <w:p w14:paraId="3E59C8D3">
            <w:pPr>
              <w:widowControl/>
              <w:autoSpaceDE/>
              <w:autoSpaceDN/>
              <w:spacing w:line="276" w:lineRule="auto"/>
              <w:ind w:right="-1"/>
              <w:rPr>
                <w:rFonts w:cstheme="minorHAnsi"/>
                <w:bCs/>
                <w:sz w:val="16"/>
                <w:szCs w:val="16"/>
              </w:rPr>
            </w:pPr>
            <w:r>
              <w:rPr>
                <w:rFonts w:cstheme="minorHAnsi"/>
                <w:bCs/>
                <w:sz w:val="16"/>
                <w:szCs w:val="16"/>
              </w:rPr>
              <w:t>48</w:t>
            </w:r>
          </w:p>
        </w:tc>
        <w:tc>
          <w:tcPr>
            <w:tcW w:w="435" w:type="dxa"/>
            <w:tcBorders>
              <w:top w:val="single" w:color="auto" w:sz="4" w:space="0"/>
              <w:left w:val="single" w:color="auto" w:sz="4" w:space="0"/>
              <w:bottom w:val="single" w:color="auto" w:sz="4" w:space="0"/>
              <w:right w:val="single" w:color="auto" w:sz="4" w:space="0"/>
            </w:tcBorders>
          </w:tcPr>
          <w:p w14:paraId="24BE903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13E8BCF">
            <w:pPr>
              <w:widowControl/>
              <w:autoSpaceDE/>
              <w:autoSpaceDN/>
              <w:spacing w:line="276" w:lineRule="auto"/>
              <w:ind w:right="-1"/>
              <w:jc w:val="both"/>
              <w:rPr>
                <w:rFonts w:cstheme="minorHAnsi"/>
                <w:bCs/>
                <w:sz w:val="16"/>
                <w:szCs w:val="16"/>
              </w:rPr>
            </w:pPr>
            <w:r>
              <w:rPr>
                <w:rFonts w:cstheme="minorHAnsi"/>
                <w:bCs/>
                <w:sz w:val="16"/>
                <w:szCs w:val="16"/>
              </w:rPr>
              <w:t xml:space="preserve">APARELHO DE PRESSÃO ARTERIAL INFANTIL, POSSUI MECANISMO COM MOSTRADOR GRADUADO E MANÔMETRO RESISTENTE. BRAÇADEIRA EM TECIDO DE NYLON E FECHO EM VELCRO, PÊRA COM VÁLVULA EM METAL REFORÇADO. FABRICADO CONFORME ESPECIFICAÇÃO APROVADAS PELA PORTARIA DO INMETRO/DIMEL.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5FC8A1E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40511C0">
            <w:pPr>
              <w:widowControl/>
              <w:autoSpaceDE/>
              <w:autoSpaceDN/>
              <w:spacing w:line="276" w:lineRule="auto"/>
              <w:ind w:right="-1"/>
              <w:rPr>
                <w:rFonts w:cstheme="minorHAnsi"/>
                <w:bCs/>
                <w:sz w:val="16"/>
                <w:szCs w:val="16"/>
              </w:rPr>
            </w:pPr>
            <w:r>
              <w:rPr>
                <w:rFonts w:cstheme="minorHAnsi"/>
                <w:bCs/>
                <w:sz w:val="16"/>
                <w:szCs w:val="16"/>
              </w:rPr>
              <w:t>30</w:t>
            </w:r>
          </w:p>
        </w:tc>
      </w:tr>
      <w:tr w14:paraId="783B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75" w:type="dxa"/>
            <w:tcBorders>
              <w:top w:val="single" w:color="auto" w:sz="4" w:space="0"/>
              <w:left w:val="single" w:color="auto" w:sz="4" w:space="0"/>
              <w:bottom w:val="single" w:color="auto" w:sz="4" w:space="0"/>
              <w:right w:val="single" w:color="auto" w:sz="4" w:space="0"/>
            </w:tcBorders>
          </w:tcPr>
          <w:p w14:paraId="2B344A33">
            <w:pPr>
              <w:widowControl/>
              <w:autoSpaceDE/>
              <w:autoSpaceDN/>
              <w:spacing w:line="276" w:lineRule="auto"/>
              <w:ind w:right="-1"/>
              <w:rPr>
                <w:rFonts w:cstheme="minorHAnsi"/>
                <w:bCs/>
                <w:sz w:val="16"/>
                <w:szCs w:val="16"/>
              </w:rPr>
            </w:pPr>
            <w:r>
              <w:rPr>
                <w:rFonts w:cstheme="minorHAnsi"/>
                <w:bCs/>
                <w:sz w:val="16"/>
                <w:szCs w:val="16"/>
              </w:rPr>
              <w:t>49</w:t>
            </w:r>
          </w:p>
        </w:tc>
        <w:tc>
          <w:tcPr>
            <w:tcW w:w="435" w:type="dxa"/>
            <w:tcBorders>
              <w:top w:val="single" w:color="auto" w:sz="4" w:space="0"/>
              <w:left w:val="single" w:color="auto" w:sz="4" w:space="0"/>
              <w:bottom w:val="single" w:color="auto" w:sz="4" w:space="0"/>
              <w:right w:val="single" w:color="auto" w:sz="4" w:space="0"/>
            </w:tcBorders>
          </w:tcPr>
          <w:p w14:paraId="3A2EF96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0F842F8">
            <w:pPr>
              <w:widowControl/>
              <w:autoSpaceDE/>
              <w:autoSpaceDN/>
              <w:spacing w:line="276" w:lineRule="auto"/>
              <w:ind w:right="-1"/>
              <w:jc w:val="both"/>
              <w:rPr>
                <w:rFonts w:cstheme="minorHAnsi"/>
                <w:bCs/>
                <w:sz w:val="16"/>
                <w:szCs w:val="16"/>
              </w:rPr>
            </w:pPr>
            <w:r>
              <w:rPr>
                <w:rFonts w:cstheme="minorHAnsi"/>
                <w:bCs/>
                <w:sz w:val="16"/>
                <w:szCs w:val="16"/>
              </w:rPr>
              <w:t xml:space="preserve">APARELHO DE PRESSÃO ARTERIAL OBESO, POSSUI MECANISMO COM MOSTRADOR GRADUADO E MANÔMETRO RESISTENTE. BRAÇADEIRA EM TECIDO DE NYLON E FECHO EM VELCRO, PÊRA COM VÁLVULA EM METAL REFORÇADO. FABRICADO CONFORME ESPECIFICAÇÃO APROVADAS PELA PORTARIA DO INMETRO/DIMEL.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611B616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276B9F0">
            <w:pPr>
              <w:widowControl/>
              <w:autoSpaceDE/>
              <w:autoSpaceDN/>
              <w:spacing w:line="276" w:lineRule="auto"/>
              <w:ind w:right="-1"/>
              <w:rPr>
                <w:rFonts w:cstheme="minorHAnsi"/>
                <w:bCs/>
                <w:sz w:val="16"/>
                <w:szCs w:val="16"/>
              </w:rPr>
            </w:pPr>
            <w:r>
              <w:rPr>
                <w:rFonts w:cstheme="minorHAnsi"/>
                <w:bCs/>
                <w:sz w:val="16"/>
                <w:szCs w:val="16"/>
              </w:rPr>
              <w:t>40</w:t>
            </w:r>
          </w:p>
        </w:tc>
      </w:tr>
      <w:tr w14:paraId="2C89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5519DE7D">
            <w:pPr>
              <w:widowControl/>
              <w:autoSpaceDE/>
              <w:autoSpaceDN/>
              <w:spacing w:line="276" w:lineRule="auto"/>
              <w:ind w:right="-1"/>
              <w:rPr>
                <w:rFonts w:cstheme="minorHAnsi"/>
                <w:bCs/>
                <w:sz w:val="16"/>
                <w:szCs w:val="16"/>
              </w:rPr>
            </w:pPr>
            <w:r>
              <w:rPr>
                <w:rFonts w:cstheme="minorHAnsi"/>
                <w:bCs/>
                <w:sz w:val="16"/>
                <w:szCs w:val="16"/>
              </w:rPr>
              <w:t>50</w:t>
            </w:r>
          </w:p>
        </w:tc>
        <w:tc>
          <w:tcPr>
            <w:tcW w:w="435" w:type="dxa"/>
            <w:tcBorders>
              <w:top w:val="single" w:color="auto" w:sz="4" w:space="0"/>
              <w:left w:val="single" w:color="auto" w:sz="4" w:space="0"/>
              <w:bottom w:val="single" w:color="auto" w:sz="4" w:space="0"/>
              <w:right w:val="single" w:color="auto" w:sz="4" w:space="0"/>
            </w:tcBorders>
          </w:tcPr>
          <w:p w14:paraId="1A3B57D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96C139B">
            <w:pPr>
              <w:widowControl/>
              <w:autoSpaceDE/>
              <w:autoSpaceDN/>
              <w:spacing w:line="276" w:lineRule="auto"/>
              <w:ind w:right="-1"/>
              <w:jc w:val="both"/>
              <w:rPr>
                <w:rFonts w:cstheme="minorHAnsi"/>
                <w:bCs/>
                <w:sz w:val="16"/>
                <w:szCs w:val="16"/>
              </w:rPr>
            </w:pPr>
            <w:r>
              <w:rPr>
                <w:rFonts w:cstheme="minorHAnsi"/>
                <w:bCs/>
                <w:sz w:val="16"/>
                <w:szCs w:val="16"/>
              </w:rPr>
              <w:t>APLICADOR DESCARTÁVEL MICROBRUSH REGULAR (2 MM) COM HASTE DOBRÁVEL, POTE COM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7CC5BFA">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4304D1C2">
            <w:pPr>
              <w:widowControl/>
              <w:autoSpaceDE/>
              <w:autoSpaceDN/>
              <w:spacing w:line="276" w:lineRule="auto"/>
              <w:ind w:right="-1"/>
              <w:rPr>
                <w:rFonts w:cstheme="minorHAnsi"/>
                <w:bCs/>
                <w:sz w:val="16"/>
                <w:szCs w:val="16"/>
              </w:rPr>
            </w:pPr>
            <w:r>
              <w:rPr>
                <w:rFonts w:cstheme="minorHAnsi"/>
                <w:bCs/>
                <w:sz w:val="16"/>
                <w:szCs w:val="16"/>
              </w:rPr>
              <w:t>150</w:t>
            </w:r>
          </w:p>
        </w:tc>
      </w:tr>
      <w:tr w14:paraId="1A99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43E09144">
            <w:pPr>
              <w:widowControl/>
              <w:autoSpaceDE/>
              <w:autoSpaceDN/>
              <w:spacing w:line="276" w:lineRule="auto"/>
              <w:ind w:right="-1"/>
              <w:rPr>
                <w:rFonts w:cstheme="minorHAnsi"/>
                <w:bCs/>
                <w:sz w:val="16"/>
                <w:szCs w:val="16"/>
              </w:rPr>
            </w:pPr>
            <w:r>
              <w:rPr>
                <w:rFonts w:cstheme="minorHAnsi"/>
                <w:bCs/>
                <w:sz w:val="16"/>
                <w:szCs w:val="16"/>
              </w:rPr>
              <w:t>51</w:t>
            </w:r>
          </w:p>
        </w:tc>
        <w:tc>
          <w:tcPr>
            <w:tcW w:w="435" w:type="dxa"/>
            <w:tcBorders>
              <w:top w:val="single" w:color="auto" w:sz="4" w:space="0"/>
              <w:left w:val="single" w:color="auto" w:sz="4" w:space="0"/>
              <w:bottom w:val="single" w:color="auto" w:sz="4" w:space="0"/>
              <w:right w:val="single" w:color="auto" w:sz="4" w:space="0"/>
            </w:tcBorders>
          </w:tcPr>
          <w:p w14:paraId="38DF5D2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49C008C">
            <w:pPr>
              <w:widowControl/>
              <w:autoSpaceDE/>
              <w:autoSpaceDN/>
              <w:spacing w:line="276" w:lineRule="auto"/>
              <w:ind w:right="-1"/>
              <w:jc w:val="both"/>
              <w:rPr>
                <w:rFonts w:cstheme="minorHAnsi"/>
                <w:bCs/>
                <w:sz w:val="16"/>
                <w:szCs w:val="16"/>
              </w:rPr>
            </w:pPr>
            <w:r>
              <w:rPr>
                <w:rFonts w:cstheme="minorHAnsi"/>
                <w:bCs/>
                <w:sz w:val="16"/>
                <w:szCs w:val="16"/>
              </w:rPr>
              <w:t>ASO LATEX. PARA DETERMINAÇÃO QUALITATIVA OU SEMI-QUANTITATIVA DE ANTI-ESTREPTOLISINA "O" EM SORO HUMANO. APRESENTAR REGISTRO DA ANVISA</w:t>
            </w:r>
          </w:p>
        </w:tc>
        <w:tc>
          <w:tcPr>
            <w:tcW w:w="1080" w:type="dxa"/>
            <w:tcBorders>
              <w:top w:val="single" w:color="auto" w:sz="4" w:space="0"/>
              <w:left w:val="single" w:color="auto" w:sz="4" w:space="0"/>
              <w:bottom w:val="single" w:color="auto" w:sz="4" w:space="0"/>
              <w:right w:val="single" w:color="auto" w:sz="4" w:space="0"/>
            </w:tcBorders>
          </w:tcPr>
          <w:p w14:paraId="726C2D7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29A3CBE">
            <w:pPr>
              <w:widowControl/>
              <w:autoSpaceDE/>
              <w:autoSpaceDN/>
              <w:spacing w:line="276" w:lineRule="auto"/>
              <w:ind w:right="-1"/>
              <w:rPr>
                <w:rFonts w:cstheme="minorHAnsi"/>
                <w:bCs/>
                <w:sz w:val="16"/>
                <w:szCs w:val="16"/>
              </w:rPr>
            </w:pPr>
            <w:r>
              <w:rPr>
                <w:rFonts w:cstheme="minorHAnsi"/>
                <w:bCs/>
                <w:sz w:val="16"/>
                <w:szCs w:val="16"/>
              </w:rPr>
              <w:t>40</w:t>
            </w:r>
          </w:p>
        </w:tc>
      </w:tr>
      <w:tr w14:paraId="38B7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9E70545">
            <w:pPr>
              <w:widowControl/>
              <w:autoSpaceDE/>
              <w:autoSpaceDN/>
              <w:spacing w:line="276" w:lineRule="auto"/>
              <w:ind w:right="-1"/>
              <w:rPr>
                <w:rFonts w:cstheme="minorHAnsi"/>
                <w:bCs/>
                <w:sz w:val="16"/>
                <w:szCs w:val="16"/>
              </w:rPr>
            </w:pPr>
            <w:r>
              <w:rPr>
                <w:rFonts w:cstheme="minorHAnsi"/>
                <w:bCs/>
                <w:sz w:val="16"/>
                <w:szCs w:val="16"/>
              </w:rPr>
              <w:t>52</w:t>
            </w:r>
          </w:p>
        </w:tc>
        <w:tc>
          <w:tcPr>
            <w:tcW w:w="435" w:type="dxa"/>
            <w:tcBorders>
              <w:top w:val="single" w:color="auto" w:sz="4" w:space="0"/>
              <w:left w:val="single" w:color="auto" w:sz="4" w:space="0"/>
              <w:bottom w:val="single" w:color="auto" w:sz="4" w:space="0"/>
              <w:right w:val="single" w:color="auto" w:sz="4" w:space="0"/>
            </w:tcBorders>
          </w:tcPr>
          <w:p w14:paraId="7D4234B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5C42BFD">
            <w:pPr>
              <w:widowControl/>
              <w:autoSpaceDE/>
              <w:autoSpaceDN/>
              <w:spacing w:line="276" w:lineRule="auto"/>
              <w:ind w:right="-1"/>
              <w:jc w:val="both"/>
              <w:rPr>
                <w:rFonts w:cstheme="minorHAnsi"/>
                <w:bCs/>
                <w:sz w:val="16"/>
                <w:szCs w:val="16"/>
              </w:rPr>
            </w:pPr>
            <w:r>
              <w:rPr>
                <w:rFonts w:cstheme="minorHAnsi"/>
                <w:bCs/>
                <w:sz w:val="16"/>
                <w:szCs w:val="16"/>
              </w:rPr>
              <w:t>ASPIRADOR PIPETA ATÉ 25ML, PIPETADOR/ ASPIRADOR PARA PIPETAS CAPACIDADES 25ML.</w:t>
            </w:r>
          </w:p>
        </w:tc>
        <w:tc>
          <w:tcPr>
            <w:tcW w:w="1080" w:type="dxa"/>
            <w:tcBorders>
              <w:top w:val="single" w:color="auto" w:sz="4" w:space="0"/>
              <w:left w:val="single" w:color="auto" w:sz="4" w:space="0"/>
              <w:bottom w:val="single" w:color="auto" w:sz="4" w:space="0"/>
              <w:right w:val="single" w:color="auto" w:sz="4" w:space="0"/>
            </w:tcBorders>
          </w:tcPr>
          <w:p w14:paraId="7FE9025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C68B2FF">
            <w:pPr>
              <w:widowControl/>
              <w:autoSpaceDE/>
              <w:autoSpaceDN/>
              <w:spacing w:line="276" w:lineRule="auto"/>
              <w:ind w:right="-1"/>
              <w:rPr>
                <w:rFonts w:cstheme="minorHAnsi"/>
                <w:bCs/>
                <w:sz w:val="16"/>
                <w:szCs w:val="16"/>
              </w:rPr>
            </w:pPr>
            <w:r>
              <w:rPr>
                <w:rFonts w:cstheme="minorHAnsi"/>
                <w:bCs/>
                <w:sz w:val="16"/>
                <w:szCs w:val="16"/>
              </w:rPr>
              <w:t>9</w:t>
            </w:r>
          </w:p>
        </w:tc>
      </w:tr>
      <w:tr w14:paraId="6ADE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675" w:type="dxa"/>
            <w:tcBorders>
              <w:top w:val="single" w:color="auto" w:sz="4" w:space="0"/>
              <w:left w:val="single" w:color="auto" w:sz="4" w:space="0"/>
              <w:bottom w:val="single" w:color="auto" w:sz="4" w:space="0"/>
              <w:right w:val="single" w:color="auto" w:sz="4" w:space="0"/>
            </w:tcBorders>
          </w:tcPr>
          <w:p w14:paraId="345EB57A">
            <w:pPr>
              <w:widowControl/>
              <w:autoSpaceDE/>
              <w:autoSpaceDN/>
              <w:spacing w:line="276" w:lineRule="auto"/>
              <w:ind w:right="-1"/>
              <w:rPr>
                <w:rFonts w:cstheme="minorHAnsi"/>
                <w:bCs/>
                <w:sz w:val="16"/>
                <w:szCs w:val="16"/>
              </w:rPr>
            </w:pPr>
            <w:r>
              <w:rPr>
                <w:rFonts w:cstheme="minorHAnsi"/>
                <w:bCs/>
                <w:sz w:val="16"/>
                <w:szCs w:val="16"/>
              </w:rPr>
              <w:t>53</w:t>
            </w:r>
          </w:p>
        </w:tc>
        <w:tc>
          <w:tcPr>
            <w:tcW w:w="435" w:type="dxa"/>
            <w:tcBorders>
              <w:top w:val="single" w:color="auto" w:sz="4" w:space="0"/>
              <w:left w:val="single" w:color="auto" w:sz="4" w:space="0"/>
              <w:bottom w:val="single" w:color="auto" w:sz="4" w:space="0"/>
              <w:right w:val="single" w:color="auto" w:sz="4" w:space="0"/>
            </w:tcBorders>
          </w:tcPr>
          <w:p w14:paraId="4BD4980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0F410EA">
            <w:pPr>
              <w:widowControl/>
              <w:autoSpaceDE/>
              <w:autoSpaceDN/>
              <w:spacing w:line="276" w:lineRule="auto"/>
              <w:ind w:right="-1"/>
              <w:jc w:val="both"/>
              <w:rPr>
                <w:rFonts w:cstheme="minorHAnsi"/>
                <w:bCs/>
                <w:sz w:val="16"/>
                <w:szCs w:val="16"/>
              </w:rPr>
            </w:pPr>
            <w:r>
              <w:rPr>
                <w:rFonts w:cstheme="minorHAnsi"/>
                <w:bCs/>
                <w:sz w:val="16"/>
                <w:szCs w:val="16"/>
              </w:rPr>
              <w:t>ATADURA, DE CREPOM, DIMENSOES DE 10 CM X 1,8 M, CONTENDO 13 FIOS/CM2, MEDINDO 1,8 M ESTICADA, CONFECCIONADA EM TECIDO 100% ALGODAO, SEM AMIDO, COM FIO RETORCIDO OU SINGELO, TRAMA E URDUME REGULARES, BOA TORCAO, ISENTA DE DEFEITOS E SUJIDADE, BORDAS DELIMITADAS QUE NÃO SOLTEFIAPOS E SEM FALHAS NO ACABAMENTO DA AUREOLA. NA EMBALAGEM DEVERÁ ESTAR IMPRESSO DADOS DE IDENTIFICAÇÃO, PROCEDENCIA, DATA DE FABRICAÇÃO, TIPO DE ESTERILIZAÇÃO, PRAZO DE VALIDADE E REGISTRO NO MINISTÉRIO DA SAÚDE.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0FD352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1E2CF1C">
            <w:pPr>
              <w:widowControl/>
              <w:autoSpaceDE/>
              <w:autoSpaceDN/>
              <w:spacing w:line="276" w:lineRule="auto"/>
              <w:ind w:right="-1"/>
              <w:rPr>
                <w:rFonts w:cstheme="minorHAnsi"/>
                <w:bCs/>
                <w:sz w:val="16"/>
                <w:szCs w:val="16"/>
              </w:rPr>
            </w:pPr>
            <w:r>
              <w:rPr>
                <w:rFonts w:cstheme="minorHAnsi"/>
                <w:bCs/>
                <w:sz w:val="16"/>
                <w:szCs w:val="16"/>
              </w:rPr>
              <w:t>17000</w:t>
            </w:r>
          </w:p>
        </w:tc>
      </w:tr>
      <w:tr w14:paraId="72DB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675" w:type="dxa"/>
            <w:tcBorders>
              <w:top w:val="single" w:color="auto" w:sz="4" w:space="0"/>
              <w:left w:val="single" w:color="auto" w:sz="4" w:space="0"/>
              <w:bottom w:val="single" w:color="auto" w:sz="4" w:space="0"/>
              <w:right w:val="single" w:color="auto" w:sz="4" w:space="0"/>
            </w:tcBorders>
          </w:tcPr>
          <w:p w14:paraId="0D79B863">
            <w:pPr>
              <w:widowControl/>
              <w:autoSpaceDE/>
              <w:autoSpaceDN/>
              <w:spacing w:line="276" w:lineRule="auto"/>
              <w:ind w:right="-1"/>
              <w:rPr>
                <w:rFonts w:cstheme="minorHAnsi"/>
                <w:bCs/>
                <w:sz w:val="16"/>
                <w:szCs w:val="16"/>
              </w:rPr>
            </w:pPr>
            <w:r>
              <w:rPr>
                <w:rFonts w:cstheme="minorHAnsi"/>
                <w:bCs/>
                <w:sz w:val="16"/>
                <w:szCs w:val="16"/>
              </w:rPr>
              <w:t>54</w:t>
            </w:r>
          </w:p>
        </w:tc>
        <w:tc>
          <w:tcPr>
            <w:tcW w:w="435" w:type="dxa"/>
            <w:tcBorders>
              <w:top w:val="single" w:color="auto" w:sz="4" w:space="0"/>
              <w:left w:val="single" w:color="auto" w:sz="4" w:space="0"/>
              <w:bottom w:val="single" w:color="auto" w:sz="4" w:space="0"/>
              <w:right w:val="single" w:color="auto" w:sz="4" w:space="0"/>
            </w:tcBorders>
          </w:tcPr>
          <w:p w14:paraId="287A999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8DE8508">
            <w:pPr>
              <w:widowControl/>
              <w:autoSpaceDE/>
              <w:autoSpaceDN/>
              <w:spacing w:line="276" w:lineRule="auto"/>
              <w:ind w:right="-1"/>
              <w:jc w:val="both"/>
              <w:rPr>
                <w:rFonts w:cstheme="minorHAnsi"/>
                <w:bCs/>
                <w:sz w:val="16"/>
                <w:szCs w:val="16"/>
              </w:rPr>
            </w:pPr>
            <w:r>
              <w:rPr>
                <w:rFonts w:cstheme="minorHAnsi"/>
                <w:bCs/>
                <w:sz w:val="16"/>
                <w:szCs w:val="16"/>
              </w:rPr>
              <w:t>ATADURA, DE CREPOM, DIMENSOES DE 15 CM X 1,8 M, CONTENDO 13 FIOS/CM2, MEDINDO 1,8 M ESTICADA, CONFECCIONADA EM TECIDO 100% ALGODAO, SEM AMIDO, COM FIO RETORCIDO OU SINGELO, TRAMA E URDUME REGULARES, BOA TORCAO, ISENTA DE DEFEITOS E SUJIDADE, BORDAS DELIMITADAS QUE NÃO SOLTEFIAPOS E SEM FALHAS NO ACABAMENTO DA AUREOLA. NA EMBALAGEM DEVERÁ ESTAR IMPRESSO DADOS DE IDENTIFICAÇÃO, PROCEDENCIA, DATA DE FABRICAÇÃO, TIPO DE ESTERILIZAÇÃO, PRAZO DE VALIDADE E REGISTRO NO MINISTÉRIO DA SAÚDE.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5EC9B5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69FFD8D">
            <w:pPr>
              <w:widowControl/>
              <w:autoSpaceDE/>
              <w:autoSpaceDN/>
              <w:spacing w:line="276" w:lineRule="auto"/>
              <w:ind w:right="-1"/>
              <w:rPr>
                <w:rFonts w:cstheme="minorHAnsi"/>
                <w:bCs/>
                <w:sz w:val="16"/>
                <w:szCs w:val="16"/>
              </w:rPr>
            </w:pPr>
            <w:r>
              <w:rPr>
                <w:rFonts w:cstheme="minorHAnsi"/>
                <w:bCs/>
                <w:sz w:val="16"/>
                <w:szCs w:val="16"/>
              </w:rPr>
              <w:t>17000</w:t>
            </w:r>
          </w:p>
        </w:tc>
      </w:tr>
      <w:tr w14:paraId="5D56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675" w:type="dxa"/>
            <w:tcBorders>
              <w:top w:val="single" w:color="auto" w:sz="4" w:space="0"/>
              <w:left w:val="single" w:color="auto" w:sz="4" w:space="0"/>
              <w:bottom w:val="single" w:color="auto" w:sz="4" w:space="0"/>
              <w:right w:val="single" w:color="auto" w:sz="4" w:space="0"/>
            </w:tcBorders>
          </w:tcPr>
          <w:p w14:paraId="2C19DC42">
            <w:pPr>
              <w:widowControl/>
              <w:autoSpaceDE/>
              <w:autoSpaceDN/>
              <w:spacing w:line="276" w:lineRule="auto"/>
              <w:ind w:right="-1"/>
              <w:rPr>
                <w:rFonts w:cstheme="minorHAnsi"/>
                <w:bCs/>
                <w:sz w:val="16"/>
                <w:szCs w:val="16"/>
              </w:rPr>
            </w:pPr>
            <w:r>
              <w:rPr>
                <w:rFonts w:cstheme="minorHAnsi"/>
                <w:bCs/>
                <w:sz w:val="16"/>
                <w:szCs w:val="16"/>
              </w:rPr>
              <w:t>55</w:t>
            </w:r>
          </w:p>
        </w:tc>
        <w:tc>
          <w:tcPr>
            <w:tcW w:w="435" w:type="dxa"/>
            <w:tcBorders>
              <w:top w:val="single" w:color="auto" w:sz="4" w:space="0"/>
              <w:left w:val="single" w:color="auto" w:sz="4" w:space="0"/>
              <w:bottom w:val="single" w:color="auto" w:sz="4" w:space="0"/>
              <w:right w:val="single" w:color="auto" w:sz="4" w:space="0"/>
            </w:tcBorders>
          </w:tcPr>
          <w:p w14:paraId="6955EBE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56F458A">
            <w:pPr>
              <w:widowControl/>
              <w:autoSpaceDE/>
              <w:autoSpaceDN/>
              <w:spacing w:line="276" w:lineRule="auto"/>
              <w:ind w:right="-1"/>
              <w:jc w:val="both"/>
              <w:rPr>
                <w:rFonts w:cstheme="minorHAnsi"/>
                <w:bCs/>
                <w:sz w:val="16"/>
                <w:szCs w:val="16"/>
              </w:rPr>
            </w:pPr>
            <w:r>
              <w:rPr>
                <w:rFonts w:cstheme="minorHAnsi"/>
                <w:bCs/>
                <w:sz w:val="16"/>
                <w:szCs w:val="16"/>
              </w:rPr>
              <w:t>ATADURA, DE CREPOM, DIMENSOES DE 20 CM X 1,8 M, CONTENDO 13 FIOS/CM2, MEDINDO 1,8 M ESTICADA, CONFECCIONADA EM TECIDO 100% ALGODAO, SEM AMIDO, COM FIO RETORCIDO OU SINGELO, TRAMA E URDUME REGULARES, BOA TORCAO, ISENTA DE DEFEITOS E SUJIDADE, BORDAS DELIMITADAS QUE NÃO SOLTEFIAPOS E SEM FALHAS NO ACABAMENTO DA AUREOLA.NA EMBALAGEM DEVERÁ ESTAR IMPRESSO DADOS DE IDENTIFICAÇÃO, PROCEDENCIA, DATA DE FABRICAÇÃO, TIPO DE ESTERILIZAÇÃO, PRAZO DE VALIDADE E REGISTRO NO MINISTÉRIO DA SAÚDE.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3FE5A4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F06A31D">
            <w:pPr>
              <w:widowControl/>
              <w:autoSpaceDE/>
              <w:autoSpaceDN/>
              <w:spacing w:line="276" w:lineRule="auto"/>
              <w:ind w:right="-1"/>
              <w:rPr>
                <w:rFonts w:cstheme="minorHAnsi"/>
                <w:bCs/>
                <w:sz w:val="16"/>
                <w:szCs w:val="16"/>
              </w:rPr>
            </w:pPr>
            <w:r>
              <w:rPr>
                <w:rFonts w:cstheme="minorHAnsi"/>
                <w:bCs/>
                <w:sz w:val="16"/>
                <w:szCs w:val="16"/>
              </w:rPr>
              <w:t>17000</w:t>
            </w:r>
          </w:p>
        </w:tc>
      </w:tr>
      <w:tr w14:paraId="0CBF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4499F5FF">
            <w:pPr>
              <w:widowControl/>
              <w:autoSpaceDE/>
              <w:autoSpaceDN/>
              <w:spacing w:line="276" w:lineRule="auto"/>
              <w:ind w:right="-1"/>
              <w:rPr>
                <w:rFonts w:cstheme="minorHAnsi"/>
                <w:bCs/>
                <w:sz w:val="16"/>
                <w:szCs w:val="16"/>
              </w:rPr>
            </w:pPr>
            <w:r>
              <w:rPr>
                <w:rFonts w:cstheme="minorHAnsi"/>
                <w:bCs/>
                <w:sz w:val="16"/>
                <w:szCs w:val="16"/>
              </w:rPr>
              <w:t>56</w:t>
            </w:r>
          </w:p>
        </w:tc>
        <w:tc>
          <w:tcPr>
            <w:tcW w:w="435" w:type="dxa"/>
            <w:tcBorders>
              <w:top w:val="single" w:color="auto" w:sz="4" w:space="0"/>
              <w:left w:val="single" w:color="auto" w:sz="4" w:space="0"/>
              <w:bottom w:val="single" w:color="auto" w:sz="4" w:space="0"/>
              <w:right w:val="single" w:color="auto" w:sz="4" w:space="0"/>
            </w:tcBorders>
          </w:tcPr>
          <w:p w14:paraId="3DD2923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D878392">
            <w:pPr>
              <w:widowControl/>
              <w:autoSpaceDE/>
              <w:autoSpaceDN/>
              <w:spacing w:line="276" w:lineRule="auto"/>
              <w:ind w:right="-1"/>
              <w:jc w:val="both"/>
              <w:rPr>
                <w:rFonts w:cstheme="minorHAnsi"/>
                <w:bCs/>
                <w:sz w:val="16"/>
                <w:szCs w:val="16"/>
              </w:rPr>
            </w:pPr>
            <w:r>
              <w:rPr>
                <w:rFonts w:cstheme="minorHAnsi"/>
                <w:bCs/>
                <w:sz w:val="16"/>
                <w:szCs w:val="16"/>
              </w:rPr>
              <w:t>ATADURA, GESSADA, 10 CM X 3,0 M, NA COR BRANCA, ALVEJADA.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7FA2BC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C59220C">
            <w:pPr>
              <w:widowControl/>
              <w:autoSpaceDE/>
              <w:autoSpaceDN/>
              <w:spacing w:line="276" w:lineRule="auto"/>
              <w:ind w:right="-1"/>
              <w:rPr>
                <w:rFonts w:cstheme="minorHAnsi"/>
                <w:bCs/>
                <w:sz w:val="16"/>
                <w:szCs w:val="16"/>
              </w:rPr>
            </w:pPr>
            <w:r>
              <w:rPr>
                <w:rFonts w:cstheme="minorHAnsi"/>
                <w:bCs/>
                <w:sz w:val="16"/>
                <w:szCs w:val="16"/>
              </w:rPr>
              <w:t>2200</w:t>
            </w:r>
          </w:p>
        </w:tc>
      </w:tr>
      <w:tr w14:paraId="55FC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645835A3">
            <w:pPr>
              <w:widowControl/>
              <w:autoSpaceDE/>
              <w:autoSpaceDN/>
              <w:spacing w:line="276" w:lineRule="auto"/>
              <w:ind w:right="-1"/>
              <w:rPr>
                <w:rFonts w:cstheme="minorHAnsi"/>
                <w:bCs/>
                <w:sz w:val="16"/>
                <w:szCs w:val="16"/>
              </w:rPr>
            </w:pPr>
            <w:r>
              <w:rPr>
                <w:rFonts w:cstheme="minorHAnsi"/>
                <w:bCs/>
                <w:sz w:val="16"/>
                <w:szCs w:val="16"/>
              </w:rPr>
              <w:t>57</w:t>
            </w:r>
          </w:p>
        </w:tc>
        <w:tc>
          <w:tcPr>
            <w:tcW w:w="435" w:type="dxa"/>
            <w:tcBorders>
              <w:top w:val="single" w:color="auto" w:sz="4" w:space="0"/>
              <w:left w:val="single" w:color="auto" w:sz="4" w:space="0"/>
              <w:bottom w:val="single" w:color="auto" w:sz="4" w:space="0"/>
              <w:right w:val="single" w:color="auto" w:sz="4" w:space="0"/>
            </w:tcBorders>
          </w:tcPr>
          <w:p w14:paraId="2799221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D94881E">
            <w:pPr>
              <w:widowControl/>
              <w:autoSpaceDE/>
              <w:autoSpaceDN/>
              <w:spacing w:line="276" w:lineRule="auto"/>
              <w:ind w:right="-1"/>
              <w:jc w:val="both"/>
              <w:rPr>
                <w:rFonts w:cstheme="minorHAnsi"/>
                <w:bCs/>
                <w:sz w:val="16"/>
                <w:szCs w:val="16"/>
              </w:rPr>
            </w:pPr>
            <w:r>
              <w:rPr>
                <w:rFonts w:cstheme="minorHAnsi"/>
                <w:bCs/>
                <w:sz w:val="16"/>
                <w:szCs w:val="16"/>
              </w:rPr>
              <w:t>ATADURA, GESSADA, 15 CM X 3,0 M, NA COR BRANCA, ALVEJADA.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37C8DC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22627B8">
            <w:pPr>
              <w:widowControl/>
              <w:autoSpaceDE/>
              <w:autoSpaceDN/>
              <w:spacing w:line="276" w:lineRule="auto"/>
              <w:ind w:right="-1"/>
              <w:rPr>
                <w:rFonts w:cstheme="minorHAnsi"/>
                <w:bCs/>
                <w:sz w:val="16"/>
                <w:szCs w:val="16"/>
              </w:rPr>
            </w:pPr>
            <w:r>
              <w:rPr>
                <w:rFonts w:cstheme="minorHAnsi"/>
                <w:bCs/>
                <w:sz w:val="16"/>
                <w:szCs w:val="16"/>
              </w:rPr>
              <w:t>2200</w:t>
            </w:r>
          </w:p>
        </w:tc>
      </w:tr>
      <w:tr w14:paraId="5F50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675" w:type="dxa"/>
            <w:tcBorders>
              <w:top w:val="single" w:color="auto" w:sz="4" w:space="0"/>
              <w:left w:val="single" w:color="auto" w:sz="4" w:space="0"/>
              <w:bottom w:val="single" w:color="auto" w:sz="4" w:space="0"/>
              <w:right w:val="single" w:color="auto" w:sz="4" w:space="0"/>
            </w:tcBorders>
          </w:tcPr>
          <w:p w14:paraId="4F48BC06">
            <w:pPr>
              <w:widowControl/>
              <w:autoSpaceDE/>
              <w:autoSpaceDN/>
              <w:spacing w:line="276" w:lineRule="auto"/>
              <w:ind w:right="-1"/>
              <w:rPr>
                <w:rFonts w:cstheme="minorHAnsi"/>
                <w:bCs/>
                <w:sz w:val="16"/>
                <w:szCs w:val="16"/>
              </w:rPr>
            </w:pPr>
            <w:r>
              <w:rPr>
                <w:rFonts w:cstheme="minorHAnsi"/>
                <w:bCs/>
                <w:sz w:val="16"/>
                <w:szCs w:val="16"/>
              </w:rPr>
              <w:t>58</w:t>
            </w:r>
          </w:p>
        </w:tc>
        <w:tc>
          <w:tcPr>
            <w:tcW w:w="435" w:type="dxa"/>
            <w:tcBorders>
              <w:top w:val="single" w:color="auto" w:sz="4" w:space="0"/>
              <w:left w:val="single" w:color="auto" w:sz="4" w:space="0"/>
              <w:bottom w:val="single" w:color="auto" w:sz="4" w:space="0"/>
              <w:right w:val="single" w:color="auto" w:sz="4" w:space="0"/>
            </w:tcBorders>
          </w:tcPr>
          <w:p w14:paraId="19FAD09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E6BCD95">
            <w:pPr>
              <w:widowControl/>
              <w:autoSpaceDE/>
              <w:autoSpaceDN/>
              <w:spacing w:line="276" w:lineRule="auto"/>
              <w:ind w:right="-1"/>
              <w:jc w:val="both"/>
              <w:rPr>
                <w:rFonts w:cstheme="minorHAnsi"/>
                <w:bCs/>
                <w:sz w:val="16"/>
                <w:szCs w:val="16"/>
              </w:rPr>
            </w:pPr>
            <w:r>
              <w:rPr>
                <w:rFonts w:cstheme="minorHAnsi"/>
                <w:bCs/>
                <w:sz w:val="16"/>
                <w:szCs w:val="16"/>
              </w:rPr>
              <w:t>ATADURA, GESSADA, 20 CM X 4,0 M, NA COR BRANCA, ALVEJADA, ISENTA DE AMIDO, DEXTRINA, ALCALIS, ACIDOS, CORANTES CORRETIVOS E ALVEJANTES OPTICOS, CONFECCIONADA EM TECIDO DE GAZE ESPECIAL 100% ALGODAO, IMPREGNADA UNIFORMEMENTE COM MASSA DE POUCA VISCOSIDADE COMPOSTA DE GESSO, DERIVADOS DE CELULOSE E SOLVENTES ANIDROS, BORDAS COM CORTE SINUOSO PARA EVITAR O DESFIAMENTO DURANTE A CONFECÇÃO DO APARELHO GESSADO E COM TEMPO DE SECAGEM DE NO MÁXIMO DEZ MINUTOS, A MESMA DEVE ESTÁ ENROLADA EM TUBETE E EMBALADA EM FILEM PLÁSTICO LAMINADO.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E3EF3B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46D274C">
            <w:pPr>
              <w:widowControl/>
              <w:autoSpaceDE/>
              <w:autoSpaceDN/>
              <w:spacing w:line="276" w:lineRule="auto"/>
              <w:ind w:right="-1"/>
              <w:rPr>
                <w:rFonts w:cstheme="minorHAnsi"/>
                <w:bCs/>
                <w:sz w:val="16"/>
                <w:szCs w:val="16"/>
              </w:rPr>
            </w:pPr>
            <w:r>
              <w:rPr>
                <w:rFonts w:cstheme="minorHAnsi"/>
                <w:bCs/>
                <w:sz w:val="16"/>
                <w:szCs w:val="16"/>
              </w:rPr>
              <w:t>2200</w:t>
            </w:r>
          </w:p>
        </w:tc>
      </w:tr>
      <w:tr w14:paraId="26B2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single" w:color="auto" w:sz="4" w:space="0"/>
              <w:left w:val="single" w:color="auto" w:sz="4" w:space="0"/>
              <w:bottom w:val="single" w:color="auto" w:sz="4" w:space="0"/>
              <w:right w:val="single" w:color="auto" w:sz="4" w:space="0"/>
            </w:tcBorders>
          </w:tcPr>
          <w:p w14:paraId="218014F6">
            <w:pPr>
              <w:widowControl/>
              <w:autoSpaceDE/>
              <w:autoSpaceDN/>
              <w:spacing w:line="276" w:lineRule="auto"/>
              <w:ind w:right="-1"/>
              <w:rPr>
                <w:rFonts w:cstheme="minorHAnsi"/>
                <w:bCs/>
                <w:sz w:val="16"/>
                <w:szCs w:val="16"/>
              </w:rPr>
            </w:pPr>
            <w:r>
              <w:rPr>
                <w:rFonts w:cstheme="minorHAnsi"/>
                <w:bCs/>
                <w:sz w:val="16"/>
                <w:szCs w:val="16"/>
              </w:rPr>
              <w:t>59</w:t>
            </w:r>
          </w:p>
        </w:tc>
        <w:tc>
          <w:tcPr>
            <w:tcW w:w="435" w:type="dxa"/>
            <w:tcBorders>
              <w:top w:val="single" w:color="auto" w:sz="4" w:space="0"/>
              <w:left w:val="single" w:color="auto" w:sz="4" w:space="0"/>
              <w:bottom w:val="single" w:color="auto" w:sz="4" w:space="0"/>
              <w:right w:val="single" w:color="auto" w:sz="4" w:space="0"/>
            </w:tcBorders>
          </w:tcPr>
          <w:p w14:paraId="16F31D1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CE682C5">
            <w:pPr>
              <w:widowControl/>
              <w:autoSpaceDE/>
              <w:autoSpaceDN/>
              <w:spacing w:line="276" w:lineRule="auto"/>
              <w:ind w:right="-1"/>
              <w:jc w:val="both"/>
              <w:rPr>
                <w:rFonts w:cstheme="minorHAnsi"/>
                <w:bCs/>
                <w:sz w:val="16"/>
                <w:szCs w:val="16"/>
              </w:rPr>
            </w:pPr>
            <w:r>
              <w:rPr>
                <w:rFonts w:cstheme="minorHAnsi"/>
                <w:bCs/>
                <w:sz w:val="16"/>
                <w:szCs w:val="16"/>
              </w:rPr>
              <w:t xml:space="preserve">AVENTAL CIRÚRGICO IMPERMEÁVEL. FEITO EM NÃO TECIDO SSMMS GRAU MÉDICO (100%POLIPROPILENO). TAMANHO 1,90 M X 1,50M. CONTENDO 10 UNIDADES. MANGA LONGA COM ELÁSTICO NO PUNHO, COM TIRAS PARA AMARRAR NA CINTURA E NO PESCOÇO. 40GR/M². </w:t>
            </w:r>
          </w:p>
        </w:tc>
        <w:tc>
          <w:tcPr>
            <w:tcW w:w="1080" w:type="dxa"/>
            <w:tcBorders>
              <w:top w:val="single" w:color="auto" w:sz="4" w:space="0"/>
              <w:left w:val="single" w:color="auto" w:sz="4" w:space="0"/>
              <w:bottom w:val="single" w:color="auto" w:sz="4" w:space="0"/>
              <w:right w:val="single" w:color="auto" w:sz="4" w:space="0"/>
            </w:tcBorders>
          </w:tcPr>
          <w:p w14:paraId="315393CE">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5EC4F784">
            <w:pPr>
              <w:widowControl/>
              <w:autoSpaceDE/>
              <w:autoSpaceDN/>
              <w:spacing w:line="276" w:lineRule="auto"/>
              <w:ind w:right="-1"/>
              <w:rPr>
                <w:rFonts w:cstheme="minorHAnsi"/>
                <w:bCs/>
                <w:sz w:val="16"/>
                <w:szCs w:val="16"/>
              </w:rPr>
            </w:pPr>
            <w:r>
              <w:rPr>
                <w:rFonts w:cstheme="minorHAnsi"/>
                <w:bCs/>
                <w:sz w:val="16"/>
                <w:szCs w:val="16"/>
              </w:rPr>
              <w:t>350</w:t>
            </w:r>
          </w:p>
        </w:tc>
      </w:tr>
      <w:tr w14:paraId="504F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7CF08BB">
            <w:pPr>
              <w:widowControl/>
              <w:autoSpaceDE/>
              <w:autoSpaceDN/>
              <w:spacing w:line="276" w:lineRule="auto"/>
              <w:ind w:right="-1"/>
              <w:rPr>
                <w:rFonts w:cstheme="minorHAnsi"/>
                <w:bCs/>
                <w:sz w:val="16"/>
                <w:szCs w:val="16"/>
              </w:rPr>
            </w:pPr>
            <w:r>
              <w:rPr>
                <w:rFonts w:cstheme="minorHAnsi"/>
                <w:bCs/>
                <w:sz w:val="16"/>
                <w:szCs w:val="16"/>
              </w:rPr>
              <w:t>60</w:t>
            </w:r>
          </w:p>
        </w:tc>
        <w:tc>
          <w:tcPr>
            <w:tcW w:w="435" w:type="dxa"/>
            <w:tcBorders>
              <w:top w:val="single" w:color="auto" w:sz="4" w:space="0"/>
              <w:left w:val="single" w:color="auto" w:sz="4" w:space="0"/>
              <w:bottom w:val="single" w:color="auto" w:sz="4" w:space="0"/>
              <w:right w:val="single" w:color="auto" w:sz="4" w:space="0"/>
            </w:tcBorders>
          </w:tcPr>
          <w:p w14:paraId="5CE25B2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7C973E4">
            <w:pPr>
              <w:widowControl/>
              <w:autoSpaceDE/>
              <w:autoSpaceDN/>
              <w:spacing w:line="276" w:lineRule="auto"/>
              <w:ind w:right="-1"/>
              <w:jc w:val="both"/>
              <w:rPr>
                <w:rFonts w:cstheme="minorHAnsi"/>
                <w:bCs/>
                <w:sz w:val="16"/>
                <w:szCs w:val="16"/>
              </w:rPr>
            </w:pPr>
            <w:r>
              <w:rPr>
                <w:rFonts w:cstheme="minorHAnsi"/>
                <w:bCs/>
                <w:sz w:val="16"/>
                <w:szCs w:val="16"/>
              </w:rPr>
              <w:t>AVENTAL DE RX ADULTO COM PROTETOR DE TIREOIDE.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29DD59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DEBF24D">
            <w:pPr>
              <w:widowControl/>
              <w:autoSpaceDE/>
              <w:autoSpaceDN/>
              <w:spacing w:line="276" w:lineRule="auto"/>
              <w:ind w:right="-1"/>
              <w:rPr>
                <w:rFonts w:cstheme="minorHAnsi"/>
                <w:bCs/>
                <w:sz w:val="16"/>
                <w:szCs w:val="16"/>
              </w:rPr>
            </w:pPr>
            <w:r>
              <w:rPr>
                <w:rFonts w:cstheme="minorHAnsi"/>
                <w:bCs/>
                <w:sz w:val="16"/>
                <w:szCs w:val="16"/>
              </w:rPr>
              <w:t>3</w:t>
            </w:r>
          </w:p>
        </w:tc>
      </w:tr>
      <w:tr w14:paraId="10F9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AA866F8">
            <w:pPr>
              <w:widowControl/>
              <w:autoSpaceDE/>
              <w:autoSpaceDN/>
              <w:spacing w:line="276" w:lineRule="auto"/>
              <w:ind w:right="-1"/>
              <w:rPr>
                <w:rFonts w:cstheme="minorHAnsi"/>
                <w:bCs/>
                <w:sz w:val="16"/>
                <w:szCs w:val="16"/>
              </w:rPr>
            </w:pPr>
            <w:r>
              <w:rPr>
                <w:rFonts w:cstheme="minorHAnsi"/>
                <w:bCs/>
                <w:sz w:val="16"/>
                <w:szCs w:val="16"/>
              </w:rPr>
              <w:t>61</w:t>
            </w:r>
          </w:p>
        </w:tc>
        <w:tc>
          <w:tcPr>
            <w:tcW w:w="435" w:type="dxa"/>
            <w:tcBorders>
              <w:top w:val="single" w:color="auto" w:sz="4" w:space="0"/>
              <w:left w:val="single" w:color="auto" w:sz="4" w:space="0"/>
              <w:bottom w:val="single" w:color="auto" w:sz="4" w:space="0"/>
              <w:right w:val="single" w:color="auto" w:sz="4" w:space="0"/>
            </w:tcBorders>
          </w:tcPr>
          <w:p w14:paraId="06C082B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5B7BBBA">
            <w:pPr>
              <w:widowControl/>
              <w:autoSpaceDE/>
              <w:autoSpaceDN/>
              <w:spacing w:line="276" w:lineRule="auto"/>
              <w:ind w:right="-1"/>
              <w:jc w:val="both"/>
              <w:rPr>
                <w:rFonts w:cstheme="minorHAnsi"/>
                <w:bCs/>
                <w:sz w:val="16"/>
                <w:szCs w:val="16"/>
              </w:rPr>
            </w:pPr>
            <w:r>
              <w:rPr>
                <w:rFonts w:cstheme="minorHAnsi"/>
                <w:bCs/>
                <w:sz w:val="16"/>
                <w:szCs w:val="16"/>
              </w:rPr>
              <w:t>AVENTAL DE RX INFANTIL COM PROTETOR DE TIREOIDE.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E29104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34363E7">
            <w:pPr>
              <w:widowControl/>
              <w:autoSpaceDE/>
              <w:autoSpaceDN/>
              <w:spacing w:line="276" w:lineRule="auto"/>
              <w:ind w:right="-1"/>
              <w:rPr>
                <w:rFonts w:cstheme="minorHAnsi"/>
                <w:bCs/>
                <w:sz w:val="16"/>
                <w:szCs w:val="16"/>
              </w:rPr>
            </w:pPr>
            <w:r>
              <w:rPr>
                <w:rFonts w:cstheme="minorHAnsi"/>
                <w:bCs/>
                <w:sz w:val="16"/>
                <w:szCs w:val="16"/>
              </w:rPr>
              <w:t>3</w:t>
            </w:r>
          </w:p>
        </w:tc>
      </w:tr>
      <w:tr w14:paraId="1C6F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75" w:type="dxa"/>
            <w:tcBorders>
              <w:top w:val="single" w:color="auto" w:sz="4" w:space="0"/>
              <w:left w:val="single" w:color="auto" w:sz="4" w:space="0"/>
              <w:bottom w:val="single" w:color="auto" w:sz="4" w:space="0"/>
              <w:right w:val="single" w:color="auto" w:sz="4" w:space="0"/>
            </w:tcBorders>
          </w:tcPr>
          <w:p w14:paraId="6C186EF8">
            <w:pPr>
              <w:widowControl/>
              <w:autoSpaceDE/>
              <w:autoSpaceDN/>
              <w:spacing w:line="276" w:lineRule="auto"/>
              <w:ind w:right="-1"/>
              <w:rPr>
                <w:rFonts w:cstheme="minorHAnsi"/>
                <w:bCs/>
                <w:sz w:val="16"/>
                <w:szCs w:val="16"/>
              </w:rPr>
            </w:pPr>
            <w:r>
              <w:rPr>
                <w:rFonts w:cstheme="minorHAnsi"/>
                <w:bCs/>
                <w:sz w:val="16"/>
                <w:szCs w:val="16"/>
              </w:rPr>
              <w:t>62</w:t>
            </w:r>
          </w:p>
        </w:tc>
        <w:tc>
          <w:tcPr>
            <w:tcW w:w="435" w:type="dxa"/>
            <w:tcBorders>
              <w:top w:val="single" w:color="auto" w:sz="4" w:space="0"/>
              <w:left w:val="single" w:color="auto" w:sz="4" w:space="0"/>
              <w:bottom w:val="single" w:color="auto" w:sz="4" w:space="0"/>
              <w:right w:val="single" w:color="auto" w:sz="4" w:space="0"/>
            </w:tcBorders>
          </w:tcPr>
          <w:p w14:paraId="022570C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2FA9E8B">
            <w:pPr>
              <w:widowControl/>
              <w:autoSpaceDE/>
              <w:autoSpaceDN/>
              <w:spacing w:line="276" w:lineRule="auto"/>
              <w:ind w:right="-1"/>
              <w:jc w:val="both"/>
              <w:rPr>
                <w:rFonts w:cstheme="minorHAnsi"/>
                <w:bCs/>
                <w:sz w:val="16"/>
                <w:szCs w:val="16"/>
              </w:rPr>
            </w:pPr>
            <w:r>
              <w:rPr>
                <w:rFonts w:cstheme="minorHAnsi"/>
                <w:bCs/>
                <w:sz w:val="16"/>
                <w:szCs w:val="16"/>
              </w:rPr>
              <w:t>AVENTAL PROCEDIMENTO MANGA LONGA MODELO NORMAL, NÃO ESTÉRIL. FABRICADO NÃO TECIDO 100% POLIPROPILENO. POSSUI ELÁSTICO NO PUNHO E TIRAS PARA AMARRAR NA CINTURA E NO PESCOÇO. DISPONÍVEL E NA COR BRANCA. ATÓXICO E APIROGÊNICO; DESCARTÁVEL E USO ÚNICO; TAMANHO: 1,15M X 1,37M. GRAMATURA PP25 (25GR/M²) – PACOTE COM 10 UNIDADES.</w:t>
            </w:r>
          </w:p>
        </w:tc>
        <w:tc>
          <w:tcPr>
            <w:tcW w:w="1080" w:type="dxa"/>
            <w:tcBorders>
              <w:top w:val="single" w:color="auto" w:sz="4" w:space="0"/>
              <w:left w:val="single" w:color="auto" w:sz="4" w:space="0"/>
              <w:bottom w:val="single" w:color="auto" w:sz="4" w:space="0"/>
              <w:right w:val="single" w:color="auto" w:sz="4" w:space="0"/>
            </w:tcBorders>
          </w:tcPr>
          <w:p w14:paraId="233D27B2">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53203B5B">
            <w:pPr>
              <w:widowControl/>
              <w:autoSpaceDE/>
              <w:autoSpaceDN/>
              <w:spacing w:line="276" w:lineRule="auto"/>
              <w:ind w:right="-1"/>
              <w:rPr>
                <w:rFonts w:cstheme="minorHAnsi"/>
                <w:bCs/>
                <w:sz w:val="16"/>
                <w:szCs w:val="16"/>
              </w:rPr>
            </w:pPr>
            <w:r>
              <w:rPr>
                <w:rFonts w:cstheme="minorHAnsi"/>
                <w:bCs/>
                <w:sz w:val="16"/>
                <w:szCs w:val="16"/>
              </w:rPr>
              <w:t>600</w:t>
            </w:r>
          </w:p>
        </w:tc>
      </w:tr>
      <w:tr w14:paraId="53BD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A0AA659">
            <w:pPr>
              <w:widowControl/>
              <w:autoSpaceDE/>
              <w:autoSpaceDN/>
              <w:spacing w:line="276" w:lineRule="auto"/>
              <w:ind w:right="-1"/>
              <w:rPr>
                <w:rFonts w:cstheme="minorHAnsi"/>
                <w:bCs/>
                <w:sz w:val="16"/>
                <w:szCs w:val="16"/>
              </w:rPr>
            </w:pPr>
            <w:r>
              <w:rPr>
                <w:rFonts w:cstheme="minorHAnsi"/>
                <w:bCs/>
                <w:sz w:val="16"/>
                <w:szCs w:val="16"/>
              </w:rPr>
              <w:t>63</w:t>
            </w:r>
          </w:p>
        </w:tc>
        <w:tc>
          <w:tcPr>
            <w:tcW w:w="435" w:type="dxa"/>
            <w:tcBorders>
              <w:top w:val="single" w:color="auto" w:sz="4" w:space="0"/>
              <w:left w:val="single" w:color="auto" w:sz="4" w:space="0"/>
              <w:bottom w:val="single" w:color="auto" w:sz="4" w:space="0"/>
              <w:right w:val="single" w:color="auto" w:sz="4" w:space="0"/>
            </w:tcBorders>
          </w:tcPr>
          <w:p w14:paraId="5C8E6A4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B620B68">
            <w:pPr>
              <w:widowControl/>
              <w:autoSpaceDE/>
              <w:autoSpaceDN/>
              <w:spacing w:line="276" w:lineRule="auto"/>
              <w:ind w:right="-1"/>
              <w:jc w:val="both"/>
              <w:rPr>
                <w:rFonts w:cstheme="minorHAnsi"/>
                <w:bCs/>
                <w:sz w:val="16"/>
                <w:szCs w:val="16"/>
              </w:rPr>
            </w:pPr>
            <w:r>
              <w:rPr>
                <w:rFonts w:cstheme="minorHAnsi"/>
                <w:bCs/>
                <w:sz w:val="16"/>
                <w:szCs w:val="16"/>
              </w:rPr>
              <w:t>RACK PARA PONTEIRAS COM CAPACIDADE DE 96 A 100 PONTEIRAS</w:t>
            </w:r>
          </w:p>
        </w:tc>
        <w:tc>
          <w:tcPr>
            <w:tcW w:w="1080" w:type="dxa"/>
            <w:tcBorders>
              <w:top w:val="single" w:color="auto" w:sz="4" w:space="0"/>
              <w:left w:val="single" w:color="auto" w:sz="4" w:space="0"/>
              <w:bottom w:val="single" w:color="auto" w:sz="4" w:space="0"/>
              <w:right w:val="single" w:color="auto" w:sz="4" w:space="0"/>
            </w:tcBorders>
          </w:tcPr>
          <w:p w14:paraId="26096E9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D35E071">
            <w:pPr>
              <w:widowControl/>
              <w:autoSpaceDE/>
              <w:autoSpaceDN/>
              <w:spacing w:line="276" w:lineRule="auto"/>
              <w:ind w:right="-1"/>
              <w:rPr>
                <w:rFonts w:cstheme="minorHAnsi"/>
                <w:bCs/>
                <w:sz w:val="16"/>
                <w:szCs w:val="16"/>
              </w:rPr>
            </w:pPr>
            <w:r>
              <w:rPr>
                <w:rFonts w:cstheme="minorHAnsi"/>
                <w:bCs/>
                <w:sz w:val="16"/>
                <w:szCs w:val="16"/>
              </w:rPr>
              <w:t>4</w:t>
            </w:r>
          </w:p>
        </w:tc>
      </w:tr>
      <w:tr w14:paraId="38BF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CFD674D">
            <w:pPr>
              <w:widowControl/>
              <w:autoSpaceDE/>
              <w:autoSpaceDN/>
              <w:spacing w:line="276" w:lineRule="auto"/>
              <w:ind w:right="-1"/>
              <w:rPr>
                <w:rFonts w:cstheme="minorHAnsi"/>
                <w:bCs/>
                <w:sz w:val="16"/>
                <w:szCs w:val="16"/>
              </w:rPr>
            </w:pPr>
            <w:r>
              <w:rPr>
                <w:rFonts w:cstheme="minorHAnsi"/>
                <w:bCs/>
                <w:sz w:val="16"/>
                <w:szCs w:val="16"/>
              </w:rPr>
              <w:t>64</w:t>
            </w:r>
          </w:p>
        </w:tc>
        <w:tc>
          <w:tcPr>
            <w:tcW w:w="435" w:type="dxa"/>
            <w:tcBorders>
              <w:top w:val="single" w:color="auto" w:sz="4" w:space="0"/>
              <w:left w:val="single" w:color="auto" w:sz="4" w:space="0"/>
              <w:bottom w:val="single" w:color="auto" w:sz="4" w:space="0"/>
              <w:right w:val="single" w:color="auto" w:sz="4" w:space="0"/>
            </w:tcBorders>
          </w:tcPr>
          <w:p w14:paraId="4989B0E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3D3776C">
            <w:pPr>
              <w:widowControl/>
              <w:autoSpaceDE/>
              <w:autoSpaceDN/>
              <w:spacing w:line="276" w:lineRule="auto"/>
              <w:ind w:right="-1"/>
              <w:jc w:val="both"/>
              <w:rPr>
                <w:rFonts w:cstheme="minorHAnsi"/>
                <w:bCs/>
                <w:sz w:val="16"/>
                <w:szCs w:val="16"/>
              </w:rPr>
            </w:pPr>
            <w:r>
              <w:rPr>
                <w:rFonts w:cstheme="minorHAnsi"/>
                <w:bCs/>
                <w:sz w:val="16"/>
                <w:szCs w:val="16"/>
              </w:rPr>
              <w:t>BANDEJA DE PLÁSTICO 7,5L ,DIMENSÕES DO PRODUTO (COMP. X LARG. X ALT) CM 44,0 X 30,0 X 8,0 CM</w:t>
            </w:r>
          </w:p>
        </w:tc>
        <w:tc>
          <w:tcPr>
            <w:tcW w:w="1080" w:type="dxa"/>
            <w:tcBorders>
              <w:top w:val="single" w:color="auto" w:sz="4" w:space="0"/>
              <w:left w:val="single" w:color="auto" w:sz="4" w:space="0"/>
              <w:bottom w:val="single" w:color="auto" w:sz="4" w:space="0"/>
              <w:right w:val="single" w:color="auto" w:sz="4" w:space="0"/>
            </w:tcBorders>
          </w:tcPr>
          <w:p w14:paraId="31DDD85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5943919">
            <w:pPr>
              <w:widowControl/>
              <w:autoSpaceDE/>
              <w:autoSpaceDN/>
              <w:spacing w:line="276" w:lineRule="auto"/>
              <w:ind w:right="-1"/>
              <w:rPr>
                <w:rFonts w:cstheme="minorHAnsi"/>
                <w:bCs/>
                <w:sz w:val="16"/>
                <w:szCs w:val="16"/>
              </w:rPr>
            </w:pPr>
            <w:r>
              <w:rPr>
                <w:rFonts w:cstheme="minorHAnsi"/>
                <w:bCs/>
                <w:sz w:val="16"/>
                <w:szCs w:val="16"/>
              </w:rPr>
              <w:t>10</w:t>
            </w:r>
          </w:p>
        </w:tc>
      </w:tr>
      <w:tr w14:paraId="7076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87D8EB1">
            <w:pPr>
              <w:widowControl/>
              <w:autoSpaceDE/>
              <w:autoSpaceDN/>
              <w:spacing w:line="276" w:lineRule="auto"/>
              <w:ind w:right="-1"/>
              <w:rPr>
                <w:rFonts w:cstheme="minorHAnsi"/>
                <w:bCs/>
                <w:sz w:val="16"/>
                <w:szCs w:val="16"/>
              </w:rPr>
            </w:pPr>
            <w:r>
              <w:rPr>
                <w:rFonts w:cstheme="minorHAnsi"/>
                <w:bCs/>
                <w:sz w:val="16"/>
                <w:szCs w:val="16"/>
              </w:rPr>
              <w:t>65</w:t>
            </w:r>
          </w:p>
        </w:tc>
        <w:tc>
          <w:tcPr>
            <w:tcW w:w="435" w:type="dxa"/>
            <w:tcBorders>
              <w:top w:val="single" w:color="auto" w:sz="4" w:space="0"/>
              <w:left w:val="single" w:color="auto" w:sz="4" w:space="0"/>
              <w:bottom w:val="single" w:color="auto" w:sz="4" w:space="0"/>
              <w:right w:val="single" w:color="auto" w:sz="4" w:space="0"/>
            </w:tcBorders>
          </w:tcPr>
          <w:p w14:paraId="5AF589E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5E85C5F">
            <w:pPr>
              <w:widowControl/>
              <w:autoSpaceDE/>
              <w:autoSpaceDN/>
              <w:spacing w:line="276" w:lineRule="auto"/>
              <w:ind w:right="-1"/>
              <w:jc w:val="both"/>
              <w:rPr>
                <w:rFonts w:cstheme="minorHAnsi"/>
                <w:bCs/>
                <w:sz w:val="16"/>
                <w:szCs w:val="16"/>
              </w:rPr>
            </w:pPr>
            <w:r>
              <w:rPr>
                <w:rFonts w:cstheme="minorHAnsi"/>
                <w:bCs/>
                <w:sz w:val="16"/>
                <w:szCs w:val="16"/>
              </w:rPr>
              <w:t>BANDEJA ODONTOLÓGICA - MATERIAL AÇO INOX. MEDINDO 22CMX12CM. SEM ALÇA E LISA. AUTOCLAVÁVEL</w:t>
            </w:r>
          </w:p>
        </w:tc>
        <w:tc>
          <w:tcPr>
            <w:tcW w:w="1080" w:type="dxa"/>
            <w:tcBorders>
              <w:top w:val="single" w:color="auto" w:sz="4" w:space="0"/>
              <w:left w:val="single" w:color="auto" w:sz="4" w:space="0"/>
              <w:bottom w:val="single" w:color="auto" w:sz="4" w:space="0"/>
              <w:right w:val="single" w:color="auto" w:sz="4" w:space="0"/>
            </w:tcBorders>
          </w:tcPr>
          <w:p w14:paraId="3113089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BAADD8D">
            <w:pPr>
              <w:widowControl/>
              <w:autoSpaceDE/>
              <w:autoSpaceDN/>
              <w:spacing w:line="276" w:lineRule="auto"/>
              <w:ind w:right="-1"/>
              <w:rPr>
                <w:rFonts w:cstheme="minorHAnsi"/>
                <w:bCs/>
                <w:sz w:val="16"/>
                <w:szCs w:val="16"/>
              </w:rPr>
            </w:pPr>
            <w:r>
              <w:rPr>
                <w:rFonts w:cstheme="minorHAnsi"/>
                <w:bCs/>
                <w:sz w:val="16"/>
                <w:szCs w:val="16"/>
              </w:rPr>
              <w:t>30</w:t>
            </w:r>
          </w:p>
        </w:tc>
      </w:tr>
      <w:tr w14:paraId="02E2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05D5FE50">
            <w:pPr>
              <w:widowControl/>
              <w:autoSpaceDE/>
              <w:autoSpaceDN/>
              <w:spacing w:line="276" w:lineRule="auto"/>
              <w:ind w:right="-1"/>
              <w:rPr>
                <w:rFonts w:cstheme="minorHAnsi"/>
                <w:bCs/>
                <w:sz w:val="16"/>
                <w:szCs w:val="16"/>
              </w:rPr>
            </w:pPr>
            <w:r>
              <w:rPr>
                <w:rFonts w:cstheme="minorHAnsi"/>
                <w:bCs/>
                <w:sz w:val="16"/>
                <w:szCs w:val="16"/>
              </w:rPr>
              <w:t>66</w:t>
            </w:r>
          </w:p>
        </w:tc>
        <w:tc>
          <w:tcPr>
            <w:tcW w:w="435" w:type="dxa"/>
            <w:tcBorders>
              <w:top w:val="single" w:color="auto" w:sz="4" w:space="0"/>
              <w:left w:val="single" w:color="auto" w:sz="4" w:space="0"/>
              <w:bottom w:val="single" w:color="auto" w:sz="4" w:space="0"/>
              <w:right w:val="single" w:color="auto" w:sz="4" w:space="0"/>
            </w:tcBorders>
          </w:tcPr>
          <w:p w14:paraId="5B9CF62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65EB85B">
            <w:pPr>
              <w:widowControl/>
              <w:autoSpaceDE/>
              <w:autoSpaceDN/>
              <w:spacing w:line="276" w:lineRule="auto"/>
              <w:ind w:right="-1"/>
              <w:jc w:val="both"/>
              <w:rPr>
                <w:rFonts w:cstheme="minorHAnsi"/>
                <w:bCs/>
                <w:sz w:val="16"/>
                <w:szCs w:val="16"/>
              </w:rPr>
            </w:pPr>
            <w:r>
              <w:rPr>
                <w:rFonts w:cstheme="minorHAnsi"/>
                <w:bCs/>
                <w:sz w:val="16"/>
                <w:szCs w:val="16"/>
              </w:rPr>
              <w:t>BANDEJA RETANGULAR INOX 25 X 16 X 03CMBANDEJA, CUBA RETANGULAR HOSPITALAR FORTINOX .TAMANHO 25 X 16 X 3CM.</w:t>
            </w:r>
          </w:p>
        </w:tc>
        <w:tc>
          <w:tcPr>
            <w:tcW w:w="1080" w:type="dxa"/>
            <w:tcBorders>
              <w:top w:val="single" w:color="auto" w:sz="4" w:space="0"/>
              <w:left w:val="single" w:color="auto" w:sz="4" w:space="0"/>
              <w:bottom w:val="single" w:color="auto" w:sz="4" w:space="0"/>
              <w:right w:val="single" w:color="auto" w:sz="4" w:space="0"/>
            </w:tcBorders>
          </w:tcPr>
          <w:p w14:paraId="7AF8093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F7AB29D">
            <w:pPr>
              <w:widowControl/>
              <w:autoSpaceDE/>
              <w:autoSpaceDN/>
              <w:spacing w:line="276" w:lineRule="auto"/>
              <w:ind w:right="-1"/>
              <w:rPr>
                <w:rFonts w:cstheme="minorHAnsi"/>
                <w:bCs/>
                <w:sz w:val="16"/>
                <w:szCs w:val="16"/>
              </w:rPr>
            </w:pPr>
            <w:r>
              <w:rPr>
                <w:rFonts w:cstheme="minorHAnsi"/>
                <w:bCs/>
                <w:sz w:val="16"/>
                <w:szCs w:val="16"/>
              </w:rPr>
              <w:t>10</w:t>
            </w:r>
          </w:p>
        </w:tc>
      </w:tr>
      <w:tr w14:paraId="28E3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370F2CEA">
            <w:pPr>
              <w:widowControl/>
              <w:autoSpaceDE/>
              <w:autoSpaceDN/>
              <w:spacing w:line="276" w:lineRule="auto"/>
              <w:ind w:right="-1"/>
              <w:rPr>
                <w:rFonts w:cstheme="minorHAnsi"/>
                <w:bCs/>
                <w:sz w:val="16"/>
                <w:szCs w:val="16"/>
              </w:rPr>
            </w:pPr>
            <w:r>
              <w:rPr>
                <w:rFonts w:cstheme="minorHAnsi"/>
                <w:bCs/>
                <w:sz w:val="16"/>
                <w:szCs w:val="16"/>
              </w:rPr>
              <w:t>67</w:t>
            </w:r>
          </w:p>
        </w:tc>
        <w:tc>
          <w:tcPr>
            <w:tcW w:w="435" w:type="dxa"/>
            <w:tcBorders>
              <w:top w:val="single" w:color="auto" w:sz="4" w:space="0"/>
              <w:left w:val="single" w:color="auto" w:sz="4" w:space="0"/>
              <w:bottom w:val="single" w:color="auto" w:sz="4" w:space="0"/>
              <w:right w:val="single" w:color="auto" w:sz="4" w:space="0"/>
            </w:tcBorders>
          </w:tcPr>
          <w:p w14:paraId="06ADE6B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422A181">
            <w:pPr>
              <w:widowControl/>
              <w:autoSpaceDE/>
              <w:autoSpaceDN/>
              <w:spacing w:line="276" w:lineRule="auto"/>
              <w:ind w:right="-1"/>
              <w:jc w:val="both"/>
              <w:rPr>
                <w:rFonts w:cstheme="minorHAnsi"/>
                <w:bCs/>
                <w:sz w:val="16"/>
                <w:szCs w:val="16"/>
              </w:rPr>
            </w:pPr>
            <w:r>
              <w:rPr>
                <w:rFonts w:cstheme="minorHAnsi"/>
                <w:bCs/>
                <w:sz w:val="16"/>
                <w:szCs w:val="16"/>
              </w:rPr>
              <w:t>BASTÃO AGITADOR DE VIDRO 8X300MM</w:t>
            </w:r>
          </w:p>
        </w:tc>
        <w:tc>
          <w:tcPr>
            <w:tcW w:w="1080" w:type="dxa"/>
            <w:tcBorders>
              <w:top w:val="single" w:color="auto" w:sz="4" w:space="0"/>
              <w:left w:val="single" w:color="auto" w:sz="4" w:space="0"/>
              <w:bottom w:val="single" w:color="auto" w:sz="4" w:space="0"/>
              <w:right w:val="single" w:color="auto" w:sz="4" w:space="0"/>
            </w:tcBorders>
          </w:tcPr>
          <w:p w14:paraId="0BD2ADB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7EC22BB">
            <w:pPr>
              <w:widowControl/>
              <w:autoSpaceDE/>
              <w:autoSpaceDN/>
              <w:spacing w:line="276" w:lineRule="auto"/>
              <w:ind w:right="-1"/>
              <w:rPr>
                <w:rFonts w:cstheme="minorHAnsi"/>
                <w:bCs/>
                <w:sz w:val="16"/>
                <w:szCs w:val="16"/>
              </w:rPr>
            </w:pPr>
            <w:r>
              <w:rPr>
                <w:rFonts w:cstheme="minorHAnsi"/>
                <w:bCs/>
                <w:sz w:val="16"/>
                <w:szCs w:val="16"/>
              </w:rPr>
              <w:t>5</w:t>
            </w:r>
          </w:p>
        </w:tc>
      </w:tr>
      <w:tr w14:paraId="5391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C978A29">
            <w:pPr>
              <w:widowControl/>
              <w:autoSpaceDE/>
              <w:autoSpaceDN/>
              <w:spacing w:line="276" w:lineRule="auto"/>
              <w:ind w:right="-1"/>
              <w:rPr>
                <w:rFonts w:cstheme="minorHAnsi"/>
                <w:bCs/>
                <w:sz w:val="16"/>
                <w:szCs w:val="16"/>
              </w:rPr>
            </w:pPr>
            <w:r>
              <w:rPr>
                <w:rFonts w:cstheme="minorHAnsi"/>
                <w:bCs/>
                <w:sz w:val="16"/>
                <w:szCs w:val="16"/>
              </w:rPr>
              <w:t>68</w:t>
            </w:r>
          </w:p>
        </w:tc>
        <w:tc>
          <w:tcPr>
            <w:tcW w:w="435" w:type="dxa"/>
            <w:tcBorders>
              <w:top w:val="single" w:color="auto" w:sz="4" w:space="0"/>
              <w:left w:val="single" w:color="auto" w:sz="4" w:space="0"/>
              <w:bottom w:val="single" w:color="auto" w:sz="4" w:space="0"/>
              <w:right w:val="single" w:color="auto" w:sz="4" w:space="0"/>
            </w:tcBorders>
          </w:tcPr>
          <w:p w14:paraId="659D297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2138297">
            <w:pPr>
              <w:widowControl/>
              <w:autoSpaceDE/>
              <w:autoSpaceDN/>
              <w:spacing w:line="276" w:lineRule="auto"/>
              <w:ind w:right="-1"/>
              <w:jc w:val="both"/>
              <w:rPr>
                <w:rFonts w:cstheme="minorHAnsi"/>
                <w:bCs/>
                <w:sz w:val="16"/>
                <w:szCs w:val="16"/>
              </w:rPr>
            </w:pPr>
            <w:r>
              <w:rPr>
                <w:rFonts w:cstheme="minorHAnsi"/>
                <w:bCs/>
                <w:sz w:val="16"/>
                <w:szCs w:val="16"/>
              </w:rPr>
              <w:t xml:space="preserve">BÉQUER, MATERIAL VIDRO, GRADUAÇÃO GRADUADO, CAPACIDADE 250ML. </w:t>
            </w:r>
          </w:p>
        </w:tc>
        <w:tc>
          <w:tcPr>
            <w:tcW w:w="1080" w:type="dxa"/>
            <w:tcBorders>
              <w:top w:val="single" w:color="auto" w:sz="4" w:space="0"/>
              <w:left w:val="single" w:color="auto" w:sz="4" w:space="0"/>
              <w:bottom w:val="single" w:color="auto" w:sz="4" w:space="0"/>
              <w:right w:val="single" w:color="auto" w:sz="4" w:space="0"/>
            </w:tcBorders>
          </w:tcPr>
          <w:p w14:paraId="754B3C4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E1C238D">
            <w:pPr>
              <w:widowControl/>
              <w:autoSpaceDE/>
              <w:autoSpaceDN/>
              <w:spacing w:line="276" w:lineRule="auto"/>
              <w:ind w:right="-1"/>
              <w:rPr>
                <w:rFonts w:cstheme="minorHAnsi"/>
                <w:bCs/>
                <w:sz w:val="16"/>
                <w:szCs w:val="16"/>
              </w:rPr>
            </w:pPr>
            <w:r>
              <w:rPr>
                <w:rFonts w:cstheme="minorHAnsi"/>
                <w:bCs/>
                <w:sz w:val="16"/>
                <w:szCs w:val="16"/>
              </w:rPr>
              <w:t>2</w:t>
            </w:r>
          </w:p>
        </w:tc>
      </w:tr>
      <w:tr w14:paraId="679F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3664139E">
            <w:pPr>
              <w:widowControl/>
              <w:autoSpaceDE/>
              <w:autoSpaceDN/>
              <w:spacing w:line="276" w:lineRule="auto"/>
              <w:ind w:right="-1"/>
              <w:rPr>
                <w:rFonts w:cstheme="minorHAnsi"/>
                <w:bCs/>
                <w:sz w:val="16"/>
                <w:szCs w:val="16"/>
              </w:rPr>
            </w:pPr>
            <w:r>
              <w:rPr>
                <w:rFonts w:cstheme="minorHAnsi"/>
                <w:bCs/>
                <w:sz w:val="16"/>
                <w:szCs w:val="16"/>
              </w:rPr>
              <w:t>69</w:t>
            </w:r>
          </w:p>
        </w:tc>
        <w:tc>
          <w:tcPr>
            <w:tcW w:w="435" w:type="dxa"/>
            <w:tcBorders>
              <w:top w:val="single" w:color="auto" w:sz="4" w:space="0"/>
              <w:left w:val="single" w:color="auto" w:sz="4" w:space="0"/>
              <w:bottom w:val="single" w:color="auto" w:sz="4" w:space="0"/>
              <w:right w:val="single" w:color="auto" w:sz="4" w:space="0"/>
            </w:tcBorders>
          </w:tcPr>
          <w:p w14:paraId="6D9C0DD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E823C5C">
            <w:pPr>
              <w:widowControl/>
              <w:autoSpaceDE/>
              <w:autoSpaceDN/>
              <w:spacing w:line="276" w:lineRule="auto"/>
              <w:ind w:right="-1"/>
              <w:jc w:val="both"/>
              <w:rPr>
                <w:rFonts w:cstheme="minorHAnsi"/>
                <w:bCs/>
                <w:sz w:val="16"/>
                <w:szCs w:val="16"/>
              </w:rPr>
            </w:pPr>
            <w:r>
              <w:rPr>
                <w:rFonts w:cstheme="minorHAnsi"/>
                <w:bCs/>
                <w:sz w:val="16"/>
                <w:szCs w:val="16"/>
              </w:rPr>
              <w:t>BÉQUER, MATERIAL VIDRO, GRADUAÇÃO GRADUADO, CAPACIDADE 600 ML, FORMATO FORMA BAIXA, ADICIONAL COM ORLA E BICO.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F58B4D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5FA5DC9">
            <w:pPr>
              <w:widowControl/>
              <w:autoSpaceDE/>
              <w:autoSpaceDN/>
              <w:spacing w:line="276" w:lineRule="auto"/>
              <w:ind w:right="-1"/>
              <w:rPr>
                <w:rFonts w:cstheme="minorHAnsi"/>
                <w:bCs/>
                <w:sz w:val="16"/>
                <w:szCs w:val="16"/>
              </w:rPr>
            </w:pPr>
            <w:r>
              <w:rPr>
                <w:rFonts w:cstheme="minorHAnsi"/>
                <w:bCs/>
                <w:sz w:val="16"/>
                <w:szCs w:val="16"/>
              </w:rPr>
              <w:t>2</w:t>
            </w:r>
          </w:p>
        </w:tc>
      </w:tr>
      <w:tr w14:paraId="22E8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4C9EC26">
            <w:pPr>
              <w:widowControl/>
              <w:autoSpaceDE/>
              <w:autoSpaceDN/>
              <w:spacing w:line="276" w:lineRule="auto"/>
              <w:ind w:right="-1"/>
              <w:rPr>
                <w:rFonts w:cstheme="minorHAnsi"/>
                <w:bCs/>
                <w:sz w:val="16"/>
                <w:szCs w:val="16"/>
              </w:rPr>
            </w:pPr>
            <w:r>
              <w:rPr>
                <w:rFonts w:cstheme="minorHAnsi"/>
                <w:bCs/>
                <w:sz w:val="16"/>
                <w:szCs w:val="16"/>
              </w:rPr>
              <w:t>70</w:t>
            </w:r>
          </w:p>
        </w:tc>
        <w:tc>
          <w:tcPr>
            <w:tcW w:w="435" w:type="dxa"/>
            <w:tcBorders>
              <w:top w:val="single" w:color="auto" w:sz="4" w:space="0"/>
              <w:left w:val="single" w:color="auto" w:sz="4" w:space="0"/>
              <w:bottom w:val="single" w:color="auto" w:sz="4" w:space="0"/>
              <w:right w:val="single" w:color="auto" w:sz="4" w:space="0"/>
            </w:tcBorders>
          </w:tcPr>
          <w:p w14:paraId="58B0F45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26BD185">
            <w:pPr>
              <w:widowControl/>
              <w:autoSpaceDE/>
              <w:autoSpaceDN/>
              <w:spacing w:line="276" w:lineRule="auto"/>
              <w:ind w:right="-1"/>
              <w:jc w:val="both"/>
              <w:rPr>
                <w:rFonts w:cstheme="minorHAnsi"/>
                <w:bCs/>
                <w:sz w:val="16"/>
                <w:szCs w:val="16"/>
              </w:rPr>
            </w:pPr>
            <w:r>
              <w:rPr>
                <w:rFonts w:cstheme="minorHAnsi"/>
                <w:bCs/>
                <w:sz w:val="16"/>
                <w:szCs w:val="16"/>
              </w:rPr>
              <w:t>BETA HCG SORO/URINA CX C/100 TIRAS.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19483F9">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3F5D599A">
            <w:pPr>
              <w:widowControl/>
              <w:autoSpaceDE/>
              <w:autoSpaceDN/>
              <w:spacing w:line="276" w:lineRule="auto"/>
              <w:ind w:right="-1"/>
              <w:rPr>
                <w:rFonts w:cstheme="minorHAnsi"/>
                <w:bCs/>
                <w:sz w:val="16"/>
                <w:szCs w:val="16"/>
              </w:rPr>
            </w:pPr>
            <w:r>
              <w:rPr>
                <w:rFonts w:cstheme="minorHAnsi"/>
                <w:bCs/>
                <w:sz w:val="16"/>
                <w:szCs w:val="16"/>
              </w:rPr>
              <w:t>30</w:t>
            </w:r>
          </w:p>
        </w:tc>
      </w:tr>
      <w:tr w14:paraId="6B8F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4DD1A3E9">
            <w:pPr>
              <w:widowControl/>
              <w:autoSpaceDE/>
              <w:autoSpaceDN/>
              <w:spacing w:line="276" w:lineRule="auto"/>
              <w:ind w:right="-1"/>
              <w:rPr>
                <w:rFonts w:cstheme="minorHAnsi"/>
                <w:bCs/>
                <w:sz w:val="16"/>
                <w:szCs w:val="16"/>
              </w:rPr>
            </w:pPr>
            <w:r>
              <w:rPr>
                <w:rFonts w:cstheme="minorHAnsi"/>
                <w:bCs/>
                <w:sz w:val="16"/>
                <w:szCs w:val="16"/>
              </w:rPr>
              <w:t>71</w:t>
            </w:r>
          </w:p>
        </w:tc>
        <w:tc>
          <w:tcPr>
            <w:tcW w:w="435" w:type="dxa"/>
            <w:tcBorders>
              <w:top w:val="single" w:color="auto" w:sz="4" w:space="0"/>
              <w:left w:val="single" w:color="auto" w:sz="4" w:space="0"/>
              <w:bottom w:val="single" w:color="auto" w:sz="4" w:space="0"/>
              <w:right w:val="single" w:color="auto" w:sz="4" w:space="0"/>
            </w:tcBorders>
          </w:tcPr>
          <w:p w14:paraId="68325E9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5FD068E">
            <w:pPr>
              <w:widowControl/>
              <w:autoSpaceDE/>
              <w:autoSpaceDN/>
              <w:spacing w:line="276" w:lineRule="auto"/>
              <w:ind w:right="-1"/>
              <w:jc w:val="both"/>
              <w:rPr>
                <w:rFonts w:cstheme="minorHAnsi"/>
                <w:bCs/>
                <w:sz w:val="16"/>
                <w:szCs w:val="16"/>
              </w:rPr>
            </w:pPr>
            <w:r>
              <w:rPr>
                <w:rFonts w:cstheme="minorHAnsi"/>
                <w:bCs/>
                <w:sz w:val="16"/>
                <w:szCs w:val="16"/>
              </w:rPr>
              <w:t>BHCG-TESTE POR IMUNOENSAIO EM TIRA REAGENTE-QUALITATIVO(SORO E URINA)-CAIXA COM 100.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1065482">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0985A6D1">
            <w:pPr>
              <w:widowControl/>
              <w:autoSpaceDE/>
              <w:autoSpaceDN/>
              <w:spacing w:line="276" w:lineRule="auto"/>
              <w:ind w:right="-1"/>
              <w:rPr>
                <w:rFonts w:cstheme="minorHAnsi"/>
                <w:bCs/>
                <w:sz w:val="16"/>
                <w:szCs w:val="16"/>
              </w:rPr>
            </w:pPr>
            <w:r>
              <w:rPr>
                <w:rFonts w:cstheme="minorHAnsi"/>
                <w:bCs/>
                <w:sz w:val="16"/>
                <w:szCs w:val="16"/>
              </w:rPr>
              <w:t>120</w:t>
            </w:r>
          </w:p>
        </w:tc>
      </w:tr>
      <w:tr w14:paraId="6DF9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13F24F0E">
            <w:pPr>
              <w:widowControl/>
              <w:autoSpaceDE/>
              <w:autoSpaceDN/>
              <w:spacing w:line="276" w:lineRule="auto"/>
              <w:ind w:right="-1"/>
              <w:rPr>
                <w:rFonts w:cstheme="minorHAnsi"/>
                <w:bCs/>
                <w:sz w:val="16"/>
                <w:szCs w:val="16"/>
              </w:rPr>
            </w:pPr>
            <w:r>
              <w:rPr>
                <w:rFonts w:cstheme="minorHAnsi"/>
                <w:bCs/>
                <w:sz w:val="16"/>
                <w:szCs w:val="16"/>
              </w:rPr>
              <w:t>72</w:t>
            </w:r>
          </w:p>
        </w:tc>
        <w:tc>
          <w:tcPr>
            <w:tcW w:w="435" w:type="dxa"/>
            <w:tcBorders>
              <w:top w:val="single" w:color="auto" w:sz="4" w:space="0"/>
              <w:left w:val="single" w:color="auto" w:sz="4" w:space="0"/>
              <w:bottom w:val="single" w:color="auto" w:sz="4" w:space="0"/>
              <w:right w:val="single" w:color="auto" w:sz="4" w:space="0"/>
            </w:tcBorders>
          </w:tcPr>
          <w:p w14:paraId="6864FA3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7CFAA3D">
            <w:pPr>
              <w:widowControl/>
              <w:autoSpaceDE/>
              <w:autoSpaceDN/>
              <w:spacing w:line="276" w:lineRule="auto"/>
              <w:ind w:right="-1"/>
              <w:jc w:val="both"/>
              <w:rPr>
                <w:rFonts w:cstheme="minorHAnsi"/>
                <w:bCs/>
                <w:sz w:val="16"/>
                <w:szCs w:val="16"/>
              </w:rPr>
            </w:pPr>
            <w:r>
              <w:rPr>
                <w:rFonts w:cstheme="minorHAnsi"/>
                <w:bCs/>
                <w:sz w:val="16"/>
                <w:szCs w:val="16"/>
              </w:rPr>
              <w:t>BICARBONATO DE SÓDIO PARA USO EM ULTRASSOM ODONTOLÓGICO 500G.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1F5BB8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0BB6A00">
            <w:pPr>
              <w:widowControl/>
              <w:autoSpaceDE/>
              <w:autoSpaceDN/>
              <w:spacing w:line="276" w:lineRule="auto"/>
              <w:ind w:right="-1"/>
              <w:rPr>
                <w:rFonts w:cstheme="minorHAnsi"/>
                <w:bCs/>
                <w:sz w:val="16"/>
                <w:szCs w:val="16"/>
              </w:rPr>
            </w:pPr>
            <w:r>
              <w:rPr>
                <w:rFonts w:cstheme="minorHAnsi"/>
                <w:bCs/>
                <w:sz w:val="16"/>
                <w:szCs w:val="16"/>
              </w:rPr>
              <w:t>50</w:t>
            </w:r>
          </w:p>
        </w:tc>
      </w:tr>
      <w:tr w14:paraId="5A09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46F7DB4">
            <w:pPr>
              <w:widowControl/>
              <w:autoSpaceDE/>
              <w:autoSpaceDN/>
              <w:spacing w:line="276" w:lineRule="auto"/>
              <w:ind w:right="-1"/>
              <w:rPr>
                <w:rFonts w:cstheme="minorHAnsi"/>
                <w:bCs/>
                <w:sz w:val="16"/>
                <w:szCs w:val="16"/>
              </w:rPr>
            </w:pPr>
            <w:r>
              <w:rPr>
                <w:rFonts w:cstheme="minorHAnsi"/>
                <w:bCs/>
                <w:sz w:val="16"/>
                <w:szCs w:val="16"/>
              </w:rPr>
              <w:t>73</w:t>
            </w:r>
          </w:p>
        </w:tc>
        <w:tc>
          <w:tcPr>
            <w:tcW w:w="435" w:type="dxa"/>
            <w:tcBorders>
              <w:top w:val="single" w:color="auto" w:sz="4" w:space="0"/>
              <w:left w:val="single" w:color="auto" w:sz="4" w:space="0"/>
              <w:bottom w:val="single" w:color="auto" w:sz="4" w:space="0"/>
              <w:right w:val="single" w:color="auto" w:sz="4" w:space="0"/>
            </w:tcBorders>
          </w:tcPr>
          <w:p w14:paraId="6731A0F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48731FD">
            <w:pPr>
              <w:widowControl/>
              <w:autoSpaceDE/>
              <w:autoSpaceDN/>
              <w:spacing w:line="276" w:lineRule="auto"/>
              <w:ind w:right="-1"/>
              <w:jc w:val="both"/>
              <w:rPr>
                <w:rFonts w:cstheme="minorHAnsi"/>
                <w:bCs/>
                <w:sz w:val="16"/>
                <w:szCs w:val="16"/>
              </w:rPr>
            </w:pPr>
            <w:r>
              <w:rPr>
                <w:rFonts w:cstheme="minorHAnsi"/>
                <w:bCs/>
                <w:sz w:val="16"/>
                <w:szCs w:val="16"/>
              </w:rPr>
              <w:t>BILIRRUBINA DIRETA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706171D">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092F2BF2">
            <w:pPr>
              <w:widowControl/>
              <w:autoSpaceDE/>
              <w:autoSpaceDN/>
              <w:spacing w:line="276" w:lineRule="auto"/>
              <w:ind w:right="-1"/>
              <w:rPr>
                <w:rFonts w:cstheme="minorHAnsi"/>
                <w:bCs/>
                <w:sz w:val="16"/>
                <w:szCs w:val="16"/>
              </w:rPr>
            </w:pPr>
            <w:r>
              <w:rPr>
                <w:rFonts w:cstheme="minorHAnsi"/>
                <w:bCs/>
                <w:sz w:val="16"/>
                <w:szCs w:val="16"/>
              </w:rPr>
              <w:t>20</w:t>
            </w:r>
          </w:p>
        </w:tc>
      </w:tr>
      <w:tr w14:paraId="2F35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439DCD53">
            <w:pPr>
              <w:widowControl/>
              <w:autoSpaceDE/>
              <w:autoSpaceDN/>
              <w:spacing w:line="276" w:lineRule="auto"/>
              <w:ind w:right="-1"/>
              <w:rPr>
                <w:rFonts w:cstheme="minorHAnsi"/>
                <w:bCs/>
                <w:sz w:val="16"/>
                <w:szCs w:val="16"/>
              </w:rPr>
            </w:pPr>
            <w:r>
              <w:rPr>
                <w:rFonts w:cstheme="minorHAnsi"/>
                <w:bCs/>
                <w:sz w:val="16"/>
                <w:szCs w:val="16"/>
              </w:rPr>
              <w:t>74</w:t>
            </w:r>
          </w:p>
        </w:tc>
        <w:tc>
          <w:tcPr>
            <w:tcW w:w="435" w:type="dxa"/>
            <w:tcBorders>
              <w:top w:val="single" w:color="auto" w:sz="4" w:space="0"/>
              <w:left w:val="single" w:color="auto" w:sz="4" w:space="0"/>
              <w:bottom w:val="single" w:color="auto" w:sz="4" w:space="0"/>
              <w:right w:val="single" w:color="auto" w:sz="4" w:space="0"/>
            </w:tcBorders>
          </w:tcPr>
          <w:p w14:paraId="0FC3281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66456DA">
            <w:pPr>
              <w:widowControl/>
              <w:autoSpaceDE/>
              <w:autoSpaceDN/>
              <w:spacing w:line="276" w:lineRule="auto"/>
              <w:ind w:right="-1"/>
              <w:jc w:val="both"/>
              <w:rPr>
                <w:rFonts w:cstheme="minorHAnsi"/>
                <w:bCs/>
                <w:sz w:val="16"/>
                <w:szCs w:val="16"/>
              </w:rPr>
            </w:pPr>
            <w:r>
              <w:rPr>
                <w:rFonts w:cstheme="minorHAnsi"/>
                <w:bCs/>
                <w:sz w:val="16"/>
                <w:szCs w:val="16"/>
              </w:rPr>
              <w:t>BILIRRUBINA TOTAL E FRAÇÕES COLORIMÉTRICA 110/276 DETERMINAÇÕES- COM PADRÃO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DB1C6AE">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69249976">
            <w:pPr>
              <w:widowControl/>
              <w:autoSpaceDE/>
              <w:autoSpaceDN/>
              <w:spacing w:line="276" w:lineRule="auto"/>
              <w:ind w:right="-1"/>
              <w:rPr>
                <w:rFonts w:cstheme="minorHAnsi"/>
                <w:bCs/>
                <w:sz w:val="16"/>
                <w:szCs w:val="16"/>
              </w:rPr>
            </w:pPr>
            <w:r>
              <w:rPr>
                <w:rFonts w:cstheme="minorHAnsi"/>
                <w:bCs/>
                <w:sz w:val="16"/>
                <w:szCs w:val="16"/>
              </w:rPr>
              <w:t>20</w:t>
            </w:r>
          </w:p>
        </w:tc>
      </w:tr>
      <w:tr w14:paraId="55AE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50CFB231">
            <w:pPr>
              <w:widowControl/>
              <w:autoSpaceDE/>
              <w:autoSpaceDN/>
              <w:spacing w:line="276" w:lineRule="auto"/>
              <w:ind w:right="-1"/>
              <w:rPr>
                <w:rFonts w:cstheme="minorHAnsi"/>
                <w:bCs/>
                <w:sz w:val="16"/>
                <w:szCs w:val="16"/>
              </w:rPr>
            </w:pPr>
            <w:r>
              <w:rPr>
                <w:rFonts w:cstheme="minorHAnsi"/>
                <w:bCs/>
                <w:sz w:val="16"/>
                <w:szCs w:val="16"/>
              </w:rPr>
              <w:t>75</w:t>
            </w:r>
          </w:p>
        </w:tc>
        <w:tc>
          <w:tcPr>
            <w:tcW w:w="435" w:type="dxa"/>
            <w:tcBorders>
              <w:top w:val="single" w:color="auto" w:sz="4" w:space="0"/>
              <w:left w:val="single" w:color="auto" w:sz="4" w:space="0"/>
              <w:bottom w:val="single" w:color="auto" w:sz="4" w:space="0"/>
              <w:right w:val="single" w:color="auto" w:sz="4" w:space="0"/>
            </w:tcBorders>
          </w:tcPr>
          <w:p w14:paraId="3522DAE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9FE2DC0">
            <w:pPr>
              <w:widowControl/>
              <w:autoSpaceDE/>
              <w:autoSpaceDN/>
              <w:spacing w:line="276" w:lineRule="auto"/>
              <w:ind w:right="-1"/>
              <w:jc w:val="both"/>
              <w:rPr>
                <w:rFonts w:cstheme="minorHAnsi"/>
                <w:bCs/>
                <w:sz w:val="16"/>
                <w:szCs w:val="16"/>
              </w:rPr>
            </w:pPr>
            <w:r>
              <w:rPr>
                <w:rFonts w:cstheme="minorHAnsi"/>
                <w:bCs/>
                <w:sz w:val="16"/>
                <w:szCs w:val="16"/>
              </w:rPr>
              <w:t>BOLSA PARA COLOSTOMIA 63MM, DESCARTÁVEL, PACOTE COM 10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D6862A6">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187CC417">
            <w:pPr>
              <w:widowControl/>
              <w:autoSpaceDE/>
              <w:autoSpaceDN/>
              <w:spacing w:line="276" w:lineRule="auto"/>
              <w:ind w:right="-1"/>
              <w:rPr>
                <w:rFonts w:cstheme="minorHAnsi"/>
                <w:bCs/>
                <w:sz w:val="16"/>
                <w:szCs w:val="16"/>
              </w:rPr>
            </w:pPr>
            <w:r>
              <w:rPr>
                <w:rFonts w:cstheme="minorHAnsi"/>
                <w:bCs/>
                <w:sz w:val="16"/>
                <w:szCs w:val="16"/>
              </w:rPr>
              <w:t>80</w:t>
            </w:r>
          </w:p>
        </w:tc>
      </w:tr>
      <w:tr w14:paraId="074F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C585981">
            <w:pPr>
              <w:widowControl/>
              <w:autoSpaceDE/>
              <w:autoSpaceDN/>
              <w:spacing w:line="276" w:lineRule="auto"/>
              <w:ind w:right="-1"/>
              <w:rPr>
                <w:rFonts w:cstheme="minorHAnsi"/>
                <w:bCs/>
                <w:sz w:val="16"/>
                <w:szCs w:val="16"/>
              </w:rPr>
            </w:pPr>
            <w:r>
              <w:rPr>
                <w:rFonts w:cstheme="minorHAnsi"/>
                <w:bCs/>
                <w:sz w:val="16"/>
                <w:szCs w:val="16"/>
              </w:rPr>
              <w:t>76</w:t>
            </w:r>
          </w:p>
        </w:tc>
        <w:tc>
          <w:tcPr>
            <w:tcW w:w="435" w:type="dxa"/>
            <w:tcBorders>
              <w:top w:val="single" w:color="auto" w:sz="4" w:space="0"/>
              <w:left w:val="single" w:color="auto" w:sz="4" w:space="0"/>
              <w:bottom w:val="single" w:color="auto" w:sz="4" w:space="0"/>
              <w:right w:val="single" w:color="auto" w:sz="4" w:space="0"/>
            </w:tcBorders>
          </w:tcPr>
          <w:p w14:paraId="4677293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E957550">
            <w:pPr>
              <w:widowControl/>
              <w:autoSpaceDE/>
              <w:autoSpaceDN/>
              <w:spacing w:line="276" w:lineRule="auto"/>
              <w:ind w:right="-1"/>
              <w:jc w:val="both"/>
              <w:rPr>
                <w:rFonts w:cstheme="minorHAnsi"/>
                <w:bCs/>
                <w:sz w:val="16"/>
                <w:szCs w:val="16"/>
              </w:rPr>
            </w:pPr>
            <w:r>
              <w:rPr>
                <w:rFonts w:cstheme="minorHAnsi"/>
                <w:bCs/>
                <w:sz w:val="16"/>
                <w:szCs w:val="16"/>
              </w:rPr>
              <w:t>BOLSA PARA COLOSTOMIA KARAYA CAIXA COM 10 UNIDADES COM 1 CLAMP PARA FECHAMENTO.</w:t>
            </w:r>
          </w:p>
        </w:tc>
        <w:tc>
          <w:tcPr>
            <w:tcW w:w="1080" w:type="dxa"/>
            <w:tcBorders>
              <w:top w:val="single" w:color="auto" w:sz="4" w:space="0"/>
              <w:left w:val="single" w:color="auto" w:sz="4" w:space="0"/>
              <w:bottom w:val="single" w:color="auto" w:sz="4" w:space="0"/>
              <w:right w:val="single" w:color="auto" w:sz="4" w:space="0"/>
            </w:tcBorders>
          </w:tcPr>
          <w:p w14:paraId="22850F89">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6E89100C">
            <w:pPr>
              <w:widowControl/>
              <w:autoSpaceDE/>
              <w:autoSpaceDN/>
              <w:spacing w:line="276" w:lineRule="auto"/>
              <w:ind w:right="-1"/>
              <w:rPr>
                <w:rFonts w:cstheme="minorHAnsi"/>
                <w:bCs/>
                <w:sz w:val="16"/>
                <w:szCs w:val="16"/>
              </w:rPr>
            </w:pPr>
            <w:r>
              <w:rPr>
                <w:rFonts w:cstheme="minorHAnsi"/>
                <w:bCs/>
                <w:sz w:val="16"/>
                <w:szCs w:val="16"/>
              </w:rPr>
              <w:t>30</w:t>
            </w:r>
          </w:p>
        </w:tc>
      </w:tr>
      <w:tr w14:paraId="5BBB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4B07DD53">
            <w:pPr>
              <w:widowControl/>
              <w:autoSpaceDE/>
              <w:autoSpaceDN/>
              <w:spacing w:line="276" w:lineRule="auto"/>
              <w:ind w:right="-1"/>
              <w:rPr>
                <w:rFonts w:cstheme="minorHAnsi"/>
                <w:bCs/>
                <w:sz w:val="16"/>
                <w:szCs w:val="16"/>
              </w:rPr>
            </w:pPr>
            <w:r>
              <w:rPr>
                <w:rFonts w:cstheme="minorHAnsi"/>
                <w:bCs/>
                <w:sz w:val="16"/>
                <w:szCs w:val="16"/>
              </w:rPr>
              <w:t>77</w:t>
            </w:r>
          </w:p>
        </w:tc>
        <w:tc>
          <w:tcPr>
            <w:tcW w:w="435" w:type="dxa"/>
            <w:tcBorders>
              <w:top w:val="single" w:color="auto" w:sz="4" w:space="0"/>
              <w:left w:val="single" w:color="auto" w:sz="4" w:space="0"/>
              <w:bottom w:val="single" w:color="auto" w:sz="4" w:space="0"/>
              <w:right w:val="single" w:color="auto" w:sz="4" w:space="0"/>
            </w:tcBorders>
          </w:tcPr>
          <w:p w14:paraId="43C3BCB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7BEBEF2">
            <w:pPr>
              <w:widowControl/>
              <w:autoSpaceDE/>
              <w:autoSpaceDN/>
              <w:spacing w:line="276" w:lineRule="auto"/>
              <w:ind w:right="-1"/>
              <w:jc w:val="both"/>
              <w:rPr>
                <w:rFonts w:cstheme="minorHAnsi"/>
                <w:bCs/>
                <w:sz w:val="16"/>
                <w:szCs w:val="16"/>
              </w:rPr>
            </w:pPr>
            <w:r>
              <w:rPr>
                <w:rFonts w:cstheme="minorHAnsi"/>
                <w:bCs/>
                <w:sz w:val="16"/>
                <w:szCs w:val="16"/>
              </w:rPr>
              <w:t>BROCA CIRÚRGICA N.702  BROCA CIRÚRGICA METÁLICA COM HASTE LONGA MATERIAL AUTOCLAVÁVEL.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215AC0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A642428">
            <w:pPr>
              <w:widowControl/>
              <w:autoSpaceDE/>
              <w:autoSpaceDN/>
              <w:spacing w:line="276" w:lineRule="auto"/>
              <w:ind w:right="-1"/>
              <w:rPr>
                <w:rFonts w:cstheme="minorHAnsi"/>
                <w:bCs/>
                <w:sz w:val="16"/>
                <w:szCs w:val="16"/>
              </w:rPr>
            </w:pPr>
            <w:r>
              <w:rPr>
                <w:rFonts w:cstheme="minorHAnsi"/>
                <w:bCs/>
                <w:sz w:val="16"/>
                <w:szCs w:val="16"/>
              </w:rPr>
              <w:t>100</w:t>
            </w:r>
          </w:p>
        </w:tc>
      </w:tr>
      <w:tr w14:paraId="2D4E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single" w:color="auto" w:sz="4" w:space="0"/>
              <w:left w:val="single" w:color="auto" w:sz="4" w:space="0"/>
              <w:bottom w:val="single" w:color="auto" w:sz="4" w:space="0"/>
              <w:right w:val="single" w:color="auto" w:sz="4" w:space="0"/>
            </w:tcBorders>
          </w:tcPr>
          <w:p w14:paraId="31ECEE78">
            <w:pPr>
              <w:widowControl/>
              <w:autoSpaceDE/>
              <w:autoSpaceDN/>
              <w:spacing w:line="276" w:lineRule="auto"/>
              <w:ind w:right="-1"/>
              <w:rPr>
                <w:rFonts w:cstheme="minorHAnsi"/>
                <w:bCs/>
                <w:sz w:val="16"/>
                <w:szCs w:val="16"/>
              </w:rPr>
            </w:pPr>
            <w:r>
              <w:rPr>
                <w:rFonts w:cstheme="minorHAnsi"/>
                <w:bCs/>
                <w:sz w:val="16"/>
                <w:szCs w:val="16"/>
              </w:rPr>
              <w:t>78</w:t>
            </w:r>
          </w:p>
        </w:tc>
        <w:tc>
          <w:tcPr>
            <w:tcW w:w="435" w:type="dxa"/>
            <w:tcBorders>
              <w:top w:val="single" w:color="auto" w:sz="4" w:space="0"/>
              <w:left w:val="single" w:color="auto" w:sz="4" w:space="0"/>
              <w:bottom w:val="single" w:color="auto" w:sz="4" w:space="0"/>
              <w:right w:val="single" w:color="auto" w:sz="4" w:space="0"/>
            </w:tcBorders>
          </w:tcPr>
          <w:p w14:paraId="3B635B2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935C491">
            <w:pPr>
              <w:widowControl/>
              <w:autoSpaceDE/>
              <w:autoSpaceDN/>
              <w:spacing w:line="276" w:lineRule="auto"/>
              <w:ind w:right="-1"/>
              <w:jc w:val="both"/>
              <w:rPr>
                <w:rFonts w:cstheme="minorHAnsi"/>
                <w:bCs/>
                <w:sz w:val="16"/>
                <w:szCs w:val="16"/>
              </w:rPr>
            </w:pPr>
            <w:r>
              <w:rPr>
                <w:rFonts w:cstheme="minorHAnsi"/>
                <w:bCs/>
                <w:sz w:val="16"/>
                <w:szCs w:val="16"/>
              </w:rPr>
              <w:t>BROCA No 1012 ODONTOLÓGICA, AC</w:t>
            </w:r>
            <w:r>
              <w:rPr>
                <w:rFonts w:ascii="Arial" w:hAnsi="Arial" w:cs="Arial"/>
                <w:bCs/>
                <w:sz w:val="16"/>
                <w:szCs w:val="16"/>
              </w:rPr>
              <w:t>̧</w:t>
            </w:r>
            <w:r>
              <w:rPr>
                <w:rFonts w:cstheme="minorHAnsi"/>
                <w:bCs/>
                <w:sz w:val="16"/>
                <w:szCs w:val="16"/>
              </w:rPr>
              <w:t>O INOXIDÁVEL, ESFÉRIC A , A C A27B0AMENTO DE REPARO ODONTOLÓGICO, ALTA ROTAC</w:t>
            </w:r>
            <w:r>
              <w:rPr>
                <w:rFonts w:ascii="Arial" w:hAnsi="Arial" w:cs="Arial"/>
                <w:bCs/>
                <w:sz w:val="16"/>
                <w:szCs w:val="16"/>
              </w:rPr>
              <w:t>̧</w:t>
            </w:r>
            <w:r>
              <w:rPr>
                <w:rFonts w:cstheme="minorHAnsi"/>
                <w:bCs/>
                <w:sz w:val="16"/>
                <w:szCs w:val="16"/>
              </w:rPr>
              <w:t>ÃO, PARA REPARO, DIAMANTADA.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E4CD30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F9A3E23">
            <w:pPr>
              <w:widowControl/>
              <w:autoSpaceDE/>
              <w:autoSpaceDN/>
              <w:spacing w:line="276" w:lineRule="auto"/>
              <w:ind w:right="-1"/>
              <w:rPr>
                <w:rFonts w:cstheme="minorHAnsi"/>
                <w:bCs/>
                <w:sz w:val="16"/>
                <w:szCs w:val="16"/>
              </w:rPr>
            </w:pPr>
            <w:r>
              <w:rPr>
                <w:rFonts w:cstheme="minorHAnsi"/>
                <w:bCs/>
                <w:sz w:val="16"/>
                <w:szCs w:val="16"/>
              </w:rPr>
              <w:t>100</w:t>
            </w:r>
          </w:p>
        </w:tc>
      </w:tr>
      <w:tr w14:paraId="2508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2A626A5F">
            <w:pPr>
              <w:widowControl/>
              <w:autoSpaceDE/>
              <w:autoSpaceDN/>
              <w:spacing w:line="276" w:lineRule="auto"/>
              <w:ind w:right="-1"/>
              <w:rPr>
                <w:rFonts w:cstheme="minorHAnsi"/>
                <w:bCs/>
                <w:sz w:val="16"/>
                <w:szCs w:val="16"/>
              </w:rPr>
            </w:pPr>
            <w:r>
              <w:rPr>
                <w:rFonts w:cstheme="minorHAnsi"/>
                <w:bCs/>
                <w:sz w:val="16"/>
                <w:szCs w:val="16"/>
              </w:rPr>
              <w:t>79</w:t>
            </w:r>
          </w:p>
        </w:tc>
        <w:tc>
          <w:tcPr>
            <w:tcW w:w="435" w:type="dxa"/>
            <w:tcBorders>
              <w:top w:val="single" w:color="auto" w:sz="4" w:space="0"/>
              <w:left w:val="single" w:color="auto" w:sz="4" w:space="0"/>
              <w:bottom w:val="single" w:color="auto" w:sz="4" w:space="0"/>
              <w:right w:val="single" w:color="auto" w:sz="4" w:space="0"/>
            </w:tcBorders>
          </w:tcPr>
          <w:p w14:paraId="4F4BA91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43C7251">
            <w:pPr>
              <w:widowControl/>
              <w:autoSpaceDE/>
              <w:autoSpaceDN/>
              <w:spacing w:line="276" w:lineRule="auto"/>
              <w:ind w:right="-1"/>
              <w:jc w:val="both"/>
              <w:rPr>
                <w:rFonts w:cstheme="minorHAnsi"/>
                <w:bCs/>
                <w:sz w:val="16"/>
                <w:szCs w:val="16"/>
              </w:rPr>
            </w:pPr>
            <w:r>
              <w:rPr>
                <w:rFonts w:cstheme="minorHAnsi"/>
                <w:bCs/>
                <w:sz w:val="16"/>
                <w:szCs w:val="16"/>
              </w:rPr>
              <w:t>BROCA No 1014 ODONTOLÓGICA, AC</w:t>
            </w:r>
            <w:r>
              <w:rPr>
                <w:rFonts w:ascii="Arial" w:hAnsi="Arial" w:cs="Arial"/>
                <w:bCs/>
                <w:sz w:val="16"/>
                <w:szCs w:val="16"/>
              </w:rPr>
              <w:t>̧</w:t>
            </w:r>
            <w:r>
              <w:rPr>
                <w:rFonts w:cstheme="minorHAnsi"/>
                <w:bCs/>
                <w:sz w:val="16"/>
                <w:szCs w:val="16"/>
              </w:rPr>
              <w:t>O INOXIDÁVEL, ESFÉRCIA , G E 1R1A0L EM ODONTOLOGIA, ALTA ROTAC</w:t>
            </w:r>
            <w:r>
              <w:rPr>
                <w:rFonts w:ascii="Arial" w:hAnsi="Arial" w:cs="Arial"/>
                <w:bCs/>
                <w:sz w:val="16"/>
                <w:szCs w:val="16"/>
              </w:rPr>
              <w:t>̧</w:t>
            </w:r>
            <w:r>
              <w:rPr>
                <w:rFonts w:cstheme="minorHAnsi"/>
                <w:bCs/>
                <w:sz w:val="16"/>
                <w:szCs w:val="16"/>
              </w:rPr>
              <w:t>ÃO.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3E22AE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2E27B12">
            <w:pPr>
              <w:widowControl/>
              <w:autoSpaceDE/>
              <w:autoSpaceDN/>
              <w:spacing w:line="276" w:lineRule="auto"/>
              <w:ind w:right="-1"/>
              <w:rPr>
                <w:rFonts w:cstheme="minorHAnsi"/>
                <w:bCs/>
                <w:sz w:val="16"/>
                <w:szCs w:val="16"/>
              </w:rPr>
            </w:pPr>
            <w:r>
              <w:rPr>
                <w:rFonts w:cstheme="minorHAnsi"/>
                <w:bCs/>
                <w:sz w:val="16"/>
                <w:szCs w:val="16"/>
              </w:rPr>
              <w:t>100</w:t>
            </w:r>
          </w:p>
        </w:tc>
      </w:tr>
      <w:tr w14:paraId="2021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3AB57B95">
            <w:pPr>
              <w:widowControl/>
              <w:autoSpaceDE/>
              <w:autoSpaceDN/>
              <w:spacing w:line="276" w:lineRule="auto"/>
              <w:ind w:right="-1"/>
              <w:rPr>
                <w:rFonts w:cstheme="minorHAnsi"/>
                <w:bCs/>
                <w:sz w:val="16"/>
                <w:szCs w:val="16"/>
              </w:rPr>
            </w:pPr>
            <w:r>
              <w:rPr>
                <w:rFonts w:cstheme="minorHAnsi"/>
                <w:bCs/>
                <w:sz w:val="16"/>
                <w:szCs w:val="16"/>
              </w:rPr>
              <w:t>80</w:t>
            </w:r>
          </w:p>
        </w:tc>
        <w:tc>
          <w:tcPr>
            <w:tcW w:w="435" w:type="dxa"/>
            <w:tcBorders>
              <w:top w:val="single" w:color="auto" w:sz="4" w:space="0"/>
              <w:left w:val="single" w:color="auto" w:sz="4" w:space="0"/>
              <w:bottom w:val="single" w:color="auto" w:sz="4" w:space="0"/>
              <w:right w:val="single" w:color="auto" w:sz="4" w:space="0"/>
            </w:tcBorders>
          </w:tcPr>
          <w:p w14:paraId="22712AC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EABA70E">
            <w:pPr>
              <w:widowControl/>
              <w:autoSpaceDE/>
              <w:autoSpaceDN/>
              <w:spacing w:line="276" w:lineRule="auto"/>
              <w:ind w:right="-1"/>
              <w:jc w:val="both"/>
              <w:rPr>
                <w:rFonts w:cstheme="minorHAnsi"/>
                <w:bCs/>
                <w:sz w:val="16"/>
                <w:szCs w:val="16"/>
              </w:rPr>
            </w:pPr>
            <w:r>
              <w:rPr>
                <w:rFonts w:cstheme="minorHAnsi"/>
                <w:bCs/>
                <w:sz w:val="16"/>
                <w:szCs w:val="16"/>
              </w:rPr>
              <w:t>BROCA NO 1016. ODONTOLOGICA, AC¸O INOXIDAVEL, ESFERIC A , G E 1R1A0L EM ODONTOLOGIA, ALTA ROTAÇÃO.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F4CB36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DD3B650">
            <w:pPr>
              <w:widowControl/>
              <w:autoSpaceDE/>
              <w:autoSpaceDN/>
              <w:spacing w:line="276" w:lineRule="auto"/>
              <w:ind w:right="-1"/>
              <w:rPr>
                <w:rFonts w:cstheme="minorHAnsi"/>
                <w:bCs/>
                <w:sz w:val="16"/>
                <w:szCs w:val="16"/>
              </w:rPr>
            </w:pPr>
            <w:r>
              <w:rPr>
                <w:rFonts w:cstheme="minorHAnsi"/>
                <w:bCs/>
                <w:sz w:val="16"/>
                <w:szCs w:val="16"/>
              </w:rPr>
              <w:t>100</w:t>
            </w:r>
          </w:p>
        </w:tc>
      </w:tr>
      <w:tr w14:paraId="4AA6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018B8416">
            <w:pPr>
              <w:widowControl/>
              <w:autoSpaceDE/>
              <w:autoSpaceDN/>
              <w:spacing w:line="276" w:lineRule="auto"/>
              <w:ind w:right="-1"/>
              <w:rPr>
                <w:rFonts w:cstheme="minorHAnsi"/>
                <w:bCs/>
                <w:sz w:val="16"/>
                <w:szCs w:val="16"/>
              </w:rPr>
            </w:pPr>
            <w:r>
              <w:rPr>
                <w:rFonts w:cstheme="minorHAnsi"/>
                <w:bCs/>
                <w:sz w:val="16"/>
                <w:szCs w:val="16"/>
              </w:rPr>
              <w:t>81</w:t>
            </w:r>
          </w:p>
        </w:tc>
        <w:tc>
          <w:tcPr>
            <w:tcW w:w="435" w:type="dxa"/>
            <w:tcBorders>
              <w:top w:val="single" w:color="auto" w:sz="4" w:space="0"/>
              <w:left w:val="single" w:color="auto" w:sz="4" w:space="0"/>
              <w:bottom w:val="single" w:color="auto" w:sz="4" w:space="0"/>
              <w:right w:val="single" w:color="auto" w:sz="4" w:space="0"/>
            </w:tcBorders>
          </w:tcPr>
          <w:p w14:paraId="6E04755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1D4238A">
            <w:pPr>
              <w:widowControl/>
              <w:autoSpaceDE/>
              <w:autoSpaceDN/>
              <w:spacing w:line="276" w:lineRule="auto"/>
              <w:ind w:right="-1"/>
              <w:jc w:val="both"/>
              <w:rPr>
                <w:rFonts w:cstheme="minorHAnsi"/>
                <w:bCs/>
                <w:sz w:val="16"/>
                <w:szCs w:val="16"/>
              </w:rPr>
            </w:pPr>
            <w:r>
              <w:rPr>
                <w:rFonts w:cstheme="minorHAnsi"/>
                <w:bCs/>
                <w:sz w:val="16"/>
                <w:szCs w:val="16"/>
              </w:rPr>
              <w:t>BROCA No 1036 ODONTOLÓGICA, AC</w:t>
            </w:r>
            <w:r>
              <w:rPr>
                <w:rFonts w:ascii="Arial" w:hAnsi="Arial" w:cs="Arial"/>
                <w:bCs/>
                <w:sz w:val="16"/>
                <w:szCs w:val="16"/>
              </w:rPr>
              <w:t>̧</w:t>
            </w:r>
            <w:r>
              <w:rPr>
                <w:rFonts w:cstheme="minorHAnsi"/>
                <w:bCs/>
                <w:sz w:val="16"/>
                <w:szCs w:val="16"/>
              </w:rPr>
              <w:t>O INOXIDÁVEL, CONE IN V E R T I2D4O0, GERAL EM ODONTOLOGIA, ALTA ROTAC</w:t>
            </w:r>
            <w:r>
              <w:rPr>
                <w:rFonts w:ascii="Arial" w:hAnsi="Arial" w:cs="Arial"/>
                <w:bCs/>
                <w:sz w:val="16"/>
                <w:szCs w:val="16"/>
              </w:rPr>
              <w:t>̧</w:t>
            </w:r>
            <w:r>
              <w:rPr>
                <w:rFonts w:cstheme="minorHAnsi"/>
                <w:bCs/>
                <w:sz w:val="16"/>
                <w:szCs w:val="16"/>
              </w:rPr>
              <w:t>ÃO.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29C168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267EB3C">
            <w:pPr>
              <w:widowControl/>
              <w:autoSpaceDE/>
              <w:autoSpaceDN/>
              <w:spacing w:line="276" w:lineRule="auto"/>
              <w:ind w:right="-1"/>
              <w:rPr>
                <w:rFonts w:cstheme="minorHAnsi"/>
                <w:bCs/>
                <w:sz w:val="16"/>
                <w:szCs w:val="16"/>
              </w:rPr>
            </w:pPr>
            <w:r>
              <w:rPr>
                <w:rFonts w:cstheme="minorHAnsi"/>
                <w:bCs/>
                <w:sz w:val="16"/>
                <w:szCs w:val="16"/>
              </w:rPr>
              <w:t>50</w:t>
            </w:r>
          </w:p>
        </w:tc>
      </w:tr>
      <w:tr w14:paraId="68DF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003C7AA2">
            <w:pPr>
              <w:widowControl/>
              <w:autoSpaceDE/>
              <w:autoSpaceDN/>
              <w:spacing w:line="276" w:lineRule="auto"/>
              <w:ind w:right="-1"/>
              <w:rPr>
                <w:rFonts w:cstheme="minorHAnsi"/>
                <w:bCs/>
                <w:sz w:val="16"/>
                <w:szCs w:val="16"/>
              </w:rPr>
            </w:pPr>
            <w:r>
              <w:rPr>
                <w:rFonts w:cstheme="minorHAnsi"/>
                <w:bCs/>
                <w:sz w:val="16"/>
                <w:szCs w:val="16"/>
              </w:rPr>
              <w:t>82</w:t>
            </w:r>
          </w:p>
        </w:tc>
        <w:tc>
          <w:tcPr>
            <w:tcW w:w="435" w:type="dxa"/>
            <w:tcBorders>
              <w:top w:val="single" w:color="auto" w:sz="4" w:space="0"/>
              <w:left w:val="single" w:color="auto" w:sz="4" w:space="0"/>
              <w:bottom w:val="single" w:color="auto" w:sz="4" w:space="0"/>
              <w:right w:val="single" w:color="auto" w:sz="4" w:space="0"/>
            </w:tcBorders>
          </w:tcPr>
          <w:p w14:paraId="40FF776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B2859A5">
            <w:pPr>
              <w:widowControl/>
              <w:autoSpaceDE/>
              <w:autoSpaceDN/>
              <w:spacing w:line="276" w:lineRule="auto"/>
              <w:ind w:right="-1"/>
              <w:jc w:val="both"/>
              <w:rPr>
                <w:rFonts w:cstheme="minorHAnsi"/>
                <w:bCs/>
                <w:sz w:val="16"/>
                <w:szCs w:val="16"/>
              </w:rPr>
            </w:pPr>
            <w:r>
              <w:rPr>
                <w:rFonts w:cstheme="minorHAnsi"/>
                <w:bCs/>
                <w:sz w:val="16"/>
                <w:szCs w:val="16"/>
              </w:rPr>
              <w:t xml:space="preserve">BROCA NO 2135 F ODONTOLOGICA, MATERIAL AÇO INOXIDAVE L , TIPO C0HAMA, APLICAÇÃO ACABAMENTO DE GRANA FINA, TIPO PONTA DIAMANTADA.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4494306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5585BDA">
            <w:pPr>
              <w:widowControl/>
              <w:autoSpaceDE/>
              <w:autoSpaceDN/>
              <w:spacing w:line="276" w:lineRule="auto"/>
              <w:ind w:right="-1"/>
              <w:rPr>
                <w:rFonts w:cstheme="minorHAnsi"/>
                <w:bCs/>
                <w:sz w:val="16"/>
                <w:szCs w:val="16"/>
              </w:rPr>
            </w:pPr>
            <w:r>
              <w:rPr>
                <w:rFonts w:cstheme="minorHAnsi"/>
                <w:bCs/>
                <w:sz w:val="16"/>
                <w:szCs w:val="16"/>
              </w:rPr>
              <w:t>100</w:t>
            </w:r>
          </w:p>
        </w:tc>
      </w:tr>
      <w:tr w14:paraId="015F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7D9FE3A5">
            <w:pPr>
              <w:widowControl/>
              <w:autoSpaceDE/>
              <w:autoSpaceDN/>
              <w:spacing w:line="276" w:lineRule="auto"/>
              <w:ind w:right="-1"/>
              <w:rPr>
                <w:rFonts w:cstheme="minorHAnsi"/>
                <w:bCs/>
                <w:sz w:val="16"/>
                <w:szCs w:val="16"/>
              </w:rPr>
            </w:pPr>
            <w:r>
              <w:rPr>
                <w:rFonts w:cstheme="minorHAnsi"/>
                <w:bCs/>
                <w:sz w:val="16"/>
                <w:szCs w:val="16"/>
              </w:rPr>
              <w:t>83</w:t>
            </w:r>
          </w:p>
        </w:tc>
        <w:tc>
          <w:tcPr>
            <w:tcW w:w="435" w:type="dxa"/>
            <w:tcBorders>
              <w:top w:val="single" w:color="auto" w:sz="4" w:space="0"/>
              <w:left w:val="single" w:color="auto" w:sz="4" w:space="0"/>
              <w:bottom w:val="single" w:color="auto" w:sz="4" w:space="0"/>
              <w:right w:val="single" w:color="auto" w:sz="4" w:space="0"/>
            </w:tcBorders>
          </w:tcPr>
          <w:p w14:paraId="02A0627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3712586">
            <w:pPr>
              <w:widowControl/>
              <w:autoSpaceDE/>
              <w:autoSpaceDN/>
              <w:spacing w:line="276" w:lineRule="auto"/>
              <w:ind w:right="-1"/>
              <w:jc w:val="both"/>
              <w:rPr>
                <w:rFonts w:cstheme="minorHAnsi"/>
                <w:bCs/>
                <w:sz w:val="16"/>
                <w:szCs w:val="16"/>
              </w:rPr>
            </w:pPr>
            <w:r>
              <w:rPr>
                <w:rFonts w:cstheme="minorHAnsi"/>
                <w:bCs/>
                <w:sz w:val="16"/>
                <w:szCs w:val="16"/>
              </w:rPr>
              <w:t xml:space="preserve">BROCA NO 2135 ODONTOLOGICA, MATERIAL AÇO INOXIDAVE L , TIPO C0HAMA, APLICAÇÃO ACABAMENTO DE GRANA FINA, TIPO PONTA DIAMANTADA.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53166F6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6444C01">
            <w:pPr>
              <w:widowControl/>
              <w:autoSpaceDE/>
              <w:autoSpaceDN/>
              <w:spacing w:line="276" w:lineRule="auto"/>
              <w:ind w:right="-1"/>
              <w:rPr>
                <w:rFonts w:cstheme="minorHAnsi"/>
                <w:bCs/>
                <w:sz w:val="16"/>
                <w:szCs w:val="16"/>
              </w:rPr>
            </w:pPr>
            <w:r>
              <w:rPr>
                <w:rFonts w:cstheme="minorHAnsi"/>
                <w:bCs/>
                <w:sz w:val="16"/>
                <w:szCs w:val="16"/>
              </w:rPr>
              <w:t>100</w:t>
            </w:r>
          </w:p>
        </w:tc>
      </w:tr>
      <w:tr w14:paraId="146E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47135C61">
            <w:pPr>
              <w:widowControl/>
              <w:autoSpaceDE/>
              <w:autoSpaceDN/>
              <w:spacing w:line="276" w:lineRule="auto"/>
              <w:ind w:right="-1"/>
              <w:rPr>
                <w:rFonts w:cstheme="minorHAnsi"/>
                <w:bCs/>
                <w:sz w:val="16"/>
                <w:szCs w:val="16"/>
              </w:rPr>
            </w:pPr>
            <w:r>
              <w:rPr>
                <w:rFonts w:cstheme="minorHAnsi"/>
                <w:bCs/>
                <w:sz w:val="16"/>
                <w:szCs w:val="16"/>
              </w:rPr>
              <w:t>84</w:t>
            </w:r>
          </w:p>
        </w:tc>
        <w:tc>
          <w:tcPr>
            <w:tcW w:w="435" w:type="dxa"/>
            <w:tcBorders>
              <w:top w:val="single" w:color="auto" w:sz="4" w:space="0"/>
              <w:left w:val="single" w:color="auto" w:sz="4" w:space="0"/>
              <w:bottom w:val="single" w:color="auto" w:sz="4" w:space="0"/>
              <w:right w:val="single" w:color="auto" w:sz="4" w:space="0"/>
            </w:tcBorders>
          </w:tcPr>
          <w:p w14:paraId="3370478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03D5893">
            <w:pPr>
              <w:widowControl/>
              <w:autoSpaceDE/>
              <w:autoSpaceDN/>
              <w:spacing w:line="276" w:lineRule="auto"/>
              <w:ind w:right="-1"/>
              <w:jc w:val="both"/>
              <w:rPr>
                <w:rFonts w:cstheme="minorHAnsi"/>
                <w:bCs/>
                <w:sz w:val="16"/>
                <w:szCs w:val="16"/>
              </w:rPr>
            </w:pPr>
            <w:r>
              <w:rPr>
                <w:rFonts w:cstheme="minorHAnsi"/>
                <w:bCs/>
                <w:sz w:val="16"/>
                <w:szCs w:val="16"/>
              </w:rPr>
              <w:t xml:space="preserve">BROCA NO 3118 F ODONTOLOGICA, MATERIAL AÇO INOXIDAVE L , TIPO C0HAMA, APLICAÇÃO ACABAMENTO DE GRANA FINA, TIPO PONTA DIAMANTADA.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37F971D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C4B4884">
            <w:pPr>
              <w:widowControl/>
              <w:autoSpaceDE/>
              <w:autoSpaceDN/>
              <w:spacing w:line="276" w:lineRule="auto"/>
              <w:ind w:right="-1"/>
              <w:rPr>
                <w:rFonts w:cstheme="minorHAnsi"/>
                <w:bCs/>
                <w:sz w:val="16"/>
                <w:szCs w:val="16"/>
              </w:rPr>
            </w:pPr>
            <w:r>
              <w:rPr>
                <w:rFonts w:cstheme="minorHAnsi"/>
                <w:bCs/>
                <w:sz w:val="16"/>
                <w:szCs w:val="16"/>
              </w:rPr>
              <w:t>100</w:t>
            </w:r>
          </w:p>
        </w:tc>
      </w:tr>
      <w:tr w14:paraId="333B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E7B3CBC">
            <w:pPr>
              <w:widowControl/>
              <w:autoSpaceDE/>
              <w:autoSpaceDN/>
              <w:spacing w:line="276" w:lineRule="auto"/>
              <w:ind w:right="-1"/>
              <w:rPr>
                <w:rFonts w:cstheme="minorHAnsi"/>
                <w:bCs/>
                <w:sz w:val="16"/>
                <w:szCs w:val="16"/>
              </w:rPr>
            </w:pPr>
            <w:r>
              <w:rPr>
                <w:rFonts w:cstheme="minorHAnsi"/>
                <w:bCs/>
                <w:sz w:val="16"/>
                <w:szCs w:val="16"/>
              </w:rPr>
              <w:t>85</w:t>
            </w:r>
          </w:p>
        </w:tc>
        <w:tc>
          <w:tcPr>
            <w:tcW w:w="435" w:type="dxa"/>
            <w:tcBorders>
              <w:top w:val="single" w:color="auto" w:sz="4" w:space="0"/>
              <w:left w:val="single" w:color="auto" w:sz="4" w:space="0"/>
              <w:bottom w:val="single" w:color="auto" w:sz="4" w:space="0"/>
              <w:right w:val="single" w:color="auto" w:sz="4" w:space="0"/>
            </w:tcBorders>
          </w:tcPr>
          <w:p w14:paraId="3256291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6869802">
            <w:pPr>
              <w:widowControl/>
              <w:autoSpaceDE/>
              <w:autoSpaceDN/>
              <w:spacing w:line="276" w:lineRule="auto"/>
              <w:ind w:right="-1"/>
              <w:jc w:val="both"/>
              <w:rPr>
                <w:rFonts w:cstheme="minorHAnsi"/>
                <w:bCs/>
                <w:sz w:val="16"/>
                <w:szCs w:val="16"/>
              </w:rPr>
            </w:pPr>
            <w:r>
              <w:rPr>
                <w:rFonts w:cstheme="minorHAnsi"/>
                <w:bCs/>
                <w:sz w:val="16"/>
                <w:szCs w:val="16"/>
              </w:rPr>
              <w:t>CABO PARA ESPELHO ODONTOLÓGICO - 13CM, AUTOCLAVÁVEL</w:t>
            </w:r>
          </w:p>
        </w:tc>
        <w:tc>
          <w:tcPr>
            <w:tcW w:w="1080" w:type="dxa"/>
            <w:tcBorders>
              <w:top w:val="single" w:color="auto" w:sz="4" w:space="0"/>
              <w:left w:val="single" w:color="auto" w:sz="4" w:space="0"/>
              <w:bottom w:val="single" w:color="auto" w:sz="4" w:space="0"/>
              <w:right w:val="single" w:color="auto" w:sz="4" w:space="0"/>
            </w:tcBorders>
          </w:tcPr>
          <w:p w14:paraId="50770B2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DB4B141">
            <w:pPr>
              <w:widowControl/>
              <w:autoSpaceDE/>
              <w:autoSpaceDN/>
              <w:spacing w:line="276" w:lineRule="auto"/>
              <w:ind w:right="-1"/>
              <w:rPr>
                <w:rFonts w:cstheme="minorHAnsi"/>
                <w:bCs/>
                <w:sz w:val="16"/>
                <w:szCs w:val="16"/>
              </w:rPr>
            </w:pPr>
            <w:r>
              <w:rPr>
                <w:rFonts w:cstheme="minorHAnsi"/>
                <w:bCs/>
                <w:sz w:val="16"/>
                <w:szCs w:val="16"/>
              </w:rPr>
              <w:t>80</w:t>
            </w:r>
          </w:p>
        </w:tc>
      </w:tr>
      <w:tr w14:paraId="2835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75" w:type="dxa"/>
            <w:tcBorders>
              <w:top w:val="single" w:color="auto" w:sz="4" w:space="0"/>
              <w:left w:val="single" w:color="auto" w:sz="4" w:space="0"/>
              <w:bottom w:val="single" w:color="auto" w:sz="4" w:space="0"/>
              <w:right w:val="single" w:color="auto" w:sz="4" w:space="0"/>
            </w:tcBorders>
          </w:tcPr>
          <w:p w14:paraId="44B07165">
            <w:pPr>
              <w:widowControl/>
              <w:autoSpaceDE/>
              <w:autoSpaceDN/>
              <w:spacing w:line="276" w:lineRule="auto"/>
              <w:ind w:right="-1"/>
              <w:rPr>
                <w:rFonts w:cstheme="minorHAnsi"/>
                <w:bCs/>
                <w:sz w:val="16"/>
                <w:szCs w:val="16"/>
              </w:rPr>
            </w:pPr>
            <w:r>
              <w:rPr>
                <w:rFonts w:cstheme="minorHAnsi"/>
                <w:bCs/>
                <w:sz w:val="16"/>
                <w:szCs w:val="16"/>
              </w:rPr>
              <w:t>86</w:t>
            </w:r>
          </w:p>
        </w:tc>
        <w:tc>
          <w:tcPr>
            <w:tcW w:w="435" w:type="dxa"/>
            <w:tcBorders>
              <w:top w:val="single" w:color="auto" w:sz="4" w:space="0"/>
              <w:left w:val="single" w:color="auto" w:sz="4" w:space="0"/>
              <w:bottom w:val="single" w:color="auto" w:sz="4" w:space="0"/>
              <w:right w:val="single" w:color="auto" w:sz="4" w:space="0"/>
            </w:tcBorders>
          </w:tcPr>
          <w:p w14:paraId="3A08BB9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9A2D5C1">
            <w:pPr>
              <w:widowControl/>
              <w:autoSpaceDE/>
              <w:autoSpaceDN/>
              <w:spacing w:line="276" w:lineRule="auto"/>
              <w:ind w:right="-1"/>
              <w:jc w:val="both"/>
              <w:rPr>
                <w:rFonts w:cstheme="minorHAnsi"/>
                <w:bCs/>
                <w:sz w:val="16"/>
                <w:szCs w:val="16"/>
              </w:rPr>
            </w:pPr>
            <w:r>
              <w:rPr>
                <w:rFonts w:cstheme="minorHAnsi"/>
                <w:bCs/>
                <w:sz w:val="16"/>
                <w:szCs w:val="16"/>
              </w:rPr>
              <w:t>CAIXA, COLETORA PARA MATERIAIS PERFUROCORTANTES, RESISTENTE A PERFURAÇÕES COM REVESTIMENTO IMPERMEABILIZANTE, CONTENDO FUNDO RIGIDO DE PROTEÇÃO EXTRA CONTRA PERFURAÇÕES, CINTA INTERNA E BANDEJA COLETORA DE RESIDUOS LIQUIDOS. A CAIXA DEVERÁ SE DE COR AMARELA E CONTER SIMBOLOGIA DE ACORDO COM A CODIFICAÇÃO INTERNACIONAL (RISCO BIOLÓGICO, MATERIAL CONTAMINADO), CAPACIDADE PARA 13 LITROS.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2C42C9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ECBC3B8">
            <w:pPr>
              <w:widowControl/>
              <w:autoSpaceDE/>
              <w:autoSpaceDN/>
              <w:spacing w:line="276" w:lineRule="auto"/>
              <w:ind w:right="-1"/>
              <w:rPr>
                <w:rFonts w:cstheme="minorHAnsi"/>
                <w:bCs/>
                <w:sz w:val="16"/>
                <w:szCs w:val="16"/>
              </w:rPr>
            </w:pPr>
            <w:r>
              <w:rPr>
                <w:rFonts w:cstheme="minorHAnsi"/>
                <w:bCs/>
                <w:sz w:val="16"/>
                <w:szCs w:val="16"/>
              </w:rPr>
              <w:t>3800</w:t>
            </w:r>
          </w:p>
        </w:tc>
      </w:tr>
      <w:tr w14:paraId="7E6F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75" w:type="dxa"/>
            <w:tcBorders>
              <w:top w:val="single" w:color="auto" w:sz="4" w:space="0"/>
              <w:left w:val="single" w:color="auto" w:sz="4" w:space="0"/>
              <w:bottom w:val="single" w:color="auto" w:sz="4" w:space="0"/>
              <w:right w:val="single" w:color="auto" w:sz="4" w:space="0"/>
            </w:tcBorders>
          </w:tcPr>
          <w:p w14:paraId="37F64D13">
            <w:pPr>
              <w:widowControl/>
              <w:autoSpaceDE/>
              <w:autoSpaceDN/>
              <w:spacing w:line="276" w:lineRule="auto"/>
              <w:ind w:right="-1"/>
              <w:rPr>
                <w:rFonts w:cstheme="minorHAnsi"/>
                <w:bCs/>
                <w:sz w:val="16"/>
                <w:szCs w:val="16"/>
              </w:rPr>
            </w:pPr>
            <w:r>
              <w:rPr>
                <w:rFonts w:cstheme="minorHAnsi"/>
                <w:bCs/>
                <w:sz w:val="16"/>
                <w:szCs w:val="16"/>
              </w:rPr>
              <w:t>87</w:t>
            </w:r>
          </w:p>
        </w:tc>
        <w:tc>
          <w:tcPr>
            <w:tcW w:w="435" w:type="dxa"/>
            <w:tcBorders>
              <w:top w:val="single" w:color="auto" w:sz="4" w:space="0"/>
              <w:left w:val="single" w:color="auto" w:sz="4" w:space="0"/>
              <w:bottom w:val="single" w:color="auto" w:sz="4" w:space="0"/>
              <w:right w:val="single" w:color="auto" w:sz="4" w:space="0"/>
            </w:tcBorders>
          </w:tcPr>
          <w:p w14:paraId="49AA6A1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9AABD44">
            <w:pPr>
              <w:widowControl/>
              <w:autoSpaceDE/>
              <w:autoSpaceDN/>
              <w:spacing w:line="276" w:lineRule="auto"/>
              <w:ind w:right="-1"/>
              <w:jc w:val="both"/>
              <w:rPr>
                <w:rFonts w:cstheme="minorHAnsi"/>
                <w:bCs/>
                <w:sz w:val="16"/>
                <w:szCs w:val="16"/>
              </w:rPr>
            </w:pPr>
            <w:r>
              <w:rPr>
                <w:rFonts w:cstheme="minorHAnsi"/>
                <w:bCs/>
                <w:sz w:val="16"/>
                <w:szCs w:val="16"/>
              </w:rPr>
              <w:t>CAIXA, COLETORA PARA MATERIAIS PERFUROCORTANTES, RESISTENTE A PERFURAÇÕES COM REVESTIMENTO IMPERMEABILIZANTE, CONTENDO FUNDO RIGIDO DE PROTEÇÃO EXTRA CONTRA PERFURAÇÕES, CINTA INTERNA E BANDEJA COLETORA DE RESIDUOS LIQUIDOS. A CAIXA DEVERÁ SE DE COR AMARELA E CONTER SIMBOLOGIA DE ACORDO COM A CODIFICAÇÃO INTERNACIONAL (RISCO BIOLÓGICO, MATERIAL CONTAMINADO), CAPACIDADE PARA 20 LITROS.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E63BEB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ED9BA8E">
            <w:pPr>
              <w:widowControl/>
              <w:autoSpaceDE/>
              <w:autoSpaceDN/>
              <w:spacing w:line="276" w:lineRule="auto"/>
              <w:ind w:right="-1"/>
              <w:rPr>
                <w:rFonts w:cstheme="minorHAnsi"/>
                <w:bCs/>
                <w:sz w:val="16"/>
                <w:szCs w:val="16"/>
              </w:rPr>
            </w:pPr>
            <w:r>
              <w:rPr>
                <w:rFonts w:cstheme="minorHAnsi"/>
                <w:bCs/>
                <w:sz w:val="16"/>
                <w:szCs w:val="16"/>
              </w:rPr>
              <w:t>3800</w:t>
            </w:r>
          </w:p>
        </w:tc>
      </w:tr>
      <w:tr w14:paraId="1EC0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67FB6E8">
            <w:pPr>
              <w:widowControl/>
              <w:autoSpaceDE/>
              <w:autoSpaceDN/>
              <w:spacing w:line="276" w:lineRule="auto"/>
              <w:ind w:right="-1"/>
              <w:rPr>
                <w:rFonts w:cstheme="minorHAnsi"/>
                <w:bCs/>
                <w:sz w:val="16"/>
                <w:szCs w:val="16"/>
              </w:rPr>
            </w:pPr>
            <w:r>
              <w:rPr>
                <w:rFonts w:cstheme="minorHAnsi"/>
                <w:bCs/>
                <w:sz w:val="16"/>
                <w:szCs w:val="16"/>
              </w:rPr>
              <w:t>88</w:t>
            </w:r>
          </w:p>
        </w:tc>
        <w:tc>
          <w:tcPr>
            <w:tcW w:w="435" w:type="dxa"/>
            <w:tcBorders>
              <w:top w:val="single" w:color="auto" w:sz="4" w:space="0"/>
              <w:left w:val="single" w:color="auto" w:sz="4" w:space="0"/>
              <w:bottom w:val="single" w:color="auto" w:sz="4" w:space="0"/>
              <w:right w:val="single" w:color="auto" w:sz="4" w:space="0"/>
            </w:tcBorders>
          </w:tcPr>
          <w:p w14:paraId="49843B4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29FAB79">
            <w:pPr>
              <w:widowControl/>
              <w:autoSpaceDE/>
              <w:autoSpaceDN/>
              <w:spacing w:line="276" w:lineRule="auto"/>
              <w:ind w:right="-1"/>
              <w:jc w:val="both"/>
              <w:rPr>
                <w:rFonts w:cstheme="minorHAnsi"/>
                <w:bCs/>
                <w:sz w:val="16"/>
                <w:szCs w:val="16"/>
              </w:rPr>
            </w:pPr>
            <w:r>
              <w:rPr>
                <w:rFonts w:cstheme="minorHAnsi"/>
                <w:bCs/>
                <w:sz w:val="16"/>
                <w:szCs w:val="16"/>
              </w:rPr>
              <w:t>CÁLCIO REAGENTE ENZIMATICO 100ML.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C61FD6E">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649037AE">
            <w:pPr>
              <w:widowControl/>
              <w:autoSpaceDE/>
              <w:autoSpaceDN/>
              <w:spacing w:line="276" w:lineRule="auto"/>
              <w:ind w:right="-1"/>
              <w:rPr>
                <w:rFonts w:cstheme="minorHAnsi"/>
                <w:bCs/>
                <w:sz w:val="16"/>
                <w:szCs w:val="16"/>
              </w:rPr>
            </w:pPr>
            <w:r>
              <w:rPr>
                <w:rFonts w:cstheme="minorHAnsi"/>
                <w:bCs/>
                <w:sz w:val="16"/>
                <w:szCs w:val="16"/>
              </w:rPr>
              <w:t>20</w:t>
            </w:r>
          </w:p>
        </w:tc>
      </w:tr>
      <w:tr w14:paraId="14CD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73A1E2F1">
            <w:pPr>
              <w:widowControl/>
              <w:autoSpaceDE/>
              <w:autoSpaceDN/>
              <w:spacing w:line="276" w:lineRule="auto"/>
              <w:ind w:right="-1"/>
              <w:rPr>
                <w:rFonts w:cstheme="minorHAnsi"/>
                <w:bCs/>
                <w:sz w:val="16"/>
                <w:szCs w:val="16"/>
              </w:rPr>
            </w:pPr>
            <w:r>
              <w:rPr>
                <w:rFonts w:cstheme="minorHAnsi"/>
                <w:bCs/>
                <w:sz w:val="16"/>
                <w:szCs w:val="16"/>
              </w:rPr>
              <w:t>89</w:t>
            </w:r>
          </w:p>
        </w:tc>
        <w:tc>
          <w:tcPr>
            <w:tcW w:w="435" w:type="dxa"/>
            <w:tcBorders>
              <w:top w:val="single" w:color="auto" w:sz="4" w:space="0"/>
              <w:left w:val="single" w:color="auto" w:sz="4" w:space="0"/>
              <w:bottom w:val="single" w:color="auto" w:sz="4" w:space="0"/>
              <w:right w:val="single" w:color="auto" w:sz="4" w:space="0"/>
            </w:tcBorders>
          </w:tcPr>
          <w:p w14:paraId="70FCCC9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0D0EF8F">
            <w:pPr>
              <w:widowControl/>
              <w:autoSpaceDE/>
              <w:autoSpaceDN/>
              <w:spacing w:line="276" w:lineRule="auto"/>
              <w:ind w:right="-1"/>
              <w:jc w:val="both"/>
              <w:rPr>
                <w:rFonts w:cstheme="minorHAnsi"/>
                <w:bCs/>
                <w:sz w:val="16"/>
                <w:szCs w:val="16"/>
              </w:rPr>
            </w:pPr>
            <w:r>
              <w:rPr>
                <w:rFonts w:cstheme="minorHAnsi"/>
                <w:bCs/>
                <w:sz w:val="16"/>
                <w:szCs w:val="16"/>
              </w:rPr>
              <w:t>CALIBRADOR - SORO- REFERÊNCIA</w:t>
            </w:r>
          </w:p>
        </w:tc>
        <w:tc>
          <w:tcPr>
            <w:tcW w:w="1080" w:type="dxa"/>
            <w:tcBorders>
              <w:top w:val="single" w:color="auto" w:sz="4" w:space="0"/>
              <w:left w:val="single" w:color="auto" w:sz="4" w:space="0"/>
              <w:bottom w:val="single" w:color="auto" w:sz="4" w:space="0"/>
              <w:right w:val="single" w:color="auto" w:sz="4" w:space="0"/>
            </w:tcBorders>
          </w:tcPr>
          <w:p w14:paraId="7E310022">
            <w:pPr>
              <w:widowControl/>
              <w:autoSpaceDE/>
              <w:autoSpaceDN/>
              <w:spacing w:line="276" w:lineRule="auto"/>
              <w:ind w:right="-1"/>
              <w:rPr>
                <w:rFonts w:cstheme="minorHAnsi"/>
                <w:bCs/>
                <w:sz w:val="16"/>
                <w:szCs w:val="16"/>
              </w:rPr>
            </w:pPr>
            <w:r>
              <w:rPr>
                <w:rFonts w:cstheme="minorHAnsi"/>
                <w:bCs/>
                <w:sz w:val="16"/>
                <w:szCs w:val="16"/>
              </w:rPr>
              <w:t xml:space="preserve">KIT </w:t>
            </w:r>
          </w:p>
        </w:tc>
        <w:tc>
          <w:tcPr>
            <w:tcW w:w="839" w:type="dxa"/>
            <w:tcBorders>
              <w:top w:val="single" w:color="auto" w:sz="4" w:space="0"/>
              <w:left w:val="single" w:color="auto" w:sz="4" w:space="0"/>
              <w:bottom w:val="single" w:color="auto" w:sz="4" w:space="0"/>
              <w:right w:val="single" w:color="auto" w:sz="4" w:space="0"/>
            </w:tcBorders>
          </w:tcPr>
          <w:p w14:paraId="74DEE2C2">
            <w:pPr>
              <w:widowControl/>
              <w:autoSpaceDE/>
              <w:autoSpaceDN/>
              <w:spacing w:line="276" w:lineRule="auto"/>
              <w:ind w:right="-1"/>
              <w:rPr>
                <w:rFonts w:cstheme="minorHAnsi"/>
                <w:bCs/>
                <w:sz w:val="16"/>
                <w:szCs w:val="16"/>
              </w:rPr>
            </w:pPr>
            <w:r>
              <w:rPr>
                <w:rFonts w:cstheme="minorHAnsi"/>
                <w:bCs/>
                <w:sz w:val="16"/>
                <w:szCs w:val="16"/>
              </w:rPr>
              <w:t>36</w:t>
            </w:r>
          </w:p>
        </w:tc>
      </w:tr>
      <w:tr w14:paraId="643D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75" w:type="dxa"/>
            <w:tcBorders>
              <w:top w:val="single" w:color="auto" w:sz="4" w:space="0"/>
              <w:left w:val="single" w:color="auto" w:sz="4" w:space="0"/>
              <w:bottom w:val="single" w:color="auto" w:sz="4" w:space="0"/>
              <w:right w:val="single" w:color="auto" w:sz="4" w:space="0"/>
            </w:tcBorders>
          </w:tcPr>
          <w:p w14:paraId="25F47E7F">
            <w:pPr>
              <w:widowControl/>
              <w:autoSpaceDE/>
              <w:autoSpaceDN/>
              <w:spacing w:line="276" w:lineRule="auto"/>
              <w:ind w:right="-1"/>
              <w:rPr>
                <w:rFonts w:cstheme="minorHAnsi"/>
                <w:bCs/>
                <w:sz w:val="16"/>
                <w:szCs w:val="16"/>
              </w:rPr>
            </w:pPr>
            <w:r>
              <w:rPr>
                <w:rFonts w:cstheme="minorHAnsi"/>
                <w:bCs/>
                <w:sz w:val="16"/>
                <w:szCs w:val="16"/>
              </w:rPr>
              <w:t>90</w:t>
            </w:r>
          </w:p>
        </w:tc>
        <w:tc>
          <w:tcPr>
            <w:tcW w:w="435" w:type="dxa"/>
            <w:tcBorders>
              <w:top w:val="single" w:color="auto" w:sz="4" w:space="0"/>
              <w:left w:val="single" w:color="auto" w:sz="4" w:space="0"/>
              <w:bottom w:val="single" w:color="auto" w:sz="4" w:space="0"/>
              <w:right w:val="single" w:color="auto" w:sz="4" w:space="0"/>
            </w:tcBorders>
          </w:tcPr>
          <w:p w14:paraId="4D38AC9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7ECE358">
            <w:pPr>
              <w:widowControl/>
              <w:autoSpaceDE/>
              <w:autoSpaceDN/>
              <w:spacing w:line="276" w:lineRule="auto"/>
              <w:ind w:right="-1"/>
              <w:jc w:val="both"/>
              <w:rPr>
                <w:rFonts w:cstheme="minorHAnsi"/>
                <w:bCs/>
                <w:sz w:val="16"/>
                <w:szCs w:val="16"/>
              </w:rPr>
            </w:pPr>
            <w:r>
              <w:rPr>
                <w:rFonts w:cstheme="minorHAnsi"/>
                <w:bCs/>
                <w:sz w:val="16"/>
                <w:szCs w:val="16"/>
              </w:rPr>
              <w:t>CÁLICE GRADUADO -250 ML, POSSUI CAPACIDADE DE 250ML, FABRICADO MATERIAL VIDRO BOROSSILICATO, MEDIDAS: ALTURA: 201MM, UTILIZADO NAS MEDIDAS NÃO RIGOROSAS DE VOLUMES DE LÍQUIDOS, VISCOSOS OU NÃO, NA PREPARAÇÃO DE FORMULAÇÕES LÍQUIDAS COM DISSOLUÇÃO.</w:t>
            </w:r>
          </w:p>
        </w:tc>
        <w:tc>
          <w:tcPr>
            <w:tcW w:w="1080" w:type="dxa"/>
            <w:tcBorders>
              <w:top w:val="single" w:color="auto" w:sz="4" w:space="0"/>
              <w:left w:val="single" w:color="auto" w:sz="4" w:space="0"/>
              <w:bottom w:val="single" w:color="auto" w:sz="4" w:space="0"/>
              <w:right w:val="single" w:color="auto" w:sz="4" w:space="0"/>
            </w:tcBorders>
          </w:tcPr>
          <w:p w14:paraId="54CC317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A15D474">
            <w:pPr>
              <w:widowControl/>
              <w:autoSpaceDE/>
              <w:autoSpaceDN/>
              <w:spacing w:line="276" w:lineRule="auto"/>
              <w:ind w:right="-1"/>
              <w:rPr>
                <w:rFonts w:cstheme="minorHAnsi"/>
                <w:bCs/>
                <w:sz w:val="16"/>
                <w:szCs w:val="16"/>
              </w:rPr>
            </w:pPr>
            <w:r>
              <w:rPr>
                <w:rFonts w:cstheme="minorHAnsi"/>
                <w:bCs/>
                <w:sz w:val="16"/>
                <w:szCs w:val="16"/>
              </w:rPr>
              <w:t>10</w:t>
            </w:r>
          </w:p>
        </w:tc>
      </w:tr>
      <w:tr w14:paraId="7FFE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A252F28">
            <w:pPr>
              <w:widowControl/>
              <w:autoSpaceDE/>
              <w:autoSpaceDN/>
              <w:spacing w:line="276" w:lineRule="auto"/>
              <w:ind w:right="-1"/>
              <w:rPr>
                <w:rFonts w:cstheme="minorHAnsi"/>
                <w:bCs/>
                <w:sz w:val="16"/>
                <w:szCs w:val="16"/>
              </w:rPr>
            </w:pPr>
            <w:r>
              <w:rPr>
                <w:rFonts w:cstheme="minorHAnsi"/>
                <w:bCs/>
                <w:sz w:val="16"/>
                <w:szCs w:val="16"/>
              </w:rPr>
              <w:t>91</w:t>
            </w:r>
          </w:p>
        </w:tc>
        <w:tc>
          <w:tcPr>
            <w:tcW w:w="435" w:type="dxa"/>
            <w:tcBorders>
              <w:top w:val="single" w:color="auto" w:sz="4" w:space="0"/>
              <w:left w:val="single" w:color="auto" w:sz="4" w:space="0"/>
              <w:bottom w:val="single" w:color="auto" w:sz="4" w:space="0"/>
              <w:right w:val="single" w:color="auto" w:sz="4" w:space="0"/>
            </w:tcBorders>
          </w:tcPr>
          <w:p w14:paraId="2D95896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55E0C1F">
            <w:pPr>
              <w:widowControl/>
              <w:autoSpaceDE/>
              <w:autoSpaceDN/>
              <w:spacing w:line="276" w:lineRule="auto"/>
              <w:ind w:right="-1"/>
              <w:jc w:val="both"/>
              <w:rPr>
                <w:rFonts w:cstheme="minorHAnsi"/>
                <w:bCs/>
                <w:sz w:val="16"/>
                <w:szCs w:val="16"/>
              </w:rPr>
            </w:pPr>
            <w:r>
              <w:rPr>
                <w:rFonts w:cstheme="minorHAnsi"/>
                <w:bCs/>
                <w:sz w:val="16"/>
                <w:szCs w:val="16"/>
              </w:rPr>
              <w:t>CAMPO CIRÚRGICO FENESTRADO, ESTÉRIL EM NÃO TECIDO. TAMANHO 50X50CM</w:t>
            </w:r>
          </w:p>
        </w:tc>
        <w:tc>
          <w:tcPr>
            <w:tcW w:w="1080" w:type="dxa"/>
            <w:tcBorders>
              <w:top w:val="single" w:color="auto" w:sz="4" w:space="0"/>
              <w:left w:val="single" w:color="auto" w:sz="4" w:space="0"/>
              <w:bottom w:val="single" w:color="auto" w:sz="4" w:space="0"/>
              <w:right w:val="single" w:color="auto" w:sz="4" w:space="0"/>
            </w:tcBorders>
          </w:tcPr>
          <w:p w14:paraId="2F1DA4C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4723EAE">
            <w:pPr>
              <w:widowControl/>
              <w:autoSpaceDE/>
              <w:autoSpaceDN/>
              <w:spacing w:line="276" w:lineRule="auto"/>
              <w:ind w:right="-1"/>
              <w:rPr>
                <w:rFonts w:cstheme="minorHAnsi"/>
                <w:bCs/>
                <w:sz w:val="16"/>
                <w:szCs w:val="16"/>
              </w:rPr>
            </w:pPr>
            <w:r>
              <w:rPr>
                <w:rFonts w:cstheme="minorHAnsi"/>
                <w:bCs/>
                <w:sz w:val="16"/>
                <w:szCs w:val="16"/>
              </w:rPr>
              <w:t>200</w:t>
            </w:r>
          </w:p>
        </w:tc>
      </w:tr>
      <w:tr w14:paraId="0B39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3BB608ED">
            <w:pPr>
              <w:widowControl/>
              <w:autoSpaceDE/>
              <w:autoSpaceDN/>
              <w:spacing w:line="276" w:lineRule="auto"/>
              <w:ind w:right="-1"/>
              <w:rPr>
                <w:rFonts w:cstheme="minorHAnsi"/>
                <w:bCs/>
                <w:sz w:val="16"/>
                <w:szCs w:val="16"/>
              </w:rPr>
            </w:pPr>
            <w:r>
              <w:rPr>
                <w:rFonts w:cstheme="minorHAnsi"/>
                <w:bCs/>
                <w:sz w:val="16"/>
                <w:szCs w:val="16"/>
              </w:rPr>
              <w:t>92</w:t>
            </w:r>
          </w:p>
        </w:tc>
        <w:tc>
          <w:tcPr>
            <w:tcW w:w="435" w:type="dxa"/>
            <w:tcBorders>
              <w:top w:val="single" w:color="auto" w:sz="4" w:space="0"/>
              <w:left w:val="single" w:color="auto" w:sz="4" w:space="0"/>
              <w:bottom w:val="single" w:color="auto" w:sz="4" w:space="0"/>
              <w:right w:val="single" w:color="auto" w:sz="4" w:space="0"/>
            </w:tcBorders>
          </w:tcPr>
          <w:p w14:paraId="67EB3A8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F098088">
            <w:pPr>
              <w:widowControl/>
              <w:autoSpaceDE/>
              <w:autoSpaceDN/>
              <w:spacing w:line="276" w:lineRule="auto"/>
              <w:ind w:right="-1"/>
              <w:jc w:val="both"/>
              <w:rPr>
                <w:rFonts w:cstheme="minorHAnsi"/>
                <w:bCs/>
                <w:sz w:val="16"/>
                <w:szCs w:val="16"/>
              </w:rPr>
            </w:pPr>
            <w:r>
              <w:rPr>
                <w:rFonts w:cstheme="minorHAnsi"/>
                <w:bCs/>
                <w:sz w:val="16"/>
                <w:szCs w:val="16"/>
              </w:rPr>
              <w:t>CANULA DE GUEDEL CALIBRE 00, FABRICADA EM PVC ATÓXICO, TRANSPARENTE E INODORA.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B22232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4365E24">
            <w:pPr>
              <w:widowControl/>
              <w:autoSpaceDE/>
              <w:autoSpaceDN/>
              <w:spacing w:line="276" w:lineRule="auto"/>
              <w:ind w:right="-1"/>
              <w:rPr>
                <w:rFonts w:cstheme="minorHAnsi"/>
                <w:bCs/>
                <w:sz w:val="16"/>
                <w:szCs w:val="16"/>
              </w:rPr>
            </w:pPr>
            <w:r>
              <w:rPr>
                <w:rFonts w:cstheme="minorHAnsi"/>
                <w:bCs/>
                <w:sz w:val="16"/>
                <w:szCs w:val="16"/>
              </w:rPr>
              <w:t>20</w:t>
            </w:r>
          </w:p>
        </w:tc>
      </w:tr>
      <w:tr w14:paraId="2456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66258663">
            <w:pPr>
              <w:widowControl/>
              <w:autoSpaceDE/>
              <w:autoSpaceDN/>
              <w:spacing w:line="276" w:lineRule="auto"/>
              <w:ind w:right="-1"/>
              <w:rPr>
                <w:rFonts w:cstheme="minorHAnsi"/>
                <w:bCs/>
                <w:sz w:val="16"/>
                <w:szCs w:val="16"/>
              </w:rPr>
            </w:pPr>
            <w:r>
              <w:rPr>
                <w:rFonts w:cstheme="minorHAnsi"/>
                <w:bCs/>
                <w:sz w:val="16"/>
                <w:szCs w:val="16"/>
              </w:rPr>
              <w:t>93</w:t>
            </w:r>
          </w:p>
        </w:tc>
        <w:tc>
          <w:tcPr>
            <w:tcW w:w="435" w:type="dxa"/>
            <w:tcBorders>
              <w:top w:val="single" w:color="auto" w:sz="4" w:space="0"/>
              <w:left w:val="single" w:color="auto" w:sz="4" w:space="0"/>
              <w:bottom w:val="single" w:color="auto" w:sz="4" w:space="0"/>
              <w:right w:val="single" w:color="auto" w:sz="4" w:space="0"/>
            </w:tcBorders>
          </w:tcPr>
          <w:p w14:paraId="66785AD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355587F">
            <w:pPr>
              <w:widowControl/>
              <w:autoSpaceDE/>
              <w:autoSpaceDN/>
              <w:spacing w:line="276" w:lineRule="auto"/>
              <w:ind w:right="-1"/>
              <w:jc w:val="both"/>
              <w:rPr>
                <w:rFonts w:cstheme="minorHAnsi"/>
                <w:bCs/>
                <w:sz w:val="16"/>
                <w:szCs w:val="16"/>
              </w:rPr>
            </w:pPr>
            <w:r>
              <w:rPr>
                <w:rFonts w:cstheme="minorHAnsi"/>
                <w:bCs/>
                <w:sz w:val="16"/>
                <w:szCs w:val="16"/>
              </w:rPr>
              <w:t>CANULA DE GUEDEL CALIBRE 01, FABRICADA EM PVC ATÓXICO, TRANSPARENTE E INODORA.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18E804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1D05F44">
            <w:pPr>
              <w:widowControl/>
              <w:autoSpaceDE/>
              <w:autoSpaceDN/>
              <w:spacing w:line="276" w:lineRule="auto"/>
              <w:ind w:right="-1"/>
              <w:rPr>
                <w:rFonts w:cstheme="minorHAnsi"/>
                <w:bCs/>
                <w:sz w:val="16"/>
                <w:szCs w:val="16"/>
              </w:rPr>
            </w:pPr>
            <w:r>
              <w:rPr>
                <w:rFonts w:cstheme="minorHAnsi"/>
                <w:bCs/>
                <w:sz w:val="16"/>
                <w:szCs w:val="16"/>
              </w:rPr>
              <w:t>20</w:t>
            </w:r>
          </w:p>
        </w:tc>
      </w:tr>
      <w:tr w14:paraId="58B9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00150E4E">
            <w:pPr>
              <w:widowControl/>
              <w:autoSpaceDE/>
              <w:autoSpaceDN/>
              <w:spacing w:line="276" w:lineRule="auto"/>
              <w:ind w:right="-1"/>
              <w:rPr>
                <w:rFonts w:cstheme="minorHAnsi"/>
                <w:bCs/>
                <w:sz w:val="16"/>
                <w:szCs w:val="16"/>
              </w:rPr>
            </w:pPr>
            <w:r>
              <w:rPr>
                <w:rFonts w:cstheme="minorHAnsi"/>
                <w:bCs/>
                <w:sz w:val="16"/>
                <w:szCs w:val="16"/>
              </w:rPr>
              <w:t>94</w:t>
            </w:r>
          </w:p>
        </w:tc>
        <w:tc>
          <w:tcPr>
            <w:tcW w:w="435" w:type="dxa"/>
            <w:tcBorders>
              <w:top w:val="single" w:color="auto" w:sz="4" w:space="0"/>
              <w:left w:val="single" w:color="auto" w:sz="4" w:space="0"/>
              <w:bottom w:val="single" w:color="auto" w:sz="4" w:space="0"/>
              <w:right w:val="single" w:color="auto" w:sz="4" w:space="0"/>
            </w:tcBorders>
          </w:tcPr>
          <w:p w14:paraId="7EAE003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3B72944">
            <w:pPr>
              <w:widowControl/>
              <w:autoSpaceDE/>
              <w:autoSpaceDN/>
              <w:spacing w:line="276" w:lineRule="auto"/>
              <w:ind w:right="-1"/>
              <w:jc w:val="both"/>
              <w:rPr>
                <w:rFonts w:cstheme="minorHAnsi"/>
                <w:bCs/>
                <w:sz w:val="16"/>
                <w:szCs w:val="16"/>
              </w:rPr>
            </w:pPr>
            <w:r>
              <w:rPr>
                <w:rFonts w:cstheme="minorHAnsi"/>
                <w:bCs/>
                <w:sz w:val="16"/>
                <w:szCs w:val="16"/>
              </w:rPr>
              <w:t>CANULA DE GUEDEL CALIBRE 02, FABRICADA EM PVC ATÓXICO, TRANSPARENTE E INODORA.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85126B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C900E94">
            <w:pPr>
              <w:widowControl/>
              <w:autoSpaceDE/>
              <w:autoSpaceDN/>
              <w:spacing w:line="276" w:lineRule="auto"/>
              <w:ind w:right="-1"/>
              <w:rPr>
                <w:rFonts w:cstheme="minorHAnsi"/>
                <w:bCs/>
                <w:sz w:val="16"/>
                <w:szCs w:val="16"/>
              </w:rPr>
            </w:pPr>
            <w:r>
              <w:rPr>
                <w:rFonts w:cstheme="minorHAnsi"/>
                <w:bCs/>
                <w:sz w:val="16"/>
                <w:szCs w:val="16"/>
              </w:rPr>
              <w:t>20</w:t>
            </w:r>
          </w:p>
        </w:tc>
      </w:tr>
      <w:tr w14:paraId="33CA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7DB8284E">
            <w:pPr>
              <w:widowControl/>
              <w:autoSpaceDE/>
              <w:autoSpaceDN/>
              <w:spacing w:line="276" w:lineRule="auto"/>
              <w:ind w:right="-1"/>
              <w:rPr>
                <w:rFonts w:cstheme="minorHAnsi"/>
                <w:bCs/>
                <w:sz w:val="16"/>
                <w:szCs w:val="16"/>
              </w:rPr>
            </w:pPr>
            <w:r>
              <w:rPr>
                <w:rFonts w:cstheme="minorHAnsi"/>
                <w:bCs/>
                <w:sz w:val="16"/>
                <w:szCs w:val="16"/>
              </w:rPr>
              <w:t>95</w:t>
            </w:r>
          </w:p>
        </w:tc>
        <w:tc>
          <w:tcPr>
            <w:tcW w:w="435" w:type="dxa"/>
            <w:tcBorders>
              <w:top w:val="single" w:color="auto" w:sz="4" w:space="0"/>
              <w:left w:val="single" w:color="auto" w:sz="4" w:space="0"/>
              <w:bottom w:val="single" w:color="auto" w:sz="4" w:space="0"/>
              <w:right w:val="single" w:color="auto" w:sz="4" w:space="0"/>
            </w:tcBorders>
          </w:tcPr>
          <w:p w14:paraId="19A21FA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8826874">
            <w:pPr>
              <w:widowControl/>
              <w:autoSpaceDE/>
              <w:autoSpaceDN/>
              <w:spacing w:line="276" w:lineRule="auto"/>
              <w:ind w:right="-1"/>
              <w:jc w:val="both"/>
              <w:rPr>
                <w:rFonts w:cstheme="minorHAnsi"/>
                <w:bCs/>
                <w:sz w:val="16"/>
                <w:szCs w:val="16"/>
              </w:rPr>
            </w:pPr>
            <w:r>
              <w:rPr>
                <w:rFonts w:cstheme="minorHAnsi"/>
                <w:bCs/>
                <w:sz w:val="16"/>
                <w:szCs w:val="16"/>
              </w:rPr>
              <w:t>CANULA DE GUEDEL CALIBRE 03, FABRICADA EM PVC ATÓXICO, TRANSPARENTE E INODORA.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F0A545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A600E35">
            <w:pPr>
              <w:widowControl/>
              <w:autoSpaceDE/>
              <w:autoSpaceDN/>
              <w:spacing w:line="276" w:lineRule="auto"/>
              <w:ind w:right="-1"/>
              <w:rPr>
                <w:rFonts w:cstheme="minorHAnsi"/>
                <w:bCs/>
                <w:sz w:val="16"/>
                <w:szCs w:val="16"/>
              </w:rPr>
            </w:pPr>
            <w:r>
              <w:rPr>
                <w:rFonts w:cstheme="minorHAnsi"/>
                <w:bCs/>
                <w:sz w:val="16"/>
                <w:szCs w:val="16"/>
              </w:rPr>
              <w:t>20</w:t>
            </w:r>
          </w:p>
        </w:tc>
      </w:tr>
      <w:tr w14:paraId="2638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6AE6B1BB">
            <w:pPr>
              <w:widowControl/>
              <w:autoSpaceDE/>
              <w:autoSpaceDN/>
              <w:spacing w:line="276" w:lineRule="auto"/>
              <w:ind w:right="-1"/>
              <w:rPr>
                <w:rFonts w:cstheme="minorHAnsi"/>
                <w:bCs/>
                <w:sz w:val="16"/>
                <w:szCs w:val="16"/>
              </w:rPr>
            </w:pPr>
            <w:r>
              <w:rPr>
                <w:rFonts w:cstheme="minorHAnsi"/>
                <w:bCs/>
                <w:sz w:val="16"/>
                <w:szCs w:val="16"/>
              </w:rPr>
              <w:t>96</w:t>
            </w:r>
          </w:p>
        </w:tc>
        <w:tc>
          <w:tcPr>
            <w:tcW w:w="435" w:type="dxa"/>
            <w:tcBorders>
              <w:top w:val="single" w:color="auto" w:sz="4" w:space="0"/>
              <w:left w:val="single" w:color="auto" w:sz="4" w:space="0"/>
              <w:bottom w:val="single" w:color="auto" w:sz="4" w:space="0"/>
              <w:right w:val="single" w:color="auto" w:sz="4" w:space="0"/>
            </w:tcBorders>
          </w:tcPr>
          <w:p w14:paraId="6E92B83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D4657EB">
            <w:pPr>
              <w:widowControl/>
              <w:autoSpaceDE/>
              <w:autoSpaceDN/>
              <w:spacing w:line="276" w:lineRule="auto"/>
              <w:ind w:right="-1"/>
              <w:jc w:val="both"/>
              <w:rPr>
                <w:rFonts w:cstheme="minorHAnsi"/>
                <w:bCs/>
                <w:sz w:val="16"/>
                <w:szCs w:val="16"/>
              </w:rPr>
            </w:pPr>
            <w:r>
              <w:rPr>
                <w:rFonts w:cstheme="minorHAnsi"/>
                <w:bCs/>
                <w:sz w:val="16"/>
                <w:szCs w:val="16"/>
              </w:rPr>
              <w:t>CANULA DE GUEDEL CALIBRE 04, FABRICADA EM PVC ATÓXICO, TRANSPARENTE E INODORA.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D21620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4AED7CA">
            <w:pPr>
              <w:widowControl/>
              <w:autoSpaceDE/>
              <w:autoSpaceDN/>
              <w:spacing w:line="276" w:lineRule="auto"/>
              <w:ind w:right="-1"/>
              <w:rPr>
                <w:rFonts w:cstheme="minorHAnsi"/>
                <w:bCs/>
                <w:sz w:val="16"/>
                <w:szCs w:val="16"/>
              </w:rPr>
            </w:pPr>
            <w:r>
              <w:rPr>
                <w:rFonts w:cstheme="minorHAnsi"/>
                <w:bCs/>
                <w:sz w:val="16"/>
                <w:szCs w:val="16"/>
              </w:rPr>
              <w:t>20</w:t>
            </w:r>
          </w:p>
        </w:tc>
      </w:tr>
      <w:tr w14:paraId="2FB6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610ADB74">
            <w:pPr>
              <w:widowControl/>
              <w:autoSpaceDE/>
              <w:autoSpaceDN/>
              <w:spacing w:line="276" w:lineRule="auto"/>
              <w:ind w:right="-1"/>
              <w:rPr>
                <w:rFonts w:cstheme="minorHAnsi"/>
                <w:bCs/>
                <w:sz w:val="16"/>
                <w:szCs w:val="16"/>
              </w:rPr>
            </w:pPr>
            <w:r>
              <w:rPr>
                <w:rFonts w:cstheme="minorHAnsi"/>
                <w:bCs/>
                <w:sz w:val="16"/>
                <w:szCs w:val="16"/>
              </w:rPr>
              <w:t>97</w:t>
            </w:r>
          </w:p>
        </w:tc>
        <w:tc>
          <w:tcPr>
            <w:tcW w:w="435" w:type="dxa"/>
            <w:tcBorders>
              <w:top w:val="single" w:color="auto" w:sz="4" w:space="0"/>
              <w:left w:val="single" w:color="auto" w:sz="4" w:space="0"/>
              <w:bottom w:val="single" w:color="auto" w:sz="4" w:space="0"/>
              <w:right w:val="single" w:color="auto" w:sz="4" w:space="0"/>
            </w:tcBorders>
          </w:tcPr>
          <w:p w14:paraId="456240B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8273439">
            <w:pPr>
              <w:widowControl/>
              <w:autoSpaceDE/>
              <w:autoSpaceDN/>
              <w:spacing w:line="276" w:lineRule="auto"/>
              <w:ind w:right="-1"/>
              <w:jc w:val="both"/>
              <w:rPr>
                <w:rFonts w:cstheme="minorHAnsi"/>
                <w:bCs/>
                <w:sz w:val="16"/>
                <w:szCs w:val="16"/>
              </w:rPr>
            </w:pPr>
            <w:r>
              <w:rPr>
                <w:rFonts w:cstheme="minorHAnsi"/>
                <w:bCs/>
                <w:sz w:val="16"/>
                <w:szCs w:val="16"/>
              </w:rPr>
              <w:t>CANULA DE GUEDEL CALIBRE 05, FABRICADA EM PVC ATÓXICO, TRANSPARENTE E INODORA.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BF0F83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6A4CE09">
            <w:pPr>
              <w:widowControl/>
              <w:autoSpaceDE/>
              <w:autoSpaceDN/>
              <w:spacing w:line="276" w:lineRule="auto"/>
              <w:ind w:right="-1"/>
              <w:rPr>
                <w:rFonts w:cstheme="minorHAnsi"/>
                <w:bCs/>
                <w:sz w:val="16"/>
                <w:szCs w:val="16"/>
              </w:rPr>
            </w:pPr>
            <w:r>
              <w:rPr>
                <w:rFonts w:cstheme="minorHAnsi"/>
                <w:bCs/>
                <w:sz w:val="16"/>
                <w:szCs w:val="16"/>
              </w:rPr>
              <w:t>20</w:t>
            </w:r>
          </w:p>
        </w:tc>
      </w:tr>
      <w:tr w14:paraId="64B8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BF1817E">
            <w:pPr>
              <w:widowControl/>
              <w:autoSpaceDE/>
              <w:autoSpaceDN/>
              <w:spacing w:line="276" w:lineRule="auto"/>
              <w:ind w:right="-1"/>
              <w:rPr>
                <w:rFonts w:cstheme="minorHAnsi"/>
                <w:bCs/>
                <w:sz w:val="16"/>
                <w:szCs w:val="16"/>
              </w:rPr>
            </w:pPr>
            <w:r>
              <w:rPr>
                <w:rFonts w:cstheme="minorHAnsi"/>
                <w:bCs/>
                <w:sz w:val="16"/>
                <w:szCs w:val="16"/>
              </w:rPr>
              <w:t>98</w:t>
            </w:r>
          </w:p>
        </w:tc>
        <w:tc>
          <w:tcPr>
            <w:tcW w:w="435" w:type="dxa"/>
            <w:tcBorders>
              <w:top w:val="single" w:color="auto" w:sz="4" w:space="0"/>
              <w:left w:val="single" w:color="auto" w:sz="4" w:space="0"/>
              <w:bottom w:val="single" w:color="auto" w:sz="4" w:space="0"/>
              <w:right w:val="single" w:color="auto" w:sz="4" w:space="0"/>
            </w:tcBorders>
          </w:tcPr>
          <w:p w14:paraId="232C866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B722A31">
            <w:pPr>
              <w:widowControl/>
              <w:autoSpaceDE/>
              <w:autoSpaceDN/>
              <w:spacing w:line="276" w:lineRule="auto"/>
              <w:ind w:right="-1"/>
              <w:jc w:val="both"/>
              <w:rPr>
                <w:rFonts w:cstheme="minorHAnsi"/>
                <w:bCs/>
                <w:sz w:val="16"/>
                <w:szCs w:val="16"/>
              </w:rPr>
            </w:pPr>
            <w:r>
              <w:rPr>
                <w:rFonts w:cstheme="minorHAnsi"/>
                <w:bCs/>
                <w:sz w:val="16"/>
                <w:szCs w:val="16"/>
              </w:rPr>
              <w:t xml:space="preserve">CATETER NASAL PARA OXIGÊNIO TIPO ÓCULOS.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7DF7B75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8C5D5A5">
            <w:pPr>
              <w:widowControl/>
              <w:autoSpaceDE/>
              <w:autoSpaceDN/>
              <w:spacing w:line="276" w:lineRule="auto"/>
              <w:ind w:right="-1"/>
              <w:rPr>
                <w:rFonts w:cstheme="minorHAnsi"/>
                <w:bCs/>
                <w:sz w:val="16"/>
                <w:szCs w:val="16"/>
              </w:rPr>
            </w:pPr>
            <w:r>
              <w:rPr>
                <w:rFonts w:cstheme="minorHAnsi"/>
                <w:bCs/>
                <w:sz w:val="16"/>
                <w:szCs w:val="16"/>
              </w:rPr>
              <w:t>4500</w:t>
            </w:r>
          </w:p>
        </w:tc>
      </w:tr>
      <w:tr w14:paraId="111F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75" w:type="dxa"/>
            <w:tcBorders>
              <w:top w:val="single" w:color="auto" w:sz="4" w:space="0"/>
              <w:left w:val="single" w:color="auto" w:sz="4" w:space="0"/>
              <w:bottom w:val="single" w:color="auto" w:sz="4" w:space="0"/>
              <w:right w:val="single" w:color="auto" w:sz="4" w:space="0"/>
            </w:tcBorders>
          </w:tcPr>
          <w:p w14:paraId="378C2FFE">
            <w:pPr>
              <w:widowControl/>
              <w:autoSpaceDE/>
              <w:autoSpaceDN/>
              <w:spacing w:line="276" w:lineRule="auto"/>
              <w:ind w:right="-1"/>
              <w:rPr>
                <w:rFonts w:cstheme="minorHAnsi"/>
                <w:bCs/>
                <w:sz w:val="16"/>
                <w:szCs w:val="16"/>
              </w:rPr>
            </w:pPr>
            <w:r>
              <w:rPr>
                <w:rFonts w:cstheme="minorHAnsi"/>
                <w:bCs/>
                <w:sz w:val="16"/>
                <w:szCs w:val="16"/>
              </w:rPr>
              <w:t>99</w:t>
            </w:r>
          </w:p>
        </w:tc>
        <w:tc>
          <w:tcPr>
            <w:tcW w:w="435" w:type="dxa"/>
            <w:tcBorders>
              <w:top w:val="single" w:color="auto" w:sz="4" w:space="0"/>
              <w:left w:val="single" w:color="auto" w:sz="4" w:space="0"/>
              <w:bottom w:val="single" w:color="auto" w:sz="4" w:space="0"/>
              <w:right w:val="single" w:color="auto" w:sz="4" w:space="0"/>
            </w:tcBorders>
          </w:tcPr>
          <w:p w14:paraId="36367371">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tcPr>
          <w:p w14:paraId="50C0E639">
            <w:pPr>
              <w:widowControl/>
              <w:autoSpaceDE/>
              <w:autoSpaceDN/>
              <w:spacing w:line="276" w:lineRule="auto"/>
              <w:ind w:right="-1"/>
              <w:jc w:val="both"/>
              <w:rPr>
                <w:rFonts w:cstheme="minorHAnsi"/>
                <w:bCs/>
                <w:sz w:val="16"/>
                <w:szCs w:val="16"/>
              </w:rPr>
            </w:pPr>
            <w:r>
              <w:rPr>
                <w:rFonts w:cstheme="minorHAnsi"/>
                <w:bCs/>
                <w:sz w:val="16"/>
                <w:szCs w:val="16"/>
              </w:rPr>
              <w:t>CATETER VENOSO CENTRAL: MATERIALCATETER:SILICONE/POLIURETANO, QUANTIDADE VIAS:ACESSO PERIFERICO - DUPLO LUMEN, CALIBRE:3.0 FR, GUIA: N/A, PONTA: N/A, ACESSORIO:INTRODUTOR COM AGULHA ABAS FLEXIVEIS,COMPRIMENTO: 60 ~ 120 CM.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41E35A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6B49D34">
            <w:pPr>
              <w:widowControl/>
              <w:autoSpaceDE/>
              <w:autoSpaceDN/>
              <w:spacing w:line="276" w:lineRule="auto"/>
              <w:ind w:right="-1"/>
              <w:rPr>
                <w:rFonts w:cstheme="minorHAnsi"/>
                <w:bCs/>
                <w:sz w:val="16"/>
                <w:szCs w:val="16"/>
              </w:rPr>
            </w:pPr>
            <w:r>
              <w:rPr>
                <w:rFonts w:cstheme="minorHAnsi"/>
                <w:bCs/>
                <w:sz w:val="16"/>
                <w:szCs w:val="16"/>
              </w:rPr>
              <w:t>600</w:t>
            </w:r>
          </w:p>
        </w:tc>
      </w:tr>
      <w:tr w14:paraId="38FA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675" w:type="dxa"/>
            <w:tcBorders>
              <w:top w:val="single" w:color="auto" w:sz="4" w:space="0"/>
              <w:left w:val="single" w:color="auto" w:sz="4" w:space="0"/>
              <w:bottom w:val="single" w:color="auto" w:sz="4" w:space="0"/>
              <w:right w:val="single" w:color="auto" w:sz="4" w:space="0"/>
            </w:tcBorders>
          </w:tcPr>
          <w:p w14:paraId="2065DAF3">
            <w:pPr>
              <w:widowControl/>
              <w:autoSpaceDE/>
              <w:autoSpaceDN/>
              <w:spacing w:line="276" w:lineRule="auto"/>
              <w:ind w:right="-1"/>
              <w:rPr>
                <w:rFonts w:cstheme="minorHAnsi"/>
                <w:bCs/>
                <w:sz w:val="16"/>
                <w:szCs w:val="16"/>
              </w:rPr>
            </w:pPr>
            <w:r>
              <w:rPr>
                <w:rFonts w:cstheme="minorHAnsi"/>
                <w:bCs/>
                <w:sz w:val="16"/>
                <w:szCs w:val="16"/>
              </w:rPr>
              <w:t>100</w:t>
            </w:r>
          </w:p>
        </w:tc>
        <w:tc>
          <w:tcPr>
            <w:tcW w:w="435" w:type="dxa"/>
            <w:tcBorders>
              <w:top w:val="single" w:color="auto" w:sz="4" w:space="0"/>
              <w:left w:val="single" w:color="auto" w:sz="4" w:space="0"/>
              <w:bottom w:val="single" w:color="auto" w:sz="4" w:space="0"/>
              <w:right w:val="single" w:color="auto" w:sz="4" w:space="0"/>
            </w:tcBorders>
          </w:tcPr>
          <w:p w14:paraId="671BF770">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tcPr>
          <w:p w14:paraId="475CD910">
            <w:pPr>
              <w:widowControl/>
              <w:autoSpaceDE/>
              <w:autoSpaceDN/>
              <w:spacing w:line="276" w:lineRule="auto"/>
              <w:ind w:right="-1"/>
              <w:jc w:val="both"/>
              <w:rPr>
                <w:rFonts w:cstheme="minorHAnsi"/>
                <w:bCs/>
                <w:sz w:val="16"/>
                <w:szCs w:val="16"/>
              </w:rPr>
            </w:pPr>
            <w:r>
              <w:rPr>
                <w:rFonts w:cstheme="minorHAnsi"/>
                <w:bCs/>
                <w:sz w:val="16"/>
                <w:szCs w:val="16"/>
              </w:rPr>
              <w:t>CATETER VENOSO CENTRAL: MATERIALCATETER:SILICONE/POLIURETANO, QUANTIDADE VIAS:ACESSO PERIFERICO - DUPLO LUMEN, CALIBRE:3.0 FR, GUIA: N/A, PONTA: N/A, ACESSORIO:INTRODUTOR COM AGULHA ABAS FLEXIVEIS,COMPRIMENTO: 60 ~ 120 CM.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2BF60F3">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tcPr>
          <w:p w14:paraId="189A42C7">
            <w:pPr>
              <w:widowControl/>
              <w:autoSpaceDE/>
              <w:autoSpaceDN/>
              <w:spacing w:line="276" w:lineRule="auto"/>
              <w:ind w:right="-1"/>
              <w:rPr>
                <w:rFonts w:cstheme="minorHAnsi"/>
                <w:bCs/>
                <w:sz w:val="16"/>
                <w:szCs w:val="16"/>
              </w:rPr>
            </w:pPr>
            <w:r>
              <w:rPr>
                <w:rFonts w:cstheme="minorHAnsi"/>
                <w:bCs/>
                <w:sz w:val="16"/>
                <w:szCs w:val="16"/>
              </w:rPr>
              <w:t>200</w:t>
            </w:r>
          </w:p>
        </w:tc>
      </w:tr>
      <w:tr w14:paraId="197D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1FAF836">
            <w:pPr>
              <w:widowControl/>
              <w:autoSpaceDE/>
              <w:autoSpaceDN/>
              <w:spacing w:line="276" w:lineRule="auto"/>
              <w:ind w:right="-1"/>
              <w:rPr>
                <w:rFonts w:cstheme="minorHAnsi"/>
                <w:bCs/>
                <w:sz w:val="16"/>
                <w:szCs w:val="16"/>
              </w:rPr>
            </w:pPr>
            <w:r>
              <w:rPr>
                <w:rFonts w:cstheme="minorHAnsi"/>
                <w:bCs/>
                <w:sz w:val="16"/>
                <w:szCs w:val="16"/>
              </w:rPr>
              <w:t>101</w:t>
            </w:r>
          </w:p>
        </w:tc>
        <w:tc>
          <w:tcPr>
            <w:tcW w:w="435" w:type="dxa"/>
            <w:tcBorders>
              <w:top w:val="single" w:color="auto" w:sz="4" w:space="0"/>
              <w:left w:val="single" w:color="auto" w:sz="4" w:space="0"/>
              <w:bottom w:val="single" w:color="auto" w:sz="4" w:space="0"/>
              <w:right w:val="single" w:color="auto" w:sz="4" w:space="0"/>
            </w:tcBorders>
          </w:tcPr>
          <w:p w14:paraId="0F646BF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8A47FB4">
            <w:pPr>
              <w:widowControl/>
              <w:autoSpaceDE/>
              <w:autoSpaceDN/>
              <w:spacing w:line="276" w:lineRule="auto"/>
              <w:ind w:right="-1"/>
              <w:jc w:val="both"/>
              <w:rPr>
                <w:rFonts w:cstheme="minorHAnsi"/>
                <w:bCs/>
                <w:sz w:val="16"/>
                <w:szCs w:val="16"/>
              </w:rPr>
            </w:pPr>
            <w:r>
              <w:rPr>
                <w:rFonts w:cstheme="minorHAnsi"/>
                <w:bCs/>
                <w:sz w:val="16"/>
                <w:szCs w:val="16"/>
              </w:rPr>
              <w:t>CATETER, INTRAVASCULAR, PARA PUNCAO PERIFERICA, Nº 14G.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207B79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3169B75">
            <w:pPr>
              <w:widowControl/>
              <w:autoSpaceDE/>
              <w:autoSpaceDN/>
              <w:spacing w:line="276" w:lineRule="auto"/>
              <w:ind w:right="-1"/>
              <w:rPr>
                <w:rFonts w:cstheme="minorHAnsi"/>
                <w:bCs/>
                <w:sz w:val="16"/>
                <w:szCs w:val="16"/>
              </w:rPr>
            </w:pPr>
            <w:r>
              <w:rPr>
                <w:rFonts w:cstheme="minorHAnsi"/>
                <w:bCs/>
                <w:sz w:val="16"/>
                <w:szCs w:val="16"/>
              </w:rPr>
              <w:t>5500</w:t>
            </w:r>
          </w:p>
        </w:tc>
      </w:tr>
      <w:tr w14:paraId="6EAF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53B60B9">
            <w:pPr>
              <w:widowControl/>
              <w:autoSpaceDE/>
              <w:autoSpaceDN/>
              <w:spacing w:line="276" w:lineRule="auto"/>
              <w:ind w:right="-1"/>
              <w:rPr>
                <w:rFonts w:cstheme="minorHAnsi"/>
                <w:bCs/>
                <w:sz w:val="16"/>
                <w:szCs w:val="16"/>
              </w:rPr>
            </w:pPr>
            <w:r>
              <w:rPr>
                <w:rFonts w:cstheme="minorHAnsi"/>
                <w:bCs/>
                <w:sz w:val="16"/>
                <w:szCs w:val="16"/>
              </w:rPr>
              <w:t>102</w:t>
            </w:r>
          </w:p>
        </w:tc>
        <w:tc>
          <w:tcPr>
            <w:tcW w:w="435" w:type="dxa"/>
            <w:tcBorders>
              <w:top w:val="single" w:color="auto" w:sz="4" w:space="0"/>
              <w:left w:val="single" w:color="auto" w:sz="4" w:space="0"/>
              <w:bottom w:val="single" w:color="auto" w:sz="4" w:space="0"/>
              <w:right w:val="single" w:color="auto" w:sz="4" w:space="0"/>
            </w:tcBorders>
          </w:tcPr>
          <w:p w14:paraId="53BBD86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96B46C4">
            <w:pPr>
              <w:widowControl/>
              <w:autoSpaceDE/>
              <w:autoSpaceDN/>
              <w:spacing w:line="276" w:lineRule="auto"/>
              <w:ind w:right="-1"/>
              <w:jc w:val="both"/>
              <w:rPr>
                <w:rFonts w:cstheme="minorHAnsi"/>
                <w:bCs/>
                <w:sz w:val="16"/>
                <w:szCs w:val="16"/>
              </w:rPr>
            </w:pPr>
            <w:r>
              <w:rPr>
                <w:rFonts w:cstheme="minorHAnsi"/>
                <w:bCs/>
                <w:sz w:val="16"/>
                <w:szCs w:val="16"/>
              </w:rPr>
              <w:t>CATETER, INTRAVASCULAR, PARA PUNCAO PERIFERICA, Nº 16G.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95780F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4015495">
            <w:pPr>
              <w:widowControl/>
              <w:autoSpaceDE/>
              <w:autoSpaceDN/>
              <w:spacing w:line="276" w:lineRule="auto"/>
              <w:ind w:right="-1"/>
              <w:rPr>
                <w:rFonts w:cstheme="minorHAnsi"/>
                <w:bCs/>
                <w:sz w:val="16"/>
                <w:szCs w:val="16"/>
              </w:rPr>
            </w:pPr>
            <w:r>
              <w:rPr>
                <w:rFonts w:cstheme="minorHAnsi"/>
                <w:bCs/>
                <w:sz w:val="16"/>
                <w:szCs w:val="16"/>
              </w:rPr>
              <w:t>5500</w:t>
            </w:r>
          </w:p>
        </w:tc>
      </w:tr>
      <w:tr w14:paraId="2683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3386741">
            <w:pPr>
              <w:widowControl/>
              <w:autoSpaceDE/>
              <w:autoSpaceDN/>
              <w:spacing w:line="276" w:lineRule="auto"/>
              <w:ind w:right="-1"/>
              <w:rPr>
                <w:rFonts w:cstheme="minorHAnsi"/>
                <w:bCs/>
                <w:sz w:val="16"/>
                <w:szCs w:val="16"/>
              </w:rPr>
            </w:pPr>
            <w:r>
              <w:rPr>
                <w:rFonts w:cstheme="minorHAnsi"/>
                <w:bCs/>
                <w:sz w:val="16"/>
                <w:szCs w:val="16"/>
              </w:rPr>
              <w:t>103</w:t>
            </w:r>
          </w:p>
        </w:tc>
        <w:tc>
          <w:tcPr>
            <w:tcW w:w="435" w:type="dxa"/>
            <w:tcBorders>
              <w:top w:val="single" w:color="auto" w:sz="4" w:space="0"/>
              <w:left w:val="single" w:color="auto" w:sz="4" w:space="0"/>
              <w:bottom w:val="single" w:color="auto" w:sz="4" w:space="0"/>
              <w:right w:val="single" w:color="auto" w:sz="4" w:space="0"/>
            </w:tcBorders>
          </w:tcPr>
          <w:p w14:paraId="73D15CF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D14F28E">
            <w:pPr>
              <w:widowControl/>
              <w:autoSpaceDE/>
              <w:autoSpaceDN/>
              <w:spacing w:line="276" w:lineRule="auto"/>
              <w:ind w:right="-1"/>
              <w:jc w:val="both"/>
              <w:rPr>
                <w:rFonts w:cstheme="minorHAnsi"/>
                <w:bCs/>
                <w:sz w:val="16"/>
                <w:szCs w:val="16"/>
              </w:rPr>
            </w:pPr>
            <w:r>
              <w:rPr>
                <w:rFonts w:cstheme="minorHAnsi"/>
                <w:bCs/>
                <w:sz w:val="16"/>
                <w:szCs w:val="16"/>
              </w:rPr>
              <w:t>CATETER, INTRAVASCULAR, PARA PUNCAO PERIFERICA, Nº 18G.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9D7C70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3BE2062">
            <w:pPr>
              <w:widowControl/>
              <w:autoSpaceDE/>
              <w:autoSpaceDN/>
              <w:spacing w:line="276" w:lineRule="auto"/>
              <w:ind w:right="-1"/>
              <w:rPr>
                <w:rFonts w:cstheme="minorHAnsi"/>
                <w:bCs/>
                <w:sz w:val="16"/>
                <w:szCs w:val="16"/>
              </w:rPr>
            </w:pPr>
            <w:r>
              <w:rPr>
                <w:rFonts w:cstheme="minorHAnsi"/>
                <w:bCs/>
                <w:sz w:val="16"/>
                <w:szCs w:val="16"/>
              </w:rPr>
              <w:t>7000</w:t>
            </w:r>
          </w:p>
        </w:tc>
      </w:tr>
      <w:tr w14:paraId="0E86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DDFA528">
            <w:pPr>
              <w:widowControl/>
              <w:autoSpaceDE/>
              <w:autoSpaceDN/>
              <w:spacing w:line="276" w:lineRule="auto"/>
              <w:ind w:right="-1"/>
              <w:rPr>
                <w:rFonts w:cstheme="minorHAnsi"/>
                <w:bCs/>
                <w:sz w:val="16"/>
                <w:szCs w:val="16"/>
              </w:rPr>
            </w:pPr>
            <w:r>
              <w:rPr>
                <w:rFonts w:cstheme="minorHAnsi"/>
                <w:bCs/>
                <w:sz w:val="16"/>
                <w:szCs w:val="16"/>
              </w:rPr>
              <w:t>104</w:t>
            </w:r>
          </w:p>
        </w:tc>
        <w:tc>
          <w:tcPr>
            <w:tcW w:w="435" w:type="dxa"/>
            <w:tcBorders>
              <w:top w:val="single" w:color="auto" w:sz="4" w:space="0"/>
              <w:left w:val="single" w:color="auto" w:sz="4" w:space="0"/>
              <w:bottom w:val="single" w:color="auto" w:sz="4" w:space="0"/>
              <w:right w:val="single" w:color="auto" w:sz="4" w:space="0"/>
            </w:tcBorders>
          </w:tcPr>
          <w:p w14:paraId="4E44A01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36720DC">
            <w:pPr>
              <w:widowControl/>
              <w:autoSpaceDE/>
              <w:autoSpaceDN/>
              <w:spacing w:line="276" w:lineRule="auto"/>
              <w:ind w:right="-1"/>
              <w:jc w:val="both"/>
              <w:rPr>
                <w:rFonts w:cstheme="minorHAnsi"/>
                <w:bCs/>
                <w:sz w:val="16"/>
                <w:szCs w:val="16"/>
              </w:rPr>
            </w:pPr>
            <w:r>
              <w:rPr>
                <w:rFonts w:cstheme="minorHAnsi"/>
                <w:bCs/>
                <w:sz w:val="16"/>
                <w:szCs w:val="16"/>
              </w:rPr>
              <w:t>CATETER, INTRAVASCULAR, PARA PUNCAO PERIFERICA, Nº 20.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66F1F7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A3B5EE3">
            <w:pPr>
              <w:widowControl/>
              <w:autoSpaceDE/>
              <w:autoSpaceDN/>
              <w:spacing w:line="276" w:lineRule="auto"/>
              <w:ind w:right="-1"/>
              <w:rPr>
                <w:rFonts w:cstheme="minorHAnsi"/>
                <w:bCs/>
                <w:sz w:val="16"/>
                <w:szCs w:val="16"/>
              </w:rPr>
            </w:pPr>
            <w:r>
              <w:rPr>
                <w:rFonts w:cstheme="minorHAnsi"/>
                <w:bCs/>
                <w:sz w:val="16"/>
                <w:szCs w:val="16"/>
              </w:rPr>
              <w:t>13500</w:t>
            </w:r>
          </w:p>
        </w:tc>
      </w:tr>
      <w:tr w14:paraId="676D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DC49B89">
            <w:pPr>
              <w:widowControl/>
              <w:autoSpaceDE/>
              <w:autoSpaceDN/>
              <w:spacing w:line="276" w:lineRule="auto"/>
              <w:ind w:right="-1"/>
              <w:rPr>
                <w:rFonts w:cstheme="minorHAnsi"/>
                <w:bCs/>
                <w:sz w:val="16"/>
                <w:szCs w:val="16"/>
              </w:rPr>
            </w:pPr>
            <w:r>
              <w:rPr>
                <w:rFonts w:cstheme="minorHAnsi"/>
                <w:bCs/>
                <w:sz w:val="16"/>
                <w:szCs w:val="16"/>
              </w:rPr>
              <w:t>105</w:t>
            </w:r>
          </w:p>
        </w:tc>
        <w:tc>
          <w:tcPr>
            <w:tcW w:w="435" w:type="dxa"/>
            <w:tcBorders>
              <w:top w:val="single" w:color="auto" w:sz="4" w:space="0"/>
              <w:left w:val="single" w:color="auto" w:sz="4" w:space="0"/>
              <w:bottom w:val="single" w:color="auto" w:sz="4" w:space="0"/>
              <w:right w:val="single" w:color="auto" w:sz="4" w:space="0"/>
            </w:tcBorders>
          </w:tcPr>
          <w:p w14:paraId="5E17CB0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B9B65AE">
            <w:pPr>
              <w:widowControl/>
              <w:autoSpaceDE/>
              <w:autoSpaceDN/>
              <w:spacing w:line="276" w:lineRule="auto"/>
              <w:ind w:right="-1"/>
              <w:jc w:val="both"/>
              <w:rPr>
                <w:rFonts w:cstheme="minorHAnsi"/>
                <w:bCs/>
                <w:sz w:val="16"/>
                <w:szCs w:val="16"/>
              </w:rPr>
            </w:pPr>
            <w:r>
              <w:rPr>
                <w:rFonts w:cstheme="minorHAnsi"/>
                <w:bCs/>
                <w:sz w:val="16"/>
                <w:szCs w:val="16"/>
              </w:rPr>
              <w:t>CATETER, INTRAVASCULAR, PARA PUNCAO PERIFERICA, Nº 22G.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338CB6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7E29C57">
            <w:pPr>
              <w:widowControl/>
              <w:autoSpaceDE/>
              <w:autoSpaceDN/>
              <w:spacing w:line="276" w:lineRule="auto"/>
              <w:ind w:right="-1"/>
              <w:rPr>
                <w:rFonts w:cstheme="minorHAnsi"/>
                <w:bCs/>
                <w:sz w:val="16"/>
                <w:szCs w:val="16"/>
              </w:rPr>
            </w:pPr>
            <w:r>
              <w:rPr>
                <w:rFonts w:cstheme="minorHAnsi"/>
                <w:bCs/>
                <w:sz w:val="16"/>
                <w:szCs w:val="16"/>
              </w:rPr>
              <w:t>13500</w:t>
            </w:r>
          </w:p>
        </w:tc>
      </w:tr>
      <w:tr w14:paraId="2CAD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6DD547AD">
            <w:pPr>
              <w:widowControl/>
              <w:autoSpaceDE/>
              <w:autoSpaceDN/>
              <w:spacing w:line="276" w:lineRule="auto"/>
              <w:ind w:right="-1"/>
              <w:rPr>
                <w:rFonts w:cstheme="minorHAnsi"/>
                <w:bCs/>
                <w:sz w:val="16"/>
                <w:szCs w:val="16"/>
              </w:rPr>
            </w:pPr>
            <w:r>
              <w:rPr>
                <w:rFonts w:cstheme="minorHAnsi"/>
                <w:bCs/>
                <w:sz w:val="16"/>
                <w:szCs w:val="16"/>
              </w:rPr>
              <w:t>106</w:t>
            </w:r>
          </w:p>
        </w:tc>
        <w:tc>
          <w:tcPr>
            <w:tcW w:w="435" w:type="dxa"/>
            <w:tcBorders>
              <w:top w:val="single" w:color="auto" w:sz="4" w:space="0"/>
              <w:left w:val="single" w:color="auto" w:sz="4" w:space="0"/>
              <w:bottom w:val="single" w:color="auto" w:sz="4" w:space="0"/>
              <w:right w:val="single" w:color="auto" w:sz="4" w:space="0"/>
            </w:tcBorders>
          </w:tcPr>
          <w:p w14:paraId="2C565D7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1B37B53">
            <w:pPr>
              <w:widowControl/>
              <w:autoSpaceDE/>
              <w:autoSpaceDN/>
              <w:spacing w:line="276" w:lineRule="auto"/>
              <w:ind w:right="-1"/>
              <w:jc w:val="both"/>
              <w:rPr>
                <w:rFonts w:cstheme="minorHAnsi"/>
                <w:bCs/>
                <w:sz w:val="16"/>
                <w:szCs w:val="16"/>
              </w:rPr>
            </w:pPr>
            <w:r>
              <w:rPr>
                <w:rFonts w:cstheme="minorHAnsi"/>
                <w:bCs/>
                <w:sz w:val="16"/>
                <w:szCs w:val="16"/>
              </w:rPr>
              <w:t>CATETER, INTRAVASCULAR, PARA PUNCAO PERIFERICA, Nº 24G.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594854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BECA161">
            <w:pPr>
              <w:widowControl/>
              <w:autoSpaceDE/>
              <w:autoSpaceDN/>
              <w:spacing w:line="276" w:lineRule="auto"/>
              <w:ind w:right="-1"/>
              <w:rPr>
                <w:rFonts w:cstheme="minorHAnsi"/>
                <w:bCs/>
                <w:sz w:val="16"/>
                <w:szCs w:val="16"/>
              </w:rPr>
            </w:pPr>
            <w:r>
              <w:rPr>
                <w:rFonts w:cstheme="minorHAnsi"/>
                <w:bCs/>
                <w:sz w:val="16"/>
                <w:szCs w:val="16"/>
              </w:rPr>
              <w:t>11000</w:t>
            </w:r>
          </w:p>
        </w:tc>
      </w:tr>
      <w:tr w14:paraId="0BB1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06F12022">
            <w:pPr>
              <w:widowControl/>
              <w:autoSpaceDE/>
              <w:autoSpaceDN/>
              <w:spacing w:line="276" w:lineRule="auto"/>
              <w:ind w:right="-1"/>
              <w:rPr>
                <w:rFonts w:cstheme="minorHAnsi"/>
                <w:bCs/>
                <w:sz w:val="16"/>
                <w:szCs w:val="16"/>
              </w:rPr>
            </w:pPr>
            <w:r>
              <w:rPr>
                <w:rFonts w:cstheme="minorHAnsi"/>
                <w:bCs/>
                <w:sz w:val="16"/>
                <w:szCs w:val="16"/>
              </w:rPr>
              <w:t>107</w:t>
            </w:r>
          </w:p>
        </w:tc>
        <w:tc>
          <w:tcPr>
            <w:tcW w:w="435" w:type="dxa"/>
            <w:tcBorders>
              <w:top w:val="single" w:color="auto" w:sz="4" w:space="0"/>
              <w:left w:val="single" w:color="auto" w:sz="4" w:space="0"/>
              <w:bottom w:val="single" w:color="auto" w:sz="4" w:space="0"/>
              <w:right w:val="single" w:color="auto" w:sz="4" w:space="0"/>
            </w:tcBorders>
          </w:tcPr>
          <w:p w14:paraId="7EA85FC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271A806">
            <w:pPr>
              <w:widowControl/>
              <w:autoSpaceDE/>
              <w:autoSpaceDN/>
              <w:spacing w:line="276" w:lineRule="auto"/>
              <w:ind w:right="-1"/>
              <w:jc w:val="both"/>
              <w:rPr>
                <w:rFonts w:cstheme="minorHAnsi"/>
                <w:bCs/>
                <w:sz w:val="16"/>
                <w:szCs w:val="16"/>
              </w:rPr>
            </w:pPr>
            <w:r>
              <w:rPr>
                <w:rFonts w:cstheme="minorHAnsi"/>
                <w:bCs/>
                <w:sz w:val="16"/>
                <w:szCs w:val="16"/>
              </w:rPr>
              <w:t>CHAGAS IgG/IgM TESTE RAPIDO (IMUNOENSAIO CROMATOGRÁFICO).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F060FD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3A3E18F">
            <w:pPr>
              <w:widowControl/>
              <w:autoSpaceDE/>
              <w:autoSpaceDN/>
              <w:spacing w:line="276" w:lineRule="auto"/>
              <w:ind w:right="-1"/>
              <w:rPr>
                <w:rFonts w:cstheme="minorHAnsi"/>
                <w:bCs/>
                <w:sz w:val="16"/>
                <w:szCs w:val="16"/>
              </w:rPr>
            </w:pPr>
            <w:r>
              <w:rPr>
                <w:rFonts w:cstheme="minorHAnsi"/>
                <w:bCs/>
                <w:sz w:val="16"/>
                <w:szCs w:val="16"/>
              </w:rPr>
              <w:t>400</w:t>
            </w:r>
          </w:p>
        </w:tc>
      </w:tr>
      <w:tr w14:paraId="4469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single" w:color="auto" w:sz="4" w:space="0"/>
              <w:left w:val="single" w:color="auto" w:sz="4" w:space="0"/>
              <w:bottom w:val="single" w:color="auto" w:sz="4" w:space="0"/>
              <w:right w:val="single" w:color="auto" w:sz="4" w:space="0"/>
            </w:tcBorders>
          </w:tcPr>
          <w:p w14:paraId="7DDA6BC9">
            <w:pPr>
              <w:widowControl/>
              <w:autoSpaceDE/>
              <w:autoSpaceDN/>
              <w:spacing w:line="276" w:lineRule="auto"/>
              <w:ind w:right="-1"/>
              <w:rPr>
                <w:rFonts w:cstheme="minorHAnsi"/>
                <w:bCs/>
                <w:sz w:val="16"/>
                <w:szCs w:val="16"/>
              </w:rPr>
            </w:pPr>
            <w:r>
              <w:rPr>
                <w:rFonts w:cstheme="minorHAnsi"/>
                <w:bCs/>
                <w:sz w:val="16"/>
                <w:szCs w:val="16"/>
              </w:rPr>
              <w:t>108</w:t>
            </w:r>
          </w:p>
        </w:tc>
        <w:tc>
          <w:tcPr>
            <w:tcW w:w="435" w:type="dxa"/>
            <w:tcBorders>
              <w:top w:val="single" w:color="auto" w:sz="4" w:space="0"/>
              <w:left w:val="single" w:color="auto" w:sz="4" w:space="0"/>
              <w:bottom w:val="single" w:color="auto" w:sz="4" w:space="0"/>
              <w:right w:val="single" w:color="auto" w:sz="4" w:space="0"/>
            </w:tcBorders>
          </w:tcPr>
          <w:p w14:paraId="18D3245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CEB9AB6">
            <w:pPr>
              <w:widowControl/>
              <w:autoSpaceDE/>
              <w:autoSpaceDN/>
              <w:spacing w:line="276" w:lineRule="auto"/>
              <w:ind w:right="-1"/>
              <w:jc w:val="both"/>
              <w:rPr>
                <w:rFonts w:cstheme="minorHAnsi"/>
                <w:bCs/>
                <w:sz w:val="16"/>
                <w:szCs w:val="16"/>
              </w:rPr>
            </w:pPr>
            <w:r>
              <w:rPr>
                <w:rFonts w:cstheme="minorHAnsi"/>
                <w:bCs/>
                <w:sz w:val="16"/>
                <w:szCs w:val="16"/>
              </w:rPr>
              <w:t>CIMENTO DE USO ODONTOLOGICO FORRADO DE HIDROXIDO D E C A10LC0IO. INDICADO PARA O CAPEAMENTO PULPAR E FORRAMENTO PROTETOR SOB MATERIAIS 534 CREME DENTAL COM FLUOR DE 50. APRESENTAR REGISTRO DOS PRODUTOS NA ANVISA.</w:t>
            </w:r>
          </w:p>
        </w:tc>
        <w:tc>
          <w:tcPr>
            <w:tcW w:w="1080" w:type="dxa"/>
            <w:tcBorders>
              <w:top w:val="single" w:color="auto" w:sz="4" w:space="0"/>
              <w:left w:val="single" w:color="auto" w:sz="4" w:space="0"/>
              <w:bottom w:val="single" w:color="auto" w:sz="4" w:space="0"/>
              <w:right w:val="single" w:color="auto" w:sz="4" w:space="0"/>
            </w:tcBorders>
          </w:tcPr>
          <w:p w14:paraId="79A353E5">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34DDF435">
            <w:pPr>
              <w:widowControl/>
              <w:autoSpaceDE/>
              <w:autoSpaceDN/>
              <w:spacing w:line="276" w:lineRule="auto"/>
              <w:ind w:right="-1"/>
              <w:rPr>
                <w:rFonts w:cstheme="minorHAnsi"/>
                <w:bCs/>
                <w:sz w:val="16"/>
                <w:szCs w:val="16"/>
              </w:rPr>
            </w:pPr>
            <w:r>
              <w:rPr>
                <w:rFonts w:cstheme="minorHAnsi"/>
                <w:bCs/>
                <w:sz w:val="16"/>
                <w:szCs w:val="16"/>
              </w:rPr>
              <w:t>20</w:t>
            </w:r>
          </w:p>
        </w:tc>
      </w:tr>
      <w:tr w14:paraId="6983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3D7CCAEA">
            <w:pPr>
              <w:widowControl/>
              <w:autoSpaceDE/>
              <w:autoSpaceDN/>
              <w:spacing w:line="276" w:lineRule="auto"/>
              <w:ind w:right="-1"/>
              <w:rPr>
                <w:rFonts w:cstheme="minorHAnsi"/>
                <w:bCs/>
                <w:sz w:val="16"/>
                <w:szCs w:val="16"/>
              </w:rPr>
            </w:pPr>
            <w:r>
              <w:rPr>
                <w:rFonts w:cstheme="minorHAnsi"/>
                <w:bCs/>
                <w:sz w:val="16"/>
                <w:szCs w:val="16"/>
              </w:rPr>
              <w:t>109</w:t>
            </w:r>
          </w:p>
        </w:tc>
        <w:tc>
          <w:tcPr>
            <w:tcW w:w="435" w:type="dxa"/>
            <w:tcBorders>
              <w:top w:val="single" w:color="auto" w:sz="4" w:space="0"/>
              <w:left w:val="single" w:color="auto" w:sz="4" w:space="0"/>
              <w:bottom w:val="single" w:color="auto" w:sz="4" w:space="0"/>
              <w:right w:val="single" w:color="auto" w:sz="4" w:space="0"/>
            </w:tcBorders>
          </w:tcPr>
          <w:p w14:paraId="40FF606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C35CF98">
            <w:pPr>
              <w:widowControl/>
              <w:autoSpaceDE/>
              <w:autoSpaceDN/>
              <w:spacing w:line="276" w:lineRule="auto"/>
              <w:ind w:right="-1"/>
              <w:jc w:val="both"/>
              <w:rPr>
                <w:rFonts w:cstheme="minorHAnsi"/>
                <w:bCs/>
                <w:sz w:val="16"/>
                <w:szCs w:val="16"/>
              </w:rPr>
            </w:pPr>
            <w:r>
              <w:rPr>
                <w:rFonts w:cstheme="minorHAnsi"/>
                <w:bCs/>
                <w:sz w:val="16"/>
                <w:szCs w:val="16"/>
              </w:rPr>
              <w:t>CITOMEGALOVIRUS - IGG/IGM- TESTE RAPIDO (IMUNOENSAIO CROMATOGRÁFICO) COM 30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D171FFB">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0870372E">
            <w:pPr>
              <w:widowControl/>
              <w:autoSpaceDE/>
              <w:autoSpaceDN/>
              <w:spacing w:line="276" w:lineRule="auto"/>
              <w:ind w:right="-1"/>
              <w:rPr>
                <w:rFonts w:cstheme="minorHAnsi"/>
                <w:bCs/>
                <w:sz w:val="16"/>
                <w:szCs w:val="16"/>
              </w:rPr>
            </w:pPr>
            <w:r>
              <w:rPr>
                <w:rFonts w:cstheme="minorHAnsi"/>
                <w:bCs/>
                <w:sz w:val="16"/>
                <w:szCs w:val="16"/>
              </w:rPr>
              <w:t>30</w:t>
            </w:r>
          </w:p>
        </w:tc>
      </w:tr>
      <w:tr w14:paraId="735C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7E47FBA5">
            <w:pPr>
              <w:widowControl/>
              <w:autoSpaceDE/>
              <w:autoSpaceDN/>
              <w:spacing w:line="276" w:lineRule="auto"/>
              <w:ind w:right="-1"/>
              <w:rPr>
                <w:rFonts w:cstheme="minorHAnsi"/>
                <w:bCs/>
                <w:sz w:val="16"/>
                <w:szCs w:val="16"/>
              </w:rPr>
            </w:pPr>
            <w:r>
              <w:rPr>
                <w:rFonts w:cstheme="minorHAnsi"/>
                <w:bCs/>
                <w:sz w:val="16"/>
                <w:szCs w:val="16"/>
              </w:rPr>
              <w:t>110</w:t>
            </w:r>
          </w:p>
        </w:tc>
        <w:tc>
          <w:tcPr>
            <w:tcW w:w="435" w:type="dxa"/>
            <w:tcBorders>
              <w:top w:val="single" w:color="auto" w:sz="4" w:space="0"/>
              <w:left w:val="single" w:color="auto" w:sz="4" w:space="0"/>
              <w:bottom w:val="single" w:color="auto" w:sz="4" w:space="0"/>
              <w:right w:val="single" w:color="auto" w:sz="4" w:space="0"/>
            </w:tcBorders>
          </w:tcPr>
          <w:p w14:paraId="172235A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3BF60F2">
            <w:pPr>
              <w:widowControl/>
              <w:autoSpaceDE/>
              <w:autoSpaceDN/>
              <w:spacing w:line="276" w:lineRule="auto"/>
              <w:ind w:right="-1"/>
              <w:jc w:val="both"/>
              <w:rPr>
                <w:rFonts w:cstheme="minorHAnsi"/>
                <w:bCs/>
                <w:sz w:val="16"/>
                <w:szCs w:val="16"/>
              </w:rPr>
            </w:pPr>
            <w:r>
              <w:rPr>
                <w:rFonts w:cstheme="minorHAnsi"/>
                <w:bCs/>
                <w:sz w:val="16"/>
                <w:szCs w:val="16"/>
              </w:rPr>
              <w:t>CLAMP UMBILICAL DESCARTÁVEL, ESTÉRIL, ACONDICIONADO EM PAPEL GRAU CIRÚRGICO, EMBALAGEM CONFORME NBR 12946.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734E35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36014AF">
            <w:pPr>
              <w:widowControl/>
              <w:autoSpaceDE/>
              <w:autoSpaceDN/>
              <w:spacing w:line="276" w:lineRule="auto"/>
              <w:ind w:right="-1"/>
              <w:rPr>
                <w:rFonts w:cstheme="minorHAnsi"/>
                <w:bCs/>
                <w:sz w:val="16"/>
                <w:szCs w:val="16"/>
              </w:rPr>
            </w:pPr>
            <w:r>
              <w:rPr>
                <w:rFonts w:cstheme="minorHAnsi"/>
                <w:bCs/>
                <w:sz w:val="16"/>
                <w:szCs w:val="16"/>
              </w:rPr>
              <w:t>2300</w:t>
            </w:r>
          </w:p>
        </w:tc>
      </w:tr>
      <w:tr w14:paraId="775B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58886F52">
            <w:pPr>
              <w:widowControl/>
              <w:autoSpaceDE/>
              <w:autoSpaceDN/>
              <w:spacing w:line="276" w:lineRule="auto"/>
              <w:ind w:right="-1"/>
              <w:rPr>
                <w:rFonts w:cstheme="minorHAnsi"/>
                <w:bCs/>
                <w:sz w:val="16"/>
                <w:szCs w:val="16"/>
              </w:rPr>
            </w:pPr>
            <w:r>
              <w:rPr>
                <w:rFonts w:cstheme="minorHAnsi"/>
                <w:bCs/>
                <w:sz w:val="16"/>
                <w:szCs w:val="16"/>
              </w:rPr>
              <w:t>111</w:t>
            </w:r>
          </w:p>
        </w:tc>
        <w:tc>
          <w:tcPr>
            <w:tcW w:w="435" w:type="dxa"/>
            <w:tcBorders>
              <w:top w:val="single" w:color="auto" w:sz="4" w:space="0"/>
              <w:left w:val="single" w:color="auto" w:sz="4" w:space="0"/>
              <w:bottom w:val="single" w:color="auto" w:sz="4" w:space="0"/>
              <w:right w:val="single" w:color="auto" w:sz="4" w:space="0"/>
            </w:tcBorders>
          </w:tcPr>
          <w:p w14:paraId="56CF4D9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4BC5C5B">
            <w:pPr>
              <w:widowControl/>
              <w:autoSpaceDE/>
              <w:autoSpaceDN/>
              <w:spacing w:line="276" w:lineRule="auto"/>
              <w:ind w:right="-1"/>
              <w:jc w:val="both"/>
              <w:rPr>
                <w:rFonts w:cstheme="minorHAnsi"/>
                <w:bCs/>
                <w:sz w:val="16"/>
                <w:szCs w:val="16"/>
              </w:rPr>
            </w:pPr>
            <w:r>
              <w:rPr>
                <w:rFonts w:cstheme="minorHAnsi"/>
                <w:bCs/>
                <w:sz w:val="16"/>
                <w:szCs w:val="16"/>
              </w:rPr>
              <w:t>CLORETOS PARA AUTOMAÇÃO</w:t>
            </w:r>
          </w:p>
        </w:tc>
        <w:tc>
          <w:tcPr>
            <w:tcW w:w="1080" w:type="dxa"/>
            <w:tcBorders>
              <w:top w:val="single" w:color="auto" w:sz="4" w:space="0"/>
              <w:left w:val="single" w:color="auto" w:sz="4" w:space="0"/>
              <w:bottom w:val="single" w:color="auto" w:sz="4" w:space="0"/>
              <w:right w:val="single" w:color="auto" w:sz="4" w:space="0"/>
            </w:tcBorders>
          </w:tcPr>
          <w:p w14:paraId="739624AB">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6BC4232A">
            <w:pPr>
              <w:widowControl/>
              <w:autoSpaceDE/>
              <w:autoSpaceDN/>
              <w:spacing w:line="276" w:lineRule="auto"/>
              <w:ind w:right="-1"/>
              <w:rPr>
                <w:rFonts w:cstheme="minorHAnsi"/>
                <w:bCs/>
                <w:sz w:val="16"/>
                <w:szCs w:val="16"/>
              </w:rPr>
            </w:pPr>
            <w:r>
              <w:rPr>
                <w:rFonts w:cstheme="minorHAnsi"/>
                <w:bCs/>
                <w:sz w:val="16"/>
                <w:szCs w:val="16"/>
              </w:rPr>
              <w:t>20</w:t>
            </w:r>
          </w:p>
        </w:tc>
      </w:tr>
      <w:tr w14:paraId="17E8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B38A8C9">
            <w:pPr>
              <w:widowControl/>
              <w:autoSpaceDE/>
              <w:autoSpaceDN/>
              <w:spacing w:line="276" w:lineRule="auto"/>
              <w:ind w:right="-1"/>
              <w:rPr>
                <w:rFonts w:cstheme="minorHAnsi"/>
                <w:bCs/>
                <w:sz w:val="16"/>
                <w:szCs w:val="16"/>
              </w:rPr>
            </w:pPr>
            <w:r>
              <w:rPr>
                <w:rFonts w:cstheme="minorHAnsi"/>
                <w:bCs/>
                <w:sz w:val="16"/>
                <w:szCs w:val="16"/>
              </w:rPr>
              <w:t>112</w:t>
            </w:r>
          </w:p>
        </w:tc>
        <w:tc>
          <w:tcPr>
            <w:tcW w:w="435" w:type="dxa"/>
            <w:tcBorders>
              <w:top w:val="single" w:color="auto" w:sz="4" w:space="0"/>
              <w:left w:val="single" w:color="auto" w:sz="4" w:space="0"/>
              <w:bottom w:val="single" w:color="auto" w:sz="4" w:space="0"/>
              <w:right w:val="single" w:color="auto" w:sz="4" w:space="0"/>
            </w:tcBorders>
          </w:tcPr>
          <w:p w14:paraId="1CE77EA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64C9A85">
            <w:pPr>
              <w:widowControl/>
              <w:autoSpaceDE/>
              <w:autoSpaceDN/>
              <w:spacing w:line="276" w:lineRule="auto"/>
              <w:ind w:right="-1"/>
              <w:jc w:val="both"/>
              <w:rPr>
                <w:rFonts w:cstheme="minorHAnsi"/>
                <w:bCs/>
                <w:sz w:val="16"/>
                <w:szCs w:val="16"/>
              </w:rPr>
            </w:pPr>
            <w:r>
              <w:rPr>
                <w:rFonts w:cstheme="minorHAnsi"/>
                <w:bCs/>
                <w:sz w:val="16"/>
                <w:szCs w:val="16"/>
              </w:rPr>
              <w:t>CLOREXIDINA DEGERMANTE 2%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C01B7A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0B88144">
            <w:pPr>
              <w:widowControl/>
              <w:autoSpaceDE/>
              <w:autoSpaceDN/>
              <w:spacing w:line="276" w:lineRule="auto"/>
              <w:ind w:right="-1"/>
              <w:rPr>
                <w:rFonts w:cstheme="minorHAnsi"/>
                <w:bCs/>
                <w:sz w:val="16"/>
                <w:szCs w:val="16"/>
              </w:rPr>
            </w:pPr>
            <w:r>
              <w:rPr>
                <w:rFonts w:cstheme="minorHAnsi"/>
                <w:bCs/>
                <w:sz w:val="16"/>
                <w:szCs w:val="16"/>
              </w:rPr>
              <w:t>600</w:t>
            </w:r>
          </w:p>
        </w:tc>
      </w:tr>
      <w:tr w14:paraId="79D8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39D63549">
            <w:pPr>
              <w:widowControl/>
              <w:autoSpaceDE/>
              <w:autoSpaceDN/>
              <w:spacing w:line="276" w:lineRule="auto"/>
              <w:ind w:right="-1"/>
              <w:rPr>
                <w:rFonts w:cstheme="minorHAnsi"/>
                <w:bCs/>
                <w:sz w:val="16"/>
                <w:szCs w:val="16"/>
              </w:rPr>
            </w:pPr>
            <w:r>
              <w:rPr>
                <w:rFonts w:cstheme="minorHAnsi"/>
                <w:bCs/>
                <w:sz w:val="16"/>
                <w:szCs w:val="16"/>
              </w:rPr>
              <w:t>113</w:t>
            </w:r>
          </w:p>
        </w:tc>
        <w:tc>
          <w:tcPr>
            <w:tcW w:w="435" w:type="dxa"/>
            <w:tcBorders>
              <w:top w:val="single" w:color="auto" w:sz="4" w:space="0"/>
              <w:left w:val="single" w:color="auto" w:sz="4" w:space="0"/>
              <w:bottom w:val="single" w:color="auto" w:sz="4" w:space="0"/>
              <w:right w:val="single" w:color="auto" w:sz="4" w:space="0"/>
            </w:tcBorders>
          </w:tcPr>
          <w:p w14:paraId="491602A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2ADCDC1">
            <w:pPr>
              <w:widowControl/>
              <w:autoSpaceDE/>
              <w:autoSpaceDN/>
              <w:spacing w:line="276" w:lineRule="auto"/>
              <w:ind w:right="-1"/>
              <w:jc w:val="both"/>
              <w:rPr>
                <w:rFonts w:cstheme="minorHAnsi"/>
                <w:bCs/>
                <w:sz w:val="16"/>
                <w:szCs w:val="16"/>
              </w:rPr>
            </w:pPr>
            <w:r>
              <w:rPr>
                <w:rFonts w:cstheme="minorHAnsi"/>
                <w:bCs/>
                <w:sz w:val="16"/>
                <w:szCs w:val="16"/>
              </w:rPr>
              <w:t>COAGULAÇÃO- TEMPO E ATIVIDADE PROTOMBINICA-TP: MÉTODO DE QUICK.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448859F">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7B634AC5">
            <w:pPr>
              <w:widowControl/>
              <w:autoSpaceDE/>
              <w:autoSpaceDN/>
              <w:spacing w:line="276" w:lineRule="auto"/>
              <w:ind w:right="-1"/>
              <w:rPr>
                <w:rFonts w:cstheme="minorHAnsi"/>
                <w:bCs/>
                <w:sz w:val="16"/>
                <w:szCs w:val="16"/>
              </w:rPr>
            </w:pPr>
            <w:r>
              <w:rPr>
                <w:rFonts w:cstheme="minorHAnsi"/>
                <w:bCs/>
                <w:sz w:val="16"/>
                <w:szCs w:val="16"/>
              </w:rPr>
              <w:t>40</w:t>
            </w:r>
          </w:p>
        </w:tc>
      </w:tr>
      <w:tr w14:paraId="6172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503B64B">
            <w:pPr>
              <w:widowControl/>
              <w:autoSpaceDE/>
              <w:autoSpaceDN/>
              <w:spacing w:line="276" w:lineRule="auto"/>
              <w:ind w:right="-1"/>
              <w:rPr>
                <w:rFonts w:cstheme="minorHAnsi"/>
                <w:bCs/>
                <w:sz w:val="16"/>
                <w:szCs w:val="16"/>
              </w:rPr>
            </w:pPr>
            <w:r>
              <w:rPr>
                <w:rFonts w:cstheme="minorHAnsi"/>
                <w:bCs/>
                <w:sz w:val="16"/>
                <w:szCs w:val="16"/>
              </w:rPr>
              <w:t>114</w:t>
            </w:r>
          </w:p>
        </w:tc>
        <w:tc>
          <w:tcPr>
            <w:tcW w:w="435" w:type="dxa"/>
            <w:tcBorders>
              <w:top w:val="single" w:color="auto" w:sz="4" w:space="0"/>
              <w:left w:val="single" w:color="auto" w:sz="4" w:space="0"/>
              <w:bottom w:val="single" w:color="auto" w:sz="4" w:space="0"/>
              <w:right w:val="single" w:color="auto" w:sz="4" w:space="0"/>
            </w:tcBorders>
          </w:tcPr>
          <w:p w14:paraId="0FFB521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114CB21">
            <w:pPr>
              <w:widowControl/>
              <w:autoSpaceDE/>
              <w:autoSpaceDN/>
              <w:spacing w:line="276" w:lineRule="auto"/>
              <w:ind w:right="-1"/>
              <w:jc w:val="both"/>
              <w:rPr>
                <w:rFonts w:cstheme="minorHAnsi"/>
                <w:bCs/>
                <w:sz w:val="16"/>
                <w:szCs w:val="16"/>
              </w:rPr>
            </w:pPr>
            <w:r>
              <w:rPr>
                <w:rFonts w:cstheme="minorHAnsi"/>
                <w:bCs/>
                <w:sz w:val="16"/>
                <w:szCs w:val="16"/>
              </w:rPr>
              <w:t>COLAR CERVICAL DE ESPUMA, TAMANHO 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EF80FD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1D4D6A9">
            <w:pPr>
              <w:widowControl/>
              <w:autoSpaceDE/>
              <w:autoSpaceDN/>
              <w:spacing w:line="276" w:lineRule="auto"/>
              <w:ind w:right="-1"/>
              <w:rPr>
                <w:rFonts w:cstheme="minorHAnsi"/>
                <w:bCs/>
                <w:sz w:val="16"/>
                <w:szCs w:val="16"/>
              </w:rPr>
            </w:pPr>
            <w:r>
              <w:rPr>
                <w:rFonts w:cstheme="minorHAnsi"/>
                <w:bCs/>
                <w:sz w:val="16"/>
                <w:szCs w:val="16"/>
              </w:rPr>
              <w:t>150</w:t>
            </w:r>
          </w:p>
        </w:tc>
      </w:tr>
      <w:tr w14:paraId="7016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7F94BE5">
            <w:pPr>
              <w:widowControl/>
              <w:autoSpaceDE/>
              <w:autoSpaceDN/>
              <w:spacing w:line="276" w:lineRule="auto"/>
              <w:ind w:right="-1"/>
              <w:rPr>
                <w:rFonts w:cstheme="minorHAnsi"/>
                <w:bCs/>
                <w:sz w:val="16"/>
                <w:szCs w:val="16"/>
              </w:rPr>
            </w:pPr>
            <w:r>
              <w:rPr>
                <w:rFonts w:cstheme="minorHAnsi"/>
                <w:bCs/>
                <w:sz w:val="16"/>
                <w:szCs w:val="16"/>
              </w:rPr>
              <w:t>115</w:t>
            </w:r>
          </w:p>
        </w:tc>
        <w:tc>
          <w:tcPr>
            <w:tcW w:w="435" w:type="dxa"/>
            <w:tcBorders>
              <w:top w:val="single" w:color="auto" w:sz="4" w:space="0"/>
              <w:left w:val="single" w:color="auto" w:sz="4" w:space="0"/>
              <w:bottom w:val="single" w:color="auto" w:sz="4" w:space="0"/>
              <w:right w:val="single" w:color="auto" w:sz="4" w:space="0"/>
            </w:tcBorders>
          </w:tcPr>
          <w:p w14:paraId="4F533BD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807984C">
            <w:pPr>
              <w:widowControl/>
              <w:autoSpaceDE/>
              <w:autoSpaceDN/>
              <w:spacing w:line="276" w:lineRule="auto"/>
              <w:ind w:right="-1"/>
              <w:jc w:val="both"/>
              <w:rPr>
                <w:rFonts w:cstheme="minorHAnsi"/>
                <w:bCs/>
                <w:sz w:val="16"/>
                <w:szCs w:val="16"/>
              </w:rPr>
            </w:pPr>
            <w:r>
              <w:rPr>
                <w:rFonts w:cstheme="minorHAnsi"/>
                <w:bCs/>
                <w:sz w:val="16"/>
                <w:szCs w:val="16"/>
              </w:rPr>
              <w:t>COLAR CERVICAL DE ESPUMA, TAMANHO M.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271B91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F324F9B">
            <w:pPr>
              <w:widowControl/>
              <w:autoSpaceDE/>
              <w:autoSpaceDN/>
              <w:spacing w:line="276" w:lineRule="auto"/>
              <w:ind w:right="-1"/>
              <w:rPr>
                <w:rFonts w:cstheme="minorHAnsi"/>
                <w:bCs/>
                <w:sz w:val="16"/>
                <w:szCs w:val="16"/>
              </w:rPr>
            </w:pPr>
            <w:r>
              <w:rPr>
                <w:rFonts w:cstheme="minorHAnsi"/>
                <w:bCs/>
                <w:sz w:val="16"/>
                <w:szCs w:val="16"/>
              </w:rPr>
              <w:t>150</w:t>
            </w:r>
          </w:p>
        </w:tc>
      </w:tr>
      <w:tr w14:paraId="1EDD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5B22B61">
            <w:pPr>
              <w:widowControl/>
              <w:autoSpaceDE/>
              <w:autoSpaceDN/>
              <w:spacing w:line="276" w:lineRule="auto"/>
              <w:ind w:right="-1"/>
              <w:rPr>
                <w:rFonts w:cstheme="minorHAnsi"/>
                <w:bCs/>
                <w:sz w:val="16"/>
                <w:szCs w:val="16"/>
              </w:rPr>
            </w:pPr>
            <w:r>
              <w:rPr>
                <w:rFonts w:cstheme="minorHAnsi"/>
                <w:bCs/>
                <w:sz w:val="16"/>
                <w:szCs w:val="16"/>
              </w:rPr>
              <w:t>116</w:t>
            </w:r>
          </w:p>
        </w:tc>
        <w:tc>
          <w:tcPr>
            <w:tcW w:w="435" w:type="dxa"/>
            <w:tcBorders>
              <w:top w:val="single" w:color="auto" w:sz="4" w:space="0"/>
              <w:left w:val="single" w:color="auto" w:sz="4" w:space="0"/>
              <w:bottom w:val="single" w:color="auto" w:sz="4" w:space="0"/>
              <w:right w:val="single" w:color="auto" w:sz="4" w:space="0"/>
            </w:tcBorders>
          </w:tcPr>
          <w:p w14:paraId="7BF7CE4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510EB06">
            <w:pPr>
              <w:widowControl/>
              <w:autoSpaceDE/>
              <w:autoSpaceDN/>
              <w:spacing w:line="276" w:lineRule="auto"/>
              <w:ind w:right="-1"/>
              <w:jc w:val="both"/>
              <w:rPr>
                <w:rFonts w:cstheme="minorHAnsi"/>
                <w:bCs/>
                <w:sz w:val="16"/>
                <w:szCs w:val="16"/>
              </w:rPr>
            </w:pPr>
            <w:r>
              <w:rPr>
                <w:rFonts w:cstheme="minorHAnsi"/>
                <w:bCs/>
                <w:sz w:val="16"/>
                <w:szCs w:val="16"/>
              </w:rPr>
              <w:t>COLAR CERVICAL DE ESPUMA, TAMANHO P.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16C151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44634EF">
            <w:pPr>
              <w:widowControl/>
              <w:autoSpaceDE/>
              <w:autoSpaceDN/>
              <w:spacing w:line="276" w:lineRule="auto"/>
              <w:ind w:right="-1"/>
              <w:rPr>
                <w:rFonts w:cstheme="minorHAnsi"/>
                <w:bCs/>
                <w:sz w:val="16"/>
                <w:szCs w:val="16"/>
              </w:rPr>
            </w:pPr>
            <w:r>
              <w:rPr>
                <w:rFonts w:cstheme="minorHAnsi"/>
                <w:bCs/>
                <w:sz w:val="16"/>
                <w:szCs w:val="16"/>
              </w:rPr>
              <w:t>150</w:t>
            </w:r>
          </w:p>
        </w:tc>
      </w:tr>
      <w:tr w14:paraId="3429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675" w:type="dxa"/>
            <w:tcBorders>
              <w:top w:val="single" w:color="auto" w:sz="4" w:space="0"/>
              <w:left w:val="single" w:color="auto" w:sz="4" w:space="0"/>
              <w:bottom w:val="single" w:color="auto" w:sz="4" w:space="0"/>
              <w:right w:val="single" w:color="auto" w:sz="4" w:space="0"/>
            </w:tcBorders>
          </w:tcPr>
          <w:p w14:paraId="705407D6">
            <w:pPr>
              <w:widowControl/>
              <w:autoSpaceDE/>
              <w:autoSpaceDN/>
              <w:spacing w:line="276" w:lineRule="auto"/>
              <w:ind w:right="-1"/>
              <w:rPr>
                <w:rFonts w:cstheme="minorHAnsi"/>
                <w:bCs/>
                <w:sz w:val="16"/>
                <w:szCs w:val="16"/>
              </w:rPr>
            </w:pPr>
            <w:r>
              <w:rPr>
                <w:rFonts w:cstheme="minorHAnsi"/>
                <w:bCs/>
                <w:sz w:val="16"/>
                <w:szCs w:val="16"/>
              </w:rPr>
              <w:t>117</w:t>
            </w:r>
          </w:p>
        </w:tc>
        <w:tc>
          <w:tcPr>
            <w:tcW w:w="435" w:type="dxa"/>
            <w:tcBorders>
              <w:top w:val="single" w:color="auto" w:sz="4" w:space="0"/>
              <w:left w:val="single" w:color="auto" w:sz="4" w:space="0"/>
              <w:bottom w:val="single" w:color="auto" w:sz="4" w:space="0"/>
              <w:right w:val="single" w:color="auto" w:sz="4" w:space="0"/>
            </w:tcBorders>
          </w:tcPr>
          <w:p w14:paraId="2159943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4D05386">
            <w:pPr>
              <w:widowControl/>
              <w:autoSpaceDE/>
              <w:autoSpaceDN/>
              <w:spacing w:line="276" w:lineRule="auto"/>
              <w:ind w:right="-1"/>
              <w:jc w:val="both"/>
              <w:rPr>
                <w:rFonts w:cstheme="minorHAnsi"/>
                <w:bCs/>
                <w:sz w:val="16"/>
                <w:szCs w:val="16"/>
              </w:rPr>
            </w:pPr>
            <w:r>
              <w:rPr>
                <w:rFonts w:cstheme="minorHAnsi"/>
                <w:bCs/>
                <w:sz w:val="16"/>
                <w:szCs w:val="16"/>
              </w:rPr>
              <w:t>COLAR CERVICAL DE RESGATE TAMANHO UNICO, COM ABERTURA FRONTAL PARA ANÁLISE DO PULSO CAROTÍDEO E VENTILAÇÃO DA NUCA COLAR CERVICAL DE RESGATE TIPO STIFNECK COLAR DE RESGATE CONFECCIONADO EM POLIETILENO VIRGEM DE ALTA DENSIDADE - ESPESSURA ENTRE 1,5MM E 1,8MM - REVESTIDO EM EVA BRANCO DE 4 MM, - VELCRO COSTURADO EM AMBOS OS LADOS NAS CORES SEGUINDO PADRÃO DE CADA TAMANHO, MONTADO ATRAVÉS DE BOTÃO COM TRAVAMENTO NA COR NATURAL INJETADO EM NYLON, SUPORTE MENTONIANO,  - ABERTURA FRONTAL PARA ANÁLISE DO PULSO CAROTÍDEO E ABERTURA PARA PALPAÇÃO E VENTILAÇÃO DA NUCA. -TAMANHO: ÚNICO -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948394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41C41C2">
            <w:pPr>
              <w:widowControl/>
              <w:autoSpaceDE/>
              <w:autoSpaceDN/>
              <w:spacing w:line="276" w:lineRule="auto"/>
              <w:ind w:right="-1"/>
              <w:rPr>
                <w:rFonts w:cstheme="minorHAnsi"/>
                <w:bCs/>
                <w:sz w:val="16"/>
                <w:szCs w:val="16"/>
              </w:rPr>
            </w:pPr>
            <w:r>
              <w:rPr>
                <w:rFonts w:cstheme="minorHAnsi"/>
                <w:bCs/>
                <w:sz w:val="16"/>
                <w:szCs w:val="16"/>
              </w:rPr>
              <w:t>10</w:t>
            </w:r>
          </w:p>
        </w:tc>
      </w:tr>
      <w:tr w14:paraId="2DE4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75" w:type="dxa"/>
            <w:tcBorders>
              <w:top w:val="single" w:color="auto" w:sz="4" w:space="0"/>
              <w:left w:val="single" w:color="auto" w:sz="4" w:space="0"/>
              <w:bottom w:val="single" w:color="auto" w:sz="4" w:space="0"/>
              <w:right w:val="single" w:color="auto" w:sz="4" w:space="0"/>
            </w:tcBorders>
          </w:tcPr>
          <w:p w14:paraId="2F1ABED4">
            <w:pPr>
              <w:widowControl/>
              <w:autoSpaceDE/>
              <w:autoSpaceDN/>
              <w:spacing w:line="276" w:lineRule="auto"/>
              <w:ind w:right="-1"/>
              <w:rPr>
                <w:rFonts w:cstheme="minorHAnsi"/>
                <w:bCs/>
                <w:sz w:val="16"/>
                <w:szCs w:val="16"/>
              </w:rPr>
            </w:pPr>
            <w:r>
              <w:rPr>
                <w:rFonts w:cstheme="minorHAnsi"/>
                <w:bCs/>
                <w:sz w:val="16"/>
                <w:szCs w:val="16"/>
              </w:rPr>
              <w:t>118</w:t>
            </w:r>
          </w:p>
        </w:tc>
        <w:tc>
          <w:tcPr>
            <w:tcW w:w="435" w:type="dxa"/>
            <w:tcBorders>
              <w:top w:val="single" w:color="auto" w:sz="4" w:space="0"/>
              <w:left w:val="single" w:color="auto" w:sz="4" w:space="0"/>
              <w:bottom w:val="single" w:color="auto" w:sz="4" w:space="0"/>
              <w:right w:val="single" w:color="auto" w:sz="4" w:space="0"/>
            </w:tcBorders>
          </w:tcPr>
          <w:p w14:paraId="528AD7F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8CF1C6B">
            <w:pPr>
              <w:widowControl/>
              <w:autoSpaceDE/>
              <w:autoSpaceDN/>
              <w:spacing w:line="276" w:lineRule="auto"/>
              <w:ind w:right="-1"/>
              <w:jc w:val="both"/>
              <w:rPr>
                <w:rFonts w:cstheme="minorHAnsi"/>
                <w:bCs/>
                <w:sz w:val="16"/>
                <w:szCs w:val="16"/>
              </w:rPr>
            </w:pPr>
            <w:r>
              <w:rPr>
                <w:rFonts w:cstheme="minorHAnsi"/>
                <w:bCs/>
                <w:sz w:val="16"/>
                <w:szCs w:val="16"/>
              </w:rPr>
              <w:t>COLAR DE RESGATE (IMOBILIZADORES) COLAR DE RESGATE EM POLIETILENO DE ALTA DENSIDADE, REVESTIDO EM EVA, VELCRO, SUPORTE MENTONIANO, ABERTURA FRONTAL PARA ANÁLISE DO PULSO CAROTÍDEO E ABERTURA PARA PALPAÇÃO E VENTILAÇÃO DA NUCA. TAMANHO 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5D98AB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04C7574">
            <w:pPr>
              <w:widowControl/>
              <w:autoSpaceDE/>
              <w:autoSpaceDN/>
              <w:spacing w:line="276" w:lineRule="auto"/>
              <w:ind w:right="-1"/>
              <w:rPr>
                <w:rFonts w:cstheme="minorHAnsi"/>
                <w:bCs/>
                <w:sz w:val="16"/>
                <w:szCs w:val="16"/>
              </w:rPr>
            </w:pPr>
            <w:r>
              <w:rPr>
                <w:rFonts w:cstheme="minorHAnsi"/>
                <w:bCs/>
                <w:sz w:val="16"/>
                <w:szCs w:val="16"/>
              </w:rPr>
              <w:t>10</w:t>
            </w:r>
          </w:p>
        </w:tc>
      </w:tr>
      <w:tr w14:paraId="274E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75" w:type="dxa"/>
            <w:tcBorders>
              <w:top w:val="single" w:color="auto" w:sz="4" w:space="0"/>
              <w:left w:val="single" w:color="auto" w:sz="4" w:space="0"/>
              <w:bottom w:val="single" w:color="auto" w:sz="4" w:space="0"/>
              <w:right w:val="single" w:color="auto" w:sz="4" w:space="0"/>
            </w:tcBorders>
          </w:tcPr>
          <w:p w14:paraId="7BCC44ED">
            <w:pPr>
              <w:widowControl/>
              <w:autoSpaceDE/>
              <w:autoSpaceDN/>
              <w:spacing w:line="276" w:lineRule="auto"/>
              <w:ind w:right="-1"/>
              <w:rPr>
                <w:rFonts w:cstheme="minorHAnsi"/>
                <w:bCs/>
                <w:sz w:val="16"/>
                <w:szCs w:val="16"/>
              </w:rPr>
            </w:pPr>
            <w:r>
              <w:rPr>
                <w:rFonts w:cstheme="minorHAnsi"/>
                <w:bCs/>
                <w:sz w:val="16"/>
                <w:szCs w:val="16"/>
              </w:rPr>
              <w:t>119</w:t>
            </w:r>
          </w:p>
        </w:tc>
        <w:tc>
          <w:tcPr>
            <w:tcW w:w="435" w:type="dxa"/>
            <w:tcBorders>
              <w:top w:val="single" w:color="auto" w:sz="4" w:space="0"/>
              <w:left w:val="single" w:color="auto" w:sz="4" w:space="0"/>
              <w:bottom w:val="single" w:color="auto" w:sz="4" w:space="0"/>
              <w:right w:val="single" w:color="auto" w:sz="4" w:space="0"/>
            </w:tcBorders>
          </w:tcPr>
          <w:p w14:paraId="6223647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928E701">
            <w:pPr>
              <w:widowControl/>
              <w:autoSpaceDE/>
              <w:autoSpaceDN/>
              <w:spacing w:line="276" w:lineRule="auto"/>
              <w:ind w:right="-1"/>
              <w:jc w:val="both"/>
              <w:rPr>
                <w:rFonts w:cstheme="minorHAnsi"/>
                <w:bCs/>
                <w:sz w:val="16"/>
                <w:szCs w:val="16"/>
              </w:rPr>
            </w:pPr>
            <w:r>
              <w:rPr>
                <w:rFonts w:cstheme="minorHAnsi"/>
                <w:bCs/>
                <w:sz w:val="16"/>
                <w:szCs w:val="16"/>
              </w:rPr>
              <w:t>COLAR DE RESGATE (IMOBILIZADORES) COLAR DE RESGATE EM POLIETILENO DE ALTA DENSIDADE, REVESTIDO EM EVA, VELCRO, SUPORTE MENTONIANO, ABERTURA FRONTAL PARA ANÁLISE DO PULSO CAROTÍDEO E ABERTURA PARA PALPAÇÃO E VENTILAÇÃO DA NUCA. TAMANHO P.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8A73A2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B4E5802">
            <w:pPr>
              <w:widowControl/>
              <w:autoSpaceDE/>
              <w:autoSpaceDN/>
              <w:spacing w:line="276" w:lineRule="auto"/>
              <w:ind w:right="-1"/>
              <w:rPr>
                <w:rFonts w:cstheme="minorHAnsi"/>
                <w:bCs/>
                <w:sz w:val="16"/>
                <w:szCs w:val="16"/>
              </w:rPr>
            </w:pPr>
            <w:r>
              <w:rPr>
                <w:rFonts w:cstheme="minorHAnsi"/>
                <w:bCs/>
                <w:sz w:val="16"/>
                <w:szCs w:val="16"/>
              </w:rPr>
              <w:t>10</w:t>
            </w:r>
          </w:p>
        </w:tc>
      </w:tr>
      <w:tr w14:paraId="238D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75" w:type="dxa"/>
            <w:tcBorders>
              <w:top w:val="single" w:color="auto" w:sz="4" w:space="0"/>
              <w:left w:val="single" w:color="auto" w:sz="4" w:space="0"/>
              <w:bottom w:val="single" w:color="auto" w:sz="4" w:space="0"/>
              <w:right w:val="single" w:color="auto" w:sz="4" w:space="0"/>
            </w:tcBorders>
          </w:tcPr>
          <w:p w14:paraId="2F91557A">
            <w:pPr>
              <w:widowControl/>
              <w:autoSpaceDE/>
              <w:autoSpaceDN/>
              <w:spacing w:line="276" w:lineRule="auto"/>
              <w:ind w:right="-1"/>
              <w:rPr>
                <w:rFonts w:cstheme="minorHAnsi"/>
                <w:bCs/>
                <w:sz w:val="16"/>
                <w:szCs w:val="16"/>
              </w:rPr>
            </w:pPr>
            <w:r>
              <w:rPr>
                <w:rFonts w:cstheme="minorHAnsi"/>
                <w:bCs/>
                <w:sz w:val="16"/>
                <w:szCs w:val="16"/>
              </w:rPr>
              <w:t>120</w:t>
            </w:r>
          </w:p>
        </w:tc>
        <w:tc>
          <w:tcPr>
            <w:tcW w:w="435" w:type="dxa"/>
            <w:tcBorders>
              <w:top w:val="single" w:color="auto" w:sz="4" w:space="0"/>
              <w:left w:val="single" w:color="auto" w:sz="4" w:space="0"/>
              <w:bottom w:val="single" w:color="auto" w:sz="4" w:space="0"/>
              <w:right w:val="single" w:color="auto" w:sz="4" w:space="0"/>
            </w:tcBorders>
          </w:tcPr>
          <w:p w14:paraId="4321422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09CA9B0">
            <w:pPr>
              <w:widowControl/>
              <w:autoSpaceDE/>
              <w:autoSpaceDN/>
              <w:spacing w:line="276" w:lineRule="auto"/>
              <w:ind w:right="-1"/>
              <w:jc w:val="both"/>
              <w:rPr>
                <w:rFonts w:cstheme="minorHAnsi"/>
                <w:bCs/>
                <w:sz w:val="16"/>
                <w:szCs w:val="16"/>
              </w:rPr>
            </w:pPr>
            <w:r>
              <w:rPr>
                <w:rFonts w:cstheme="minorHAnsi"/>
                <w:bCs/>
                <w:sz w:val="16"/>
                <w:szCs w:val="16"/>
              </w:rPr>
              <w:t>COLAR DE RESGATE (IMOBILIZADORES) COLAR DE RESGATE EM POLIETILENO DE ALTA DENSIDADE, REVESTIDO EM EVA, VELCRO, SUPORTE MENTONIANO, ABERTURA FRONTAL PARA ANÁLISE DO PULSO CAROTÍDEO E ABERTURA PARA PALPAÇÃO E VENTILAÇÃO DA NUCA. TAMANHO M.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5118E2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3160C3E">
            <w:pPr>
              <w:widowControl/>
              <w:autoSpaceDE/>
              <w:autoSpaceDN/>
              <w:spacing w:line="276" w:lineRule="auto"/>
              <w:ind w:right="-1"/>
              <w:rPr>
                <w:rFonts w:cstheme="minorHAnsi"/>
                <w:bCs/>
                <w:sz w:val="16"/>
                <w:szCs w:val="16"/>
              </w:rPr>
            </w:pPr>
            <w:r>
              <w:rPr>
                <w:rFonts w:cstheme="minorHAnsi"/>
                <w:bCs/>
                <w:sz w:val="16"/>
                <w:szCs w:val="16"/>
              </w:rPr>
              <w:t>10</w:t>
            </w:r>
          </w:p>
        </w:tc>
      </w:tr>
      <w:tr w14:paraId="2DB1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569FAC3">
            <w:pPr>
              <w:widowControl/>
              <w:autoSpaceDE/>
              <w:autoSpaceDN/>
              <w:spacing w:line="276" w:lineRule="auto"/>
              <w:ind w:right="-1"/>
              <w:rPr>
                <w:rFonts w:cstheme="minorHAnsi"/>
                <w:bCs/>
                <w:sz w:val="16"/>
                <w:szCs w:val="16"/>
              </w:rPr>
            </w:pPr>
            <w:r>
              <w:rPr>
                <w:rFonts w:cstheme="minorHAnsi"/>
                <w:bCs/>
                <w:sz w:val="16"/>
                <w:szCs w:val="16"/>
              </w:rPr>
              <w:t>121</w:t>
            </w:r>
          </w:p>
        </w:tc>
        <w:tc>
          <w:tcPr>
            <w:tcW w:w="435" w:type="dxa"/>
            <w:tcBorders>
              <w:top w:val="single" w:color="auto" w:sz="4" w:space="0"/>
              <w:left w:val="single" w:color="auto" w:sz="4" w:space="0"/>
              <w:bottom w:val="single" w:color="auto" w:sz="4" w:space="0"/>
              <w:right w:val="single" w:color="auto" w:sz="4" w:space="0"/>
            </w:tcBorders>
          </w:tcPr>
          <w:p w14:paraId="2AB2A85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F73B465">
            <w:pPr>
              <w:widowControl/>
              <w:autoSpaceDE/>
              <w:autoSpaceDN/>
              <w:spacing w:line="276" w:lineRule="auto"/>
              <w:ind w:right="-1"/>
              <w:jc w:val="both"/>
              <w:rPr>
                <w:rFonts w:cstheme="minorHAnsi"/>
                <w:bCs/>
                <w:sz w:val="16"/>
                <w:szCs w:val="16"/>
              </w:rPr>
            </w:pPr>
            <w:r>
              <w:rPr>
                <w:rFonts w:cstheme="minorHAnsi"/>
                <w:bCs/>
                <w:sz w:val="16"/>
                <w:szCs w:val="16"/>
              </w:rPr>
              <w:t>COLESTEROL EZIMATICO LIQUIDO 2X100ML.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6795C9A">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1A730DEE">
            <w:pPr>
              <w:widowControl/>
              <w:autoSpaceDE/>
              <w:autoSpaceDN/>
              <w:spacing w:line="276" w:lineRule="auto"/>
              <w:ind w:right="-1"/>
              <w:rPr>
                <w:rFonts w:cstheme="minorHAnsi"/>
                <w:bCs/>
                <w:sz w:val="16"/>
                <w:szCs w:val="16"/>
              </w:rPr>
            </w:pPr>
            <w:r>
              <w:rPr>
                <w:rFonts w:cstheme="minorHAnsi"/>
                <w:bCs/>
                <w:sz w:val="16"/>
                <w:szCs w:val="16"/>
              </w:rPr>
              <w:t>40</w:t>
            </w:r>
          </w:p>
        </w:tc>
      </w:tr>
      <w:tr w14:paraId="317E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214FD46">
            <w:pPr>
              <w:widowControl/>
              <w:autoSpaceDE/>
              <w:autoSpaceDN/>
              <w:spacing w:line="276" w:lineRule="auto"/>
              <w:ind w:right="-1"/>
              <w:rPr>
                <w:rFonts w:cstheme="minorHAnsi"/>
                <w:bCs/>
                <w:sz w:val="16"/>
                <w:szCs w:val="16"/>
              </w:rPr>
            </w:pPr>
            <w:r>
              <w:rPr>
                <w:rFonts w:cstheme="minorHAnsi"/>
                <w:bCs/>
                <w:sz w:val="16"/>
                <w:szCs w:val="16"/>
              </w:rPr>
              <w:t>122</w:t>
            </w:r>
          </w:p>
        </w:tc>
        <w:tc>
          <w:tcPr>
            <w:tcW w:w="435" w:type="dxa"/>
            <w:tcBorders>
              <w:top w:val="single" w:color="auto" w:sz="4" w:space="0"/>
              <w:left w:val="single" w:color="auto" w:sz="4" w:space="0"/>
              <w:bottom w:val="single" w:color="auto" w:sz="4" w:space="0"/>
              <w:right w:val="single" w:color="auto" w:sz="4" w:space="0"/>
            </w:tcBorders>
          </w:tcPr>
          <w:p w14:paraId="080A162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2CE90D1">
            <w:pPr>
              <w:widowControl/>
              <w:autoSpaceDE/>
              <w:autoSpaceDN/>
              <w:spacing w:line="276" w:lineRule="auto"/>
              <w:ind w:right="-1"/>
              <w:jc w:val="both"/>
              <w:rPr>
                <w:rFonts w:cstheme="minorHAnsi"/>
                <w:bCs/>
                <w:sz w:val="16"/>
                <w:szCs w:val="16"/>
              </w:rPr>
            </w:pPr>
            <w:r>
              <w:rPr>
                <w:rFonts w:cstheme="minorHAnsi"/>
                <w:bCs/>
                <w:sz w:val="16"/>
                <w:szCs w:val="16"/>
              </w:rPr>
              <w:t>COLESTEROL HDL 40/200 DETERMINAÇÕES.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A8A65F7">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2A65F241">
            <w:pPr>
              <w:widowControl/>
              <w:autoSpaceDE/>
              <w:autoSpaceDN/>
              <w:spacing w:line="276" w:lineRule="auto"/>
              <w:ind w:right="-1"/>
              <w:rPr>
                <w:rFonts w:cstheme="minorHAnsi"/>
                <w:bCs/>
                <w:sz w:val="16"/>
                <w:szCs w:val="16"/>
              </w:rPr>
            </w:pPr>
            <w:r>
              <w:rPr>
                <w:rFonts w:cstheme="minorHAnsi"/>
                <w:bCs/>
                <w:sz w:val="16"/>
                <w:szCs w:val="16"/>
              </w:rPr>
              <w:t>40</w:t>
            </w:r>
          </w:p>
        </w:tc>
      </w:tr>
      <w:tr w14:paraId="5C1D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12EBC82">
            <w:pPr>
              <w:widowControl/>
              <w:autoSpaceDE/>
              <w:autoSpaceDN/>
              <w:spacing w:line="276" w:lineRule="auto"/>
              <w:ind w:right="-1"/>
              <w:rPr>
                <w:rFonts w:cstheme="minorHAnsi"/>
                <w:bCs/>
                <w:sz w:val="16"/>
                <w:szCs w:val="16"/>
              </w:rPr>
            </w:pPr>
            <w:r>
              <w:rPr>
                <w:rFonts w:cstheme="minorHAnsi"/>
                <w:bCs/>
                <w:sz w:val="16"/>
                <w:szCs w:val="16"/>
              </w:rPr>
              <w:t>123</w:t>
            </w:r>
          </w:p>
        </w:tc>
        <w:tc>
          <w:tcPr>
            <w:tcW w:w="435" w:type="dxa"/>
            <w:tcBorders>
              <w:top w:val="single" w:color="auto" w:sz="4" w:space="0"/>
              <w:left w:val="single" w:color="auto" w:sz="4" w:space="0"/>
              <w:bottom w:val="single" w:color="auto" w:sz="4" w:space="0"/>
              <w:right w:val="single" w:color="auto" w:sz="4" w:space="0"/>
            </w:tcBorders>
          </w:tcPr>
          <w:p w14:paraId="03A498D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83A9950">
            <w:pPr>
              <w:widowControl/>
              <w:autoSpaceDE/>
              <w:autoSpaceDN/>
              <w:spacing w:line="276" w:lineRule="auto"/>
              <w:ind w:right="-1"/>
              <w:jc w:val="both"/>
              <w:rPr>
                <w:rFonts w:cstheme="minorHAnsi"/>
                <w:bCs/>
                <w:sz w:val="16"/>
                <w:szCs w:val="16"/>
              </w:rPr>
            </w:pPr>
            <w:r>
              <w:rPr>
                <w:rFonts w:cstheme="minorHAnsi"/>
                <w:bCs/>
                <w:sz w:val="16"/>
                <w:szCs w:val="16"/>
              </w:rPr>
              <w:t>COLESTEROL LDL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2C730E4">
            <w:pPr>
              <w:widowControl/>
              <w:autoSpaceDE/>
              <w:autoSpaceDN/>
              <w:spacing w:line="276" w:lineRule="auto"/>
              <w:ind w:right="-1"/>
              <w:rPr>
                <w:rFonts w:cstheme="minorHAnsi"/>
                <w:bCs/>
                <w:sz w:val="16"/>
                <w:szCs w:val="16"/>
              </w:rPr>
            </w:pPr>
            <w:r>
              <w:rPr>
                <w:rFonts w:cstheme="minorHAnsi"/>
                <w:bCs/>
                <w:sz w:val="16"/>
                <w:szCs w:val="16"/>
              </w:rPr>
              <w:t xml:space="preserve">KIT </w:t>
            </w:r>
          </w:p>
        </w:tc>
        <w:tc>
          <w:tcPr>
            <w:tcW w:w="839" w:type="dxa"/>
            <w:tcBorders>
              <w:top w:val="single" w:color="auto" w:sz="4" w:space="0"/>
              <w:left w:val="single" w:color="auto" w:sz="4" w:space="0"/>
              <w:bottom w:val="single" w:color="auto" w:sz="4" w:space="0"/>
              <w:right w:val="single" w:color="auto" w:sz="4" w:space="0"/>
            </w:tcBorders>
          </w:tcPr>
          <w:p w14:paraId="18F4EEE4">
            <w:pPr>
              <w:widowControl/>
              <w:autoSpaceDE/>
              <w:autoSpaceDN/>
              <w:spacing w:line="276" w:lineRule="auto"/>
              <w:ind w:right="-1"/>
              <w:rPr>
                <w:rFonts w:cstheme="minorHAnsi"/>
                <w:bCs/>
                <w:sz w:val="16"/>
                <w:szCs w:val="16"/>
              </w:rPr>
            </w:pPr>
            <w:r>
              <w:rPr>
                <w:rFonts w:cstheme="minorHAnsi"/>
                <w:bCs/>
                <w:sz w:val="16"/>
                <w:szCs w:val="16"/>
              </w:rPr>
              <w:t>10</w:t>
            </w:r>
          </w:p>
        </w:tc>
      </w:tr>
      <w:tr w14:paraId="1B42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00AB5A8A">
            <w:pPr>
              <w:widowControl/>
              <w:autoSpaceDE/>
              <w:autoSpaceDN/>
              <w:spacing w:line="276" w:lineRule="auto"/>
              <w:ind w:right="-1"/>
              <w:rPr>
                <w:rFonts w:cstheme="minorHAnsi"/>
                <w:bCs/>
                <w:sz w:val="16"/>
                <w:szCs w:val="16"/>
              </w:rPr>
            </w:pPr>
            <w:r>
              <w:rPr>
                <w:rFonts w:cstheme="minorHAnsi"/>
                <w:bCs/>
                <w:sz w:val="16"/>
                <w:szCs w:val="16"/>
              </w:rPr>
              <w:t>124</w:t>
            </w:r>
          </w:p>
        </w:tc>
        <w:tc>
          <w:tcPr>
            <w:tcW w:w="435" w:type="dxa"/>
            <w:tcBorders>
              <w:top w:val="single" w:color="auto" w:sz="4" w:space="0"/>
              <w:left w:val="single" w:color="auto" w:sz="4" w:space="0"/>
              <w:bottom w:val="single" w:color="auto" w:sz="4" w:space="0"/>
              <w:right w:val="single" w:color="auto" w:sz="4" w:space="0"/>
            </w:tcBorders>
          </w:tcPr>
          <w:p w14:paraId="10A20D3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9681AFF">
            <w:pPr>
              <w:widowControl/>
              <w:autoSpaceDE/>
              <w:autoSpaceDN/>
              <w:spacing w:line="276" w:lineRule="auto"/>
              <w:ind w:right="-1"/>
              <w:jc w:val="both"/>
              <w:rPr>
                <w:rFonts w:cstheme="minorHAnsi"/>
                <w:bCs/>
                <w:sz w:val="16"/>
                <w:szCs w:val="16"/>
              </w:rPr>
            </w:pPr>
            <w:r>
              <w:rPr>
                <w:rFonts w:cstheme="minorHAnsi"/>
                <w:bCs/>
                <w:sz w:val="16"/>
                <w:szCs w:val="16"/>
              </w:rPr>
              <w:t>COLESTEROL TOTAL ENZIMÁTICO PARA AUTOMAÇÃO</w:t>
            </w:r>
          </w:p>
        </w:tc>
        <w:tc>
          <w:tcPr>
            <w:tcW w:w="1080" w:type="dxa"/>
            <w:tcBorders>
              <w:top w:val="single" w:color="auto" w:sz="4" w:space="0"/>
              <w:left w:val="single" w:color="auto" w:sz="4" w:space="0"/>
              <w:bottom w:val="single" w:color="auto" w:sz="4" w:space="0"/>
              <w:right w:val="single" w:color="auto" w:sz="4" w:space="0"/>
            </w:tcBorders>
          </w:tcPr>
          <w:p w14:paraId="08DB21AB">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322AD177">
            <w:pPr>
              <w:widowControl/>
              <w:autoSpaceDE/>
              <w:autoSpaceDN/>
              <w:spacing w:line="276" w:lineRule="auto"/>
              <w:ind w:right="-1"/>
              <w:rPr>
                <w:rFonts w:cstheme="minorHAnsi"/>
                <w:bCs/>
                <w:sz w:val="16"/>
                <w:szCs w:val="16"/>
              </w:rPr>
            </w:pPr>
            <w:r>
              <w:rPr>
                <w:rFonts w:cstheme="minorHAnsi"/>
                <w:bCs/>
                <w:sz w:val="16"/>
                <w:szCs w:val="16"/>
              </w:rPr>
              <w:t>40</w:t>
            </w:r>
          </w:p>
        </w:tc>
      </w:tr>
      <w:tr w14:paraId="4BB5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7632538">
            <w:pPr>
              <w:widowControl/>
              <w:autoSpaceDE/>
              <w:autoSpaceDN/>
              <w:spacing w:line="276" w:lineRule="auto"/>
              <w:ind w:right="-1"/>
              <w:rPr>
                <w:rFonts w:cstheme="minorHAnsi"/>
                <w:bCs/>
                <w:sz w:val="16"/>
                <w:szCs w:val="16"/>
              </w:rPr>
            </w:pPr>
            <w:r>
              <w:rPr>
                <w:rFonts w:cstheme="minorHAnsi"/>
                <w:bCs/>
                <w:sz w:val="16"/>
                <w:szCs w:val="16"/>
              </w:rPr>
              <w:t>125</w:t>
            </w:r>
          </w:p>
        </w:tc>
        <w:tc>
          <w:tcPr>
            <w:tcW w:w="435" w:type="dxa"/>
            <w:tcBorders>
              <w:top w:val="single" w:color="auto" w:sz="4" w:space="0"/>
              <w:left w:val="single" w:color="auto" w:sz="4" w:space="0"/>
              <w:bottom w:val="single" w:color="auto" w:sz="4" w:space="0"/>
              <w:right w:val="single" w:color="auto" w:sz="4" w:space="0"/>
            </w:tcBorders>
          </w:tcPr>
          <w:p w14:paraId="72922D8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F276072">
            <w:pPr>
              <w:widowControl/>
              <w:autoSpaceDE/>
              <w:autoSpaceDN/>
              <w:spacing w:line="276" w:lineRule="auto"/>
              <w:ind w:right="-1"/>
              <w:jc w:val="both"/>
              <w:rPr>
                <w:rFonts w:cstheme="minorHAnsi"/>
                <w:bCs/>
                <w:sz w:val="16"/>
                <w:szCs w:val="16"/>
              </w:rPr>
            </w:pPr>
            <w:r>
              <w:rPr>
                <w:rFonts w:cstheme="minorHAnsi"/>
                <w:bCs/>
                <w:sz w:val="16"/>
                <w:szCs w:val="16"/>
              </w:rPr>
              <w:t>COLESTEROL TOTAL MONOREAGENTE-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7E1BB99">
            <w:pPr>
              <w:widowControl/>
              <w:autoSpaceDE/>
              <w:autoSpaceDN/>
              <w:spacing w:line="276" w:lineRule="auto"/>
              <w:ind w:right="-1"/>
              <w:rPr>
                <w:rFonts w:cstheme="minorHAnsi"/>
                <w:bCs/>
                <w:sz w:val="16"/>
                <w:szCs w:val="16"/>
              </w:rPr>
            </w:pPr>
            <w:r>
              <w:rPr>
                <w:rFonts w:cstheme="minorHAnsi"/>
                <w:bCs/>
                <w:sz w:val="16"/>
                <w:szCs w:val="16"/>
              </w:rPr>
              <w:t xml:space="preserve">KIT </w:t>
            </w:r>
          </w:p>
        </w:tc>
        <w:tc>
          <w:tcPr>
            <w:tcW w:w="839" w:type="dxa"/>
            <w:tcBorders>
              <w:top w:val="single" w:color="auto" w:sz="4" w:space="0"/>
              <w:left w:val="single" w:color="auto" w:sz="4" w:space="0"/>
              <w:bottom w:val="single" w:color="auto" w:sz="4" w:space="0"/>
              <w:right w:val="single" w:color="auto" w:sz="4" w:space="0"/>
            </w:tcBorders>
          </w:tcPr>
          <w:p w14:paraId="79FFD86A">
            <w:pPr>
              <w:widowControl/>
              <w:autoSpaceDE/>
              <w:autoSpaceDN/>
              <w:spacing w:line="276" w:lineRule="auto"/>
              <w:ind w:right="-1"/>
              <w:rPr>
                <w:rFonts w:cstheme="minorHAnsi"/>
                <w:bCs/>
                <w:sz w:val="16"/>
                <w:szCs w:val="16"/>
              </w:rPr>
            </w:pPr>
            <w:r>
              <w:rPr>
                <w:rFonts w:cstheme="minorHAnsi"/>
                <w:bCs/>
                <w:sz w:val="16"/>
                <w:szCs w:val="16"/>
              </w:rPr>
              <w:t>40</w:t>
            </w:r>
          </w:p>
        </w:tc>
      </w:tr>
      <w:tr w14:paraId="04E6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775B6A0F">
            <w:pPr>
              <w:widowControl/>
              <w:autoSpaceDE/>
              <w:autoSpaceDN/>
              <w:spacing w:line="276" w:lineRule="auto"/>
              <w:ind w:right="-1"/>
              <w:rPr>
                <w:rFonts w:cstheme="minorHAnsi"/>
                <w:bCs/>
                <w:sz w:val="16"/>
                <w:szCs w:val="16"/>
              </w:rPr>
            </w:pPr>
            <w:r>
              <w:rPr>
                <w:rFonts w:cstheme="minorHAnsi"/>
                <w:bCs/>
                <w:sz w:val="16"/>
                <w:szCs w:val="16"/>
              </w:rPr>
              <w:t>126</w:t>
            </w:r>
          </w:p>
        </w:tc>
        <w:tc>
          <w:tcPr>
            <w:tcW w:w="435" w:type="dxa"/>
            <w:tcBorders>
              <w:top w:val="single" w:color="auto" w:sz="4" w:space="0"/>
              <w:left w:val="single" w:color="auto" w:sz="4" w:space="0"/>
              <w:bottom w:val="single" w:color="auto" w:sz="4" w:space="0"/>
              <w:right w:val="single" w:color="auto" w:sz="4" w:space="0"/>
            </w:tcBorders>
          </w:tcPr>
          <w:p w14:paraId="1D4507C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DC53972">
            <w:pPr>
              <w:widowControl/>
              <w:autoSpaceDE/>
              <w:autoSpaceDN/>
              <w:spacing w:line="276" w:lineRule="auto"/>
              <w:ind w:right="-1"/>
              <w:jc w:val="both"/>
              <w:rPr>
                <w:rFonts w:cstheme="minorHAnsi"/>
                <w:bCs/>
                <w:sz w:val="16"/>
                <w:szCs w:val="16"/>
              </w:rPr>
            </w:pPr>
            <w:r>
              <w:rPr>
                <w:rFonts w:cstheme="minorHAnsi"/>
                <w:bCs/>
                <w:sz w:val="16"/>
                <w:szCs w:val="16"/>
              </w:rPr>
              <w:t>COLETOR DE EXAME ESTÉRIL, TIPO UNIVERSAL, PARA FEZES E URINA, TIPO COPO, CAPACIDADE DE 50 ML, EM PVC, BRANCO FOSCO, TAMPA COM FECHAMENTO EM ROSCA, PALETA PARA MANUSEIO.</w:t>
            </w:r>
          </w:p>
        </w:tc>
        <w:tc>
          <w:tcPr>
            <w:tcW w:w="1080" w:type="dxa"/>
            <w:tcBorders>
              <w:top w:val="single" w:color="auto" w:sz="4" w:space="0"/>
              <w:left w:val="single" w:color="auto" w:sz="4" w:space="0"/>
              <w:bottom w:val="single" w:color="auto" w:sz="4" w:space="0"/>
              <w:right w:val="single" w:color="auto" w:sz="4" w:space="0"/>
            </w:tcBorders>
          </w:tcPr>
          <w:p w14:paraId="73807F8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605D1A3">
            <w:pPr>
              <w:widowControl/>
              <w:autoSpaceDE/>
              <w:autoSpaceDN/>
              <w:spacing w:line="276" w:lineRule="auto"/>
              <w:ind w:right="-1"/>
              <w:rPr>
                <w:rFonts w:cstheme="minorHAnsi"/>
                <w:bCs/>
                <w:sz w:val="16"/>
                <w:szCs w:val="16"/>
              </w:rPr>
            </w:pPr>
            <w:r>
              <w:rPr>
                <w:rFonts w:cstheme="minorHAnsi"/>
                <w:bCs/>
                <w:sz w:val="16"/>
                <w:szCs w:val="16"/>
              </w:rPr>
              <w:t>10000</w:t>
            </w:r>
          </w:p>
        </w:tc>
      </w:tr>
      <w:tr w14:paraId="7E86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single" w:color="auto" w:sz="4" w:space="0"/>
              <w:left w:val="single" w:color="auto" w:sz="4" w:space="0"/>
              <w:bottom w:val="single" w:color="auto" w:sz="4" w:space="0"/>
              <w:right w:val="single" w:color="auto" w:sz="4" w:space="0"/>
            </w:tcBorders>
          </w:tcPr>
          <w:p w14:paraId="581181B6">
            <w:pPr>
              <w:widowControl/>
              <w:autoSpaceDE/>
              <w:autoSpaceDN/>
              <w:spacing w:line="276" w:lineRule="auto"/>
              <w:ind w:right="-1"/>
              <w:rPr>
                <w:rFonts w:cstheme="minorHAnsi"/>
                <w:bCs/>
                <w:sz w:val="16"/>
                <w:szCs w:val="16"/>
              </w:rPr>
            </w:pPr>
            <w:r>
              <w:rPr>
                <w:rFonts w:cstheme="minorHAnsi"/>
                <w:bCs/>
                <w:sz w:val="16"/>
                <w:szCs w:val="16"/>
              </w:rPr>
              <w:t>127</w:t>
            </w:r>
          </w:p>
        </w:tc>
        <w:tc>
          <w:tcPr>
            <w:tcW w:w="435" w:type="dxa"/>
            <w:tcBorders>
              <w:top w:val="single" w:color="auto" w:sz="4" w:space="0"/>
              <w:left w:val="single" w:color="auto" w:sz="4" w:space="0"/>
              <w:bottom w:val="single" w:color="auto" w:sz="4" w:space="0"/>
              <w:right w:val="single" w:color="auto" w:sz="4" w:space="0"/>
            </w:tcBorders>
          </w:tcPr>
          <w:p w14:paraId="28894D7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67FB169">
            <w:pPr>
              <w:widowControl/>
              <w:autoSpaceDE/>
              <w:autoSpaceDN/>
              <w:spacing w:line="276" w:lineRule="auto"/>
              <w:ind w:right="-1"/>
              <w:jc w:val="both"/>
              <w:rPr>
                <w:rFonts w:cstheme="minorHAnsi"/>
                <w:bCs/>
                <w:sz w:val="16"/>
                <w:szCs w:val="16"/>
              </w:rPr>
            </w:pPr>
            <w:r>
              <w:rPr>
                <w:rFonts w:cstheme="minorHAnsi"/>
                <w:bCs/>
                <w:sz w:val="16"/>
                <w:szCs w:val="16"/>
              </w:rPr>
              <w:t>COLETOR DE EXAME NÃO ESTÉRIL, TIPO UNIVERSAL, PARA FEZES E URINA, TIPO COPO, CAPACIDADE DE 80 ML, EM PVC, BRANCO FOSCO, TAMPA COM FECHAMENTO EM ROSCA, PALETA PARA MANUSEIO.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D483F1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038273E">
            <w:pPr>
              <w:widowControl/>
              <w:autoSpaceDE/>
              <w:autoSpaceDN/>
              <w:spacing w:line="276" w:lineRule="auto"/>
              <w:ind w:right="-1"/>
              <w:rPr>
                <w:rFonts w:cstheme="minorHAnsi"/>
                <w:bCs/>
                <w:sz w:val="16"/>
                <w:szCs w:val="16"/>
              </w:rPr>
            </w:pPr>
            <w:r>
              <w:rPr>
                <w:rFonts w:cstheme="minorHAnsi"/>
                <w:bCs/>
                <w:sz w:val="16"/>
                <w:szCs w:val="16"/>
              </w:rPr>
              <w:t>7500</w:t>
            </w:r>
          </w:p>
        </w:tc>
      </w:tr>
      <w:tr w14:paraId="5080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D4DA892">
            <w:pPr>
              <w:widowControl/>
              <w:autoSpaceDE/>
              <w:autoSpaceDN/>
              <w:spacing w:line="276" w:lineRule="auto"/>
              <w:ind w:right="-1"/>
              <w:rPr>
                <w:rFonts w:cstheme="minorHAnsi"/>
                <w:bCs/>
                <w:sz w:val="16"/>
                <w:szCs w:val="16"/>
              </w:rPr>
            </w:pPr>
            <w:r>
              <w:rPr>
                <w:rFonts w:cstheme="minorHAnsi"/>
                <w:bCs/>
                <w:sz w:val="16"/>
                <w:szCs w:val="16"/>
              </w:rPr>
              <w:t>128</w:t>
            </w:r>
          </w:p>
        </w:tc>
        <w:tc>
          <w:tcPr>
            <w:tcW w:w="435" w:type="dxa"/>
            <w:tcBorders>
              <w:top w:val="single" w:color="auto" w:sz="4" w:space="0"/>
              <w:left w:val="single" w:color="auto" w:sz="4" w:space="0"/>
              <w:bottom w:val="single" w:color="auto" w:sz="4" w:space="0"/>
              <w:right w:val="single" w:color="auto" w:sz="4" w:space="0"/>
            </w:tcBorders>
          </w:tcPr>
          <w:p w14:paraId="6C60D7E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F5E8444">
            <w:pPr>
              <w:widowControl/>
              <w:autoSpaceDE/>
              <w:autoSpaceDN/>
              <w:spacing w:line="276" w:lineRule="auto"/>
              <w:ind w:right="-1"/>
              <w:jc w:val="both"/>
              <w:rPr>
                <w:rFonts w:cstheme="minorHAnsi"/>
                <w:bCs/>
                <w:sz w:val="16"/>
                <w:szCs w:val="16"/>
              </w:rPr>
            </w:pPr>
            <w:r>
              <w:rPr>
                <w:rFonts w:cstheme="minorHAnsi"/>
                <w:bCs/>
                <w:sz w:val="16"/>
                <w:szCs w:val="16"/>
              </w:rPr>
              <w:t>COLETOR DE URINA INFANTIL UNISEX.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B136FD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BB03A86">
            <w:pPr>
              <w:widowControl/>
              <w:autoSpaceDE/>
              <w:autoSpaceDN/>
              <w:spacing w:line="276" w:lineRule="auto"/>
              <w:ind w:right="-1"/>
              <w:rPr>
                <w:rFonts w:cstheme="minorHAnsi"/>
                <w:bCs/>
                <w:sz w:val="16"/>
                <w:szCs w:val="16"/>
              </w:rPr>
            </w:pPr>
            <w:r>
              <w:rPr>
                <w:rFonts w:cstheme="minorHAnsi"/>
                <w:bCs/>
                <w:sz w:val="16"/>
                <w:szCs w:val="16"/>
              </w:rPr>
              <w:t>2000</w:t>
            </w:r>
          </w:p>
        </w:tc>
      </w:tr>
      <w:tr w14:paraId="252C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3FFEE545">
            <w:pPr>
              <w:widowControl/>
              <w:autoSpaceDE/>
              <w:autoSpaceDN/>
              <w:spacing w:line="276" w:lineRule="auto"/>
              <w:ind w:right="-1"/>
              <w:rPr>
                <w:rFonts w:cstheme="minorHAnsi"/>
                <w:bCs/>
                <w:sz w:val="16"/>
                <w:szCs w:val="16"/>
              </w:rPr>
            </w:pPr>
            <w:r>
              <w:rPr>
                <w:rFonts w:cstheme="minorHAnsi"/>
                <w:bCs/>
                <w:sz w:val="16"/>
                <w:szCs w:val="16"/>
              </w:rPr>
              <w:t>129</w:t>
            </w:r>
          </w:p>
        </w:tc>
        <w:tc>
          <w:tcPr>
            <w:tcW w:w="435" w:type="dxa"/>
            <w:tcBorders>
              <w:top w:val="single" w:color="auto" w:sz="4" w:space="0"/>
              <w:left w:val="single" w:color="auto" w:sz="4" w:space="0"/>
              <w:bottom w:val="single" w:color="auto" w:sz="4" w:space="0"/>
              <w:right w:val="single" w:color="auto" w:sz="4" w:space="0"/>
            </w:tcBorders>
          </w:tcPr>
          <w:p w14:paraId="6CD59FD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0BFC025">
            <w:pPr>
              <w:widowControl/>
              <w:autoSpaceDE/>
              <w:autoSpaceDN/>
              <w:spacing w:line="276" w:lineRule="auto"/>
              <w:ind w:right="-1"/>
              <w:jc w:val="both"/>
              <w:rPr>
                <w:rFonts w:cstheme="minorHAnsi"/>
                <w:bCs/>
                <w:sz w:val="16"/>
                <w:szCs w:val="16"/>
              </w:rPr>
            </w:pPr>
            <w:r>
              <w:rPr>
                <w:rFonts w:cstheme="minorHAnsi"/>
                <w:bCs/>
                <w:sz w:val="16"/>
                <w:szCs w:val="16"/>
              </w:rPr>
              <w:t xml:space="preserve">COLETOR DE URINA. SISTEMA ABERTO, TIPO GARRAFA, FRASCO COLETOR EM PVC TRANSLÚCIDO, COM CAPACIDADE PARA 1200ML E ESCALA GRADUADA.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63945D0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4654618">
            <w:pPr>
              <w:widowControl/>
              <w:autoSpaceDE/>
              <w:autoSpaceDN/>
              <w:spacing w:line="276" w:lineRule="auto"/>
              <w:ind w:right="-1"/>
              <w:rPr>
                <w:rFonts w:cstheme="minorHAnsi"/>
                <w:bCs/>
                <w:sz w:val="16"/>
                <w:szCs w:val="16"/>
              </w:rPr>
            </w:pPr>
            <w:r>
              <w:rPr>
                <w:rFonts w:cstheme="minorHAnsi"/>
                <w:bCs/>
                <w:sz w:val="16"/>
                <w:szCs w:val="16"/>
              </w:rPr>
              <w:t>350</w:t>
            </w:r>
          </w:p>
        </w:tc>
      </w:tr>
      <w:tr w14:paraId="0653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75D0FCFF">
            <w:pPr>
              <w:widowControl/>
              <w:autoSpaceDE/>
              <w:autoSpaceDN/>
              <w:spacing w:line="276" w:lineRule="auto"/>
              <w:ind w:right="-1"/>
              <w:rPr>
                <w:rFonts w:cstheme="minorHAnsi"/>
                <w:bCs/>
                <w:sz w:val="16"/>
                <w:szCs w:val="16"/>
              </w:rPr>
            </w:pPr>
            <w:r>
              <w:rPr>
                <w:rFonts w:cstheme="minorHAnsi"/>
                <w:bCs/>
                <w:sz w:val="16"/>
                <w:szCs w:val="16"/>
              </w:rPr>
              <w:t>130</w:t>
            </w:r>
          </w:p>
        </w:tc>
        <w:tc>
          <w:tcPr>
            <w:tcW w:w="435" w:type="dxa"/>
            <w:tcBorders>
              <w:top w:val="single" w:color="auto" w:sz="4" w:space="0"/>
              <w:left w:val="single" w:color="auto" w:sz="4" w:space="0"/>
              <w:bottom w:val="single" w:color="auto" w:sz="4" w:space="0"/>
              <w:right w:val="single" w:color="auto" w:sz="4" w:space="0"/>
            </w:tcBorders>
          </w:tcPr>
          <w:p w14:paraId="38D3693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DB99B0F">
            <w:pPr>
              <w:widowControl/>
              <w:autoSpaceDE/>
              <w:autoSpaceDN/>
              <w:spacing w:line="276" w:lineRule="auto"/>
              <w:ind w:right="-1"/>
              <w:jc w:val="both"/>
              <w:rPr>
                <w:rFonts w:cstheme="minorHAnsi"/>
                <w:bCs/>
                <w:sz w:val="16"/>
                <w:szCs w:val="16"/>
              </w:rPr>
            </w:pPr>
            <w:r>
              <w:rPr>
                <w:rFonts w:cstheme="minorHAnsi"/>
                <w:bCs/>
                <w:sz w:val="16"/>
                <w:szCs w:val="16"/>
              </w:rPr>
              <w:t>COLETOR, DE URINA, SISTEMA FECHADO, BOLSA EM PVC, RESISTENTE.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6A5C49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7EEF0C0">
            <w:pPr>
              <w:widowControl/>
              <w:autoSpaceDE/>
              <w:autoSpaceDN/>
              <w:spacing w:line="276" w:lineRule="auto"/>
              <w:ind w:right="-1"/>
              <w:rPr>
                <w:rFonts w:cstheme="minorHAnsi"/>
                <w:bCs/>
                <w:sz w:val="16"/>
                <w:szCs w:val="16"/>
              </w:rPr>
            </w:pPr>
            <w:r>
              <w:rPr>
                <w:rFonts w:cstheme="minorHAnsi"/>
                <w:bCs/>
                <w:sz w:val="16"/>
                <w:szCs w:val="16"/>
              </w:rPr>
              <w:t>3000</w:t>
            </w:r>
          </w:p>
        </w:tc>
      </w:tr>
      <w:tr w14:paraId="4D8F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6777731C">
            <w:pPr>
              <w:widowControl/>
              <w:autoSpaceDE/>
              <w:autoSpaceDN/>
              <w:spacing w:line="276" w:lineRule="auto"/>
              <w:ind w:right="-1"/>
              <w:rPr>
                <w:rFonts w:cstheme="minorHAnsi"/>
                <w:bCs/>
                <w:sz w:val="16"/>
                <w:szCs w:val="16"/>
              </w:rPr>
            </w:pPr>
            <w:r>
              <w:rPr>
                <w:rFonts w:cstheme="minorHAnsi"/>
                <w:bCs/>
                <w:sz w:val="16"/>
                <w:szCs w:val="16"/>
              </w:rPr>
              <w:t>131</w:t>
            </w:r>
          </w:p>
        </w:tc>
        <w:tc>
          <w:tcPr>
            <w:tcW w:w="435" w:type="dxa"/>
            <w:tcBorders>
              <w:top w:val="single" w:color="auto" w:sz="4" w:space="0"/>
              <w:left w:val="single" w:color="auto" w:sz="4" w:space="0"/>
              <w:bottom w:val="single" w:color="auto" w:sz="4" w:space="0"/>
              <w:right w:val="single" w:color="auto" w:sz="4" w:space="0"/>
            </w:tcBorders>
          </w:tcPr>
          <w:p w14:paraId="475D5E3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964E6A0">
            <w:pPr>
              <w:widowControl/>
              <w:autoSpaceDE/>
              <w:autoSpaceDN/>
              <w:spacing w:line="276" w:lineRule="auto"/>
              <w:ind w:right="-1"/>
              <w:jc w:val="both"/>
              <w:rPr>
                <w:rFonts w:cstheme="minorHAnsi"/>
                <w:bCs/>
                <w:sz w:val="16"/>
                <w:szCs w:val="16"/>
              </w:rPr>
            </w:pPr>
            <w:r>
              <w:rPr>
                <w:rFonts w:cstheme="minorHAnsi"/>
                <w:bCs/>
                <w:sz w:val="16"/>
                <w:szCs w:val="16"/>
              </w:rPr>
              <w:t>COLGADURA PARA RADIOGRAFIA, PARA FILME UNICO, EM ACO INOX.</w:t>
            </w:r>
          </w:p>
        </w:tc>
        <w:tc>
          <w:tcPr>
            <w:tcW w:w="1080" w:type="dxa"/>
            <w:tcBorders>
              <w:top w:val="single" w:color="auto" w:sz="4" w:space="0"/>
              <w:left w:val="single" w:color="auto" w:sz="4" w:space="0"/>
              <w:bottom w:val="single" w:color="auto" w:sz="4" w:space="0"/>
              <w:right w:val="single" w:color="auto" w:sz="4" w:space="0"/>
            </w:tcBorders>
          </w:tcPr>
          <w:p w14:paraId="11E64CD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5B890B1">
            <w:pPr>
              <w:widowControl/>
              <w:autoSpaceDE/>
              <w:autoSpaceDN/>
              <w:spacing w:line="276" w:lineRule="auto"/>
              <w:ind w:right="-1"/>
              <w:rPr>
                <w:rFonts w:cstheme="minorHAnsi"/>
                <w:bCs/>
                <w:sz w:val="16"/>
                <w:szCs w:val="16"/>
              </w:rPr>
            </w:pPr>
            <w:r>
              <w:rPr>
                <w:rFonts w:cstheme="minorHAnsi"/>
                <w:bCs/>
                <w:sz w:val="16"/>
                <w:szCs w:val="16"/>
              </w:rPr>
              <w:t>50</w:t>
            </w:r>
          </w:p>
        </w:tc>
      </w:tr>
      <w:tr w14:paraId="339D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6E8E09D9">
            <w:pPr>
              <w:widowControl/>
              <w:autoSpaceDE/>
              <w:autoSpaceDN/>
              <w:spacing w:line="276" w:lineRule="auto"/>
              <w:ind w:right="-1"/>
              <w:rPr>
                <w:rFonts w:cstheme="minorHAnsi"/>
                <w:bCs/>
                <w:sz w:val="16"/>
                <w:szCs w:val="16"/>
              </w:rPr>
            </w:pPr>
            <w:r>
              <w:rPr>
                <w:rFonts w:cstheme="minorHAnsi"/>
                <w:bCs/>
                <w:sz w:val="16"/>
                <w:szCs w:val="16"/>
              </w:rPr>
              <w:t>132</w:t>
            </w:r>
          </w:p>
        </w:tc>
        <w:tc>
          <w:tcPr>
            <w:tcW w:w="435" w:type="dxa"/>
            <w:tcBorders>
              <w:top w:val="single" w:color="auto" w:sz="4" w:space="0"/>
              <w:left w:val="single" w:color="auto" w:sz="4" w:space="0"/>
              <w:bottom w:val="single" w:color="auto" w:sz="4" w:space="0"/>
              <w:right w:val="single" w:color="auto" w:sz="4" w:space="0"/>
            </w:tcBorders>
          </w:tcPr>
          <w:p w14:paraId="6C6E9F6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7117BB3">
            <w:pPr>
              <w:widowControl/>
              <w:autoSpaceDE/>
              <w:autoSpaceDN/>
              <w:spacing w:line="276" w:lineRule="auto"/>
              <w:ind w:right="-1"/>
              <w:jc w:val="both"/>
              <w:rPr>
                <w:rFonts w:cstheme="minorHAnsi"/>
                <w:bCs/>
                <w:sz w:val="16"/>
                <w:szCs w:val="16"/>
              </w:rPr>
            </w:pPr>
            <w:r>
              <w:rPr>
                <w:rFonts w:cstheme="minorHAnsi"/>
                <w:bCs/>
                <w:sz w:val="16"/>
                <w:szCs w:val="16"/>
              </w:rPr>
              <w:t>COMADRE TIPO PÁ CAPACIDADE PARA 2000 ML TAMANHO PADRÃO FABRICADA EM POLIPROPILENO BRANCO, POSSUI FINAL AFILADO PARA MELHORAR O CONFORTO E ACOMODAÇÃO.</w:t>
            </w:r>
          </w:p>
        </w:tc>
        <w:tc>
          <w:tcPr>
            <w:tcW w:w="1080" w:type="dxa"/>
            <w:tcBorders>
              <w:top w:val="single" w:color="auto" w:sz="4" w:space="0"/>
              <w:left w:val="single" w:color="auto" w:sz="4" w:space="0"/>
              <w:bottom w:val="single" w:color="auto" w:sz="4" w:space="0"/>
              <w:right w:val="single" w:color="auto" w:sz="4" w:space="0"/>
            </w:tcBorders>
          </w:tcPr>
          <w:p w14:paraId="28CB4F7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FA747BF">
            <w:pPr>
              <w:widowControl/>
              <w:autoSpaceDE/>
              <w:autoSpaceDN/>
              <w:spacing w:line="276" w:lineRule="auto"/>
              <w:ind w:right="-1"/>
              <w:rPr>
                <w:rFonts w:cstheme="minorHAnsi"/>
                <w:bCs/>
                <w:sz w:val="16"/>
                <w:szCs w:val="16"/>
              </w:rPr>
            </w:pPr>
            <w:r>
              <w:rPr>
                <w:rFonts w:cstheme="minorHAnsi"/>
                <w:bCs/>
                <w:sz w:val="16"/>
                <w:szCs w:val="16"/>
              </w:rPr>
              <w:t>40</w:t>
            </w:r>
          </w:p>
        </w:tc>
      </w:tr>
      <w:tr w14:paraId="6E74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1F5BF16">
            <w:pPr>
              <w:widowControl/>
              <w:autoSpaceDE/>
              <w:autoSpaceDN/>
              <w:spacing w:line="276" w:lineRule="auto"/>
              <w:ind w:right="-1"/>
              <w:rPr>
                <w:rFonts w:cstheme="minorHAnsi"/>
                <w:bCs/>
                <w:sz w:val="16"/>
                <w:szCs w:val="16"/>
              </w:rPr>
            </w:pPr>
            <w:r>
              <w:rPr>
                <w:rFonts w:cstheme="minorHAnsi"/>
                <w:bCs/>
                <w:sz w:val="16"/>
                <w:szCs w:val="16"/>
              </w:rPr>
              <w:t>133</w:t>
            </w:r>
          </w:p>
        </w:tc>
        <w:tc>
          <w:tcPr>
            <w:tcW w:w="435" w:type="dxa"/>
            <w:tcBorders>
              <w:top w:val="single" w:color="auto" w:sz="4" w:space="0"/>
              <w:left w:val="single" w:color="auto" w:sz="4" w:space="0"/>
              <w:bottom w:val="single" w:color="auto" w:sz="4" w:space="0"/>
              <w:right w:val="single" w:color="auto" w:sz="4" w:space="0"/>
            </w:tcBorders>
          </w:tcPr>
          <w:p w14:paraId="3563AC2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FBDF7C5">
            <w:pPr>
              <w:widowControl/>
              <w:autoSpaceDE/>
              <w:autoSpaceDN/>
              <w:spacing w:line="276" w:lineRule="auto"/>
              <w:ind w:right="-1"/>
              <w:jc w:val="both"/>
              <w:rPr>
                <w:rFonts w:cstheme="minorHAnsi"/>
                <w:bCs/>
                <w:sz w:val="16"/>
                <w:szCs w:val="16"/>
              </w:rPr>
            </w:pPr>
            <w:r>
              <w:rPr>
                <w:rFonts w:cstheme="minorHAnsi"/>
                <w:bCs/>
                <w:sz w:val="16"/>
                <w:szCs w:val="16"/>
              </w:rPr>
              <w:t>COMPRESSA CAMPO OPERATORIO 25CMX28CM PACOTE C/5 UNIDADES  ESTERIL</w:t>
            </w:r>
          </w:p>
        </w:tc>
        <w:tc>
          <w:tcPr>
            <w:tcW w:w="1080" w:type="dxa"/>
            <w:tcBorders>
              <w:top w:val="single" w:color="auto" w:sz="4" w:space="0"/>
              <w:left w:val="single" w:color="auto" w:sz="4" w:space="0"/>
              <w:bottom w:val="single" w:color="auto" w:sz="4" w:space="0"/>
              <w:right w:val="single" w:color="auto" w:sz="4" w:space="0"/>
            </w:tcBorders>
            <w:noWrap/>
          </w:tcPr>
          <w:p w14:paraId="1DAE7D59">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2463D61C">
            <w:pPr>
              <w:widowControl/>
              <w:autoSpaceDE/>
              <w:autoSpaceDN/>
              <w:spacing w:line="276" w:lineRule="auto"/>
              <w:ind w:right="-1"/>
              <w:rPr>
                <w:rFonts w:cstheme="minorHAnsi"/>
                <w:bCs/>
                <w:sz w:val="16"/>
                <w:szCs w:val="16"/>
              </w:rPr>
            </w:pPr>
            <w:r>
              <w:rPr>
                <w:rFonts w:cstheme="minorHAnsi"/>
                <w:bCs/>
                <w:sz w:val="16"/>
                <w:szCs w:val="16"/>
              </w:rPr>
              <w:t>800</w:t>
            </w:r>
          </w:p>
        </w:tc>
      </w:tr>
      <w:tr w14:paraId="6CF2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75" w:type="dxa"/>
            <w:tcBorders>
              <w:top w:val="single" w:color="auto" w:sz="4" w:space="0"/>
              <w:left w:val="single" w:color="auto" w:sz="4" w:space="0"/>
              <w:bottom w:val="single" w:color="auto" w:sz="4" w:space="0"/>
              <w:right w:val="single" w:color="auto" w:sz="4" w:space="0"/>
            </w:tcBorders>
          </w:tcPr>
          <w:p w14:paraId="6F0F78E9">
            <w:pPr>
              <w:widowControl/>
              <w:autoSpaceDE/>
              <w:autoSpaceDN/>
              <w:spacing w:line="276" w:lineRule="auto"/>
              <w:ind w:right="-1"/>
              <w:rPr>
                <w:rFonts w:cstheme="minorHAnsi"/>
                <w:bCs/>
                <w:sz w:val="16"/>
                <w:szCs w:val="16"/>
              </w:rPr>
            </w:pPr>
            <w:r>
              <w:rPr>
                <w:rFonts w:cstheme="minorHAnsi"/>
                <w:bCs/>
                <w:sz w:val="16"/>
                <w:szCs w:val="16"/>
              </w:rPr>
              <w:t>134</w:t>
            </w:r>
          </w:p>
        </w:tc>
        <w:tc>
          <w:tcPr>
            <w:tcW w:w="435" w:type="dxa"/>
            <w:tcBorders>
              <w:top w:val="single" w:color="auto" w:sz="4" w:space="0"/>
              <w:left w:val="single" w:color="auto" w:sz="4" w:space="0"/>
              <w:bottom w:val="single" w:color="auto" w:sz="4" w:space="0"/>
              <w:right w:val="single" w:color="auto" w:sz="4" w:space="0"/>
            </w:tcBorders>
          </w:tcPr>
          <w:p w14:paraId="13ACF6BE">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noWrap/>
          </w:tcPr>
          <w:p w14:paraId="3EBC626E">
            <w:pPr>
              <w:widowControl/>
              <w:autoSpaceDE/>
              <w:autoSpaceDN/>
              <w:spacing w:line="276" w:lineRule="auto"/>
              <w:ind w:right="-1"/>
              <w:jc w:val="both"/>
              <w:rPr>
                <w:rFonts w:cstheme="minorHAnsi"/>
                <w:bCs/>
                <w:sz w:val="16"/>
                <w:szCs w:val="16"/>
              </w:rPr>
            </w:pPr>
            <w:r>
              <w:rPr>
                <w:rFonts w:cstheme="minorHAnsi"/>
                <w:bCs/>
                <w:sz w:val="16"/>
                <w:szCs w:val="16"/>
              </w:rPr>
              <w:t>COMPRESSA CIRUGICA (CAMPO OPERATORIO), MEDINDO 45 X 50, CONSTITUIDO DE 4 CAMADAS DE GAZE SOBREPOSTA, CONTENDO 15 (8X7) FIOS POR CM2 APROXIMADAMENTE EM CADA CAMADA, COR BRANCA.PACOTE COM 50UNID.APRESENTAR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1D2F72F">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2955791C">
            <w:pPr>
              <w:widowControl/>
              <w:autoSpaceDE/>
              <w:autoSpaceDN/>
              <w:spacing w:line="276" w:lineRule="auto"/>
              <w:ind w:right="-1"/>
              <w:rPr>
                <w:rFonts w:cstheme="minorHAnsi"/>
                <w:bCs/>
                <w:sz w:val="16"/>
                <w:szCs w:val="16"/>
              </w:rPr>
            </w:pPr>
            <w:r>
              <w:rPr>
                <w:rFonts w:cstheme="minorHAnsi"/>
                <w:bCs/>
                <w:sz w:val="16"/>
                <w:szCs w:val="16"/>
              </w:rPr>
              <w:t>900</w:t>
            </w:r>
          </w:p>
        </w:tc>
      </w:tr>
      <w:tr w14:paraId="4072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75" w:type="dxa"/>
            <w:tcBorders>
              <w:top w:val="single" w:color="auto" w:sz="4" w:space="0"/>
              <w:left w:val="single" w:color="auto" w:sz="4" w:space="0"/>
              <w:bottom w:val="single" w:color="auto" w:sz="4" w:space="0"/>
              <w:right w:val="single" w:color="auto" w:sz="4" w:space="0"/>
            </w:tcBorders>
          </w:tcPr>
          <w:p w14:paraId="5D0D9B81">
            <w:pPr>
              <w:widowControl/>
              <w:autoSpaceDE/>
              <w:autoSpaceDN/>
              <w:spacing w:line="276" w:lineRule="auto"/>
              <w:ind w:right="-1"/>
              <w:rPr>
                <w:rFonts w:cstheme="minorHAnsi"/>
                <w:bCs/>
                <w:sz w:val="16"/>
                <w:szCs w:val="16"/>
              </w:rPr>
            </w:pPr>
            <w:r>
              <w:rPr>
                <w:rFonts w:cstheme="minorHAnsi"/>
                <w:bCs/>
                <w:sz w:val="16"/>
                <w:szCs w:val="16"/>
              </w:rPr>
              <w:t>135</w:t>
            </w:r>
          </w:p>
        </w:tc>
        <w:tc>
          <w:tcPr>
            <w:tcW w:w="435" w:type="dxa"/>
            <w:tcBorders>
              <w:top w:val="single" w:color="auto" w:sz="4" w:space="0"/>
              <w:left w:val="single" w:color="auto" w:sz="4" w:space="0"/>
              <w:bottom w:val="single" w:color="auto" w:sz="4" w:space="0"/>
              <w:right w:val="single" w:color="auto" w:sz="4" w:space="0"/>
            </w:tcBorders>
          </w:tcPr>
          <w:p w14:paraId="7E12A9C7">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noWrap/>
          </w:tcPr>
          <w:p w14:paraId="787F38FD">
            <w:pPr>
              <w:widowControl/>
              <w:autoSpaceDE/>
              <w:autoSpaceDN/>
              <w:spacing w:line="276" w:lineRule="auto"/>
              <w:ind w:right="-1"/>
              <w:jc w:val="both"/>
              <w:rPr>
                <w:rFonts w:cstheme="minorHAnsi"/>
                <w:bCs/>
                <w:sz w:val="16"/>
                <w:szCs w:val="16"/>
              </w:rPr>
            </w:pPr>
            <w:r>
              <w:rPr>
                <w:rFonts w:cstheme="minorHAnsi"/>
                <w:bCs/>
                <w:sz w:val="16"/>
                <w:szCs w:val="16"/>
              </w:rPr>
              <w:t>COMPRESSA CIRUGICA (CAMPO OPERATORIO), MEDINDO 45 X 50, CONSTITUIDO DE 4 CAMADAS DE GAZE SOBREPOSTA, CONTENDO 15 (8X7) FIOS POR CM2 APROXIMADAMENTE EM CADA CAMADA, COR BRANCA.PACOTE COM 50UNID.APRESENTAR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ABFBCAF">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005C0706">
            <w:pPr>
              <w:widowControl/>
              <w:autoSpaceDE/>
              <w:autoSpaceDN/>
              <w:spacing w:line="276" w:lineRule="auto"/>
              <w:ind w:right="-1"/>
              <w:rPr>
                <w:rFonts w:cstheme="minorHAnsi"/>
                <w:bCs/>
                <w:sz w:val="16"/>
                <w:szCs w:val="16"/>
              </w:rPr>
            </w:pPr>
            <w:r>
              <w:rPr>
                <w:rFonts w:cstheme="minorHAnsi"/>
                <w:bCs/>
                <w:sz w:val="16"/>
                <w:szCs w:val="16"/>
              </w:rPr>
              <w:t>300</w:t>
            </w:r>
          </w:p>
        </w:tc>
      </w:tr>
      <w:tr w14:paraId="44C5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single" w:color="auto" w:sz="4" w:space="0"/>
              <w:left w:val="single" w:color="auto" w:sz="4" w:space="0"/>
              <w:bottom w:val="single" w:color="auto" w:sz="4" w:space="0"/>
              <w:right w:val="single" w:color="auto" w:sz="4" w:space="0"/>
            </w:tcBorders>
          </w:tcPr>
          <w:p w14:paraId="2A5545C6">
            <w:pPr>
              <w:widowControl/>
              <w:autoSpaceDE/>
              <w:autoSpaceDN/>
              <w:spacing w:line="276" w:lineRule="auto"/>
              <w:ind w:right="-1"/>
              <w:rPr>
                <w:rFonts w:cstheme="minorHAnsi"/>
                <w:bCs/>
                <w:sz w:val="16"/>
                <w:szCs w:val="16"/>
              </w:rPr>
            </w:pPr>
            <w:r>
              <w:rPr>
                <w:rFonts w:cstheme="minorHAnsi"/>
                <w:bCs/>
                <w:sz w:val="16"/>
                <w:szCs w:val="16"/>
              </w:rPr>
              <w:t>136</w:t>
            </w:r>
          </w:p>
        </w:tc>
        <w:tc>
          <w:tcPr>
            <w:tcW w:w="435" w:type="dxa"/>
            <w:tcBorders>
              <w:top w:val="single" w:color="auto" w:sz="4" w:space="0"/>
              <w:left w:val="single" w:color="auto" w:sz="4" w:space="0"/>
              <w:bottom w:val="single" w:color="auto" w:sz="4" w:space="0"/>
              <w:right w:val="single" w:color="auto" w:sz="4" w:space="0"/>
            </w:tcBorders>
          </w:tcPr>
          <w:p w14:paraId="7A8B2446">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noWrap/>
          </w:tcPr>
          <w:p w14:paraId="42A24E10">
            <w:pPr>
              <w:widowControl/>
              <w:autoSpaceDE/>
              <w:autoSpaceDN/>
              <w:spacing w:line="276" w:lineRule="auto"/>
              <w:ind w:right="-1"/>
              <w:jc w:val="both"/>
              <w:rPr>
                <w:rFonts w:cstheme="minorHAnsi"/>
                <w:bCs/>
                <w:sz w:val="16"/>
                <w:szCs w:val="16"/>
              </w:rPr>
            </w:pPr>
            <w:r>
              <w:rPr>
                <w:rFonts w:cstheme="minorHAnsi"/>
                <w:bCs/>
                <w:sz w:val="16"/>
                <w:szCs w:val="16"/>
              </w:rPr>
              <w:t>COMPRESSA DE GAZE ABERTA TIPO QUEIJO, 91 CM X 91 M, ROLO COM 91 METROS - COM NO MÍNIMO 11 FIOS POR CENTÍMETROS QUADRADOS, BORDA LATERAL PARA DENTRO, TRAMA UNIFORME, EM ALGODÃO HIDRÓFILO BRANCO.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84C659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17CB498">
            <w:pPr>
              <w:widowControl/>
              <w:autoSpaceDE/>
              <w:autoSpaceDN/>
              <w:spacing w:line="276" w:lineRule="auto"/>
              <w:ind w:right="-1"/>
              <w:rPr>
                <w:rFonts w:cstheme="minorHAnsi"/>
                <w:bCs/>
                <w:sz w:val="16"/>
                <w:szCs w:val="16"/>
              </w:rPr>
            </w:pPr>
            <w:r>
              <w:rPr>
                <w:rFonts w:cstheme="minorHAnsi"/>
                <w:bCs/>
                <w:sz w:val="16"/>
                <w:szCs w:val="16"/>
              </w:rPr>
              <w:t>750</w:t>
            </w:r>
          </w:p>
        </w:tc>
      </w:tr>
      <w:tr w14:paraId="7B68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75" w:type="dxa"/>
            <w:tcBorders>
              <w:top w:val="single" w:color="auto" w:sz="4" w:space="0"/>
              <w:left w:val="single" w:color="auto" w:sz="4" w:space="0"/>
              <w:bottom w:val="single" w:color="auto" w:sz="4" w:space="0"/>
              <w:right w:val="single" w:color="auto" w:sz="4" w:space="0"/>
            </w:tcBorders>
          </w:tcPr>
          <w:p w14:paraId="1CDFE245">
            <w:pPr>
              <w:widowControl/>
              <w:autoSpaceDE/>
              <w:autoSpaceDN/>
              <w:spacing w:line="276" w:lineRule="auto"/>
              <w:ind w:right="-1"/>
              <w:rPr>
                <w:rFonts w:cstheme="minorHAnsi"/>
                <w:bCs/>
                <w:sz w:val="16"/>
                <w:szCs w:val="16"/>
              </w:rPr>
            </w:pPr>
            <w:r>
              <w:rPr>
                <w:rFonts w:cstheme="minorHAnsi"/>
                <w:bCs/>
                <w:sz w:val="16"/>
                <w:szCs w:val="16"/>
              </w:rPr>
              <w:t>137</w:t>
            </w:r>
          </w:p>
        </w:tc>
        <w:tc>
          <w:tcPr>
            <w:tcW w:w="435" w:type="dxa"/>
            <w:tcBorders>
              <w:top w:val="single" w:color="auto" w:sz="4" w:space="0"/>
              <w:left w:val="single" w:color="auto" w:sz="4" w:space="0"/>
              <w:bottom w:val="single" w:color="auto" w:sz="4" w:space="0"/>
              <w:right w:val="single" w:color="auto" w:sz="4" w:space="0"/>
            </w:tcBorders>
          </w:tcPr>
          <w:p w14:paraId="0C480092">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noWrap/>
          </w:tcPr>
          <w:p w14:paraId="78D0C767">
            <w:pPr>
              <w:widowControl/>
              <w:autoSpaceDE/>
              <w:autoSpaceDN/>
              <w:spacing w:line="276" w:lineRule="auto"/>
              <w:ind w:right="-1"/>
              <w:jc w:val="both"/>
              <w:rPr>
                <w:rFonts w:cstheme="minorHAnsi"/>
                <w:bCs/>
                <w:sz w:val="16"/>
                <w:szCs w:val="16"/>
              </w:rPr>
            </w:pPr>
            <w:r>
              <w:rPr>
                <w:rFonts w:cstheme="minorHAnsi"/>
                <w:bCs/>
                <w:sz w:val="16"/>
                <w:szCs w:val="16"/>
              </w:rPr>
              <w:t>COMPRESSA DE GAZE ABERTA TIPO QUEIJO, 91 CM X 91 M, ROLO COM 91 METROS - COM NO MÍNIMO 11 FIOS POR CENTÍMETROS QUADRADOS, BORDA LATERAL PARA DENTRO, TRAMA UNIFORME, EM ALGODÃO HIDRÓFILO BRANCO.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2F027D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665977B">
            <w:pPr>
              <w:widowControl/>
              <w:autoSpaceDE/>
              <w:autoSpaceDN/>
              <w:spacing w:line="276" w:lineRule="auto"/>
              <w:ind w:right="-1"/>
              <w:rPr>
                <w:rFonts w:cstheme="minorHAnsi"/>
                <w:bCs/>
                <w:sz w:val="16"/>
                <w:szCs w:val="16"/>
              </w:rPr>
            </w:pPr>
            <w:r>
              <w:rPr>
                <w:rFonts w:cstheme="minorHAnsi"/>
                <w:bCs/>
                <w:sz w:val="16"/>
                <w:szCs w:val="16"/>
              </w:rPr>
              <w:t>250</w:t>
            </w:r>
          </w:p>
        </w:tc>
      </w:tr>
      <w:tr w14:paraId="0605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675" w:type="dxa"/>
            <w:tcBorders>
              <w:top w:val="single" w:color="auto" w:sz="4" w:space="0"/>
              <w:left w:val="single" w:color="auto" w:sz="4" w:space="0"/>
              <w:bottom w:val="single" w:color="auto" w:sz="4" w:space="0"/>
              <w:right w:val="single" w:color="auto" w:sz="4" w:space="0"/>
            </w:tcBorders>
          </w:tcPr>
          <w:p w14:paraId="3D0B3661">
            <w:pPr>
              <w:widowControl/>
              <w:autoSpaceDE/>
              <w:autoSpaceDN/>
              <w:spacing w:line="276" w:lineRule="auto"/>
              <w:ind w:right="-1"/>
              <w:rPr>
                <w:rFonts w:cstheme="minorHAnsi"/>
                <w:bCs/>
                <w:sz w:val="16"/>
                <w:szCs w:val="16"/>
              </w:rPr>
            </w:pPr>
            <w:r>
              <w:rPr>
                <w:rFonts w:cstheme="minorHAnsi"/>
                <w:bCs/>
                <w:sz w:val="16"/>
                <w:szCs w:val="16"/>
              </w:rPr>
              <w:t>138</w:t>
            </w:r>
          </w:p>
        </w:tc>
        <w:tc>
          <w:tcPr>
            <w:tcW w:w="435" w:type="dxa"/>
            <w:tcBorders>
              <w:top w:val="single" w:color="auto" w:sz="4" w:space="0"/>
              <w:left w:val="single" w:color="auto" w:sz="4" w:space="0"/>
              <w:bottom w:val="single" w:color="auto" w:sz="4" w:space="0"/>
              <w:right w:val="single" w:color="auto" w:sz="4" w:space="0"/>
            </w:tcBorders>
          </w:tcPr>
          <w:p w14:paraId="3BC22B0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9B457A7">
            <w:pPr>
              <w:widowControl/>
              <w:autoSpaceDE/>
              <w:autoSpaceDN/>
              <w:spacing w:line="276" w:lineRule="auto"/>
              <w:ind w:right="-1"/>
              <w:jc w:val="both"/>
              <w:rPr>
                <w:rFonts w:cstheme="minorHAnsi"/>
                <w:bCs/>
                <w:sz w:val="16"/>
                <w:szCs w:val="16"/>
              </w:rPr>
            </w:pPr>
            <w:r>
              <w:rPr>
                <w:rFonts w:cstheme="minorHAnsi"/>
                <w:bCs/>
                <w:sz w:val="16"/>
                <w:szCs w:val="16"/>
              </w:rPr>
              <w:t>COMPRESSA, CIRURGICA, DE GAZE HIDROFILA, NAO ESTERIL, DIMENSOES 7,5 X 7,5 CM, EM TECIDO ABOSORVENTE TIPO TELA 100% ALGODAO, NA COR BRANCA, COM DOBRA LATERAL PARA DENTRO, TAMANHO UNIFORME COM NO MINIMO 13 (TREZE) FIOS/CM2. EMBALAGEM: PACOTE COM 500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81B9CDB">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75C6715C">
            <w:pPr>
              <w:widowControl/>
              <w:autoSpaceDE/>
              <w:autoSpaceDN/>
              <w:spacing w:line="276" w:lineRule="auto"/>
              <w:ind w:right="-1"/>
              <w:rPr>
                <w:rFonts w:cstheme="minorHAnsi"/>
                <w:bCs/>
                <w:sz w:val="16"/>
                <w:szCs w:val="16"/>
              </w:rPr>
            </w:pPr>
            <w:r>
              <w:rPr>
                <w:rFonts w:cstheme="minorHAnsi"/>
                <w:bCs/>
                <w:sz w:val="16"/>
                <w:szCs w:val="16"/>
              </w:rPr>
              <w:t>500</w:t>
            </w:r>
          </w:p>
        </w:tc>
      </w:tr>
      <w:tr w14:paraId="6BAA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675" w:type="dxa"/>
            <w:tcBorders>
              <w:top w:val="single" w:color="auto" w:sz="4" w:space="0"/>
              <w:left w:val="single" w:color="auto" w:sz="4" w:space="0"/>
              <w:bottom w:val="single" w:color="auto" w:sz="4" w:space="0"/>
              <w:right w:val="single" w:color="auto" w:sz="4" w:space="0"/>
            </w:tcBorders>
          </w:tcPr>
          <w:p w14:paraId="76514E3C">
            <w:pPr>
              <w:widowControl/>
              <w:autoSpaceDE/>
              <w:autoSpaceDN/>
              <w:spacing w:line="276" w:lineRule="auto"/>
              <w:ind w:right="-1"/>
              <w:rPr>
                <w:rFonts w:cstheme="minorHAnsi"/>
                <w:bCs/>
                <w:sz w:val="16"/>
                <w:szCs w:val="16"/>
              </w:rPr>
            </w:pPr>
            <w:r>
              <w:rPr>
                <w:rFonts w:cstheme="minorHAnsi"/>
                <w:bCs/>
                <w:sz w:val="16"/>
                <w:szCs w:val="16"/>
              </w:rPr>
              <w:t>139</w:t>
            </w:r>
          </w:p>
        </w:tc>
        <w:tc>
          <w:tcPr>
            <w:tcW w:w="435" w:type="dxa"/>
            <w:tcBorders>
              <w:top w:val="single" w:color="auto" w:sz="4" w:space="0"/>
              <w:left w:val="single" w:color="auto" w:sz="4" w:space="0"/>
              <w:bottom w:val="single" w:color="auto" w:sz="4" w:space="0"/>
              <w:right w:val="single" w:color="auto" w:sz="4" w:space="0"/>
            </w:tcBorders>
          </w:tcPr>
          <w:p w14:paraId="79063233">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noWrap/>
          </w:tcPr>
          <w:p w14:paraId="1E5FAFBA">
            <w:pPr>
              <w:widowControl/>
              <w:autoSpaceDE/>
              <w:autoSpaceDN/>
              <w:spacing w:line="276" w:lineRule="auto"/>
              <w:ind w:right="-1"/>
              <w:jc w:val="both"/>
              <w:rPr>
                <w:rFonts w:cstheme="minorHAnsi"/>
                <w:bCs/>
                <w:sz w:val="16"/>
                <w:szCs w:val="16"/>
              </w:rPr>
            </w:pPr>
            <w:r>
              <w:rPr>
                <w:rFonts w:cstheme="minorHAnsi"/>
                <w:bCs/>
                <w:sz w:val="16"/>
                <w:szCs w:val="16"/>
              </w:rPr>
              <w:t>COMPRESSA, DE GAZE HIDROFILA, 7,5 X 7,5 CM, DESCARTAVEL, ESTERIL, 100 % ALGODAO EM TECIDO TIPO TELA, COM 8 CAMADAS, 13 FIOS POR CM2, INODORA, INSIPIDA, ALVEJADA, ISENTA DE IMPUREZAS, AMIDO, GORDURA, CORANTE E COM ACABAMENTO LATERAL PARA EVITAR O DESFIAMENTO. PACOTE C/10.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1A78B96">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5A56AE5A">
            <w:pPr>
              <w:widowControl/>
              <w:autoSpaceDE/>
              <w:autoSpaceDN/>
              <w:spacing w:line="276" w:lineRule="auto"/>
              <w:ind w:right="-1"/>
              <w:rPr>
                <w:rFonts w:cstheme="minorHAnsi"/>
                <w:bCs/>
                <w:sz w:val="16"/>
                <w:szCs w:val="16"/>
              </w:rPr>
            </w:pPr>
            <w:r>
              <w:rPr>
                <w:rFonts w:cstheme="minorHAnsi"/>
                <w:bCs/>
                <w:sz w:val="16"/>
                <w:szCs w:val="16"/>
              </w:rPr>
              <w:t>120000</w:t>
            </w:r>
          </w:p>
        </w:tc>
      </w:tr>
      <w:tr w14:paraId="4BCA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675" w:type="dxa"/>
            <w:tcBorders>
              <w:top w:val="single" w:color="auto" w:sz="4" w:space="0"/>
              <w:left w:val="single" w:color="auto" w:sz="4" w:space="0"/>
              <w:bottom w:val="single" w:color="auto" w:sz="4" w:space="0"/>
              <w:right w:val="single" w:color="auto" w:sz="4" w:space="0"/>
            </w:tcBorders>
          </w:tcPr>
          <w:p w14:paraId="603AD9EC">
            <w:pPr>
              <w:widowControl/>
              <w:autoSpaceDE/>
              <w:autoSpaceDN/>
              <w:spacing w:line="276" w:lineRule="auto"/>
              <w:ind w:right="-1"/>
              <w:rPr>
                <w:rFonts w:cstheme="minorHAnsi"/>
                <w:bCs/>
                <w:sz w:val="16"/>
                <w:szCs w:val="16"/>
              </w:rPr>
            </w:pPr>
            <w:r>
              <w:rPr>
                <w:rFonts w:cstheme="minorHAnsi"/>
                <w:bCs/>
                <w:sz w:val="16"/>
                <w:szCs w:val="16"/>
              </w:rPr>
              <w:t>140</w:t>
            </w:r>
          </w:p>
        </w:tc>
        <w:tc>
          <w:tcPr>
            <w:tcW w:w="435" w:type="dxa"/>
            <w:tcBorders>
              <w:top w:val="single" w:color="auto" w:sz="4" w:space="0"/>
              <w:left w:val="single" w:color="auto" w:sz="4" w:space="0"/>
              <w:bottom w:val="single" w:color="auto" w:sz="4" w:space="0"/>
              <w:right w:val="single" w:color="auto" w:sz="4" w:space="0"/>
            </w:tcBorders>
          </w:tcPr>
          <w:p w14:paraId="634568D7">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noWrap/>
          </w:tcPr>
          <w:p w14:paraId="35429FAC">
            <w:pPr>
              <w:widowControl/>
              <w:autoSpaceDE/>
              <w:autoSpaceDN/>
              <w:spacing w:line="276" w:lineRule="auto"/>
              <w:ind w:right="-1"/>
              <w:jc w:val="both"/>
              <w:rPr>
                <w:rFonts w:cstheme="minorHAnsi"/>
                <w:bCs/>
                <w:sz w:val="16"/>
                <w:szCs w:val="16"/>
              </w:rPr>
            </w:pPr>
            <w:r>
              <w:rPr>
                <w:rFonts w:cstheme="minorHAnsi"/>
                <w:bCs/>
                <w:sz w:val="16"/>
                <w:szCs w:val="16"/>
              </w:rPr>
              <w:t>COMPRESSA, DE GAZE HIDROFILA, 7,5 X 7,5 CM, DESCARTAVEL, ESTERIL, 100 % ALGODAO EM TECIDO TIPO TELA, COM 8 CAMADAS, 13 FIOS POR CM2, INODORA, INSIPIDA, ALVEJADA, ISENTA DE IMPUREZAS, AMIDO, GORDURA, CORANTE E COM ACABAMENTO LATERAL PARA EVITAR O DESFIAMENTO. PACOTE C/10.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39138D5">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023DC3DD">
            <w:pPr>
              <w:widowControl/>
              <w:autoSpaceDE/>
              <w:autoSpaceDN/>
              <w:spacing w:line="276" w:lineRule="auto"/>
              <w:ind w:right="-1"/>
              <w:rPr>
                <w:rFonts w:cstheme="minorHAnsi"/>
                <w:bCs/>
                <w:sz w:val="16"/>
                <w:szCs w:val="16"/>
              </w:rPr>
            </w:pPr>
            <w:r>
              <w:rPr>
                <w:rFonts w:cstheme="minorHAnsi"/>
                <w:bCs/>
                <w:sz w:val="16"/>
                <w:szCs w:val="16"/>
              </w:rPr>
              <w:t>40000</w:t>
            </w:r>
          </w:p>
        </w:tc>
      </w:tr>
      <w:tr w14:paraId="2F5D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612CC573">
            <w:pPr>
              <w:widowControl/>
              <w:autoSpaceDE/>
              <w:autoSpaceDN/>
              <w:spacing w:line="276" w:lineRule="auto"/>
              <w:ind w:right="-1"/>
              <w:rPr>
                <w:rFonts w:cstheme="minorHAnsi"/>
                <w:bCs/>
                <w:sz w:val="16"/>
                <w:szCs w:val="16"/>
              </w:rPr>
            </w:pPr>
            <w:r>
              <w:rPr>
                <w:rFonts w:cstheme="minorHAnsi"/>
                <w:bCs/>
                <w:sz w:val="16"/>
                <w:szCs w:val="16"/>
              </w:rPr>
              <w:t>141</w:t>
            </w:r>
          </w:p>
        </w:tc>
        <w:tc>
          <w:tcPr>
            <w:tcW w:w="435" w:type="dxa"/>
            <w:tcBorders>
              <w:top w:val="single" w:color="auto" w:sz="4" w:space="0"/>
              <w:left w:val="single" w:color="auto" w:sz="4" w:space="0"/>
              <w:bottom w:val="single" w:color="auto" w:sz="4" w:space="0"/>
              <w:right w:val="single" w:color="auto" w:sz="4" w:space="0"/>
            </w:tcBorders>
          </w:tcPr>
          <w:p w14:paraId="1AAE832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1E682BD">
            <w:pPr>
              <w:widowControl/>
              <w:autoSpaceDE/>
              <w:autoSpaceDN/>
              <w:spacing w:line="276" w:lineRule="auto"/>
              <w:ind w:right="-1"/>
              <w:jc w:val="both"/>
              <w:rPr>
                <w:rFonts w:cstheme="minorHAnsi"/>
                <w:bCs/>
                <w:sz w:val="16"/>
                <w:szCs w:val="16"/>
              </w:rPr>
            </w:pPr>
            <w:r>
              <w:rPr>
                <w:rFonts w:cstheme="minorHAnsi"/>
                <w:bCs/>
                <w:sz w:val="16"/>
                <w:szCs w:val="16"/>
              </w:rPr>
              <w:t>CONDICIONADOR ÁCIDO FOSFÓRICO 37%.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861170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1EE120F">
            <w:pPr>
              <w:widowControl/>
              <w:autoSpaceDE/>
              <w:autoSpaceDN/>
              <w:spacing w:line="276" w:lineRule="auto"/>
              <w:ind w:right="-1"/>
              <w:rPr>
                <w:rFonts w:cstheme="minorHAnsi"/>
                <w:bCs/>
                <w:sz w:val="16"/>
                <w:szCs w:val="16"/>
              </w:rPr>
            </w:pPr>
            <w:r>
              <w:rPr>
                <w:rFonts w:cstheme="minorHAnsi"/>
                <w:bCs/>
                <w:sz w:val="16"/>
                <w:szCs w:val="16"/>
              </w:rPr>
              <w:t>100</w:t>
            </w:r>
          </w:p>
        </w:tc>
      </w:tr>
      <w:tr w14:paraId="1E53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338D9B10">
            <w:pPr>
              <w:widowControl/>
              <w:autoSpaceDE/>
              <w:autoSpaceDN/>
              <w:spacing w:line="276" w:lineRule="auto"/>
              <w:ind w:right="-1"/>
              <w:rPr>
                <w:rFonts w:cstheme="minorHAnsi"/>
                <w:bCs/>
                <w:sz w:val="16"/>
                <w:szCs w:val="16"/>
              </w:rPr>
            </w:pPr>
            <w:r>
              <w:rPr>
                <w:rFonts w:cstheme="minorHAnsi"/>
                <w:bCs/>
                <w:sz w:val="16"/>
                <w:szCs w:val="16"/>
              </w:rPr>
              <w:t>142</w:t>
            </w:r>
          </w:p>
        </w:tc>
        <w:tc>
          <w:tcPr>
            <w:tcW w:w="435" w:type="dxa"/>
            <w:tcBorders>
              <w:top w:val="single" w:color="auto" w:sz="4" w:space="0"/>
              <w:left w:val="single" w:color="auto" w:sz="4" w:space="0"/>
              <w:bottom w:val="single" w:color="auto" w:sz="4" w:space="0"/>
              <w:right w:val="single" w:color="auto" w:sz="4" w:space="0"/>
            </w:tcBorders>
          </w:tcPr>
          <w:p w14:paraId="7490BA1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5EC444D">
            <w:pPr>
              <w:widowControl/>
              <w:autoSpaceDE/>
              <w:autoSpaceDN/>
              <w:spacing w:line="276" w:lineRule="auto"/>
              <w:ind w:right="-1"/>
              <w:jc w:val="both"/>
              <w:rPr>
                <w:rFonts w:cstheme="minorHAnsi"/>
                <w:bCs/>
                <w:sz w:val="16"/>
                <w:szCs w:val="16"/>
              </w:rPr>
            </w:pPr>
            <w:r>
              <w:rPr>
                <w:rFonts w:cstheme="minorHAnsi"/>
                <w:bCs/>
                <w:sz w:val="16"/>
                <w:szCs w:val="16"/>
              </w:rPr>
              <w:t>CONJUNTO DE ANESTESIA BARAKA INFANTIL</w:t>
            </w:r>
            <w:r>
              <w:rPr>
                <w:rFonts w:cstheme="minorHAnsi"/>
                <w:bCs/>
                <w:sz w:val="16"/>
                <w:szCs w:val="16"/>
              </w:rPr>
              <w:br w:type="textWrapping"/>
            </w:r>
            <w:r>
              <w:rPr>
                <w:rFonts w:cstheme="minorHAnsi"/>
                <w:bCs/>
                <w:sz w:val="16"/>
                <w:szCs w:val="16"/>
              </w:rPr>
              <w:t>BALÃO LATEX 0,5 LITROS. REGISTRO NO MINISTÉRIO DA SAÚDE/ANVISA.</w:t>
            </w:r>
          </w:p>
        </w:tc>
        <w:tc>
          <w:tcPr>
            <w:tcW w:w="1080" w:type="dxa"/>
            <w:tcBorders>
              <w:top w:val="single" w:color="auto" w:sz="4" w:space="0"/>
              <w:left w:val="single" w:color="auto" w:sz="4" w:space="0"/>
              <w:bottom w:val="single" w:color="auto" w:sz="4" w:space="0"/>
              <w:right w:val="single" w:color="auto" w:sz="4" w:space="0"/>
            </w:tcBorders>
          </w:tcPr>
          <w:p w14:paraId="384B142D">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tcPr>
          <w:p w14:paraId="4F5A9063">
            <w:pPr>
              <w:widowControl/>
              <w:autoSpaceDE/>
              <w:autoSpaceDN/>
              <w:spacing w:line="276" w:lineRule="auto"/>
              <w:ind w:right="-1"/>
              <w:rPr>
                <w:rFonts w:cstheme="minorHAnsi"/>
                <w:bCs/>
                <w:sz w:val="16"/>
                <w:szCs w:val="16"/>
              </w:rPr>
            </w:pPr>
            <w:r>
              <w:rPr>
                <w:rFonts w:cstheme="minorHAnsi"/>
                <w:bCs/>
                <w:sz w:val="16"/>
                <w:szCs w:val="16"/>
              </w:rPr>
              <w:t>80</w:t>
            </w:r>
          </w:p>
        </w:tc>
      </w:tr>
      <w:tr w14:paraId="0E91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7F971681">
            <w:pPr>
              <w:widowControl/>
              <w:autoSpaceDE/>
              <w:autoSpaceDN/>
              <w:spacing w:line="276" w:lineRule="auto"/>
              <w:ind w:right="-1"/>
              <w:rPr>
                <w:rFonts w:cstheme="minorHAnsi"/>
                <w:bCs/>
                <w:sz w:val="16"/>
                <w:szCs w:val="16"/>
              </w:rPr>
            </w:pPr>
            <w:r>
              <w:rPr>
                <w:rFonts w:cstheme="minorHAnsi"/>
                <w:bCs/>
                <w:sz w:val="16"/>
                <w:szCs w:val="16"/>
              </w:rPr>
              <w:t>143</w:t>
            </w:r>
          </w:p>
        </w:tc>
        <w:tc>
          <w:tcPr>
            <w:tcW w:w="435" w:type="dxa"/>
            <w:tcBorders>
              <w:top w:val="single" w:color="auto" w:sz="4" w:space="0"/>
              <w:left w:val="single" w:color="auto" w:sz="4" w:space="0"/>
              <w:bottom w:val="single" w:color="auto" w:sz="4" w:space="0"/>
              <w:right w:val="single" w:color="auto" w:sz="4" w:space="0"/>
            </w:tcBorders>
          </w:tcPr>
          <w:p w14:paraId="486E092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8334637">
            <w:pPr>
              <w:widowControl/>
              <w:autoSpaceDE/>
              <w:autoSpaceDN/>
              <w:spacing w:line="276" w:lineRule="auto"/>
              <w:ind w:right="-1"/>
              <w:jc w:val="both"/>
              <w:rPr>
                <w:rFonts w:cstheme="minorHAnsi"/>
                <w:bCs/>
                <w:sz w:val="16"/>
                <w:szCs w:val="16"/>
              </w:rPr>
            </w:pPr>
            <w:r>
              <w:rPr>
                <w:rFonts w:cstheme="minorHAnsi"/>
                <w:bCs/>
                <w:sz w:val="16"/>
                <w:szCs w:val="16"/>
              </w:rPr>
              <w:t>CONJUNTO DE ANESTESIA BARAKA INFANTIL</w:t>
            </w:r>
            <w:r>
              <w:rPr>
                <w:rFonts w:cstheme="minorHAnsi"/>
                <w:bCs/>
                <w:sz w:val="16"/>
                <w:szCs w:val="16"/>
              </w:rPr>
              <w:br w:type="textWrapping"/>
            </w:r>
            <w:r>
              <w:rPr>
                <w:rFonts w:cstheme="minorHAnsi"/>
                <w:bCs/>
                <w:sz w:val="16"/>
                <w:szCs w:val="16"/>
              </w:rPr>
              <w:t>BALÃO LATEX 1,0 LITROS. REGISTRO NO MINISTÉRIO DA SAÚDE/ANVISA.</w:t>
            </w:r>
          </w:p>
        </w:tc>
        <w:tc>
          <w:tcPr>
            <w:tcW w:w="1080" w:type="dxa"/>
            <w:tcBorders>
              <w:top w:val="single" w:color="auto" w:sz="4" w:space="0"/>
              <w:left w:val="single" w:color="auto" w:sz="4" w:space="0"/>
              <w:bottom w:val="single" w:color="auto" w:sz="4" w:space="0"/>
              <w:right w:val="single" w:color="auto" w:sz="4" w:space="0"/>
            </w:tcBorders>
          </w:tcPr>
          <w:p w14:paraId="5AF99806">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tcPr>
          <w:p w14:paraId="423C7956">
            <w:pPr>
              <w:widowControl/>
              <w:autoSpaceDE/>
              <w:autoSpaceDN/>
              <w:spacing w:line="276" w:lineRule="auto"/>
              <w:ind w:right="-1"/>
              <w:rPr>
                <w:rFonts w:cstheme="minorHAnsi"/>
                <w:bCs/>
                <w:sz w:val="16"/>
                <w:szCs w:val="16"/>
              </w:rPr>
            </w:pPr>
            <w:r>
              <w:rPr>
                <w:rFonts w:cstheme="minorHAnsi"/>
                <w:bCs/>
                <w:sz w:val="16"/>
                <w:szCs w:val="16"/>
              </w:rPr>
              <w:t>80</w:t>
            </w:r>
          </w:p>
        </w:tc>
      </w:tr>
      <w:tr w14:paraId="4848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675" w:type="dxa"/>
            <w:tcBorders>
              <w:top w:val="single" w:color="auto" w:sz="4" w:space="0"/>
              <w:left w:val="single" w:color="auto" w:sz="4" w:space="0"/>
              <w:bottom w:val="single" w:color="auto" w:sz="4" w:space="0"/>
              <w:right w:val="single" w:color="auto" w:sz="4" w:space="0"/>
            </w:tcBorders>
          </w:tcPr>
          <w:p w14:paraId="1B615C26">
            <w:pPr>
              <w:widowControl/>
              <w:autoSpaceDE/>
              <w:autoSpaceDN/>
              <w:spacing w:line="276" w:lineRule="auto"/>
              <w:ind w:right="-1"/>
              <w:rPr>
                <w:rFonts w:cstheme="minorHAnsi"/>
                <w:bCs/>
                <w:sz w:val="16"/>
                <w:szCs w:val="16"/>
              </w:rPr>
            </w:pPr>
            <w:r>
              <w:rPr>
                <w:rFonts w:cstheme="minorHAnsi"/>
                <w:bCs/>
                <w:sz w:val="16"/>
                <w:szCs w:val="16"/>
              </w:rPr>
              <w:t>144</w:t>
            </w:r>
          </w:p>
        </w:tc>
        <w:tc>
          <w:tcPr>
            <w:tcW w:w="435" w:type="dxa"/>
            <w:tcBorders>
              <w:top w:val="single" w:color="auto" w:sz="4" w:space="0"/>
              <w:left w:val="single" w:color="auto" w:sz="4" w:space="0"/>
              <w:bottom w:val="single" w:color="auto" w:sz="4" w:space="0"/>
              <w:right w:val="single" w:color="auto" w:sz="4" w:space="0"/>
            </w:tcBorders>
          </w:tcPr>
          <w:p w14:paraId="4E31FEB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FDA81E0">
            <w:pPr>
              <w:widowControl/>
              <w:autoSpaceDE/>
              <w:autoSpaceDN/>
              <w:spacing w:line="276" w:lineRule="auto"/>
              <w:ind w:right="-1"/>
              <w:jc w:val="both"/>
              <w:rPr>
                <w:rFonts w:cstheme="minorHAnsi"/>
                <w:bCs/>
                <w:sz w:val="16"/>
                <w:szCs w:val="16"/>
              </w:rPr>
            </w:pPr>
            <w:r>
              <w:rPr>
                <w:rFonts w:cstheme="minorHAnsi"/>
                <w:bCs/>
                <w:sz w:val="16"/>
                <w:szCs w:val="16"/>
              </w:rPr>
              <w:t>CONJUNTO DE LARINGOSCÓPIO PARA USO ADULTO, EM AÇO INOXIDÁVEL, LUZ CONVENCIONAL DE 2,5V, COM CINCO LÂMINAS CURVAS E CINCO LÂMINAS RETAS, COM TAMANHOS DE 01 A 05, ALIMENTADOS POR PILHAS MÉDIAS. DEVE APRESENTAR REGISTRO DE CERTIFICAÇÃO PELO INMETRO.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C5FBC6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E47363D">
            <w:pPr>
              <w:widowControl/>
              <w:autoSpaceDE/>
              <w:autoSpaceDN/>
              <w:spacing w:line="276" w:lineRule="auto"/>
              <w:ind w:right="-1"/>
              <w:rPr>
                <w:rFonts w:cstheme="minorHAnsi"/>
                <w:bCs/>
                <w:sz w:val="16"/>
                <w:szCs w:val="16"/>
              </w:rPr>
            </w:pPr>
            <w:r>
              <w:rPr>
                <w:rFonts w:cstheme="minorHAnsi"/>
                <w:bCs/>
                <w:sz w:val="16"/>
                <w:szCs w:val="16"/>
              </w:rPr>
              <w:t>15</w:t>
            </w:r>
          </w:p>
        </w:tc>
      </w:tr>
      <w:tr w14:paraId="5979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75" w:type="dxa"/>
            <w:tcBorders>
              <w:top w:val="single" w:color="auto" w:sz="4" w:space="0"/>
              <w:left w:val="single" w:color="auto" w:sz="4" w:space="0"/>
              <w:bottom w:val="single" w:color="auto" w:sz="4" w:space="0"/>
              <w:right w:val="single" w:color="auto" w:sz="4" w:space="0"/>
            </w:tcBorders>
          </w:tcPr>
          <w:p w14:paraId="0DA863C6">
            <w:pPr>
              <w:widowControl/>
              <w:autoSpaceDE/>
              <w:autoSpaceDN/>
              <w:spacing w:line="276" w:lineRule="auto"/>
              <w:ind w:right="-1"/>
              <w:rPr>
                <w:rFonts w:cstheme="minorHAnsi"/>
                <w:bCs/>
                <w:sz w:val="16"/>
                <w:szCs w:val="16"/>
              </w:rPr>
            </w:pPr>
            <w:r>
              <w:rPr>
                <w:rFonts w:cstheme="minorHAnsi"/>
                <w:bCs/>
                <w:sz w:val="16"/>
                <w:szCs w:val="16"/>
              </w:rPr>
              <w:t>145</w:t>
            </w:r>
          </w:p>
        </w:tc>
        <w:tc>
          <w:tcPr>
            <w:tcW w:w="435" w:type="dxa"/>
            <w:tcBorders>
              <w:top w:val="single" w:color="auto" w:sz="4" w:space="0"/>
              <w:left w:val="single" w:color="auto" w:sz="4" w:space="0"/>
              <w:bottom w:val="single" w:color="auto" w:sz="4" w:space="0"/>
              <w:right w:val="single" w:color="auto" w:sz="4" w:space="0"/>
            </w:tcBorders>
          </w:tcPr>
          <w:p w14:paraId="6AC9FC0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10FE5E1">
            <w:pPr>
              <w:widowControl/>
              <w:autoSpaceDE/>
              <w:autoSpaceDN/>
              <w:spacing w:line="276" w:lineRule="auto"/>
              <w:ind w:right="-1"/>
              <w:jc w:val="both"/>
              <w:rPr>
                <w:rFonts w:cstheme="minorHAnsi"/>
                <w:bCs/>
                <w:sz w:val="16"/>
                <w:szCs w:val="16"/>
              </w:rPr>
            </w:pPr>
            <w:r>
              <w:rPr>
                <w:rFonts w:cstheme="minorHAnsi"/>
                <w:bCs/>
                <w:sz w:val="16"/>
                <w:szCs w:val="16"/>
              </w:rPr>
              <w:t>CONJUNTO DE LARINGOSCÓPIO PARA USO INFANTIL, EM AÇO INOXIDÁVEL, LUZ CONVENCIONAL DE 2,5V, COM CINCO LÂMINAS RETAS E CINCO LÂMINAS CURVAS, COM TAMANHOS DE 01 A 05, ALIMENTADOS POR PILHAS MÉDIAS. APRESENTAR REGISTRO DE CERTIFICAÇÃO PELO INMETRO</w:t>
            </w:r>
          </w:p>
        </w:tc>
        <w:tc>
          <w:tcPr>
            <w:tcW w:w="1080" w:type="dxa"/>
            <w:tcBorders>
              <w:top w:val="single" w:color="auto" w:sz="4" w:space="0"/>
              <w:left w:val="single" w:color="auto" w:sz="4" w:space="0"/>
              <w:bottom w:val="single" w:color="auto" w:sz="4" w:space="0"/>
              <w:right w:val="single" w:color="auto" w:sz="4" w:space="0"/>
            </w:tcBorders>
          </w:tcPr>
          <w:p w14:paraId="5B119EB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96946D4">
            <w:pPr>
              <w:widowControl/>
              <w:autoSpaceDE/>
              <w:autoSpaceDN/>
              <w:spacing w:line="276" w:lineRule="auto"/>
              <w:ind w:right="-1"/>
              <w:rPr>
                <w:rFonts w:cstheme="minorHAnsi"/>
                <w:bCs/>
                <w:sz w:val="16"/>
                <w:szCs w:val="16"/>
              </w:rPr>
            </w:pPr>
            <w:r>
              <w:rPr>
                <w:rFonts w:cstheme="minorHAnsi"/>
                <w:bCs/>
                <w:sz w:val="16"/>
                <w:szCs w:val="16"/>
              </w:rPr>
              <w:t>15</w:t>
            </w:r>
          </w:p>
        </w:tc>
      </w:tr>
      <w:tr w14:paraId="07DE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75" w:type="dxa"/>
            <w:tcBorders>
              <w:top w:val="single" w:color="auto" w:sz="4" w:space="0"/>
              <w:left w:val="single" w:color="auto" w:sz="4" w:space="0"/>
              <w:bottom w:val="single" w:color="auto" w:sz="4" w:space="0"/>
              <w:right w:val="single" w:color="auto" w:sz="4" w:space="0"/>
            </w:tcBorders>
          </w:tcPr>
          <w:p w14:paraId="764231CB">
            <w:pPr>
              <w:widowControl/>
              <w:autoSpaceDE/>
              <w:autoSpaceDN/>
              <w:spacing w:line="276" w:lineRule="auto"/>
              <w:ind w:right="-1"/>
              <w:rPr>
                <w:rFonts w:cstheme="minorHAnsi"/>
                <w:bCs/>
                <w:sz w:val="16"/>
                <w:szCs w:val="16"/>
              </w:rPr>
            </w:pPr>
            <w:r>
              <w:rPr>
                <w:rFonts w:cstheme="minorHAnsi"/>
                <w:bCs/>
                <w:sz w:val="16"/>
                <w:szCs w:val="16"/>
              </w:rPr>
              <w:t>146</w:t>
            </w:r>
          </w:p>
        </w:tc>
        <w:tc>
          <w:tcPr>
            <w:tcW w:w="435" w:type="dxa"/>
            <w:tcBorders>
              <w:top w:val="single" w:color="auto" w:sz="4" w:space="0"/>
              <w:left w:val="single" w:color="auto" w:sz="4" w:space="0"/>
              <w:bottom w:val="single" w:color="auto" w:sz="4" w:space="0"/>
              <w:right w:val="single" w:color="auto" w:sz="4" w:space="0"/>
            </w:tcBorders>
          </w:tcPr>
          <w:p w14:paraId="0765098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5D926FB">
            <w:pPr>
              <w:widowControl/>
              <w:autoSpaceDE/>
              <w:autoSpaceDN/>
              <w:spacing w:line="276" w:lineRule="auto"/>
              <w:ind w:right="-1"/>
              <w:jc w:val="both"/>
              <w:rPr>
                <w:rFonts w:cstheme="minorHAnsi"/>
                <w:bCs/>
                <w:sz w:val="16"/>
                <w:szCs w:val="16"/>
              </w:rPr>
            </w:pPr>
            <w:r>
              <w:rPr>
                <w:rFonts w:cstheme="minorHAnsi"/>
                <w:bCs/>
                <w:sz w:val="16"/>
                <w:szCs w:val="16"/>
              </w:rPr>
              <w:t>CONJUNTO ESPONJA-ESCOVA PARA DEGERMAÇÃO PRÉ-OPERATÓRIA E ASSEPSIA DAS MÃOS, COM 2% GLICONATO DE CLOREXIDINA SOLUÇÃO COM TESOUATIVO.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6606B4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D5C4C3F">
            <w:pPr>
              <w:widowControl/>
              <w:autoSpaceDE/>
              <w:autoSpaceDN/>
              <w:spacing w:line="276" w:lineRule="auto"/>
              <w:ind w:right="-1"/>
              <w:rPr>
                <w:rFonts w:cstheme="minorHAnsi"/>
                <w:bCs/>
                <w:sz w:val="16"/>
                <w:szCs w:val="16"/>
              </w:rPr>
            </w:pPr>
            <w:r>
              <w:rPr>
                <w:rFonts w:cstheme="minorHAnsi"/>
                <w:bCs/>
                <w:sz w:val="16"/>
                <w:szCs w:val="16"/>
              </w:rPr>
              <w:t>3800</w:t>
            </w:r>
          </w:p>
        </w:tc>
      </w:tr>
      <w:tr w14:paraId="4C59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3820F18">
            <w:pPr>
              <w:widowControl/>
              <w:autoSpaceDE/>
              <w:autoSpaceDN/>
              <w:spacing w:line="276" w:lineRule="auto"/>
              <w:ind w:right="-1"/>
              <w:rPr>
                <w:rFonts w:cstheme="minorHAnsi"/>
                <w:bCs/>
                <w:sz w:val="16"/>
                <w:szCs w:val="16"/>
              </w:rPr>
            </w:pPr>
            <w:r>
              <w:rPr>
                <w:rFonts w:cstheme="minorHAnsi"/>
                <w:bCs/>
                <w:sz w:val="16"/>
                <w:szCs w:val="16"/>
              </w:rPr>
              <w:t>147</w:t>
            </w:r>
          </w:p>
        </w:tc>
        <w:tc>
          <w:tcPr>
            <w:tcW w:w="435" w:type="dxa"/>
            <w:tcBorders>
              <w:top w:val="single" w:color="auto" w:sz="4" w:space="0"/>
              <w:left w:val="single" w:color="auto" w:sz="4" w:space="0"/>
              <w:bottom w:val="single" w:color="auto" w:sz="4" w:space="0"/>
              <w:right w:val="single" w:color="auto" w:sz="4" w:space="0"/>
            </w:tcBorders>
          </w:tcPr>
          <w:p w14:paraId="5D83F87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972E506">
            <w:pPr>
              <w:widowControl/>
              <w:autoSpaceDE/>
              <w:autoSpaceDN/>
              <w:spacing w:line="276" w:lineRule="auto"/>
              <w:ind w:right="-1"/>
              <w:jc w:val="both"/>
              <w:rPr>
                <w:rFonts w:cstheme="minorHAnsi"/>
                <w:bCs/>
                <w:sz w:val="16"/>
                <w:szCs w:val="16"/>
              </w:rPr>
            </w:pPr>
            <w:r>
              <w:rPr>
                <w:rFonts w:cstheme="minorHAnsi"/>
                <w:bCs/>
                <w:sz w:val="16"/>
                <w:szCs w:val="16"/>
              </w:rPr>
              <w:t>CONTROLE  PARA COAGULOGRAMA. APRESENTAR REGISTRO DOS PRODUTOS NA ANVISA.</w:t>
            </w:r>
          </w:p>
        </w:tc>
        <w:tc>
          <w:tcPr>
            <w:tcW w:w="1080" w:type="dxa"/>
            <w:tcBorders>
              <w:top w:val="single" w:color="auto" w:sz="4" w:space="0"/>
              <w:left w:val="single" w:color="auto" w:sz="4" w:space="0"/>
              <w:bottom w:val="single" w:color="auto" w:sz="4" w:space="0"/>
              <w:right w:val="single" w:color="auto" w:sz="4" w:space="0"/>
            </w:tcBorders>
          </w:tcPr>
          <w:p w14:paraId="602192D4">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2EFFC923">
            <w:pPr>
              <w:widowControl/>
              <w:autoSpaceDE/>
              <w:autoSpaceDN/>
              <w:spacing w:line="276" w:lineRule="auto"/>
              <w:ind w:right="-1"/>
              <w:rPr>
                <w:rFonts w:cstheme="minorHAnsi"/>
                <w:bCs/>
                <w:sz w:val="16"/>
                <w:szCs w:val="16"/>
              </w:rPr>
            </w:pPr>
            <w:r>
              <w:rPr>
                <w:rFonts w:cstheme="minorHAnsi"/>
                <w:bCs/>
                <w:sz w:val="16"/>
                <w:szCs w:val="16"/>
              </w:rPr>
              <w:t>20</w:t>
            </w:r>
          </w:p>
        </w:tc>
      </w:tr>
      <w:tr w14:paraId="56AA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56A10314">
            <w:pPr>
              <w:widowControl/>
              <w:autoSpaceDE/>
              <w:autoSpaceDN/>
              <w:spacing w:line="276" w:lineRule="auto"/>
              <w:ind w:right="-1"/>
              <w:rPr>
                <w:rFonts w:cstheme="minorHAnsi"/>
                <w:bCs/>
                <w:sz w:val="16"/>
                <w:szCs w:val="16"/>
              </w:rPr>
            </w:pPr>
            <w:r>
              <w:rPr>
                <w:rFonts w:cstheme="minorHAnsi"/>
                <w:bCs/>
                <w:sz w:val="16"/>
                <w:szCs w:val="16"/>
              </w:rPr>
              <w:t>148</w:t>
            </w:r>
          </w:p>
        </w:tc>
        <w:tc>
          <w:tcPr>
            <w:tcW w:w="435" w:type="dxa"/>
            <w:tcBorders>
              <w:top w:val="single" w:color="auto" w:sz="4" w:space="0"/>
              <w:left w:val="single" w:color="auto" w:sz="4" w:space="0"/>
              <w:bottom w:val="single" w:color="auto" w:sz="4" w:space="0"/>
              <w:right w:val="single" w:color="auto" w:sz="4" w:space="0"/>
            </w:tcBorders>
          </w:tcPr>
          <w:p w14:paraId="3A2C5FC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8D7549E">
            <w:pPr>
              <w:widowControl/>
              <w:autoSpaceDE/>
              <w:autoSpaceDN/>
              <w:spacing w:line="276" w:lineRule="auto"/>
              <w:ind w:right="-1"/>
              <w:jc w:val="both"/>
              <w:rPr>
                <w:rFonts w:cstheme="minorHAnsi"/>
                <w:bCs/>
                <w:sz w:val="16"/>
                <w:szCs w:val="16"/>
              </w:rPr>
            </w:pPr>
            <w:r>
              <w:rPr>
                <w:rFonts w:cstheme="minorHAnsi"/>
                <w:bCs/>
                <w:sz w:val="16"/>
                <w:szCs w:val="16"/>
              </w:rPr>
              <w:t>CONTROLE HEMATOLÓGICO, NORMAL, ALTO E BAIXO - COMPATÍVEL COM O  APARELHO ZYBIO Z3. APRESENTAR REGISTRO DOS PRODUTOS NA ANVISA.</w:t>
            </w:r>
          </w:p>
        </w:tc>
        <w:tc>
          <w:tcPr>
            <w:tcW w:w="1080" w:type="dxa"/>
            <w:tcBorders>
              <w:top w:val="single" w:color="auto" w:sz="4" w:space="0"/>
              <w:left w:val="single" w:color="auto" w:sz="4" w:space="0"/>
              <w:bottom w:val="single" w:color="auto" w:sz="4" w:space="0"/>
              <w:right w:val="single" w:color="auto" w:sz="4" w:space="0"/>
            </w:tcBorders>
          </w:tcPr>
          <w:p w14:paraId="7C1A46CA">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44A3E9DD">
            <w:pPr>
              <w:widowControl/>
              <w:autoSpaceDE/>
              <w:autoSpaceDN/>
              <w:spacing w:line="276" w:lineRule="auto"/>
              <w:ind w:right="-1"/>
              <w:rPr>
                <w:rFonts w:cstheme="minorHAnsi"/>
                <w:bCs/>
                <w:sz w:val="16"/>
                <w:szCs w:val="16"/>
              </w:rPr>
            </w:pPr>
            <w:r>
              <w:rPr>
                <w:rFonts w:cstheme="minorHAnsi"/>
                <w:bCs/>
                <w:sz w:val="16"/>
                <w:szCs w:val="16"/>
              </w:rPr>
              <w:t>20</w:t>
            </w:r>
          </w:p>
        </w:tc>
      </w:tr>
      <w:tr w14:paraId="406C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675" w:type="dxa"/>
            <w:tcBorders>
              <w:top w:val="single" w:color="auto" w:sz="4" w:space="0"/>
              <w:left w:val="single" w:color="auto" w:sz="4" w:space="0"/>
              <w:bottom w:val="single" w:color="auto" w:sz="4" w:space="0"/>
              <w:right w:val="single" w:color="auto" w:sz="4" w:space="0"/>
            </w:tcBorders>
          </w:tcPr>
          <w:p w14:paraId="5246D96B">
            <w:pPr>
              <w:widowControl/>
              <w:autoSpaceDE/>
              <w:autoSpaceDN/>
              <w:spacing w:line="276" w:lineRule="auto"/>
              <w:ind w:right="-1"/>
              <w:rPr>
                <w:rFonts w:cstheme="minorHAnsi"/>
                <w:bCs/>
                <w:sz w:val="16"/>
                <w:szCs w:val="16"/>
              </w:rPr>
            </w:pPr>
            <w:r>
              <w:rPr>
                <w:rFonts w:cstheme="minorHAnsi"/>
                <w:bCs/>
                <w:sz w:val="16"/>
                <w:szCs w:val="16"/>
              </w:rPr>
              <w:t>149</w:t>
            </w:r>
          </w:p>
        </w:tc>
        <w:tc>
          <w:tcPr>
            <w:tcW w:w="435" w:type="dxa"/>
            <w:tcBorders>
              <w:top w:val="single" w:color="auto" w:sz="4" w:space="0"/>
              <w:left w:val="single" w:color="auto" w:sz="4" w:space="0"/>
              <w:bottom w:val="single" w:color="auto" w:sz="4" w:space="0"/>
              <w:right w:val="single" w:color="auto" w:sz="4" w:space="0"/>
            </w:tcBorders>
          </w:tcPr>
          <w:p w14:paraId="6E852E7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10C32AB">
            <w:pPr>
              <w:widowControl/>
              <w:autoSpaceDE/>
              <w:autoSpaceDN/>
              <w:spacing w:line="276" w:lineRule="auto"/>
              <w:ind w:right="-1"/>
              <w:jc w:val="both"/>
              <w:rPr>
                <w:rFonts w:cstheme="minorHAnsi"/>
                <w:bCs/>
                <w:sz w:val="16"/>
                <w:szCs w:val="16"/>
              </w:rPr>
            </w:pPr>
            <w:r>
              <w:rPr>
                <w:rFonts w:cstheme="minorHAnsi"/>
                <w:bCs/>
                <w:sz w:val="16"/>
                <w:szCs w:val="16"/>
              </w:rPr>
              <w:t xml:space="preserve">CONTROLE NORMAL - SORO - CONTROLE NORMAL DESTINADO A AVALIAÇÃO DA EXATIDÃO E PRECISÃO DOS MÉTODOS ANALÍTICOS EM BIOQUÍMICA. USO SOMENTE PARA DIAGNÓSTICO ''IN VITRO''. METODOLOGIA LIOFILIZADO. APRESENTAÇÃO: 1 X 5 ML - CONTENDO VALORES PARA COLESTEROL HDL, COLESTEROL TOTAL, BILIRRUBINAS, CKMB, CK-NAC, ALBUMINA, TGO, TGP, GAMA-GT, FOSFATASE ALCALINA, PROTEÍNAS TOTAIS, DESIDROGENASE LÁTICA, UREIA, CREATINA, ÁCIDO ÚRICO, CÁLCIO, MAGNÉSIO, SÓDIO, POTÁSSIO, CLORO, FOSFORO, FERRO, GLICOSE, AMILASE LIPASE E TRIGLICERÍDEOS. </w:t>
            </w:r>
          </w:p>
        </w:tc>
        <w:tc>
          <w:tcPr>
            <w:tcW w:w="1080" w:type="dxa"/>
            <w:tcBorders>
              <w:top w:val="single" w:color="auto" w:sz="4" w:space="0"/>
              <w:left w:val="single" w:color="auto" w:sz="4" w:space="0"/>
              <w:bottom w:val="single" w:color="auto" w:sz="4" w:space="0"/>
              <w:right w:val="single" w:color="auto" w:sz="4" w:space="0"/>
            </w:tcBorders>
          </w:tcPr>
          <w:p w14:paraId="69CADD1E">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19C14BE3">
            <w:pPr>
              <w:widowControl/>
              <w:autoSpaceDE/>
              <w:autoSpaceDN/>
              <w:spacing w:line="276" w:lineRule="auto"/>
              <w:ind w:right="-1"/>
              <w:rPr>
                <w:rFonts w:cstheme="minorHAnsi"/>
                <w:bCs/>
                <w:sz w:val="16"/>
                <w:szCs w:val="16"/>
              </w:rPr>
            </w:pPr>
            <w:r>
              <w:rPr>
                <w:rFonts w:cstheme="minorHAnsi"/>
                <w:bCs/>
                <w:sz w:val="16"/>
                <w:szCs w:val="16"/>
              </w:rPr>
              <w:t>100</w:t>
            </w:r>
          </w:p>
        </w:tc>
      </w:tr>
      <w:tr w14:paraId="0357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06EFBD84">
            <w:pPr>
              <w:widowControl/>
              <w:autoSpaceDE/>
              <w:autoSpaceDN/>
              <w:spacing w:line="276" w:lineRule="auto"/>
              <w:ind w:right="-1"/>
              <w:rPr>
                <w:rFonts w:cstheme="minorHAnsi"/>
                <w:bCs/>
                <w:sz w:val="16"/>
                <w:szCs w:val="16"/>
              </w:rPr>
            </w:pPr>
            <w:r>
              <w:rPr>
                <w:rFonts w:cstheme="minorHAnsi"/>
                <w:bCs/>
                <w:sz w:val="16"/>
                <w:szCs w:val="16"/>
              </w:rPr>
              <w:t>150</w:t>
            </w:r>
          </w:p>
        </w:tc>
        <w:tc>
          <w:tcPr>
            <w:tcW w:w="435" w:type="dxa"/>
            <w:tcBorders>
              <w:top w:val="single" w:color="auto" w:sz="4" w:space="0"/>
              <w:left w:val="single" w:color="auto" w:sz="4" w:space="0"/>
              <w:bottom w:val="single" w:color="auto" w:sz="4" w:space="0"/>
              <w:right w:val="single" w:color="auto" w:sz="4" w:space="0"/>
            </w:tcBorders>
          </w:tcPr>
          <w:p w14:paraId="6C1974F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580FA05">
            <w:pPr>
              <w:widowControl/>
              <w:autoSpaceDE/>
              <w:autoSpaceDN/>
              <w:spacing w:line="276" w:lineRule="auto"/>
              <w:ind w:right="-1"/>
              <w:jc w:val="both"/>
              <w:rPr>
                <w:rFonts w:cstheme="minorHAnsi"/>
                <w:bCs/>
                <w:sz w:val="16"/>
                <w:szCs w:val="16"/>
              </w:rPr>
            </w:pPr>
            <w:r>
              <w:rPr>
                <w:rFonts w:cstheme="minorHAnsi"/>
                <w:bCs/>
                <w:sz w:val="16"/>
                <w:szCs w:val="16"/>
              </w:rPr>
              <w:t>CONTROLE NORMAL, BAIXO E ALTO PARA APARELHO HEMATOLÓGICOS DO TIPO PARTES. CONTENDO TODOS OS VALORES  PARA A SÉRIE VERMELHA, BRANCA E PLAQUETÁRIA.</w:t>
            </w:r>
          </w:p>
        </w:tc>
        <w:tc>
          <w:tcPr>
            <w:tcW w:w="1080" w:type="dxa"/>
            <w:tcBorders>
              <w:top w:val="single" w:color="auto" w:sz="4" w:space="0"/>
              <w:left w:val="single" w:color="auto" w:sz="4" w:space="0"/>
              <w:bottom w:val="single" w:color="auto" w:sz="4" w:space="0"/>
              <w:right w:val="single" w:color="auto" w:sz="4" w:space="0"/>
            </w:tcBorders>
          </w:tcPr>
          <w:p w14:paraId="528DB246">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4E1C0C06">
            <w:pPr>
              <w:widowControl/>
              <w:autoSpaceDE/>
              <w:autoSpaceDN/>
              <w:spacing w:line="276" w:lineRule="auto"/>
              <w:ind w:right="-1"/>
              <w:rPr>
                <w:rFonts w:cstheme="minorHAnsi"/>
                <w:bCs/>
                <w:sz w:val="16"/>
                <w:szCs w:val="16"/>
              </w:rPr>
            </w:pPr>
            <w:r>
              <w:rPr>
                <w:rFonts w:cstheme="minorHAnsi"/>
                <w:bCs/>
                <w:sz w:val="16"/>
                <w:szCs w:val="16"/>
              </w:rPr>
              <w:t>36</w:t>
            </w:r>
          </w:p>
        </w:tc>
      </w:tr>
      <w:tr w14:paraId="2892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379391D6">
            <w:pPr>
              <w:widowControl/>
              <w:autoSpaceDE/>
              <w:autoSpaceDN/>
              <w:spacing w:line="276" w:lineRule="auto"/>
              <w:ind w:right="-1"/>
              <w:rPr>
                <w:rFonts w:cstheme="minorHAnsi"/>
                <w:bCs/>
                <w:sz w:val="16"/>
                <w:szCs w:val="16"/>
              </w:rPr>
            </w:pPr>
            <w:r>
              <w:rPr>
                <w:rFonts w:cstheme="minorHAnsi"/>
                <w:bCs/>
                <w:sz w:val="16"/>
                <w:szCs w:val="16"/>
              </w:rPr>
              <w:t>151</w:t>
            </w:r>
          </w:p>
        </w:tc>
        <w:tc>
          <w:tcPr>
            <w:tcW w:w="435" w:type="dxa"/>
            <w:tcBorders>
              <w:top w:val="single" w:color="auto" w:sz="4" w:space="0"/>
              <w:left w:val="single" w:color="auto" w:sz="4" w:space="0"/>
              <w:bottom w:val="single" w:color="auto" w:sz="4" w:space="0"/>
              <w:right w:val="single" w:color="auto" w:sz="4" w:space="0"/>
            </w:tcBorders>
          </w:tcPr>
          <w:p w14:paraId="38412C7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DA2113B">
            <w:pPr>
              <w:widowControl/>
              <w:autoSpaceDE/>
              <w:autoSpaceDN/>
              <w:spacing w:line="276" w:lineRule="auto"/>
              <w:ind w:right="-1"/>
              <w:jc w:val="both"/>
              <w:rPr>
                <w:rFonts w:cstheme="minorHAnsi"/>
                <w:bCs/>
                <w:sz w:val="16"/>
                <w:szCs w:val="16"/>
              </w:rPr>
            </w:pPr>
            <w:r>
              <w:rPr>
                <w:rFonts w:cstheme="minorHAnsi"/>
                <w:bCs/>
                <w:sz w:val="16"/>
                <w:szCs w:val="16"/>
              </w:rPr>
              <w:t>CORANTE DE MAY GRUNWALD 500ML - CORANTE HEMATOLÓGICO.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BE30CE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CA180E9">
            <w:pPr>
              <w:widowControl/>
              <w:autoSpaceDE/>
              <w:autoSpaceDN/>
              <w:spacing w:line="276" w:lineRule="auto"/>
              <w:ind w:right="-1"/>
              <w:rPr>
                <w:rFonts w:cstheme="minorHAnsi"/>
                <w:bCs/>
                <w:sz w:val="16"/>
                <w:szCs w:val="16"/>
              </w:rPr>
            </w:pPr>
            <w:r>
              <w:rPr>
                <w:rFonts w:cstheme="minorHAnsi"/>
                <w:bCs/>
                <w:sz w:val="16"/>
                <w:szCs w:val="16"/>
              </w:rPr>
              <w:t>20</w:t>
            </w:r>
          </w:p>
        </w:tc>
      </w:tr>
      <w:tr w14:paraId="4BA8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D62426E">
            <w:pPr>
              <w:widowControl/>
              <w:autoSpaceDE/>
              <w:autoSpaceDN/>
              <w:spacing w:line="276" w:lineRule="auto"/>
              <w:ind w:right="-1"/>
              <w:rPr>
                <w:rFonts w:cstheme="minorHAnsi"/>
                <w:bCs/>
                <w:sz w:val="16"/>
                <w:szCs w:val="16"/>
              </w:rPr>
            </w:pPr>
            <w:r>
              <w:rPr>
                <w:rFonts w:cstheme="minorHAnsi"/>
                <w:bCs/>
                <w:sz w:val="16"/>
                <w:szCs w:val="16"/>
              </w:rPr>
              <w:t>152</w:t>
            </w:r>
          </w:p>
        </w:tc>
        <w:tc>
          <w:tcPr>
            <w:tcW w:w="435" w:type="dxa"/>
            <w:tcBorders>
              <w:top w:val="single" w:color="auto" w:sz="4" w:space="0"/>
              <w:left w:val="single" w:color="auto" w:sz="4" w:space="0"/>
              <w:bottom w:val="single" w:color="auto" w:sz="4" w:space="0"/>
              <w:right w:val="single" w:color="auto" w:sz="4" w:space="0"/>
            </w:tcBorders>
          </w:tcPr>
          <w:p w14:paraId="1683678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8F466A6">
            <w:pPr>
              <w:widowControl/>
              <w:autoSpaceDE/>
              <w:autoSpaceDN/>
              <w:spacing w:line="276" w:lineRule="auto"/>
              <w:ind w:right="-1"/>
              <w:jc w:val="both"/>
              <w:rPr>
                <w:rFonts w:cstheme="minorHAnsi"/>
                <w:bCs/>
                <w:sz w:val="16"/>
                <w:szCs w:val="16"/>
              </w:rPr>
            </w:pPr>
            <w:r>
              <w:rPr>
                <w:rFonts w:cstheme="minorHAnsi"/>
                <w:bCs/>
                <w:sz w:val="16"/>
                <w:szCs w:val="16"/>
              </w:rPr>
              <w:t>CREATININA COLORIMETRICA 105/210 DETERMINAÇÕES.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C17C46F">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2027C46A">
            <w:pPr>
              <w:widowControl/>
              <w:autoSpaceDE/>
              <w:autoSpaceDN/>
              <w:spacing w:line="276" w:lineRule="auto"/>
              <w:ind w:right="-1"/>
              <w:rPr>
                <w:rFonts w:cstheme="minorHAnsi"/>
                <w:bCs/>
                <w:sz w:val="16"/>
                <w:szCs w:val="16"/>
              </w:rPr>
            </w:pPr>
            <w:r>
              <w:rPr>
                <w:rFonts w:cstheme="minorHAnsi"/>
                <w:bCs/>
                <w:sz w:val="16"/>
                <w:szCs w:val="16"/>
              </w:rPr>
              <w:t>30</w:t>
            </w:r>
          </w:p>
        </w:tc>
      </w:tr>
      <w:tr w14:paraId="32E3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34DD7D2">
            <w:pPr>
              <w:widowControl/>
              <w:autoSpaceDE/>
              <w:autoSpaceDN/>
              <w:spacing w:line="276" w:lineRule="auto"/>
              <w:ind w:right="-1"/>
              <w:rPr>
                <w:rFonts w:cstheme="minorHAnsi"/>
                <w:bCs/>
                <w:sz w:val="16"/>
                <w:szCs w:val="16"/>
              </w:rPr>
            </w:pPr>
            <w:r>
              <w:rPr>
                <w:rFonts w:cstheme="minorHAnsi"/>
                <w:bCs/>
                <w:sz w:val="16"/>
                <w:szCs w:val="16"/>
              </w:rPr>
              <w:t>153</w:t>
            </w:r>
          </w:p>
        </w:tc>
        <w:tc>
          <w:tcPr>
            <w:tcW w:w="435" w:type="dxa"/>
            <w:tcBorders>
              <w:top w:val="single" w:color="auto" w:sz="4" w:space="0"/>
              <w:left w:val="single" w:color="auto" w:sz="4" w:space="0"/>
              <w:bottom w:val="single" w:color="auto" w:sz="4" w:space="0"/>
              <w:right w:val="single" w:color="auto" w:sz="4" w:space="0"/>
            </w:tcBorders>
          </w:tcPr>
          <w:p w14:paraId="46BDF16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8AAE50D">
            <w:pPr>
              <w:widowControl/>
              <w:autoSpaceDE/>
              <w:autoSpaceDN/>
              <w:spacing w:line="276" w:lineRule="auto"/>
              <w:ind w:right="-1"/>
              <w:jc w:val="both"/>
              <w:rPr>
                <w:rFonts w:cstheme="minorHAnsi"/>
                <w:bCs/>
                <w:sz w:val="16"/>
                <w:szCs w:val="16"/>
              </w:rPr>
            </w:pPr>
            <w:r>
              <w:rPr>
                <w:rFonts w:cstheme="minorHAnsi"/>
                <w:bCs/>
                <w:sz w:val="16"/>
                <w:szCs w:val="16"/>
              </w:rPr>
              <w:t>CREATININA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A6D4BDF">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62799B56">
            <w:pPr>
              <w:widowControl/>
              <w:autoSpaceDE/>
              <w:autoSpaceDN/>
              <w:spacing w:line="276" w:lineRule="auto"/>
              <w:ind w:right="-1"/>
              <w:rPr>
                <w:rFonts w:cstheme="minorHAnsi"/>
                <w:bCs/>
                <w:sz w:val="16"/>
                <w:szCs w:val="16"/>
              </w:rPr>
            </w:pPr>
            <w:r>
              <w:rPr>
                <w:rFonts w:cstheme="minorHAnsi"/>
                <w:bCs/>
                <w:sz w:val="16"/>
                <w:szCs w:val="16"/>
              </w:rPr>
              <w:t>30</w:t>
            </w:r>
          </w:p>
        </w:tc>
      </w:tr>
      <w:tr w14:paraId="7A68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D9D1DDA">
            <w:pPr>
              <w:widowControl/>
              <w:autoSpaceDE/>
              <w:autoSpaceDN/>
              <w:spacing w:line="276" w:lineRule="auto"/>
              <w:ind w:right="-1"/>
              <w:rPr>
                <w:rFonts w:cstheme="minorHAnsi"/>
                <w:bCs/>
                <w:sz w:val="16"/>
                <w:szCs w:val="16"/>
              </w:rPr>
            </w:pPr>
            <w:r>
              <w:rPr>
                <w:rFonts w:cstheme="minorHAnsi"/>
                <w:bCs/>
                <w:sz w:val="16"/>
                <w:szCs w:val="16"/>
              </w:rPr>
              <w:t>154</w:t>
            </w:r>
          </w:p>
        </w:tc>
        <w:tc>
          <w:tcPr>
            <w:tcW w:w="435" w:type="dxa"/>
            <w:tcBorders>
              <w:top w:val="single" w:color="auto" w:sz="4" w:space="0"/>
              <w:left w:val="single" w:color="auto" w:sz="4" w:space="0"/>
              <w:bottom w:val="single" w:color="auto" w:sz="4" w:space="0"/>
              <w:right w:val="single" w:color="auto" w:sz="4" w:space="0"/>
            </w:tcBorders>
          </w:tcPr>
          <w:p w14:paraId="0A07861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373E8DA">
            <w:pPr>
              <w:widowControl/>
              <w:autoSpaceDE/>
              <w:autoSpaceDN/>
              <w:spacing w:line="276" w:lineRule="auto"/>
              <w:ind w:right="-1"/>
              <w:jc w:val="both"/>
              <w:rPr>
                <w:rFonts w:cstheme="minorHAnsi"/>
                <w:bCs/>
                <w:sz w:val="16"/>
                <w:szCs w:val="16"/>
              </w:rPr>
            </w:pPr>
            <w:r>
              <w:rPr>
                <w:rFonts w:cstheme="minorHAnsi"/>
                <w:bCs/>
                <w:sz w:val="16"/>
                <w:szCs w:val="16"/>
              </w:rPr>
              <w:t>CREATINOFOSFOQUINASE - CKNAC- CINÉTICO UV.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FFB87D4">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0653F54C">
            <w:pPr>
              <w:widowControl/>
              <w:autoSpaceDE/>
              <w:autoSpaceDN/>
              <w:spacing w:line="276" w:lineRule="auto"/>
              <w:ind w:right="-1"/>
              <w:rPr>
                <w:rFonts w:cstheme="minorHAnsi"/>
                <w:bCs/>
                <w:sz w:val="16"/>
                <w:szCs w:val="16"/>
              </w:rPr>
            </w:pPr>
            <w:r>
              <w:rPr>
                <w:rFonts w:cstheme="minorHAnsi"/>
                <w:bCs/>
                <w:sz w:val="16"/>
                <w:szCs w:val="16"/>
              </w:rPr>
              <w:t>20</w:t>
            </w:r>
          </w:p>
        </w:tc>
      </w:tr>
      <w:tr w14:paraId="37E5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8E597D5">
            <w:pPr>
              <w:widowControl/>
              <w:autoSpaceDE/>
              <w:autoSpaceDN/>
              <w:spacing w:line="276" w:lineRule="auto"/>
              <w:ind w:right="-1"/>
              <w:rPr>
                <w:rFonts w:cstheme="minorHAnsi"/>
                <w:bCs/>
                <w:sz w:val="16"/>
                <w:szCs w:val="16"/>
              </w:rPr>
            </w:pPr>
            <w:r>
              <w:rPr>
                <w:rFonts w:cstheme="minorHAnsi"/>
                <w:bCs/>
                <w:sz w:val="16"/>
                <w:szCs w:val="16"/>
              </w:rPr>
              <w:t>155</w:t>
            </w:r>
          </w:p>
        </w:tc>
        <w:tc>
          <w:tcPr>
            <w:tcW w:w="435" w:type="dxa"/>
            <w:tcBorders>
              <w:top w:val="single" w:color="auto" w:sz="4" w:space="0"/>
              <w:left w:val="single" w:color="auto" w:sz="4" w:space="0"/>
              <w:bottom w:val="single" w:color="auto" w:sz="4" w:space="0"/>
              <w:right w:val="single" w:color="auto" w:sz="4" w:space="0"/>
            </w:tcBorders>
          </w:tcPr>
          <w:p w14:paraId="4A09FFB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E3BD04A">
            <w:pPr>
              <w:widowControl/>
              <w:autoSpaceDE/>
              <w:autoSpaceDN/>
              <w:spacing w:line="276" w:lineRule="auto"/>
              <w:ind w:right="-1"/>
              <w:jc w:val="both"/>
              <w:rPr>
                <w:rFonts w:cstheme="minorHAnsi"/>
                <w:bCs/>
                <w:sz w:val="16"/>
                <w:szCs w:val="16"/>
              </w:rPr>
            </w:pPr>
            <w:r>
              <w:rPr>
                <w:rFonts w:cstheme="minorHAnsi"/>
                <w:bCs/>
                <w:sz w:val="16"/>
                <w:szCs w:val="16"/>
              </w:rPr>
              <w:t>CREATINOFOSFOQUINASE - FRAÇÃO MB- CINÉTICO.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9CB1983">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298D25AA">
            <w:pPr>
              <w:widowControl/>
              <w:autoSpaceDE/>
              <w:autoSpaceDN/>
              <w:spacing w:line="276" w:lineRule="auto"/>
              <w:ind w:right="-1"/>
              <w:rPr>
                <w:rFonts w:cstheme="minorHAnsi"/>
                <w:bCs/>
                <w:sz w:val="16"/>
                <w:szCs w:val="16"/>
              </w:rPr>
            </w:pPr>
            <w:r>
              <w:rPr>
                <w:rFonts w:cstheme="minorHAnsi"/>
                <w:bCs/>
                <w:sz w:val="16"/>
                <w:szCs w:val="16"/>
              </w:rPr>
              <w:t>20</w:t>
            </w:r>
          </w:p>
        </w:tc>
      </w:tr>
      <w:tr w14:paraId="7113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E520451">
            <w:pPr>
              <w:widowControl/>
              <w:autoSpaceDE/>
              <w:autoSpaceDN/>
              <w:spacing w:line="276" w:lineRule="auto"/>
              <w:ind w:right="-1"/>
              <w:rPr>
                <w:rFonts w:cstheme="minorHAnsi"/>
                <w:bCs/>
                <w:sz w:val="16"/>
                <w:szCs w:val="16"/>
              </w:rPr>
            </w:pPr>
            <w:r>
              <w:rPr>
                <w:rFonts w:cstheme="minorHAnsi"/>
                <w:bCs/>
                <w:sz w:val="16"/>
                <w:szCs w:val="16"/>
              </w:rPr>
              <w:t>156</w:t>
            </w:r>
          </w:p>
        </w:tc>
        <w:tc>
          <w:tcPr>
            <w:tcW w:w="435" w:type="dxa"/>
            <w:tcBorders>
              <w:top w:val="single" w:color="auto" w:sz="4" w:space="0"/>
              <w:left w:val="single" w:color="auto" w:sz="4" w:space="0"/>
              <w:bottom w:val="single" w:color="auto" w:sz="4" w:space="0"/>
              <w:right w:val="single" w:color="auto" w:sz="4" w:space="0"/>
            </w:tcBorders>
          </w:tcPr>
          <w:p w14:paraId="46721EB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0746BAB">
            <w:pPr>
              <w:widowControl/>
              <w:autoSpaceDE/>
              <w:autoSpaceDN/>
              <w:spacing w:line="276" w:lineRule="auto"/>
              <w:ind w:right="-1"/>
              <w:jc w:val="both"/>
              <w:rPr>
                <w:rFonts w:cstheme="minorHAnsi"/>
                <w:bCs/>
                <w:sz w:val="16"/>
                <w:szCs w:val="16"/>
              </w:rPr>
            </w:pPr>
            <w:r>
              <w:rPr>
                <w:rFonts w:cstheme="minorHAnsi"/>
                <w:bCs/>
                <w:sz w:val="16"/>
                <w:szCs w:val="16"/>
              </w:rPr>
              <w:t>CREME DENTAL COM FLUOR DE 50 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F4EB49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64196D3">
            <w:pPr>
              <w:widowControl/>
              <w:autoSpaceDE/>
              <w:autoSpaceDN/>
              <w:spacing w:line="276" w:lineRule="auto"/>
              <w:ind w:right="-1"/>
              <w:rPr>
                <w:rFonts w:cstheme="minorHAnsi"/>
                <w:bCs/>
                <w:sz w:val="16"/>
                <w:szCs w:val="16"/>
              </w:rPr>
            </w:pPr>
            <w:r>
              <w:rPr>
                <w:rFonts w:cstheme="minorHAnsi"/>
                <w:bCs/>
                <w:sz w:val="16"/>
                <w:szCs w:val="16"/>
              </w:rPr>
              <w:t>2000</w:t>
            </w:r>
          </w:p>
        </w:tc>
      </w:tr>
      <w:tr w14:paraId="3272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B31D9A7">
            <w:pPr>
              <w:widowControl/>
              <w:autoSpaceDE/>
              <w:autoSpaceDN/>
              <w:spacing w:line="276" w:lineRule="auto"/>
              <w:ind w:right="-1"/>
              <w:rPr>
                <w:rFonts w:cstheme="minorHAnsi"/>
                <w:bCs/>
                <w:sz w:val="16"/>
                <w:szCs w:val="16"/>
              </w:rPr>
            </w:pPr>
            <w:r>
              <w:rPr>
                <w:rFonts w:cstheme="minorHAnsi"/>
                <w:bCs/>
                <w:sz w:val="16"/>
                <w:szCs w:val="16"/>
              </w:rPr>
              <w:t>157</w:t>
            </w:r>
          </w:p>
        </w:tc>
        <w:tc>
          <w:tcPr>
            <w:tcW w:w="435" w:type="dxa"/>
            <w:tcBorders>
              <w:top w:val="single" w:color="auto" w:sz="4" w:space="0"/>
              <w:left w:val="single" w:color="auto" w:sz="4" w:space="0"/>
              <w:bottom w:val="single" w:color="auto" w:sz="4" w:space="0"/>
              <w:right w:val="single" w:color="auto" w:sz="4" w:space="0"/>
            </w:tcBorders>
          </w:tcPr>
          <w:p w14:paraId="3D73309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DC742BA">
            <w:pPr>
              <w:widowControl/>
              <w:autoSpaceDE/>
              <w:autoSpaceDN/>
              <w:spacing w:line="276" w:lineRule="auto"/>
              <w:ind w:right="-1"/>
              <w:jc w:val="both"/>
              <w:rPr>
                <w:rFonts w:cstheme="minorHAnsi"/>
                <w:bCs/>
                <w:sz w:val="16"/>
                <w:szCs w:val="16"/>
              </w:rPr>
            </w:pPr>
            <w:r>
              <w:rPr>
                <w:rFonts w:cstheme="minorHAnsi"/>
                <w:bCs/>
                <w:sz w:val="16"/>
                <w:szCs w:val="16"/>
              </w:rPr>
              <w:t>CUBA ASSEPTICA INOX TAMANHO 8X4CM, CAPACIDADE DE 140 ML.</w:t>
            </w:r>
          </w:p>
        </w:tc>
        <w:tc>
          <w:tcPr>
            <w:tcW w:w="1080" w:type="dxa"/>
            <w:tcBorders>
              <w:top w:val="single" w:color="auto" w:sz="4" w:space="0"/>
              <w:left w:val="single" w:color="auto" w:sz="4" w:space="0"/>
              <w:bottom w:val="single" w:color="auto" w:sz="4" w:space="0"/>
              <w:right w:val="single" w:color="auto" w:sz="4" w:space="0"/>
            </w:tcBorders>
          </w:tcPr>
          <w:p w14:paraId="14C288D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4CD9C0F">
            <w:pPr>
              <w:widowControl/>
              <w:autoSpaceDE/>
              <w:autoSpaceDN/>
              <w:spacing w:line="276" w:lineRule="auto"/>
              <w:ind w:right="-1"/>
              <w:rPr>
                <w:rFonts w:cstheme="minorHAnsi"/>
                <w:bCs/>
                <w:sz w:val="16"/>
                <w:szCs w:val="16"/>
              </w:rPr>
            </w:pPr>
            <w:r>
              <w:rPr>
                <w:rFonts w:cstheme="minorHAnsi"/>
                <w:bCs/>
                <w:sz w:val="16"/>
                <w:szCs w:val="16"/>
              </w:rPr>
              <w:t>20</w:t>
            </w:r>
          </w:p>
        </w:tc>
      </w:tr>
      <w:tr w14:paraId="2FA6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64331240">
            <w:pPr>
              <w:widowControl/>
              <w:autoSpaceDE/>
              <w:autoSpaceDN/>
              <w:spacing w:line="276" w:lineRule="auto"/>
              <w:ind w:right="-1"/>
              <w:rPr>
                <w:rFonts w:cstheme="minorHAnsi"/>
                <w:bCs/>
                <w:sz w:val="16"/>
                <w:szCs w:val="16"/>
              </w:rPr>
            </w:pPr>
            <w:r>
              <w:rPr>
                <w:rFonts w:cstheme="minorHAnsi"/>
                <w:bCs/>
                <w:sz w:val="16"/>
                <w:szCs w:val="16"/>
              </w:rPr>
              <w:t>158</w:t>
            </w:r>
          </w:p>
        </w:tc>
        <w:tc>
          <w:tcPr>
            <w:tcW w:w="435" w:type="dxa"/>
            <w:tcBorders>
              <w:top w:val="single" w:color="auto" w:sz="4" w:space="0"/>
              <w:left w:val="single" w:color="auto" w:sz="4" w:space="0"/>
              <w:bottom w:val="single" w:color="auto" w:sz="4" w:space="0"/>
              <w:right w:val="single" w:color="auto" w:sz="4" w:space="0"/>
            </w:tcBorders>
          </w:tcPr>
          <w:p w14:paraId="108F979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476957B">
            <w:pPr>
              <w:widowControl/>
              <w:autoSpaceDE/>
              <w:autoSpaceDN/>
              <w:spacing w:line="276" w:lineRule="auto"/>
              <w:ind w:right="-1"/>
              <w:jc w:val="both"/>
              <w:rPr>
                <w:rFonts w:cstheme="minorHAnsi"/>
                <w:bCs/>
                <w:sz w:val="16"/>
                <w:szCs w:val="16"/>
              </w:rPr>
            </w:pPr>
            <w:r>
              <w:rPr>
                <w:rFonts w:cstheme="minorHAnsi"/>
                <w:bCs/>
                <w:sz w:val="16"/>
                <w:szCs w:val="16"/>
              </w:rPr>
              <w:t>CUBA RIM</w:t>
            </w:r>
          </w:p>
        </w:tc>
        <w:tc>
          <w:tcPr>
            <w:tcW w:w="1080" w:type="dxa"/>
            <w:tcBorders>
              <w:top w:val="single" w:color="auto" w:sz="4" w:space="0"/>
              <w:left w:val="single" w:color="auto" w:sz="4" w:space="0"/>
              <w:bottom w:val="single" w:color="auto" w:sz="4" w:space="0"/>
              <w:right w:val="single" w:color="auto" w:sz="4" w:space="0"/>
            </w:tcBorders>
          </w:tcPr>
          <w:p w14:paraId="2D530CA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5CAB7CB">
            <w:pPr>
              <w:widowControl/>
              <w:autoSpaceDE/>
              <w:autoSpaceDN/>
              <w:spacing w:line="276" w:lineRule="auto"/>
              <w:ind w:right="-1"/>
              <w:rPr>
                <w:rFonts w:cstheme="minorHAnsi"/>
                <w:bCs/>
                <w:sz w:val="16"/>
                <w:szCs w:val="16"/>
              </w:rPr>
            </w:pPr>
            <w:r>
              <w:rPr>
                <w:rFonts w:cstheme="minorHAnsi"/>
                <w:bCs/>
                <w:sz w:val="16"/>
                <w:szCs w:val="16"/>
              </w:rPr>
              <w:t>20</w:t>
            </w:r>
          </w:p>
        </w:tc>
      </w:tr>
      <w:tr w14:paraId="4E21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675" w:type="dxa"/>
            <w:tcBorders>
              <w:top w:val="single" w:color="auto" w:sz="4" w:space="0"/>
              <w:left w:val="single" w:color="auto" w:sz="4" w:space="0"/>
              <w:bottom w:val="single" w:color="auto" w:sz="4" w:space="0"/>
              <w:right w:val="single" w:color="auto" w:sz="4" w:space="0"/>
            </w:tcBorders>
          </w:tcPr>
          <w:p w14:paraId="3DEC05B5">
            <w:pPr>
              <w:widowControl/>
              <w:autoSpaceDE/>
              <w:autoSpaceDN/>
              <w:spacing w:line="276" w:lineRule="auto"/>
              <w:ind w:right="-1"/>
              <w:rPr>
                <w:rFonts w:cstheme="minorHAnsi"/>
                <w:bCs/>
                <w:sz w:val="16"/>
                <w:szCs w:val="16"/>
              </w:rPr>
            </w:pPr>
            <w:r>
              <w:rPr>
                <w:rFonts w:cstheme="minorHAnsi"/>
                <w:bCs/>
                <w:sz w:val="16"/>
                <w:szCs w:val="16"/>
              </w:rPr>
              <w:t>159</w:t>
            </w:r>
          </w:p>
        </w:tc>
        <w:tc>
          <w:tcPr>
            <w:tcW w:w="435" w:type="dxa"/>
            <w:tcBorders>
              <w:top w:val="single" w:color="auto" w:sz="4" w:space="0"/>
              <w:left w:val="single" w:color="auto" w:sz="4" w:space="0"/>
              <w:bottom w:val="single" w:color="auto" w:sz="4" w:space="0"/>
              <w:right w:val="single" w:color="auto" w:sz="4" w:space="0"/>
            </w:tcBorders>
          </w:tcPr>
          <w:p w14:paraId="1E71E8D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2FF7698">
            <w:pPr>
              <w:widowControl/>
              <w:autoSpaceDE/>
              <w:autoSpaceDN/>
              <w:spacing w:line="276" w:lineRule="auto"/>
              <w:ind w:right="-1"/>
              <w:jc w:val="both"/>
              <w:rPr>
                <w:rFonts w:cstheme="minorHAnsi"/>
                <w:bCs/>
                <w:sz w:val="16"/>
                <w:szCs w:val="16"/>
              </w:rPr>
            </w:pPr>
            <w:r>
              <w:rPr>
                <w:rFonts w:cstheme="minorHAnsi"/>
                <w:bCs/>
                <w:sz w:val="16"/>
                <w:szCs w:val="16"/>
              </w:rPr>
              <w:t>CUNHAS DE MADEIRA ANATÔMICAS, UNIFORMES, SEM REBARBAS OU ARESTAS, SORTIDAS E COLORIDAS. PACOTES COM 100 UNIDADES. EMBALAGEM COM IDENTIFICAÇÃO EM PORTUGUÊS: Nº DO LOTE, DATA DE FABRICAÇÃO E VALIDADE, REGISTRO NA ANVISA, DESCRIÇÃO DO MATERIAL E MODO DE UTILIZAÇÃO.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F3351CE">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235C71ED">
            <w:pPr>
              <w:widowControl/>
              <w:autoSpaceDE/>
              <w:autoSpaceDN/>
              <w:spacing w:line="276" w:lineRule="auto"/>
              <w:ind w:right="-1"/>
              <w:rPr>
                <w:rFonts w:cstheme="minorHAnsi"/>
                <w:bCs/>
                <w:sz w:val="16"/>
                <w:szCs w:val="16"/>
              </w:rPr>
            </w:pPr>
            <w:r>
              <w:rPr>
                <w:rFonts w:cstheme="minorHAnsi"/>
                <w:bCs/>
                <w:sz w:val="16"/>
                <w:szCs w:val="16"/>
              </w:rPr>
              <w:t>20</w:t>
            </w:r>
          </w:p>
        </w:tc>
      </w:tr>
      <w:tr w14:paraId="29EC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1CC3200A">
            <w:pPr>
              <w:widowControl/>
              <w:autoSpaceDE/>
              <w:autoSpaceDN/>
              <w:spacing w:line="276" w:lineRule="auto"/>
              <w:ind w:right="-1"/>
              <w:rPr>
                <w:rFonts w:cstheme="minorHAnsi"/>
                <w:bCs/>
                <w:sz w:val="16"/>
                <w:szCs w:val="16"/>
              </w:rPr>
            </w:pPr>
            <w:r>
              <w:rPr>
                <w:rFonts w:cstheme="minorHAnsi"/>
                <w:bCs/>
                <w:sz w:val="16"/>
                <w:szCs w:val="16"/>
              </w:rPr>
              <w:t>160</w:t>
            </w:r>
          </w:p>
        </w:tc>
        <w:tc>
          <w:tcPr>
            <w:tcW w:w="435" w:type="dxa"/>
            <w:tcBorders>
              <w:top w:val="single" w:color="auto" w:sz="4" w:space="0"/>
              <w:left w:val="single" w:color="auto" w:sz="4" w:space="0"/>
              <w:bottom w:val="single" w:color="auto" w:sz="4" w:space="0"/>
              <w:right w:val="single" w:color="auto" w:sz="4" w:space="0"/>
            </w:tcBorders>
          </w:tcPr>
          <w:p w14:paraId="35CFEDB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69FB132">
            <w:pPr>
              <w:widowControl/>
              <w:autoSpaceDE/>
              <w:autoSpaceDN/>
              <w:spacing w:line="276" w:lineRule="auto"/>
              <w:ind w:right="-1"/>
              <w:jc w:val="both"/>
              <w:rPr>
                <w:rFonts w:cstheme="minorHAnsi"/>
                <w:bCs/>
                <w:sz w:val="16"/>
                <w:szCs w:val="16"/>
              </w:rPr>
            </w:pPr>
            <w:r>
              <w:rPr>
                <w:rFonts w:cstheme="minorHAnsi"/>
                <w:bCs/>
                <w:sz w:val="16"/>
                <w:szCs w:val="16"/>
              </w:rPr>
              <w:t>CURATIVO DE CARVÃO ATIVADO COM ALGINATO DE CÁLCIO E SÓDIO E CARBOXIMETILCELULOSE, É ALTAMENTE ABSORVENTE, COM CONTROLE DE ODOR, 10X10 CM COM 10 UNIDADES.</w:t>
            </w:r>
          </w:p>
        </w:tc>
        <w:tc>
          <w:tcPr>
            <w:tcW w:w="1080" w:type="dxa"/>
            <w:tcBorders>
              <w:top w:val="single" w:color="auto" w:sz="4" w:space="0"/>
              <w:left w:val="single" w:color="auto" w:sz="4" w:space="0"/>
              <w:bottom w:val="single" w:color="auto" w:sz="4" w:space="0"/>
              <w:right w:val="single" w:color="auto" w:sz="4" w:space="0"/>
            </w:tcBorders>
          </w:tcPr>
          <w:p w14:paraId="7F09113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1DCCA6E">
            <w:pPr>
              <w:widowControl/>
              <w:autoSpaceDE/>
              <w:autoSpaceDN/>
              <w:spacing w:line="276" w:lineRule="auto"/>
              <w:ind w:right="-1"/>
              <w:rPr>
                <w:rFonts w:cstheme="minorHAnsi"/>
                <w:bCs/>
                <w:sz w:val="16"/>
                <w:szCs w:val="16"/>
              </w:rPr>
            </w:pPr>
            <w:r>
              <w:rPr>
                <w:rFonts w:cstheme="minorHAnsi"/>
                <w:bCs/>
                <w:sz w:val="16"/>
                <w:szCs w:val="16"/>
              </w:rPr>
              <w:t>70</w:t>
            </w:r>
          </w:p>
        </w:tc>
      </w:tr>
      <w:tr w14:paraId="7226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7F112B7">
            <w:pPr>
              <w:widowControl/>
              <w:autoSpaceDE/>
              <w:autoSpaceDN/>
              <w:spacing w:line="276" w:lineRule="auto"/>
              <w:ind w:right="-1"/>
              <w:rPr>
                <w:rFonts w:cstheme="minorHAnsi"/>
                <w:bCs/>
                <w:sz w:val="16"/>
                <w:szCs w:val="16"/>
              </w:rPr>
            </w:pPr>
            <w:r>
              <w:rPr>
                <w:rFonts w:cstheme="minorHAnsi"/>
                <w:bCs/>
                <w:sz w:val="16"/>
                <w:szCs w:val="16"/>
              </w:rPr>
              <w:t>161</w:t>
            </w:r>
          </w:p>
        </w:tc>
        <w:tc>
          <w:tcPr>
            <w:tcW w:w="435" w:type="dxa"/>
            <w:tcBorders>
              <w:top w:val="single" w:color="auto" w:sz="4" w:space="0"/>
              <w:left w:val="single" w:color="auto" w:sz="4" w:space="0"/>
              <w:bottom w:val="single" w:color="auto" w:sz="4" w:space="0"/>
              <w:right w:val="single" w:color="auto" w:sz="4" w:space="0"/>
            </w:tcBorders>
          </w:tcPr>
          <w:p w14:paraId="2EC65EF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C55A649">
            <w:pPr>
              <w:widowControl/>
              <w:autoSpaceDE/>
              <w:autoSpaceDN/>
              <w:spacing w:line="276" w:lineRule="auto"/>
              <w:ind w:right="-1"/>
              <w:jc w:val="both"/>
              <w:rPr>
                <w:rFonts w:cstheme="minorHAnsi"/>
                <w:bCs/>
                <w:sz w:val="16"/>
                <w:szCs w:val="16"/>
              </w:rPr>
            </w:pPr>
            <w:r>
              <w:rPr>
                <w:rFonts w:cstheme="minorHAnsi"/>
                <w:bCs/>
                <w:sz w:val="16"/>
                <w:szCs w:val="16"/>
              </w:rPr>
              <w:t>CURATIVO REDONDO C/500 UNIDADES. APRESENTAR.REGISTRO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A67BEE3">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16A4261E">
            <w:pPr>
              <w:widowControl/>
              <w:autoSpaceDE/>
              <w:autoSpaceDN/>
              <w:spacing w:line="276" w:lineRule="auto"/>
              <w:ind w:right="-1"/>
              <w:rPr>
                <w:rFonts w:cstheme="minorHAnsi"/>
                <w:bCs/>
                <w:sz w:val="16"/>
                <w:szCs w:val="16"/>
              </w:rPr>
            </w:pPr>
            <w:r>
              <w:rPr>
                <w:rFonts w:cstheme="minorHAnsi"/>
                <w:bCs/>
                <w:sz w:val="16"/>
                <w:szCs w:val="16"/>
              </w:rPr>
              <w:t>60</w:t>
            </w:r>
          </w:p>
        </w:tc>
      </w:tr>
      <w:tr w14:paraId="0EAA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06FC742">
            <w:pPr>
              <w:widowControl/>
              <w:autoSpaceDE/>
              <w:autoSpaceDN/>
              <w:spacing w:line="276" w:lineRule="auto"/>
              <w:ind w:right="-1"/>
              <w:rPr>
                <w:rFonts w:cstheme="minorHAnsi"/>
                <w:bCs/>
                <w:sz w:val="16"/>
                <w:szCs w:val="16"/>
              </w:rPr>
            </w:pPr>
            <w:r>
              <w:rPr>
                <w:rFonts w:cstheme="minorHAnsi"/>
                <w:bCs/>
                <w:sz w:val="16"/>
                <w:szCs w:val="16"/>
              </w:rPr>
              <w:t>162</w:t>
            </w:r>
          </w:p>
        </w:tc>
        <w:tc>
          <w:tcPr>
            <w:tcW w:w="435" w:type="dxa"/>
            <w:tcBorders>
              <w:top w:val="single" w:color="auto" w:sz="4" w:space="0"/>
              <w:left w:val="single" w:color="auto" w:sz="4" w:space="0"/>
              <w:bottom w:val="single" w:color="auto" w:sz="4" w:space="0"/>
              <w:right w:val="single" w:color="auto" w:sz="4" w:space="0"/>
            </w:tcBorders>
          </w:tcPr>
          <w:p w14:paraId="0948FBD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E158CD1">
            <w:pPr>
              <w:widowControl/>
              <w:autoSpaceDE/>
              <w:autoSpaceDN/>
              <w:spacing w:line="276" w:lineRule="auto"/>
              <w:ind w:right="-1"/>
              <w:jc w:val="both"/>
              <w:rPr>
                <w:rFonts w:cstheme="minorHAnsi"/>
                <w:bCs/>
                <w:sz w:val="16"/>
                <w:szCs w:val="16"/>
              </w:rPr>
            </w:pPr>
            <w:r>
              <w:rPr>
                <w:rFonts w:cstheme="minorHAnsi"/>
                <w:bCs/>
                <w:sz w:val="16"/>
                <w:szCs w:val="16"/>
              </w:rPr>
              <w:t>DESIDROGENASE LÁTICA-LDHCINÉTICO UV.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AD0B177">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2FC38F51">
            <w:pPr>
              <w:widowControl/>
              <w:autoSpaceDE/>
              <w:autoSpaceDN/>
              <w:spacing w:line="276" w:lineRule="auto"/>
              <w:ind w:right="-1"/>
              <w:rPr>
                <w:rFonts w:cstheme="minorHAnsi"/>
                <w:bCs/>
                <w:sz w:val="16"/>
                <w:szCs w:val="16"/>
              </w:rPr>
            </w:pPr>
            <w:r>
              <w:rPr>
                <w:rFonts w:cstheme="minorHAnsi"/>
                <w:bCs/>
                <w:sz w:val="16"/>
                <w:szCs w:val="16"/>
              </w:rPr>
              <w:t>30</w:t>
            </w:r>
          </w:p>
        </w:tc>
      </w:tr>
      <w:tr w14:paraId="6C94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46429D3">
            <w:pPr>
              <w:widowControl/>
              <w:autoSpaceDE/>
              <w:autoSpaceDN/>
              <w:spacing w:line="276" w:lineRule="auto"/>
              <w:ind w:right="-1"/>
              <w:rPr>
                <w:rFonts w:cstheme="minorHAnsi"/>
                <w:bCs/>
                <w:sz w:val="16"/>
                <w:szCs w:val="16"/>
              </w:rPr>
            </w:pPr>
            <w:r>
              <w:rPr>
                <w:rFonts w:cstheme="minorHAnsi"/>
                <w:bCs/>
                <w:sz w:val="16"/>
                <w:szCs w:val="16"/>
              </w:rPr>
              <w:t>163</w:t>
            </w:r>
          </w:p>
        </w:tc>
        <w:tc>
          <w:tcPr>
            <w:tcW w:w="435" w:type="dxa"/>
            <w:tcBorders>
              <w:top w:val="single" w:color="auto" w:sz="4" w:space="0"/>
              <w:left w:val="single" w:color="auto" w:sz="4" w:space="0"/>
              <w:bottom w:val="single" w:color="auto" w:sz="4" w:space="0"/>
              <w:right w:val="single" w:color="auto" w:sz="4" w:space="0"/>
            </w:tcBorders>
          </w:tcPr>
          <w:p w14:paraId="2739365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42EC1E5">
            <w:pPr>
              <w:widowControl/>
              <w:autoSpaceDE/>
              <w:autoSpaceDN/>
              <w:spacing w:line="276" w:lineRule="auto"/>
              <w:ind w:right="-1"/>
              <w:jc w:val="both"/>
              <w:rPr>
                <w:rFonts w:cstheme="minorHAnsi"/>
                <w:bCs/>
                <w:sz w:val="16"/>
                <w:szCs w:val="16"/>
              </w:rPr>
            </w:pPr>
            <w:r>
              <w:rPr>
                <w:rFonts w:cstheme="minorHAnsi"/>
                <w:bCs/>
                <w:sz w:val="16"/>
                <w:szCs w:val="16"/>
              </w:rPr>
              <w:t>DETERGENTE ENZIMÁTICO, FRASCO COM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477C27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1CA5B47">
            <w:pPr>
              <w:widowControl/>
              <w:autoSpaceDE/>
              <w:autoSpaceDN/>
              <w:spacing w:line="276" w:lineRule="auto"/>
              <w:ind w:right="-1"/>
              <w:rPr>
                <w:rFonts w:cstheme="minorHAnsi"/>
                <w:bCs/>
                <w:sz w:val="16"/>
                <w:szCs w:val="16"/>
              </w:rPr>
            </w:pPr>
            <w:r>
              <w:rPr>
                <w:rFonts w:cstheme="minorHAnsi"/>
                <w:bCs/>
                <w:sz w:val="16"/>
                <w:szCs w:val="16"/>
              </w:rPr>
              <w:t>400</w:t>
            </w:r>
          </w:p>
        </w:tc>
      </w:tr>
      <w:tr w14:paraId="3542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675" w:type="dxa"/>
            <w:tcBorders>
              <w:top w:val="single" w:color="auto" w:sz="4" w:space="0"/>
              <w:left w:val="single" w:color="auto" w:sz="4" w:space="0"/>
              <w:bottom w:val="single" w:color="auto" w:sz="4" w:space="0"/>
              <w:right w:val="single" w:color="auto" w:sz="4" w:space="0"/>
            </w:tcBorders>
          </w:tcPr>
          <w:p w14:paraId="069F24D1">
            <w:pPr>
              <w:widowControl/>
              <w:autoSpaceDE/>
              <w:autoSpaceDN/>
              <w:spacing w:line="276" w:lineRule="auto"/>
              <w:ind w:right="-1"/>
              <w:rPr>
                <w:rFonts w:cstheme="minorHAnsi"/>
                <w:bCs/>
                <w:sz w:val="16"/>
                <w:szCs w:val="16"/>
              </w:rPr>
            </w:pPr>
            <w:r>
              <w:rPr>
                <w:rFonts w:cstheme="minorHAnsi"/>
                <w:bCs/>
                <w:sz w:val="16"/>
                <w:szCs w:val="16"/>
              </w:rPr>
              <w:t>164</w:t>
            </w:r>
          </w:p>
        </w:tc>
        <w:tc>
          <w:tcPr>
            <w:tcW w:w="435" w:type="dxa"/>
            <w:tcBorders>
              <w:top w:val="single" w:color="auto" w:sz="4" w:space="0"/>
              <w:left w:val="single" w:color="auto" w:sz="4" w:space="0"/>
              <w:bottom w:val="single" w:color="auto" w:sz="4" w:space="0"/>
              <w:right w:val="single" w:color="auto" w:sz="4" w:space="0"/>
            </w:tcBorders>
          </w:tcPr>
          <w:p w14:paraId="56DA1D1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FB50F2A">
            <w:pPr>
              <w:widowControl/>
              <w:autoSpaceDE/>
              <w:autoSpaceDN/>
              <w:spacing w:line="276" w:lineRule="auto"/>
              <w:ind w:right="-1"/>
              <w:jc w:val="both"/>
              <w:rPr>
                <w:rFonts w:cstheme="minorHAnsi"/>
                <w:bCs/>
                <w:sz w:val="16"/>
                <w:szCs w:val="16"/>
              </w:rPr>
            </w:pPr>
            <w:r>
              <w:rPr>
                <w:rFonts w:cstheme="minorHAnsi"/>
                <w:bCs/>
                <w:sz w:val="16"/>
                <w:szCs w:val="16"/>
              </w:rPr>
              <w:t>DIETA PADRÃO, NORMOCALÓRICA, NORMOPROTÉICA, COM FIBRAS, SEM SACAROSE, SEM LACTOSE, SEM GLÚTEN. DISTRIBUIÇÃO ENERGÉTICA: DENSIDADE CALÓRICA: 1.2 KCAL / ML – 1200KCAL POR LITRO. PROTEÍNAS: 15%, CARBOIDRATOS: 55%, GORDURAS: 30%. FONTE DE PROTEÍNAS: 100% PROTEÍNA ISOLADA DE SOJA. FONTE DE CARBOIDRATOS: 100% MALTODEXTRINA. FONTE DE LIPÍDEOS: 49% ÓLEO DE CANOLA; 44% TCM; 4% MONO E DIGLICERÍDEOS E 03% LECITINA DE SOJA.FONTE DE FIBRAS: 15G/L; 55% FIBRA DE SOJA; 28% GOMA GUAR, PARCIALMENTE HIDROLISADA E 17% INULINA. FORMAS DE APRESENTAÇÃO: TETRA SQUARE 1000 ML.SABOR: BAUNILHA. OSMOLALIDADE: 320MOSM/KG DE ÁGUA.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4F40FE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FA310EC">
            <w:pPr>
              <w:widowControl/>
              <w:autoSpaceDE/>
              <w:autoSpaceDN/>
              <w:spacing w:line="276" w:lineRule="auto"/>
              <w:ind w:right="-1"/>
              <w:rPr>
                <w:rFonts w:cstheme="minorHAnsi"/>
                <w:bCs/>
                <w:sz w:val="16"/>
                <w:szCs w:val="16"/>
              </w:rPr>
            </w:pPr>
            <w:r>
              <w:rPr>
                <w:rFonts w:cstheme="minorHAnsi"/>
                <w:bCs/>
                <w:sz w:val="16"/>
                <w:szCs w:val="16"/>
              </w:rPr>
              <w:t>40</w:t>
            </w:r>
          </w:p>
        </w:tc>
      </w:tr>
      <w:tr w14:paraId="44A6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859D511">
            <w:pPr>
              <w:widowControl/>
              <w:autoSpaceDE/>
              <w:autoSpaceDN/>
              <w:spacing w:line="276" w:lineRule="auto"/>
              <w:ind w:right="-1"/>
              <w:rPr>
                <w:rFonts w:cstheme="minorHAnsi"/>
                <w:bCs/>
                <w:sz w:val="16"/>
                <w:szCs w:val="16"/>
              </w:rPr>
            </w:pPr>
            <w:r>
              <w:rPr>
                <w:rFonts w:cstheme="minorHAnsi"/>
                <w:bCs/>
                <w:sz w:val="16"/>
                <w:szCs w:val="16"/>
              </w:rPr>
              <w:t>165</w:t>
            </w:r>
          </w:p>
        </w:tc>
        <w:tc>
          <w:tcPr>
            <w:tcW w:w="435" w:type="dxa"/>
            <w:tcBorders>
              <w:top w:val="single" w:color="auto" w:sz="4" w:space="0"/>
              <w:left w:val="single" w:color="auto" w:sz="4" w:space="0"/>
              <w:bottom w:val="single" w:color="auto" w:sz="4" w:space="0"/>
              <w:right w:val="single" w:color="auto" w:sz="4" w:space="0"/>
            </w:tcBorders>
          </w:tcPr>
          <w:p w14:paraId="4E79AED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9A78B95">
            <w:pPr>
              <w:widowControl/>
              <w:autoSpaceDE/>
              <w:autoSpaceDN/>
              <w:spacing w:line="276" w:lineRule="auto"/>
              <w:ind w:right="-1"/>
              <w:jc w:val="both"/>
              <w:rPr>
                <w:rFonts w:cstheme="minorHAnsi"/>
                <w:bCs/>
                <w:sz w:val="16"/>
                <w:szCs w:val="16"/>
              </w:rPr>
            </w:pPr>
            <w:r>
              <w:rPr>
                <w:rFonts w:cstheme="minorHAnsi"/>
                <w:bCs/>
                <w:sz w:val="16"/>
                <w:szCs w:val="16"/>
              </w:rPr>
              <w:t>DILUENTE PARA APARELHO DE HEMATOLOGIA – 20 LITROS.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2503B3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19F1655">
            <w:pPr>
              <w:widowControl/>
              <w:autoSpaceDE/>
              <w:autoSpaceDN/>
              <w:spacing w:line="276" w:lineRule="auto"/>
              <w:ind w:right="-1"/>
              <w:rPr>
                <w:rFonts w:cstheme="minorHAnsi"/>
                <w:bCs/>
                <w:sz w:val="16"/>
                <w:szCs w:val="16"/>
              </w:rPr>
            </w:pPr>
            <w:r>
              <w:rPr>
                <w:rFonts w:cstheme="minorHAnsi"/>
                <w:bCs/>
                <w:sz w:val="16"/>
                <w:szCs w:val="16"/>
              </w:rPr>
              <w:t>12</w:t>
            </w:r>
          </w:p>
        </w:tc>
      </w:tr>
      <w:tr w14:paraId="356D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75" w:type="dxa"/>
            <w:tcBorders>
              <w:top w:val="single" w:color="auto" w:sz="4" w:space="0"/>
              <w:left w:val="single" w:color="auto" w:sz="4" w:space="0"/>
              <w:bottom w:val="single" w:color="auto" w:sz="4" w:space="0"/>
              <w:right w:val="single" w:color="auto" w:sz="4" w:space="0"/>
            </w:tcBorders>
          </w:tcPr>
          <w:p w14:paraId="2F9D5A96">
            <w:pPr>
              <w:widowControl/>
              <w:autoSpaceDE/>
              <w:autoSpaceDN/>
              <w:spacing w:line="276" w:lineRule="auto"/>
              <w:ind w:right="-1"/>
              <w:rPr>
                <w:rFonts w:cstheme="minorHAnsi"/>
                <w:bCs/>
                <w:sz w:val="16"/>
                <w:szCs w:val="16"/>
              </w:rPr>
            </w:pPr>
            <w:r>
              <w:rPr>
                <w:rFonts w:cstheme="minorHAnsi"/>
                <w:bCs/>
                <w:sz w:val="16"/>
                <w:szCs w:val="16"/>
              </w:rPr>
              <w:t>166</w:t>
            </w:r>
          </w:p>
        </w:tc>
        <w:tc>
          <w:tcPr>
            <w:tcW w:w="435" w:type="dxa"/>
            <w:tcBorders>
              <w:top w:val="single" w:color="auto" w:sz="4" w:space="0"/>
              <w:left w:val="single" w:color="auto" w:sz="4" w:space="0"/>
              <w:bottom w:val="single" w:color="auto" w:sz="4" w:space="0"/>
              <w:right w:val="single" w:color="auto" w:sz="4" w:space="0"/>
            </w:tcBorders>
          </w:tcPr>
          <w:p w14:paraId="0E2A080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0A08EE9">
            <w:pPr>
              <w:widowControl/>
              <w:autoSpaceDE/>
              <w:autoSpaceDN/>
              <w:spacing w:line="276" w:lineRule="auto"/>
              <w:ind w:right="-1"/>
              <w:jc w:val="both"/>
              <w:rPr>
                <w:rFonts w:cstheme="minorHAnsi"/>
                <w:bCs/>
                <w:sz w:val="16"/>
                <w:szCs w:val="16"/>
              </w:rPr>
            </w:pPr>
            <w:r>
              <w:rPr>
                <w:rFonts w:cstheme="minorHAnsi"/>
                <w:bCs/>
                <w:sz w:val="16"/>
                <w:szCs w:val="16"/>
              </w:rPr>
              <w:t>DRENO DE PENROSE 03 - EM LÁTEX NATURAL, FLEXÍVEL, ATÓXICO, ATEROGÊNICO; DE FORMATO TUBULAR, PAREDES FINAS E MALEÁVEIS, OCO DE PENROSE, N° 03, C/GAZE INTERNA; DE USO ÚNICO, DESCARTÁVEL, ESTÉRIL.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D41CEF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C73608D">
            <w:pPr>
              <w:widowControl/>
              <w:autoSpaceDE/>
              <w:autoSpaceDN/>
              <w:spacing w:line="276" w:lineRule="auto"/>
              <w:ind w:right="-1"/>
              <w:rPr>
                <w:rFonts w:cstheme="minorHAnsi"/>
                <w:bCs/>
                <w:sz w:val="16"/>
                <w:szCs w:val="16"/>
              </w:rPr>
            </w:pPr>
            <w:r>
              <w:rPr>
                <w:rFonts w:cstheme="minorHAnsi"/>
                <w:bCs/>
                <w:sz w:val="16"/>
                <w:szCs w:val="16"/>
              </w:rPr>
              <w:t>20</w:t>
            </w:r>
          </w:p>
        </w:tc>
      </w:tr>
      <w:tr w14:paraId="458F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75" w:type="dxa"/>
            <w:tcBorders>
              <w:top w:val="single" w:color="auto" w:sz="4" w:space="0"/>
              <w:left w:val="single" w:color="auto" w:sz="4" w:space="0"/>
              <w:bottom w:val="single" w:color="auto" w:sz="4" w:space="0"/>
              <w:right w:val="single" w:color="auto" w:sz="4" w:space="0"/>
            </w:tcBorders>
          </w:tcPr>
          <w:p w14:paraId="0A402DEB">
            <w:pPr>
              <w:widowControl/>
              <w:autoSpaceDE/>
              <w:autoSpaceDN/>
              <w:spacing w:line="276" w:lineRule="auto"/>
              <w:ind w:right="-1"/>
              <w:rPr>
                <w:rFonts w:cstheme="minorHAnsi"/>
                <w:bCs/>
                <w:sz w:val="16"/>
                <w:szCs w:val="16"/>
              </w:rPr>
            </w:pPr>
            <w:r>
              <w:rPr>
                <w:rFonts w:cstheme="minorHAnsi"/>
                <w:bCs/>
                <w:sz w:val="16"/>
                <w:szCs w:val="16"/>
              </w:rPr>
              <w:t>167</w:t>
            </w:r>
          </w:p>
        </w:tc>
        <w:tc>
          <w:tcPr>
            <w:tcW w:w="435" w:type="dxa"/>
            <w:tcBorders>
              <w:top w:val="single" w:color="auto" w:sz="4" w:space="0"/>
              <w:left w:val="single" w:color="auto" w:sz="4" w:space="0"/>
              <w:bottom w:val="single" w:color="auto" w:sz="4" w:space="0"/>
              <w:right w:val="single" w:color="auto" w:sz="4" w:space="0"/>
            </w:tcBorders>
          </w:tcPr>
          <w:p w14:paraId="3CC6C74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775F04B">
            <w:pPr>
              <w:widowControl/>
              <w:autoSpaceDE/>
              <w:autoSpaceDN/>
              <w:spacing w:line="276" w:lineRule="auto"/>
              <w:ind w:right="-1"/>
              <w:jc w:val="both"/>
              <w:rPr>
                <w:rFonts w:cstheme="minorHAnsi"/>
                <w:bCs/>
                <w:sz w:val="16"/>
                <w:szCs w:val="16"/>
              </w:rPr>
            </w:pPr>
            <w:r>
              <w:rPr>
                <w:rFonts w:cstheme="minorHAnsi"/>
                <w:bCs/>
                <w:sz w:val="16"/>
                <w:szCs w:val="16"/>
              </w:rPr>
              <w:t>DRENO DE PENROSE 04 - EM LÁTEX NATURAL, FLEXÍVEL, ATÓXICO, ATEROGÊNICO; DE FORMATO TUBULAR, PAREDES FINAS E MALEÁVEIS, OCO DE PENROSE, N° 04, C/GAZE INTERNA; DE USO ÚNICO, DESCARTÁVEL, ESTÉRIL.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EDD0C7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A928194">
            <w:pPr>
              <w:widowControl/>
              <w:autoSpaceDE/>
              <w:autoSpaceDN/>
              <w:spacing w:line="276" w:lineRule="auto"/>
              <w:ind w:right="-1"/>
              <w:rPr>
                <w:rFonts w:cstheme="minorHAnsi"/>
                <w:bCs/>
                <w:sz w:val="16"/>
                <w:szCs w:val="16"/>
              </w:rPr>
            </w:pPr>
            <w:r>
              <w:rPr>
                <w:rFonts w:cstheme="minorHAnsi"/>
                <w:bCs/>
                <w:sz w:val="16"/>
                <w:szCs w:val="16"/>
              </w:rPr>
              <w:t>20</w:t>
            </w:r>
          </w:p>
        </w:tc>
      </w:tr>
      <w:tr w14:paraId="1975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675" w:type="dxa"/>
            <w:tcBorders>
              <w:top w:val="single" w:color="auto" w:sz="4" w:space="0"/>
              <w:left w:val="single" w:color="auto" w:sz="4" w:space="0"/>
              <w:bottom w:val="single" w:color="auto" w:sz="4" w:space="0"/>
              <w:right w:val="single" w:color="auto" w:sz="4" w:space="0"/>
            </w:tcBorders>
          </w:tcPr>
          <w:p w14:paraId="1410FE89">
            <w:pPr>
              <w:widowControl/>
              <w:autoSpaceDE/>
              <w:autoSpaceDN/>
              <w:spacing w:line="276" w:lineRule="auto"/>
              <w:ind w:right="-1"/>
              <w:rPr>
                <w:rFonts w:cstheme="minorHAnsi"/>
                <w:bCs/>
                <w:sz w:val="16"/>
                <w:szCs w:val="16"/>
              </w:rPr>
            </w:pPr>
            <w:r>
              <w:rPr>
                <w:rFonts w:cstheme="minorHAnsi"/>
                <w:bCs/>
                <w:sz w:val="16"/>
                <w:szCs w:val="16"/>
              </w:rPr>
              <w:t>168</w:t>
            </w:r>
          </w:p>
        </w:tc>
        <w:tc>
          <w:tcPr>
            <w:tcW w:w="435" w:type="dxa"/>
            <w:tcBorders>
              <w:top w:val="single" w:color="auto" w:sz="4" w:space="0"/>
              <w:left w:val="single" w:color="auto" w:sz="4" w:space="0"/>
              <w:bottom w:val="single" w:color="auto" w:sz="4" w:space="0"/>
              <w:right w:val="single" w:color="auto" w:sz="4" w:space="0"/>
            </w:tcBorders>
          </w:tcPr>
          <w:p w14:paraId="0205852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6E648AF">
            <w:pPr>
              <w:widowControl/>
              <w:autoSpaceDE/>
              <w:autoSpaceDN/>
              <w:spacing w:line="276" w:lineRule="auto"/>
              <w:ind w:right="-1"/>
              <w:jc w:val="both"/>
              <w:rPr>
                <w:rFonts w:cstheme="minorHAnsi"/>
                <w:bCs/>
                <w:sz w:val="16"/>
                <w:szCs w:val="16"/>
              </w:rPr>
            </w:pPr>
            <w:r>
              <w:rPr>
                <w:rFonts w:cstheme="minorHAnsi"/>
                <w:bCs/>
                <w:sz w:val="16"/>
                <w:szCs w:val="16"/>
              </w:rPr>
              <w:t>DRENO DE SUCÇÃO (PORTOVAC) – SISTEMA FECHADO</w:t>
            </w:r>
            <w:r>
              <w:rPr>
                <w:rFonts w:cstheme="minorHAnsi"/>
                <w:bCs/>
                <w:sz w:val="16"/>
                <w:szCs w:val="16"/>
              </w:rPr>
              <w:br w:type="textWrapping"/>
            </w:r>
            <w:r>
              <w:rPr>
                <w:rFonts w:cstheme="minorHAnsi"/>
                <w:bCs/>
                <w:sz w:val="16"/>
                <w:szCs w:val="16"/>
              </w:rPr>
              <w:t>ESTÉRTIL, DE DRENAGEM PÓS-OPERATÓRIA, CONSTITUÍDO EM</w:t>
            </w:r>
            <w:r>
              <w:rPr>
                <w:rFonts w:cstheme="minorHAnsi"/>
                <w:bCs/>
                <w:sz w:val="16"/>
                <w:szCs w:val="16"/>
              </w:rPr>
              <w:br w:type="textWrapping"/>
            </w:r>
            <w:r>
              <w:rPr>
                <w:rFonts w:cstheme="minorHAnsi"/>
                <w:bCs/>
                <w:sz w:val="16"/>
                <w:szCs w:val="16"/>
              </w:rPr>
              <w:t>POLIETILENO, COM DENSIDADE PROJETADA PARA UMA SUCÇÃO CONTÍNUA E SUAVE. CONSTITUÍDO POR UMA BOMBA DE ASPIRAÇÃO COM CAPACIDADE DE 500ML, COM CORDÃO DE FIXAÇÃO, UMA EXTENSÃO INTERMEDIÁRIA EM</w:t>
            </w:r>
            <w:r>
              <w:rPr>
                <w:rFonts w:cstheme="minorHAnsi"/>
                <w:bCs/>
                <w:sz w:val="16"/>
                <w:szCs w:val="16"/>
              </w:rPr>
              <w:br w:type="textWrapping"/>
            </w:r>
            <w:r>
              <w:rPr>
                <w:rFonts w:cstheme="minorHAnsi"/>
                <w:bCs/>
                <w:sz w:val="16"/>
                <w:szCs w:val="16"/>
              </w:rPr>
              <w:t xml:space="preserve">PVC COM PINÇA CORTA-FLUXO E CONECTOR EM DUAS VIAS E UM CATÉTER DE DRENAGEM COM AGULHA DE 4,8MM. EMBALADO INDIVIDUALMENTE EM PAPEL GRAU CIRÚRGICO, CONTENDO DADOS DE IDENTIFICAÇÃO, LOTE, PROCEDÊNCIA E VALIDADE. </w:t>
            </w:r>
          </w:p>
        </w:tc>
        <w:tc>
          <w:tcPr>
            <w:tcW w:w="1080" w:type="dxa"/>
            <w:tcBorders>
              <w:top w:val="single" w:color="auto" w:sz="4" w:space="0"/>
              <w:left w:val="single" w:color="auto" w:sz="4" w:space="0"/>
              <w:bottom w:val="single" w:color="auto" w:sz="4" w:space="0"/>
              <w:right w:val="single" w:color="auto" w:sz="4" w:space="0"/>
            </w:tcBorders>
          </w:tcPr>
          <w:p w14:paraId="393AD32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3488CD0">
            <w:pPr>
              <w:widowControl/>
              <w:autoSpaceDE/>
              <w:autoSpaceDN/>
              <w:spacing w:line="276" w:lineRule="auto"/>
              <w:ind w:right="-1"/>
              <w:rPr>
                <w:rFonts w:cstheme="minorHAnsi"/>
                <w:bCs/>
                <w:sz w:val="16"/>
                <w:szCs w:val="16"/>
              </w:rPr>
            </w:pPr>
            <w:r>
              <w:rPr>
                <w:rFonts w:cstheme="minorHAnsi"/>
                <w:bCs/>
                <w:sz w:val="16"/>
                <w:szCs w:val="16"/>
              </w:rPr>
              <w:t>20</w:t>
            </w:r>
          </w:p>
        </w:tc>
      </w:tr>
      <w:tr w14:paraId="09F8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675" w:type="dxa"/>
            <w:tcBorders>
              <w:top w:val="single" w:color="auto" w:sz="4" w:space="0"/>
              <w:left w:val="single" w:color="auto" w:sz="4" w:space="0"/>
              <w:bottom w:val="single" w:color="auto" w:sz="4" w:space="0"/>
              <w:right w:val="single" w:color="auto" w:sz="4" w:space="0"/>
            </w:tcBorders>
          </w:tcPr>
          <w:p w14:paraId="0DEDDE8B">
            <w:pPr>
              <w:widowControl/>
              <w:autoSpaceDE/>
              <w:autoSpaceDN/>
              <w:spacing w:line="276" w:lineRule="auto"/>
              <w:ind w:right="-1"/>
              <w:rPr>
                <w:rFonts w:cstheme="minorHAnsi"/>
                <w:bCs/>
                <w:sz w:val="16"/>
                <w:szCs w:val="16"/>
              </w:rPr>
            </w:pPr>
            <w:r>
              <w:rPr>
                <w:rFonts w:cstheme="minorHAnsi"/>
                <w:bCs/>
                <w:sz w:val="16"/>
                <w:szCs w:val="16"/>
              </w:rPr>
              <w:t>169</w:t>
            </w:r>
          </w:p>
        </w:tc>
        <w:tc>
          <w:tcPr>
            <w:tcW w:w="435" w:type="dxa"/>
            <w:tcBorders>
              <w:top w:val="single" w:color="auto" w:sz="4" w:space="0"/>
              <w:left w:val="single" w:color="auto" w:sz="4" w:space="0"/>
              <w:bottom w:val="single" w:color="auto" w:sz="4" w:space="0"/>
              <w:right w:val="single" w:color="auto" w:sz="4" w:space="0"/>
            </w:tcBorders>
          </w:tcPr>
          <w:p w14:paraId="1741089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382652B">
            <w:pPr>
              <w:widowControl/>
              <w:autoSpaceDE/>
              <w:autoSpaceDN/>
              <w:spacing w:line="276" w:lineRule="auto"/>
              <w:ind w:right="-1"/>
              <w:jc w:val="both"/>
              <w:rPr>
                <w:rFonts w:cstheme="minorHAnsi"/>
                <w:bCs/>
                <w:sz w:val="16"/>
                <w:szCs w:val="16"/>
              </w:rPr>
            </w:pPr>
            <w:r>
              <w:rPr>
                <w:rFonts w:cstheme="minorHAnsi"/>
                <w:bCs/>
                <w:sz w:val="16"/>
                <w:szCs w:val="16"/>
              </w:rPr>
              <w:t>DRENO DE SUCÇÃO (PORTOVAC) – SISTEMA FECHADO</w:t>
            </w:r>
            <w:r>
              <w:rPr>
                <w:rFonts w:cstheme="minorHAnsi"/>
                <w:bCs/>
                <w:sz w:val="16"/>
                <w:szCs w:val="16"/>
              </w:rPr>
              <w:br w:type="textWrapping"/>
            </w:r>
            <w:r>
              <w:rPr>
                <w:rFonts w:cstheme="minorHAnsi"/>
                <w:bCs/>
                <w:sz w:val="16"/>
                <w:szCs w:val="16"/>
              </w:rPr>
              <w:t>ESTÉRTIL, DE DRENAGEM PÓS-OPERATÓRIA, CONSTITUÍDO EM</w:t>
            </w:r>
            <w:r>
              <w:rPr>
                <w:rFonts w:cstheme="minorHAnsi"/>
                <w:bCs/>
                <w:sz w:val="16"/>
                <w:szCs w:val="16"/>
              </w:rPr>
              <w:br w:type="textWrapping"/>
            </w:r>
            <w:r>
              <w:rPr>
                <w:rFonts w:cstheme="minorHAnsi"/>
                <w:bCs/>
                <w:sz w:val="16"/>
                <w:szCs w:val="16"/>
              </w:rPr>
              <w:t>POLIETILENO, COM DENSIDADE PROJETADA PARA UMA SUCÇÃO CONTÍNUA E SUAVE. CONSTITUÍDO POR UMA BOMBA DE ASPIRAÇÃO COM CAPACIDADE DE 500ML, COM CORDÃO DE FIXAÇÃO, UMA EXTENSÃO INTERMEDIÁRIA EM</w:t>
            </w:r>
            <w:r>
              <w:rPr>
                <w:rFonts w:cstheme="minorHAnsi"/>
                <w:bCs/>
                <w:sz w:val="16"/>
                <w:szCs w:val="16"/>
              </w:rPr>
              <w:br w:type="textWrapping"/>
            </w:r>
            <w:r>
              <w:rPr>
                <w:rFonts w:cstheme="minorHAnsi"/>
                <w:bCs/>
                <w:sz w:val="16"/>
                <w:szCs w:val="16"/>
              </w:rPr>
              <w:t>PVC COM PINÇA CORTA-FLUXO E CONECTOR EM DUAS VIAS E UM CATÉTER DE DRENAGEM COM AGULHA DE 6,4MM. EMBALADO INDIVIDUALMENTE EM PAPEL GRAU CIRÚRGICO, CONTENDO DADOS DE IDENTIFICAÇÃO, LOTE, PROCEDÊNCIA E VALIDADE REGISTRO NO MINISTÉRIO DA SAÚDE/ANVISA.</w:t>
            </w:r>
          </w:p>
        </w:tc>
        <w:tc>
          <w:tcPr>
            <w:tcW w:w="1080" w:type="dxa"/>
            <w:tcBorders>
              <w:top w:val="single" w:color="auto" w:sz="4" w:space="0"/>
              <w:left w:val="single" w:color="auto" w:sz="4" w:space="0"/>
              <w:bottom w:val="single" w:color="auto" w:sz="4" w:space="0"/>
              <w:right w:val="single" w:color="auto" w:sz="4" w:space="0"/>
            </w:tcBorders>
          </w:tcPr>
          <w:p w14:paraId="53B9A29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88CF655">
            <w:pPr>
              <w:widowControl/>
              <w:autoSpaceDE/>
              <w:autoSpaceDN/>
              <w:spacing w:line="276" w:lineRule="auto"/>
              <w:ind w:right="-1"/>
              <w:rPr>
                <w:rFonts w:cstheme="minorHAnsi"/>
                <w:bCs/>
                <w:sz w:val="16"/>
                <w:szCs w:val="16"/>
              </w:rPr>
            </w:pPr>
            <w:r>
              <w:rPr>
                <w:rFonts w:cstheme="minorHAnsi"/>
                <w:bCs/>
                <w:sz w:val="16"/>
                <w:szCs w:val="16"/>
              </w:rPr>
              <w:t>20</w:t>
            </w:r>
          </w:p>
        </w:tc>
      </w:tr>
      <w:tr w14:paraId="7BC8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5BB6890A">
            <w:pPr>
              <w:widowControl/>
              <w:autoSpaceDE/>
              <w:autoSpaceDN/>
              <w:spacing w:line="276" w:lineRule="auto"/>
              <w:ind w:right="-1"/>
              <w:rPr>
                <w:rFonts w:cstheme="minorHAnsi"/>
                <w:bCs/>
                <w:sz w:val="16"/>
                <w:szCs w:val="16"/>
              </w:rPr>
            </w:pPr>
            <w:r>
              <w:rPr>
                <w:rFonts w:cstheme="minorHAnsi"/>
                <w:bCs/>
                <w:sz w:val="16"/>
                <w:szCs w:val="16"/>
              </w:rPr>
              <w:t>170</w:t>
            </w:r>
          </w:p>
        </w:tc>
        <w:tc>
          <w:tcPr>
            <w:tcW w:w="435" w:type="dxa"/>
            <w:tcBorders>
              <w:top w:val="single" w:color="auto" w:sz="4" w:space="0"/>
              <w:left w:val="single" w:color="auto" w:sz="4" w:space="0"/>
              <w:bottom w:val="single" w:color="auto" w:sz="4" w:space="0"/>
              <w:right w:val="single" w:color="auto" w:sz="4" w:space="0"/>
            </w:tcBorders>
          </w:tcPr>
          <w:p w14:paraId="7600A51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04DB98B">
            <w:pPr>
              <w:widowControl/>
              <w:autoSpaceDE/>
              <w:autoSpaceDN/>
              <w:spacing w:line="276" w:lineRule="auto"/>
              <w:ind w:right="-1"/>
              <w:jc w:val="both"/>
              <w:rPr>
                <w:rFonts w:cstheme="minorHAnsi"/>
                <w:bCs/>
                <w:sz w:val="16"/>
                <w:szCs w:val="16"/>
              </w:rPr>
            </w:pPr>
            <w:r>
              <w:rPr>
                <w:rFonts w:cstheme="minorHAnsi"/>
                <w:bCs/>
                <w:sz w:val="16"/>
                <w:szCs w:val="16"/>
              </w:rPr>
              <w:t>Dreno torácico em PVC cristal atóxico de N° 12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4F5640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6BD3D67">
            <w:pPr>
              <w:widowControl/>
              <w:autoSpaceDE/>
              <w:autoSpaceDN/>
              <w:spacing w:line="276" w:lineRule="auto"/>
              <w:ind w:right="-1"/>
              <w:rPr>
                <w:rFonts w:cstheme="minorHAnsi"/>
                <w:bCs/>
                <w:sz w:val="16"/>
                <w:szCs w:val="16"/>
              </w:rPr>
            </w:pPr>
            <w:r>
              <w:rPr>
                <w:rFonts w:cstheme="minorHAnsi"/>
                <w:bCs/>
                <w:sz w:val="16"/>
                <w:szCs w:val="16"/>
              </w:rPr>
              <w:t>60</w:t>
            </w:r>
          </w:p>
        </w:tc>
      </w:tr>
      <w:tr w14:paraId="1010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41AA7421">
            <w:pPr>
              <w:widowControl/>
              <w:autoSpaceDE/>
              <w:autoSpaceDN/>
              <w:spacing w:line="276" w:lineRule="auto"/>
              <w:ind w:right="-1"/>
              <w:rPr>
                <w:rFonts w:cstheme="minorHAnsi"/>
                <w:bCs/>
                <w:sz w:val="16"/>
                <w:szCs w:val="16"/>
              </w:rPr>
            </w:pPr>
            <w:r>
              <w:rPr>
                <w:rFonts w:cstheme="minorHAnsi"/>
                <w:bCs/>
                <w:sz w:val="16"/>
                <w:szCs w:val="16"/>
              </w:rPr>
              <w:t>171</w:t>
            </w:r>
          </w:p>
        </w:tc>
        <w:tc>
          <w:tcPr>
            <w:tcW w:w="435" w:type="dxa"/>
            <w:tcBorders>
              <w:top w:val="single" w:color="auto" w:sz="4" w:space="0"/>
              <w:left w:val="single" w:color="auto" w:sz="4" w:space="0"/>
              <w:bottom w:val="single" w:color="auto" w:sz="4" w:space="0"/>
              <w:right w:val="single" w:color="auto" w:sz="4" w:space="0"/>
            </w:tcBorders>
          </w:tcPr>
          <w:p w14:paraId="04750EB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6431520">
            <w:pPr>
              <w:widowControl/>
              <w:autoSpaceDE/>
              <w:autoSpaceDN/>
              <w:spacing w:line="276" w:lineRule="auto"/>
              <w:ind w:right="-1"/>
              <w:jc w:val="both"/>
              <w:rPr>
                <w:rFonts w:cstheme="minorHAnsi"/>
                <w:bCs/>
                <w:sz w:val="16"/>
                <w:szCs w:val="16"/>
              </w:rPr>
            </w:pPr>
            <w:r>
              <w:rPr>
                <w:rFonts w:cstheme="minorHAnsi"/>
                <w:bCs/>
                <w:sz w:val="16"/>
                <w:szCs w:val="16"/>
              </w:rPr>
              <w:t>Dreno torácico em PVC cristal atóxico de N° 14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15F189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D101A40">
            <w:pPr>
              <w:widowControl/>
              <w:autoSpaceDE/>
              <w:autoSpaceDN/>
              <w:spacing w:line="276" w:lineRule="auto"/>
              <w:ind w:right="-1"/>
              <w:rPr>
                <w:rFonts w:cstheme="minorHAnsi"/>
                <w:bCs/>
                <w:sz w:val="16"/>
                <w:szCs w:val="16"/>
              </w:rPr>
            </w:pPr>
            <w:r>
              <w:rPr>
                <w:rFonts w:cstheme="minorHAnsi"/>
                <w:bCs/>
                <w:sz w:val="16"/>
                <w:szCs w:val="16"/>
              </w:rPr>
              <w:t>60</w:t>
            </w:r>
          </w:p>
        </w:tc>
      </w:tr>
      <w:tr w14:paraId="74E7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5A8255CC">
            <w:pPr>
              <w:widowControl/>
              <w:autoSpaceDE/>
              <w:autoSpaceDN/>
              <w:spacing w:line="276" w:lineRule="auto"/>
              <w:ind w:right="-1"/>
              <w:rPr>
                <w:rFonts w:cstheme="minorHAnsi"/>
                <w:bCs/>
                <w:sz w:val="16"/>
                <w:szCs w:val="16"/>
              </w:rPr>
            </w:pPr>
            <w:r>
              <w:rPr>
                <w:rFonts w:cstheme="minorHAnsi"/>
                <w:bCs/>
                <w:sz w:val="16"/>
                <w:szCs w:val="16"/>
              </w:rPr>
              <w:t>172</w:t>
            </w:r>
          </w:p>
        </w:tc>
        <w:tc>
          <w:tcPr>
            <w:tcW w:w="435" w:type="dxa"/>
            <w:tcBorders>
              <w:top w:val="single" w:color="auto" w:sz="4" w:space="0"/>
              <w:left w:val="single" w:color="auto" w:sz="4" w:space="0"/>
              <w:bottom w:val="single" w:color="auto" w:sz="4" w:space="0"/>
              <w:right w:val="single" w:color="auto" w:sz="4" w:space="0"/>
            </w:tcBorders>
          </w:tcPr>
          <w:p w14:paraId="4F58189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8816405">
            <w:pPr>
              <w:widowControl/>
              <w:autoSpaceDE/>
              <w:autoSpaceDN/>
              <w:spacing w:line="276" w:lineRule="auto"/>
              <w:ind w:right="-1"/>
              <w:jc w:val="both"/>
              <w:rPr>
                <w:rFonts w:cstheme="minorHAnsi"/>
                <w:bCs/>
                <w:sz w:val="16"/>
                <w:szCs w:val="16"/>
              </w:rPr>
            </w:pPr>
            <w:r>
              <w:rPr>
                <w:rFonts w:cstheme="minorHAnsi"/>
                <w:bCs/>
                <w:sz w:val="16"/>
                <w:szCs w:val="16"/>
              </w:rPr>
              <w:t>Dreno torácico em PVC cristal atóxico de N° 16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57C242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E3E6ED5">
            <w:pPr>
              <w:widowControl/>
              <w:autoSpaceDE/>
              <w:autoSpaceDN/>
              <w:spacing w:line="276" w:lineRule="auto"/>
              <w:ind w:right="-1"/>
              <w:rPr>
                <w:rFonts w:cstheme="minorHAnsi"/>
                <w:bCs/>
                <w:sz w:val="16"/>
                <w:szCs w:val="16"/>
              </w:rPr>
            </w:pPr>
            <w:r>
              <w:rPr>
                <w:rFonts w:cstheme="minorHAnsi"/>
                <w:bCs/>
                <w:sz w:val="16"/>
                <w:szCs w:val="16"/>
              </w:rPr>
              <w:t>60</w:t>
            </w:r>
          </w:p>
        </w:tc>
      </w:tr>
      <w:tr w14:paraId="693A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04DA0849">
            <w:pPr>
              <w:widowControl/>
              <w:autoSpaceDE/>
              <w:autoSpaceDN/>
              <w:spacing w:line="276" w:lineRule="auto"/>
              <w:ind w:right="-1"/>
              <w:rPr>
                <w:rFonts w:cstheme="minorHAnsi"/>
                <w:bCs/>
                <w:sz w:val="16"/>
                <w:szCs w:val="16"/>
              </w:rPr>
            </w:pPr>
            <w:r>
              <w:rPr>
                <w:rFonts w:cstheme="minorHAnsi"/>
                <w:bCs/>
                <w:sz w:val="16"/>
                <w:szCs w:val="16"/>
              </w:rPr>
              <w:t>173</w:t>
            </w:r>
          </w:p>
        </w:tc>
        <w:tc>
          <w:tcPr>
            <w:tcW w:w="435" w:type="dxa"/>
            <w:tcBorders>
              <w:top w:val="single" w:color="auto" w:sz="4" w:space="0"/>
              <w:left w:val="single" w:color="auto" w:sz="4" w:space="0"/>
              <w:bottom w:val="single" w:color="auto" w:sz="4" w:space="0"/>
              <w:right w:val="single" w:color="auto" w:sz="4" w:space="0"/>
            </w:tcBorders>
          </w:tcPr>
          <w:p w14:paraId="67EC027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A8AF24C">
            <w:pPr>
              <w:widowControl/>
              <w:autoSpaceDE/>
              <w:autoSpaceDN/>
              <w:spacing w:line="276" w:lineRule="auto"/>
              <w:ind w:right="-1"/>
              <w:jc w:val="both"/>
              <w:rPr>
                <w:rFonts w:cstheme="minorHAnsi"/>
                <w:bCs/>
                <w:sz w:val="16"/>
                <w:szCs w:val="16"/>
              </w:rPr>
            </w:pPr>
            <w:r>
              <w:rPr>
                <w:rFonts w:cstheme="minorHAnsi"/>
                <w:bCs/>
                <w:sz w:val="16"/>
                <w:szCs w:val="16"/>
              </w:rPr>
              <w:t>Dreno torácico em PVC cristal atóxico de N° 18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4635E8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E2898B7">
            <w:pPr>
              <w:widowControl/>
              <w:autoSpaceDE/>
              <w:autoSpaceDN/>
              <w:spacing w:line="276" w:lineRule="auto"/>
              <w:ind w:right="-1"/>
              <w:rPr>
                <w:rFonts w:cstheme="minorHAnsi"/>
                <w:bCs/>
                <w:sz w:val="16"/>
                <w:szCs w:val="16"/>
              </w:rPr>
            </w:pPr>
            <w:r>
              <w:rPr>
                <w:rFonts w:cstheme="minorHAnsi"/>
                <w:bCs/>
                <w:sz w:val="16"/>
                <w:szCs w:val="16"/>
              </w:rPr>
              <w:t>60</w:t>
            </w:r>
          </w:p>
        </w:tc>
      </w:tr>
      <w:tr w14:paraId="5905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6D316F4A">
            <w:pPr>
              <w:widowControl/>
              <w:autoSpaceDE/>
              <w:autoSpaceDN/>
              <w:spacing w:line="276" w:lineRule="auto"/>
              <w:ind w:right="-1"/>
              <w:rPr>
                <w:rFonts w:cstheme="minorHAnsi"/>
                <w:bCs/>
                <w:sz w:val="16"/>
                <w:szCs w:val="16"/>
              </w:rPr>
            </w:pPr>
            <w:r>
              <w:rPr>
                <w:rFonts w:cstheme="minorHAnsi"/>
                <w:bCs/>
                <w:sz w:val="16"/>
                <w:szCs w:val="16"/>
              </w:rPr>
              <w:t>174</w:t>
            </w:r>
          </w:p>
        </w:tc>
        <w:tc>
          <w:tcPr>
            <w:tcW w:w="435" w:type="dxa"/>
            <w:tcBorders>
              <w:top w:val="single" w:color="auto" w:sz="4" w:space="0"/>
              <w:left w:val="single" w:color="auto" w:sz="4" w:space="0"/>
              <w:bottom w:val="single" w:color="auto" w:sz="4" w:space="0"/>
              <w:right w:val="single" w:color="auto" w:sz="4" w:space="0"/>
            </w:tcBorders>
          </w:tcPr>
          <w:p w14:paraId="364A27F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43ABDC5">
            <w:pPr>
              <w:widowControl/>
              <w:autoSpaceDE/>
              <w:autoSpaceDN/>
              <w:spacing w:line="276" w:lineRule="auto"/>
              <w:ind w:right="-1"/>
              <w:jc w:val="both"/>
              <w:rPr>
                <w:rFonts w:cstheme="minorHAnsi"/>
                <w:bCs/>
                <w:sz w:val="16"/>
                <w:szCs w:val="16"/>
              </w:rPr>
            </w:pPr>
            <w:r>
              <w:rPr>
                <w:rFonts w:cstheme="minorHAnsi"/>
                <w:bCs/>
                <w:sz w:val="16"/>
                <w:szCs w:val="16"/>
              </w:rPr>
              <w:t>Dreno torácico em PVC cristal atóxico de N° 20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FE4E7D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DFE915A">
            <w:pPr>
              <w:widowControl/>
              <w:autoSpaceDE/>
              <w:autoSpaceDN/>
              <w:spacing w:line="276" w:lineRule="auto"/>
              <w:ind w:right="-1"/>
              <w:rPr>
                <w:rFonts w:cstheme="minorHAnsi"/>
                <w:bCs/>
                <w:sz w:val="16"/>
                <w:szCs w:val="16"/>
              </w:rPr>
            </w:pPr>
            <w:r>
              <w:rPr>
                <w:rFonts w:cstheme="minorHAnsi"/>
                <w:bCs/>
                <w:sz w:val="16"/>
                <w:szCs w:val="16"/>
              </w:rPr>
              <w:t>60</w:t>
            </w:r>
          </w:p>
        </w:tc>
      </w:tr>
      <w:tr w14:paraId="7769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4BD0DAF3">
            <w:pPr>
              <w:widowControl/>
              <w:autoSpaceDE/>
              <w:autoSpaceDN/>
              <w:spacing w:line="276" w:lineRule="auto"/>
              <w:ind w:right="-1"/>
              <w:rPr>
                <w:rFonts w:cstheme="minorHAnsi"/>
                <w:bCs/>
                <w:sz w:val="16"/>
                <w:szCs w:val="16"/>
              </w:rPr>
            </w:pPr>
            <w:r>
              <w:rPr>
                <w:rFonts w:cstheme="minorHAnsi"/>
                <w:bCs/>
                <w:sz w:val="16"/>
                <w:szCs w:val="16"/>
              </w:rPr>
              <w:t>175</w:t>
            </w:r>
          </w:p>
        </w:tc>
        <w:tc>
          <w:tcPr>
            <w:tcW w:w="435" w:type="dxa"/>
            <w:tcBorders>
              <w:top w:val="single" w:color="auto" w:sz="4" w:space="0"/>
              <w:left w:val="single" w:color="auto" w:sz="4" w:space="0"/>
              <w:bottom w:val="single" w:color="auto" w:sz="4" w:space="0"/>
              <w:right w:val="single" w:color="auto" w:sz="4" w:space="0"/>
            </w:tcBorders>
          </w:tcPr>
          <w:p w14:paraId="1572D4C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8054414">
            <w:pPr>
              <w:widowControl/>
              <w:autoSpaceDE/>
              <w:autoSpaceDN/>
              <w:spacing w:line="276" w:lineRule="auto"/>
              <w:ind w:right="-1"/>
              <w:jc w:val="both"/>
              <w:rPr>
                <w:rFonts w:cstheme="minorHAnsi"/>
                <w:bCs/>
                <w:sz w:val="16"/>
                <w:szCs w:val="16"/>
              </w:rPr>
            </w:pPr>
            <w:r>
              <w:rPr>
                <w:rFonts w:cstheme="minorHAnsi"/>
                <w:bCs/>
                <w:sz w:val="16"/>
                <w:szCs w:val="16"/>
              </w:rPr>
              <w:t>Dreno torácico em PVC cristal atóxico de N° 22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E1A687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4CD11CA">
            <w:pPr>
              <w:widowControl/>
              <w:autoSpaceDE/>
              <w:autoSpaceDN/>
              <w:spacing w:line="276" w:lineRule="auto"/>
              <w:ind w:right="-1"/>
              <w:rPr>
                <w:rFonts w:cstheme="minorHAnsi"/>
                <w:bCs/>
                <w:sz w:val="16"/>
                <w:szCs w:val="16"/>
              </w:rPr>
            </w:pPr>
            <w:r>
              <w:rPr>
                <w:rFonts w:cstheme="minorHAnsi"/>
                <w:bCs/>
                <w:sz w:val="16"/>
                <w:szCs w:val="16"/>
              </w:rPr>
              <w:t>60</w:t>
            </w:r>
          </w:p>
        </w:tc>
      </w:tr>
      <w:tr w14:paraId="1936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49762A6A">
            <w:pPr>
              <w:widowControl/>
              <w:autoSpaceDE/>
              <w:autoSpaceDN/>
              <w:spacing w:line="276" w:lineRule="auto"/>
              <w:ind w:right="-1"/>
              <w:rPr>
                <w:rFonts w:cstheme="minorHAnsi"/>
                <w:bCs/>
                <w:sz w:val="16"/>
                <w:szCs w:val="16"/>
              </w:rPr>
            </w:pPr>
            <w:r>
              <w:rPr>
                <w:rFonts w:cstheme="minorHAnsi"/>
                <w:bCs/>
                <w:sz w:val="16"/>
                <w:szCs w:val="16"/>
              </w:rPr>
              <w:t>176</w:t>
            </w:r>
          </w:p>
        </w:tc>
        <w:tc>
          <w:tcPr>
            <w:tcW w:w="435" w:type="dxa"/>
            <w:tcBorders>
              <w:top w:val="single" w:color="auto" w:sz="4" w:space="0"/>
              <w:left w:val="single" w:color="auto" w:sz="4" w:space="0"/>
              <w:bottom w:val="single" w:color="auto" w:sz="4" w:space="0"/>
              <w:right w:val="single" w:color="auto" w:sz="4" w:space="0"/>
            </w:tcBorders>
          </w:tcPr>
          <w:p w14:paraId="0474395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3539AF7">
            <w:pPr>
              <w:widowControl/>
              <w:autoSpaceDE/>
              <w:autoSpaceDN/>
              <w:spacing w:line="276" w:lineRule="auto"/>
              <w:ind w:right="-1"/>
              <w:jc w:val="both"/>
              <w:rPr>
                <w:rFonts w:cstheme="minorHAnsi"/>
                <w:bCs/>
                <w:sz w:val="16"/>
                <w:szCs w:val="16"/>
              </w:rPr>
            </w:pPr>
            <w:r>
              <w:rPr>
                <w:rFonts w:cstheme="minorHAnsi"/>
                <w:bCs/>
                <w:sz w:val="16"/>
                <w:szCs w:val="16"/>
              </w:rPr>
              <w:t>Dreno torácico em PVC cristal atóxico de N° 24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B32621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B8DD773">
            <w:pPr>
              <w:widowControl/>
              <w:autoSpaceDE/>
              <w:autoSpaceDN/>
              <w:spacing w:line="276" w:lineRule="auto"/>
              <w:ind w:right="-1"/>
              <w:rPr>
                <w:rFonts w:cstheme="minorHAnsi"/>
                <w:bCs/>
                <w:sz w:val="16"/>
                <w:szCs w:val="16"/>
              </w:rPr>
            </w:pPr>
            <w:r>
              <w:rPr>
                <w:rFonts w:cstheme="minorHAnsi"/>
                <w:bCs/>
                <w:sz w:val="16"/>
                <w:szCs w:val="16"/>
              </w:rPr>
              <w:t>60</w:t>
            </w:r>
          </w:p>
        </w:tc>
      </w:tr>
      <w:tr w14:paraId="28BD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4ABAD322">
            <w:pPr>
              <w:widowControl/>
              <w:autoSpaceDE/>
              <w:autoSpaceDN/>
              <w:spacing w:line="276" w:lineRule="auto"/>
              <w:ind w:right="-1"/>
              <w:rPr>
                <w:rFonts w:cstheme="minorHAnsi"/>
                <w:bCs/>
                <w:sz w:val="16"/>
                <w:szCs w:val="16"/>
              </w:rPr>
            </w:pPr>
            <w:r>
              <w:rPr>
                <w:rFonts w:cstheme="minorHAnsi"/>
                <w:bCs/>
                <w:sz w:val="16"/>
                <w:szCs w:val="16"/>
              </w:rPr>
              <w:t>177</w:t>
            </w:r>
          </w:p>
        </w:tc>
        <w:tc>
          <w:tcPr>
            <w:tcW w:w="435" w:type="dxa"/>
            <w:tcBorders>
              <w:top w:val="single" w:color="auto" w:sz="4" w:space="0"/>
              <w:left w:val="single" w:color="auto" w:sz="4" w:space="0"/>
              <w:bottom w:val="single" w:color="auto" w:sz="4" w:space="0"/>
              <w:right w:val="single" w:color="auto" w:sz="4" w:space="0"/>
            </w:tcBorders>
          </w:tcPr>
          <w:p w14:paraId="053353D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7E0CF79">
            <w:pPr>
              <w:widowControl/>
              <w:autoSpaceDE/>
              <w:autoSpaceDN/>
              <w:spacing w:line="276" w:lineRule="auto"/>
              <w:ind w:right="-1"/>
              <w:jc w:val="both"/>
              <w:rPr>
                <w:rFonts w:cstheme="minorHAnsi"/>
                <w:bCs/>
                <w:sz w:val="16"/>
                <w:szCs w:val="16"/>
              </w:rPr>
            </w:pPr>
            <w:r>
              <w:rPr>
                <w:rFonts w:cstheme="minorHAnsi"/>
                <w:bCs/>
                <w:sz w:val="16"/>
                <w:szCs w:val="16"/>
              </w:rPr>
              <w:t>Dreno torácico em PVC cristal atóxico de N° 26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5181F5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5E60861">
            <w:pPr>
              <w:widowControl/>
              <w:autoSpaceDE/>
              <w:autoSpaceDN/>
              <w:spacing w:line="276" w:lineRule="auto"/>
              <w:ind w:right="-1"/>
              <w:rPr>
                <w:rFonts w:cstheme="minorHAnsi"/>
                <w:bCs/>
                <w:sz w:val="16"/>
                <w:szCs w:val="16"/>
              </w:rPr>
            </w:pPr>
            <w:r>
              <w:rPr>
                <w:rFonts w:cstheme="minorHAnsi"/>
                <w:bCs/>
                <w:sz w:val="16"/>
                <w:szCs w:val="16"/>
              </w:rPr>
              <w:t>60</w:t>
            </w:r>
          </w:p>
        </w:tc>
      </w:tr>
      <w:tr w14:paraId="450A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49ED5214">
            <w:pPr>
              <w:widowControl/>
              <w:autoSpaceDE/>
              <w:autoSpaceDN/>
              <w:spacing w:line="276" w:lineRule="auto"/>
              <w:ind w:right="-1"/>
              <w:rPr>
                <w:rFonts w:cstheme="minorHAnsi"/>
                <w:bCs/>
                <w:sz w:val="16"/>
                <w:szCs w:val="16"/>
              </w:rPr>
            </w:pPr>
            <w:r>
              <w:rPr>
                <w:rFonts w:cstheme="minorHAnsi"/>
                <w:bCs/>
                <w:sz w:val="16"/>
                <w:szCs w:val="16"/>
              </w:rPr>
              <w:t>178</w:t>
            </w:r>
          </w:p>
        </w:tc>
        <w:tc>
          <w:tcPr>
            <w:tcW w:w="435" w:type="dxa"/>
            <w:tcBorders>
              <w:top w:val="single" w:color="auto" w:sz="4" w:space="0"/>
              <w:left w:val="single" w:color="auto" w:sz="4" w:space="0"/>
              <w:bottom w:val="single" w:color="auto" w:sz="4" w:space="0"/>
              <w:right w:val="single" w:color="auto" w:sz="4" w:space="0"/>
            </w:tcBorders>
          </w:tcPr>
          <w:p w14:paraId="711E385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FFAA256">
            <w:pPr>
              <w:widowControl/>
              <w:autoSpaceDE/>
              <w:autoSpaceDN/>
              <w:spacing w:line="276" w:lineRule="auto"/>
              <w:ind w:right="-1"/>
              <w:jc w:val="both"/>
              <w:rPr>
                <w:rFonts w:cstheme="minorHAnsi"/>
                <w:bCs/>
                <w:sz w:val="16"/>
                <w:szCs w:val="16"/>
              </w:rPr>
            </w:pPr>
            <w:r>
              <w:rPr>
                <w:rFonts w:cstheme="minorHAnsi"/>
                <w:bCs/>
                <w:sz w:val="16"/>
                <w:szCs w:val="16"/>
              </w:rPr>
              <w:t>Dreno torácico em PVC cristal atóxico de N° 28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F690A1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F22DAE6">
            <w:pPr>
              <w:widowControl/>
              <w:autoSpaceDE/>
              <w:autoSpaceDN/>
              <w:spacing w:line="276" w:lineRule="auto"/>
              <w:ind w:right="-1"/>
              <w:rPr>
                <w:rFonts w:cstheme="minorHAnsi"/>
                <w:bCs/>
                <w:sz w:val="16"/>
                <w:szCs w:val="16"/>
              </w:rPr>
            </w:pPr>
            <w:r>
              <w:rPr>
                <w:rFonts w:cstheme="minorHAnsi"/>
                <w:bCs/>
                <w:sz w:val="16"/>
                <w:szCs w:val="16"/>
              </w:rPr>
              <w:t>60</w:t>
            </w:r>
          </w:p>
        </w:tc>
      </w:tr>
      <w:tr w14:paraId="501C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7BFFD026">
            <w:pPr>
              <w:widowControl/>
              <w:autoSpaceDE/>
              <w:autoSpaceDN/>
              <w:spacing w:line="276" w:lineRule="auto"/>
              <w:ind w:right="-1"/>
              <w:rPr>
                <w:rFonts w:cstheme="minorHAnsi"/>
                <w:bCs/>
                <w:sz w:val="16"/>
                <w:szCs w:val="16"/>
              </w:rPr>
            </w:pPr>
            <w:r>
              <w:rPr>
                <w:rFonts w:cstheme="minorHAnsi"/>
                <w:bCs/>
                <w:sz w:val="16"/>
                <w:szCs w:val="16"/>
              </w:rPr>
              <w:t>179</w:t>
            </w:r>
          </w:p>
        </w:tc>
        <w:tc>
          <w:tcPr>
            <w:tcW w:w="435" w:type="dxa"/>
            <w:tcBorders>
              <w:top w:val="single" w:color="auto" w:sz="4" w:space="0"/>
              <w:left w:val="single" w:color="auto" w:sz="4" w:space="0"/>
              <w:bottom w:val="single" w:color="auto" w:sz="4" w:space="0"/>
              <w:right w:val="single" w:color="auto" w:sz="4" w:space="0"/>
            </w:tcBorders>
          </w:tcPr>
          <w:p w14:paraId="730205E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F54B6A8">
            <w:pPr>
              <w:widowControl/>
              <w:autoSpaceDE/>
              <w:autoSpaceDN/>
              <w:spacing w:line="276" w:lineRule="auto"/>
              <w:ind w:right="-1"/>
              <w:jc w:val="both"/>
              <w:rPr>
                <w:rFonts w:cstheme="minorHAnsi"/>
                <w:bCs/>
                <w:sz w:val="16"/>
                <w:szCs w:val="16"/>
              </w:rPr>
            </w:pPr>
            <w:r>
              <w:rPr>
                <w:rFonts w:cstheme="minorHAnsi"/>
                <w:bCs/>
                <w:sz w:val="16"/>
                <w:szCs w:val="16"/>
              </w:rPr>
              <w:t>Dreno torácico em PVC cristal atóxico de N° 30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EEBAE1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D0AD031">
            <w:pPr>
              <w:widowControl/>
              <w:autoSpaceDE/>
              <w:autoSpaceDN/>
              <w:spacing w:line="276" w:lineRule="auto"/>
              <w:ind w:right="-1"/>
              <w:rPr>
                <w:rFonts w:cstheme="minorHAnsi"/>
                <w:bCs/>
                <w:sz w:val="16"/>
                <w:szCs w:val="16"/>
              </w:rPr>
            </w:pPr>
            <w:r>
              <w:rPr>
                <w:rFonts w:cstheme="minorHAnsi"/>
                <w:bCs/>
                <w:sz w:val="16"/>
                <w:szCs w:val="16"/>
              </w:rPr>
              <w:t>60</w:t>
            </w:r>
          </w:p>
        </w:tc>
      </w:tr>
      <w:tr w14:paraId="5723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4089AC93">
            <w:pPr>
              <w:widowControl/>
              <w:autoSpaceDE/>
              <w:autoSpaceDN/>
              <w:spacing w:line="276" w:lineRule="auto"/>
              <w:ind w:right="-1"/>
              <w:rPr>
                <w:rFonts w:cstheme="minorHAnsi"/>
                <w:bCs/>
                <w:sz w:val="16"/>
                <w:szCs w:val="16"/>
              </w:rPr>
            </w:pPr>
            <w:r>
              <w:rPr>
                <w:rFonts w:cstheme="minorHAnsi"/>
                <w:bCs/>
                <w:sz w:val="16"/>
                <w:szCs w:val="16"/>
              </w:rPr>
              <w:t>180</w:t>
            </w:r>
          </w:p>
        </w:tc>
        <w:tc>
          <w:tcPr>
            <w:tcW w:w="435" w:type="dxa"/>
            <w:tcBorders>
              <w:top w:val="single" w:color="auto" w:sz="4" w:space="0"/>
              <w:left w:val="single" w:color="auto" w:sz="4" w:space="0"/>
              <w:bottom w:val="single" w:color="auto" w:sz="4" w:space="0"/>
              <w:right w:val="single" w:color="auto" w:sz="4" w:space="0"/>
            </w:tcBorders>
          </w:tcPr>
          <w:p w14:paraId="7AFB6DF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CC3A3DC">
            <w:pPr>
              <w:widowControl/>
              <w:autoSpaceDE/>
              <w:autoSpaceDN/>
              <w:spacing w:line="276" w:lineRule="auto"/>
              <w:ind w:right="-1"/>
              <w:jc w:val="both"/>
              <w:rPr>
                <w:rFonts w:cstheme="minorHAnsi"/>
                <w:bCs/>
                <w:sz w:val="16"/>
                <w:szCs w:val="16"/>
              </w:rPr>
            </w:pPr>
            <w:r>
              <w:rPr>
                <w:rFonts w:cstheme="minorHAnsi"/>
                <w:bCs/>
                <w:sz w:val="16"/>
                <w:szCs w:val="16"/>
              </w:rPr>
              <w:t>Dreno torácico em PVC cristal atóxico de N° 32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F8248B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D0AA2B1">
            <w:pPr>
              <w:widowControl/>
              <w:autoSpaceDE/>
              <w:autoSpaceDN/>
              <w:spacing w:line="276" w:lineRule="auto"/>
              <w:ind w:right="-1"/>
              <w:rPr>
                <w:rFonts w:cstheme="minorHAnsi"/>
                <w:bCs/>
                <w:sz w:val="16"/>
                <w:szCs w:val="16"/>
              </w:rPr>
            </w:pPr>
            <w:r>
              <w:rPr>
                <w:rFonts w:cstheme="minorHAnsi"/>
                <w:bCs/>
                <w:sz w:val="16"/>
                <w:szCs w:val="16"/>
              </w:rPr>
              <w:t>60</w:t>
            </w:r>
          </w:p>
        </w:tc>
      </w:tr>
      <w:tr w14:paraId="4271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1DFA82A3">
            <w:pPr>
              <w:widowControl/>
              <w:autoSpaceDE/>
              <w:autoSpaceDN/>
              <w:spacing w:line="276" w:lineRule="auto"/>
              <w:ind w:right="-1"/>
              <w:rPr>
                <w:rFonts w:cstheme="minorHAnsi"/>
                <w:bCs/>
                <w:sz w:val="16"/>
                <w:szCs w:val="16"/>
              </w:rPr>
            </w:pPr>
            <w:r>
              <w:rPr>
                <w:rFonts w:cstheme="minorHAnsi"/>
                <w:bCs/>
                <w:sz w:val="16"/>
                <w:szCs w:val="16"/>
              </w:rPr>
              <w:t>181</w:t>
            </w:r>
          </w:p>
        </w:tc>
        <w:tc>
          <w:tcPr>
            <w:tcW w:w="435" w:type="dxa"/>
            <w:tcBorders>
              <w:top w:val="single" w:color="auto" w:sz="4" w:space="0"/>
              <w:left w:val="single" w:color="auto" w:sz="4" w:space="0"/>
              <w:bottom w:val="single" w:color="auto" w:sz="4" w:space="0"/>
              <w:right w:val="single" w:color="auto" w:sz="4" w:space="0"/>
            </w:tcBorders>
          </w:tcPr>
          <w:p w14:paraId="7EDDFA6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A0CB3CC">
            <w:pPr>
              <w:widowControl/>
              <w:autoSpaceDE/>
              <w:autoSpaceDN/>
              <w:spacing w:line="276" w:lineRule="auto"/>
              <w:ind w:right="-1"/>
              <w:jc w:val="both"/>
              <w:rPr>
                <w:rFonts w:cstheme="minorHAnsi"/>
                <w:bCs/>
                <w:sz w:val="16"/>
                <w:szCs w:val="16"/>
              </w:rPr>
            </w:pPr>
            <w:r>
              <w:rPr>
                <w:rFonts w:cstheme="minorHAnsi"/>
                <w:bCs/>
                <w:sz w:val="16"/>
                <w:szCs w:val="16"/>
              </w:rPr>
              <w:t>Dreno torácico em PVC cristal atóxico de N° 34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667B0D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917C3D7">
            <w:pPr>
              <w:widowControl/>
              <w:autoSpaceDE/>
              <w:autoSpaceDN/>
              <w:spacing w:line="276" w:lineRule="auto"/>
              <w:ind w:right="-1"/>
              <w:rPr>
                <w:rFonts w:cstheme="minorHAnsi"/>
                <w:bCs/>
                <w:sz w:val="16"/>
                <w:szCs w:val="16"/>
              </w:rPr>
            </w:pPr>
            <w:r>
              <w:rPr>
                <w:rFonts w:cstheme="minorHAnsi"/>
                <w:bCs/>
                <w:sz w:val="16"/>
                <w:szCs w:val="16"/>
              </w:rPr>
              <w:t>60</w:t>
            </w:r>
          </w:p>
        </w:tc>
      </w:tr>
      <w:tr w14:paraId="13D4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458C7B92">
            <w:pPr>
              <w:widowControl/>
              <w:autoSpaceDE/>
              <w:autoSpaceDN/>
              <w:spacing w:line="276" w:lineRule="auto"/>
              <w:ind w:right="-1"/>
              <w:rPr>
                <w:rFonts w:cstheme="minorHAnsi"/>
                <w:bCs/>
                <w:sz w:val="16"/>
                <w:szCs w:val="16"/>
              </w:rPr>
            </w:pPr>
            <w:r>
              <w:rPr>
                <w:rFonts w:cstheme="minorHAnsi"/>
                <w:bCs/>
                <w:sz w:val="16"/>
                <w:szCs w:val="16"/>
              </w:rPr>
              <w:t>182</w:t>
            </w:r>
          </w:p>
        </w:tc>
        <w:tc>
          <w:tcPr>
            <w:tcW w:w="435" w:type="dxa"/>
            <w:tcBorders>
              <w:top w:val="single" w:color="auto" w:sz="4" w:space="0"/>
              <w:left w:val="single" w:color="auto" w:sz="4" w:space="0"/>
              <w:bottom w:val="single" w:color="auto" w:sz="4" w:space="0"/>
              <w:right w:val="single" w:color="auto" w:sz="4" w:space="0"/>
            </w:tcBorders>
          </w:tcPr>
          <w:p w14:paraId="599FF68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DC015F1">
            <w:pPr>
              <w:widowControl/>
              <w:autoSpaceDE/>
              <w:autoSpaceDN/>
              <w:spacing w:line="276" w:lineRule="auto"/>
              <w:ind w:right="-1"/>
              <w:jc w:val="both"/>
              <w:rPr>
                <w:rFonts w:cstheme="minorHAnsi"/>
                <w:bCs/>
                <w:sz w:val="16"/>
                <w:szCs w:val="16"/>
              </w:rPr>
            </w:pPr>
            <w:r>
              <w:rPr>
                <w:rFonts w:cstheme="minorHAnsi"/>
                <w:bCs/>
                <w:sz w:val="16"/>
                <w:szCs w:val="16"/>
              </w:rPr>
              <w:t>Dreno torácico em PVC cristal atóxico de N° 36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7FE328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5B76711">
            <w:pPr>
              <w:widowControl/>
              <w:autoSpaceDE/>
              <w:autoSpaceDN/>
              <w:spacing w:line="276" w:lineRule="auto"/>
              <w:ind w:right="-1"/>
              <w:rPr>
                <w:rFonts w:cstheme="minorHAnsi"/>
                <w:bCs/>
                <w:sz w:val="16"/>
                <w:szCs w:val="16"/>
              </w:rPr>
            </w:pPr>
            <w:r>
              <w:rPr>
                <w:rFonts w:cstheme="minorHAnsi"/>
                <w:bCs/>
                <w:sz w:val="16"/>
                <w:szCs w:val="16"/>
              </w:rPr>
              <w:t>60</w:t>
            </w:r>
          </w:p>
        </w:tc>
      </w:tr>
      <w:tr w14:paraId="589B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6D7BCED8">
            <w:pPr>
              <w:widowControl/>
              <w:autoSpaceDE/>
              <w:autoSpaceDN/>
              <w:spacing w:line="276" w:lineRule="auto"/>
              <w:ind w:right="-1"/>
              <w:rPr>
                <w:rFonts w:cstheme="minorHAnsi"/>
                <w:bCs/>
                <w:sz w:val="16"/>
                <w:szCs w:val="16"/>
              </w:rPr>
            </w:pPr>
            <w:r>
              <w:rPr>
                <w:rFonts w:cstheme="minorHAnsi"/>
                <w:bCs/>
                <w:sz w:val="16"/>
                <w:szCs w:val="16"/>
              </w:rPr>
              <w:t>183</w:t>
            </w:r>
          </w:p>
        </w:tc>
        <w:tc>
          <w:tcPr>
            <w:tcW w:w="435" w:type="dxa"/>
            <w:tcBorders>
              <w:top w:val="single" w:color="auto" w:sz="4" w:space="0"/>
              <w:left w:val="single" w:color="auto" w:sz="4" w:space="0"/>
              <w:bottom w:val="single" w:color="auto" w:sz="4" w:space="0"/>
              <w:right w:val="single" w:color="auto" w:sz="4" w:space="0"/>
            </w:tcBorders>
          </w:tcPr>
          <w:p w14:paraId="1D1F147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D509FB7">
            <w:pPr>
              <w:widowControl/>
              <w:autoSpaceDE/>
              <w:autoSpaceDN/>
              <w:spacing w:line="276" w:lineRule="auto"/>
              <w:ind w:right="-1"/>
              <w:jc w:val="both"/>
              <w:rPr>
                <w:rFonts w:cstheme="minorHAnsi"/>
                <w:bCs/>
                <w:sz w:val="16"/>
                <w:szCs w:val="16"/>
              </w:rPr>
            </w:pPr>
            <w:r>
              <w:rPr>
                <w:rFonts w:cstheme="minorHAnsi"/>
                <w:bCs/>
                <w:sz w:val="16"/>
                <w:szCs w:val="16"/>
              </w:rPr>
              <w:t>Dreno torácico em PVC cristal atóxico de N° 38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0B661C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C106327">
            <w:pPr>
              <w:widowControl/>
              <w:autoSpaceDE/>
              <w:autoSpaceDN/>
              <w:spacing w:line="276" w:lineRule="auto"/>
              <w:ind w:right="-1"/>
              <w:rPr>
                <w:rFonts w:cstheme="minorHAnsi"/>
                <w:bCs/>
                <w:sz w:val="16"/>
                <w:szCs w:val="16"/>
              </w:rPr>
            </w:pPr>
            <w:r>
              <w:rPr>
                <w:rFonts w:cstheme="minorHAnsi"/>
                <w:bCs/>
                <w:sz w:val="16"/>
                <w:szCs w:val="16"/>
              </w:rPr>
              <w:t>60</w:t>
            </w:r>
          </w:p>
        </w:tc>
      </w:tr>
      <w:tr w14:paraId="2188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74C6E4C">
            <w:pPr>
              <w:widowControl/>
              <w:autoSpaceDE/>
              <w:autoSpaceDN/>
              <w:spacing w:line="276" w:lineRule="auto"/>
              <w:ind w:right="-1"/>
              <w:rPr>
                <w:rFonts w:cstheme="minorHAnsi"/>
                <w:bCs/>
                <w:sz w:val="16"/>
                <w:szCs w:val="16"/>
              </w:rPr>
            </w:pPr>
            <w:r>
              <w:rPr>
                <w:rFonts w:cstheme="minorHAnsi"/>
                <w:bCs/>
                <w:sz w:val="16"/>
                <w:szCs w:val="16"/>
              </w:rPr>
              <w:t>184</w:t>
            </w:r>
          </w:p>
        </w:tc>
        <w:tc>
          <w:tcPr>
            <w:tcW w:w="435" w:type="dxa"/>
            <w:tcBorders>
              <w:top w:val="single" w:color="auto" w:sz="4" w:space="0"/>
              <w:left w:val="single" w:color="auto" w:sz="4" w:space="0"/>
              <w:bottom w:val="single" w:color="auto" w:sz="4" w:space="0"/>
              <w:right w:val="single" w:color="auto" w:sz="4" w:space="0"/>
            </w:tcBorders>
          </w:tcPr>
          <w:p w14:paraId="7EC90B5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59BF8D0">
            <w:pPr>
              <w:widowControl/>
              <w:autoSpaceDE/>
              <w:autoSpaceDN/>
              <w:spacing w:line="276" w:lineRule="auto"/>
              <w:ind w:right="-1"/>
              <w:jc w:val="both"/>
              <w:rPr>
                <w:rFonts w:cstheme="minorHAnsi"/>
                <w:bCs/>
                <w:sz w:val="16"/>
                <w:szCs w:val="16"/>
              </w:rPr>
            </w:pPr>
            <w:r>
              <w:rPr>
                <w:rFonts w:cstheme="minorHAnsi"/>
                <w:bCs/>
                <w:sz w:val="16"/>
                <w:szCs w:val="16"/>
              </w:rPr>
              <w:t>EDTA (ANTICOAGULANTE) 500ML.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26AB619">
            <w:pPr>
              <w:widowControl/>
              <w:autoSpaceDE/>
              <w:autoSpaceDN/>
              <w:spacing w:line="276" w:lineRule="auto"/>
              <w:ind w:right="-1"/>
              <w:rPr>
                <w:rFonts w:cstheme="minorHAnsi"/>
                <w:bCs/>
                <w:sz w:val="16"/>
                <w:szCs w:val="16"/>
              </w:rPr>
            </w:pPr>
            <w:r>
              <w:rPr>
                <w:rFonts w:cstheme="minorHAnsi"/>
                <w:bCs/>
                <w:sz w:val="16"/>
                <w:szCs w:val="16"/>
              </w:rPr>
              <w:t>LT</w:t>
            </w:r>
          </w:p>
        </w:tc>
        <w:tc>
          <w:tcPr>
            <w:tcW w:w="839" w:type="dxa"/>
            <w:tcBorders>
              <w:top w:val="single" w:color="auto" w:sz="4" w:space="0"/>
              <w:left w:val="single" w:color="auto" w:sz="4" w:space="0"/>
              <w:bottom w:val="single" w:color="auto" w:sz="4" w:space="0"/>
              <w:right w:val="single" w:color="auto" w:sz="4" w:space="0"/>
            </w:tcBorders>
          </w:tcPr>
          <w:p w14:paraId="700E4740">
            <w:pPr>
              <w:widowControl/>
              <w:autoSpaceDE/>
              <w:autoSpaceDN/>
              <w:spacing w:line="276" w:lineRule="auto"/>
              <w:ind w:right="-1"/>
              <w:rPr>
                <w:rFonts w:cstheme="minorHAnsi"/>
                <w:bCs/>
                <w:sz w:val="16"/>
                <w:szCs w:val="16"/>
              </w:rPr>
            </w:pPr>
            <w:r>
              <w:rPr>
                <w:rFonts w:cstheme="minorHAnsi"/>
                <w:bCs/>
                <w:sz w:val="16"/>
                <w:szCs w:val="16"/>
              </w:rPr>
              <w:t>2</w:t>
            </w:r>
          </w:p>
        </w:tc>
      </w:tr>
      <w:tr w14:paraId="3C85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5C10BE69">
            <w:pPr>
              <w:widowControl/>
              <w:autoSpaceDE/>
              <w:autoSpaceDN/>
              <w:spacing w:line="276" w:lineRule="auto"/>
              <w:ind w:right="-1"/>
              <w:rPr>
                <w:rFonts w:cstheme="minorHAnsi"/>
                <w:bCs/>
                <w:sz w:val="16"/>
                <w:szCs w:val="16"/>
              </w:rPr>
            </w:pPr>
            <w:r>
              <w:rPr>
                <w:rFonts w:cstheme="minorHAnsi"/>
                <w:bCs/>
                <w:sz w:val="16"/>
                <w:szCs w:val="16"/>
              </w:rPr>
              <w:t>185</w:t>
            </w:r>
          </w:p>
        </w:tc>
        <w:tc>
          <w:tcPr>
            <w:tcW w:w="435" w:type="dxa"/>
            <w:tcBorders>
              <w:top w:val="single" w:color="auto" w:sz="4" w:space="0"/>
              <w:left w:val="single" w:color="auto" w:sz="4" w:space="0"/>
              <w:bottom w:val="single" w:color="auto" w:sz="4" w:space="0"/>
              <w:right w:val="single" w:color="auto" w:sz="4" w:space="0"/>
            </w:tcBorders>
          </w:tcPr>
          <w:p w14:paraId="46507C5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52AA497">
            <w:pPr>
              <w:widowControl/>
              <w:autoSpaceDE/>
              <w:autoSpaceDN/>
              <w:spacing w:line="276" w:lineRule="auto"/>
              <w:ind w:right="-1"/>
              <w:jc w:val="both"/>
              <w:rPr>
                <w:rFonts w:cstheme="minorHAnsi"/>
                <w:bCs/>
                <w:sz w:val="16"/>
                <w:szCs w:val="16"/>
              </w:rPr>
            </w:pPr>
            <w:r>
              <w:rPr>
                <w:rFonts w:cstheme="minorHAnsi"/>
                <w:bCs/>
                <w:sz w:val="16"/>
                <w:szCs w:val="16"/>
              </w:rPr>
              <w:t>ELETRODO DESCARTÁVEL PARA ECG COM ADESIVO SOLIDA CONDUTOR, PACOTE COM 50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85634C8">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0B3611E5">
            <w:pPr>
              <w:widowControl/>
              <w:autoSpaceDE/>
              <w:autoSpaceDN/>
              <w:spacing w:line="276" w:lineRule="auto"/>
              <w:ind w:right="-1"/>
              <w:rPr>
                <w:rFonts w:cstheme="minorHAnsi"/>
                <w:bCs/>
                <w:sz w:val="16"/>
                <w:szCs w:val="16"/>
              </w:rPr>
            </w:pPr>
            <w:r>
              <w:rPr>
                <w:rFonts w:cstheme="minorHAnsi"/>
                <w:bCs/>
                <w:sz w:val="16"/>
                <w:szCs w:val="16"/>
              </w:rPr>
              <w:t>250</w:t>
            </w:r>
          </w:p>
        </w:tc>
      </w:tr>
      <w:tr w14:paraId="0D40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675" w:type="dxa"/>
            <w:tcBorders>
              <w:top w:val="single" w:color="auto" w:sz="4" w:space="0"/>
              <w:left w:val="single" w:color="auto" w:sz="4" w:space="0"/>
              <w:bottom w:val="single" w:color="auto" w:sz="4" w:space="0"/>
              <w:right w:val="single" w:color="auto" w:sz="4" w:space="0"/>
            </w:tcBorders>
          </w:tcPr>
          <w:p w14:paraId="5C757E2F">
            <w:pPr>
              <w:widowControl/>
              <w:autoSpaceDE/>
              <w:autoSpaceDN/>
              <w:spacing w:line="276" w:lineRule="auto"/>
              <w:ind w:right="-1"/>
              <w:rPr>
                <w:rFonts w:cstheme="minorHAnsi"/>
                <w:bCs/>
                <w:sz w:val="16"/>
                <w:szCs w:val="16"/>
              </w:rPr>
            </w:pPr>
            <w:r>
              <w:rPr>
                <w:rFonts w:cstheme="minorHAnsi"/>
                <w:bCs/>
                <w:sz w:val="16"/>
                <w:szCs w:val="16"/>
              </w:rPr>
              <w:t>186</w:t>
            </w:r>
          </w:p>
        </w:tc>
        <w:tc>
          <w:tcPr>
            <w:tcW w:w="435" w:type="dxa"/>
            <w:tcBorders>
              <w:top w:val="single" w:color="auto" w:sz="4" w:space="0"/>
              <w:left w:val="single" w:color="auto" w:sz="4" w:space="0"/>
              <w:bottom w:val="single" w:color="auto" w:sz="4" w:space="0"/>
              <w:right w:val="single" w:color="auto" w:sz="4" w:space="0"/>
            </w:tcBorders>
          </w:tcPr>
          <w:p w14:paraId="4EB79E4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CCF0291">
            <w:pPr>
              <w:widowControl/>
              <w:autoSpaceDE/>
              <w:autoSpaceDN/>
              <w:spacing w:line="276" w:lineRule="auto"/>
              <w:ind w:right="-1"/>
              <w:jc w:val="both"/>
              <w:rPr>
                <w:rFonts w:cstheme="minorHAnsi"/>
                <w:bCs/>
                <w:sz w:val="16"/>
                <w:szCs w:val="16"/>
              </w:rPr>
            </w:pPr>
            <w:r>
              <w:rPr>
                <w:rFonts w:cstheme="minorHAnsi"/>
                <w:bCs/>
                <w:sz w:val="16"/>
                <w:szCs w:val="16"/>
              </w:rPr>
              <w:t>EQUIPO 2 VIAS POLIFIX MULTIVIAS COM CLAMP C/20 -FUNÇÃO DUPLICAR O ACESSO VENOSO, CONECTANDO DUAS VIAS DE INFUSÃO (EQUIPOS, EXTENSORES) AO ACESSO VENOSO (ESCALPE, CATETER, AGULHA). EXTENSÃO DUPLA EM PVC CRISTAL; - CLAMP EM CORES DIFERENTES; - CONECTOR LUER FÊMEA COM TAMPA ROSQUEÁVEL; - CONEXÃO LUER PARA DISPOSITIVO DE ACESSO VENOSO. A CONEXÃO DISTAL PARA DISPOSITIVO DE ACESSO VENOSO NO PACIENTE PODE SER LUER SLIP OU LUER LOCK. ESTÉRILESTERILIZADO A ÓXIDO DE ETILENO-FABRICADO EM PVC FLEXÍVEL-TUBO DE 18 CM-CONECTOR TIPO LUER SLIP UNIVERSAL- PINÇA ROLETE E CORTAFLUXO- CÂMARA GOTEJADORA FLEXÍVEL- ATÓXICO E APIROGÊNICO. DESCARTÁVEL E DE USO ÚNICO. .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092D94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E63D943">
            <w:pPr>
              <w:widowControl/>
              <w:autoSpaceDE/>
              <w:autoSpaceDN/>
              <w:spacing w:line="276" w:lineRule="auto"/>
              <w:ind w:right="-1"/>
              <w:rPr>
                <w:rFonts w:cstheme="minorHAnsi"/>
                <w:bCs/>
                <w:sz w:val="16"/>
                <w:szCs w:val="16"/>
              </w:rPr>
            </w:pPr>
            <w:r>
              <w:rPr>
                <w:rFonts w:cstheme="minorHAnsi"/>
                <w:bCs/>
                <w:sz w:val="16"/>
                <w:szCs w:val="16"/>
              </w:rPr>
              <w:t>10.000</w:t>
            </w:r>
          </w:p>
        </w:tc>
      </w:tr>
      <w:tr w14:paraId="58A7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7609888F">
            <w:pPr>
              <w:widowControl/>
              <w:autoSpaceDE/>
              <w:autoSpaceDN/>
              <w:spacing w:line="276" w:lineRule="auto"/>
              <w:ind w:right="-1"/>
              <w:rPr>
                <w:rFonts w:cstheme="minorHAnsi"/>
                <w:bCs/>
                <w:sz w:val="16"/>
                <w:szCs w:val="16"/>
              </w:rPr>
            </w:pPr>
            <w:r>
              <w:rPr>
                <w:rFonts w:cstheme="minorHAnsi"/>
                <w:bCs/>
                <w:sz w:val="16"/>
                <w:szCs w:val="16"/>
              </w:rPr>
              <w:t>187</w:t>
            </w:r>
          </w:p>
        </w:tc>
        <w:tc>
          <w:tcPr>
            <w:tcW w:w="435" w:type="dxa"/>
            <w:tcBorders>
              <w:top w:val="single" w:color="auto" w:sz="4" w:space="0"/>
              <w:left w:val="single" w:color="auto" w:sz="4" w:space="0"/>
              <w:bottom w:val="single" w:color="auto" w:sz="4" w:space="0"/>
              <w:right w:val="single" w:color="auto" w:sz="4" w:space="0"/>
            </w:tcBorders>
          </w:tcPr>
          <w:p w14:paraId="70975D0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B4CF1F6">
            <w:pPr>
              <w:widowControl/>
              <w:autoSpaceDE/>
              <w:autoSpaceDN/>
              <w:spacing w:line="276" w:lineRule="auto"/>
              <w:ind w:right="-1"/>
              <w:jc w:val="both"/>
              <w:rPr>
                <w:rFonts w:cstheme="minorHAnsi"/>
                <w:bCs/>
                <w:sz w:val="16"/>
                <w:szCs w:val="16"/>
              </w:rPr>
            </w:pPr>
            <w:r>
              <w:rPr>
                <w:rFonts w:cstheme="minorHAnsi"/>
                <w:bCs/>
                <w:sz w:val="16"/>
                <w:szCs w:val="16"/>
              </w:rPr>
              <w:t>EQUIPO MACROGOTAS C/ INJETOR LATERAL PARA SOLUCAO, ESTERIL.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6BA38C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6096D18">
            <w:pPr>
              <w:widowControl/>
              <w:autoSpaceDE/>
              <w:autoSpaceDN/>
              <w:spacing w:line="276" w:lineRule="auto"/>
              <w:ind w:right="-1"/>
              <w:rPr>
                <w:rFonts w:cstheme="minorHAnsi"/>
                <w:bCs/>
                <w:sz w:val="16"/>
                <w:szCs w:val="16"/>
              </w:rPr>
            </w:pPr>
            <w:r>
              <w:rPr>
                <w:rFonts w:cstheme="minorHAnsi"/>
                <w:bCs/>
                <w:sz w:val="16"/>
                <w:szCs w:val="16"/>
              </w:rPr>
              <w:t>26.000</w:t>
            </w:r>
          </w:p>
        </w:tc>
      </w:tr>
      <w:tr w14:paraId="4AC0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0821F241">
            <w:pPr>
              <w:widowControl/>
              <w:autoSpaceDE/>
              <w:autoSpaceDN/>
              <w:spacing w:line="276" w:lineRule="auto"/>
              <w:ind w:right="-1"/>
              <w:rPr>
                <w:rFonts w:cstheme="minorHAnsi"/>
                <w:bCs/>
                <w:sz w:val="16"/>
                <w:szCs w:val="16"/>
              </w:rPr>
            </w:pPr>
            <w:r>
              <w:rPr>
                <w:rFonts w:cstheme="minorHAnsi"/>
                <w:bCs/>
                <w:sz w:val="16"/>
                <w:szCs w:val="16"/>
              </w:rPr>
              <w:t>188</w:t>
            </w:r>
          </w:p>
        </w:tc>
        <w:tc>
          <w:tcPr>
            <w:tcW w:w="435" w:type="dxa"/>
            <w:tcBorders>
              <w:top w:val="single" w:color="auto" w:sz="4" w:space="0"/>
              <w:left w:val="single" w:color="auto" w:sz="4" w:space="0"/>
              <w:bottom w:val="single" w:color="auto" w:sz="4" w:space="0"/>
              <w:right w:val="single" w:color="auto" w:sz="4" w:space="0"/>
            </w:tcBorders>
          </w:tcPr>
          <w:p w14:paraId="1FBE58D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0A9FC66">
            <w:pPr>
              <w:widowControl/>
              <w:autoSpaceDE/>
              <w:autoSpaceDN/>
              <w:spacing w:line="276" w:lineRule="auto"/>
              <w:ind w:right="-1"/>
              <w:jc w:val="both"/>
              <w:rPr>
                <w:rFonts w:cstheme="minorHAnsi"/>
                <w:bCs/>
                <w:sz w:val="16"/>
                <w:szCs w:val="16"/>
              </w:rPr>
            </w:pPr>
            <w:r>
              <w:rPr>
                <w:rFonts w:cstheme="minorHAnsi"/>
                <w:bCs/>
                <w:sz w:val="16"/>
                <w:szCs w:val="16"/>
              </w:rPr>
              <w:t>EQUIPO MICROGOTAS C/ INJETOR LATERAL PARA SOLUCAO, ESTERIL.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157CC3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330D867">
            <w:pPr>
              <w:widowControl/>
              <w:autoSpaceDE/>
              <w:autoSpaceDN/>
              <w:spacing w:line="276" w:lineRule="auto"/>
              <w:ind w:right="-1"/>
              <w:rPr>
                <w:rFonts w:cstheme="minorHAnsi"/>
                <w:bCs/>
                <w:sz w:val="16"/>
                <w:szCs w:val="16"/>
              </w:rPr>
            </w:pPr>
            <w:r>
              <w:rPr>
                <w:rFonts w:cstheme="minorHAnsi"/>
                <w:bCs/>
                <w:sz w:val="16"/>
                <w:szCs w:val="16"/>
              </w:rPr>
              <w:t>8.000</w:t>
            </w:r>
          </w:p>
        </w:tc>
      </w:tr>
      <w:tr w14:paraId="34CE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single" w:color="auto" w:sz="4" w:space="0"/>
              <w:left w:val="single" w:color="auto" w:sz="4" w:space="0"/>
              <w:bottom w:val="single" w:color="auto" w:sz="4" w:space="0"/>
              <w:right w:val="single" w:color="auto" w:sz="4" w:space="0"/>
            </w:tcBorders>
          </w:tcPr>
          <w:p w14:paraId="0A63F3AB">
            <w:pPr>
              <w:widowControl/>
              <w:autoSpaceDE/>
              <w:autoSpaceDN/>
              <w:spacing w:line="276" w:lineRule="auto"/>
              <w:ind w:right="-1"/>
              <w:rPr>
                <w:rFonts w:cstheme="minorHAnsi"/>
                <w:bCs/>
                <w:sz w:val="16"/>
                <w:szCs w:val="16"/>
              </w:rPr>
            </w:pPr>
            <w:r>
              <w:rPr>
                <w:rFonts w:cstheme="minorHAnsi"/>
                <w:bCs/>
                <w:sz w:val="16"/>
                <w:szCs w:val="16"/>
              </w:rPr>
              <w:t>189</w:t>
            </w:r>
          </w:p>
        </w:tc>
        <w:tc>
          <w:tcPr>
            <w:tcW w:w="435" w:type="dxa"/>
            <w:tcBorders>
              <w:top w:val="single" w:color="auto" w:sz="4" w:space="0"/>
              <w:left w:val="single" w:color="auto" w:sz="4" w:space="0"/>
              <w:bottom w:val="single" w:color="auto" w:sz="4" w:space="0"/>
              <w:right w:val="single" w:color="auto" w:sz="4" w:space="0"/>
            </w:tcBorders>
          </w:tcPr>
          <w:p w14:paraId="781FB0E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C42FE89">
            <w:pPr>
              <w:widowControl/>
              <w:autoSpaceDE/>
              <w:autoSpaceDN/>
              <w:spacing w:line="276" w:lineRule="auto"/>
              <w:ind w:right="-1"/>
              <w:jc w:val="both"/>
              <w:rPr>
                <w:rFonts w:cstheme="minorHAnsi"/>
                <w:bCs/>
                <w:sz w:val="16"/>
                <w:szCs w:val="16"/>
              </w:rPr>
            </w:pPr>
            <w:r>
              <w:rPr>
                <w:rFonts w:cstheme="minorHAnsi"/>
                <w:bCs/>
                <w:sz w:val="16"/>
                <w:szCs w:val="16"/>
              </w:rPr>
              <w:t>EQUIPO PARA TRANSFUSÃO DE SANGUE, HEMODERIVADOS COM PENETRADOR DE PONTA PERFURANTE ADAPTÁVEL EM BOLSAS PLÁSTICAS PARA TRANSFUSÃO, CÂMARA DUPLA FLEXIVEL EM PVC, CRISTAL.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481C24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D3B5DE2">
            <w:pPr>
              <w:widowControl/>
              <w:autoSpaceDE/>
              <w:autoSpaceDN/>
              <w:spacing w:line="276" w:lineRule="auto"/>
              <w:ind w:right="-1"/>
              <w:rPr>
                <w:rFonts w:cstheme="minorHAnsi"/>
                <w:bCs/>
                <w:sz w:val="16"/>
                <w:szCs w:val="16"/>
              </w:rPr>
            </w:pPr>
            <w:r>
              <w:rPr>
                <w:rFonts w:cstheme="minorHAnsi"/>
                <w:bCs/>
                <w:sz w:val="16"/>
                <w:szCs w:val="16"/>
              </w:rPr>
              <w:t>600</w:t>
            </w:r>
          </w:p>
        </w:tc>
      </w:tr>
      <w:tr w14:paraId="5DED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3B126F04">
            <w:pPr>
              <w:widowControl/>
              <w:autoSpaceDE/>
              <w:autoSpaceDN/>
              <w:spacing w:line="276" w:lineRule="auto"/>
              <w:ind w:right="-1"/>
              <w:rPr>
                <w:rFonts w:cstheme="minorHAnsi"/>
                <w:bCs/>
                <w:sz w:val="16"/>
                <w:szCs w:val="16"/>
              </w:rPr>
            </w:pPr>
            <w:r>
              <w:rPr>
                <w:rFonts w:cstheme="minorHAnsi"/>
                <w:bCs/>
                <w:sz w:val="16"/>
                <w:szCs w:val="16"/>
              </w:rPr>
              <w:t>190</w:t>
            </w:r>
          </w:p>
        </w:tc>
        <w:tc>
          <w:tcPr>
            <w:tcW w:w="435" w:type="dxa"/>
            <w:tcBorders>
              <w:top w:val="single" w:color="auto" w:sz="4" w:space="0"/>
              <w:left w:val="single" w:color="auto" w:sz="4" w:space="0"/>
              <w:bottom w:val="single" w:color="auto" w:sz="4" w:space="0"/>
              <w:right w:val="single" w:color="auto" w:sz="4" w:space="0"/>
            </w:tcBorders>
          </w:tcPr>
          <w:p w14:paraId="0A4BCE0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DB472B8">
            <w:pPr>
              <w:widowControl/>
              <w:autoSpaceDE/>
              <w:autoSpaceDN/>
              <w:spacing w:line="276" w:lineRule="auto"/>
              <w:ind w:right="-1"/>
              <w:jc w:val="both"/>
              <w:rPr>
                <w:rFonts w:cstheme="minorHAnsi"/>
                <w:bCs/>
                <w:sz w:val="16"/>
                <w:szCs w:val="16"/>
              </w:rPr>
            </w:pPr>
            <w:r>
              <w:rPr>
                <w:rFonts w:cstheme="minorHAnsi"/>
                <w:bCs/>
                <w:sz w:val="16"/>
                <w:szCs w:val="16"/>
              </w:rPr>
              <w:t>ESCOVA DE DENTES ADULTO, CERDAS EM NYLON MACIAS EMBALADA INDIVIDUALMENTE.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6E4D3D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483908D">
            <w:pPr>
              <w:widowControl/>
              <w:autoSpaceDE/>
              <w:autoSpaceDN/>
              <w:spacing w:line="276" w:lineRule="auto"/>
              <w:ind w:right="-1"/>
              <w:rPr>
                <w:rFonts w:cstheme="minorHAnsi"/>
                <w:bCs/>
                <w:sz w:val="16"/>
                <w:szCs w:val="16"/>
              </w:rPr>
            </w:pPr>
            <w:r>
              <w:rPr>
                <w:rFonts w:cstheme="minorHAnsi"/>
                <w:bCs/>
                <w:sz w:val="16"/>
                <w:szCs w:val="16"/>
              </w:rPr>
              <w:t>500</w:t>
            </w:r>
          </w:p>
        </w:tc>
      </w:tr>
      <w:tr w14:paraId="562F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5" w:type="dxa"/>
            <w:tcBorders>
              <w:top w:val="single" w:color="auto" w:sz="4" w:space="0"/>
              <w:left w:val="single" w:color="auto" w:sz="4" w:space="0"/>
              <w:bottom w:val="single" w:color="auto" w:sz="4" w:space="0"/>
              <w:right w:val="single" w:color="auto" w:sz="4" w:space="0"/>
            </w:tcBorders>
          </w:tcPr>
          <w:p w14:paraId="7A96DC06">
            <w:pPr>
              <w:widowControl/>
              <w:autoSpaceDE/>
              <w:autoSpaceDN/>
              <w:spacing w:line="276" w:lineRule="auto"/>
              <w:ind w:right="-1"/>
              <w:rPr>
                <w:rFonts w:cstheme="minorHAnsi"/>
                <w:bCs/>
                <w:sz w:val="16"/>
                <w:szCs w:val="16"/>
              </w:rPr>
            </w:pPr>
            <w:r>
              <w:rPr>
                <w:rFonts w:cstheme="minorHAnsi"/>
                <w:bCs/>
                <w:sz w:val="16"/>
                <w:szCs w:val="16"/>
              </w:rPr>
              <w:t>191</w:t>
            </w:r>
          </w:p>
        </w:tc>
        <w:tc>
          <w:tcPr>
            <w:tcW w:w="435" w:type="dxa"/>
            <w:tcBorders>
              <w:top w:val="single" w:color="auto" w:sz="4" w:space="0"/>
              <w:left w:val="single" w:color="auto" w:sz="4" w:space="0"/>
              <w:bottom w:val="single" w:color="auto" w:sz="4" w:space="0"/>
              <w:right w:val="single" w:color="auto" w:sz="4" w:space="0"/>
            </w:tcBorders>
          </w:tcPr>
          <w:p w14:paraId="77F36AB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D61509D">
            <w:pPr>
              <w:widowControl/>
              <w:autoSpaceDE/>
              <w:autoSpaceDN/>
              <w:spacing w:line="276" w:lineRule="auto"/>
              <w:ind w:right="-1"/>
              <w:jc w:val="both"/>
              <w:rPr>
                <w:rFonts w:cstheme="minorHAnsi"/>
                <w:bCs/>
                <w:sz w:val="16"/>
                <w:szCs w:val="16"/>
              </w:rPr>
            </w:pPr>
            <w:r>
              <w:rPr>
                <w:rFonts w:cstheme="minorHAnsi"/>
                <w:bCs/>
                <w:sz w:val="16"/>
                <w:szCs w:val="16"/>
              </w:rPr>
              <w:t>ESCOVA DE DENTES INFANTIL, CERDAS EM NYLON MACIAS EMBALADA INDIVIDUALMENTE.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5F8811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371CC86">
            <w:pPr>
              <w:widowControl/>
              <w:autoSpaceDE/>
              <w:autoSpaceDN/>
              <w:spacing w:line="276" w:lineRule="auto"/>
              <w:ind w:right="-1"/>
              <w:rPr>
                <w:rFonts w:cstheme="minorHAnsi"/>
                <w:bCs/>
                <w:sz w:val="16"/>
                <w:szCs w:val="16"/>
              </w:rPr>
            </w:pPr>
            <w:r>
              <w:rPr>
                <w:rFonts w:cstheme="minorHAnsi"/>
                <w:bCs/>
                <w:sz w:val="16"/>
                <w:szCs w:val="16"/>
              </w:rPr>
              <w:t>1500</w:t>
            </w:r>
          </w:p>
        </w:tc>
      </w:tr>
      <w:tr w14:paraId="6AD9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5" w:type="dxa"/>
            <w:tcBorders>
              <w:top w:val="single" w:color="auto" w:sz="4" w:space="0"/>
              <w:left w:val="single" w:color="auto" w:sz="4" w:space="0"/>
              <w:bottom w:val="single" w:color="auto" w:sz="4" w:space="0"/>
              <w:right w:val="single" w:color="auto" w:sz="4" w:space="0"/>
            </w:tcBorders>
          </w:tcPr>
          <w:p w14:paraId="6E3D9552">
            <w:pPr>
              <w:widowControl/>
              <w:autoSpaceDE/>
              <w:autoSpaceDN/>
              <w:spacing w:line="276" w:lineRule="auto"/>
              <w:ind w:right="-1"/>
              <w:rPr>
                <w:rFonts w:cstheme="minorHAnsi"/>
                <w:bCs/>
                <w:sz w:val="16"/>
                <w:szCs w:val="16"/>
              </w:rPr>
            </w:pPr>
            <w:r>
              <w:rPr>
                <w:rFonts w:cstheme="minorHAnsi"/>
                <w:bCs/>
                <w:sz w:val="16"/>
                <w:szCs w:val="16"/>
              </w:rPr>
              <w:t>192</w:t>
            </w:r>
          </w:p>
        </w:tc>
        <w:tc>
          <w:tcPr>
            <w:tcW w:w="435" w:type="dxa"/>
            <w:tcBorders>
              <w:top w:val="single" w:color="auto" w:sz="4" w:space="0"/>
              <w:left w:val="single" w:color="auto" w:sz="4" w:space="0"/>
              <w:bottom w:val="single" w:color="auto" w:sz="4" w:space="0"/>
              <w:right w:val="single" w:color="auto" w:sz="4" w:space="0"/>
            </w:tcBorders>
          </w:tcPr>
          <w:p w14:paraId="765D012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CA8CE0A">
            <w:pPr>
              <w:widowControl/>
              <w:autoSpaceDE/>
              <w:autoSpaceDN/>
              <w:spacing w:line="276" w:lineRule="auto"/>
              <w:ind w:right="-1"/>
              <w:jc w:val="both"/>
              <w:rPr>
                <w:rFonts w:cstheme="minorHAnsi"/>
                <w:bCs/>
                <w:sz w:val="16"/>
                <w:szCs w:val="16"/>
              </w:rPr>
            </w:pPr>
            <w:r>
              <w:rPr>
                <w:rFonts w:cstheme="minorHAnsi"/>
                <w:bCs/>
                <w:sz w:val="16"/>
                <w:szCs w:val="16"/>
              </w:rPr>
              <w:t>ESCOVA DE ROBSON INDICADA PARA PRÉ-POLIMENTO DE RESINA, PODENDO SER UTILIZADA COM PASTA DE POLIMENTO E ÓLEO MINERAL.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4DFF1E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9A683A3">
            <w:pPr>
              <w:widowControl/>
              <w:autoSpaceDE/>
              <w:autoSpaceDN/>
              <w:spacing w:line="276" w:lineRule="auto"/>
              <w:ind w:right="-1"/>
              <w:rPr>
                <w:rFonts w:cstheme="minorHAnsi"/>
                <w:bCs/>
                <w:sz w:val="16"/>
                <w:szCs w:val="16"/>
              </w:rPr>
            </w:pPr>
            <w:r>
              <w:rPr>
                <w:rFonts w:cstheme="minorHAnsi"/>
                <w:bCs/>
                <w:sz w:val="16"/>
                <w:szCs w:val="16"/>
              </w:rPr>
              <w:t>200</w:t>
            </w:r>
          </w:p>
        </w:tc>
      </w:tr>
      <w:tr w14:paraId="6037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75" w:type="dxa"/>
            <w:tcBorders>
              <w:top w:val="single" w:color="auto" w:sz="4" w:space="0"/>
              <w:left w:val="single" w:color="auto" w:sz="4" w:space="0"/>
              <w:bottom w:val="single" w:color="auto" w:sz="4" w:space="0"/>
              <w:right w:val="single" w:color="auto" w:sz="4" w:space="0"/>
            </w:tcBorders>
          </w:tcPr>
          <w:p w14:paraId="26CEA7E2">
            <w:pPr>
              <w:widowControl/>
              <w:autoSpaceDE/>
              <w:autoSpaceDN/>
              <w:spacing w:line="276" w:lineRule="auto"/>
              <w:ind w:right="-1"/>
              <w:rPr>
                <w:rFonts w:cstheme="minorHAnsi"/>
                <w:bCs/>
                <w:sz w:val="16"/>
                <w:szCs w:val="16"/>
              </w:rPr>
            </w:pPr>
            <w:r>
              <w:rPr>
                <w:rFonts w:cstheme="minorHAnsi"/>
                <w:bCs/>
                <w:sz w:val="16"/>
                <w:szCs w:val="16"/>
              </w:rPr>
              <w:t>193</w:t>
            </w:r>
          </w:p>
        </w:tc>
        <w:tc>
          <w:tcPr>
            <w:tcW w:w="435" w:type="dxa"/>
            <w:tcBorders>
              <w:top w:val="single" w:color="auto" w:sz="4" w:space="0"/>
              <w:left w:val="single" w:color="auto" w:sz="4" w:space="0"/>
              <w:bottom w:val="single" w:color="auto" w:sz="4" w:space="0"/>
              <w:right w:val="single" w:color="auto" w:sz="4" w:space="0"/>
            </w:tcBorders>
          </w:tcPr>
          <w:p w14:paraId="3EA7AA3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8DF03C7">
            <w:pPr>
              <w:widowControl/>
              <w:autoSpaceDE/>
              <w:autoSpaceDN/>
              <w:spacing w:line="276" w:lineRule="auto"/>
              <w:ind w:right="-1"/>
              <w:jc w:val="both"/>
              <w:rPr>
                <w:rFonts w:cstheme="minorHAnsi"/>
                <w:bCs/>
                <w:sz w:val="16"/>
                <w:szCs w:val="16"/>
              </w:rPr>
            </w:pPr>
            <w:r>
              <w:rPr>
                <w:rFonts w:cstheme="minorHAnsi"/>
                <w:bCs/>
                <w:sz w:val="16"/>
                <w:szCs w:val="16"/>
              </w:rPr>
              <w:t>ESCOVA, PARA COLETA DE MATERIAL ENDOCERVICAL, ESTÉRIL COM HASTE FLEXÍVEL OCTAVADA 16CM COM CERDAS MACIAS DE NYLON LEVEMENTE CÔNICO DE 2CM. POSSUIR PONTA PROTEGIDA COM SILICONE. COMPRIMENTO TOTAL 18CM.  EMBALAGEM COM 01 UNIDADE. A APRESENTAÇÃO DO PRODUTO DEVERÁ OBEDECER A LEGISLAÇÃO ATUAL E VIGENTE.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7513D6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A721966">
            <w:pPr>
              <w:widowControl/>
              <w:autoSpaceDE/>
              <w:autoSpaceDN/>
              <w:spacing w:line="276" w:lineRule="auto"/>
              <w:ind w:right="-1"/>
              <w:rPr>
                <w:rFonts w:cstheme="minorHAnsi"/>
                <w:bCs/>
                <w:sz w:val="16"/>
                <w:szCs w:val="16"/>
              </w:rPr>
            </w:pPr>
            <w:r>
              <w:rPr>
                <w:rFonts w:cstheme="minorHAnsi"/>
                <w:bCs/>
                <w:sz w:val="16"/>
                <w:szCs w:val="16"/>
              </w:rPr>
              <w:t>900</w:t>
            </w:r>
          </w:p>
        </w:tc>
      </w:tr>
      <w:tr w14:paraId="316C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tcBorders>
              <w:top w:val="single" w:color="auto" w:sz="4" w:space="0"/>
              <w:left w:val="single" w:color="auto" w:sz="4" w:space="0"/>
              <w:bottom w:val="single" w:color="auto" w:sz="4" w:space="0"/>
              <w:right w:val="single" w:color="auto" w:sz="4" w:space="0"/>
            </w:tcBorders>
          </w:tcPr>
          <w:p w14:paraId="57BB3D42">
            <w:pPr>
              <w:widowControl/>
              <w:autoSpaceDE/>
              <w:autoSpaceDN/>
              <w:spacing w:line="276" w:lineRule="auto"/>
              <w:ind w:right="-1"/>
              <w:rPr>
                <w:rFonts w:cstheme="minorHAnsi"/>
                <w:bCs/>
                <w:sz w:val="16"/>
                <w:szCs w:val="16"/>
              </w:rPr>
            </w:pPr>
            <w:r>
              <w:rPr>
                <w:rFonts w:cstheme="minorHAnsi"/>
                <w:bCs/>
                <w:sz w:val="16"/>
                <w:szCs w:val="16"/>
              </w:rPr>
              <w:t>194</w:t>
            </w:r>
          </w:p>
        </w:tc>
        <w:tc>
          <w:tcPr>
            <w:tcW w:w="435" w:type="dxa"/>
            <w:tcBorders>
              <w:top w:val="single" w:color="auto" w:sz="4" w:space="0"/>
              <w:left w:val="single" w:color="auto" w:sz="4" w:space="0"/>
              <w:bottom w:val="single" w:color="auto" w:sz="4" w:space="0"/>
              <w:right w:val="single" w:color="auto" w:sz="4" w:space="0"/>
            </w:tcBorders>
          </w:tcPr>
          <w:p w14:paraId="66FBBBD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95EB357">
            <w:pPr>
              <w:widowControl/>
              <w:autoSpaceDE/>
              <w:autoSpaceDN/>
              <w:spacing w:line="276" w:lineRule="auto"/>
              <w:ind w:right="-1"/>
              <w:jc w:val="both"/>
              <w:rPr>
                <w:rFonts w:cstheme="minorHAnsi"/>
                <w:bCs/>
                <w:sz w:val="16"/>
                <w:szCs w:val="16"/>
              </w:rPr>
            </w:pPr>
            <w:r>
              <w:rPr>
                <w:rFonts w:cstheme="minorHAnsi"/>
                <w:bCs/>
                <w:sz w:val="16"/>
                <w:szCs w:val="16"/>
              </w:rPr>
              <w:t>ESPAÇADOR PARA MEDICAMENTO AEROSSOL ADULTO E INFANTIL COMPATIVEL COM TODOS OS DISPENSADORES DE MEDICAMENTO AEROSSOL.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DBDACD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256AD6C">
            <w:pPr>
              <w:widowControl/>
              <w:autoSpaceDE/>
              <w:autoSpaceDN/>
              <w:spacing w:line="276" w:lineRule="auto"/>
              <w:ind w:right="-1"/>
              <w:rPr>
                <w:rFonts w:cstheme="minorHAnsi"/>
                <w:bCs/>
                <w:sz w:val="16"/>
                <w:szCs w:val="16"/>
              </w:rPr>
            </w:pPr>
            <w:r>
              <w:rPr>
                <w:rFonts w:cstheme="minorHAnsi"/>
                <w:bCs/>
                <w:sz w:val="16"/>
                <w:szCs w:val="16"/>
              </w:rPr>
              <w:t>60</w:t>
            </w:r>
          </w:p>
        </w:tc>
      </w:tr>
      <w:tr w14:paraId="04EA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75" w:type="dxa"/>
            <w:tcBorders>
              <w:top w:val="single" w:color="auto" w:sz="4" w:space="0"/>
              <w:left w:val="single" w:color="auto" w:sz="4" w:space="0"/>
              <w:bottom w:val="single" w:color="auto" w:sz="4" w:space="0"/>
              <w:right w:val="single" w:color="auto" w:sz="4" w:space="0"/>
            </w:tcBorders>
          </w:tcPr>
          <w:p w14:paraId="5272D8BE">
            <w:pPr>
              <w:widowControl/>
              <w:autoSpaceDE/>
              <w:autoSpaceDN/>
              <w:spacing w:line="276" w:lineRule="auto"/>
              <w:ind w:right="-1"/>
              <w:rPr>
                <w:rFonts w:cstheme="minorHAnsi"/>
                <w:bCs/>
                <w:sz w:val="16"/>
                <w:szCs w:val="16"/>
              </w:rPr>
            </w:pPr>
            <w:r>
              <w:rPr>
                <w:rFonts w:cstheme="minorHAnsi"/>
                <w:bCs/>
                <w:sz w:val="16"/>
                <w:szCs w:val="16"/>
              </w:rPr>
              <w:t>195</w:t>
            </w:r>
          </w:p>
        </w:tc>
        <w:tc>
          <w:tcPr>
            <w:tcW w:w="435" w:type="dxa"/>
            <w:tcBorders>
              <w:top w:val="single" w:color="auto" w:sz="4" w:space="0"/>
              <w:left w:val="single" w:color="auto" w:sz="4" w:space="0"/>
              <w:bottom w:val="single" w:color="auto" w:sz="4" w:space="0"/>
              <w:right w:val="single" w:color="auto" w:sz="4" w:space="0"/>
            </w:tcBorders>
          </w:tcPr>
          <w:p w14:paraId="5CDAE44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C59B10E">
            <w:pPr>
              <w:widowControl/>
              <w:autoSpaceDE/>
              <w:autoSpaceDN/>
              <w:spacing w:line="276" w:lineRule="auto"/>
              <w:ind w:right="-1"/>
              <w:jc w:val="both"/>
              <w:rPr>
                <w:rFonts w:cstheme="minorHAnsi"/>
                <w:bCs/>
                <w:sz w:val="16"/>
                <w:szCs w:val="16"/>
              </w:rPr>
            </w:pPr>
            <w:r>
              <w:rPr>
                <w:rFonts w:cstheme="minorHAnsi"/>
                <w:bCs/>
                <w:sz w:val="16"/>
                <w:szCs w:val="16"/>
              </w:rPr>
              <w:t xml:space="preserve">ESPARADRAPO ANTI-ALERGICO NA COR BRANCA, CONFECCIONADO EM TECIDO A BASE DE RAYON ACETATO E MASSA ADESIVA A BASE DE POLIACRILATO, PERMEAVEL AO AR E VAPORES D'AGUA, COM OTIMA ADERENCIA, QUE ACEITE ESCRITA COM QUALQUER TIPO DE TINTA, ISENTO DE SUBSTANCIA ALERGENAS, TAMANHO DE 10CM X 4,5M.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09C2AFA5">
            <w:pPr>
              <w:widowControl/>
              <w:autoSpaceDE/>
              <w:autoSpaceDN/>
              <w:spacing w:line="276" w:lineRule="auto"/>
              <w:ind w:right="-1"/>
              <w:rPr>
                <w:rFonts w:cstheme="minorHAnsi"/>
                <w:bCs/>
                <w:sz w:val="16"/>
                <w:szCs w:val="16"/>
              </w:rPr>
            </w:pPr>
            <w:r>
              <w:rPr>
                <w:rFonts w:cstheme="minorHAnsi"/>
                <w:bCs/>
                <w:sz w:val="16"/>
                <w:szCs w:val="16"/>
              </w:rPr>
              <w:t>RL</w:t>
            </w:r>
          </w:p>
        </w:tc>
        <w:tc>
          <w:tcPr>
            <w:tcW w:w="839" w:type="dxa"/>
            <w:tcBorders>
              <w:top w:val="single" w:color="auto" w:sz="4" w:space="0"/>
              <w:left w:val="single" w:color="auto" w:sz="4" w:space="0"/>
              <w:bottom w:val="single" w:color="auto" w:sz="4" w:space="0"/>
              <w:right w:val="single" w:color="auto" w:sz="4" w:space="0"/>
            </w:tcBorders>
            <w:noWrap/>
          </w:tcPr>
          <w:p w14:paraId="01913FDC">
            <w:pPr>
              <w:widowControl/>
              <w:autoSpaceDE/>
              <w:autoSpaceDN/>
              <w:spacing w:line="276" w:lineRule="auto"/>
              <w:ind w:right="-1"/>
              <w:rPr>
                <w:rFonts w:cstheme="minorHAnsi"/>
                <w:bCs/>
                <w:sz w:val="16"/>
                <w:szCs w:val="16"/>
              </w:rPr>
            </w:pPr>
            <w:r>
              <w:rPr>
                <w:rFonts w:cstheme="minorHAnsi"/>
                <w:bCs/>
                <w:sz w:val="16"/>
                <w:szCs w:val="16"/>
              </w:rPr>
              <w:t>5500</w:t>
            </w:r>
          </w:p>
        </w:tc>
      </w:tr>
      <w:tr w14:paraId="7BFC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675" w:type="dxa"/>
            <w:tcBorders>
              <w:top w:val="single" w:color="auto" w:sz="4" w:space="0"/>
              <w:left w:val="single" w:color="auto" w:sz="4" w:space="0"/>
              <w:bottom w:val="single" w:color="auto" w:sz="4" w:space="0"/>
              <w:right w:val="single" w:color="auto" w:sz="4" w:space="0"/>
            </w:tcBorders>
          </w:tcPr>
          <w:p w14:paraId="3FC0F20C">
            <w:pPr>
              <w:widowControl/>
              <w:autoSpaceDE/>
              <w:autoSpaceDN/>
              <w:spacing w:line="276" w:lineRule="auto"/>
              <w:ind w:right="-1"/>
              <w:rPr>
                <w:rFonts w:cstheme="minorHAnsi"/>
                <w:bCs/>
                <w:sz w:val="16"/>
                <w:szCs w:val="16"/>
              </w:rPr>
            </w:pPr>
            <w:r>
              <w:rPr>
                <w:rFonts w:cstheme="minorHAnsi"/>
                <w:bCs/>
                <w:sz w:val="16"/>
                <w:szCs w:val="16"/>
              </w:rPr>
              <w:t>196</w:t>
            </w:r>
          </w:p>
        </w:tc>
        <w:tc>
          <w:tcPr>
            <w:tcW w:w="435" w:type="dxa"/>
            <w:tcBorders>
              <w:top w:val="single" w:color="auto" w:sz="4" w:space="0"/>
              <w:left w:val="single" w:color="auto" w:sz="4" w:space="0"/>
              <w:bottom w:val="single" w:color="auto" w:sz="4" w:space="0"/>
              <w:right w:val="single" w:color="auto" w:sz="4" w:space="0"/>
            </w:tcBorders>
          </w:tcPr>
          <w:p w14:paraId="5ED63E4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CE5E852">
            <w:pPr>
              <w:widowControl/>
              <w:autoSpaceDE/>
              <w:autoSpaceDN/>
              <w:spacing w:line="276" w:lineRule="auto"/>
              <w:ind w:right="-1"/>
              <w:jc w:val="both"/>
              <w:rPr>
                <w:rFonts w:cstheme="minorHAnsi"/>
                <w:bCs/>
                <w:sz w:val="16"/>
                <w:szCs w:val="16"/>
              </w:rPr>
            </w:pPr>
            <w:r>
              <w:rPr>
                <w:rFonts w:cstheme="minorHAnsi"/>
                <w:bCs/>
                <w:sz w:val="16"/>
                <w:szCs w:val="16"/>
              </w:rPr>
              <w:t>ESPARADRAPO ANTI-ALERGICO NA COR BRANCA, CONFECCIONADO EM TECIDO A BASE DE RAYONACETATO E MASSA ADESIVA A BASE DE POLIACRILATO, PERMEAVEL AO AR E VAPORES D'AGUA, COM OTIMA ADERENCIA, QUE ACEITE ESCRITA COM QUALQUER TIPO DE TINTA, ISENTO DE SUBSTANCIA ALERGENAS, ENROLADO EM CARRETEL E NO TAMANHO DE 2,5CM X 4,5M. NA EMBALAGEM DEVERA ESTAR IMPRESSO DADOS DE IDENTIFICACAO, PROCEDENCIA, DATA DE FABRICACAO, PRAZO DE VALIDADE E REGISTRO NO MINISTERIO DA SAUDE.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39D2B94">
            <w:pPr>
              <w:widowControl/>
              <w:autoSpaceDE/>
              <w:autoSpaceDN/>
              <w:spacing w:line="276" w:lineRule="auto"/>
              <w:ind w:right="-1"/>
              <w:rPr>
                <w:rFonts w:cstheme="minorHAnsi"/>
                <w:bCs/>
                <w:sz w:val="16"/>
                <w:szCs w:val="16"/>
              </w:rPr>
            </w:pPr>
            <w:r>
              <w:rPr>
                <w:rFonts w:cstheme="minorHAnsi"/>
                <w:bCs/>
                <w:sz w:val="16"/>
                <w:szCs w:val="16"/>
              </w:rPr>
              <w:t>RL</w:t>
            </w:r>
          </w:p>
        </w:tc>
        <w:tc>
          <w:tcPr>
            <w:tcW w:w="839" w:type="dxa"/>
            <w:tcBorders>
              <w:top w:val="single" w:color="auto" w:sz="4" w:space="0"/>
              <w:left w:val="single" w:color="auto" w:sz="4" w:space="0"/>
              <w:bottom w:val="single" w:color="auto" w:sz="4" w:space="0"/>
              <w:right w:val="single" w:color="auto" w:sz="4" w:space="0"/>
            </w:tcBorders>
            <w:noWrap/>
          </w:tcPr>
          <w:p w14:paraId="7C57128E">
            <w:pPr>
              <w:widowControl/>
              <w:autoSpaceDE/>
              <w:autoSpaceDN/>
              <w:spacing w:line="276" w:lineRule="auto"/>
              <w:ind w:right="-1"/>
              <w:rPr>
                <w:rFonts w:cstheme="minorHAnsi"/>
                <w:bCs/>
                <w:sz w:val="16"/>
                <w:szCs w:val="16"/>
              </w:rPr>
            </w:pPr>
            <w:r>
              <w:rPr>
                <w:rFonts w:cstheme="minorHAnsi"/>
                <w:bCs/>
                <w:sz w:val="16"/>
                <w:szCs w:val="16"/>
              </w:rPr>
              <w:t>2600</w:t>
            </w:r>
          </w:p>
        </w:tc>
      </w:tr>
      <w:tr w14:paraId="4765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675" w:type="dxa"/>
            <w:tcBorders>
              <w:top w:val="single" w:color="auto" w:sz="4" w:space="0"/>
              <w:left w:val="single" w:color="auto" w:sz="4" w:space="0"/>
              <w:bottom w:val="single" w:color="auto" w:sz="4" w:space="0"/>
              <w:right w:val="single" w:color="auto" w:sz="4" w:space="0"/>
            </w:tcBorders>
          </w:tcPr>
          <w:p w14:paraId="51E13282">
            <w:pPr>
              <w:widowControl/>
              <w:autoSpaceDE/>
              <w:autoSpaceDN/>
              <w:spacing w:line="276" w:lineRule="auto"/>
              <w:ind w:right="-1"/>
              <w:rPr>
                <w:rFonts w:cstheme="minorHAnsi"/>
                <w:bCs/>
                <w:sz w:val="16"/>
                <w:szCs w:val="16"/>
              </w:rPr>
            </w:pPr>
            <w:r>
              <w:rPr>
                <w:rFonts w:cstheme="minorHAnsi"/>
                <w:bCs/>
                <w:sz w:val="16"/>
                <w:szCs w:val="16"/>
              </w:rPr>
              <w:t>197</w:t>
            </w:r>
          </w:p>
        </w:tc>
        <w:tc>
          <w:tcPr>
            <w:tcW w:w="435" w:type="dxa"/>
            <w:tcBorders>
              <w:top w:val="single" w:color="auto" w:sz="4" w:space="0"/>
              <w:left w:val="single" w:color="auto" w:sz="4" w:space="0"/>
              <w:bottom w:val="single" w:color="auto" w:sz="4" w:space="0"/>
              <w:right w:val="single" w:color="auto" w:sz="4" w:space="0"/>
            </w:tcBorders>
          </w:tcPr>
          <w:p w14:paraId="1B324227">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tcPr>
          <w:p w14:paraId="21B81DA7">
            <w:pPr>
              <w:widowControl/>
              <w:autoSpaceDE/>
              <w:autoSpaceDN/>
              <w:spacing w:line="276" w:lineRule="auto"/>
              <w:ind w:right="-1"/>
              <w:jc w:val="both"/>
              <w:rPr>
                <w:rFonts w:cstheme="minorHAnsi"/>
                <w:bCs/>
                <w:sz w:val="16"/>
                <w:szCs w:val="16"/>
              </w:rPr>
            </w:pPr>
            <w:r>
              <w:rPr>
                <w:rFonts w:cstheme="minorHAnsi"/>
                <w:bCs/>
                <w:sz w:val="16"/>
                <w:szCs w:val="16"/>
              </w:rPr>
              <w:t>ESPARADRAPO IMPERMEAVEL, NA COR BRANCA, EM TECIDO APROPRIADO DE ALGODAO, MASSA ADESIVA A BASE DE OXIDO DE ZINCO E BORRACHA NA OUTRA, COM BOA ADERENCIA, ISENTO DE SUBSTANCIAS ALERGENAS, ENROLADO EM CARRETEL E NO TAMANHO DE 10CM X 4,5M. NA EMBALAGEM DEVERÁ CONTER LOTE E VALIDADE.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32E3AB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4918743">
            <w:pPr>
              <w:widowControl/>
              <w:autoSpaceDE/>
              <w:autoSpaceDN/>
              <w:spacing w:line="276" w:lineRule="auto"/>
              <w:ind w:right="-1"/>
              <w:rPr>
                <w:rFonts w:cstheme="minorHAnsi"/>
                <w:bCs/>
                <w:sz w:val="16"/>
                <w:szCs w:val="16"/>
              </w:rPr>
            </w:pPr>
            <w:r>
              <w:rPr>
                <w:rFonts w:cstheme="minorHAnsi"/>
                <w:bCs/>
                <w:sz w:val="16"/>
                <w:szCs w:val="16"/>
              </w:rPr>
              <w:t>6000</w:t>
            </w:r>
          </w:p>
        </w:tc>
      </w:tr>
      <w:tr w14:paraId="3C6F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675" w:type="dxa"/>
            <w:tcBorders>
              <w:top w:val="single" w:color="auto" w:sz="4" w:space="0"/>
              <w:left w:val="single" w:color="auto" w:sz="4" w:space="0"/>
              <w:bottom w:val="single" w:color="auto" w:sz="4" w:space="0"/>
              <w:right w:val="single" w:color="auto" w:sz="4" w:space="0"/>
            </w:tcBorders>
          </w:tcPr>
          <w:p w14:paraId="02BCF2FB">
            <w:pPr>
              <w:widowControl/>
              <w:autoSpaceDE/>
              <w:autoSpaceDN/>
              <w:spacing w:line="276" w:lineRule="auto"/>
              <w:ind w:right="-1"/>
              <w:rPr>
                <w:rFonts w:cstheme="minorHAnsi"/>
                <w:bCs/>
                <w:sz w:val="16"/>
                <w:szCs w:val="16"/>
              </w:rPr>
            </w:pPr>
            <w:r>
              <w:rPr>
                <w:rFonts w:cstheme="minorHAnsi"/>
                <w:bCs/>
                <w:sz w:val="16"/>
                <w:szCs w:val="16"/>
              </w:rPr>
              <w:t>198</w:t>
            </w:r>
          </w:p>
        </w:tc>
        <w:tc>
          <w:tcPr>
            <w:tcW w:w="435" w:type="dxa"/>
            <w:tcBorders>
              <w:top w:val="single" w:color="auto" w:sz="4" w:space="0"/>
              <w:left w:val="single" w:color="auto" w:sz="4" w:space="0"/>
              <w:bottom w:val="single" w:color="auto" w:sz="4" w:space="0"/>
              <w:right w:val="single" w:color="auto" w:sz="4" w:space="0"/>
            </w:tcBorders>
          </w:tcPr>
          <w:p w14:paraId="0F8AA29D">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tcPr>
          <w:p w14:paraId="54FFDE8A">
            <w:pPr>
              <w:widowControl/>
              <w:autoSpaceDE/>
              <w:autoSpaceDN/>
              <w:spacing w:line="276" w:lineRule="auto"/>
              <w:ind w:right="-1"/>
              <w:jc w:val="both"/>
              <w:rPr>
                <w:rFonts w:cstheme="minorHAnsi"/>
                <w:bCs/>
                <w:sz w:val="16"/>
                <w:szCs w:val="16"/>
              </w:rPr>
            </w:pPr>
            <w:r>
              <w:rPr>
                <w:rFonts w:cstheme="minorHAnsi"/>
                <w:bCs/>
                <w:sz w:val="16"/>
                <w:szCs w:val="16"/>
              </w:rPr>
              <w:t>ESPARADRAPO IMPERMEAVEL, NA COR BRANCA, EM TECIDO APROPRIADO DE ALGODAO, MASSA ADESIVA A BASE DE OXIDO DE ZINCO E BORRACHA NA OUTRA, COM BOA ADERENCIA, ISENTO DE SUBSTANCIAS ALERGENAS, ENROLADO EM CARRETEL E NO TAMANHO DE 10CM X 4,5M. NA EMBALAGEM DEVERÁ CONTER LOTE E VALIDADE.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83BCA5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05A2116">
            <w:pPr>
              <w:widowControl/>
              <w:autoSpaceDE/>
              <w:autoSpaceDN/>
              <w:spacing w:line="276" w:lineRule="auto"/>
              <w:ind w:right="-1"/>
              <w:rPr>
                <w:rFonts w:cstheme="minorHAnsi"/>
                <w:bCs/>
                <w:sz w:val="16"/>
                <w:szCs w:val="16"/>
              </w:rPr>
            </w:pPr>
            <w:r>
              <w:rPr>
                <w:rFonts w:cstheme="minorHAnsi"/>
                <w:bCs/>
                <w:sz w:val="16"/>
                <w:szCs w:val="16"/>
              </w:rPr>
              <w:t>2000</w:t>
            </w:r>
          </w:p>
        </w:tc>
      </w:tr>
      <w:tr w14:paraId="3817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792340D1">
            <w:pPr>
              <w:widowControl/>
              <w:autoSpaceDE/>
              <w:autoSpaceDN/>
              <w:spacing w:line="276" w:lineRule="auto"/>
              <w:ind w:right="-1"/>
              <w:rPr>
                <w:rFonts w:cstheme="minorHAnsi"/>
                <w:bCs/>
                <w:sz w:val="16"/>
                <w:szCs w:val="16"/>
              </w:rPr>
            </w:pPr>
            <w:r>
              <w:rPr>
                <w:rFonts w:cstheme="minorHAnsi"/>
                <w:bCs/>
                <w:sz w:val="16"/>
                <w:szCs w:val="16"/>
              </w:rPr>
              <w:t>199</w:t>
            </w:r>
          </w:p>
        </w:tc>
        <w:tc>
          <w:tcPr>
            <w:tcW w:w="435" w:type="dxa"/>
            <w:tcBorders>
              <w:top w:val="single" w:color="auto" w:sz="4" w:space="0"/>
              <w:left w:val="single" w:color="auto" w:sz="4" w:space="0"/>
              <w:bottom w:val="single" w:color="auto" w:sz="4" w:space="0"/>
              <w:right w:val="single" w:color="auto" w:sz="4" w:space="0"/>
            </w:tcBorders>
          </w:tcPr>
          <w:p w14:paraId="1EB60AA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2A2EC62">
            <w:pPr>
              <w:widowControl/>
              <w:autoSpaceDE/>
              <w:autoSpaceDN/>
              <w:spacing w:line="276" w:lineRule="auto"/>
              <w:ind w:right="-1"/>
              <w:jc w:val="both"/>
              <w:rPr>
                <w:rFonts w:cstheme="minorHAnsi"/>
                <w:bCs/>
                <w:sz w:val="16"/>
                <w:szCs w:val="16"/>
              </w:rPr>
            </w:pPr>
            <w:r>
              <w:rPr>
                <w:rFonts w:cstheme="minorHAnsi"/>
                <w:bCs/>
                <w:sz w:val="16"/>
                <w:szCs w:val="16"/>
              </w:rPr>
              <w:t>ESPATULA DE AYRES DE MADEIRA LISA PACOTE C/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B0D015E">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5D14986C">
            <w:pPr>
              <w:widowControl/>
              <w:autoSpaceDE/>
              <w:autoSpaceDN/>
              <w:spacing w:line="276" w:lineRule="auto"/>
              <w:ind w:right="-1"/>
              <w:rPr>
                <w:rFonts w:cstheme="minorHAnsi"/>
                <w:bCs/>
                <w:sz w:val="16"/>
                <w:szCs w:val="16"/>
              </w:rPr>
            </w:pPr>
            <w:r>
              <w:rPr>
                <w:rFonts w:cstheme="minorHAnsi"/>
                <w:bCs/>
                <w:sz w:val="16"/>
                <w:szCs w:val="16"/>
              </w:rPr>
              <w:t>260</w:t>
            </w:r>
          </w:p>
        </w:tc>
      </w:tr>
      <w:tr w14:paraId="457C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11BA6B23">
            <w:pPr>
              <w:widowControl/>
              <w:autoSpaceDE/>
              <w:autoSpaceDN/>
              <w:spacing w:line="276" w:lineRule="auto"/>
              <w:ind w:right="-1"/>
              <w:rPr>
                <w:rFonts w:cstheme="minorHAnsi"/>
                <w:bCs/>
                <w:sz w:val="16"/>
                <w:szCs w:val="16"/>
              </w:rPr>
            </w:pPr>
            <w:r>
              <w:rPr>
                <w:rFonts w:cstheme="minorHAnsi"/>
                <w:bCs/>
                <w:sz w:val="16"/>
                <w:szCs w:val="16"/>
              </w:rPr>
              <w:t>200</w:t>
            </w:r>
          </w:p>
        </w:tc>
        <w:tc>
          <w:tcPr>
            <w:tcW w:w="435" w:type="dxa"/>
            <w:tcBorders>
              <w:top w:val="single" w:color="auto" w:sz="4" w:space="0"/>
              <w:left w:val="single" w:color="auto" w:sz="4" w:space="0"/>
              <w:bottom w:val="single" w:color="auto" w:sz="4" w:space="0"/>
              <w:right w:val="single" w:color="auto" w:sz="4" w:space="0"/>
            </w:tcBorders>
          </w:tcPr>
          <w:p w14:paraId="2741634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B819307">
            <w:pPr>
              <w:widowControl/>
              <w:autoSpaceDE/>
              <w:autoSpaceDN/>
              <w:spacing w:line="276" w:lineRule="auto"/>
              <w:ind w:right="-1"/>
              <w:jc w:val="both"/>
              <w:rPr>
                <w:rFonts w:cstheme="minorHAnsi"/>
                <w:bCs/>
                <w:sz w:val="16"/>
                <w:szCs w:val="16"/>
              </w:rPr>
            </w:pPr>
            <w:r>
              <w:rPr>
                <w:rFonts w:cstheme="minorHAnsi"/>
                <w:bCs/>
                <w:sz w:val="16"/>
                <w:szCs w:val="16"/>
              </w:rPr>
              <w:t xml:space="preserve">ESPELHO BUCAL - DIÂMETRO DE 24MM. SEM DISTORÇÃO. </w:t>
            </w:r>
          </w:p>
        </w:tc>
        <w:tc>
          <w:tcPr>
            <w:tcW w:w="1080" w:type="dxa"/>
            <w:tcBorders>
              <w:top w:val="single" w:color="auto" w:sz="4" w:space="0"/>
              <w:left w:val="single" w:color="auto" w:sz="4" w:space="0"/>
              <w:bottom w:val="single" w:color="auto" w:sz="4" w:space="0"/>
              <w:right w:val="single" w:color="auto" w:sz="4" w:space="0"/>
            </w:tcBorders>
            <w:noWrap/>
          </w:tcPr>
          <w:p w14:paraId="6FE3E8B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A8F8C10">
            <w:pPr>
              <w:widowControl/>
              <w:autoSpaceDE/>
              <w:autoSpaceDN/>
              <w:spacing w:line="276" w:lineRule="auto"/>
              <w:ind w:right="-1"/>
              <w:rPr>
                <w:rFonts w:cstheme="minorHAnsi"/>
                <w:bCs/>
                <w:sz w:val="16"/>
                <w:szCs w:val="16"/>
              </w:rPr>
            </w:pPr>
            <w:r>
              <w:rPr>
                <w:rFonts w:cstheme="minorHAnsi"/>
                <w:bCs/>
                <w:sz w:val="16"/>
                <w:szCs w:val="16"/>
              </w:rPr>
              <w:t>35</w:t>
            </w:r>
          </w:p>
        </w:tc>
      </w:tr>
      <w:tr w14:paraId="01C0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675" w:type="dxa"/>
            <w:tcBorders>
              <w:top w:val="single" w:color="auto" w:sz="4" w:space="0"/>
              <w:left w:val="single" w:color="auto" w:sz="4" w:space="0"/>
              <w:bottom w:val="single" w:color="auto" w:sz="4" w:space="0"/>
              <w:right w:val="single" w:color="auto" w:sz="4" w:space="0"/>
            </w:tcBorders>
          </w:tcPr>
          <w:p w14:paraId="44EE9D9A">
            <w:pPr>
              <w:widowControl/>
              <w:autoSpaceDE/>
              <w:autoSpaceDN/>
              <w:spacing w:line="276" w:lineRule="auto"/>
              <w:ind w:right="-1"/>
              <w:rPr>
                <w:rFonts w:cstheme="minorHAnsi"/>
                <w:bCs/>
                <w:sz w:val="16"/>
                <w:szCs w:val="16"/>
              </w:rPr>
            </w:pPr>
            <w:r>
              <w:rPr>
                <w:rFonts w:cstheme="minorHAnsi"/>
                <w:bCs/>
                <w:sz w:val="16"/>
                <w:szCs w:val="16"/>
              </w:rPr>
              <w:t>201</w:t>
            </w:r>
          </w:p>
        </w:tc>
        <w:tc>
          <w:tcPr>
            <w:tcW w:w="435" w:type="dxa"/>
            <w:tcBorders>
              <w:top w:val="single" w:color="auto" w:sz="4" w:space="0"/>
              <w:left w:val="single" w:color="auto" w:sz="4" w:space="0"/>
              <w:bottom w:val="single" w:color="auto" w:sz="4" w:space="0"/>
              <w:right w:val="single" w:color="auto" w:sz="4" w:space="0"/>
            </w:tcBorders>
          </w:tcPr>
          <w:p w14:paraId="194FF92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0EDED3A">
            <w:pPr>
              <w:widowControl/>
              <w:autoSpaceDE/>
              <w:autoSpaceDN/>
              <w:spacing w:line="276" w:lineRule="auto"/>
              <w:ind w:right="-1"/>
              <w:jc w:val="both"/>
              <w:rPr>
                <w:rFonts w:cstheme="minorHAnsi"/>
                <w:bCs/>
                <w:sz w:val="16"/>
                <w:szCs w:val="16"/>
              </w:rPr>
            </w:pPr>
            <w:r>
              <w:rPr>
                <w:rFonts w:cstheme="minorHAnsi"/>
                <w:bCs/>
                <w:sz w:val="16"/>
                <w:szCs w:val="16"/>
              </w:rPr>
              <w:t>ESPESSANTE PARA DIETA ORAL; COMPOSTO POR GOMA XANTANA E GELEIFICANTE ,CLORETO DE SÓDIO; UTILIZAÇÃO EM ALIMENTOS LÍQUIDOS E SEMISSÓLIDOS, QUENTE OU FRIO; EM PÓ; ACONDICIONADO EM MATERIAL QUE GARANTA AS PROPRIEDADES DO PRODUTO; A APRESENTAÇÃO DO PRODUTO DEVERA OBEDECER AO DECRETO 12486 DE 20/10/78. RENDIMENTO MÍNIMO 104 PORÇÕES. VALIDADE DE 12 MESES A CONTAR DA DATA DE ENTREGA.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111902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E43B933">
            <w:pPr>
              <w:widowControl/>
              <w:autoSpaceDE/>
              <w:autoSpaceDN/>
              <w:spacing w:line="276" w:lineRule="auto"/>
              <w:ind w:right="-1"/>
              <w:rPr>
                <w:rFonts w:cstheme="minorHAnsi"/>
                <w:bCs/>
                <w:sz w:val="16"/>
                <w:szCs w:val="16"/>
              </w:rPr>
            </w:pPr>
            <w:r>
              <w:rPr>
                <w:rFonts w:cstheme="minorHAnsi"/>
                <w:bCs/>
                <w:sz w:val="16"/>
                <w:szCs w:val="16"/>
              </w:rPr>
              <w:t>50</w:t>
            </w:r>
          </w:p>
        </w:tc>
      </w:tr>
      <w:tr w14:paraId="0077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75" w:type="dxa"/>
            <w:tcBorders>
              <w:top w:val="single" w:color="auto" w:sz="4" w:space="0"/>
              <w:left w:val="single" w:color="auto" w:sz="4" w:space="0"/>
              <w:bottom w:val="single" w:color="auto" w:sz="4" w:space="0"/>
              <w:right w:val="single" w:color="auto" w:sz="4" w:space="0"/>
            </w:tcBorders>
          </w:tcPr>
          <w:p w14:paraId="51064229">
            <w:pPr>
              <w:widowControl/>
              <w:autoSpaceDE/>
              <w:autoSpaceDN/>
              <w:spacing w:line="276" w:lineRule="auto"/>
              <w:ind w:right="-1"/>
              <w:rPr>
                <w:rFonts w:cstheme="minorHAnsi"/>
                <w:bCs/>
                <w:sz w:val="16"/>
                <w:szCs w:val="16"/>
              </w:rPr>
            </w:pPr>
            <w:r>
              <w:rPr>
                <w:rFonts w:cstheme="minorHAnsi"/>
                <w:bCs/>
                <w:sz w:val="16"/>
                <w:szCs w:val="16"/>
              </w:rPr>
              <w:t>202</w:t>
            </w:r>
          </w:p>
        </w:tc>
        <w:tc>
          <w:tcPr>
            <w:tcW w:w="435" w:type="dxa"/>
            <w:tcBorders>
              <w:top w:val="single" w:color="auto" w:sz="4" w:space="0"/>
              <w:left w:val="single" w:color="auto" w:sz="4" w:space="0"/>
              <w:bottom w:val="single" w:color="auto" w:sz="4" w:space="0"/>
              <w:right w:val="single" w:color="auto" w:sz="4" w:space="0"/>
            </w:tcBorders>
          </w:tcPr>
          <w:p w14:paraId="1A930FD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5E0E023">
            <w:pPr>
              <w:widowControl/>
              <w:autoSpaceDE/>
              <w:autoSpaceDN/>
              <w:spacing w:line="276" w:lineRule="auto"/>
              <w:ind w:right="-1"/>
              <w:jc w:val="both"/>
              <w:rPr>
                <w:rFonts w:cstheme="minorHAnsi"/>
                <w:bCs/>
                <w:sz w:val="16"/>
                <w:szCs w:val="16"/>
              </w:rPr>
            </w:pPr>
            <w:r>
              <w:rPr>
                <w:rFonts w:cstheme="minorHAnsi"/>
                <w:bCs/>
                <w:sz w:val="16"/>
                <w:szCs w:val="16"/>
              </w:rPr>
              <w:t>ESTADIOMETRO VERTICAL FIXO PORTÁTIL DE PAREDE, FAIXA DE MEDIÇÃO: DE 0 ATÉ 220 CM, RESOLUÇÃO: EM MILÍMETROS, GRADUAÇÃO: 1 MM, TOLERÂNCIA: + / - 5MM EM 220 CM, EM PLÁSTICO ABS INJETADO, FITA DE MEDIÇÃO METÁLICA, ACOMPANHA PARAFUSOS PARA FIXAÇÃO NA PAREDE. REGISTRO NO MINISTÉRIO DA SAÚDE/ANVISA.</w:t>
            </w:r>
          </w:p>
        </w:tc>
        <w:tc>
          <w:tcPr>
            <w:tcW w:w="1080" w:type="dxa"/>
            <w:tcBorders>
              <w:top w:val="single" w:color="auto" w:sz="4" w:space="0"/>
              <w:left w:val="single" w:color="auto" w:sz="4" w:space="0"/>
              <w:bottom w:val="single" w:color="auto" w:sz="4" w:space="0"/>
              <w:right w:val="single" w:color="auto" w:sz="4" w:space="0"/>
            </w:tcBorders>
            <w:noWrap/>
          </w:tcPr>
          <w:p w14:paraId="2A83017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3CD8E39">
            <w:pPr>
              <w:widowControl/>
              <w:autoSpaceDE/>
              <w:autoSpaceDN/>
              <w:spacing w:line="276" w:lineRule="auto"/>
              <w:ind w:right="-1"/>
              <w:rPr>
                <w:rFonts w:cstheme="minorHAnsi"/>
                <w:bCs/>
                <w:sz w:val="16"/>
                <w:szCs w:val="16"/>
              </w:rPr>
            </w:pPr>
            <w:r>
              <w:rPr>
                <w:rFonts w:cstheme="minorHAnsi"/>
                <w:bCs/>
                <w:sz w:val="16"/>
                <w:szCs w:val="16"/>
              </w:rPr>
              <w:t>11</w:t>
            </w:r>
          </w:p>
        </w:tc>
      </w:tr>
      <w:tr w14:paraId="6A73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53CBA92">
            <w:pPr>
              <w:widowControl/>
              <w:autoSpaceDE/>
              <w:autoSpaceDN/>
              <w:spacing w:line="276" w:lineRule="auto"/>
              <w:ind w:right="-1"/>
              <w:rPr>
                <w:rFonts w:cstheme="minorHAnsi"/>
                <w:bCs/>
                <w:sz w:val="16"/>
                <w:szCs w:val="16"/>
              </w:rPr>
            </w:pPr>
            <w:r>
              <w:rPr>
                <w:rFonts w:cstheme="minorHAnsi"/>
                <w:bCs/>
                <w:sz w:val="16"/>
                <w:szCs w:val="16"/>
              </w:rPr>
              <w:t>203</w:t>
            </w:r>
          </w:p>
        </w:tc>
        <w:tc>
          <w:tcPr>
            <w:tcW w:w="435" w:type="dxa"/>
            <w:tcBorders>
              <w:top w:val="single" w:color="auto" w:sz="4" w:space="0"/>
              <w:left w:val="single" w:color="auto" w:sz="4" w:space="0"/>
              <w:bottom w:val="single" w:color="auto" w:sz="4" w:space="0"/>
              <w:right w:val="single" w:color="auto" w:sz="4" w:space="0"/>
            </w:tcBorders>
          </w:tcPr>
          <w:p w14:paraId="0897C6B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5DA7DF6">
            <w:pPr>
              <w:widowControl/>
              <w:autoSpaceDE/>
              <w:autoSpaceDN/>
              <w:spacing w:line="276" w:lineRule="auto"/>
              <w:ind w:right="-1"/>
              <w:jc w:val="both"/>
              <w:rPr>
                <w:rFonts w:cstheme="minorHAnsi"/>
                <w:bCs/>
                <w:sz w:val="16"/>
                <w:szCs w:val="16"/>
              </w:rPr>
            </w:pPr>
            <w:r>
              <w:rPr>
                <w:rFonts w:cstheme="minorHAnsi"/>
                <w:bCs/>
                <w:sz w:val="16"/>
                <w:szCs w:val="16"/>
              </w:rPr>
              <w:t xml:space="preserve">ESTANTE PARA TUBO A VACUO DE VHS. APRESENTAR REGISTRO DOS PRODUTOS NA ANVISA. </w:t>
            </w:r>
          </w:p>
        </w:tc>
        <w:tc>
          <w:tcPr>
            <w:tcW w:w="1080" w:type="dxa"/>
            <w:tcBorders>
              <w:top w:val="single" w:color="auto" w:sz="4" w:space="0"/>
              <w:left w:val="single" w:color="auto" w:sz="4" w:space="0"/>
              <w:bottom w:val="single" w:color="auto" w:sz="4" w:space="0"/>
              <w:right w:val="single" w:color="auto" w:sz="4" w:space="0"/>
            </w:tcBorders>
            <w:noWrap/>
          </w:tcPr>
          <w:p w14:paraId="7AFBF01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68F802C">
            <w:pPr>
              <w:widowControl/>
              <w:autoSpaceDE/>
              <w:autoSpaceDN/>
              <w:spacing w:line="276" w:lineRule="auto"/>
              <w:ind w:right="-1"/>
              <w:rPr>
                <w:rFonts w:cstheme="minorHAnsi"/>
                <w:bCs/>
                <w:sz w:val="16"/>
                <w:szCs w:val="16"/>
              </w:rPr>
            </w:pPr>
            <w:r>
              <w:rPr>
                <w:rFonts w:cstheme="minorHAnsi"/>
                <w:bCs/>
                <w:sz w:val="16"/>
                <w:szCs w:val="16"/>
              </w:rPr>
              <w:t>5</w:t>
            </w:r>
          </w:p>
        </w:tc>
      </w:tr>
      <w:tr w14:paraId="42FC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6E1B4865">
            <w:pPr>
              <w:widowControl/>
              <w:autoSpaceDE/>
              <w:autoSpaceDN/>
              <w:spacing w:line="276" w:lineRule="auto"/>
              <w:ind w:right="-1"/>
              <w:rPr>
                <w:rFonts w:cstheme="minorHAnsi"/>
                <w:bCs/>
                <w:sz w:val="16"/>
                <w:szCs w:val="16"/>
              </w:rPr>
            </w:pPr>
            <w:r>
              <w:rPr>
                <w:rFonts w:cstheme="minorHAnsi"/>
                <w:bCs/>
                <w:sz w:val="16"/>
                <w:szCs w:val="16"/>
              </w:rPr>
              <w:t>204</w:t>
            </w:r>
          </w:p>
        </w:tc>
        <w:tc>
          <w:tcPr>
            <w:tcW w:w="435" w:type="dxa"/>
            <w:tcBorders>
              <w:top w:val="single" w:color="auto" w:sz="4" w:space="0"/>
              <w:left w:val="single" w:color="auto" w:sz="4" w:space="0"/>
              <w:bottom w:val="single" w:color="auto" w:sz="4" w:space="0"/>
              <w:right w:val="single" w:color="auto" w:sz="4" w:space="0"/>
            </w:tcBorders>
          </w:tcPr>
          <w:p w14:paraId="2222143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2DF43A9">
            <w:pPr>
              <w:widowControl/>
              <w:autoSpaceDE/>
              <w:autoSpaceDN/>
              <w:spacing w:line="276" w:lineRule="auto"/>
              <w:ind w:right="-1"/>
              <w:jc w:val="both"/>
              <w:rPr>
                <w:rFonts w:cstheme="minorHAnsi"/>
                <w:bCs/>
                <w:sz w:val="16"/>
                <w:szCs w:val="16"/>
              </w:rPr>
            </w:pPr>
            <w:r>
              <w:rPr>
                <w:rFonts w:cstheme="minorHAnsi"/>
                <w:bCs/>
                <w:sz w:val="16"/>
                <w:szCs w:val="16"/>
              </w:rPr>
              <w:t xml:space="preserve">ESTANTE PARA TUBOS CÔNICOS DE 15ML . ABS. ACOMODA 20 TUBOS DE 50 ML. </w:t>
            </w:r>
          </w:p>
        </w:tc>
        <w:tc>
          <w:tcPr>
            <w:tcW w:w="1080" w:type="dxa"/>
            <w:tcBorders>
              <w:top w:val="single" w:color="auto" w:sz="4" w:space="0"/>
              <w:left w:val="single" w:color="auto" w:sz="4" w:space="0"/>
              <w:bottom w:val="single" w:color="auto" w:sz="4" w:space="0"/>
              <w:right w:val="single" w:color="auto" w:sz="4" w:space="0"/>
            </w:tcBorders>
            <w:noWrap/>
          </w:tcPr>
          <w:p w14:paraId="444A99F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14D04DC">
            <w:pPr>
              <w:widowControl/>
              <w:autoSpaceDE/>
              <w:autoSpaceDN/>
              <w:spacing w:line="276" w:lineRule="auto"/>
              <w:ind w:right="-1"/>
              <w:rPr>
                <w:rFonts w:cstheme="minorHAnsi"/>
                <w:bCs/>
                <w:sz w:val="16"/>
                <w:szCs w:val="16"/>
              </w:rPr>
            </w:pPr>
            <w:r>
              <w:rPr>
                <w:rFonts w:cstheme="minorHAnsi"/>
                <w:bCs/>
                <w:sz w:val="16"/>
                <w:szCs w:val="16"/>
              </w:rPr>
              <w:t>5</w:t>
            </w:r>
          </w:p>
        </w:tc>
      </w:tr>
      <w:tr w14:paraId="45F0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15C6E3A">
            <w:pPr>
              <w:widowControl/>
              <w:autoSpaceDE/>
              <w:autoSpaceDN/>
              <w:spacing w:line="276" w:lineRule="auto"/>
              <w:ind w:right="-1"/>
              <w:rPr>
                <w:rFonts w:cstheme="minorHAnsi"/>
                <w:bCs/>
                <w:sz w:val="16"/>
                <w:szCs w:val="16"/>
              </w:rPr>
            </w:pPr>
            <w:r>
              <w:rPr>
                <w:rFonts w:cstheme="minorHAnsi"/>
                <w:bCs/>
                <w:sz w:val="16"/>
                <w:szCs w:val="16"/>
              </w:rPr>
              <w:t>205</w:t>
            </w:r>
          </w:p>
        </w:tc>
        <w:tc>
          <w:tcPr>
            <w:tcW w:w="435" w:type="dxa"/>
            <w:tcBorders>
              <w:top w:val="single" w:color="auto" w:sz="4" w:space="0"/>
              <w:left w:val="single" w:color="auto" w:sz="4" w:space="0"/>
              <w:bottom w:val="single" w:color="auto" w:sz="4" w:space="0"/>
              <w:right w:val="single" w:color="auto" w:sz="4" w:space="0"/>
            </w:tcBorders>
          </w:tcPr>
          <w:p w14:paraId="6A7575E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2F1C46E">
            <w:pPr>
              <w:widowControl/>
              <w:autoSpaceDE/>
              <w:autoSpaceDN/>
              <w:spacing w:line="276" w:lineRule="auto"/>
              <w:ind w:right="-1"/>
              <w:jc w:val="both"/>
              <w:rPr>
                <w:rFonts w:cstheme="minorHAnsi"/>
                <w:bCs/>
                <w:sz w:val="16"/>
                <w:szCs w:val="16"/>
              </w:rPr>
            </w:pPr>
            <w:r>
              <w:rPr>
                <w:rFonts w:cstheme="minorHAnsi"/>
                <w:bCs/>
                <w:sz w:val="16"/>
                <w:szCs w:val="16"/>
              </w:rPr>
              <w:t xml:space="preserve">ESTETOSCÓPIO BIAURICULAR DUPLO ADULTO.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56EE6BB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9F688C8">
            <w:pPr>
              <w:widowControl/>
              <w:autoSpaceDE/>
              <w:autoSpaceDN/>
              <w:spacing w:line="276" w:lineRule="auto"/>
              <w:ind w:right="-1"/>
              <w:rPr>
                <w:rFonts w:cstheme="minorHAnsi"/>
                <w:bCs/>
                <w:sz w:val="16"/>
                <w:szCs w:val="16"/>
              </w:rPr>
            </w:pPr>
            <w:r>
              <w:rPr>
                <w:rFonts w:cstheme="minorHAnsi"/>
                <w:bCs/>
                <w:sz w:val="16"/>
                <w:szCs w:val="16"/>
              </w:rPr>
              <w:t>160</w:t>
            </w:r>
          </w:p>
        </w:tc>
      </w:tr>
      <w:tr w14:paraId="18C9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62CC1A9">
            <w:pPr>
              <w:widowControl/>
              <w:autoSpaceDE/>
              <w:autoSpaceDN/>
              <w:spacing w:line="276" w:lineRule="auto"/>
              <w:ind w:right="-1"/>
              <w:rPr>
                <w:rFonts w:cstheme="minorHAnsi"/>
                <w:bCs/>
                <w:sz w:val="16"/>
                <w:szCs w:val="16"/>
              </w:rPr>
            </w:pPr>
            <w:r>
              <w:rPr>
                <w:rFonts w:cstheme="minorHAnsi"/>
                <w:bCs/>
                <w:sz w:val="16"/>
                <w:szCs w:val="16"/>
              </w:rPr>
              <w:t>206</w:t>
            </w:r>
          </w:p>
        </w:tc>
        <w:tc>
          <w:tcPr>
            <w:tcW w:w="435" w:type="dxa"/>
            <w:tcBorders>
              <w:top w:val="single" w:color="auto" w:sz="4" w:space="0"/>
              <w:left w:val="single" w:color="auto" w:sz="4" w:space="0"/>
              <w:bottom w:val="single" w:color="auto" w:sz="4" w:space="0"/>
              <w:right w:val="single" w:color="auto" w:sz="4" w:space="0"/>
            </w:tcBorders>
          </w:tcPr>
          <w:p w14:paraId="4CE1FC6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602A1D5">
            <w:pPr>
              <w:widowControl/>
              <w:autoSpaceDE/>
              <w:autoSpaceDN/>
              <w:spacing w:line="276" w:lineRule="auto"/>
              <w:ind w:right="-1"/>
              <w:jc w:val="both"/>
              <w:rPr>
                <w:rFonts w:cstheme="minorHAnsi"/>
                <w:bCs/>
                <w:sz w:val="16"/>
                <w:szCs w:val="16"/>
              </w:rPr>
            </w:pPr>
            <w:r>
              <w:rPr>
                <w:rFonts w:cstheme="minorHAnsi"/>
                <w:bCs/>
                <w:sz w:val="16"/>
                <w:szCs w:val="16"/>
              </w:rPr>
              <w:t xml:space="preserve">ESTETOSCÓPIO BIAURICULAR DUPLO INFANTIL.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02B97596">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026C255C">
            <w:pPr>
              <w:widowControl/>
              <w:autoSpaceDE/>
              <w:autoSpaceDN/>
              <w:spacing w:line="276" w:lineRule="auto"/>
              <w:ind w:right="-1"/>
              <w:rPr>
                <w:rFonts w:cstheme="minorHAnsi"/>
                <w:bCs/>
                <w:sz w:val="16"/>
                <w:szCs w:val="16"/>
              </w:rPr>
            </w:pPr>
            <w:r>
              <w:rPr>
                <w:rFonts w:cstheme="minorHAnsi"/>
                <w:bCs/>
                <w:sz w:val="16"/>
                <w:szCs w:val="16"/>
              </w:rPr>
              <w:t>40</w:t>
            </w:r>
          </w:p>
        </w:tc>
      </w:tr>
      <w:tr w14:paraId="4541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9D74409">
            <w:pPr>
              <w:widowControl/>
              <w:autoSpaceDE/>
              <w:autoSpaceDN/>
              <w:spacing w:line="276" w:lineRule="auto"/>
              <w:ind w:right="-1"/>
              <w:rPr>
                <w:rFonts w:cstheme="minorHAnsi"/>
                <w:bCs/>
                <w:sz w:val="16"/>
                <w:szCs w:val="16"/>
              </w:rPr>
            </w:pPr>
            <w:r>
              <w:rPr>
                <w:rFonts w:cstheme="minorHAnsi"/>
                <w:bCs/>
                <w:sz w:val="16"/>
                <w:szCs w:val="16"/>
              </w:rPr>
              <w:t>207</w:t>
            </w:r>
          </w:p>
        </w:tc>
        <w:tc>
          <w:tcPr>
            <w:tcW w:w="435" w:type="dxa"/>
            <w:tcBorders>
              <w:top w:val="single" w:color="auto" w:sz="4" w:space="0"/>
              <w:left w:val="single" w:color="auto" w:sz="4" w:space="0"/>
              <w:bottom w:val="single" w:color="auto" w:sz="4" w:space="0"/>
              <w:right w:val="single" w:color="auto" w:sz="4" w:space="0"/>
            </w:tcBorders>
          </w:tcPr>
          <w:p w14:paraId="0FD4785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2EB1DE0">
            <w:pPr>
              <w:widowControl/>
              <w:autoSpaceDE/>
              <w:autoSpaceDN/>
              <w:spacing w:line="276" w:lineRule="auto"/>
              <w:ind w:right="-1"/>
              <w:jc w:val="both"/>
              <w:rPr>
                <w:rFonts w:cstheme="minorHAnsi"/>
                <w:bCs/>
                <w:sz w:val="16"/>
                <w:szCs w:val="16"/>
              </w:rPr>
            </w:pPr>
            <w:r>
              <w:rPr>
                <w:rFonts w:cstheme="minorHAnsi"/>
                <w:bCs/>
                <w:sz w:val="16"/>
                <w:szCs w:val="16"/>
              </w:rPr>
              <w:t xml:space="preserve">ESTOJO 20 x 10 x 05 PERFURADO EM AÇO INOXIDÁVEL AUTOCLAVÁVEL </w:t>
            </w:r>
          </w:p>
        </w:tc>
        <w:tc>
          <w:tcPr>
            <w:tcW w:w="1080" w:type="dxa"/>
            <w:tcBorders>
              <w:top w:val="single" w:color="auto" w:sz="4" w:space="0"/>
              <w:left w:val="single" w:color="auto" w:sz="4" w:space="0"/>
              <w:bottom w:val="single" w:color="auto" w:sz="4" w:space="0"/>
              <w:right w:val="single" w:color="auto" w:sz="4" w:space="0"/>
            </w:tcBorders>
          </w:tcPr>
          <w:p w14:paraId="4C7A6C7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8B418AA">
            <w:pPr>
              <w:widowControl/>
              <w:autoSpaceDE/>
              <w:autoSpaceDN/>
              <w:spacing w:line="276" w:lineRule="auto"/>
              <w:ind w:right="-1"/>
              <w:rPr>
                <w:rFonts w:cstheme="minorHAnsi"/>
                <w:bCs/>
                <w:sz w:val="16"/>
                <w:szCs w:val="16"/>
              </w:rPr>
            </w:pPr>
            <w:r>
              <w:rPr>
                <w:rFonts w:cstheme="minorHAnsi"/>
                <w:bCs/>
                <w:sz w:val="16"/>
                <w:szCs w:val="16"/>
              </w:rPr>
              <w:t>6</w:t>
            </w:r>
          </w:p>
        </w:tc>
      </w:tr>
      <w:tr w14:paraId="326F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75" w:type="dxa"/>
            <w:tcBorders>
              <w:top w:val="single" w:color="auto" w:sz="4" w:space="0"/>
              <w:left w:val="single" w:color="auto" w:sz="4" w:space="0"/>
              <w:bottom w:val="single" w:color="auto" w:sz="4" w:space="0"/>
              <w:right w:val="single" w:color="auto" w:sz="4" w:space="0"/>
            </w:tcBorders>
          </w:tcPr>
          <w:p w14:paraId="79043350">
            <w:pPr>
              <w:widowControl/>
              <w:autoSpaceDE/>
              <w:autoSpaceDN/>
              <w:spacing w:line="276" w:lineRule="auto"/>
              <w:ind w:right="-1"/>
              <w:rPr>
                <w:rFonts w:cstheme="minorHAnsi"/>
                <w:bCs/>
                <w:sz w:val="16"/>
                <w:szCs w:val="16"/>
              </w:rPr>
            </w:pPr>
            <w:r>
              <w:rPr>
                <w:rFonts w:cstheme="minorHAnsi"/>
                <w:bCs/>
                <w:sz w:val="16"/>
                <w:szCs w:val="16"/>
              </w:rPr>
              <w:t>208</w:t>
            </w:r>
          </w:p>
        </w:tc>
        <w:tc>
          <w:tcPr>
            <w:tcW w:w="435" w:type="dxa"/>
            <w:tcBorders>
              <w:top w:val="single" w:color="auto" w:sz="4" w:space="0"/>
              <w:left w:val="single" w:color="auto" w:sz="4" w:space="0"/>
              <w:bottom w:val="single" w:color="auto" w:sz="4" w:space="0"/>
              <w:right w:val="single" w:color="auto" w:sz="4" w:space="0"/>
            </w:tcBorders>
          </w:tcPr>
          <w:p w14:paraId="543557E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9F0CEF9">
            <w:pPr>
              <w:widowControl/>
              <w:autoSpaceDE/>
              <w:autoSpaceDN/>
              <w:spacing w:line="276" w:lineRule="auto"/>
              <w:ind w:right="-1"/>
              <w:jc w:val="both"/>
              <w:rPr>
                <w:rFonts w:cstheme="minorHAnsi"/>
                <w:bCs/>
                <w:sz w:val="16"/>
                <w:szCs w:val="16"/>
              </w:rPr>
            </w:pPr>
            <w:r>
              <w:rPr>
                <w:rFonts w:cstheme="minorHAnsi"/>
                <w:bCs/>
                <w:sz w:val="16"/>
                <w:szCs w:val="16"/>
              </w:rPr>
              <w:t>ÉTER ETÍLICO 35% C/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6EFE96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E23BF50">
            <w:pPr>
              <w:widowControl/>
              <w:autoSpaceDE/>
              <w:autoSpaceDN/>
              <w:spacing w:line="276" w:lineRule="auto"/>
              <w:ind w:right="-1"/>
              <w:rPr>
                <w:rFonts w:cstheme="minorHAnsi"/>
                <w:bCs/>
                <w:sz w:val="16"/>
                <w:szCs w:val="16"/>
              </w:rPr>
            </w:pPr>
            <w:r>
              <w:rPr>
                <w:rFonts w:cstheme="minorHAnsi"/>
                <w:bCs/>
                <w:sz w:val="16"/>
                <w:szCs w:val="16"/>
              </w:rPr>
              <w:t>350</w:t>
            </w:r>
          </w:p>
        </w:tc>
      </w:tr>
      <w:tr w14:paraId="2DC9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6BED4F6A">
            <w:pPr>
              <w:widowControl/>
              <w:autoSpaceDE/>
              <w:autoSpaceDN/>
              <w:spacing w:line="276" w:lineRule="auto"/>
              <w:ind w:right="-1"/>
              <w:rPr>
                <w:rFonts w:cstheme="minorHAnsi"/>
                <w:bCs/>
                <w:sz w:val="16"/>
                <w:szCs w:val="16"/>
              </w:rPr>
            </w:pPr>
            <w:r>
              <w:rPr>
                <w:rFonts w:cstheme="minorHAnsi"/>
                <w:bCs/>
                <w:sz w:val="16"/>
                <w:szCs w:val="16"/>
              </w:rPr>
              <w:t>209</w:t>
            </w:r>
          </w:p>
        </w:tc>
        <w:tc>
          <w:tcPr>
            <w:tcW w:w="435" w:type="dxa"/>
            <w:tcBorders>
              <w:top w:val="single" w:color="auto" w:sz="4" w:space="0"/>
              <w:left w:val="single" w:color="auto" w:sz="4" w:space="0"/>
              <w:bottom w:val="single" w:color="auto" w:sz="4" w:space="0"/>
              <w:right w:val="single" w:color="auto" w:sz="4" w:space="0"/>
            </w:tcBorders>
          </w:tcPr>
          <w:p w14:paraId="0F1FBB9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7824021">
            <w:pPr>
              <w:widowControl/>
              <w:autoSpaceDE/>
              <w:autoSpaceDN/>
              <w:spacing w:line="276" w:lineRule="auto"/>
              <w:ind w:right="-1"/>
              <w:jc w:val="both"/>
              <w:rPr>
                <w:rFonts w:cstheme="minorHAnsi"/>
                <w:bCs/>
                <w:sz w:val="16"/>
                <w:szCs w:val="16"/>
              </w:rPr>
            </w:pPr>
            <w:r>
              <w:rPr>
                <w:rFonts w:cstheme="minorHAnsi"/>
                <w:bCs/>
                <w:sz w:val="16"/>
                <w:szCs w:val="16"/>
              </w:rPr>
              <w:t>FERRO SÉRICO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37385FB">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02471380">
            <w:pPr>
              <w:widowControl/>
              <w:autoSpaceDE/>
              <w:autoSpaceDN/>
              <w:spacing w:line="276" w:lineRule="auto"/>
              <w:ind w:right="-1"/>
              <w:rPr>
                <w:rFonts w:cstheme="minorHAnsi"/>
                <w:bCs/>
                <w:sz w:val="16"/>
                <w:szCs w:val="16"/>
              </w:rPr>
            </w:pPr>
            <w:r>
              <w:rPr>
                <w:rFonts w:cstheme="minorHAnsi"/>
                <w:bCs/>
                <w:sz w:val="16"/>
                <w:szCs w:val="16"/>
              </w:rPr>
              <w:t>30</w:t>
            </w:r>
          </w:p>
        </w:tc>
      </w:tr>
      <w:tr w14:paraId="0027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75" w:type="dxa"/>
            <w:tcBorders>
              <w:top w:val="single" w:color="auto" w:sz="4" w:space="0"/>
              <w:left w:val="single" w:color="auto" w:sz="4" w:space="0"/>
              <w:bottom w:val="single" w:color="auto" w:sz="4" w:space="0"/>
              <w:right w:val="single" w:color="auto" w:sz="4" w:space="0"/>
            </w:tcBorders>
          </w:tcPr>
          <w:p w14:paraId="3012E02A">
            <w:pPr>
              <w:widowControl/>
              <w:autoSpaceDE/>
              <w:autoSpaceDN/>
              <w:spacing w:line="276" w:lineRule="auto"/>
              <w:ind w:right="-1"/>
              <w:rPr>
                <w:rFonts w:cstheme="minorHAnsi"/>
                <w:bCs/>
                <w:sz w:val="16"/>
                <w:szCs w:val="16"/>
              </w:rPr>
            </w:pPr>
            <w:r>
              <w:rPr>
                <w:rFonts w:cstheme="minorHAnsi"/>
                <w:bCs/>
                <w:sz w:val="16"/>
                <w:szCs w:val="16"/>
              </w:rPr>
              <w:t>210</w:t>
            </w:r>
          </w:p>
        </w:tc>
        <w:tc>
          <w:tcPr>
            <w:tcW w:w="435" w:type="dxa"/>
            <w:tcBorders>
              <w:top w:val="single" w:color="auto" w:sz="4" w:space="0"/>
              <w:left w:val="single" w:color="auto" w:sz="4" w:space="0"/>
              <w:bottom w:val="single" w:color="auto" w:sz="4" w:space="0"/>
              <w:right w:val="single" w:color="auto" w:sz="4" w:space="0"/>
            </w:tcBorders>
          </w:tcPr>
          <w:p w14:paraId="6BCF7F0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01B70A2">
            <w:pPr>
              <w:widowControl/>
              <w:autoSpaceDE/>
              <w:autoSpaceDN/>
              <w:spacing w:line="276" w:lineRule="auto"/>
              <w:ind w:right="-1"/>
              <w:jc w:val="both"/>
              <w:rPr>
                <w:rFonts w:cstheme="minorHAnsi"/>
                <w:bCs/>
                <w:sz w:val="16"/>
                <w:szCs w:val="16"/>
              </w:rPr>
            </w:pPr>
            <w:r>
              <w:rPr>
                <w:rFonts w:cstheme="minorHAnsi"/>
                <w:bCs/>
                <w:sz w:val="16"/>
                <w:szCs w:val="16"/>
              </w:rPr>
              <w:t>FILME RADIOGRÁFICO PERIAPICAIS ADULTO COM 150 UNID.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F2DD6E7">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799BF21E">
            <w:pPr>
              <w:widowControl/>
              <w:autoSpaceDE/>
              <w:autoSpaceDN/>
              <w:spacing w:line="276" w:lineRule="auto"/>
              <w:ind w:right="-1"/>
              <w:rPr>
                <w:rFonts w:cstheme="minorHAnsi"/>
                <w:bCs/>
                <w:sz w:val="16"/>
                <w:szCs w:val="16"/>
              </w:rPr>
            </w:pPr>
            <w:r>
              <w:rPr>
                <w:rFonts w:cstheme="minorHAnsi"/>
                <w:bCs/>
                <w:sz w:val="16"/>
                <w:szCs w:val="16"/>
              </w:rPr>
              <w:t>30</w:t>
            </w:r>
          </w:p>
        </w:tc>
      </w:tr>
      <w:tr w14:paraId="4EFB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75" w:type="dxa"/>
            <w:tcBorders>
              <w:top w:val="single" w:color="auto" w:sz="4" w:space="0"/>
              <w:left w:val="single" w:color="auto" w:sz="4" w:space="0"/>
              <w:bottom w:val="single" w:color="auto" w:sz="4" w:space="0"/>
              <w:right w:val="single" w:color="auto" w:sz="4" w:space="0"/>
            </w:tcBorders>
          </w:tcPr>
          <w:p w14:paraId="5D59C1AA">
            <w:pPr>
              <w:widowControl/>
              <w:autoSpaceDE/>
              <w:autoSpaceDN/>
              <w:spacing w:line="276" w:lineRule="auto"/>
              <w:ind w:right="-1"/>
              <w:rPr>
                <w:rFonts w:cstheme="minorHAnsi"/>
                <w:bCs/>
                <w:sz w:val="16"/>
                <w:szCs w:val="16"/>
              </w:rPr>
            </w:pPr>
            <w:r>
              <w:rPr>
                <w:rFonts w:cstheme="minorHAnsi"/>
                <w:bCs/>
                <w:sz w:val="16"/>
                <w:szCs w:val="16"/>
              </w:rPr>
              <w:t>211</w:t>
            </w:r>
          </w:p>
        </w:tc>
        <w:tc>
          <w:tcPr>
            <w:tcW w:w="435" w:type="dxa"/>
            <w:tcBorders>
              <w:top w:val="single" w:color="auto" w:sz="4" w:space="0"/>
              <w:left w:val="single" w:color="auto" w:sz="4" w:space="0"/>
              <w:bottom w:val="single" w:color="auto" w:sz="4" w:space="0"/>
              <w:right w:val="single" w:color="auto" w:sz="4" w:space="0"/>
            </w:tcBorders>
          </w:tcPr>
          <w:p w14:paraId="3E9D31F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ABB9F2D">
            <w:pPr>
              <w:widowControl/>
              <w:autoSpaceDE/>
              <w:autoSpaceDN/>
              <w:spacing w:line="276" w:lineRule="auto"/>
              <w:ind w:right="-1"/>
              <w:jc w:val="both"/>
              <w:rPr>
                <w:rFonts w:cstheme="minorHAnsi"/>
                <w:bCs/>
                <w:sz w:val="16"/>
                <w:szCs w:val="16"/>
              </w:rPr>
            </w:pPr>
            <w:r>
              <w:rPr>
                <w:rFonts w:cstheme="minorHAnsi"/>
                <w:bCs/>
                <w:sz w:val="16"/>
                <w:szCs w:val="16"/>
              </w:rPr>
              <w:t>FIO DE ALGODÃO -0- C/ AG. 3,0 1/2 DE CIRCULO.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7F6116A">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4CA29D6A">
            <w:pPr>
              <w:widowControl/>
              <w:autoSpaceDE/>
              <w:autoSpaceDN/>
              <w:spacing w:line="276" w:lineRule="auto"/>
              <w:ind w:right="-1"/>
              <w:rPr>
                <w:rFonts w:cstheme="minorHAnsi"/>
                <w:bCs/>
                <w:sz w:val="16"/>
                <w:szCs w:val="16"/>
              </w:rPr>
            </w:pPr>
            <w:r>
              <w:rPr>
                <w:rFonts w:cstheme="minorHAnsi"/>
                <w:bCs/>
                <w:sz w:val="16"/>
                <w:szCs w:val="16"/>
              </w:rPr>
              <w:t>90</w:t>
            </w:r>
          </w:p>
        </w:tc>
      </w:tr>
      <w:tr w14:paraId="7B4F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5B89B8CE">
            <w:pPr>
              <w:widowControl/>
              <w:autoSpaceDE/>
              <w:autoSpaceDN/>
              <w:spacing w:line="276" w:lineRule="auto"/>
              <w:ind w:right="-1"/>
              <w:rPr>
                <w:rFonts w:cstheme="minorHAnsi"/>
                <w:bCs/>
                <w:sz w:val="16"/>
                <w:szCs w:val="16"/>
              </w:rPr>
            </w:pPr>
            <w:r>
              <w:rPr>
                <w:rFonts w:cstheme="minorHAnsi"/>
                <w:bCs/>
                <w:sz w:val="16"/>
                <w:szCs w:val="16"/>
              </w:rPr>
              <w:t>212</w:t>
            </w:r>
          </w:p>
        </w:tc>
        <w:tc>
          <w:tcPr>
            <w:tcW w:w="435" w:type="dxa"/>
            <w:tcBorders>
              <w:top w:val="single" w:color="auto" w:sz="4" w:space="0"/>
              <w:left w:val="single" w:color="auto" w:sz="4" w:space="0"/>
              <w:bottom w:val="single" w:color="auto" w:sz="4" w:space="0"/>
              <w:right w:val="single" w:color="auto" w:sz="4" w:space="0"/>
            </w:tcBorders>
          </w:tcPr>
          <w:p w14:paraId="3E14487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6BA4236">
            <w:pPr>
              <w:widowControl/>
              <w:autoSpaceDE/>
              <w:autoSpaceDN/>
              <w:spacing w:line="276" w:lineRule="auto"/>
              <w:ind w:right="-1"/>
              <w:jc w:val="both"/>
              <w:rPr>
                <w:rFonts w:cstheme="minorHAnsi"/>
                <w:bCs/>
                <w:sz w:val="16"/>
                <w:szCs w:val="16"/>
              </w:rPr>
            </w:pPr>
            <w:r>
              <w:rPr>
                <w:rFonts w:cstheme="minorHAnsi"/>
                <w:bCs/>
                <w:sz w:val="16"/>
                <w:szCs w:val="16"/>
              </w:rPr>
              <w:t>FIO DE ALGODÃO -0- SEM AGULHA, PRÉ-CORTADO 15X45,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B71D817">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7BBD084A">
            <w:pPr>
              <w:widowControl/>
              <w:autoSpaceDE/>
              <w:autoSpaceDN/>
              <w:spacing w:line="276" w:lineRule="auto"/>
              <w:ind w:right="-1"/>
              <w:rPr>
                <w:rFonts w:cstheme="minorHAnsi"/>
                <w:bCs/>
                <w:sz w:val="16"/>
                <w:szCs w:val="16"/>
              </w:rPr>
            </w:pPr>
            <w:r>
              <w:rPr>
                <w:rFonts w:cstheme="minorHAnsi"/>
                <w:bCs/>
                <w:sz w:val="16"/>
                <w:szCs w:val="16"/>
              </w:rPr>
              <w:t>60</w:t>
            </w:r>
          </w:p>
        </w:tc>
      </w:tr>
      <w:tr w14:paraId="4986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4FE2E592">
            <w:pPr>
              <w:widowControl/>
              <w:autoSpaceDE/>
              <w:autoSpaceDN/>
              <w:spacing w:line="276" w:lineRule="auto"/>
              <w:ind w:right="-1"/>
              <w:rPr>
                <w:rFonts w:cstheme="minorHAnsi"/>
                <w:bCs/>
                <w:sz w:val="16"/>
                <w:szCs w:val="16"/>
              </w:rPr>
            </w:pPr>
            <w:r>
              <w:rPr>
                <w:rFonts w:cstheme="minorHAnsi"/>
                <w:bCs/>
                <w:sz w:val="16"/>
                <w:szCs w:val="16"/>
              </w:rPr>
              <w:t>213</w:t>
            </w:r>
          </w:p>
        </w:tc>
        <w:tc>
          <w:tcPr>
            <w:tcW w:w="435" w:type="dxa"/>
            <w:tcBorders>
              <w:top w:val="single" w:color="auto" w:sz="4" w:space="0"/>
              <w:left w:val="single" w:color="auto" w:sz="4" w:space="0"/>
              <w:bottom w:val="single" w:color="auto" w:sz="4" w:space="0"/>
              <w:right w:val="single" w:color="auto" w:sz="4" w:space="0"/>
            </w:tcBorders>
          </w:tcPr>
          <w:p w14:paraId="1DF4214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D11C2DC">
            <w:pPr>
              <w:widowControl/>
              <w:autoSpaceDE/>
              <w:autoSpaceDN/>
              <w:spacing w:line="276" w:lineRule="auto"/>
              <w:ind w:right="-1"/>
              <w:jc w:val="both"/>
              <w:rPr>
                <w:rFonts w:cstheme="minorHAnsi"/>
                <w:bCs/>
                <w:sz w:val="16"/>
                <w:szCs w:val="16"/>
              </w:rPr>
            </w:pPr>
            <w:r>
              <w:rPr>
                <w:rFonts w:cstheme="minorHAnsi"/>
                <w:bCs/>
                <w:sz w:val="16"/>
                <w:szCs w:val="16"/>
              </w:rPr>
              <w:t>FIO DE ALGODÃO 2-0 C/ AG. 3,0 3/8 DE CIRCULO.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6AF8A87">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462B6DA5">
            <w:pPr>
              <w:widowControl/>
              <w:autoSpaceDE/>
              <w:autoSpaceDN/>
              <w:spacing w:line="276" w:lineRule="auto"/>
              <w:ind w:right="-1"/>
              <w:rPr>
                <w:rFonts w:cstheme="minorHAnsi"/>
                <w:bCs/>
                <w:sz w:val="16"/>
                <w:szCs w:val="16"/>
              </w:rPr>
            </w:pPr>
            <w:r>
              <w:rPr>
                <w:rFonts w:cstheme="minorHAnsi"/>
                <w:bCs/>
                <w:sz w:val="16"/>
                <w:szCs w:val="16"/>
              </w:rPr>
              <w:t>90</w:t>
            </w:r>
          </w:p>
        </w:tc>
      </w:tr>
      <w:tr w14:paraId="5D8F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26416402">
            <w:pPr>
              <w:widowControl/>
              <w:autoSpaceDE/>
              <w:autoSpaceDN/>
              <w:spacing w:line="276" w:lineRule="auto"/>
              <w:ind w:right="-1"/>
              <w:rPr>
                <w:rFonts w:cstheme="minorHAnsi"/>
                <w:bCs/>
                <w:sz w:val="16"/>
                <w:szCs w:val="16"/>
              </w:rPr>
            </w:pPr>
            <w:r>
              <w:rPr>
                <w:rFonts w:cstheme="minorHAnsi"/>
                <w:bCs/>
                <w:sz w:val="16"/>
                <w:szCs w:val="16"/>
              </w:rPr>
              <w:t>214</w:t>
            </w:r>
          </w:p>
        </w:tc>
        <w:tc>
          <w:tcPr>
            <w:tcW w:w="435" w:type="dxa"/>
            <w:tcBorders>
              <w:top w:val="single" w:color="auto" w:sz="4" w:space="0"/>
              <w:left w:val="single" w:color="auto" w:sz="4" w:space="0"/>
              <w:bottom w:val="single" w:color="auto" w:sz="4" w:space="0"/>
              <w:right w:val="single" w:color="auto" w:sz="4" w:space="0"/>
            </w:tcBorders>
          </w:tcPr>
          <w:p w14:paraId="0C11558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12DB6A2">
            <w:pPr>
              <w:widowControl/>
              <w:autoSpaceDE/>
              <w:autoSpaceDN/>
              <w:spacing w:line="276" w:lineRule="auto"/>
              <w:ind w:right="-1"/>
              <w:jc w:val="both"/>
              <w:rPr>
                <w:rFonts w:cstheme="minorHAnsi"/>
                <w:bCs/>
                <w:sz w:val="16"/>
                <w:szCs w:val="16"/>
              </w:rPr>
            </w:pPr>
            <w:r>
              <w:rPr>
                <w:rFonts w:cstheme="minorHAnsi"/>
                <w:bCs/>
                <w:sz w:val="16"/>
                <w:szCs w:val="16"/>
              </w:rPr>
              <w:t>FIO DE SUTURA DE POLIPROPILENO -0- COM AGULHA 2,5CM 1/2 CIRCULO.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A70C856">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4F0E8EF">
            <w:pPr>
              <w:widowControl/>
              <w:autoSpaceDE/>
              <w:autoSpaceDN/>
              <w:spacing w:line="276" w:lineRule="auto"/>
              <w:ind w:right="-1"/>
              <w:rPr>
                <w:rFonts w:cstheme="minorHAnsi"/>
                <w:bCs/>
                <w:sz w:val="16"/>
                <w:szCs w:val="16"/>
              </w:rPr>
            </w:pPr>
            <w:r>
              <w:rPr>
                <w:rFonts w:cstheme="minorHAnsi"/>
                <w:bCs/>
                <w:sz w:val="16"/>
                <w:szCs w:val="16"/>
              </w:rPr>
              <w:t>200</w:t>
            </w:r>
          </w:p>
        </w:tc>
      </w:tr>
      <w:tr w14:paraId="47FF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75" w:type="dxa"/>
            <w:tcBorders>
              <w:top w:val="single" w:color="auto" w:sz="4" w:space="0"/>
              <w:left w:val="single" w:color="auto" w:sz="4" w:space="0"/>
              <w:bottom w:val="single" w:color="auto" w:sz="4" w:space="0"/>
              <w:right w:val="single" w:color="auto" w:sz="4" w:space="0"/>
            </w:tcBorders>
          </w:tcPr>
          <w:p w14:paraId="61676E9D">
            <w:pPr>
              <w:widowControl/>
              <w:autoSpaceDE/>
              <w:autoSpaceDN/>
              <w:spacing w:line="276" w:lineRule="auto"/>
              <w:ind w:right="-1"/>
              <w:rPr>
                <w:rFonts w:cstheme="minorHAnsi"/>
                <w:bCs/>
                <w:sz w:val="16"/>
                <w:szCs w:val="16"/>
              </w:rPr>
            </w:pPr>
            <w:r>
              <w:rPr>
                <w:rFonts w:cstheme="minorHAnsi"/>
                <w:bCs/>
                <w:sz w:val="16"/>
                <w:szCs w:val="16"/>
              </w:rPr>
              <w:t>215</w:t>
            </w:r>
          </w:p>
        </w:tc>
        <w:tc>
          <w:tcPr>
            <w:tcW w:w="435" w:type="dxa"/>
            <w:tcBorders>
              <w:top w:val="single" w:color="auto" w:sz="4" w:space="0"/>
              <w:left w:val="single" w:color="auto" w:sz="4" w:space="0"/>
              <w:bottom w:val="single" w:color="auto" w:sz="4" w:space="0"/>
              <w:right w:val="single" w:color="auto" w:sz="4" w:space="0"/>
            </w:tcBorders>
          </w:tcPr>
          <w:p w14:paraId="01648C7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6DCE2BC">
            <w:pPr>
              <w:widowControl/>
              <w:autoSpaceDE/>
              <w:autoSpaceDN/>
              <w:spacing w:line="276" w:lineRule="auto"/>
              <w:ind w:right="-1"/>
              <w:jc w:val="both"/>
              <w:rPr>
                <w:rFonts w:cstheme="minorHAnsi"/>
                <w:bCs/>
                <w:sz w:val="16"/>
                <w:szCs w:val="16"/>
              </w:rPr>
            </w:pPr>
            <w:r>
              <w:rPr>
                <w:rFonts w:cstheme="minorHAnsi"/>
                <w:bCs/>
                <w:sz w:val="16"/>
                <w:szCs w:val="16"/>
              </w:rPr>
              <w:t>FIO DE SUTURA DE POLIPROPILENO 2-0 COM AGULHA 2,5CM 1/2 CIRCULO.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3F1FCF7">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042A9EBE">
            <w:pPr>
              <w:widowControl/>
              <w:autoSpaceDE/>
              <w:autoSpaceDN/>
              <w:spacing w:line="276" w:lineRule="auto"/>
              <w:ind w:right="-1"/>
              <w:rPr>
                <w:rFonts w:cstheme="minorHAnsi"/>
                <w:bCs/>
                <w:sz w:val="16"/>
                <w:szCs w:val="16"/>
              </w:rPr>
            </w:pPr>
            <w:r>
              <w:rPr>
                <w:rFonts w:cstheme="minorHAnsi"/>
                <w:bCs/>
                <w:sz w:val="16"/>
                <w:szCs w:val="16"/>
              </w:rPr>
              <w:t>200</w:t>
            </w:r>
          </w:p>
        </w:tc>
      </w:tr>
      <w:tr w14:paraId="5C4E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tcBorders>
              <w:top w:val="single" w:color="auto" w:sz="4" w:space="0"/>
              <w:left w:val="single" w:color="auto" w:sz="4" w:space="0"/>
              <w:bottom w:val="single" w:color="auto" w:sz="4" w:space="0"/>
              <w:right w:val="single" w:color="auto" w:sz="4" w:space="0"/>
            </w:tcBorders>
          </w:tcPr>
          <w:p w14:paraId="46EE3C14">
            <w:pPr>
              <w:widowControl/>
              <w:autoSpaceDE/>
              <w:autoSpaceDN/>
              <w:spacing w:line="276" w:lineRule="auto"/>
              <w:ind w:right="-1"/>
              <w:rPr>
                <w:rFonts w:cstheme="minorHAnsi"/>
                <w:bCs/>
                <w:sz w:val="16"/>
                <w:szCs w:val="16"/>
              </w:rPr>
            </w:pPr>
            <w:r>
              <w:rPr>
                <w:rFonts w:cstheme="minorHAnsi"/>
                <w:bCs/>
                <w:sz w:val="16"/>
                <w:szCs w:val="16"/>
              </w:rPr>
              <w:t>216</w:t>
            </w:r>
          </w:p>
        </w:tc>
        <w:tc>
          <w:tcPr>
            <w:tcW w:w="435" w:type="dxa"/>
            <w:tcBorders>
              <w:top w:val="single" w:color="auto" w:sz="4" w:space="0"/>
              <w:left w:val="single" w:color="auto" w:sz="4" w:space="0"/>
              <w:bottom w:val="single" w:color="auto" w:sz="4" w:space="0"/>
              <w:right w:val="single" w:color="auto" w:sz="4" w:space="0"/>
            </w:tcBorders>
          </w:tcPr>
          <w:p w14:paraId="07C9DBA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D6090A1">
            <w:pPr>
              <w:widowControl/>
              <w:autoSpaceDE/>
              <w:autoSpaceDN/>
              <w:spacing w:line="276" w:lineRule="auto"/>
              <w:ind w:right="-1"/>
              <w:jc w:val="both"/>
              <w:rPr>
                <w:rFonts w:cstheme="minorHAnsi"/>
                <w:bCs/>
                <w:sz w:val="16"/>
                <w:szCs w:val="16"/>
              </w:rPr>
            </w:pPr>
            <w:r>
              <w:rPr>
                <w:rFonts w:cstheme="minorHAnsi"/>
                <w:bCs/>
                <w:sz w:val="16"/>
                <w:szCs w:val="16"/>
              </w:rPr>
              <w:t>FIO DE SUTURA DE POLIPROPILENO 3-0 COM AGULHA 2,5CM 1/2 CIRCULO.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B821801">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495B9469">
            <w:pPr>
              <w:widowControl/>
              <w:autoSpaceDE/>
              <w:autoSpaceDN/>
              <w:spacing w:line="276" w:lineRule="auto"/>
              <w:ind w:right="-1"/>
              <w:rPr>
                <w:rFonts w:cstheme="minorHAnsi"/>
                <w:bCs/>
                <w:sz w:val="16"/>
                <w:szCs w:val="16"/>
              </w:rPr>
            </w:pPr>
            <w:r>
              <w:rPr>
                <w:rFonts w:cstheme="minorHAnsi"/>
                <w:bCs/>
                <w:sz w:val="16"/>
                <w:szCs w:val="16"/>
              </w:rPr>
              <w:t>200</w:t>
            </w:r>
          </w:p>
        </w:tc>
      </w:tr>
      <w:tr w14:paraId="6F86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75" w:type="dxa"/>
            <w:tcBorders>
              <w:top w:val="single" w:color="auto" w:sz="4" w:space="0"/>
              <w:left w:val="single" w:color="auto" w:sz="4" w:space="0"/>
              <w:bottom w:val="single" w:color="auto" w:sz="4" w:space="0"/>
              <w:right w:val="single" w:color="auto" w:sz="4" w:space="0"/>
            </w:tcBorders>
          </w:tcPr>
          <w:p w14:paraId="22B7765D">
            <w:pPr>
              <w:widowControl/>
              <w:autoSpaceDE/>
              <w:autoSpaceDN/>
              <w:spacing w:line="276" w:lineRule="auto"/>
              <w:ind w:right="-1"/>
              <w:rPr>
                <w:rFonts w:cstheme="minorHAnsi"/>
                <w:bCs/>
                <w:sz w:val="16"/>
                <w:szCs w:val="16"/>
              </w:rPr>
            </w:pPr>
            <w:r>
              <w:rPr>
                <w:rFonts w:cstheme="minorHAnsi"/>
                <w:bCs/>
                <w:sz w:val="16"/>
                <w:szCs w:val="16"/>
              </w:rPr>
              <w:t>217</w:t>
            </w:r>
          </w:p>
        </w:tc>
        <w:tc>
          <w:tcPr>
            <w:tcW w:w="435" w:type="dxa"/>
            <w:tcBorders>
              <w:top w:val="single" w:color="auto" w:sz="4" w:space="0"/>
              <w:left w:val="single" w:color="auto" w:sz="4" w:space="0"/>
              <w:bottom w:val="single" w:color="auto" w:sz="4" w:space="0"/>
              <w:right w:val="single" w:color="auto" w:sz="4" w:space="0"/>
            </w:tcBorders>
          </w:tcPr>
          <w:p w14:paraId="5F46381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C189AD8">
            <w:pPr>
              <w:widowControl/>
              <w:autoSpaceDE/>
              <w:autoSpaceDN/>
              <w:spacing w:line="276" w:lineRule="auto"/>
              <w:ind w:right="-1"/>
              <w:jc w:val="both"/>
              <w:rPr>
                <w:rFonts w:cstheme="minorHAnsi"/>
                <w:bCs/>
                <w:sz w:val="16"/>
                <w:szCs w:val="16"/>
              </w:rPr>
            </w:pPr>
            <w:r>
              <w:rPr>
                <w:rFonts w:cstheme="minorHAnsi"/>
                <w:bCs/>
                <w:sz w:val="16"/>
                <w:szCs w:val="16"/>
              </w:rPr>
              <w:t xml:space="preserve">FIO DE SUTURA NYLON 4-0 DE 45 CM, COM AGULHA TRIANGULAR DE 25MM, AÇO INOXIDÁVEL E CORTE REVERSO. ESTERELIZADO. DESCARTÁVEL EMBALADOS INDIVIDUALMENTE. CAIXA COM 24 UNIDADES. </w:t>
            </w:r>
          </w:p>
        </w:tc>
        <w:tc>
          <w:tcPr>
            <w:tcW w:w="1080" w:type="dxa"/>
            <w:tcBorders>
              <w:top w:val="single" w:color="auto" w:sz="4" w:space="0"/>
              <w:left w:val="single" w:color="auto" w:sz="4" w:space="0"/>
              <w:bottom w:val="single" w:color="auto" w:sz="4" w:space="0"/>
              <w:right w:val="single" w:color="auto" w:sz="4" w:space="0"/>
            </w:tcBorders>
            <w:noWrap/>
          </w:tcPr>
          <w:p w14:paraId="0CEEDE45">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5B6FDD0D">
            <w:pPr>
              <w:widowControl/>
              <w:autoSpaceDE/>
              <w:autoSpaceDN/>
              <w:spacing w:line="276" w:lineRule="auto"/>
              <w:ind w:right="-1"/>
              <w:rPr>
                <w:rFonts w:cstheme="minorHAnsi"/>
                <w:bCs/>
                <w:sz w:val="16"/>
                <w:szCs w:val="16"/>
              </w:rPr>
            </w:pPr>
            <w:r>
              <w:rPr>
                <w:rFonts w:cstheme="minorHAnsi"/>
                <w:bCs/>
                <w:sz w:val="16"/>
                <w:szCs w:val="16"/>
              </w:rPr>
              <w:t>220</w:t>
            </w:r>
          </w:p>
        </w:tc>
      </w:tr>
      <w:tr w14:paraId="5DDB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single" w:color="auto" w:sz="4" w:space="0"/>
              <w:left w:val="single" w:color="auto" w:sz="4" w:space="0"/>
              <w:bottom w:val="single" w:color="auto" w:sz="4" w:space="0"/>
              <w:right w:val="single" w:color="auto" w:sz="4" w:space="0"/>
            </w:tcBorders>
          </w:tcPr>
          <w:p w14:paraId="79735A1C">
            <w:pPr>
              <w:widowControl/>
              <w:autoSpaceDE/>
              <w:autoSpaceDN/>
              <w:spacing w:line="276" w:lineRule="auto"/>
              <w:ind w:right="-1"/>
              <w:rPr>
                <w:rFonts w:cstheme="minorHAnsi"/>
                <w:bCs/>
                <w:sz w:val="16"/>
                <w:szCs w:val="16"/>
              </w:rPr>
            </w:pPr>
            <w:r>
              <w:rPr>
                <w:rFonts w:cstheme="minorHAnsi"/>
                <w:bCs/>
                <w:sz w:val="16"/>
                <w:szCs w:val="16"/>
              </w:rPr>
              <w:t>218</w:t>
            </w:r>
          </w:p>
        </w:tc>
        <w:tc>
          <w:tcPr>
            <w:tcW w:w="435" w:type="dxa"/>
            <w:tcBorders>
              <w:top w:val="single" w:color="auto" w:sz="4" w:space="0"/>
              <w:left w:val="single" w:color="auto" w:sz="4" w:space="0"/>
              <w:bottom w:val="single" w:color="auto" w:sz="4" w:space="0"/>
              <w:right w:val="single" w:color="auto" w:sz="4" w:space="0"/>
            </w:tcBorders>
          </w:tcPr>
          <w:p w14:paraId="00CE3A0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1C1DBCB">
            <w:pPr>
              <w:widowControl/>
              <w:autoSpaceDE/>
              <w:autoSpaceDN/>
              <w:spacing w:line="276" w:lineRule="auto"/>
              <w:ind w:right="-1"/>
              <w:jc w:val="both"/>
              <w:rPr>
                <w:rFonts w:cstheme="minorHAnsi"/>
                <w:bCs/>
                <w:sz w:val="16"/>
                <w:szCs w:val="16"/>
              </w:rPr>
            </w:pPr>
            <w:r>
              <w:rPr>
                <w:rFonts w:cstheme="minorHAnsi"/>
                <w:bCs/>
                <w:sz w:val="16"/>
                <w:szCs w:val="16"/>
              </w:rPr>
              <w:t xml:space="preserve">FIO DE SUTURA SEDA FIO 3-0, NÃO ABSORVÍVEL ESTÉRIL, DERIVADO DO BICHO DA SEDA, COR PRETO TRANÇADO, COMPRIMENTO 45CM. AGULHA COM 2CM E SECÇÃO TRIANGULO , ESTÉRIL. CAIXA COM 24 UNIDADES.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2FA19C4B">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191B3D83">
            <w:pPr>
              <w:widowControl/>
              <w:autoSpaceDE/>
              <w:autoSpaceDN/>
              <w:spacing w:line="276" w:lineRule="auto"/>
              <w:ind w:right="-1"/>
              <w:rPr>
                <w:rFonts w:cstheme="minorHAnsi"/>
                <w:bCs/>
                <w:sz w:val="16"/>
                <w:szCs w:val="16"/>
              </w:rPr>
            </w:pPr>
            <w:r>
              <w:rPr>
                <w:rFonts w:cstheme="minorHAnsi"/>
                <w:bCs/>
                <w:sz w:val="16"/>
                <w:szCs w:val="16"/>
              </w:rPr>
              <w:t>130</w:t>
            </w:r>
          </w:p>
        </w:tc>
      </w:tr>
      <w:tr w14:paraId="6DF6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675" w:type="dxa"/>
            <w:tcBorders>
              <w:top w:val="single" w:color="auto" w:sz="4" w:space="0"/>
              <w:left w:val="single" w:color="auto" w:sz="4" w:space="0"/>
              <w:bottom w:val="single" w:color="auto" w:sz="4" w:space="0"/>
              <w:right w:val="single" w:color="auto" w:sz="4" w:space="0"/>
            </w:tcBorders>
          </w:tcPr>
          <w:p w14:paraId="07CAA262">
            <w:pPr>
              <w:widowControl/>
              <w:autoSpaceDE/>
              <w:autoSpaceDN/>
              <w:spacing w:line="276" w:lineRule="auto"/>
              <w:ind w:right="-1"/>
              <w:rPr>
                <w:rFonts w:cstheme="minorHAnsi"/>
                <w:bCs/>
                <w:sz w:val="16"/>
                <w:szCs w:val="16"/>
              </w:rPr>
            </w:pPr>
            <w:r>
              <w:rPr>
                <w:rFonts w:cstheme="minorHAnsi"/>
                <w:bCs/>
                <w:sz w:val="16"/>
                <w:szCs w:val="16"/>
              </w:rPr>
              <w:t>219</w:t>
            </w:r>
          </w:p>
        </w:tc>
        <w:tc>
          <w:tcPr>
            <w:tcW w:w="435" w:type="dxa"/>
            <w:tcBorders>
              <w:top w:val="single" w:color="auto" w:sz="4" w:space="0"/>
              <w:left w:val="single" w:color="auto" w:sz="4" w:space="0"/>
              <w:bottom w:val="single" w:color="auto" w:sz="4" w:space="0"/>
              <w:right w:val="single" w:color="auto" w:sz="4" w:space="0"/>
            </w:tcBorders>
          </w:tcPr>
          <w:p w14:paraId="4FC8720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36A4ADA">
            <w:pPr>
              <w:widowControl/>
              <w:autoSpaceDE/>
              <w:autoSpaceDN/>
              <w:spacing w:line="276" w:lineRule="auto"/>
              <w:ind w:right="-1"/>
              <w:jc w:val="both"/>
              <w:rPr>
                <w:rFonts w:cstheme="minorHAnsi"/>
                <w:bCs/>
                <w:sz w:val="16"/>
                <w:szCs w:val="16"/>
              </w:rPr>
            </w:pPr>
            <w:r>
              <w:rPr>
                <w:rFonts w:cstheme="minorHAnsi"/>
                <w:bCs/>
                <w:sz w:val="16"/>
                <w:szCs w:val="16"/>
              </w:rPr>
              <w:t>FIO DENTAL COM 100 M:  Fio dental para remoção de placa bacteriana interproximal, confeccionado em poliamida resistente,com aromatizante, lubrificado com cera natural, totalmente livre de impurezas ou mancha, de cor branca. Embalado em estojo individual de polipropileno, com cortador metálico em aço inoxidável, que corte o fio sem desfiá-lo, com 100 metros de comprimento trazendo externamente os dados de identificação, procedência, número de lote, data de fabricação, data de validade e registro no Ministério da Saúde.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01B6619">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3C643FC8">
            <w:pPr>
              <w:widowControl/>
              <w:autoSpaceDE/>
              <w:autoSpaceDN/>
              <w:spacing w:line="276" w:lineRule="auto"/>
              <w:ind w:right="-1"/>
              <w:rPr>
                <w:rFonts w:cstheme="minorHAnsi"/>
                <w:bCs/>
                <w:sz w:val="16"/>
                <w:szCs w:val="16"/>
              </w:rPr>
            </w:pPr>
            <w:r>
              <w:rPr>
                <w:rFonts w:cstheme="minorHAnsi"/>
                <w:bCs/>
                <w:sz w:val="16"/>
                <w:szCs w:val="16"/>
              </w:rPr>
              <w:t>300</w:t>
            </w:r>
          </w:p>
        </w:tc>
      </w:tr>
      <w:tr w14:paraId="3164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268DC148">
            <w:pPr>
              <w:widowControl/>
              <w:autoSpaceDE/>
              <w:autoSpaceDN/>
              <w:spacing w:line="276" w:lineRule="auto"/>
              <w:ind w:right="-1"/>
              <w:rPr>
                <w:rFonts w:cstheme="minorHAnsi"/>
                <w:bCs/>
                <w:sz w:val="16"/>
                <w:szCs w:val="16"/>
              </w:rPr>
            </w:pPr>
            <w:r>
              <w:rPr>
                <w:rFonts w:cstheme="minorHAnsi"/>
                <w:bCs/>
                <w:sz w:val="16"/>
                <w:szCs w:val="16"/>
              </w:rPr>
              <w:t>220</w:t>
            </w:r>
          </w:p>
        </w:tc>
        <w:tc>
          <w:tcPr>
            <w:tcW w:w="435" w:type="dxa"/>
            <w:tcBorders>
              <w:top w:val="single" w:color="auto" w:sz="4" w:space="0"/>
              <w:left w:val="single" w:color="auto" w:sz="4" w:space="0"/>
              <w:bottom w:val="single" w:color="auto" w:sz="4" w:space="0"/>
              <w:right w:val="single" w:color="auto" w:sz="4" w:space="0"/>
            </w:tcBorders>
          </w:tcPr>
          <w:p w14:paraId="6DAA007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64021C8">
            <w:pPr>
              <w:widowControl/>
              <w:autoSpaceDE/>
              <w:autoSpaceDN/>
              <w:spacing w:line="276" w:lineRule="auto"/>
              <w:ind w:right="-1"/>
              <w:jc w:val="both"/>
              <w:rPr>
                <w:rFonts w:cstheme="minorHAnsi"/>
                <w:bCs/>
                <w:sz w:val="16"/>
                <w:szCs w:val="16"/>
              </w:rPr>
            </w:pPr>
            <w:r>
              <w:rPr>
                <w:rFonts w:cstheme="minorHAnsi"/>
                <w:bCs/>
                <w:sz w:val="16"/>
                <w:szCs w:val="16"/>
              </w:rPr>
              <w:t>FIO PARA SUTURA CATGUT CROMADO 0  C/AG. 4,0CM 1/2 CIRCULO CILINDRICA. CAIXA C/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DC3591D">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598B63CD">
            <w:pPr>
              <w:widowControl/>
              <w:autoSpaceDE/>
              <w:autoSpaceDN/>
              <w:spacing w:line="276" w:lineRule="auto"/>
              <w:ind w:right="-1"/>
              <w:rPr>
                <w:rFonts w:cstheme="minorHAnsi"/>
                <w:bCs/>
                <w:sz w:val="16"/>
                <w:szCs w:val="16"/>
              </w:rPr>
            </w:pPr>
            <w:r>
              <w:rPr>
                <w:rFonts w:cstheme="minorHAnsi"/>
                <w:bCs/>
                <w:sz w:val="16"/>
                <w:szCs w:val="16"/>
              </w:rPr>
              <w:t>80</w:t>
            </w:r>
          </w:p>
        </w:tc>
      </w:tr>
      <w:tr w14:paraId="4707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3ABF9A48">
            <w:pPr>
              <w:widowControl/>
              <w:autoSpaceDE/>
              <w:autoSpaceDN/>
              <w:spacing w:line="276" w:lineRule="auto"/>
              <w:ind w:right="-1"/>
              <w:rPr>
                <w:rFonts w:cstheme="minorHAnsi"/>
                <w:bCs/>
                <w:sz w:val="16"/>
                <w:szCs w:val="16"/>
              </w:rPr>
            </w:pPr>
            <w:r>
              <w:rPr>
                <w:rFonts w:cstheme="minorHAnsi"/>
                <w:bCs/>
                <w:sz w:val="16"/>
                <w:szCs w:val="16"/>
              </w:rPr>
              <w:t>221</w:t>
            </w:r>
          </w:p>
        </w:tc>
        <w:tc>
          <w:tcPr>
            <w:tcW w:w="435" w:type="dxa"/>
            <w:tcBorders>
              <w:top w:val="single" w:color="auto" w:sz="4" w:space="0"/>
              <w:left w:val="single" w:color="auto" w:sz="4" w:space="0"/>
              <w:bottom w:val="single" w:color="auto" w:sz="4" w:space="0"/>
              <w:right w:val="single" w:color="auto" w:sz="4" w:space="0"/>
            </w:tcBorders>
          </w:tcPr>
          <w:p w14:paraId="109F3BB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C823F38">
            <w:pPr>
              <w:widowControl/>
              <w:autoSpaceDE/>
              <w:autoSpaceDN/>
              <w:spacing w:line="276" w:lineRule="auto"/>
              <w:ind w:right="-1"/>
              <w:jc w:val="both"/>
              <w:rPr>
                <w:rFonts w:cstheme="minorHAnsi"/>
                <w:bCs/>
                <w:sz w:val="16"/>
                <w:szCs w:val="16"/>
              </w:rPr>
            </w:pPr>
            <w:r>
              <w:rPr>
                <w:rFonts w:cstheme="minorHAnsi"/>
                <w:bCs/>
                <w:sz w:val="16"/>
                <w:szCs w:val="16"/>
              </w:rPr>
              <w:t>FIO PARA SUTURA CATGUT CROMADO 1-0 C/AG. 4,0CM 1/2 CIRCULO CILINDRICA.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EC5C523">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4B15FEED">
            <w:pPr>
              <w:widowControl/>
              <w:autoSpaceDE/>
              <w:autoSpaceDN/>
              <w:spacing w:line="276" w:lineRule="auto"/>
              <w:ind w:right="-1"/>
              <w:rPr>
                <w:rFonts w:cstheme="minorHAnsi"/>
                <w:bCs/>
                <w:sz w:val="16"/>
                <w:szCs w:val="16"/>
              </w:rPr>
            </w:pPr>
            <w:r>
              <w:rPr>
                <w:rFonts w:cstheme="minorHAnsi"/>
                <w:bCs/>
                <w:sz w:val="16"/>
                <w:szCs w:val="16"/>
              </w:rPr>
              <w:t>80</w:t>
            </w:r>
          </w:p>
        </w:tc>
      </w:tr>
      <w:tr w14:paraId="72F7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62BA7817">
            <w:pPr>
              <w:widowControl/>
              <w:autoSpaceDE/>
              <w:autoSpaceDN/>
              <w:spacing w:line="276" w:lineRule="auto"/>
              <w:ind w:right="-1"/>
              <w:rPr>
                <w:rFonts w:cstheme="minorHAnsi"/>
                <w:bCs/>
                <w:sz w:val="16"/>
                <w:szCs w:val="16"/>
              </w:rPr>
            </w:pPr>
            <w:r>
              <w:rPr>
                <w:rFonts w:cstheme="minorHAnsi"/>
                <w:bCs/>
                <w:sz w:val="16"/>
                <w:szCs w:val="16"/>
              </w:rPr>
              <w:t>222</w:t>
            </w:r>
          </w:p>
        </w:tc>
        <w:tc>
          <w:tcPr>
            <w:tcW w:w="435" w:type="dxa"/>
            <w:tcBorders>
              <w:top w:val="single" w:color="auto" w:sz="4" w:space="0"/>
              <w:left w:val="single" w:color="auto" w:sz="4" w:space="0"/>
              <w:bottom w:val="single" w:color="auto" w:sz="4" w:space="0"/>
              <w:right w:val="single" w:color="auto" w:sz="4" w:space="0"/>
            </w:tcBorders>
          </w:tcPr>
          <w:p w14:paraId="04DC02E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834D87B">
            <w:pPr>
              <w:widowControl/>
              <w:autoSpaceDE/>
              <w:autoSpaceDN/>
              <w:spacing w:line="276" w:lineRule="auto"/>
              <w:ind w:right="-1"/>
              <w:jc w:val="both"/>
              <w:rPr>
                <w:rFonts w:cstheme="minorHAnsi"/>
                <w:bCs/>
                <w:sz w:val="16"/>
                <w:szCs w:val="16"/>
              </w:rPr>
            </w:pPr>
            <w:r>
              <w:rPr>
                <w:rFonts w:cstheme="minorHAnsi"/>
                <w:bCs/>
                <w:sz w:val="16"/>
                <w:szCs w:val="16"/>
              </w:rPr>
              <w:t>FIO PARA SUTURA CATGUT CROMADO 2-0 C/AG. 4,0CM 1/2 CIRCULO CILINDRICA.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0E5B7AE">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19A2FA61">
            <w:pPr>
              <w:widowControl/>
              <w:autoSpaceDE/>
              <w:autoSpaceDN/>
              <w:spacing w:line="276" w:lineRule="auto"/>
              <w:ind w:right="-1"/>
              <w:rPr>
                <w:rFonts w:cstheme="minorHAnsi"/>
                <w:bCs/>
                <w:sz w:val="16"/>
                <w:szCs w:val="16"/>
              </w:rPr>
            </w:pPr>
            <w:r>
              <w:rPr>
                <w:rFonts w:cstheme="minorHAnsi"/>
                <w:bCs/>
                <w:sz w:val="16"/>
                <w:szCs w:val="16"/>
              </w:rPr>
              <w:t>80</w:t>
            </w:r>
          </w:p>
        </w:tc>
      </w:tr>
      <w:tr w14:paraId="2F0C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474F4960">
            <w:pPr>
              <w:widowControl/>
              <w:autoSpaceDE/>
              <w:autoSpaceDN/>
              <w:spacing w:line="276" w:lineRule="auto"/>
              <w:ind w:right="-1"/>
              <w:rPr>
                <w:rFonts w:cstheme="minorHAnsi"/>
                <w:bCs/>
                <w:sz w:val="16"/>
                <w:szCs w:val="16"/>
              </w:rPr>
            </w:pPr>
            <w:r>
              <w:rPr>
                <w:rFonts w:cstheme="minorHAnsi"/>
                <w:bCs/>
                <w:sz w:val="16"/>
                <w:szCs w:val="16"/>
              </w:rPr>
              <w:t>223</w:t>
            </w:r>
          </w:p>
        </w:tc>
        <w:tc>
          <w:tcPr>
            <w:tcW w:w="435" w:type="dxa"/>
            <w:tcBorders>
              <w:top w:val="single" w:color="auto" w:sz="4" w:space="0"/>
              <w:left w:val="single" w:color="auto" w:sz="4" w:space="0"/>
              <w:bottom w:val="single" w:color="auto" w:sz="4" w:space="0"/>
              <w:right w:val="single" w:color="auto" w:sz="4" w:space="0"/>
            </w:tcBorders>
          </w:tcPr>
          <w:p w14:paraId="1EFEE7E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3417EF8">
            <w:pPr>
              <w:widowControl/>
              <w:autoSpaceDE/>
              <w:autoSpaceDN/>
              <w:spacing w:line="276" w:lineRule="auto"/>
              <w:ind w:right="-1"/>
              <w:jc w:val="both"/>
              <w:rPr>
                <w:rFonts w:cstheme="minorHAnsi"/>
                <w:bCs/>
                <w:sz w:val="16"/>
                <w:szCs w:val="16"/>
              </w:rPr>
            </w:pPr>
            <w:r>
              <w:rPr>
                <w:rFonts w:cstheme="minorHAnsi"/>
                <w:bCs/>
                <w:sz w:val="16"/>
                <w:szCs w:val="16"/>
              </w:rPr>
              <w:t>FIO PARA SUTURA CATGUT CROMADO 3-0 C/AG. 4,0CM 1/2 CIRCULO CILINDRICA. CAIXA C/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11DCE57">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28E1F228">
            <w:pPr>
              <w:widowControl/>
              <w:autoSpaceDE/>
              <w:autoSpaceDN/>
              <w:spacing w:line="276" w:lineRule="auto"/>
              <w:ind w:right="-1"/>
              <w:rPr>
                <w:rFonts w:cstheme="minorHAnsi"/>
                <w:bCs/>
                <w:sz w:val="16"/>
                <w:szCs w:val="16"/>
              </w:rPr>
            </w:pPr>
            <w:r>
              <w:rPr>
                <w:rFonts w:cstheme="minorHAnsi"/>
                <w:bCs/>
                <w:sz w:val="16"/>
                <w:szCs w:val="16"/>
              </w:rPr>
              <w:t>80</w:t>
            </w:r>
          </w:p>
        </w:tc>
      </w:tr>
      <w:tr w14:paraId="4FA0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01BBDF85">
            <w:pPr>
              <w:widowControl/>
              <w:autoSpaceDE/>
              <w:autoSpaceDN/>
              <w:spacing w:line="276" w:lineRule="auto"/>
              <w:ind w:right="-1"/>
              <w:rPr>
                <w:rFonts w:cstheme="minorHAnsi"/>
                <w:bCs/>
                <w:sz w:val="16"/>
                <w:szCs w:val="16"/>
              </w:rPr>
            </w:pPr>
            <w:r>
              <w:rPr>
                <w:rFonts w:cstheme="minorHAnsi"/>
                <w:bCs/>
                <w:sz w:val="16"/>
                <w:szCs w:val="16"/>
              </w:rPr>
              <w:t>224</w:t>
            </w:r>
          </w:p>
        </w:tc>
        <w:tc>
          <w:tcPr>
            <w:tcW w:w="435" w:type="dxa"/>
            <w:tcBorders>
              <w:top w:val="single" w:color="auto" w:sz="4" w:space="0"/>
              <w:left w:val="single" w:color="auto" w:sz="4" w:space="0"/>
              <w:bottom w:val="single" w:color="auto" w:sz="4" w:space="0"/>
              <w:right w:val="single" w:color="auto" w:sz="4" w:space="0"/>
            </w:tcBorders>
          </w:tcPr>
          <w:p w14:paraId="2A5E7CB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00EFEF3">
            <w:pPr>
              <w:widowControl/>
              <w:autoSpaceDE/>
              <w:autoSpaceDN/>
              <w:spacing w:line="276" w:lineRule="auto"/>
              <w:ind w:right="-1"/>
              <w:jc w:val="both"/>
              <w:rPr>
                <w:rFonts w:cstheme="minorHAnsi"/>
                <w:bCs/>
                <w:sz w:val="16"/>
                <w:szCs w:val="16"/>
              </w:rPr>
            </w:pPr>
            <w:r>
              <w:rPr>
                <w:rFonts w:cstheme="minorHAnsi"/>
                <w:bCs/>
                <w:sz w:val="16"/>
                <w:szCs w:val="16"/>
              </w:rPr>
              <w:t>FIO PARA SUTURA CATGUT CROMADO 4-0 C/AG. 4,0CM 1/2 CIRCULO CILINDRICA. CAIXA C/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D6D53AB">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4929CF43">
            <w:pPr>
              <w:widowControl/>
              <w:autoSpaceDE/>
              <w:autoSpaceDN/>
              <w:spacing w:line="276" w:lineRule="auto"/>
              <w:ind w:right="-1"/>
              <w:rPr>
                <w:rFonts w:cstheme="minorHAnsi"/>
                <w:bCs/>
                <w:sz w:val="16"/>
                <w:szCs w:val="16"/>
              </w:rPr>
            </w:pPr>
            <w:r>
              <w:rPr>
                <w:rFonts w:cstheme="minorHAnsi"/>
                <w:bCs/>
                <w:sz w:val="16"/>
                <w:szCs w:val="16"/>
              </w:rPr>
              <w:t>80</w:t>
            </w:r>
          </w:p>
        </w:tc>
      </w:tr>
      <w:tr w14:paraId="0E7B1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09930C7C">
            <w:pPr>
              <w:widowControl/>
              <w:autoSpaceDE/>
              <w:autoSpaceDN/>
              <w:spacing w:line="276" w:lineRule="auto"/>
              <w:ind w:right="-1"/>
              <w:rPr>
                <w:rFonts w:cstheme="minorHAnsi"/>
                <w:bCs/>
                <w:sz w:val="16"/>
                <w:szCs w:val="16"/>
              </w:rPr>
            </w:pPr>
            <w:r>
              <w:rPr>
                <w:rFonts w:cstheme="minorHAnsi"/>
                <w:bCs/>
                <w:sz w:val="16"/>
                <w:szCs w:val="16"/>
              </w:rPr>
              <w:t>225</w:t>
            </w:r>
          </w:p>
        </w:tc>
        <w:tc>
          <w:tcPr>
            <w:tcW w:w="435" w:type="dxa"/>
            <w:tcBorders>
              <w:top w:val="single" w:color="auto" w:sz="4" w:space="0"/>
              <w:left w:val="single" w:color="auto" w:sz="4" w:space="0"/>
              <w:bottom w:val="single" w:color="auto" w:sz="4" w:space="0"/>
              <w:right w:val="single" w:color="auto" w:sz="4" w:space="0"/>
            </w:tcBorders>
          </w:tcPr>
          <w:p w14:paraId="653F47C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762B869">
            <w:pPr>
              <w:widowControl/>
              <w:autoSpaceDE/>
              <w:autoSpaceDN/>
              <w:spacing w:line="276" w:lineRule="auto"/>
              <w:ind w:right="-1"/>
              <w:jc w:val="both"/>
              <w:rPr>
                <w:rFonts w:cstheme="minorHAnsi"/>
                <w:bCs/>
                <w:sz w:val="16"/>
                <w:szCs w:val="16"/>
              </w:rPr>
            </w:pPr>
            <w:r>
              <w:rPr>
                <w:rFonts w:cstheme="minorHAnsi"/>
                <w:bCs/>
                <w:sz w:val="16"/>
                <w:szCs w:val="16"/>
              </w:rPr>
              <w:t>FIO PARA SUTURA CATGUT SIMPLES -0- C/AG. 3,0CM 1/2 CIRCULO CILINDRICA.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1E36538">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724F3C8B">
            <w:pPr>
              <w:widowControl/>
              <w:autoSpaceDE/>
              <w:autoSpaceDN/>
              <w:spacing w:line="276" w:lineRule="auto"/>
              <w:ind w:right="-1"/>
              <w:rPr>
                <w:rFonts w:cstheme="minorHAnsi"/>
                <w:bCs/>
                <w:sz w:val="16"/>
                <w:szCs w:val="16"/>
              </w:rPr>
            </w:pPr>
            <w:r>
              <w:rPr>
                <w:rFonts w:cstheme="minorHAnsi"/>
                <w:bCs/>
                <w:sz w:val="16"/>
                <w:szCs w:val="16"/>
              </w:rPr>
              <w:t>70</w:t>
            </w:r>
          </w:p>
        </w:tc>
      </w:tr>
      <w:tr w14:paraId="5D18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2B326D53">
            <w:pPr>
              <w:widowControl/>
              <w:autoSpaceDE/>
              <w:autoSpaceDN/>
              <w:spacing w:line="276" w:lineRule="auto"/>
              <w:ind w:right="-1"/>
              <w:rPr>
                <w:rFonts w:cstheme="minorHAnsi"/>
                <w:bCs/>
                <w:sz w:val="16"/>
                <w:szCs w:val="16"/>
              </w:rPr>
            </w:pPr>
            <w:r>
              <w:rPr>
                <w:rFonts w:cstheme="minorHAnsi"/>
                <w:bCs/>
                <w:sz w:val="16"/>
                <w:szCs w:val="16"/>
              </w:rPr>
              <w:t>226</w:t>
            </w:r>
          </w:p>
        </w:tc>
        <w:tc>
          <w:tcPr>
            <w:tcW w:w="435" w:type="dxa"/>
            <w:tcBorders>
              <w:top w:val="single" w:color="auto" w:sz="4" w:space="0"/>
              <w:left w:val="single" w:color="auto" w:sz="4" w:space="0"/>
              <w:bottom w:val="single" w:color="auto" w:sz="4" w:space="0"/>
              <w:right w:val="single" w:color="auto" w:sz="4" w:space="0"/>
            </w:tcBorders>
          </w:tcPr>
          <w:p w14:paraId="5B02E99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76A9130">
            <w:pPr>
              <w:widowControl/>
              <w:autoSpaceDE/>
              <w:autoSpaceDN/>
              <w:spacing w:line="276" w:lineRule="auto"/>
              <w:ind w:right="-1"/>
              <w:jc w:val="both"/>
              <w:rPr>
                <w:rFonts w:cstheme="minorHAnsi"/>
                <w:bCs/>
                <w:sz w:val="16"/>
                <w:szCs w:val="16"/>
              </w:rPr>
            </w:pPr>
            <w:r>
              <w:rPr>
                <w:rFonts w:cstheme="minorHAnsi"/>
                <w:bCs/>
                <w:sz w:val="16"/>
                <w:szCs w:val="16"/>
              </w:rPr>
              <w:t>FIO PARA SUTURA CATGUT SIMPLES 1-0 C/AG. 3,0CM 1/2 CIRCULO CILINDRICA.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B684F59">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4EE85D4C">
            <w:pPr>
              <w:widowControl/>
              <w:autoSpaceDE/>
              <w:autoSpaceDN/>
              <w:spacing w:line="276" w:lineRule="auto"/>
              <w:ind w:right="-1"/>
              <w:rPr>
                <w:rFonts w:cstheme="minorHAnsi"/>
                <w:bCs/>
                <w:sz w:val="16"/>
                <w:szCs w:val="16"/>
              </w:rPr>
            </w:pPr>
            <w:r>
              <w:rPr>
                <w:rFonts w:cstheme="minorHAnsi"/>
                <w:bCs/>
                <w:sz w:val="16"/>
                <w:szCs w:val="16"/>
              </w:rPr>
              <w:t>70</w:t>
            </w:r>
          </w:p>
        </w:tc>
      </w:tr>
      <w:tr w14:paraId="2679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71E6BD90">
            <w:pPr>
              <w:widowControl/>
              <w:autoSpaceDE/>
              <w:autoSpaceDN/>
              <w:spacing w:line="276" w:lineRule="auto"/>
              <w:ind w:right="-1"/>
              <w:rPr>
                <w:rFonts w:cstheme="minorHAnsi"/>
                <w:bCs/>
                <w:sz w:val="16"/>
                <w:szCs w:val="16"/>
              </w:rPr>
            </w:pPr>
            <w:r>
              <w:rPr>
                <w:rFonts w:cstheme="minorHAnsi"/>
                <w:bCs/>
                <w:sz w:val="16"/>
                <w:szCs w:val="16"/>
              </w:rPr>
              <w:t>227</w:t>
            </w:r>
          </w:p>
        </w:tc>
        <w:tc>
          <w:tcPr>
            <w:tcW w:w="435" w:type="dxa"/>
            <w:tcBorders>
              <w:top w:val="single" w:color="auto" w:sz="4" w:space="0"/>
              <w:left w:val="single" w:color="auto" w:sz="4" w:space="0"/>
              <w:bottom w:val="single" w:color="auto" w:sz="4" w:space="0"/>
              <w:right w:val="single" w:color="auto" w:sz="4" w:space="0"/>
            </w:tcBorders>
          </w:tcPr>
          <w:p w14:paraId="23D8955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6E2AD06">
            <w:pPr>
              <w:widowControl/>
              <w:autoSpaceDE/>
              <w:autoSpaceDN/>
              <w:spacing w:line="276" w:lineRule="auto"/>
              <w:ind w:right="-1"/>
              <w:jc w:val="both"/>
              <w:rPr>
                <w:rFonts w:cstheme="minorHAnsi"/>
                <w:bCs/>
                <w:sz w:val="16"/>
                <w:szCs w:val="16"/>
              </w:rPr>
            </w:pPr>
            <w:r>
              <w:rPr>
                <w:rFonts w:cstheme="minorHAnsi"/>
                <w:bCs/>
                <w:sz w:val="16"/>
                <w:szCs w:val="16"/>
              </w:rPr>
              <w:t>FIO PARA SUTURA CATGUT SIMPLES 2-0 C/AG. 3,5CM 1/2 CIRCULO CILINDRICA.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60D79C6">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5ED073ED">
            <w:pPr>
              <w:widowControl/>
              <w:autoSpaceDE/>
              <w:autoSpaceDN/>
              <w:spacing w:line="276" w:lineRule="auto"/>
              <w:ind w:right="-1"/>
              <w:rPr>
                <w:rFonts w:cstheme="minorHAnsi"/>
                <w:bCs/>
                <w:sz w:val="16"/>
                <w:szCs w:val="16"/>
              </w:rPr>
            </w:pPr>
            <w:r>
              <w:rPr>
                <w:rFonts w:cstheme="minorHAnsi"/>
                <w:bCs/>
                <w:sz w:val="16"/>
                <w:szCs w:val="16"/>
              </w:rPr>
              <w:t>70</w:t>
            </w:r>
          </w:p>
        </w:tc>
      </w:tr>
      <w:tr w14:paraId="3E61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7CF663C7">
            <w:pPr>
              <w:widowControl/>
              <w:autoSpaceDE/>
              <w:autoSpaceDN/>
              <w:spacing w:line="276" w:lineRule="auto"/>
              <w:ind w:right="-1"/>
              <w:rPr>
                <w:rFonts w:cstheme="minorHAnsi"/>
                <w:bCs/>
                <w:sz w:val="16"/>
                <w:szCs w:val="16"/>
              </w:rPr>
            </w:pPr>
            <w:r>
              <w:rPr>
                <w:rFonts w:cstheme="minorHAnsi"/>
                <w:bCs/>
                <w:sz w:val="16"/>
                <w:szCs w:val="16"/>
              </w:rPr>
              <w:t>228</w:t>
            </w:r>
          </w:p>
        </w:tc>
        <w:tc>
          <w:tcPr>
            <w:tcW w:w="435" w:type="dxa"/>
            <w:tcBorders>
              <w:top w:val="single" w:color="auto" w:sz="4" w:space="0"/>
              <w:left w:val="single" w:color="auto" w:sz="4" w:space="0"/>
              <w:bottom w:val="single" w:color="auto" w:sz="4" w:space="0"/>
              <w:right w:val="single" w:color="auto" w:sz="4" w:space="0"/>
            </w:tcBorders>
          </w:tcPr>
          <w:p w14:paraId="13CDB98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7F02A2D">
            <w:pPr>
              <w:widowControl/>
              <w:autoSpaceDE/>
              <w:autoSpaceDN/>
              <w:spacing w:line="276" w:lineRule="auto"/>
              <w:ind w:right="-1"/>
              <w:jc w:val="both"/>
              <w:rPr>
                <w:rFonts w:cstheme="minorHAnsi"/>
                <w:bCs/>
                <w:sz w:val="16"/>
                <w:szCs w:val="16"/>
              </w:rPr>
            </w:pPr>
            <w:r>
              <w:rPr>
                <w:rFonts w:cstheme="minorHAnsi"/>
                <w:bCs/>
                <w:sz w:val="16"/>
                <w:szCs w:val="16"/>
              </w:rPr>
              <w:t>FIO PARA SUTURA CATGUT SIMPLES 3-0 C/AG. 3,0CM 1/2 CIRCULO CILINDRICA.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2E35800">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495B9681">
            <w:pPr>
              <w:widowControl/>
              <w:autoSpaceDE/>
              <w:autoSpaceDN/>
              <w:spacing w:line="276" w:lineRule="auto"/>
              <w:ind w:right="-1"/>
              <w:rPr>
                <w:rFonts w:cstheme="minorHAnsi"/>
                <w:bCs/>
                <w:sz w:val="16"/>
                <w:szCs w:val="16"/>
              </w:rPr>
            </w:pPr>
            <w:r>
              <w:rPr>
                <w:rFonts w:cstheme="minorHAnsi"/>
                <w:bCs/>
                <w:sz w:val="16"/>
                <w:szCs w:val="16"/>
              </w:rPr>
              <w:t>70</w:t>
            </w:r>
          </w:p>
        </w:tc>
      </w:tr>
      <w:tr w14:paraId="042B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38860927">
            <w:pPr>
              <w:widowControl/>
              <w:autoSpaceDE/>
              <w:autoSpaceDN/>
              <w:spacing w:line="276" w:lineRule="auto"/>
              <w:ind w:right="-1"/>
              <w:rPr>
                <w:rFonts w:cstheme="minorHAnsi"/>
                <w:bCs/>
                <w:sz w:val="16"/>
                <w:szCs w:val="16"/>
              </w:rPr>
            </w:pPr>
            <w:r>
              <w:rPr>
                <w:rFonts w:cstheme="minorHAnsi"/>
                <w:bCs/>
                <w:sz w:val="16"/>
                <w:szCs w:val="16"/>
              </w:rPr>
              <w:t>229</w:t>
            </w:r>
          </w:p>
        </w:tc>
        <w:tc>
          <w:tcPr>
            <w:tcW w:w="435" w:type="dxa"/>
            <w:tcBorders>
              <w:top w:val="single" w:color="auto" w:sz="4" w:space="0"/>
              <w:left w:val="single" w:color="auto" w:sz="4" w:space="0"/>
              <w:bottom w:val="single" w:color="auto" w:sz="4" w:space="0"/>
              <w:right w:val="single" w:color="auto" w:sz="4" w:space="0"/>
            </w:tcBorders>
          </w:tcPr>
          <w:p w14:paraId="2CE7FED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6BF9185">
            <w:pPr>
              <w:widowControl/>
              <w:autoSpaceDE/>
              <w:autoSpaceDN/>
              <w:spacing w:line="276" w:lineRule="auto"/>
              <w:ind w:right="-1"/>
              <w:jc w:val="both"/>
              <w:rPr>
                <w:rFonts w:cstheme="minorHAnsi"/>
                <w:bCs/>
                <w:sz w:val="16"/>
                <w:szCs w:val="16"/>
              </w:rPr>
            </w:pPr>
            <w:r>
              <w:rPr>
                <w:rFonts w:cstheme="minorHAnsi"/>
                <w:bCs/>
                <w:sz w:val="16"/>
                <w:szCs w:val="16"/>
              </w:rPr>
              <w:t>FIO PARA SUTURA CATGUT SIMPLES 4-0 C/AG. 3,0CM 1/2 CIRCULO CILINDRICA.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B3A4ABB">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603A84A">
            <w:pPr>
              <w:widowControl/>
              <w:autoSpaceDE/>
              <w:autoSpaceDN/>
              <w:spacing w:line="276" w:lineRule="auto"/>
              <w:ind w:right="-1"/>
              <w:rPr>
                <w:rFonts w:cstheme="minorHAnsi"/>
                <w:bCs/>
                <w:sz w:val="16"/>
                <w:szCs w:val="16"/>
              </w:rPr>
            </w:pPr>
            <w:r>
              <w:rPr>
                <w:rFonts w:cstheme="minorHAnsi"/>
                <w:bCs/>
                <w:sz w:val="16"/>
                <w:szCs w:val="16"/>
              </w:rPr>
              <w:t>70</w:t>
            </w:r>
          </w:p>
        </w:tc>
      </w:tr>
      <w:tr w14:paraId="6A80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675" w:type="dxa"/>
            <w:tcBorders>
              <w:top w:val="single" w:color="auto" w:sz="4" w:space="0"/>
              <w:left w:val="single" w:color="auto" w:sz="4" w:space="0"/>
              <w:bottom w:val="single" w:color="auto" w:sz="4" w:space="0"/>
              <w:right w:val="single" w:color="auto" w:sz="4" w:space="0"/>
            </w:tcBorders>
          </w:tcPr>
          <w:p w14:paraId="054189FD">
            <w:pPr>
              <w:widowControl/>
              <w:autoSpaceDE/>
              <w:autoSpaceDN/>
              <w:spacing w:line="276" w:lineRule="auto"/>
              <w:ind w:right="-1"/>
              <w:rPr>
                <w:rFonts w:cstheme="minorHAnsi"/>
                <w:bCs/>
                <w:sz w:val="16"/>
                <w:szCs w:val="16"/>
              </w:rPr>
            </w:pPr>
            <w:r>
              <w:rPr>
                <w:rFonts w:cstheme="minorHAnsi"/>
                <w:bCs/>
                <w:sz w:val="16"/>
                <w:szCs w:val="16"/>
              </w:rPr>
              <w:t>230</w:t>
            </w:r>
          </w:p>
        </w:tc>
        <w:tc>
          <w:tcPr>
            <w:tcW w:w="435" w:type="dxa"/>
            <w:tcBorders>
              <w:top w:val="single" w:color="auto" w:sz="4" w:space="0"/>
              <w:left w:val="single" w:color="auto" w:sz="4" w:space="0"/>
              <w:bottom w:val="single" w:color="auto" w:sz="4" w:space="0"/>
              <w:right w:val="single" w:color="auto" w:sz="4" w:space="0"/>
            </w:tcBorders>
          </w:tcPr>
          <w:p w14:paraId="407F6F0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E253532">
            <w:pPr>
              <w:widowControl/>
              <w:autoSpaceDE/>
              <w:autoSpaceDN/>
              <w:spacing w:line="276" w:lineRule="auto"/>
              <w:ind w:right="-1"/>
              <w:jc w:val="both"/>
              <w:rPr>
                <w:rFonts w:cstheme="minorHAnsi"/>
                <w:bCs/>
                <w:sz w:val="16"/>
                <w:szCs w:val="16"/>
              </w:rPr>
            </w:pPr>
            <w:r>
              <w:rPr>
                <w:rFonts w:cstheme="minorHAnsi"/>
                <w:bCs/>
                <w:sz w:val="16"/>
                <w:szCs w:val="16"/>
              </w:rPr>
              <w:t>FIO PARA SUTURA DE NYLON PRETA, NATURAL, TRANÇADA, COM REVESTIMENTO DE SILICONE, COM AGULHA CIRÚRGICA DE CORTE REVERSO, EM AÇO INOXIDÁVEL, 4.0. ESTERILIZADO, DESCARTÁVEIS. EMBALADOS INDIVIDUALMENTE. CAIXA C/24 UNIDADES. EMBALAGEM COM IDENTIFICAÇÃO EM PORTUGUÊS: Nº DO LOTE, DATA DE FABRICAÇÃO E VALIDADE, REGISTRO NA ANVISA, DESCRIÇÃO DO MATERIAL E MODO DE UTILIZAÇÃO. (ELIMINAR NUMERAÇÃO).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5FAAF44">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7F284831">
            <w:pPr>
              <w:widowControl/>
              <w:autoSpaceDE/>
              <w:autoSpaceDN/>
              <w:spacing w:line="276" w:lineRule="auto"/>
              <w:ind w:right="-1"/>
              <w:rPr>
                <w:rFonts w:cstheme="minorHAnsi"/>
                <w:bCs/>
                <w:sz w:val="16"/>
                <w:szCs w:val="16"/>
              </w:rPr>
            </w:pPr>
            <w:r>
              <w:rPr>
                <w:rFonts w:cstheme="minorHAnsi"/>
                <w:bCs/>
                <w:sz w:val="16"/>
                <w:szCs w:val="16"/>
              </w:rPr>
              <w:t>90</w:t>
            </w:r>
          </w:p>
        </w:tc>
      </w:tr>
      <w:tr w14:paraId="77C4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27211509">
            <w:pPr>
              <w:widowControl/>
              <w:autoSpaceDE/>
              <w:autoSpaceDN/>
              <w:spacing w:line="276" w:lineRule="auto"/>
              <w:ind w:right="-1"/>
              <w:rPr>
                <w:rFonts w:cstheme="minorHAnsi"/>
                <w:bCs/>
                <w:sz w:val="16"/>
                <w:szCs w:val="16"/>
              </w:rPr>
            </w:pPr>
            <w:r>
              <w:rPr>
                <w:rFonts w:cstheme="minorHAnsi"/>
                <w:bCs/>
                <w:sz w:val="16"/>
                <w:szCs w:val="16"/>
              </w:rPr>
              <w:t>231</w:t>
            </w:r>
          </w:p>
        </w:tc>
        <w:tc>
          <w:tcPr>
            <w:tcW w:w="435" w:type="dxa"/>
            <w:tcBorders>
              <w:top w:val="single" w:color="auto" w:sz="4" w:space="0"/>
              <w:left w:val="single" w:color="auto" w:sz="4" w:space="0"/>
              <w:bottom w:val="single" w:color="auto" w:sz="4" w:space="0"/>
              <w:right w:val="single" w:color="auto" w:sz="4" w:space="0"/>
            </w:tcBorders>
          </w:tcPr>
          <w:p w14:paraId="0220BFF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1CE4ABA">
            <w:pPr>
              <w:widowControl/>
              <w:autoSpaceDE/>
              <w:autoSpaceDN/>
              <w:spacing w:line="276" w:lineRule="auto"/>
              <w:ind w:right="-1"/>
              <w:jc w:val="both"/>
              <w:rPr>
                <w:rFonts w:cstheme="minorHAnsi"/>
                <w:bCs/>
                <w:sz w:val="16"/>
                <w:szCs w:val="16"/>
              </w:rPr>
            </w:pPr>
            <w:r>
              <w:rPr>
                <w:rFonts w:cstheme="minorHAnsi"/>
                <w:bCs/>
                <w:sz w:val="16"/>
                <w:szCs w:val="16"/>
              </w:rPr>
              <w:t>FIO, PARA SUTURA, EM NYLON MONOFILAMENTAR N.º -0- C/AG. 3CM.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D4251BE">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1408572">
            <w:pPr>
              <w:widowControl/>
              <w:autoSpaceDE/>
              <w:autoSpaceDN/>
              <w:spacing w:line="276" w:lineRule="auto"/>
              <w:ind w:right="-1"/>
              <w:rPr>
                <w:rFonts w:cstheme="minorHAnsi"/>
                <w:bCs/>
                <w:sz w:val="16"/>
                <w:szCs w:val="16"/>
              </w:rPr>
            </w:pPr>
            <w:r>
              <w:rPr>
                <w:rFonts w:cstheme="minorHAnsi"/>
                <w:bCs/>
                <w:sz w:val="16"/>
                <w:szCs w:val="16"/>
              </w:rPr>
              <w:t>130</w:t>
            </w:r>
          </w:p>
        </w:tc>
      </w:tr>
      <w:tr w14:paraId="4761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23DC94C1">
            <w:pPr>
              <w:widowControl/>
              <w:autoSpaceDE/>
              <w:autoSpaceDN/>
              <w:spacing w:line="276" w:lineRule="auto"/>
              <w:ind w:right="-1"/>
              <w:rPr>
                <w:rFonts w:cstheme="minorHAnsi"/>
                <w:bCs/>
                <w:sz w:val="16"/>
                <w:szCs w:val="16"/>
              </w:rPr>
            </w:pPr>
            <w:r>
              <w:rPr>
                <w:rFonts w:cstheme="minorHAnsi"/>
                <w:bCs/>
                <w:sz w:val="16"/>
                <w:szCs w:val="16"/>
              </w:rPr>
              <w:t>232</w:t>
            </w:r>
          </w:p>
        </w:tc>
        <w:tc>
          <w:tcPr>
            <w:tcW w:w="435" w:type="dxa"/>
            <w:tcBorders>
              <w:top w:val="single" w:color="auto" w:sz="4" w:space="0"/>
              <w:left w:val="single" w:color="auto" w:sz="4" w:space="0"/>
              <w:bottom w:val="single" w:color="auto" w:sz="4" w:space="0"/>
              <w:right w:val="single" w:color="auto" w:sz="4" w:space="0"/>
            </w:tcBorders>
          </w:tcPr>
          <w:p w14:paraId="677D73C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58F01D1">
            <w:pPr>
              <w:widowControl/>
              <w:autoSpaceDE/>
              <w:autoSpaceDN/>
              <w:spacing w:line="276" w:lineRule="auto"/>
              <w:ind w:right="-1"/>
              <w:jc w:val="both"/>
              <w:rPr>
                <w:rFonts w:cstheme="minorHAnsi"/>
                <w:bCs/>
                <w:sz w:val="16"/>
                <w:szCs w:val="16"/>
              </w:rPr>
            </w:pPr>
            <w:r>
              <w:rPr>
                <w:rFonts w:cstheme="minorHAnsi"/>
                <w:bCs/>
                <w:sz w:val="16"/>
                <w:szCs w:val="16"/>
              </w:rPr>
              <w:t>FIO, PARA SUTURA, EM NYLON MONOFILAMENTAR N.º 2-0 C/AG. 3CM.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81DDC93">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4E3F5C9C">
            <w:pPr>
              <w:widowControl/>
              <w:autoSpaceDE/>
              <w:autoSpaceDN/>
              <w:spacing w:line="276" w:lineRule="auto"/>
              <w:ind w:right="-1"/>
              <w:rPr>
                <w:rFonts w:cstheme="minorHAnsi"/>
                <w:bCs/>
                <w:sz w:val="16"/>
                <w:szCs w:val="16"/>
              </w:rPr>
            </w:pPr>
            <w:r>
              <w:rPr>
                <w:rFonts w:cstheme="minorHAnsi"/>
                <w:bCs/>
                <w:sz w:val="16"/>
                <w:szCs w:val="16"/>
              </w:rPr>
              <w:t>120</w:t>
            </w:r>
          </w:p>
        </w:tc>
      </w:tr>
      <w:tr w14:paraId="7460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5DC0AAF5">
            <w:pPr>
              <w:widowControl/>
              <w:autoSpaceDE/>
              <w:autoSpaceDN/>
              <w:spacing w:line="276" w:lineRule="auto"/>
              <w:ind w:right="-1"/>
              <w:rPr>
                <w:rFonts w:cstheme="minorHAnsi"/>
                <w:bCs/>
                <w:sz w:val="16"/>
                <w:szCs w:val="16"/>
              </w:rPr>
            </w:pPr>
            <w:r>
              <w:rPr>
                <w:rFonts w:cstheme="minorHAnsi"/>
                <w:bCs/>
                <w:sz w:val="16"/>
                <w:szCs w:val="16"/>
              </w:rPr>
              <w:t>233</w:t>
            </w:r>
          </w:p>
        </w:tc>
        <w:tc>
          <w:tcPr>
            <w:tcW w:w="435" w:type="dxa"/>
            <w:tcBorders>
              <w:top w:val="single" w:color="auto" w:sz="4" w:space="0"/>
              <w:left w:val="single" w:color="auto" w:sz="4" w:space="0"/>
              <w:bottom w:val="single" w:color="auto" w:sz="4" w:space="0"/>
              <w:right w:val="single" w:color="auto" w:sz="4" w:space="0"/>
            </w:tcBorders>
          </w:tcPr>
          <w:p w14:paraId="105219F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275F3F6">
            <w:pPr>
              <w:widowControl/>
              <w:autoSpaceDE/>
              <w:autoSpaceDN/>
              <w:spacing w:line="276" w:lineRule="auto"/>
              <w:ind w:right="-1"/>
              <w:jc w:val="both"/>
              <w:rPr>
                <w:rFonts w:cstheme="minorHAnsi"/>
                <w:bCs/>
                <w:sz w:val="16"/>
                <w:szCs w:val="16"/>
              </w:rPr>
            </w:pPr>
            <w:r>
              <w:rPr>
                <w:rFonts w:cstheme="minorHAnsi"/>
                <w:bCs/>
                <w:sz w:val="16"/>
                <w:szCs w:val="16"/>
              </w:rPr>
              <w:t>FIO, PARA SUTURA, EM NYLON MONOFILAMENTAR N.º 3-0 C/AG. 3CM.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712DBD1">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0982E287">
            <w:pPr>
              <w:widowControl/>
              <w:autoSpaceDE/>
              <w:autoSpaceDN/>
              <w:spacing w:line="276" w:lineRule="auto"/>
              <w:ind w:right="-1"/>
              <w:rPr>
                <w:rFonts w:cstheme="minorHAnsi"/>
                <w:bCs/>
                <w:sz w:val="16"/>
                <w:szCs w:val="16"/>
              </w:rPr>
            </w:pPr>
            <w:r>
              <w:rPr>
                <w:rFonts w:cstheme="minorHAnsi"/>
                <w:bCs/>
                <w:sz w:val="16"/>
                <w:szCs w:val="16"/>
              </w:rPr>
              <w:t>220</w:t>
            </w:r>
          </w:p>
        </w:tc>
      </w:tr>
      <w:tr w14:paraId="357F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48631BEA">
            <w:pPr>
              <w:widowControl/>
              <w:autoSpaceDE/>
              <w:autoSpaceDN/>
              <w:spacing w:line="276" w:lineRule="auto"/>
              <w:ind w:right="-1"/>
              <w:rPr>
                <w:rFonts w:cstheme="minorHAnsi"/>
                <w:bCs/>
                <w:sz w:val="16"/>
                <w:szCs w:val="16"/>
              </w:rPr>
            </w:pPr>
            <w:r>
              <w:rPr>
                <w:rFonts w:cstheme="minorHAnsi"/>
                <w:bCs/>
                <w:sz w:val="16"/>
                <w:szCs w:val="16"/>
              </w:rPr>
              <w:t>234</w:t>
            </w:r>
          </w:p>
        </w:tc>
        <w:tc>
          <w:tcPr>
            <w:tcW w:w="435" w:type="dxa"/>
            <w:tcBorders>
              <w:top w:val="single" w:color="auto" w:sz="4" w:space="0"/>
              <w:left w:val="single" w:color="auto" w:sz="4" w:space="0"/>
              <w:bottom w:val="single" w:color="auto" w:sz="4" w:space="0"/>
              <w:right w:val="single" w:color="auto" w:sz="4" w:space="0"/>
            </w:tcBorders>
          </w:tcPr>
          <w:p w14:paraId="630040F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6349F98">
            <w:pPr>
              <w:widowControl/>
              <w:autoSpaceDE/>
              <w:autoSpaceDN/>
              <w:spacing w:line="276" w:lineRule="auto"/>
              <w:ind w:right="-1"/>
              <w:jc w:val="both"/>
              <w:rPr>
                <w:rFonts w:cstheme="minorHAnsi"/>
                <w:bCs/>
                <w:sz w:val="16"/>
                <w:szCs w:val="16"/>
              </w:rPr>
            </w:pPr>
            <w:r>
              <w:rPr>
                <w:rFonts w:cstheme="minorHAnsi"/>
                <w:bCs/>
                <w:sz w:val="16"/>
                <w:szCs w:val="16"/>
              </w:rPr>
              <w:t>FIO, PARA SUTURA, EM NYLON MONOFILAMENTAR N.º 4-0 C/AG. 2CM.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D3811E5">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4B1C1994">
            <w:pPr>
              <w:widowControl/>
              <w:autoSpaceDE/>
              <w:autoSpaceDN/>
              <w:spacing w:line="276" w:lineRule="auto"/>
              <w:ind w:right="-1"/>
              <w:rPr>
                <w:rFonts w:cstheme="minorHAnsi"/>
                <w:bCs/>
                <w:sz w:val="16"/>
                <w:szCs w:val="16"/>
              </w:rPr>
            </w:pPr>
            <w:r>
              <w:rPr>
                <w:rFonts w:cstheme="minorHAnsi"/>
                <w:bCs/>
                <w:sz w:val="16"/>
                <w:szCs w:val="16"/>
              </w:rPr>
              <w:t>120</w:t>
            </w:r>
          </w:p>
        </w:tc>
      </w:tr>
      <w:tr w14:paraId="22A3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2A7F013B">
            <w:pPr>
              <w:widowControl/>
              <w:autoSpaceDE/>
              <w:autoSpaceDN/>
              <w:spacing w:line="276" w:lineRule="auto"/>
              <w:ind w:right="-1"/>
              <w:rPr>
                <w:rFonts w:cstheme="minorHAnsi"/>
                <w:bCs/>
                <w:sz w:val="16"/>
                <w:szCs w:val="16"/>
              </w:rPr>
            </w:pPr>
            <w:r>
              <w:rPr>
                <w:rFonts w:cstheme="minorHAnsi"/>
                <w:bCs/>
                <w:sz w:val="16"/>
                <w:szCs w:val="16"/>
              </w:rPr>
              <w:t>235</w:t>
            </w:r>
          </w:p>
        </w:tc>
        <w:tc>
          <w:tcPr>
            <w:tcW w:w="435" w:type="dxa"/>
            <w:tcBorders>
              <w:top w:val="single" w:color="auto" w:sz="4" w:space="0"/>
              <w:left w:val="single" w:color="auto" w:sz="4" w:space="0"/>
              <w:bottom w:val="single" w:color="auto" w:sz="4" w:space="0"/>
              <w:right w:val="single" w:color="auto" w:sz="4" w:space="0"/>
            </w:tcBorders>
          </w:tcPr>
          <w:p w14:paraId="66AAB59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B54814E">
            <w:pPr>
              <w:widowControl/>
              <w:autoSpaceDE/>
              <w:autoSpaceDN/>
              <w:spacing w:line="276" w:lineRule="auto"/>
              <w:ind w:right="-1"/>
              <w:jc w:val="both"/>
              <w:rPr>
                <w:rFonts w:cstheme="minorHAnsi"/>
                <w:bCs/>
                <w:sz w:val="16"/>
                <w:szCs w:val="16"/>
              </w:rPr>
            </w:pPr>
            <w:r>
              <w:rPr>
                <w:rFonts w:cstheme="minorHAnsi"/>
                <w:bCs/>
                <w:sz w:val="16"/>
                <w:szCs w:val="16"/>
              </w:rPr>
              <w:t>FIO, PARA SUTURA, EM NYLON MONOFILAMENTAR N.º 5-0 C/AG. 2CM.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10EB820">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0E55D266">
            <w:pPr>
              <w:widowControl/>
              <w:autoSpaceDE/>
              <w:autoSpaceDN/>
              <w:spacing w:line="276" w:lineRule="auto"/>
              <w:ind w:right="-1"/>
              <w:rPr>
                <w:rFonts w:cstheme="minorHAnsi"/>
                <w:bCs/>
                <w:sz w:val="16"/>
                <w:szCs w:val="16"/>
              </w:rPr>
            </w:pPr>
            <w:r>
              <w:rPr>
                <w:rFonts w:cstheme="minorHAnsi"/>
                <w:bCs/>
                <w:sz w:val="16"/>
                <w:szCs w:val="16"/>
              </w:rPr>
              <w:t>90</w:t>
            </w:r>
          </w:p>
        </w:tc>
      </w:tr>
      <w:tr w14:paraId="1B52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0015B462">
            <w:pPr>
              <w:widowControl/>
              <w:autoSpaceDE/>
              <w:autoSpaceDN/>
              <w:spacing w:line="276" w:lineRule="auto"/>
              <w:ind w:right="-1"/>
              <w:rPr>
                <w:rFonts w:cstheme="minorHAnsi"/>
                <w:bCs/>
                <w:sz w:val="16"/>
                <w:szCs w:val="16"/>
              </w:rPr>
            </w:pPr>
            <w:r>
              <w:rPr>
                <w:rFonts w:cstheme="minorHAnsi"/>
                <w:bCs/>
                <w:sz w:val="16"/>
                <w:szCs w:val="16"/>
              </w:rPr>
              <w:t>236</w:t>
            </w:r>
          </w:p>
        </w:tc>
        <w:tc>
          <w:tcPr>
            <w:tcW w:w="435" w:type="dxa"/>
            <w:tcBorders>
              <w:top w:val="single" w:color="auto" w:sz="4" w:space="0"/>
              <w:left w:val="single" w:color="auto" w:sz="4" w:space="0"/>
              <w:bottom w:val="single" w:color="auto" w:sz="4" w:space="0"/>
              <w:right w:val="single" w:color="auto" w:sz="4" w:space="0"/>
            </w:tcBorders>
          </w:tcPr>
          <w:p w14:paraId="33EC02B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2554B35">
            <w:pPr>
              <w:widowControl/>
              <w:autoSpaceDE/>
              <w:autoSpaceDN/>
              <w:spacing w:line="276" w:lineRule="auto"/>
              <w:ind w:right="-1"/>
              <w:jc w:val="both"/>
              <w:rPr>
                <w:rFonts w:cstheme="minorHAnsi"/>
                <w:bCs/>
                <w:sz w:val="16"/>
                <w:szCs w:val="16"/>
              </w:rPr>
            </w:pPr>
            <w:r>
              <w:rPr>
                <w:rFonts w:cstheme="minorHAnsi"/>
                <w:bCs/>
                <w:sz w:val="16"/>
                <w:szCs w:val="16"/>
              </w:rPr>
              <w:t>FIO, PARA SUTURA, EM NYLON MONOFILAMENTAR N.º 6-0 C/AG. 1,5CM.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E41C130">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AE3DB60">
            <w:pPr>
              <w:widowControl/>
              <w:autoSpaceDE/>
              <w:autoSpaceDN/>
              <w:spacing w:line="276" w:lineRule="auto"/>
              <w:ind w:right="-1"/>
              <w:rPr>
                <w:rFonts w:cstheme="minorHAnsi"/>
                <w:bCs/>
                <w:sz w:val="16"/>
                <w:szCs w:val="16"/>
              </w:rPr>
            </w:pPr>
            <w:r>
              <w:rPr>
                <w:rFonts w:cstheme="minorHAnsi"/>
                <w:bCs/>
                <w:sz w:val="16"/>
                <w:szCs w:val="16"/>
              </w:rPr>
              <w:t>90</w:t>
            </w:r>
          </w:p>
        </w:tc>
      </w:tr>
      <w:tr w14:paraId="1FDC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2DB148F0">
            <w:pPr>
              <w:widowControl/>
              <w:autoSpaceDE/>
              <w:autoSpaceDN/>
              <w:spacing w:line="276" w:lineRule="auto"/>
              <w:ind w:right="-1"/>
              <w:rPr>
                <w:rFonts w:cstheme="minorHAnsi"/>
                <w:bCs/>
                <w:sz w:val="16"/>
                <w:szCs w:val="16"/>
              </w:rPr>
            </w:pPr>
            <w:r>
              <w:rPr>
                <w:rFonts w:cstheme="minorHAnsi"/>
                <w:bCs/>
                <w:sz w:val="16"/>
                <w:szCs w:val="16"/>
              </w:rPr>
              <w:t>237</w:t>
            </w:r>
          </w:p>
        </w:tc>
        <w:tc>
          <w:tcPr>
            <w:tcW w:w="435" w:type="dxa"/>
            <w:tcBorders>
              <w:top w:val="single" w:color="auto" w:sz="4" w:space="0"/>
              <w:left w:val="single" w:color="auto" w:sz="4" w:space="0"/>
              <w:bottom w:val="single" w:color="auto" w:sz="4" w:space="0"/>
              <w:right w:val="single" w:color="auto" w:sz="4" w:space="0"/>
            </w:tcBorders>
          </w:tcPr>
          <w:p w14:paraId="3322F98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13EFA78">
            <w:pPr>
              <w:widowControl/>
              <w:autoSpaceDE/>
              <w:autoSpaceDN/>
              <w:spacing w:line="276" w:lineRule="auto"/>
              <w:ind w:right="-1"/>
              <w:jc w:val="both"/>
              <w:rPr>
                <w:rFonts w:cstheme="minorHAnsi"/>
                <w:bCs/>
                <w:sz w:val="16"/>
                <w:szCs w:val="16"/>
              </w:rPr>
            </w:pPr>
            <w:r>
              <w:rPr>
                <w:rFonts w:cstheme="minorHAnsi"/>
                <w:bCs/>
                <w:sz w:val="16"/>
                <w:szCs w:val="16"/>
              </w:rPr>
              <w:t>FITA ADESIVA HOSPITALAR CREPE, NA COR BEGE, 19MMX50M.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4744AFD">
            <w:pPr>
              <w:widowControl/>
              <w:autoSpaceDE/>
              <w:autoSpaceDN/>
              <w:spacing w:line="276" w:lineRule="auto"/>
              <w:ind w:right="-1"/>
              <w:rPr>
                <w:rFonts w:cstheme="minorHAnsi"/>
                <w:bCs/>
                <w:sz w:val="16"/>
                <w:szCs w:val="16"/>
              </w:rPr>
            </w:pPr>
            <w:r>
              <w:rPr>
                <w:rFonts w:cstheme="minorHAnsi"/>
                <w:bCs/>
                <w:sz w:val="16"/>
                <w:szCs w:val="16"/>
              </w:rPr>
              <w:t>RL</w:t>
            </w:r>
          </w:p>
        </w:tc>
        <w:tc>
          <w:tcPr>
            <w:tcW w:w="839" w:type="dxa"/>
            <w:tcBorders>
              <w:top w:val="single" w:color="auto" w:sz="4" w:space="0"/>
              <w:left w:val="single" w:color="auto" w:sz="4" w:space="0"/>
              <w:bottom w:val="single" w:color="auto" w:sz="4" w:space="0"/>
              <w:right w:val="single" w:color="auto" w:sz="4" w:space="0"/>
            </w:tcBorders>
            <w:noWrap/>
          </w:tcPr>
          <w:p w14:paraId="3E17D058">
            <w:pPr>
              <w:widowControl/>
              <w:autoSpaceDE/>
              <w:autoSpaceDN/>
              <w:spacing w:line="276" w:lineRule="auto"/>
              <w:ind w:right="-1"/>
              <w:rPr>
                <w:rFonts w:cstheme="minorHAnsi"/>
                <w:bCs/>
                <w:sz w:val="16"/>
                <w:szCs w:val="16"/>
              </w:rPr>
            </w:pPr>
            <w:r>
              <w:rPr>
                <w:rFonts w:cstheme="minorHAnsi"/>
                <w:bCs/>
                <w:sz w:val="16"/>
                <w:szCs w:val="16"/>
              </w:rPr>
              <w:t>4000</w:t>
            </w:r>
          </w:p>
        </w:tc>
      </w:tr>
      <w:tr w14:paraId="1F27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2B1340BE">
            <w:pPr>
              <w:widowControl/>
              <w:autoSpaceDE/>
              <w:autoSpaceDN/>
              <w:spacing w:line="276" w:lineRule="auto"/>
              <w:ind w:right="-1"/>
              <w:rPr>
                <w:rFonts w:cstheme="minorHAnsi"/>
                <w:bCs/>
                <w:sz w:val="16"/>
                <w:szCs w:val="16"/>
              </w:rPr>
            </w:pPr>
            <w:r>
              <w:rPr>
                <w:rFonts w:cstheme="minorHAnsi"/>
                <w:bCs/>
                <w:sz w:val="16"/>
                <w:szCs w:val="16"/>
              </w:rPr>
              <w:t>238</w:t>
            </w:r>
          </w:p>
        </w:tc>
        <w:tc>
          <w:tcPr>
            <w:tcW w:w="435" w:type="dxa"/>
            <w:tcBorders>
              <w:top w:val="single" w:color="auto" w:sz="4" w:space="0"/>
              <w:left w:val="single" w:color="auto" w:sz="4" w:space="0"/>
              <w:bottom w:val="single" w:color="auto" w:sz="4" w:space="0"/>
              <w:right w:val="single" w:color="auto" w:sz="4" w:space="0"/>
            </w:tcBorders>
          </w:tcPr>
          <w:p w14:paraId="117FE74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38A773F">
            <w:pPr>
              <w:widowControl/>
              <w:autoSpaceDE/>
              <w:autoSpaceDN/>
              <w:spacing w:line="276" w:lineRule="auto"/>
              <w:ind w:right="-1"/>
              <w:jc w:val="both"/>
              <w:rPr>
                <w:rFonts w:cstheme="minorHAnsi"/>
                <w:bCs/>
                <w:sz w:val="16"/>
                <w:szCs w:val="16"/>
              </w:rPr>
            </w:pPr>
            <w:r>
              <w:rPr>
                <w:rFonts w:cstheme="minorHAnsi"/>
                <w:bCs/>
                <w:sz w:val="16"/>
                <w:szCs w:val="16"/>
              </w:rPr>
              <w:t>FITA, ADESIVA PARA AUTOCLAVE, DIMENSOES 19 MM X 30 M, RESISTENTE A ALTA TEMPERATURA.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DF0D507">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41E95506">
            <w:pPr>
              <w:widowControl/>
              <w:autoSpaceDE/>
              <w:autoSpaceDN/>
              <w:spacing w:line="276" w:lineRule="auto"/>
              <w:ind w:right="-1"/>
              <w:rPr>
                <w:rFonts w:cstheme="minorHAnsi"/>
                <w:bCs/>
                <w:sz w:val="16"/>
                <w:szCs w:val="16"/>
              </w:rPr>
            </w:pPr>
            <w:r>
              <w:rPr>
                <w:rFonts w:cstheme="minorHAnsi"/>
                <w:bCs/>
                <w:sz w:val="16"/>
                <w:szCs w:val="16"/>
              </w:rPr>
              <w:t>2300</w:t>
            </w:r>
          </w:p>
        </w:tc>
      </w:tr>
      <w:tr w14:paraId="12B2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4054BB63">
            <w:pPr>
              <w:widowControl/>
              <w:autoSpaceDE/>
              <w:autoSpaceDN/>
              <w:spacing w:line="276" w:lineRule="auto"/>
              <w:ind w:right="-1"/>
              <w:rPr>
                <w:rFonts w:cstheme="minorHAnsi"/>
                <w:bCs/>
                <w:sz w:val="16"/>
                <w:szCs w:val="16"/>
              </w:rPr>
            </w:pPr>
            <w:r>
              <w:rPr>
                <w:rFonts w:cstheme="minorHAnsi"/>
                <w:bCs/>
                <w:sz w:val="16"/>
                <w:szCs w:val="16"/>
              </w:rPr>
              <w:t>239</w:t>
            </w:r>
          </w:p>
        </w:tc>
        <w:tc>
          <w:tcPr>
            <w:tcW w:w="435" w:type="dxa"/>
            <w:tcBorders>
              <w:top w:val="single" w:color="auto" w:sz="4" w:space="0"/>
              <w:left w:val="single" w:color="auto" w:sz="4" w:space="0"/>
              <w:bottom w:val="single" w:color="auto" w:sz="4" w:space="0"/>
              <w:right w:val="single" w:color="auto" w:sz="4" w:space="0"/>
            </w:tcBorders>
          </w:tcPr>
          <w:p w14:paraId="169EDAD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F9971EA">
            <w:pPr>
              <w:widowControl/>
              <w:autoSpaceDE/>
              <w:autoSpaceDN/>
              <w:spacing w:line="276" w:lineRule="auto"/>
              <w:ind w:right="-1"/>
              <w:jc w:val="both"/>
              <w:rPr>
                <w:rFonts w:cstheme="minorHAnsi"/>
                <w:bCs/>
                <w:sz w:val="16"/>
                <w:szCs w:val="16"/>
              </w:rPr>
            </w:pPr>
            <w:r>
              <w:rPr>
                <w:rFonts w:cstheme="minorHAnsi"/>
                <w:bCs/>
                <w:sz w:val="16"/>
                <w:szCs w:val="16"/>
              </w:rPr>
              <w:t>FIXADOR CITOLÓGICO EMBALAGEM METALICA EM SPRAY 100ML. APRESENTAR CATÁLOGO.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67AED66">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noWrap/>
          </w:tcPr>
          <w:p w14:paraId="2B560191">
            <w:pPr>
              <w:widowControl/>
              <w:autoSpaceDE/>
              <w:autoSpaceDN/>
              <w:spacing w:line="276" w:lineRule="auto"/>
              <w:ind w:right="-1"/>
              <w:rPr>
                <w:rFonts w:cstheme="minorHAnsi"/>
                <w:bCs/>
                <w:sz w:val="16"/>
                <w:szCs w:val="16"/>
              </w:rPr>
            </w:pPr>
            <w:r>
              <w:rPr>
                <w:rFonts w:cstheme="minorHAnsi"/>
                <w:bCs/>
                <w:sz w:val="16"/>
                <w:szCs w:val="16"/>
              </w:rPr>
              <w:t>1000</w:t>
            </w:r>
          </w:p>
        </w:tc>
      </w:tr>
      <w:tr w14:paraId="097E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single" w:color="auto" w:sz="4" w:space="0"/>
              <w:left w:val="single" w:color="auto" w:sz="4" w:space="0"/>
              <w:bottom w:val="single" w:color="auto" w:sz="4" w:space="0"/>
              <w:right w:val="single" w:color="auto" w:sz="4" w:space="0"/>
            </w:tcBorders>
          </w:tcPr>
          <w:p w14:paraId="1A3FA77C">
            <w:pPr>
              <w:widowControl/>
              <w:autoSpaceDE/>
              <w:autoSpaceDN/>
              <w:spacing w:line="276" w:lineRule="auto"/>
              <w:ind w:right="-1"/>
              <w:rPr>
                <w:rFonts w:cstheme="minorHAnsi"/>
                <w:bCs/>
                <w:sz w:val="16"/>
                <w:szCs w:val="16"/>
              </w:rPr>
            </w:pPr>
            <w:r>
              <w:rPr>
                <w:rFonts w:cstheme="minorHAnsi"/>
                <w:bCs/>
                <w:sz w:val="16"/>
                <w:szCs w:val="16"/>
              </w:rPr>
              <w:t>240</w:t>
            </w:r>
          </w:p>
        </w:tc>
        <w:tc>
          <w:tcPr>
            <w:tcW w:w="435" w:type="dxa"/>
            <w:tcBorders>
              <w:top w:val="single" w:color="auto" w:sz="4" w:space="0"/>
              <w:left w:val="single" w:color="auto" w:sz="4" w:space="0"/>
              <w:bottom w:val="single" w:color="auto" w:sz="4" w:space="0"/>
              <w:right w:val="single" w:color="auto" w:sz="4" w:space="0"/>
            </w:tcBorders>
          </w:tcPr>
          <w:p w14:paraId="3B1A298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76C1787">
            <w:pPr>
              <w:widowControl/>
              <w:autoSpaceDE/>
              <w:autoSpaceDN/>
              <w:spacing w:line="276" w:lineRule="auto"/>
              <w:ind w:right="-1"/>
              <w:jc w:val="both"/>
              <w:rPr>
                <w:rFonts w:cstheme="minorHAnsi"/>
                <w:bCs/>
                <w:sz w:val="16"/>
                <w:szCs w:val="16"/>
              </w:rPr>
            </w:pPr>
            <w:r>
              <w:rPr>
                <w:rFonts w:cstheme="minorHAnsi"/>
                <w:bCs/>
                <w:sz w:val="16"/>
                <w:szCs w:val="16"/>
              </w:rPr>
              <w:t>FIXADOR RADIOGRÁFICO C/ 475ML PRODUTO QUÍMICO DESTINADOS AO PROCESSAMENTO (ETAPA DE FIXAÇÃO) MANUAL DE FILMES RADIOGRÁFICOS DENTAIS INTRA-ORAIS.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E6A7AAB">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20291A9C">
            <w:pPr>
              <w:widowControl/>
              <w:autoSpaceDE/>
              <w:autoSpaceDN/>
              <w:spacing w:line="276" w:lineRule="auto"/>
              <w:ind w:right="-1"/>
              <w:rPr>
                <w:rFonts w:cstheme="minorHAnsi"/>
                <w:bCs/>
                <w:sz w:val="16"/>
                <w:szCs w:val="16"/>
              </w:rPr>
            </w:pPr>
            <w:r>
              <w:rPr>
                <w:rFonts w:cstheme="minorHAnsi"/>
                <w:bCs/>
                <w:sz w:val="16"/>
                <w:szCs w:val="16"/>
              </w:rPr>
              <w:t>30</w:t>
            </w:r>
          </w:p>
        </w:tc>
      </w:tr>
      <w:tr w14:paraId="247A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1AD5C00">
            <w:pPr>
              <w:widowControl/>
              <w:autoSpaceDE/>
              <w:autoSpaceDN/>
              <w:spacing w:line="276" w:lineRule="auto"/>
              <w:ind w:right="-1"/>
              <w:rPr>
                <w:rFonts w:cstheme="minorHAnsi"/>
                <w:bCs/>
                <w:sz w:val="16"/>
                <w:szCs w:val="16"/>
              </w:rPr>
            </w:pPr>
            <w:r>
              <w:rPr>
                <w:rFonts w:cstheme="minorHAnsi"/>
                <w:bCs/>
                <w:sz w:val="16"/>
                <w:szCs w:val="16"/>
              </w:rPr>
              <w:t>241</w:t>
            </w:r>
          </w:p>
        </w:tc>
        <w:tc>
          <w:tcPr>
            <w:tcW w:w="435" w:type="dxa"/>
            <w:tcBorders>
              <w:top w:val="single" w:color="auto" w:sz="4" w:space="0"/>
              <w:left w:val="single" w:color="auto" w:sz="4" w:space="0"/>
              <w:bottom w:val="single" w:color="auto" w:sz="4" w:space="0"/>
              <w:right w:val="single" w:color="auto" w:sz="4" w:space="0"/>
            </w:tcBorders>
          </w:tcPr>
          <w:p w14:paraId="7169732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1B8E09C">
            <w:pPr>
              <w:widowControl/>
              <w:autoSpaceDE/>
              <w:autoSpaceDN/>
              <w:spacing w:line="276" w:lineRule="auto"/>
              <w:ind w:right="-1"/>
              <w:jc w:val="both"/>
              <w:rPr>
                <w:rFonts w:cstheme="minorHAnsi"/>
                <w:bCs/>
                <w:sz w:val="16"/>
                <w:szCs w:val="16"/>
              </w:rPr>
            </w:pPr>
            <w:r>
              <w:rPr>
                <w:rFonts w:cstheme="minorHAnsi"/>
                <w:bCs/>
                <w:sz w:val="16"/>
                <w:szCs w:val="16"/>
              </w:rPr>
              <w:t>FLÚOR GEL - SABOR MENTA OU TUTTI-FRUTI. 200ML.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56619D2">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3CA15F22">
            <w:pPr>
              <w:widowControl/>
              <w:autoSpaceDE/>
              <w:autoSpaceDN/>
              <w:spacing w:line="276" w:lineRule="auto"/>
              <w:ind w:right="-1"/>
              <w:rPr>
                <w:rFonts w:cstheme="minorHAnsi"/>
                <w:bCs/>
                <w:sz w:val="16"/>
                <w:szCs w:val="16"/>
              </w:rPr>
            </w:pPr>
            <w:r>
              <w:rPr>
                <w:rFonts w:cstheme="minorHAnsi"/>
                <w:bCs/>
                <w:sz w:val="16"/>
                <w:szCs w:val="16"/>
              </w:rPr>
              <w:t>100</w:t>
            </w:r>
          </w:p>
        </w:tc>
      </w:tr>
      <w:tr w14:paraId="51A9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8C72320">
            <w:pPr>
              <w:widowControl/>
              <w:autoSpaceDE/>
              <w:autoSpaceDN/>
              <w:spacing w:line="276" w:lineRule="auto"/>
              <w:ind w:right="-1"/>
              <w:rPr>
                <w:rFonts w:cstheme="minorHAnsi"/>
                <w:bCs/>
                <w:sz w:val="16"/>
                <w:szCs w:val="16"/>
              </w:rPr>
            </w:pPr>
            <w:r>
              <w:rPr>
                <w:rFonts w:cstheme="minorHAnsi"/>
                <w:bCs/>
                <w:sz w:val="16"/>
                <w:szCs w:val="16"/>
              </w:rPr>
              <w:t>242</w:t>
            </w:r>
          </w:p>
        </w:tc>
        <w:tc>
          <w:tcPr>
            <w:tcW w:w="435" w:type="dxa"/>
            <w:tcBorders>
              <w:top w:val="single" w:color="auto" w:sz="4" w:space="0"/>
              <w:left w:val="single" w:color="auto" w:sz="4" w:space="0"/>
              <w:bottom w:val="single" w:color="auto" w:sz="4" w:space="0"/>
              <w:right w:val="single" w:color="auto" w:sz="4" w:space="0"/>
            </w:tcBorders>
          </w:tcPr>
          <w:p w14:paraId="3F84135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9127026">
            <w:pPr>
              <w:widowControl/>
              <w:autoSpaceDE/>
              <w:autoSpaceDN/>
              <w:spacing w:line="276" w:lineRule="auto"/>
              <w:ind w:right="-1"/>
              <w:jc w:val="both"/>
              <w:rPr>
                <w:rFonts w:cstheme="minorHAnsi"/>
                <w:bCs/>
                <w:sz w:val="16"/>
                <w:szCs w:val="16"/>
              </w:rPr>
            </w:pPr>
            <w:r>
              <w:rPr>
                <w:rFonts w:cstheme="minorHAnsi"/>
                <w:bCs/>
                <w:sz w:val="16"/>
                <w:szCs w:val="16"/>
              </w:rPr>
              <w:t>FLUORETO (ANTICOAGULANTE).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80CC500">
            <w:pPr>
              <w:widowControl/>
              <w:autoSpaceDE/>
              <w:autoSpaceDN/>
              <w:spacing w:line="276" w:lineRule="auto"/>
              <w:ind w:right="-1"/>
              <w:rPr>
                <w:rFonts w:cstheme="minorHAnsi"/>
                <w:bCs/>
                <w:sz w:val="16"/>
                <w:szCs w:val="16"/>
              </w:rPr>
            </w:pPr>
            <w:r>
              <w:rPr>
                <w:rFonts w:cstheme="minorHAnsi"/>
                <w:bCs/>
                <w:sz w:val="16"/>
                <w:szCs w:val="16"/>
              </w:rPr>
              <w:t>LT</w:t>
            </w:r>
          </w:p>
        </w:tc>
        <w:tc>
          <w:tcPr>
            <w:tcW w:w="839" w:type="dxa"/>
            <w:tcBorders>
              <w:top w:val="single" w:color="auto" w:sz="4" w:space="0"/>
              <w:left w:val="single" w:color="auto" w:sz="4" w:space="0"/>
              <w:bottom w:val="single" w:color="auto" w:sz="4" w:space="0"/>
              <w:right w:val="single" w:color="auto" w:sz="4" w:space="0"/>
            </w:tcBorders>
            <w:noWrap/>
          </w:tcPr>
          <w:p w14:paraId="521E6E2A">
            <w:pPr>
              <w:widowControl/>
              <w:autoSpaceDE/>
              <w:autoSpaceDN/>
              <w:spacing w:line="276" w:lineRule="auto"/>
              <w:ind w:right="-1"/>
              <w:rPr>
                <w:rFonts w:cstheme="minorHAnsi"/>
                <w:bCs/>
                <w:sz w:val="16"/>
                <w:szCs w:val="16"/>
              </w:rPr>
            </w:pPr>
            <w:r>
              <w:rPr>
                <w:rFonts w:cstheme="minorHAnsi"/>
                <w:bCs/>
                <w:sz w:val="16"/>
                <w:szCs w:val="16"/>
              </w:rPr>
              <w:t>40</w:t>
            </w:r>
          </w:p>
        </w:tc>
      </w:tr>
      <w:tr w14:paraId="49EE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single" w:color="auto" w:sz="4" w:space="0"/>
              <w:left w:val="single" w:color="auto" w:sz="4" w:space="0"/>
              <w:bottom w:val="single" w:color="auto" w:sz="4" w:space="0"/>
              <w:right w:val="single" w:color="auto" w:sz="4" w:space="0"/>
            </w:tcBorders>
          </w:tcPr>
          <w:p w14:paraId="1E57FA06">
            <w:pPr>
              <w:widowControl/>
              <w:autoSpaceDE/>
              <w:autoSpaceDN/>
              <w:spacing w:line="276" w:lineRule="auto"/>
              <w:ind w:right="-1"/>
              <w:rPr>
                <w:rFonts w:cstheme="minorHAnsi"/>
                <w:bCs/>
                <w:sz w:val="16"/>
                <w:szCs w:val="16"/>
              </w:rPr>
            </w:pPr>
            <w:r>
              <w:rPr>
                <w:rFonts w:cstheme="minorHAnsi"/>
                <w:bCs/>
                <w:sz w:val="16"/>
                <w:szCs w:val="16"/>
              </w:rPr>
              <w:t>243</w:t>
            </w:r>
          </w:p>
        </w:tc>
        <w:tc>
          <w:tcPr>
            <w:tcW w:w="435" w:type="dxa"/>
            <w:tcBorders>
              <w:top w:val="single" w:color="auto" w:sz="4" w:space="0"/>
              <w:left w:val="single" w:color="auto" w:sz="4" w:space="0"/>
              <w:bottom w:val="single" w:color="auto" w:sz="4" w:space="0"/>
              <w:right w:val="single" w:color="auto" w:sz="4" w:space="0"/>
            </w:tcBorders>
          </w:tcPr>
          <w:p w14:paraId="3CBEAD6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40F407C">
            <w:pPr>
              <w:widowControl/>
              <w:autoSpaceDE/>
              <w:autoSpaceDN/>
              <w:spacing w:line="276" w:lineRule="auto"/>
              <w:ind w:right="-1"/>
              <w:jc w:val="both"/>
              <w:rPr>
                <w:rFonts w:cstheme="minorHAnsi"/>
                <w:bCs/>
                <w:sz w:val="16"/>
                <w:szCs w:val="16"/>
              </w:rPr>
            </w:pPr>
            <w:r>
              <w:rPr>
                <w:rFonts w:cstheme="minorHAnsi"/>
                <w:bCs/>
                <w:sz w:val="16"/>
                <w:szCs w:val="16"/>
              </w:rPr>
              <w:t>FLUORETO DE SÓDIO 2% EM GEL COM PH NEUTRO, TRANSPARENTE E COM SABOR AGRADÁVEL. SEM CORANTES E DE SEGURA APLICAÇÃO DEVIDO À SUA TIXOTROPIA. REGISTRO NO MINISTÉRIO DA SAÚDE/ANVISA.</w:t>
            </w:r>
          </w:p>
        </w:tc>
        <w:tc>
          <w:tcPr>
            <w:tcW w:w="1080" w:type="dxa"/>
            <w:tcBorders>
              <w:top w:val="single" w:color="auto" w:sz="4" w:space="0"/>
              <w:left w:val="single" w:color="auto" w:sz="4" w:space="0"/>
              <w:bottom w:val="single" w:color="auto" w:sz="4" w:space="0"/>
              <w:right w:val="single" w:color="auto" w:sz="4" w:space="0"/>
            </w:tcBorders>
            <w:noWrap/>
          </w:tcPr>
          <w:p w14:paraId="54DDC04A">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0E57C081">
            <w:pPr>
              <w:widowControl/>
              <w:autoSpaceDE/>
              <w:autoSpaceDN/>
              <w:spacing w:line="276" w:lineRule="auto"/>
              <w:ind w:right="-1"/>
              <w:rPr>
                <w:rFonts w:cstheme="minorHAnsi"/>
                <w:bCs/>
                <w:sz w:val="16"/>
                <w:szCs w:val="16"/>
              </w:rPr>
            </w:pPr>
            <w:r>
              <w:rPr>
                <w:rFonts w:cstheme="minorHAnsi"/>
                <w:bCs/>
                <w:sz w:val="16"/>
                <w:szCs w:val="16"/>
              </w:rPr>
              <w:t>80</w:t>
            </w:r>
          </w:p>
        </w:tc>
      </w:tr>
      <w:tr w14:paraId="7B71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single" w:color="auto" w:sz="4" w:space="0"/>
              <w:left w:val="single" w:color="auto" w:sz="4" w:space="0"/>
              <w:bottom w:val="single" w:color="auto" w:sz="4" w:space="0"/>
              <w:right w:val="single" w:color="auto" w:sz="4" w:space="0"/>
            </w:tcBorders>
          </w:tcPr>
          <w:p w14:paraId="4ABDE3BF">
            <w:pPr>
              <w:widowControl/>
              <w:autoSpaceDE/>
              <w:autoSpaceDN/>
              <w:spacing w:line="276" w:lineRule="auto"/>
              <w:ind w:right="-1"/>
              <w:rPr>
                <w:rFonts w:cstheme="minorHAnsi"/>
                <w:bCs/>
                <w:sz w:val="16"/>
                <w:szCs w:val="16"/>
              </w:rPr>
            </w:pPr>
            <w:r>
              <w:rPr>
                <w:rFonts w:cstheme="minorHAnsi"/>
                <w:bCs/>
                <w:sz w:val="16"/>
                <w:szCs w:val="16"/>
              </w:rPr>
              <w:t>244</w:t>
            </w:r>
          </w:p>
        </w:tc>
        <w:tc>
          <w:tcPr>
            <w:tcW w:w="435" w:type="dxa"/>
            <w:tcBorders>
              <w:top w:val="single" w:color="auto" w:sz="4" w:space="0"/>
              <w:left w:val="single" w:color="auto" w:sz="4" w:space="0"/>
              <w:bottom w:val="single" w:color="auto" w:sz="4" w:space="0"/>
              <w:right w:val="single" w:color="auto" w:sz="4" w:space="0"/>
            </w:tcBorders>
          </w:tcPr>
          <w:p w14:paraId="3A00881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F457E84">
            <w:pPr>
              <w:widowControl/>
              <w:autoSpaceDE/>
              <w:autoSpaceDN/>
              <w:spacing w:line="276" w:lineRule="auto"/>
              <w:ind w:right="-1"/>
              <w:jc w:val="both"/>
              <w:rPr>
                <w:rFonts w:cstheme="minorHAnsi"/>
                <w:bCs/>
                <w:sz w:val="16"/>
                <w:szCs w:val="16"/>
              </w:rPr>
            </w:pPr>
            <w:r>
              <w:rPr>
                <w:rFonts w:cstheme="minorHAnsi"/>
                <w:bCs/>
                <w:sz w:val="16"/>
                <w:szCs w:val="16"/>
              </w:rPr>
              <w:t>FLUXÔMETRO PARA AR COMPRIMIDO 0-15 LPM. Escala de 0 a 15 LPM, Cápsulas interna e externa em material plástico inquebrável, Esfera de aço inoxidável, Botão de controle de fluxo, Cor: Amarelo, Ar comprimido.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B2ACE7C">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1C6E6912">
            <w:pPr>
              <w:widowControl/>
              <w:autoSpaceDE/>
              <w:autoSpaceDN/>
              <w:spacing w:line="276" w:lineRule="auto"/>
              <w:ind w:right="-1"/>
              <w:rPr>
                <w:rFonts w:cstheme="minorHAnsi"/>
                <w:bCs/>
                <w:sz w:val="16"/>
                <w:szCs w:val="16"/>
              </w:rPr>
            </w:pPr>
            <w:r>
              <w:rPr>
                <w:rFonts w:cstheme="minorHAnsi"/>
                <w:bCs/>
                <w:sz w:val="16"/>
                <w:szCs w:val="16"/>
              </w:rPr>
              <w:t>40</w:t>
            </w:r>
          </w:p>
        </w:tc>
      </w:tr>
      <w:tr w14:paraId="7FFB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75" w:type="dxa"/>
            <w:tcBorders>
              <w:top w:val="single" w:color="auto" w:sz="4" w:space="0"/>
              <w:left w:val="single" w:color="auto" w:sz="4" w:space="0"/>
              <w:bottom w:val="single" w:color="auto" w:sz="4" w:space="0"/>
              <w:right w:val="single" w:color="auto" w:sz="4" w:space="0"/>
            </w:tcBorders>
          </w:tcPr>
          <w:p w14:paraId="1180076F">
            <w:pPr>
              <w:widowControl/>
              <w:autoSpaceDE/>
              <w:autoSpaceDN/>
              <w:spacing w:line="276" w:lineRule="auto"/>
              <w:ind w:right="-1"/>
              <w:rPr>
                <w:rFonts w:cstheme="minorHAnsi"/>
                <w:bCs/>
                <w:sz w:val="16"/>
                <w:szCs w:val="16"/>
              </w:rPr>
            </w:pPr>
            <w:r>
              <w:rPr>
                <w:rFonts w:cstheme="minorHAnsi"/>
                <w:bCs/>
                <w:sz w:val="16"/>
                <w:szCs w:val="16"/>
              </w:rPr>
              <w:t>245</w:t>
            </w:r>
          </w:p>
        </w:tc>
        <w:tc>
          <w:tcPr>
            <w:tcW w:w="435" w:type="dxa"/>
            <w:tcBorders>
              <w:top w:val="single" w:color="auto" w:sz="4" w:space="0"/>
              <w:left w:val="single" w:color="auto" w:sz="4" w:space="0"/>
              <w:bottom w:val="single" w:color="auto" w:sz="4" w:space="0"/>
              <w:right w:val="single" w:color="auto" w:sz="4" w:space="0"/>
            </w:tcBorders>
          </w:tcPr>
          <w:p w14:paraId="5DFECC1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209DBD6">
            <w:pPr>
              <w:widowControl/>
              <w:autoSpaceDE/>
              <w:autoSpaceDN/>
              <w:spacing w:line="276" w:lineRule="auto"/>
              <w:ind w:right="-1"/>
              <w:jc w:val="both"/>
              <w:rPr>
                <w:rFonts w:cstheme="minorHAnsi"/>
                <w:bCs/>
                <w:sz w:val="16"/>
                <w:szCs w:val="16"/>
              </w:rPr>
            </w:pPr>
            <w:r>
              <w:rPr>
                <w:rFonts w:cstheme="minorHAnsi"/>
                <w:bCs/>
                <w:sz w:val="16"/>
                <w:szCs w:val="16"/>
              </w:rPr>
              <w:t>FLUXÔMETRO PARA OXIGÊNIO 0-15 LPM. Escala de 0 a 15 LPM, Cápsulas interna e externa em material plástico inquebrável, Esfera de aço inoxidável, Rosca de saída padrão 9/16″ x 18 fios, Cor: Verde, Sistema de vedação tipo agulha, Oxigênio.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13542D6">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46015A2A">
            <w:pPr>
              <w:widowControl/>
              <w:autoSpaceDE/>
              <w:autoSpaceDN/>
              <w:spacing w:line="276" w:lineRule="auto"/>
              <w:ind w:right="-1"/>
              <w:rPr>
                <w:rFonts w:cstheme="minorHAnsi"/>
                <w:bCs/>
                <w:sz w:val="16"/>
                <w:szCs w:val="16"/>
              </w:rPr>
            </w:pPr>
            <w:r>
              <w:rPr>
                <w:rFonts w:cstheme="minorHAnsi"/>
                <w:bCs/>
                <w:sz w:val="16"/>
                <w:szCs w:val="16"/>
              </w:rPr>
              <w:t>80</w:t>
            </w:r>
          </w:p>
        </w:tc>
      </w:tr>
      <w:tr w14:paraId="4FF6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EF0D0F7">
            <w:pPr>
              <w:widowControl/>
              <w:autoSpaceDE/>
              <w:autoSpaceDN/>
              <w:spacing w:line="276" w:lineRule="auto"/>
              <w:ind w:right="-1"/>
              <w:rPr>
                <w:rFonts w:cstheme="minorHAnsi"/>
                <w:bCs/>
                <w:sz w:val="16"/>
                <w:szCs w:val="16"/>
              </w:rPr>
            </w:pPr>
            <w:r>
              <w:rPr>
                <w:rFonts w:cstheme="minorHAnsi"/>
                <w:bCs/>
                <w:sz w:val="16"/>
                <w:szCs w:val="16"/>
              </w:rPr>
              <w:t>246</w:t>
            </w:r>
          </w:p>
        </w:tc>
        <w:tc>
          <w:tcPr>
            <w:tcW w:w="435" w:type="dxa"/>
            <w:tcBorders>
              <w:top w:val="single" w:color="auto" w:sz="4" w:space="0"/>
              <w:left w:val="single" w:color="auto" w:sz="4" w:space="0"/>
              <w:bottom w:val="single" w:color="auto" w:sz="4" w:space="0"/>
              <w:right w:val="single" w:color="auto" w:sz="4" w:space="0"/>
            </w:tcBorders>
          </w:tcPr>
          <w:p w14:paraId="42424EC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043215A">
            <w:pPr>
              <w:widowControl/>
              <w:autoSpaceDE/>
              <w:autoSpaceDN/>
              <w:spacing w:line="276" w:lineRule="auto"/>
              <w:ind w:right="-1"/>
              <w:jc w:val="both"/>
              <w:rPr>
                <w:rFonts w:cstheme="minorHAnsi"/>
                <w:bCs/>
                <w:sz w:val="16"/>
                <w:szCs w:val="16"/>
              </w:rPr>
            </w:pPr>
            <w:r>
              <w:rPr>
                <w:rFonts w:cstheme="minorHAnsi"/>
                <w:bCs/>
                <w:sz w:val="16"/>
                <w:szCs w:val="16"/>
              </w:rPr>
              <w:t>FORMOCRESOL (FRASCO COM 10ML).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0C040124">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0E226C10">
            <w:pPr>
              <w:widowControl/>
              <w:autoSpaceDE/>
              <w:autoSpaceDN/>
              <w:spacing w:line="276" w:lineRule="auto"/>
              <w:ind w:right="-1"/>
              <w:rPr>
                <w:rFonts w:cstheme="minorHAnsi"/>
                <w:bCs/>
                <w:sz w:val="16"/>
                <w:szCs w:val="16"/>
              </w:rPr>
            </w:pPr>
            <w:r>
              <w:rPr>
                <w:rFonts w:cstheme="minorHAnsi"/>
                <w:bCs/>
                <w:sz w:val="16"/>
                <w:szCs w:val="16"/>
              </w:rPr>
              <w:t>40</w:t>
            </w:r>
          </w:p>
        </w:tc>
      </w:tr>
      <w:tr w14:paraId="7C01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47F0672">
            <w:pPr>
              <w:widowControl/>
              <w:autoSpaceDE/>
              <w:autoSpaceDN/>
              <w:spacing w:line="276" w:lineRule="auto"/>
              <w:ind w:right="-1"/>
              <w:rPr>
                <w:rFonts w:cstheme="minorHAnsi"/>
                <w:bCs/>
                <w:sz w:val="16"/>
                <w:szCs w:val="16"/>
              </w:rPr>
            </w:pPr>
            <w:r>
              <w:rPr>
                <w:rFonts w:cstheme="minorHAnsi"/>
                <w:bCs/>
                <w:sz w:val="16"/>
                <w:szCs w:val="16"/>
              </w:rPr>
              <w:t>247</w:t>
            </w:r>
          </w:p>
        </w:tc>
        <w:tc>
          <w:tcPr>
            <w:tcW w:w="435" w:type="dxa"/>
            <w:tcBorders>
              <w:top w:val="single" w:color="auto" w:sz="4" w:space="0"/>
              <w:left w:val="single" w:color="auto" w:sz="4" w:space="0"/>
              <w:bottom w:val="single" w:color="auto" w:sz="4" w:space="0"/>
              <w:right w:val="single" w:color="auto" w:sz="4" w:space="0"/>
            </w:tcBorders>
          </w:tcPr>
          <w:p w14:paraId="65357BD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4A18870">
            <w:pPr>
              <w:widowControl/>
              <w:autoSpaceDE/>
              <w:autoSpaceDN/>
              <w:spacing w:line="276" w:lineRule="auto"/>
              <w:ind w:right="-1"/>
              <w:jc w:val="both"/>
              <w:rPr>
                <w:rFonts w:cstheme="minorHAnsi"/>
                <w:bCs/>
                <w:sz w:val="16"/>
                <w:szCs w:val="16"/>
              </w:rPr>
            </w:pPr>
            <w:r>
              <w:rPr>
                <w:rFonts w:cstheme="minorHAnsi"/>
                <w:bCs/>
                <w:sz w:val="16"/>
                <w:szCs w:val="16"/>
              </w:rPr>
              <w:t>FORMOL 10%, EMBALAGEM COM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B79C0F5">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54B57005">
            <w:pPr>
              <w:widowControl/>
              <w:autoSpaceDE/>
              <w:autoSpaceDN/>
              <w:spacing w:line="276" w:lineRule="auto"/>
              <w:ind w:right="-1"/>
              <w:rPr>
                <w:rFonts w:cstheme="minorHAnsi"/>
                <w:bCs/>
                <w:sz w:val="16"/>
                <w:szCs w:val="16"/>
              </w:rPr>
            </w:pPr>
            <w:r>
              <w:rPr>
                <w:rFonts w:cstheme="minorHAnsi"/>
                <w:bCs/>
                <w:sz w:val="16"/>
                <w:szCs w:val="16"/>
              </w:rPr>
              <w:t>280</w:t>
            </w:r>
          </w:p>
        </w:tc>
      </w:tr>
      <w:tr w14:paraId="2F35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71E57412">
            <w:pPr>
              <w:widowControl/>
              <w:autoSpaceDE/>
              <w:autoSpaceDN/>
              <w:spacing w:line="276" w:lineRule="auto"/>
              <w:ind w:right="-1"/>
              <w:rPr>
                <w:rFonts w:cstheme="minorHAnsi"/>
                <w:bCs/>
                <w:sz w:val="16"/>
                <w:szCs w:val="16"/>
              </w:rPr>
            </w:pPr>
            <w:r>
              <w:rPr>
                <w:rFonts w:cstheme="minorHAnsi"/>
                <w:bCs/>
                <w:sz w:val="16"/>
                <w:szCs w:val="16"/>
              </w:rPr>
              <w:t>248</w:t>
            </w:r>
          </w:p>
        </w:tc>
        <w:tc>
          <w:tcPr>
            <w:tcW w:w="435" w:type="dxa"/>
            <w:tcBorders>
              <w:top w:val="single" w:color="auto" w:sz="4" w:space="0"/>
              <w:left w:val="single" w:color="auto" w:sz="4" w:space="0"/>
              <w:bottom w:val="single" w:color="auto" w:sz="4" w:space="0"/>
              <w:right w:val="single" w:color="auto" w:sz="4" w:space="0"/>
            </w:tcBorders>
          </w:tcPr>
          <w:p w14:paraId="15C1F1F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A9AB1AA">
            <w:pPr>
              <w:widowControl/>
              <w:autoSpaceDE/>
              <w:autoSpaceDN/>
              <w:spacing w:line="276" w:lineRule="auto"/>
              <w:ind w:right="-1"/>
              <w:jc w:val="both"/>
              <w:rPr>
                <w:rFonts w:cstheme="minorHAnsi"/>
                <w:bCs/>
                <w:sz w:val="16"/>
                <w:szCs w:val="16"/>
              </w:rPr>
            </w:pPr>
            <w:r>
              <w:rPr>
                <w:rFonts w:cstheme="minorHAnsi"/>
                <w:bCs/>
                <w:sz w:val="16"/>
                <w:szCs w:val="16"/>
              </w:rPr>
              <w:t>FÓRMULA INFANTIL PARA LACTENTES. DE 0 A 6 MESES. COM DHA, ARA E NUCLEOTÍDEOS. NÃO CONTÉM GLÚTEN. EMBALAGEM CONTENDO 400G.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55C69D3">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49F3E00A">
            <w:pPr>
              <w:widowControl/>
              <w:autoSpaceDE/>
              <w:autoSpaceDN/>
              <w:spacing w:line="276" w:lineRule="auto"/>
              <w:ind w:right="-1"/>
              <w:rPr>
                <w:rFonts w:cstheme="minorHAnsi"/>
                <w:bCs/>
                <w:sz w:val="16"/>
                <w:szCs w:val="16"/>
              </w:rPr>
            </w:pPr>
            <w:r>
              <w:rPr>
                <w:rFonts w:cstheme="minorHAnsi"/>
                <w:bCs/>
                <w:sz w:val="16"/>
                <w:szCs w:val="16"/>
              </w:rPr>
              <w:t>20</w:t>
            </w:r>
          </w:p>
        </w:tc>
      </w:tr>
      <w:tr w14:paraId="2F81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25CAF535">
            <w:pPr>
              <w:widowControl/>
              <w:autoSpaceDE/>
              <w:autoSpaceDN/>
              <w:spacing w:line="276" w:lineRule="auto"/>
              <w:ind w:right="-1"/>
              <w:rPr>
                <w:rFonts w:cstheme="minorHAnsi"/>
                <w:bCs/>
                <w:sz w:val="16"/>
                <w:szCs w:val="16"/>
              </w:rPr>
            </w:pPr>
            <w:r>
              <w:rPr>
                <w:rFonts w:cstheme="minorHAnsi"/>
                <w:bCs/>
                <w:sz w:val="16"/>
                <w:szCs w:val="16"/>
              </w:rPr>
              <w:t>249</w:t>
            </w:r>
          </w:p>
        </w:tc>
        <w:tc>
          <w:tcPr>
            <w:tcW w:w="435" w:type="dxa"/>
            <w:tcBorders>
              <w:top w:val="single" w:color="auto" w:sz="4" w:space="0"/>
              <w:left w:val="single" w:color="auto" w:sz="4" w:space="0"/>
              <w:bottom w:val="single" w:color="auto" w:sz="4" w:space="0"/>
              <w:right w:val="single" w:color="auto" w:sz="4" w:space="0"/>
            </w:tcBorders>
          </w:tcPr>
          <w:p w14:paraId="1632F7B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8E91BBC">
            <w:pPr>
              <w:widowControl/>
              <w:autoSpaceDE/>
              <w:autoSpaceDN/>
              <w:spacing w:line="276" w:lineRule="auto"/>
              <w:ind w:right="-1"/>
              <w:jc w:val="both"/>
              <w:rPr>
                <w:rFonts w:cstheme="minorHAnsi"/>
                <w:bCs/>
                <w:sz w:val="16"/>
                <w:szCs w:val="16"/>
              </w:rPr>
            </w:pPr>
            <w:r>
              <w:rPr>
                <w:rFonts w:cstheme="minorHAnsi"/>
                <w:bCs/>
                <w:sz w:val="16"/>
                <w:szCs w:val="16"/>
              </w:rPr>
              <w:t>FÓRMULA INFANTIL SEM LACTOSE.</w:t>
            </w:r>
          </w:p>
        </w:tc>
        <w:tc>
          <w:tcPr>
            <w:tcW w:w="1080" w:type="dxa"/>
            <w:tcBorders>
              <w:top w:val="single" w:color="auto" w:sz="4" w:space="0"/>
              <w:left w:val="single" w:color="auto" w:sz="4" w:space="0"/>
              <w:bottom w:val="single" w:color="auto" w:sz="4" w:space="0"/>
              <w:right w:val="single" w:color="auto" w:sz="4" w:space="0"/>
            </w:tcBorders>
            <w:noWrap/>
          </w:tcPr>
          <w:p w14:paraId="4199FE2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7D86248">
            <w:pPr>
              <w:widowControl/>
              <w:autoSpaceDE/>
              <w:autoSpaceDN/>
              <w:spacing w:line="276" w:lineRule="auto"/>
              <w:ind w:right="-1"/>
              <w:rPr>
                <w:rFonts w:cstheme="minorHAnsi"/>
                <w:bCs/>
                <w:sz w:val="16"/>
                <w:szCs w:val="16"/>
              </w:rPr>
            </w:pPr>
            <w:r>
              <w:rPr>
                <w:rFonts w:cstheme="minorHAnsi"/>
                <w:bCs/>
                <w:sz w:val="16"/>
                <w:szCs w:val="16"/>
              </w:rPr>
              <w:t>30</w:t>
            </w:r>
          </w:p>
        </w:tc>
      </w:tr>
      <w:tr w14:paraId="1C94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4016D01">
            <w:pPr>
              <w:widowControl/>
              <w:autoSpaceDE/>
              <w:autoSpaceDN/>
              <w:spacing w:line="276" w:lineRule="auto"/>
              <w:ind w:right="-1"/>
              <w:rPr>
                <w:rFonts w:cstheme="minorHAnsi"/>
                <w:bCs/>
                <w:sz w:val="16"/>
                <w:szCs w:val="16"/>
              </w:rPr>
            </w:pPr>
            <w:r>
              <w:rPr>
                <w:rFonts w:cstheme="minorHAnsi"/>
                <w:bCs/>
                <w:sz w:val="16"/>
                <w:szCs w:val="16"/>
              </w:rPr>
              <w:t>250</w:t>
            </w:r>
          </w:p>
        </w:tc>
        <w:tc>
          <w:tcPr>
            <w:tcW w:w="435" w:type="dxa"/>
            <w:tcBorders>
              <w:top w:val="single" w:color="auto" w:sz="4" w:space="0"/>
              <w:left w:val="single" w:color="auto" w:sz="4" w:space="0"/>
              <w:bottom w:val="single" w:color="auto" w:sz="4" w:space="0"/>
              <w:right w:val="single" w:color="auto" w:sz="4" w:space="0"/>
            </w:tcBorders>
          </w:tcPr>
          <w:p w14:paraId="268D9F8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38A3585">
            <w:pPr>
              <w:widowControl/>
              <w:autoSpaceDE/>
              <w:autoSpaceDN/>
              <w:spacing w:line="276" w:lineRule="auto"/>
              <w:ind w:right="-1"/>
              <w:jc w:val="both"/>
              <w:rPr>
                <w:rFonts w:cstheme="minorHAnsi"/>
                <w:bCs/>
                <w:sz w:val="16"/>
                <w:szCs w:val="16"/>
              </w:rPr>
            </w:pPr>
            <w:r>
              <w:rPr>
                <w:rFonts w:cstheme="minorHAnsi"/>
                <w:bCs/>
                <w:sz w:val="16"/>
                <w:szCs w:val="16"/>
              </w:rPr>
              <w:t>FOSFATASE ALCALINA - CINÉTICO-COLORIMÉTRICO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6FC994F">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25419CA5">
            <w:pPr>
              <w:widowControl/>
              <w:autoSpaceDE/>
              <w:autoSpaceDN/>
              <w:spacing w:line="276" w:lineRule="auto"/>
              <w:ind w:right="-1"/>
              <w:rPr>
                <w:rFonts w:cstheme="minorHAnsi"/>
                <w:bCs/>
                <w:sz w:val="16"/>
                <w:szCs w:val="16"/>
              </w:rPr>
            </w:pPr>
            <w:r>
              <w:rPr>
                <w:rFonts w:cstheme="minorHAnsi"/>
                <w:bCs/>
                <w:sz w:val="16"/>
                <w:szCs w:val="16"/>
              </w:rPr>
              <w:t>40</w:t>
            </w:r>
          </w:p>
        </w:tc>
      </w:tr>
      <w:tr w14:paraId="38BB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2B0D77C2">
            <w:pPr>
              <w:widowControl/>
              <w:autoSpaceDE/>
              <w:autoSpaceDN/>
              <w:spacing w:line="276" w:lineRule="auto"/>
              <w:ind w:right="-1"/>
              <w:rPr>
                <w:rFonts w:cstheme="minorHAnsi"/>
                <w:bCs/>
                <w:sz w:val="16"/>
                <w:szCs w:val="16"/>
              </w:rPr>
            </w:pPr>
            <w:r>
              <w:rPr>
                <w:rFonts w:cstheme="minorHAnsi"/>
                <w:bCs/>
                <w:sz w:val="16"/>
                <w:szCs w:val="16"/>
              </w:rPr>
              <w:t>251</w:t>
            </w:r>
          </w:p>
        </w:tc>
        <w:tc>
          <w:tcPr>
            <w:tcW w:w="435" w:type="dxa"/>
            <w:tcBorders>
              <w:top w:val="single" w:color="auto" w:sz="4" w:space="0"/>
              <w:left w:val="single" w:color="auto" w:sz="4" w:space="0"/>
              <w:bottom w:val="single" w:color="auto" w:sz="4" w:space="0"/>
              <w:right w:val="single" w:color="auto" w:sz="4" w:space="0"/>
            </w:tcBorders>
          </w:tcPr>
          <w:p w14:paraId="74E7A56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2267F1C">
            <w:pPr>
              <w:widowControl/>
              <w:autoSpaceDE/>
              <w:autoSpaceDN/>
              <w:spacing w:line="276" w:lineRule="auto"/>
              <w:ind w:right="-1"/>
              <w:jc w:val="both"/>
              <w:rPr>
                <w:rFonts w:cstheme="minorHAnsi"/>
                <w:bCs/>
                <w:sz w:val="16"/>
                <w:szCs w:val="16"/>
              </w:rPr>
            </w:pPr>
            <w:r>
              <w:rPr>
                <w:rFonts w:cstheme="minorHAnsi"/>
                <w:bCs/>
                <w:sz w:val="16"/>
                <w:szCs w:val="16"/>
              </w:rPr>
              <w:t>FÓSFORO UV DE PONTO FINAL PARA AUTOMAÇÃO</w:t>
            </w:r>
          </w:p>
        </w:tc>
        <w:tc>
          <w:tcPr>
            <w:tcW w:w="1080" w:type="dxa"/>
            <w:tcBorders>
              <w:top w:val="single" w:color="auto" w:sz="4" w:space="0"/>
              <w:left w:val="single" w:color="auto" w:sz="4" w:space="0"/>
              <w:bottom w:val="single" w:color="auto" w:sz="4" w:space="0"/>
              <w:right w:val="single" w:color="auto" w:sz="4" w:space="0"/>
            </w:tcBorders>
            <w:noWrap/>
          </w:tcPr>
          <w:p w14:paraId="1855D98C">
            <w:pPr>
              <w:widowControl/>
              <w:autoSpaceDE/>
              <w:autoSpaceDN/>
              <w:spacing w:line="276" w:lineRule="auto"/>
              <w:ind w:right="-1"/>
              <w:rPr>
                <w:rFonts w:cstheme="minorHAnsi"/>
                <w:bCs/>
                <w:sz w:val="16"/>
                <w:szCs w:val="16"/>
              </w:rPr>
            </w:pPr>
            <w:r>
              <w:rPr>
                <w:rFonts w:cstheme="minorHAnsi"/>
                <w:bCs/>
                <w:sz w:val="16"/>
                <w:szCs w:val="16"/>
              </w:rPr>
              <w:t xml:space="preserve">KIT </w:t>
            </w:r>
          </w:p>
        </w:tc>
        <w:tc>
          <w:tcPr>
            <w:tcW w:w="839" w:type="dxa"/>
            <w:tcBorders>
              <w:top w:val="single" w:color="auto" w:sz="4" w:space="0"/>
              <w:left w:val="single" w:color="auto" w:sz="4" w:space="0"/>
              <w:bottom w:val="single" w:color="auto" w:sz="4" w:space="0"/>
              <w:right w:val="single" w:color="auto" w:sz="4" w:space="0"/>
            </w:tcBorders>
            <w:noWrap/>
          </w:tcPr>
          <w:p w14:paraId="0D75ABD3">
            <w:pPr>
              <w:widowControl/>
              <w:autoSpaceDE/>
              <w:autoSpaceDN/>
              <w:spacing w:line="276" w:lineRule="auto"/>
              <w:ind w:right="-1"/>
              <w:rPr>
                <w:rFonts w:cstheme="minorHAnsi"/>
                <w:bCs/>
                <w:sz w:val="16"/>
                <w:szCs w:val="16"/>
              </w:rPr>
            </w:pPr>
            <w:r>
              <w:rPr>
                <w:rFonts w:cstheme="minorHAnsi"/>
                <w:bCs/>
                <w:sz w:val="16"/>
                <w:szCs w:val="16"/>
              </w:rPr>
              <w:t>30</w:t>
            </w:r>
          </w:p>
        </w:tc>
      </w:tr>
      <w:tr w14:paraId="7DF5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63E15BC">
            <w:pPr>
              <w:widowControl/>
              <w:autoSpaceDE/>
              <w:autoSpaceDN/>
              <w:spacing w:line="276" w:lineRule="auto"/>
              <w:ind w:right="-1"/>
              <w:rPr>
                <w:rFonts w:cstheme="minorHAnsi"/>
                <w:bCs/>
                <w:sz w:val="16"/>
                <w:szCs w:val="16"/>
              </w:rPr>
            </w:pPr>
            <w:r>
              <w:rPr>
                <w:rFonts w:cstheme="minorHAnsi"/>
                <w:bCs/>
                <w:sz w:val="16"/>
                <w:szCs w:val="16"/>
              </w:rPr>
              <w:t>252</w:t>
            </w:r>
          </w:p>
        </w:tc>
        <w:tc>
          <w:tcPr>
            <w:tcW w:w="435" w:type="dxa"/>
            <w:tcBorders>
              <w:top w:val="single" w:color="auto" w:sz="4" w:space="0"/>
              <w:left w:val="single" w:color="auto" w:sz="4" w:space="0"/>
              <w:bottom w:val="single" w:color="auto" w:sz="4" w:space="0"/>
              <w:right w:val="single" w:color="auto" w:sz="4" w:space="0"/>
            </w:tcBorders>
          </w:tcPr>
          <w:p w14:paraId="443BD0C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C9228EB">
            <w:pPr>
              <w:widowControl/>
              <w:autoSpaceDE/>
              <w:autoSpaceDN/>
              <w:spacing w:line="276" w:lineRule="auto"/>
              <w:ind w:right="-1"/>
              <w:jc w:val="both"/>
              <w:rPr>
                <w:rFonts w:cstheme="minorHAnsi"/>
                <w:bCs/>
                <w:sz w:val="16"/>
                <w:szCs w:val="16"/>
              </w:rPr>
            </w:pPr>
            <w:r>
              <w:rPr>
                <w:rFonts w:cstheme="minorHAnsi"/>
                <w:bCs/>
                <w:sz w:val="16"/>
                <w:szCs w:val="16"/>
              </w:rPr>
              <w:t xml:space="preserve">FRALDA DESCARTAVEL INFANTIL G, PACOTE COM 08.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7908D1E4">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1C3C079B">
            <w:pPr>
              <w:widowControl/>
              <w:autoSpaceDE/>
              <w:autoSpaceDN/>
              <w:spacing w:line="276" w:lineRule="auto"/>
              <w:ind w:right="-1"/>
              <w:rPr>
                <w:rFonts w:cstheme="minorHAnsi"/>
                <w:bCs/>
                <w:sz w:val="16"/>
                <w:szCs w:val="16"/>
              </w:rPr>
            </w:pPr>
            <w:r>
              <w:rPr>
                <w:rFonts w:cstheme="minorHAnsi"/>
                <w:bCs/>
                <w:sz w:val="16"/>
                <w:szCs w:val="16"/>
              </w:rPr>
              <w:t>160</w:t>
            </w:r>
          </w:p>
        </w:tc>
      </w:tr>
      <w:tr w14:paraId="09CB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ECE1673">
            <w:pPr>
              <w:widowControl/>
              <w:autoSpaceDE/>
              <w:autoSpaceDN/>
              <w:spacing w:line="276" w:lineRule="auto"/>
              <w:ind w:right="-1"/>
              <w:rPr>
                <w:rFonts w:cstheme="minorHAnsi"/>
                <w:bCs/>
                <w:sz w:val="16"/>
                <w:szCs w:val="16"/>
              </w:rPr>
            </w:pPr>
            <w:r>
              <w:rPr>
                <w:rFonts w:cstheme="minorHAnsi"/>
                <w:bCs/>
                <w:sz w:val="16"/>
                <w:szCs w:val="16"/>
              </w:rPr>
              <w:t>253</w:t>
            </w:r>
          </w:p>
        </w:tc>
        <w:tc>
          <w:tcPr>
            <w:tcW w:w="435" w:type="dxa"/>
            <w:tcBorders>
              <w:top w:val="single" w:color="auto" w:sz="4" w:space="0"/>
              <w:left w:val="single" w:color="auto" w:sz="4" w:space="0"/>
              <w:bottom w:val="single" w:color="auto" w:sz="4" w:space="0"/>
              <w:right w:val="single" w:color="auto" w:sz="4" w:space="0"/>
            </w:tcBorders>
          </w:tcPr>
          <w:p w14:paraId="5D8CF38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6A68A29">
            <w:pPr>
              <w:widowControl/>
              <w:autoSpaceDE/>
              <w:autoSpaceDN/>
              <w:spacing w:line="276" w:lineRule="auto"/>
              <w:ind w:right="-1"/>
              <w:jc w:val="both"/>
              <w:rPr>
                <w:rFonts w:cstheme="minorHAnsi"/>
                <w:bCs/>
                <w:sz w:val="16"/>
                <w:szCs w:val="16"/>
              </w:rPr>
            </w:pPr>
            <w:r>
              <w:rPr>
                <w:rFonts w:cstheme="minorHAnsi"/>
                <w:bCs/>
                <w:sz w:val="16"/>
                <w:szCs w:val="16"/>
              </w:rPr>
              <w:t xml:space="preserve">FRALDA DESCARTAVEL INFANTIL M PCT C/09.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0174F3D9">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1821A6A1">
            <w:pPr>
              <w:widowControl/>
              <w:autoSpaceDE/>
              <w:autoSpaceDN/>
              <w:spacing w:line="276" w:lineRule="auto"/>
              <w:ind w:right="-1"/>
              <w:rPr>
                <w:rFonts w:cstheme="minorHAnsi"/>
                <w:bCs/>
                <w:sz w:val="16"/>
                <w:szCs w:val="16"/>
              </w:rPr>
            </w:pPr>
            <w:r>
              <w:rPr>
                <w:rFonts w:cstheme="minorHAnsi"/>
                <w:bCs/>
                <w:sz w:val="16"/>
                <w:szCs w:val="16"/>
              </w:rPr>
              <w:t>160</w:t>
            </w:r>
          </w:p>
        </w:tc>
      </w:tr>
      <w:tr w14:paraId="2A9F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5A2DF81">
            <w:pPr>
              <w:widowControl/>
              <w:autoSpaceDE/>
              <w:autoSpaceDN/>
              <w:spacing w:line="276" w:lineRule="auto"/>
              <w:ind w:right="-1"/>
              <w:rPr>
                <w:rFonts w:cstheme="minorHAnsi"/>
                <w:bCs/>
                <w:sz w:val="16"/>
                <w:szCs w:val="16"/>
              </w:rPr>
            </w:pPr>
            <w:r>
              <w:rPr>
                <w:rFonts w:cstheme="minorHAnsi"/>
                <w:bCs/>
                <w:sz w:val="16"/>
                <w:szCs w:val="16"/>
              </w:rPr>
              <w:t>254</w:t>
            </w:r>
          </w:p>
        </w:tc>
        <w:tc>
          <w:tcPr>
            <w:tcW w:w="435" w:type="dxa"/>
            <w:tcBorders>
              <w:top w:val="single" w:color="auto" w:sz="4" w:space="0"/>
              <w:left w:val="single" w:color="auto" w:sz="4" w:space="0"/>
              <w:bottom w:val="single" w:color="auto" w:sz="4" w:space="0"/>
              <w:right w:val="single" w:color="auto" w:sz="4" w:space="0"/>
            </w:tcBorders>
          </w:tcPr>
          <w:p w14:paraId="259D826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B935D0E">
            <w:pPr>
              <w:widowControl/>
              <w:autoSpaceDE/>
              <w:autoSpaceDN/>
              <w:spacing w:line="276" w:lineRule="auto"/>
              <w:ind w:right="-1"/>
              <w:jc w:val="both"/>
              <w:rPr>
                <w:rFonts w:cstheme="minorHAnsi"/>
                <w:bCs/>
                <w:sz w:val="16"/>
                <w:szCs w:val="16"/>
              </w:rPr>
            </w:pPr>
            <w:r>
              <w:rPr>
                <w:rFonts w:cstheme="minorHAnsi"/>
                <w:bCs/>
                <w:sz w:val="16"/>
                <w:szCs w:val="16"/>
              </w:rPr>
              <w:t xml:space="preserve">FRALDA DESCARTAVEL INFANTIL P, PACOTE COM 10.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745149E7">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60D1D378">
            <w:pPr>
              <w:widowControl/>
              <w:autoSpaceDE/>
              <w:autoSpaceDN/>
              <w:spacing w:line="276" w:lineRule="auto"/>
              <w:ind w:right="-1"/>
              <w:rPr>
                <w:rFonts w:cstheme="minorHAnsi"/>
                <w:bCs/>
                <w:sz w:val="16"/>
                <w:szCs w:val="16"/>
              </w:rPr>
            </w:pPr>
            <w:r>
              <w:rPr>
                <w:rFonts w:cstheme="minorHAnsi"/>
                <w:bCs/>
                <w:sz w:val="16"/>
                <w:szCs w:val="16"/>
              </w:rPr>
              <w:t>140</w:t>
            </w:r>
          </w:p>
        </w:tc>
      </w:tr>
      <w:tr w14:paraId="4341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412E9AD">
            <w:pPr>
              <w:widowControl/>
              <w:autoSpaceDE/>
              <w:autoSpaceDN/>
              <w:spacing w:line="276" w:lineRule="auto"/>
              <w:ind w:right="-1"/>
              <w:rPr>
                <w:rFonts w:cstheme="minorHAnsi"/>
                <w:bCs/>
                <w:sz w:val="16"/>
                <w:szCs w:val="16"/>
              </w:rPr>
            </w:pPr>
            <w:r>
              <w:rPr>
                <w:rFonts w:cstheme="minorHAnsi"/>
                <w:bCs/>
                <w:sz w:val="16"/>
                <w:szCs w:val="16"/>
              </w:rPr>
              <w:t>255</w:t>
            </w:r>
          </w:p>
        </w:tc>
        <w:tc>
          <w:tcPr>
            <w:tcW w:w="435" w:type="dxa"/>
            <w:tcBorders>
              <w:top w:val="single" w:color="auto" w:sz="4" w:space="0"/>
              <w:left w:val="single" w:color="auto" w:sz="4" w:space="0"/>
              <w:bottom w:val="single" w:color="auto" w:sz="4" w:space="0"/>
              <w:right w:val="single" w:color="auto" w:sz="4" w:space="0"/>
            </w:tcBorders>
          </w:tcPr>
          <w:p w14:paraId="37DF4CE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D07ED76">
            <w:pPr>
              <w:widowControl/>
              <w:autoSpaceDE/>
              <w:autoSpaceDN/>
              <w:spacing w:line="276" w:lineRule="auto"/>
              <w:ind w:right="-1"/>
              <w:jc w:val="both"/>
              <w:rPr>
                <w:rFonts w:cstheme="minorHAnsi"/>
                <w:bCs/>
                <w:sz w:val="16"/>
                <w:szCs w:val="16"/>
              </w:rPr>
            </w:pPr>
            <w:r>
              <w:rPr>
                <w:rFonts w:cstheme="minorHAnsi"/>
                <w:bCs/>
                <w:sz w:val="16"/>
                <w:szCs w:val="16"/>
              </w:rPr>
              <w:t>FRALDA GERIATRICA TAMANHO G C/08.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8979445">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1DD5C2B0">
            <w:pPr>
              <w:widowControl/>
              <w:autoSpaceDE/>
              <w:autoSpaceDN/>
              <w:spacing w:line="276" w:lineRule="auto"/>
              <w:ind w:right="-1"/>
              <w:rPr>
                <w:rFonts w:cstheme="minorHAnsi"/>
                <w:bCs/>
                <w:sz w:val="16"/>
                <w:szCs w:val="16"/>
              </w:rPr>
            </w:pPr>
            <w:r>
              <w:rPr>
                <w:rFonts w:cstheme="minorHAnsi"/>
                <w:bCs/>
                <w:sz w:val="16"/>
                <w:szCs w:val="16"/>
              </w:rPr>
              <w:t>650</w:t>
            </w:r>
          </w:p>
        </w:tc>
      </w:tr>
      <w:tr w14:paraId="2AC2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41E32B2">
            <w:pPr>
              <w:widowControl/>
              <w:autoSpaceDE/>
              <w:autoSpaceDN/>
              <w:spacing w:line="276" w:lineRule="auto"/>
              <w:ind w:right="-1"/>
              <w:rPr>
                <w:rFonts w:cstheme="minorHAnsi"/>
                <w:bCs/>
                <w:sz w:val="16"/>
                <w:szCs w:val="16"/>
              </w:rPr>
            </w:pPr>
            <w:r>
              <w:rPr>
                <w:rFonts w:cstheme="minorHAnsi"/>
                <w:bCs/>
                <w:sz w:val="16"/>
                <w:szCs w:val="16"/>
              </w:rPr>
              <w:t>256</w:t>
            </w:r>
          </w:p>
        </w:tc>
        <w:tc>
          <w:tcPr>
            <w:tcW w:w="435" w:type="dxa"/>
            <w:tcBorders>
              <w:top w:val="single" w:color="auto" w:sz="4" w:space="0"/>
              <w:left w:val="single" w:color="auto" w:sz="4" w:space="0"/>
              <w:bottom w:val="single" w:color="auto" w:sz="4" w:space="0"/>
              <w:right w:val="single" w:color="auto" w:sz="4" w:space="0"/>
            </w:tcBorders>
          </w:tcPr>
          <w:p w14:paraId="5F6F1B6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87FDED5">
            <w:pPr>
              <w:widowControl/>
              <w:autoSpaceDE/>
              <w:autoSpaceDN/>
              <w:spacing w:line="276" w:lineRule="auto"/>
              <w:ind w:right="-1"/>
              <w:jc w:val="both"/>
              <w:rPr>
                <w:rFonts w:cstheme="minorHAnsi"/>
                <w:bCs/>
                <w:sz w:val="16"/>
                <w:szCs w:val="16"/>
              </w:rPr>
            </w:pPr>
            <w:r>
              <w:rPr>
                <w:rFonts w:cstheme="minorHAnsi"/>
                <w:bCs/>
                <w:sz w:val="16"/>
                <w:szCs w:val="16"/>
              </w:rPr>
              <w:t>FRALDA GERIATRICA TAMANHO M C/08.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6487011">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4B25E490">
            <w:pPr>
              <w:widowControl/>
              <w:autoSpaceDE/>
              <w:autoSpaceDN/>
              <w:spacing w:line="276" w:lineRule="auto"/>
              <w:ind w:right="-1"/>
              <w:rPr>
                <w:rFonts w:cstheme="minorHAnsi"/>
                <w:bCs/>
                <w:sz w:val="16"/>
                <w:szCs w:val="16"/>
              </w:rPr>
            </w:pPr>
            <w:r>
              <w:rPr>
                <w:rFonts w:cstheme="minorHAnsi"/>
                <w:bCs/>
                <w:sz w:val="16"/>
                <w:szCs w:val="16"/>
              </w:rPr>
              <w:t>650</w:t>
            </w:r>
          </w:p>
        </w:tc>
      </w:tr>
      <w:tr w14:paraId="47C1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675" w:type="dxa"/>
            <w:tcBorders>
              <w:top w:val="single" w:color="auto" w:sz="4" w:space="0"/>
              <w:left w:val="single" w:color="auto" w:sz="4" w:space="0"/>
              <w:bottom w:val="single" w:color="auto" w:sz="4" w:space="0"/>
              <w:right w:val="single" w:color="auto" w:sz="4" w:space="0"/>
            </w:tcBorders>
          </w:tcPr>
          <w:p w14:paraId="14E9EB15">
            <w:pPr>
              <w:widowControl/>
              <w:autoSpaceDE/>
              <w:autoSpaceDN/>
              <w:spacing w:line="276" w:lineRule="auto"/>
              <w:ind w:right="-1"/>
              <w:rPr>
                <w:rFonts w:cstheme="minorHAnsi"/>
                <w:bCs/>
                <w:sz w:val="16"/>
                <w:szCs w:val="16"/>
              </w:rPr>
            </w:pPr>
            <w:r>
              <w:rPr>
                <w:rFonts w:cstheme="minorHAnsi"/>
                <w:bCs/>
                <w:sz w:val="16"/>
                <w:szCs w:val="16"/>
              </w:rPr>
              <w:t>257</w:t>
            </w:r>
          </w:p>
        </w:tc>
        <w:tc>
          <w:tcPr>
            <w:tcW w:w="435" w:type="dxa"/>
            <w:tcBorders>
              <w:top w:val="single" w:color="auto" w:sz="4" w:space="0"/>
              <w:left w:val="single" w:color="auto" w:sz="4" w:space="0"/>
              <w:bottom w:val="single" w:color="auto" w:sz="4" w:space="0"/>
              <w:right w:val="single" w:color="auto" w:sz="4" w:space="0"/>
            </w:tcBorders>
          </w:tcPr>
          <w:p w14:paraId="334A9B6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6C6EF2A">
            <w:pPr>
              <w:widowControl/>
              <w:autoSpaceDE/>
              <w:autoSpaceDN/>
              <w:spacing w:line="276" w:lineRule="auto"/>
              <w:ind w:right="-1"/>
              <w:jc w:val="both"/>
              <w:rPr>
                <w:rFonts w:cstheme="minorHAnsi"/>
                <w:bCs/>
                <w:sz w:val="16"/>
                <w:szCs w:val="16"/>
              </w:rPr>
            </w:pPr>
            <w:r>
              <w:rPr>
                <w:rFonts w:cstheme="minorHAnsi"/>
                <w:bCs/>
                <w:sz w:val="16"/>
                <w:szCs w:val="16"/>
              </w:rPr>
              <w:t>FRASCO DE DRENAGEM TORÁCICA- Mediastinal; Tamanho: 1.000ml C/ Dreno 24. Reservatório em PVC rígido atóxico com capacidade de 1.000 ml com graduação a cada 100 ml; Extensão em PVC atóxico;Conector em PVC rígido atóxico; Dreno torácico em PVC cristal atóxico nº 24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25752A5">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4321C387">
            <w:pPr>
              <w:widowControl/>
              <w:autoSpaceDE/>
              <w:autoSpaceDN/>
              <w:spacing w:line="276" w:lineRule="auto"/>
              <w:ind w:right="-1"/>
              <w:rPr>
                <w:rFonts w:cstheme="minorHAnsi"/>
                <w:bCs/>
                <w:sz w:val="16"/>
                <w:szCs w:val="16"/>
              </w:rPr>
            </w:pPr>
            <w:r>
              <w:rPr>
                <w:rFonts w:cstheme="minorHAnsi"/>
                <w:bCs/>
                <w:sz w:val="16"/>
                <w:szCs w:val="16"/>
              </w:rPr>
              <w:t>20</w:t>
            </w:r>
          </w:p>
        </w:tc>
      </w:tr>
      <w:tr w14:paraId="30F3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675" w:type="dxa"/>
            <w:tcBorders>
              <w:top w:val="single" w:color="auto" w:sz="4" w:space="0"/>
              <w:left w:val="single" w:color="auto" w:sz="4" w:space="0"/>
              <w:bottom w:val="single" w:color="auto" w:sz="4" w:space="0"/>
              <w:right w:val="single" w:color="auto" w:sz="4" w:space="0"/>
            </w:tcBorders>
          </w:tcPr>
          <w:p w14:paraId="4FF99A5B">
            <w:pPr>
              <w:widowControl/>
              <w:autoSpaceDE/>
              <w:autoSpaceDN/>
              <w:spacing w:line="276" w:lineRule="auto"/>
              <w:ind w:right="-1"/>
              <w:rPr>
                <w:rFonts w:cstheme="minorHAnsi"/>
                <w:bCs/>
                <w:sz w:val="16"/>
                <w:szCs w:val="16"/>
              </w:rPr>
            </w:pPr>
            <w:r>
              <w:rPr>
                <w:rFonts w:cstheme="minorHAnsi"/>
                <w:bCs/>
                <w:sz w:val="16"/>
                <w:szCs w:val="16"/>
              </w:rPr>
              <w:t>258</w:t>
            </w:r>
          </w:p>
        </w:tc>
        <w:tc>
          <w:tcPr>
            <w:tcW w:w="435" w:type="dxa"/>
            <w:tcBorders>
              <w:top w:val="single" w:color="auto" w:sz="4" w:space="0"/>
              <w:left w:val="single" w:color="auto" w:sz="4" w:space="0"/>
              <w:bottom w:val="single" w:color="auto" w:sz="4" w:space="0"/>
              <w:right w:val="single" w:color="auto" w:sz="4" w:space="0"/>
            </w:tcBorders>
          </w:tcPr>
          <w:p w14:paraId="76C376F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4E6ECD9">
            <w:pPr>
              <w:widowControl/>
              <w:autoSpaceDE/>
              <w:autoSpaceDN/>
              <w:spacing w:line="276" w:lineRule="auto"/>
              <w:ind w:right="-1"/>
              <w:jc w:val="both"/>
              <w:rPr>
                <w:rFonts w:cstheme="minorHAnsi"/>
                <w:bCs/>
                <w:sz w:val="16"/>
                <w:szCs w:val="16"/>
              </w:rPr>
            </w:pPr>
            <w:r>
              <w:rPr>
                <w:rFonts w:cstheme="minorHAnsi"/>
                <w:bCs/>
                <w:sz w:val="16"/>
                <w:szCs w:val="16"/>
              </w:rPr>
              <w:t>FRASCO DE DRENAGEM TORÁCICA- Mediastinal; Tamanho: 2.000ml C/ Dreno 38. Reservatório em PVC rígido atóxico com capacidade de 2.000 ml com graduação a cada 100 ml; Extensão em PVC atóxico;Conector em PVC rígido atóxico; Dreno torácico em PVC cristal atóxico nº 38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18AFEC1">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61DC157D">
            <w:pPr>
              <w:widowControl/>
              <w:autoSpaceDE/>
              <w:autoSpaceDN/>
              <w:spacing w:line="276" w:lineRule="auto"/>
              <w:ind w:right="-1"/>
              <w:rPr>
                <w:rFonts w:cstheme="minorHAnsi"/>
                <w:bCs/>
                <w:sz w:val="16"/>
                <w:szCs w:val="16"/>
              </w:rPr>
            </w:pPr>
            <w:r>
              <w:rPr>
                <w:rFonts w:cstheme="minorHAnsi"/>
                <w:bCs/>
                <w:sz w:val="16"/>
                <w:szCs w:val="16"/>
              </w:rPr>
              <w:t>20</w:t>
            </w:r>
          </w:p>
        </w:tc>
      </w:tr>
      <w:tr w14:paraId="0AD1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75" w:type="dxa"/>
            <w:tcBorders>
              <w:top w:val="single" w:color="auto" w:sz="4" w:space="0"/>
              <w:left w:val="single" w:color="auto" w:sz="4" w:space="0"/>
              <w:bottom w:val="single" w:color="auto" w:sz="4" w:space="0"/>
              <w:right w:val="single" w:color="auto" w:sz="4" w:space="0"/>
            </w:tcBorders>
          </w:tcPr>
          <w:p w14:paraId="316BA1FC">
            <w:pPr>
              <w:widowControl/>
              <w:autoSpaceDE/>
              <w:autoSpaceDN/>
              <w:spacing w:line="276" w:lineRule="auto"/>
              <w:ind w:right="-1"/>
              <w:rPr>
                <w:rFonts w:cstheme="minorHAnsi"/>
                <w:bCs/>
                <w:sz w:val="16"/>
                <w:szCs w:val="16"/>
              </w:rPr>
            </w:pPr>
            <w:r>
              <w:rPr>
                <w:rFonts w:cstheme="minorHAnsi"/>
                <w:bCs/>
                <w:sz w:val="16"/>
                <w:szCs w:val="16"/>
              </w:rPr>
              <w:t>259</w:t>
            </w:r>
          </w:p>
        </w:tc>
        <w:tc>
          <w:tcPr>
            <w:tcW w:w="435" w:type="dxa"/>
            <w:tcBorders>
              <w:top w:val="single" w:color="auto" w:sz="4" w:space="0"/>
              <w:left w:val="single" w:color="auto" w:sz="4" w:space="0"/>
              <w:bottom w:val="single" w:color="auto" w:sz="4" w:space="0"/>
              <w:right w:val="single" w:color="auto" w:sz="4" w:space="0"/>
            </w:tcBorders>
          </w:tcPr>
          <w:p w14:paraId="6404DE6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EFAB491">
            <w:pPr>
              <w:widowControl/>
              <w:autoSpaceDE/>
              <w:autoSpaceDN/>
              <w:spacing w:line="276" w:lineRule="auto"/>
              <w:ind w:right="-1"/>
              <w:jc w:val="both"/>
              <w:rPr>
                <w:rFonts w:cstheme="minorHAnsi"/>
                <w:bCs/>
                <w:sz w:val="16"/>
                <w:szCs w:val="16"/>
              </w:rPr>
            </w:pPr>
            <w:r>
              <w:rPr>
                <w:rFonts w:cstheme="minorHAnsi"/>
                <w:bCs/>
                <w:sz w:val="16"/>
                <w:szCs w:val="16"/>
              </w:rPr>
              <w:t>FRASCO DE DRENAGEM TORÁCICA- Mediastinal; Tamanho: 500ml C/ Dreno 18.  Reservatório em PVC rígido atóxico com capacidade de 500 ml com graduação a cada 100 ml;  Extensão em PVC atóxico;Conector em PVC rígido atóxico; Dreno torácico em PVC cristal atóxico nº 18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0100D6A">
            <w:pPr>
              <w:widowControl/>
              <w:autoSpaceDE/>
              <w:autoSpaceDN/>
              <w:spacing w:line="276" w:lineRule="auto"/>
              <w:ind w:right="-1"/>
              <w:rPr>
                <w:rFonts w:cstheme="minorHAnsi"/>
                <w:bCs/>
                <w:sz w:val="16"/>
                <w:szCs w:val="16"/>
              </w:rPr>
            </w:pPr>
            <w:r>
              <w:rPr>
                <w:rFonts w:cstheme="minorHAnsi"/>
                <w:bCs/>
                <w:sz w:val="16"/>
                <w:szCs w:val="16"/>
              </w:rPr>
              <w:t>UNIDADES</w:t>
            </w:r>
          </w:p>
        </w:tc>
        <w:tc>
          <w:tcPr>
            <w:tcW w:w="839" w:type="dxa"/>
            <w:tcBorders>
              <w:top w:val="single" w:color="auto" w:sz="4" w:space="0"/>
              <w:left w:val="single" w:color="auto" w:sz="4" w:space="0"/>
              <w:bottom w:val="single" w:color="auto" w:sz="4" w:space="0"/>
              <w:right w:val="single" w:color="auto" w:sz="4" w:space="0"/>
            </w:tcBorders>
            <w:noWrap/>
          </w:tcPr>
          <w:p w14:paraId="1B8131BA">
            <w:pPr>
              <w:widowControl/>
              <w:autoSpaceDE/>
              <w:autoSpaceDN/>
              <w:spacing w:line="276" w:lineRule="auto"/>
              <w:ind w:right="-1"/>
              <w:rPr>
                <w:rFonts w:cstheme="minorHAnsi"/>
                <w:bCs/>
                <w:sz w:val="16"/>
                <w:szCs w:val="16"/>
              </w:rPr>
            </w:pPr>
            <w:r>
              <w:rPr>
                <w:rFonts w:cstheme="minorHAnsi"/>
                <w:bCs/>
                <w:sz w:val="16"/>
                <w:szCs w:val="16"/>
              </w:rPr>
              <w:t>20</w:t>
            </w:r>
          </w:p>
        </w:tc>
      </w:tr>
      <w:tr w14:paraId="3B7C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5" w:type="dxa"/>
            <w:tcBorders>
              <w:top w:val="single" w:color="auto" w:sz="4" w:space="0"/>
              <w:left w:val="single" w:color="auto" w:sz="4" w:space="0"/>
              <w:bottom w:val="single" w:color="auto" w:sz="4" w:space="0"/>
              <w:right w:val="single" w:color="auto" w:sz="4" w:space="0"/>
            </w:tcBorders>
          </w:tcPr>
          <w:p w14:paraId="5F2137BB">
            <w:pPr>
              <w:widowControl/>
              <w:autoSpaceDE/>
              <w:autoSpaceDN/>
              <w:spacing w:line="276" w:lineRule="auto"/>
              <w:ind w:right="-1"/>
              <w:rPr>
                <w:rFonts w:cstheme="minorHAnsi"/>
                <w:bCs/>
                <w:sz w:val="16"/>
                <w:szCs w:val="16"/>
              </w:rPr>
            </w:pPr>
            <w:r>
              <w:rPr>
                <w:rFonts w:cstheme="minorHAnsi"/>
                <w:bCs/>
                <w:sz w:val="16"/>
                <w:szCs w:val="16"/>
              </w:rPr>
              <w:t>260</w:t>
            </w:r>
          </w:p>
        </w:tc>
        <w:tc>
          <w:tcPr>
            <w:tcW w:w="435" w:type="dxa"/>
            <w:tcBorders>
              <w:top w:val="single" w:color="auto" w:sz="4" w:space="0"/>
              <w:left w:val="single" w:color="auto" w:sz="4" w:space="0"/>
              <w:bottom w:val="single" w:color="auto" w:sz="4" w:space="0"/>
              <w:right w:val="single" w:color="auto" w:sz="4" w:space="0"/>
            </w:tcBorders>
          </w:tcPr>
          <w:p w14:paraId="370B864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AB1D9D8">
            <w:pPr>
              <w:widowControl/>
              <w:autoSpaceDE/>
              <w:autoSpaceDN/>
              <w:spacing w:line="276" w:lineRule="auto"/>
              <w:ind w:right="-1"/>
              <w:jc w:val="both"/>
              <w:rPr>
                <w:rFonts w:cstheme="minorHAnsi"/>
                <w:bCs/>
                <w:sz w:val="16"/>
                <w:szCs w:val="16"/>
              </w:rPr>
            </w:pPr>
            <w:r>
              <w:rPr>
                <w:rFonts w:cstheme="minorHAnsi"/>
                <w:bCs/>
                <w:sz w:val="16"/>
                <w:szCs w:val="16"/>
              </w:rPr>
              <w:t>FRASCO PARA DRENO TORÁCICO EM PVC COM INDICADOR RADIOPACOINDICADO PARA COLETA DE SECREÇÕES TORÁCICA, CAPACIDADE DE 200 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3F958E3">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67AE1B38">
            <w:pPr>
              <w:widowControl/>
              <w:autoSpaceDE/>
              <w:autoSpaceDN/>
              <w:spacing w:line="276" w:lineRule="auto"/>
              <w:ind w:right="-1"/>
              <w:rPr>
                <w:rFonts w:cstheme="minorHAnsi"/>
                <w:bCs/>
                <w:sz w:val="16"/>
                <w:szCs w:val="16"/>
              </w:rPr>
            </w:pPr>
            <w:r>
              <w:rPr>
                <w:rFonts w:cstheme="minorHAnsi"/>
                <w:bCs/>
                <w:sz w:val="16"/>
                <w:szCs w:val="16"/>
              </w:rPr>
              <w:t>20</w:t>
            </w:r>
          </w:p>
        </w:tc>
      </w:tr>
      <w:tr w14:paraId="423B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552884D">
            <w:pPr>
              <w:widowControl/>
              <w:autoSpaceDE/>
              <w:autoSpaceDN/>
              <w:spacing w:line="276" w:lineRule="auto"/>
              <w:ind w:right="-1"/>
              <w:rPr>
                <w:rFonts w:cstheme="minorHAnsi"/>
                <w:bCs/>
                <w:sz w:val="16"/>
                <w:szCs w:val="16"/>
              </w:rPr>
            </w:pPr>
            <w:r>
              <w:rPr>
                <w:rFonts w:cstheme="minorHAnsi"/>
                <w:bCs/>
                <w:sz w:val="16"/>
                <w:szCs w:val="16"/>
              </w:rPr>
              <w:t>261</w:t>
            </w:r>
          </w:p>
        </w:tc>
        <w:tc>
          <w:tcPr>
            <w:tcW w:w="435" w:type="dxa"/>
            <w:tcBorders>
              <w:top w:val="single" w:color="auto" w:sz="4" w:space="0"/>
              <w:left w:val="single" w:color="auto" w:sz="4" w:space="0"/>
              <w:bottom w:val="single" w:color="auto" w:sz="4" w:space="0"/>
              <w:right w:val="single" w:color="auto" w:sz="4" w:space="0"/>
            </w:tcBorders>
          </w:tcPr>
          <w:p w14:paraId="4B5B8DA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08D050A">
            <w:pPr>
              <w:widowControl/>
              <w:autoSpaceDE/>
              <w:autoSpaceDN/>
              <w:spacing w:line="276" w:lineRule="auto"/>
              <w:ind w:right="-1"/>
              <w:jc w:val="both"/>
              <w:rPr>
                <w:rFonts w:cstheme="minorHAnsi"/>
                <w:bCs/>
                <w:sz w:val="16"/>
                <w:szCs w:val="16"/>
              </w:rPr>
            </w:pPr>
            <w:r>
              <w:rPr>
                <w:rFonts w:cstheme="minorHAnsi"/>
                <w:bCs/>
                <w:sz w:val="16"/>
                <w:szCs w:val="16"/>
              </w:rPr>
              <w:t>GAMA-GLUTAMIL TRANSFERASE - GAMA GTCINÉTICO.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9227D88">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06729B8B">
            <w:pPr>
              <w:widowControl/>
              <w:autoSpaceDE/>
              <w:autoSpaceDN/>
              <w:spacing w:line="276" w:lineRule="auto"/>
              <w:ind w:right="-1"/>
              <w:rPr>
                <w:rFonts w:cstheme="minorHAnsi"/>
                <w:bCs/>
                <w:sz w:val="16"/>
                <w:szCs w:val="16"/>
              </w:rPr>
            </w:pPr>
            <w:r>
              <w:rPr>
                <w:rFonts w:cstheme="minorHAnsi"/>
                <w:bCs/>
                <w:sz w:val="16"/>
                <w:szCs w:val="16"/>
              </w:rPr>
              <w:t>25</w:t>
            </w:r>
          </w:p>
        </w:tc>
      </w:tr>
      <w:tr w14:paraId="75B2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6668F193">
            <w:pPr>
              <w:widowControl/>
              <w:autoSpaceDE/>
              <w:autoSpaceDN/>
              <w:spacing w:line="276" w:lineRule="auto"/>
              <w:ind w:right="-1"/>
              <w:rPr>
                <w:rFonts w:cstheme="minorHAnsi"/>
                <w:bCs/>
                <w:sz w:val="16"/>
                <w:szCs w:val="16"/>
              </w:rPr>
            </w:pPr>
            <w:r>
              <w:rPr>
                <w:rFonts w:cstheme="minorHAnsi"/>
                <w:bCs/>
                <w:sz w:val="16"/>
                <w:szCs w:val="16"/>
              </w:rPr>
              <w:t>262</w:t>
            </w:r>
          </w:p>
        </w:tc>
        <w:tc>
          <w:tcPr>
            <w:tcW w:w="435" w:type="dxa"/>
            <w:tcBorders>
              <w:top w:val="single" w:color="auto" w:sz="4" w:space="0"/>
              <w:left w:val="single" w:color="auto" w:sz="4" w:space="0"/>
              <w:bottom w:val="single" w:color="auto" w:sz="4" w:space="0"/>
              <w:right w:val="single" w:color="auto" w:sz="4" w:space="0"/>
            </w:tcBorders>
          </w:tcPr>
          <w:p w14:paraId="3598B50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0A86745">
            <w:pPr>
              <w:widowControl/>
              <w:autoSpaceDE/>
              <w:autoSpaceDN/>
              <w:spacing w:line="276" w:lineRule="auto"/>
              <w:ind w:right="-1"/>
              <w:jc w:val="both"/>
              <w:rPr>
                <w:rFonts w:cstheme="minorHAnsi"/>
                <w:bCs/>
                <w:sz w:val="16"/>
                <w:szCs w:val="16"/>
              </w:rPr>
            </w:pPr>
            <w:r>
              <w:rPr>
                <w:rFonts w:cstheme="minorHAnsi"/>
                <w:bCs/>
                <w:sz w:val="16"/>
                <w:szCs w:val="16"/>
              </w:rPr>
              <w:t>Garrote (tubo de látex) tamanho 200, diâmetro 3mm x 5,5mm. Pacote com 15 metros.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0AF57C5">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1D654AE5">
            <w:pPr>
              <w:widowControl/>
              <w:autoSpaceDE/>
              <w:autoSpaceDN/>
              <w:spacing w:line="276" w:lineRule="auto"/>
              <w:ind w:right="-1"/>
              <w:rPr>
                <w:rFonts w:cstheme="minorHAnsi"/>
                <w:bCs/>
                <w:sz w:val="16"/>
                <w:szCs w:val="16"/>
              </w:rPr>
            </w:pPr>
            <w:r>
              <w:rPr>
                <w:rFonts w:cstheme="minorHAnsi"/>
                <w:bCs/>
                <w:sz w:val="16"/>
                <w:szCs w:val="16"/>
              </w:rPr>
              <w:t>20</w:t>
            </w:r>
          </w:p>
        </w:tc>
      </w:tr>
      <w:tr w14:paraId="2186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07D4E2E1">
            <w:pPr>
              <w:widowControl/>
              <w:autoSpaceDE/>
              <w:autoSpaceDN/>
              <w:spacing w:line="276" w:lineRule="auto"/>
              <w:ind w:right="-1"/>
              <w:rPr>
                <w:rFonts w:cstheme="minorHAnsi"/>
                <w:bCs/>
                <w:sz w:val="16"/>
                <w:szCs w:val="16"/>
              </w:rPr>
            </w:pPr>
            <w:r>
              <w:rPr>
                <w:rFonts w:cstheme="minorHAnsi"/>
                <w:bCs/>
                <w:sz w:val="16"/>
                <w:szCs w:val="16"/>
              </w:rPr>
              <w:t>263</w:t>
            </w:r>
          </w:p>
        </w:tc>
        <w:tc>
          <w:tcPr>
            <w:tcW w:w="435" w:type="dxa"/>
            <w:tcBorders>
              <w:top w:val="single" w:color="auto" w:sz="4" w:space="0"/>
              <w:left w:val="single" w:color="auto" w:sz="4" w:space="0"/>
              <w:bottom w:val="single" w:color="auto" w:sz="4" w:space="0"/>
              <w:right w:val="single" w:color="auto" w:sz="4" w:space="0"/>
            </w:tcBorders>
          </w:tcPr>
          <w:p w14:paraId="6DE5BAF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94D5B38">
            <w:pPr>
              <w:widowControl/>
              <w:autoSpaceDE/>
              <w:autoSpaceDN/>
              <w:spacing w:line="276" w:lineRule="auto"/>
              <w:ind w:right="-1"/>
              <w:jc w:val="both"/>
              <w:rPr>
                <w:rFonts w:cstheme="minorHAnsi"/>
                <w:bCs/>
                <w:sz w:val="16"/>
                <w:szCs w:val="16"/>
              </w:rPr>
            </w:pPr>
            <w:r>
              <w:rPr>
                <w:rFonts w:cstheme="minorHAnsi"/>
                <w:bCs/>
                <w:sz w:val="16"/>
                <w:szCs w:val="16"/>
              </w:rPr>
              <w:t>Garrote (tubo de látex) tamanho 204, diâmetro 6mm x 11,5mm. Pacote com 15 metros.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AB6723B">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2B892B02">
            <w:pPr>
              <w:widowControl/>
              <w:autoSpaceDE/>
              <w:autoSpaceDN/>
              <w:spacing w:line="276" w:lineRule="auto"/>
              <w:ind w:right="-1"/>
              <w:rPr>
                <w:rFonts w:cstheme="minorHAnsi"/>
                <w:bCs/>
                <w:sz w:val="16"/>
                <w:szCs w:val="16"/>
              </w:rPr>
            </w:pPr>
            <w:r>
              <w:rPr>
                <w:rFonts w:cstheme="minorHAnsi"/>
                <w:bCs/>
                <w:sz w:val="16"/>
                <w:szCs w:val="16"/>
              </w:rPr>
              <w:t>10</w:t>
            </w:r>
          </w:p>
        </w:tc>
      </w:tr>
      <w:tr w14:paraId="4190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75" w:type="dxa"/>
            <w:tcBorders>
              <w:top w:val="single" w:color="auto" w:sz="4" w:space="0"/>
              <w:left w:val="single" w:color="auto" w:sz="4" w:space="0"/>
              <w:bottom w:val="single" w:color="auto" w:sz="4" w:space="0"/>
              <w:right w:val="single" w:color="auto" w:sz="4" w:space="0"/>
            </w:tcBorders>
          </w:tcPr>
          <w:p w14:paraId="170C3486">
            <w:pPr>
              <w:widowControl/>
              <w:autoSpaceDE/>
              <w:autoSpaceDN/>
              <w:spacing w:line="276" w:lineRule="auto"/>
              <w:ind w:right="-1"/>
              <w:rPr>
                <w:rFonts w:cstheme="minorHAnsi"/>
                <w:bCs/>
                <w:sz w:val="16"/>
                <w:szCs w:val="16"/>
              </w:rPr>
            </w:pPr>
            <w:r>
              <w:rPr>
                <w:rFonts w:cstheme="minorHAnsi"/>
                <w:bCs/>
                <w:sz w:val="16"/>
                <w:szCs w:val="16"/>
              </w:rPr>
              <w:t>264</w:t>
            </w:r>
          </w:p>
        </w:tc>
        <w:tc>
          <w:tcPr>
            <w:tcW w:w="435" w:type="dxa"/>
            <w:tcBorders>
              <w:top w:val="single" w:color="auto" w:sz="4" w:space="0"/>
              <w:left w:val="single" w:color="auto" w:sz="4" w:space="0"/>
              <w:bottom w:val="single" w:color="auto" w:sz="4" w:space="0"/>
              <w:right w:val="single" w:color="auto" w:sz="4" w:space="0"/>
            </w:tcBorders>
          </w:tcPr>
          <w:p w14:paraId="73FB1BF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E1E0DBF">
            <w:pPr>
              <w:widowControl/>
              <w:autoSpaceDE/>
              <w:autoSpaceDN/>
              <w:spacing w:line="276" w:lineRule="auto"/>
              <w:ind w:right="-1"/>
              <w:jc w:val="both"/>
              <w:rPr>
                <w:rFonts w:cstheme="minorHAnsi"/>
                <w:bCs/>
                <w:sz w:val="16"/>
                <w:szCs w:val="16"/>
              </w:rPr>
            </w:pPr>
            <w:r>
              <w:rPr>
                <w:rFonts w:cstheme="minorHAnsi"/>
                <w:bCs/>
                <w:sz w:val="16"/>
                <w:szCs w:val="16"/>
              </w:rPr>
              <w:t>GARROTE ADULTO, FECHO EM PVC QUE PERMITE UM AJUSTE FÁCIL E CONFORTÁVEL., FAIXA DE FLEXIBILIDADE: 1:1.5 - 1:2.0, REVERSÃO DA FLEXIBILIDADE: = 90%. TENSÃO: =50N, EM PLÁSTICO ABS (FECHO) E ELÁSTICO</w:t>
            </w:r>
          </w:p>
        </w:tc>
        <w:tc>
          <w:tcPr>
            <w:tcW w:w="1080" w:type="dxa"/>
            <w:tcBorders>
              <w:top w:val="single" w:color="auto" w:sz="4" w:space="0"/>
              <w:left w:val="single" w:color="auto" w:sz="4" w:space="0"/>
              <w:bottom w:val="single" w:color="auto" w:sz="4" w:space="0"/>
              <w:right w:val="single" w:color="auto" w:sz="4" w:space="0"/>
            </w:tcBorders>
            <w:noWrap/>
          </w:tcPr>
          <w:p w14:paraId="26884FF8">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5117546F">
            <w:pPr>
              <w:widowControl/>
              <w:autoSpaceDE/>
              <w:autoSpaceDN/>
              <w:spacing w:line="276" w:lineRule="auto"/>
              <w:ind w:right="-1"/>
              <w:rPr>
                <w:rFonts w:cstheme="minorHAnsi"/>
                <w:bCs/>
                <w:sz w:val="16"/>
                <w:szCs w:val="16"/>
              </w:rPr>
            </w:pPr>
            <w:r>
              <w:rPr>
                <w:rFonts w:cstheme="minorHAnsi"/>
                <w:bCs/>
                <w:sz w:val="16"/>
                <w:szCs w:val="16"/>
              </w:rPr>
              <w:t>40</w:t>
            </w:r>
          </w:p>
        </w:tc>
      </w:tr>
      <w:tr w14:paraId="619C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992752A">
            <w:pPr>
              <w:widowControl/>
              <w:autoSpaceDE/>
              <w:autoSpaceDN/>
              <w:spacing w:line="276" w:lineRule="auto"/>
              <w:ind w:right="-1"/>
              <w:rPr>
                <w:rFonts w:cstheme="minorHAnsi"/>
                <w:bCs/>
                <w:sz w:val="16"/>
                <w:szCs w:val="16"/>
              </w:rPr>
            </w:pPr>
            <w:r>
              <w:rPr>
                <w:rFonts w:cstheme="minorHAnsi"/>
                <w:bCs/>
                <w:sz w:val="16"/>
                <w:szCs w:val="16"/>
              </w:rPr>
              <w:t>265</w:t>
            </w:r>
          </w:p>
        </w:tc>
        <w:tc>
          <w:tcPr>
            <w:tcW w:w="435" w:type="dxa"/>
            <w:tcBorders>
              <w:top w:val="single" w:color="auto" w:sz="4" w:space="0"/>
              <w:left w:val="single" w:color="auto" w:sz="4" w:space="0"/>
              <w:bottom w:val="single" w:color="auto" w:sz="4" w:space="0"/>
              <w:right w:val="single" w:color="auto" w:sz="4" w:space="0"/>
            </w:tcBorders>
          </w:tcPr>
          <w:p w14:paraId="6F5775F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4977D8B">
            <w:pPr>
              <w:widowControl/>
              <w:autoSpaceDE/>
              <w:autoSpaceDN/>
              <w:spacing w:line="276" w:lineRule="auto"/>
              <w:ind w:right="-1"/>
              <w:jc w:val="both"/>
              <w:rPr>
                <w:rFonts w:cstheme="minorHAnsi"/>
                <w:bCs/>
                <w:sz w:val="16"/>
                <w:szCs w:val="16"/>
              </w:rPr>
            </w:pPr>
            <w:r>
              <w:rPr>
                <w:rFonts w:cstheme="minorHAnsi"/>
                <w:bCs/>
                <w:sz w:val="16"/>
                <w:szCs w:val="16"/>
              </w:rPr>
              <w:t>GARROTE EM LATEX- COLETA DE SANGUE 41 CM.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719B16CB">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11CA4C01">
            <w:pPr>
              <w:widowControl/>
              <w:autoSpaceDE/>
              <w:autoSpaceDN/>
              <w:spacing w:line="276" w:lineRule="auto"/>
              <w:ind w:right="-1"/>
              <w:rPr>
                <w:rFonts w:cstheme="minorHAnsi"/>
                <w:bCs/>
                <w:sz w:val="16"/>
                <w:szCs w:val="16"/>
              </w:rPr>
            </w:pPr>
            <w:r>
              <w:rPr>
                <w:rFonts w:cstheme="minorHAnsi"/>
                <w:bCs/>
                <w:sz w:val="16"/>
                <w:szCs w:val="16"/>
              </w:rPr>
              <w:t>20</w:t>
            </w:r>
          </w:p>
        </w:tc>
      </w:tr>
      <w:tr w14:paraId="2FC6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single" w:color="auto" w:sz="4" w:space="0"/>
              <w:left w:val="single" w:color="auto" w:sz="4" w:space="0"/>
              <w:bottom w:val="single" w:color="auto" w:sz="4" w:space="0"/>
              <w:right w:val="single" w:color="auto" w:sz="4" w:space="0"/>
            </w:tcBorders>
          </w:tcPr>
          <w:p w14:paraId="622C29A1">
            <w:pPr>
              <w:widowControl/>
              <w:autoSpaceDE/>
              <w:autoSpaceDN/>
              <w:spacing w:line="276" w:lineRule="auto"/>
              <w:ind w:right="-1"/>
              <w:rPr>
                <w:rFonts w:cstheme="minorHAnsi"/>
                <w:bCs/>
                <w:sz w:val="16"/>
                <w:szCs w:val="16"/>
              </w:rPr>
            </w:pPr>
            <w:r>
              <w:rPr>
                <w:rFonts w:cstheme="minorHAnsi"/>
                <w:bCs/>
                <w:sz w:val="16"/>
                <w:szCs w:val="16"/>
              </w:rPr>
              <w:t>266</w:t>
            </w:r>
          </w:p>
        </w:tc>
        <w:tc>
          <w:tcPr>
            <w:tcW w:w="435" w:type="dxa"/>
            <w:tcBorders>
              <w:top w:val="single" w:color="auto" w:sz="4" w:space="0"/>
              <w:left w:val="single" w:color="auto" w:sz="4" w:space="0"/>
              <w:bottom w:val="single" w:color="auto" w:sz="4" w:space="0"/>
              <w:right w:val="single" w:color="auto" w:sz="4" w:space="0"/>
            </w:tcBorders>
          </w:tcPr>
          <w:p w14:paraId="6D543A7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2D47EE5">
            <w:pPr>
              <w:widowControl/>
              <w:autoSpaceDE/>
              <w:autoSpaceDN/>
              <w:spacing w:line="276" w:lineRule="auto"/>
              <w:ind w:right="-1"/>
              <w:jc w:val="both"/>
              <w:rPr>
                <w:rFonts w:cstheme="minorHAnsi"/>
                <w:bCs/>
                <w:sz w:val="16"/>
                <w:szCs w:val="16"/>
              </w:rPr>
            </w:pPr>
            <w:r>
              <w:rPr>
                <w:rFonts w:cstheme="minorHAnsi"/>
                <w:bCs/>
                <w:sz w:val="16"/>
                <w:szCs w:val="16"/>
              </w:rPr>
              <w:t xml:space="preserve">GARROTE INFANTIL, CONFECCIONADO EM TECIDO ELÁSTICO E TRAVA DE SEGURANÇA DE PLÁSTICO. TRAVA COM 2 ESTÁGIOS: 1º - ALÍVIO. 2º - RETIRADA. EMBALADO INDIVIDUALMENTE EM SACO PLÁSTICO. PRODUTO ANTIALÉRGICO. </w:t>
            </w:r>
          </w:p>
        </w:tc>
        <w:tc>
          <w:tcPr>
            <w:tcW w:w="1080" w:type="dxa"/>
            <w:tcBorders>
              <w:top w:val="single" w:color="auto" w:sz="4" w:space="0"/>
              <w:left w:val="single" w:color="auto" w:sz="4" w:space="0"/>
              <w:bottom w:val="single" w:color="auto" w:sz="4" w:space="0"/>
              <w:right w:val="single" w:color="auto" w:sz="4" w:space="0"/>
            </w:tcBorders>
            <w:noWrap/>
          </w:tcPr>
          <w:p w14:paraId="7D4D86F8">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2FD9ADF9">
            <w:pPr>
              <w:widowControl/>
              <w:autoSpaceDE/>
              <w:autoSpaceDN/>
              <w:spacing w:line="276" w:lineRule="auto"/>
              <w:ind w:right="-1"/>
              <w:rPr>
                <w:rFonts w:cstheme="minorHAnsi"/>
                <w:bCs/>
                <w:sz w:val="16"/>
                <w:szCs w:val="16"/>
              </w:rPr>
            </w:pPr>
            <w:r>
              <w:rPr>
                <w:rFonts w:cstheme="minorHAnsi"/>
                <w:bCs/>
                <w:sz w:val="16"/>
                <w:szCs w:val="16"/>
              </w:rPr>
              <w:t>20</w:t>
            </w:r>
          </w:p>
        </w:tc>
      </w:tr>
      <w:tr w14:paraId="0BAD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675" w:type="dxa"/>
            <w:tcBorders>
              <w:top w:val="single" w:color="auto" w:sz="4" w:space="0"/>
              <w:left w:val="single" w:color="auto" w:sz="4" w:space="0"/>
              <w:bottom w:val="single" w:color="auto" w:sz="4" w:space="0"/>
              <w:right w:val="single" w:color="auto" w:sz="4" w:space="0"/>
            </w:tcBorders>
          </w:tcPr>
          <w:p w14:paraId="2FEF08B9">
            <w:pPr>
              <w:widowControl/>
              <w:autoSpaceDE/>
              <w:autoSpaceDN/>
              <w:spacing w:line="276" w:lineRule="auto"/>
              <w:ind w:right="-1"/>
              <w:rPr>
                <w:rFonts w:cstheme="minorHAnsi"/>
                <w:bCs/>
                <w:sz w:val="16"/>
                <w:szCs w:val="16"/>
              </w:rPr>
            </w:pPr>
            <w:r>
              <w:rPr>
                <w:rFonts w:cstheme="minorHAnsi"/>
                <w:bCs/>
                <w:sz w:val="16"/>
                <w:szCs w:val="16"/>
              </w:rPr>
              <w:t>267</w:t>
            </w:r>
          </w:p>
        </w:tc>
        <w:tc>
          <w:tcPr>
            <w:tcW w:w="435" w:type="dxa"/>
            <w:tcBorders>
              <w:top w:val="single" w:color="auto" w:sz="4" w:space="0"/>
              <w:left w:val="single" w:color="auto" w:sz="4" w:space="0"/>
              <w:bottom w:val="single" w:color="auto" w:sz="4" w:space="0"/>
              <w:right w:val="single" w:color="auto" w:sz="4" w:space="0"/>
            </w:tcBorders>
          </w:tcPr>
          <w:p w14:paraId="4FA85AD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5619B94">
            <w:pPr>
              <w:widowControl/>
              <w:autoSpaceDE/>
              <w:autoSpaceDN/>
              <w:spacing w:line="276" w:lineRule="auto"/>
              <w:ind w:right="-1"/>
              <w:jc w:val="both"/>
              <w:rPr>
                <w:rFonts w:cstheme="minorHAnsi"/>
                <w:bCs/>
                <w:sz w:val="16"/>
                <w:szCs w:val="16"/>
              </w:rPr>
            </w:pPr>
            <w:r>
              <w:rPr>
                <w:rFonts w:cstheme="minorHAnsi"/>
                <w:bCs/>
                <w:sz w:val="16"/>
                <w:szCs w:val="16"/>
              </w:rPr>
              <w:t>GARROTE/ TORNIQUETE PARA COLETA DE SANGUEGARROTE PARA PUNÇÃO VENOSA, UTILIZADO NO PROCEDIMENTO MÉDICO-HOSPITALAR DE PUNÇÃO VENOSA, UTILIZADO TAMBÉM PARA COLETA DE SANGUE PARA FACILITAR A LOCALIZAÇÃO DAS VEIAS, TORNANDO-AS PROEMINENTES. EFICIENTE EM PROCEDIMENTOS MÉDICO-HOSPITALARES AMBULATORIAIS QUE REQUEIRAM IMOBILIZAÇÃO OU GARROTEAMENTO DO MEMBRO SUPERIOR E INFERIOR. FECHO EM PVC, QUE PERMITE UM AJUSTE FÁCIL E CONFORTÁVEL. TAMANHO ADULTO</w:t>
            </w:r>
          </w:p>
        </w:tc>
        <w:tc>
          <w:tcPr>
            <w:tcW w:w="1080" w:type="dxa"/>
            <w:tcBorders>
              <w:top w:val="single" w:color="auto" w:sz="4" w:space="0"/>
              <w:left w:val="single" w:color="auto" w:sz="4" w:space="0"/>
              <w:bottom w:val="single" w:color="auto" w:sz="4" w:space="0"/>
              <w:right w:val="single" w:color="auto" w:sz="4" w:space="0"/>
            </w:tcBorders>
            <w:noWrap/>
          </w:tcPr>
          <w:p w14:paraId="0E5032C2">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04A5D0E6">
            <w:pPr>
              <w:widowControl/>
              <w:autoSpaceDE/>
              <w:autoSpaceDN/>
              <w:spacing w:line="276" w:lineRule="auto"/>
              <w:ind w:right="-1"/>
              <w:rPr>
                <w:rFonts w:cstheme="minorHAnsi"/>
                <w:bCs/>
                <w:sz w:val="16"/>
                <w:szCs w:val="16"/>
              </w:rPr>
            </w:pPr>
            <w:r>
              <w:rPr>
                <w:rFonts w:cstheme="minorHAnsi"/>
                <w:bCs/>
                <w:sz w:val="16"/>
                <w:szCs w:val="16"/>
              </w:rPr>
              <w:t>20</w:t>
            </w:r>
          </w:p>
        </w:tc>
      </w:tr>
      <w:tr w14:paraId="6F42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7775621">
            <w:pPr>
              <w:widowControl/>
              <w:autoSpaceDE/>
              <w:autoSpaceDN/>
              <w:spacing w:line="276" w:lineRule="auto"/>
              <w:ind w:right="-1"/>
              <w:rPr>
                <w:rFonts w:cstheme="minorHAnsi"/>
                <w:bCs/>
                <w:sz w:val="16"/>
                <w:szCs w:val="16"/>
              </w:rPr>
            </w:pPr>
            <w:r>
              <w:rPr>
                <w:rFonts w:cstheme="minorHAnsi"/>
                <w:bCs/>
                <w:sz w:val="16"/>
                <w:szCs w:val="16"/>
              </w:rPr>
              <w:t>268</w:t>
            </w:r>
          </w:p>
        </w:tc>
        <w:tc>
          <w:tcPr>
            <w:tcW w:w="435" w:type="dxa"/>
            <w:tcBorders>
              <w:top w:val="single" w:color="auto" w:sz="4" w:space="0"/>
              <w:left w:val="single" w:color="auto" w:sz="4" w:space="0"/>
              <w:bottom w:val="single" w:color="auto" w:sz="4" w:space="0"/>
              <w:right w:val="single" w:color="auto" w:sz="4" w:space="0"/>
            </w:tcBorders>
          </w:tcPr>
          <w:p w14:paraId="03459BD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59F74AF">
            <w:pPr>
              <w:widowControl/>
              <w:autoSpaceDE/>
              <w:autoSpaceDN/>
              <w:spacing w:line="276" w:lineRule="auto"/>
              <w:ind w:right="-1"/>
              <w:jc w:val="both"/>
              <w:rPr>
                <w:rFonts w:cstheme="minorHAnsi"/>
                <w:bCs/>
                <w:sz w:val="16"/>
                <w:szCs w:val="16"/>
              </w:rPr>
            </w:pPr>
            <w:r>
              <w:rPr>
                <w:rFonts w:cstheme="minorHAnsi"/>
                <w:bCs/>
                <w:sz w:val="16"/>
                <w:szCs w:val="16"/>
              </w:rPr>
              <w:t>GEL PARA ELETROCARDIOGRAMA 5000ML (5KG).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AF854FC">
            <w:pPr>
              <w:widowControl/>
              <w:autoSpaceDE/>
              <w:autoSpaceDN/>
              <w:spacing w:line="276" w:lineRule="auto"/>
              <w:ind w:right="-1"/>
              <w:rPr>
                <w:rFonts w:cstheme="minorHAnsi"/>
                <w:bCs/>
                <w:sz w:val="16"/>
                <w:szCs w:val="16"/>
              </w:rPr>
            </w:pPr>
            <w:r>
              <w:rPr>
                <w:rFonts w:cstheme="minorHAnsi"/>
                <w:bCs/>
                <w:sz w:val="16"/>
                <w:szCs w:val="16"/>
              </w:rPr>
              <w:t>GL</w:t>
            </w:r>
          </w:p>
        </w:tc>
        <w:tc>
          <w:tcPr>
            <w:tcW w:w="839" w:type="dxa"/>
            <w:tcBorders>
              <w:top w:val="single" w:color="auto" w:sz="4" w:space="0"/>
              <w:left w:val="single" w:color="auto" w:sz="4" w:space="0"/>
              <w:bottom w:val="single" w:color="auto" w:sz="4" w:space="0"/>
              <w:right w:val="single" w:color="auto" w:sz="4" w:space="0"/>
            </w:tcBorders>
            <w:noWrap/>
          </w:tcPr>
          <w:p w14:paraId="02776FDF">
            <w:pPr>
              <w:widowControl/>
              <w:autoSpaceDE/>
              <w:autoSpaceDN/>
              <w:spacing w:line="276" w:lineRule="auto"/>
              <w:ind w:right="-1"/>
              <w:rPr>
                <w:rFonts w:cstheme="minorHAnsi"/>
                <w:bCs/>
                <w:sz w:val="16"/>
                <w:szCs w:val="16"/>
              </w:rPr>
            </w:pPr>
            <w:r>
              <w:rPr>
                <w:rFonts w:cstheme="minorHAnsi"/>
                <w:bCs/>
                <w:sz w:val="16"/>
                <w:szCs w:val="16"/>
              </w:rPr>
              <w:t>180</w:t>
            </w:r>
          </w:p>
        </w:tc>
      </w:tr>
      <w:tr w14:paraId="3438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61FF47F">
            <w:pPr>
              <w:widowControl/>
              <w:autoSpaceDE/>
              <w:autoSpaceDN/>
              <w:spacing w:line="276" w:lineRule="auto"/>
              <w:ind w:right="-1"/>
              <w:rPr>
                <w:rFonts w:cstheme="minorHAnsi"/>
                <w:bCs/>
                <w:sz w:val="16"/>
                <w:szCs w:val="16"/>
              </w:rPr>
            </w:pPr>
            <w:r>
              <w:rPr>
                <w:rFonts w:cstheme="minorHAnsi"/>
                <w:bCs/>
                <w:sz w:val="16"/>
                <w:szCs w:val="16"/>
              </w:rPr>
              <w:t>269</w:t>
            </w:r>
          </w:p>
        </w:tc>
        <w:tc>
          <w:tcPr>
            <w:tcW w:w="435" w:type="dxa"/>
            <w:tcBorders>
              <w:top w:val="single" w:color="auto" w:sz="4" w:space="0"/>
              <w:left w:val="single" w:color="auto" w:sz="4" w:space="0"/>
              <w:bottom w:val="single" w:color="auto" w:sz="4" w:space="0"/>
              <w:right w:val="single" w:color="auto" w:sz="4" w:space="0"/>
            </w:tcBorders>
          </w:tcPr>
          <w:p w14:paraId="2614992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50B83F7">
            <w:pPr>
              <w:widowControl/>
              <w:autoSpaceDE/>
              <w:autoSpaceDN/>
              <w:spacing w:line="276" w:lineRule="auto"/>
              <w:ind w:right="-1"/>
              <w:jc w:val="both"/>
              <w:rPr>
                <w:rFonts w:cstheme="minorHAnsi"/>
                <w:bCs/>
                <w:sz w:val="16"/>
                <w:szCs w:val="16"/>
              </w:rPr>
            </w:pPr>
            <w:r>
              <w:rPr>
                <w:rFonts w:cstheme="minorHAnsi"/>
                <w:bCs/>
                <w:sz w:val="16"/>
                <w:szCs w:val="16"/>
              </w:rPr>
              <w:t>GEL PARA ULTRASOM 5000ML (5KG).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3F9E21B">
            <w:pPr>
              <w:widowControl/>
              <w:autoSpaceDE/>
              <w:autoSpaceDN/>
              <w:spacing w:line="276" w:lineRule="auto"/>
              <w:ind w:right="-1"/>
              <w:rPr>
                <w:rFonts w:cstheme="minorHAnsi"/>
                <w:bCs/>
                <w:sz w:val="16"/>
                <w:szCs w:val="16"/>
              </w:rPr>
            </w:pPr>
            <w:r>
              <w:rPr>
                <w:rFonts w:cstheme="minorHAnsi"/>
                <w:bCs/>
                <w:sz w:val="16"/>
                <w:szCs w:val="16"/>
              </w:rPr>
              <w:t>GL</w:t>
            </w:r>
          </w:p>
        </w:tc>
        <w:tc>
          <w:tcPr>
            <w:tcW w:w="839" w:type="dxa"/>
            <w:tcBorders>
              <w:top w:val="single" w:color="auto" w:sz="4" w:space="0"/>
              <w:left w:val="single" w:color="auto" w:sz="4" w:space="0"/>
              <w:bottom w:val="single" w:color="auto" w:sz="4" w:space="0"/>
              <w:right w:val="single" w:color="auto" w:sz="4" w:space="0"/>
            </w:tcBorders>
            <w:noWrap/>
          </w:tcPr>
          <w:p w14:paraId="2CDE59B2">
            <w:pPr>
              <w:widowControl/>
              <w:autoSpaceDE/>
              <w:autoSpaceDN/>
              <w:spacing w:line="276" w:lineRule="auto"/>
              <w:ind w:right="-1"/>
              <w:rPr>
                <w:rFonts w:cstheme="minorHAnsi"/>
                <w:bCs/>
                <w:sz w:val="16"/>
                <w:szCs w:val="16"/>
              </w:rPr>
            </w:pPr>
            <w:r>
              <w:rPr>
                <w:rFonts w:cstheme="minorHAnsi"/>
                <w:bCs/>
                <w:sz w:val="16"/>
                <w:szCs w:val="16"/>
              </w:rPr>
              <w:t>180</w:t>
            </w:r>
          </w:p>
        </w:tc>
      </w:tr>
      <w:tr w14:paraId="5E7C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CD8CEC0">
            <w:pPr>
              <w:widowControl/>
              <w:autoSpaceDE/>
              <w:autoSpaceDN/>
              <w:spacing w:line="276" w:lineRule="auto"/>
              <w:ind w:right="-1"/>
              <w:rPr>
                <w:rFonts w:cstheme="minorHAnsi"/>
                <w:bCs/>
                <w:sz w:val="16"/>
                <w:szCs w:val="16"/>
              </w:rPr>
            </w:pPr>
            <w:r>
              <w:rPr>
                <w:rFonts w:cstheme="minorHAnsi"/>
                <w:bCs/>
                <w:sz w:val="16"/>
                <w:szCs w:val="16"/>
              </w:rPr>
              <w:t>270</w:t>
            </w:r>
          </w:p>
        </w:tc>
        <w:tc>
          <w:tcPr>
            <w:tcW w:w="435" w:type="dxa"/>
            <w:tcBorders>
              <w:top w:val="single" w:color="auto" w:sz="4" w:space="0"/>
              <w:left w:val="single" w:color="auto" w:sz="4" w:space="0"/>
              <w:bottom w:val="single" w:color="auto" w:sz="4" w:space="0"/>
              <w:right w:val="single" w:color="auto" w:sz="4" w:space="0"/>
            </w:tcBorders>
          </w:tcPr>
          <w:p w14:paraId="7D7C33A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A2E7952">
            <w:pPr>
              <w:widowControl/>
              <w:autoSpaceDE/>
              <w:autoSpaceDN/>
              <w:spacing w:line="276" w:lineRule="auto"/>
              <w:ind w:right="-1"/>
              <w:jc w:val="both"/>
              <w:rPr>
                <w:rFonts w:cstheme="minorHAnsi"/>
                <w:bCs/>
                <w:sz w:val="16"/>
                <w:szCs w:val="16"/>
              </w:rPr>
            </w:pPr>
            <w:r>
              <w:rPr>
                <w:rFonts w:cstheme="minorHAnsi"/>
                <w:bCs/>
                <w:sz w:val="16"/>
                <w:szCs w:val="16"/>
              </w:rPr>
              <w:t>GLICOSE ENZIMATICO LIQUIDO 500 DETERMINAÇÕES.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B8FC463">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746B3AE6">
            <w:pPr>
              <w:widowControl/>
              <w:autoSpaceDE/>
              <w:autoSpaceDN/>
              <w:spacing w:line="276" w:lineRule="auto"/>
              <w:ind w:right="-1"/>
              <w:rPr>
                <w:rFonts w:cstheme="minorHAnsi"/>
                <w:bCs/>
                <w:sz w:val="16"/>
                <w:szCs w:val="16"/>
              </w:rPr>
            </w:pPr>
            <w:r>
              <w:rPr>
                <w:rFonts w:cstheme="minorHAnsi"/>
                <w:bCs/>
                <w:sz w:val="16"/>
                <w:szCs w:val="16"/>
              </w:rPr>
              <w:t>138</w:t>
            </w:r>
          </w:p>
        </w:tc>
      </w:tr>
      <w:tr w14:paraId="7361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727E2B5A">
            <w:pPr>
              <w:widowControl/>
              <w:autoSpaceDE/>
              <w:autoSpaceDN/>
              <w:spacing w:line="276" w:lineRule="auto"/>
              <w:ind w:right="-1"/>
              <w:rPr>
                <w:rFonts w:cstheme="minorHAnsi"/>
                <w:bCs/>
                <w:sz w:val="16"/>
                <w:szCs w:val="16"/>
              </w:rPr>
            </w:pPr>
            <w:r>
              <w:rPr>
                <w:rFonts w:cstheme="minorHAnsi"/>
                <w:bCs/>
                <w:sz w:val="16"/>
                <w:szCs w:val="16"/>
              </w:rPr>
              <w:t>271</w:t>
            </w:r>
          </w:p>
        </w:tc>
        <w:tc>
          <w:tcPr>
            <w:tcW w:w="435" w:type="dxa"/>
            <w:tcBorders>
              <w:top w:val="single" w:color="auto" w:sz="4" w:space="0"/>
              <w:left w:val="single" w:color="auto" w:sz="4" w:space="0"/>
              <w:bottom w:val="single" w:color="auto" w:sz="4" w:space="0"/>
              <w:right w:val="single" w:color="auto" w:sz="4" w:space="0"/>
            </w:tcBorders>
          </w:tcPr>
          <w:p w14:paraId="39AFC5A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275F505">
            <w:pPr>
              <w:widowControl/>
              <w:autoSpaceDE/>
              <w:autoSpaceDN/>
              <w:spacing w:line="276" w:lineRule="auto"/>
              <w:ind w:right="-1"/>
              <w:jc w:val="both"/>
              <w:rPr>
                <w:rFonts w:cstheme="minorHAnsi"/>
                <w:bCs/>
                <w:sz w:val="16"/>
                <w:szCs w:val="16"/>
              </w:rPr>
            </w:pPr>
            <w:r>
              <w:rPr>
                <w:rFonts w:cstheme="minorHAnsi"/>
                <w:bCs/>
                <w:sz w:val="16"/>
                <w:szCs w:val="16"/>
              </w:rPr>
              <w:t>GLICOSÍMETRO DIGITAL (MARCA COMPATÍVEL COM AS TIRAS OFERTADAS).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6C5B40E">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1E25FEA4">
            <w:pPr>
              <w:widowControl/>
              <w:autoSpaceDE/>
              <w:autoSpaceDN/>
              <w:spacing w:line="276" w:lineRule="auto"/>
              <w:ind w:right="-1"/>
              <w:rPr>
                <w:rFonts w:cstheme="minorHAnsi"/>
                <w:bCs/>
                <w:sz w:val="16"/>
                <w:szCs w:val="16"/>
              </w:rPr>
            </w:pPr>
            <w:r>
              <w:rPr>
                <w:rFonts w:cstheme="minorHAnsi"/>
                <w:bCs/>
                <w:sz w:val="16"/>
                <w:szCs w:val="16"/>
              </w:rPr>
              <w:t>160</w:t>
            </w:r>
          </w:p>
        </w:tc>
      </w:tr>
      <w:tr w14:paraId="078F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675" w:type="dxa"/>
            <w:tcBorders>
              <w:top w:val="single" w:color="auto" w:sz="4" w:space="0"/>
              <w:left w:val="single" w:color="auto" w:sz="4" w:space="0"/>
              <w:bottom w:val="single" w:color="auto" w:sz="4" w:space="0"/>
              <w:right w:val="single" w:color="auto" w:sz="4" w:space="0"/>
            </w:tcBorders>
          </w:tcPr>
          <w:p w14:paraId="7101547E">
            <w:pPr>
              <w:widowControl/>
              <w:autoSpaceDE/>
              <w:autoSpaceDN/>
              <w:spacing w:line="276" w:lineRule="auto"/>
              <w:ind w:right="-1"/>
              <w:rPr>
                <w:rFonts w:cstheme="minorHAnsi"/>
                <w:bCs/>
                <w:sz w:val="16"/>
                <w:szCs w:val="16"/>
              </w:rPr>
            </w:pPr>
            <w:r>
              <w:rPr>
                <w:rFonts w:cstheme="minorHAnsi"/>
                <w:bCs/>
                <w:sz w:val="16"/>
                <w:szCs w:val="16"/>
              </w:rPr>
              <w:t>272</w:t>
            </w:r>
          </w:p>
        </w:tc>
        <w:tc>
          <w:tcPr>
            <w:tcW w:w="435" w:type="dxa"/>
            <w:tcBorders>
              <w:top w:val="single" w:color="auto" w:sz="4" w:space="0"/>
              <w:left w:val="single" w:color="auto" w:sz="4" w:space="0"/>
              <w:bottom w:val="single" w:color="auto" w:sz="4" w:space="0"/>
              <w:right w:val="single" w:color="auto" w:sz="4" w:space="0"/>
            </w:tcBorders>
          </w:tcPr>
          <w:p w14:paraId="094D183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20BBFB0">
            <w:pPr>
              <w:widowControl/>
              <w:autoSpaceDE/>
              <w:autoSpaceDN/>
              <w:spacing w:line="276" w:lineRule="auto"/>
              <w:ind w:right="-1"/>
              <w:jc w:val="both"/>
              <w:rPr>
                <w:rFonts w:cstheme="minorHAnsi"/>
                <w:bCs/>
                <w:sz w:val="16"/>
                <w:szCs w:val="16"/>
              </w:rPr>
            </w:pPr>
            <w:r>
              <w:rPr>
                <w:rFonts w:cstheme="minorHAnsi"/>
                <w:bCs/>
                <w:sz w:val="16"/>
                <w:szCs w:val="16"/>
              </w:rPr>
              <w:t>Glutacin 28 5l - GLUTARALDEIDO A 2% SOLUÇÃO GALÃO C/5 LITROS: Solução aquosa de glutaraldeído a 2%, para desinfecção ou esterelização de instrumentos médico-cirúrgicos, sensíveis ao calor. Acondicionado em galão de 5000ml de produto mais líquido ativador. Tempo de validade de 14 dias após ativação. Utilizado para esterelização em até 8 horas e desinfecção em 30 minutos. Embalagem que contenha dados de identificação, procedência, lote e validade conforme portaria MS SVS de 23/01/96 e Registro no Ministério da Saúde na classe de Esterilizantes. Observação: Apresentar cópias do certificado de análise de teor de princípio ativo, do produto, teste de eficácia efetuada, apresentar indicação de um método aprovado para verificação do teor do produto ativado e informações sobre o descarte do produto após ativado.UNIDADE: GALÃO 5 LITROS.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8266A1F">
            <w:pPr>
              <w:widowControl/>
              <w:autoSpaceDE/>
              <w:autoSpaceDN/>
              <w:spacing w:line="276" w:lineRule="auto"/>
              <w:ind w:right="-1"/>
              <w:rPr>
                <w:rFonts w:cstheme="minorHAnsi"/>
                <w:bCs/>
                <w:sz w:val="16"/>
                <w:szCs w:val="16"/>
              </w:rPr>
            </w:pPr>
            <w:r>
              <w:rPr>
                <w:rFonts w:cstheme="minorHAnsi"/>
                <w:bCs/>
                <w:sz w:val="16"/>
                <w:szCs w:val="16"/>
              </w:rPr>
              <w:t>GAL</w:t>
            </w:r>
          </w:p>
        </w:tc>
        <w:tc>
          <w:tcPr>
            <w:tcW w:w="839" w:type="dxa"/>
            <w:tcBorders>
              <w:top w:val="single" w:color="auto" w:sz="4" w:space="0"/>
              <w:left w:val="single" w:color="auto" w:sz="4" w:space="0"/>
              <w:bottom w:val="single" w:color="auto" w:sz="4" w:space="0"/>
              <w:right w:val="single" w:color="auto" w:sz="4" w:space="0"/>
            </w:tcBorders>
            <w:noWrap/>
          </w:tcPr>
          <w:p w14:paraId="1E6F9EE2">
            <w:pPr>
              <w:widowControl/>
              <w:autoSpaceDE/>
              <w:autoSpaceDN/>
              <w:spacing w:line="276" w:lineRule="auto"/>
              <w:ind w:right="-1"/>
              <w:rPr>
                <w:rFonts w:cstheme="minorHAnsi"/>
                <w:bCs/>
                <w:sz w:val="16"/>
                <w:szCs w:val="16"/>
              </w:rPr>
            </w:pPr>
            <w:r>
              <w:rPr>
                <w:rFonts w:cstheme="minorHAnsi"/>
                <w:bCs/>
                <w:sz w:val="16"/>
                <w:szCs w:val="16"/>
              </w:rPr>
              <w:t>20</w:t>
            </w:r>
          </w:p>
        </w:tc>
      </w:tr>
      <w:tr w14:paraId="6E19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519C0698">
            <w:pPr>
              <w:widowControl/>
              <w:autoSpaceDE/>
              <w:autoSpaceDN/>
              <w:spacing w:line="276" w:lineRule="auto"/>
              <w:ind w:right="-1"/>
              <w:rPr>
                <w:rFonts w:cstheme="minorHAnsi"/>
                <w:bCs/>
                <w:sz w:val="16"/>
                <w:szCs w:val="16"/>
              </w:rPr>
            </w:pPr>
            <w:r>
              <w:rPr>
                <w:rFonts w:cstheme="minorHAnsi"/>
                <w:bCs/>
                <w:sz w:val="16"/>
                <w:szCs w:val="16"/>
              </w:rPr>
              <w:t>273</w:t>
            </w:r>
          </w:p>
        </w:tc>
        <w:tc>
          <w:tcPr>
            <w:tcW w:w="435" w:type="dxa"/>
            <w:tcBorders>
              <w:top w:val="single" w:color="auto" w:sz="4" w:space="0"/>
              <w:left w:val="single" w:color="auto" w:sz="4" w:space="0"/>
              <w:bottom w:val="single" w:color="auto" w:sz="4" w:space="0"/>
              <w:right w:val="single" w:color="auto" w:sz="4" w:space="0"/>
            </w:tcBorders>
          </w:tcPr>
          <w:p w14:paraId="1E9515E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F0037FD">
            <w:pPr>
              <w:widowControl/>
              <w:autoSpaceDE/>
              <w:autoSpaceDN/>
              <w:spacing w:line="276" w:lineRule="auto"/>
              <w:ind w:right="-1"/>
              <w:jc w:val="both"/>
              <w:rPr>
                <w:rFonts w:cstheme="minorHAnsi"/>
                <w:bCs/>
                <w:sz w:val="16"/>
                <w:szCs w:val="16"/>
              </w:rPr>
            </w:pPr>
            <w:r>
              <w:rPr>
                <w:rFonts w:cstheme="minorHAnsi"/>
                <w:bCs/>
                <w:sz w:val="16"/>
                <w:szCs w:val="16"/>
              </w:rPr>
              <w:t>HBSAG - TESTE RÁPIDO - (IMUNOENSAIO CROMATOGRÁFICO).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FB235ED">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1F3B14AC">
            <w:pPr>
              <w:widowControl/>
              <w:autoSpaceDE/>
              <w:autoSpaceDN/>
              <w:spacing w:line="276" w:lineRule="auto"/>
              <w:ind w:right="-1"/>
              <w:rPr>
                <w:rFonts w:cstheme="minorHAnsi"/>
                <w:bCs/>
                <w:sz w:val="16"/>
                <w:szCs w:val="16"/>
              </w:rPr>
            </w:pPr>
            <w:r>
              <w:rPr>
                <w:rFonts w:cstheme="minorHAnsi"/>
                <w:bCs/>
                <w:sz w:val="16"/>
                <w:szCs w:val="16"/>
              </w:rPr>
              <w:t>30</w:t>
            </w:r>
          </w:p>
        </w:tc>
      </w:tr>
      <w:tr w14:paraId="66AF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4E6D0F6D">
            <w:pPr>
              <w:widowControl/>
              <w:autoSpaceDE/>
              <w:autoSpaceDN/>
              <w:spacing w:line="276" w:lineRule="auto"/>
              <w:ind w:right="-1"/>
              <w:rPr>
                <w:rFonts w:cstheme="minorHAnsi"/>
                <w:bCs/>
                <w:sz w:val="16"/>
                <w:szCs w:val="16"/>
              </w:rPr>
            </w:pPr>
            <w:r>
              <w:rPr>
                <w:rFonts w:cstheme="minorHAnsi"/>
                <w:bCs/>
                <w:sz w:val="16"/>
                <w:szCs w:val="16"/>
              </w:rPr>
              <w:t>274</w:t>
            </w:r>
          </w:p>
        </w:tc>
        <w:tc>
          <w:tcPr>
            <w:tcW w:w="435" w:type="dxa"/>
            <w:tcBorders>
              <w:top w:val="single" w:color="auto" w:sz="4" w:space="0"/>
              <w:left w:val="single" w:color="auto" w:sz="4" w:space="0"/>
              <w:bottom w:val="single" w:color="auto" w:sz="4" w:space="0"/>
              <w:right w:val="single" w:color="auto" w:sz="4" w:space="0"/>
            </w:tcBorders>
          </w:tcPr>
          <w:p w14:paraId="119ECB6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3159976">
            <w:pPr>
              <w:widowControl/>
              <w:autoSpaceDE/>
              <w:autoSpaceDN/>
              <w:spacing w:line="276" w:lineRule="auto"/>
              <w:ind w:right="-1"/>
              <w:jc w:val="both"/>
              <w:rPr>
                <w:rFonts w:cstheme="minorHAnsi"/>
                <w:bCs/>
                <w:sz w:val="16"/>
                <w:szCs w:val="16"/>
              </w:rPr>
            </w:pPr>
            <w:r>
              <w:rPr>
                <w:rFonts w:cstheme="minorHAnsi"/>
                <w:bCs/>
                <w:sz w:val="16"/>
                <w:szCs w:val="16"/>
              </w:rPr>
              <w:t>HCV -TESTE RÁPIDO (IMUNOENSAIO CROMATOGRÁFICO) CX C/25.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1054189">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531D1667">
            <w:pPr>
              <w:widowControl/>
              <w:autoSpaceDE/>
              <w:autoSpaceDN/>
              <w:spacing w:line="276" w:lineRule="auto"/>
              <w:ind w:right="-1"/>
              <w:rPr>
                <w:rFonts w:cstheme="minorHAnsi"/>
                <w:bCs/>
                <w:sz w:val="16"/>
                <w:szCs w:val="16"/>
              </w:rPr>
            </w:pPr>
            <w:r>
              <w:rPr>
                <w:rFonts w:cstheme="minorHAnsi"/>
                <w:bCs/>
                <w:sz w:val="16"/>
                <w:szCs w:val="16"/>
              </w:rPr>
              <w:t>20</w:t>
            </w:r>
          </w:p>
        </w:tc>
      </w:tr>
      <w:tr w14:paraId="3A29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75" w:type="dxa"/>
            <w:tcBorders>
              <w:top w:val="single" w:color="auto" w:sz="4" w:space="0"/>
              <w:left w:val="single" w:color="auto" w:sz="4" w:space="0"/>
              <w:bottom w:val="single" w:color="auto" w:sz="4" w:space="0"/>
              <w:right w:val="single" w:color="auto" w:sz="4" w:space="0"/>
            </w:tcBorders>
          </w:tcPr>
          <w:p w14:paraId="0E52DD20">
            <w:pPr>
              <w:widowControl/>
              <w:autoSpaceDE/>
              <w:autoSpaceDN/>
              <w:spacing w:line="276" w:lineRule="auto"/>
              <w:ind w:right="-1"/>
              <w:rPr>
                <w:rFonts w:cstheme="minorHAnsi"/>
                <w:bCs/>
                <w:sz w:val="16"/>
                <w:szCs w:val="16"/>
              </w:rPr>
            </w:pPr>
            <w:r>
              <w:rPr>
                <w:rFonts w:cstheme="minorHAnsi"/>
                <w:bCs/>
                <w:sz w:val="16"/>
                <w:szCs w:val="16"/>
              </w:rPr>
              <w:t>275</w:t>
            </w:r>
          </w:p>
        </w:tc>
        <w:tc>
          <w:tcPr>
            <w:tcW w:w="435" w:type="dxa"/>
            <w:tcBorders>
              <w:top w:val="single" w:color="auto" w:sz="4" w:space="0"/>
              <w:left w:val="single" w:color="auto" w:sz="4" w:space="0"/>
              <w:bottom w:val="single" w:color="auto" w:sz="4" w:space="0"/>
              <w:right w:val="single" w:color="auto" w:sz="4" w:space="0"/>
            </w:tcBorders>
          </w:tcPr>
          <w:p w14:paraId="6C592B4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83037C4">
            <w:pPr>
              <w:widowControl/>
              <w:autoSpaceDE/>
              <w:autoSpaceDN/>
              <w:spacing w:line="276" w:lineRule="auto"/>
              <w:ind w:right="-1"/>
              <w:jc w:val="both"/>
              <w:rPr>
                <w:rFonts w:cstheme="minorHAnsi"/>
                <w:bCs/>
                <w:sz w:val="16"/>
                <w:szCs w:val="16"/>
              </w:rPr>
            </w:pPr>
            <w:r>
              <w:rPr>
                <w:rFonts w:cstheme="minorHAnsi"/>
                <w:bCs/>
                <w:sz w:val="16"/>
                <w:szCs w:val="16"/>
              </w:rPr>
              <w:t>HIDROGEL COM ALGINATO – CURATIVO PRIMÁRIO ABSORVENTE, TRANSPARENTE E VISCOSO, GEL CONSTITUÍDO PRINCIPALMENTE POR ALGINATO DE CÁLCIO E SÓDIO, CARBOXIMETILCELULOSE, PROPILENOGLICOL E ÁGUA PURIFICADA. CONTENDO 25 GRAMAS.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AF393A6">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0CCD154D">
            <w:pPr>
              <w:widowControl/>
              <w:autoSpaceDE/>
              <w:autoSpaceDN/>
              <w:spacing w:line="276" w:lineRule="auto"/>
              <w:ind w:right="-1"/>
              <w:rPr>
                <w:rFonts w:cstheme="minorHAnsi"/>
                <w:bCs/>
                <w:sz w:val="16"/>
                <w:szCs w:val="16"/>
              </w:rPr>
            </w:pPr>
            <w:r>
              <w:rPr>
                <w:rFonts w:cstheme="minorHAnsi"/>
                <w:bCs/>
                <w:sz w:val="16"/>
                <w:szCs w:val="16"/>
              </w:rPr>
              <w:t>200</w:t>
            </w:r>
          </w:p>
        </w:tc>
      </w:tr>
      <w:tr w14:paraId="2E2F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675" w:type="dxa"/>
            <w:tcBorders>
              <w:top w:val="single" w:color="auto" w:sz="4" w:space="0"/>
              <w:left w:val="single" w:color="auto" w:sz="4" w:space="0"/>
              <w:bottom w:val="single" w:color="auto" w:sz="4" w:space="0"/>
              <w:right w:val="single" w:color="auto" w:sz="4" w:space="0"/>
            </w:tcBorders>
          </w:tcPr>
          <w:p w14:paraId="3CDF3DA4">
            <w:pPr>
              <w:widowControl/>
              <w:autoSpaceDE/>
              <w:autoSpaceDN/>
              <w:spacing w:line="276" w:lineRule="auto"/>
              <w:ind w:right="-1"/>
              <w:rPr>
                <w:rFonts w:cstheme="minorHAnsi"/>
                <w:bCs/>
                <w:sz w:val="16"/>
                <w:szCs w:val="16"/>
              </w:rPr>
            </w:pPr>
            <w:r>
              <w:rPr>
                <w:rFonts w:cstheme="minorHAnsi"/>
                <w:bCs/>
                <w:sz w:val="16"/>
                <w:szCs w:val="16"/>
              </w:rPr>
              <w:t>276</w:t>
            </w:r>
          </w:p>
        </w:tc>
        <w:tc>
          <w:tcPr>
            <w:tcW w:w="435" w:type="dxa"/>
            <w:tcBorders>
              <w:top w:val="single" w:color="auto" w:sz="4" w:space="0"/>
              <w:left w:val="single" w:color="auto" w:sz="4" w:space="0"/>
              <w:bottom w:val="single" w:color="auto" w:sz="4" w:space="0"/>
              <w:right w:val="single" w:color="auto" w:sz="4" w:space="0"/>
            </w:tcBorders>
          </w:tcPr>
          <w:p w14:paraId="1B0470B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87353A3">
            <w:pPr>
              <w:widowControl/>
              <w:autoSpaceDE/>
              <w:autoSpaceDN/>
              <w:spacing w:line="276" w:lineRule="auto"/>
              <w:ind w:right="-1"/>
              <w:jc w:val="both"/>
              <w:rPr>
                <w:rFonts w:cstheme="minorHAnsi"/>
                <w:bCs/>
                <w:sz w:val="16"/>
                <w:szCs w:val="16"/>
              </w:rPr>
            </w:pPr>
            <w:r>
              <w:rPr>
                <w:rFonts w:cstheme="minorHAnsi"/>
                <w:bCs/>
                <w:sz w:val="16"/>
                <w:szCs w:val="16"/>
              </w:rPr>
              <w:t>HIDRÓXIDO DE CÁLCIO P.A PÓ C/ 10G HIDRÓXIDO DE CÁLCIO EM PÓ É UM PRODUTO RADIOPACO, COM PH ALCALINO QUE POSSUI AÇÃO BACTERICIDA PARA TRATAMENTO DE CANAL. IDEAL PARA OBTURAÇÕES TEMPORÁRIAS.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EBC971E">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0DBFCBC9">
            <w:pPr>
              <w:widowControl/>
              <w:autoSpaceDE/>
              <w:autoSpaceDN/>
              <w:spacing w:line="276" w:lineRule="auto"/>
              <w:ind w:right="-1"/>
              <w:rPr>
                <w:rFonts w:cstheme="minorHAnsi"/>
                <w:bCs/>
                <w:sz w:val="16"/>
                <w:szCs w:val="16"/>
              </w:rPr>
            </w:pPr>
            <w:r>
              <w:rPr>
                <w:rFonts w:cstheme="minorHAnsi"/>
                <w:bCs/>
                <w:sz w:val="16"/>
                <w:szCs w:val="16"/>
              </w:rPr>
              <w:t>20</w:t>
            </w:r>
          </w:p>
        </w:tc>
      </w:tr>
      <w:tr w14:paraId="5C03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18EF34F4">
            <w:pPr>
              <w:widowControl/>
              <w:autoSpaceDE/>
              <w:autoSpaceDN/>
              <w:spacing w:line="276" w:lineRule="auto"/>
              <w:ind w:right="-1"/>
              <w:rPr>
                <w:rFonts w:cstheme="minorHAnsi"/>
                <w:bCs/>
                <w:sz w:val="16"/>
                <w:szCs w:val="16"/>
              </w:rPr>
            </w:pPr>
            <w:r>
              <w:rPr>
                <w:rFonts w:cstheme="minorHAnsi"/>
                <w:bCs/>
                <w:sz w:val="16"/>
                <w:szCs w:val="16"/>
              </w:rPr>
              <w:t>277</w:t>
            </w:r>
          </w:p>
        </w:tc>
        <w:tc>
          <w:tcPr>
            <w:tcW w:w="435" w:type="dxa"/>
            <w:tcBorders>
              <w:top w:val="single" w:color="auto" w:sz="4" w:space="0"/>
              <w:left w:val="single" w:color="auto" w:sz="4" w:space="0"/>
              <w:bottom w:val="single" w:color="auto" w:sz="4" w:space="0"/>
              <w:right w:val="single" w:color="auto" w:sz="4" w:space="0"/>
            </w:tcBorders>
          </w:tcPr>
          <w:p w14:paraId="58083BB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D126421">
            <w:pPr>
              <w:widowControl/>
              <w:autoSpaceDE/>
              <w:autoSpaceDN/>
              <w:spacing w:line="276" w:lineRule="auto"/>
              <w:ind w:right="-1"/>
              <w:jc w:val="both"/>
              <w:rPr>
                <w:rFonts w:cstheme="minorHAnsi"/>
                <w:bCs/>
                <w:sz w:val="16"/>
                <w:szCs w:val="16"/>
              </w:rPr>
            </w:pPr>
            <w:r>
              <w:rPr>
                <w:rFonts w:cstheme="minorHAnsi"/>
                <w:bCs/>
                <w:sz w:val="16"/>
                <w:szCs w:val="16"/>
              </w:rPr>
              <w:t>HISTERÔMETRO DESCARTÁVEL, INDICADO PARA MEDIR A PROFUNDIDADE DA CAVIDADE UTERINA PARA AUXILIAR EM CENTÍMETROS (1CM A 12CM)</w:t>
            </w:r>
          </w:p>
        </w:tc>
        <w:tc>
          <w:tcPr>
            <w:tcW w:w="1080" w:type="dxa"/>
            <w:tcBorders>
              <w:top w:val="single" w:color="auto" w:sz="4" w:space="0"/>
              <w:left w:val="single" w:color="auto" w:sz="4" w:space="0"/>
              <w:bottom w:val="single" w:color="auto" w:sz="4" w:space="0"/>
              <w:right w:val="single" w:color="auto" w:sz="4" w:space="0"/>
            </w:tcBorders>
            <w:noWrap/>
          </w:tcPr>
          <w:p w14:paraId="1DF1A684">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0B4DA225">
            <w:pPr>
              <w:widowControl/>
              <w:autoSpaceDE/>
              <w:autoSpaceDN/>
              <w:spacing w:line="276" w:lineRule="auto"/>
              <w:ind w:right="-1"/>
              <w:rPr>
                <w:rFonts w:cstheme="minorHAnsi"/>
                <w:bCs/>
                <w:sz w:val="16"/>
                <w:szCs w:val="16"/>
              </w:rPr>
            </w:pPr>
            <w:r>
              <w:rPr>
                <w:rFonts w:cstheme="minorHAnsi"/>
                <w:bCs/>
                <w:sz w:val="16"/>
                <w:szCs w:val="16"/>
              </w:rPr>
              <w:t>1500</w:t>
            </w:r>
          </w:p>
        </w:tc>
      </w:tr>
      <w:tr w14:paraId="4B62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609B28A">
            <w:pPr>
              <w:widowControl/>
              <w:autoSpaceDE/>
              <w:autoSpaceDN/>
              <w:spacing w:line="276" w:lineRule="auto"/>
              <w:ind w:right="-1"/>
              <w:rPr>
                <w:rFonts w:cstheme="minorHAnsi"/>
                <w:bCs/>
                <w:sz w:val="16"/>
                <w:szCs w:val="16"/>
              </w:rPr>
            </w:pPr>
            <w:r>
              <w:rPr>
                <w:rFonts w:cstheme="minorHAnsi"/>
                <w:bCs/>
                <w:sz w:val="16"/>
                <w:szCs w:val="16"/>
              </w:rPr>
              <w:t>278</w:t>
            </w:r>
          </w:p>
        </w:tc>
        <w:tc>
          <w:tcPr>
            <w:tcW w:w="435" w:type="dxa"/>
            <w:tcBorders>
              <w:top w:val="single" w:color="auto" w:sz="4" w:space="0"/>
              <w:left w:val="single" w:color="auto" w:sz="4" w:space="0"/>
              <w:bottom w:val="single" w:color="auto" w:sz="4" w:space="0"/>
              <w:right w:val="single" w:color="auto" w:sz="4" w:space="0"/>
            </w:tcBorders>
          </w:tcPr>
          <w:p w14:paraId="4010E5B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D7374B2">
            <w:pPr>
              <w:widowControl/>
              <w:autoSpaceDE/>
              <w:autoSpaceDN/>
              <w:spacing w:line="276" w:lineRule="auto"/>
              <w:ind w:right="-1"/>
              <w:jc w:val="both"/>
              <w:rPr>
                <w:rFonts w:cstheme="minorHAnsi"/>
                <w:bCs/>
                <w:sz w:val="16"/>
                <w:szCs w:val="16"/>
              </w:rPr>
            </w:pPr>
            <w:r>
              <w:rPr>
                <w:rFonts w:cstheme="minorHAnsi"/>
                <w:bCs/>
                <w:sz w:val="16"/>
                <w:szCs w:val="16"/>
              </w:rPr>
              <w:t>HIV - TESTE RÁPIDO C/25 UND.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C932E99">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3643242A">
            <w:pPr>
              <w:widowControl/>
              <w:autoSpaceDE/>
              <w:autoSpaceDN/>
              <w:spacing w:line="276" w:lineRule="auto"/>
              <w:ind w:right="-1"/>
              <w:rPr>
                <w:rFonts w:cstheme="minorHAnsi"/>
                <w:bCs/>
                <w:sz w:val="16"/>
                <w:szCs w:val="16"/>
              </w:rPr>
            </w:pPr>
            <w:r>
              <w:rPr>
                <w:rFonts w:cstheme="minorHAnsi"/>
                <w:bCs/>
                <w:sz w:val="16"/>
                <w:szCs w:val="16"/>
              </w:rPr>
              <w:t>30</w:t>
            </w:r>
          </w:p>
        </w:tc>
      </w:tr>
      <w:tr w14:paraId="2EA0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675" w:type="dxa"/>
            <w:tcBorders>
              <w:top w:val="single" w:color="auto" w:sz="4" w:space="0"/>
              <w:left w:val="single" w:color="auto" w:sz="4" w:space="0"/>
              <w:bottom w:val="single" w:color="auto" w:sz="4" w:space="0"/>
              <w:right w:val="single" w:color="auto" w:sz="4" w:space="0"/>
            </w:tcBorders>
          </w:tcPr>
          <w:p w14:paraId="1B467F72">
            <w:pPr>
              <w:widowControl/>
              <w:autoSpaceDE/>
              <w:autoSpaceDN/>
              <w:spacing w:line="276" w:lineRule="auto"/>
              <w:ind w:right="-1"/>
              <w:rPr>
                <w:rFonts w:cstheme="minorHAnsi"/>
                <w:bCs/>
                <w:sz w:val="16"/>
                <w:szCs w:val="16"/>
              </w:rPr>
            </w:pPr>
            <w:r>
              <w:rPr>
                <w:rFonts w:cstheme="minorHAnsi"/>
                <w:bCs/>
                <w:sz w:val="16"/>
                <w:szCs w:val="16"/>
              </w:rPr>
              <w:t>279</w:t>
            </w:r>
          </w:p>
        </w:tc>
        <w:tc>
          <w:tcPr>
            <w:tcW w:w="435" w:type="dxa"/>
            <w:tcBorders>
              <w:top w:val="single" w:color="auto" w:sz="4" w:space="0"/>
              <w:left w:val="single" w:color="auto" w:sz="4" w:space="0"/>
              <w:bottom w:val="single" w:color="auto" w:sz="4" w:space="0"/>
              <w:right w:val="single" w:color="auto" w:sz="4" w:space="0"/>
            </w:tcBorders>
          </w:tcPr>
          <w:p w14:paraId="432C008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980F567">
            <w:pPr>
              <w:widowControl/>
              <w:autoSpaceDE/>
              <w:autoSpaceDN/>
              <w:spacing w:line="276" w:lineRule="auto"/>
              <w:ind w:right="-1"/>
              <w:jc w:val="both"/>
              <w:rPr>
                <w:rFonts w:cstheme="minorHAnsi"/>
                <w:bCs/>
                <w:sz w:val="16"/>
                <w:szCs w:val="16"/>
              </w:rPr>
            </w:pPr>
            <w:r>
              <w:rPr>
                <w:rFonts w:cstheme="minorHAnsi"/>
                <w:bCs/>
                <w:sz w:val="16"/>
                <w:szCs w:val="16"/>
              </w:rPr>
              <w:t>Hydro C - Cimento Hidróxido de Cálcio Odontológico; Pasta de Hidróxido de Cálcio (tipo hydro C), composto por 1 Tubo de Pasta Base 13g. 1 Tubo de Pasta Catalisadora 11g. 1 Bloco de Mistura; Composta Basicamente Por hidróxido de cálcio radiopaco e auto-endurecivel; livre de eugenol, Embalado Em Caixa; Constando Externamente Marca Comercial, Procedência de Fabricação; Recomendações para Armazenamento; Validade Mínima de 2 Anos Da Data de Entrega;.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288808A">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F3C667B">
            <w:pPr>
              <w:widowControl/>
              <w:autoSpaceDE/>
              <w:autoSpaceDN/>
              <w:spacing w:line="276" w:lineRule="auto"/>
              <w:ind w:right="-1"/>
              <w:rPr>
                <w:rFonts w:cstheme="minorHAnsi"/>
                <w:bCs/>
                <w:sz w:val="16"/>
                <w:szCs w:val="16"/>
              </w:rPr>
            </w:pPr>
            <w:r>
              <w:rPr>
                <w:rFonts w:cstheme="minorHAnsi"/>
                <w:bCs/>
                <w:sz w:val="16"/>
                <w:szCs w:val="16"/>
              </w:rPr>
              <w:t>20</w:t>
            </w:r>
          </w:p>
        </w:tc>
      </w:tr>
      <w:tr w14:paraId="27F0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675" w:type="dxa"/>
            <w:tcBorders>
              <w:top w:val="single" w:color="auto" w:sz="4" w:space="0"/>
              <w:left w:val="single" w:color="auto" w:sz="4" w:space="0"/>
              <w:bottom w:val="single" w:color="auto" w:sz="4" w:space="0"/>
              <w:right w:val="single" w:color="auto" w:sz="4" w:space="0"/>
            </w:tcBorders>
          </w:tcPr>
          <w:p w14:paraId="44A58707">
            <w:pPr>
              <w:widowControl/>
              <w:autoSpaceDE/>
              <w:autoSpaceDN/>
              <w:spacing w:line="276" w:lineRule="auto"/>
              <w:ind w:right="-1"/>
              <w:rPr>
                <w:rFonts w:cstheme="minorHAnsi"/>
                <w:bCs/>
                <w:sz w:val="16"/>
                <w:szCs w:val="16"/>
              </w:rPr>
            </w:pPr>
            <w:r>
              <w:rPr>
                <w:rFonts w:cstheme="minorHAnsi"/>
                <w:bCs/>
                <w:sz w:val="16"/>
                <w:szCs w:val="16"/>
              </w:rPr>
              <w:t>280</w:t>
            </w:r>
          </w:p>
        </w:tc>
        <w:tc>
          <w:tcPr>
            <w:tcW w:w="435" w:type="dxa"/>
            <w:tcBorders>
              <w:top w:val="single" w:color="auto" w:sz="4" w:space="0"/>
              <w:left w:val="single" w:color="auto" w:sz="4" w:space="0"/>
              <w:bottom w:val="single" w:color="auto" w:sz="4" w:space="0"/>
              <w:right w:val="single" w:color="auto" w:sz="4" w:space="0"/>
            </w:tcBorders>
          </w:tcPr>
          <w:p w14:paraId="4940611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47345B2">
            <w:pPr>
              <w:widowControl/>
              <w:autoSpaceDE/>
              <w:autoSpaceDN/>
              <w:spacing w:line="276" w:lineRule="auto"/>
              <w:ind w:right="-1"/>
              <w:jc w:val="both"/>
              <w:rPr>
                <w:rFonts w:cstheme="minorHAnsi"/>
                <w:bCs/>
                <w:sz w:val="16"/>
                <w:szCs w:val="16"/>
              </w:rPr>
            </w:pPr>
            <w:r>
              <w:rPr>
                <w:rFonts w:cstheme="minorHAnsi"/>
                <w:bCs/>
                <w:sz w:val="16"/>
                <w:szCs w:val="16"/>
              </w:rPr>
              <w:t>IMOBILIZADOR LATERAL DE CABEÇA INFANTIL CARACTERÍSTICAS: - CONFECCIONADO EM ESPUMA INJETADA, - IMPERMEÁVEL COM ORIFÍCIOS PARA VERIFICAÇÃO DE SAÍDA DE LÍQUIDO PELO OUVIDO, - PROPICIA IMOBILIZAÇÃO PARA CABEÇA E REGIÃO CERVICAL, - CONTEM TIRANTES DE FIXAÇÃO PARA TESTA E QUEIXO COM FORMATO ANATÔMICO E ADEQUADO PARA ENCAIXE NO COLAR CERVICAL - BASE TOTALMENTE IMPERMEÁVEL SOLDADO ELETRONICAMENTE COM ESTICADORES EM NYLON RESISTENTE PARA MELHOR FIXAÇÃO E IMOBILIZAÇÃO DA VÍTIMA -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1D22DD3">
            <w:pPr>
              <w:widowControl/>
              <w:autoSpaceDE/>
              <w:autoSpaceDN/>
              <w:spacing w:line="276" w:lineRule="auto"/>
              <w:ind w:right="-1"/>
              <w:rPr>
                <w:rFonts w:cstheme="minorHAnsi"/>
                <w:bCs/>
                <w:sz w:val="16"/>
                <w:szCs w:val="16"/>
              </w:rPr>
            </w:pPr>
            <w:r>
              <w:rPr>
                <w:rFonts w:cstheme="minorHAnsi"/>
                <w:bCs/>
                <w:sz w:val="16"/>
                <w:szCs w:val="16"/>
              </w:rPr>
              <w:t>UNIDADES</w:t>
            </w:r>
          </w:p>
        </w:tc>
        <w:tc>
          <w:tcPr>
            <w:tcW w:w="839" w:type="dxa"/>
            <w:tcBorders>
              <w:top w:val="single" w:color="auto" w:sz="4" w:space="0"/>
              <w:left w:val="single" w:color="auto" w:sz="4" w:space="0"/>
              <w:bottom w:val="single" w:color="auto" w:sz="4" w:space="0"/>
              <w:right w:val="single" w:color="auto" w:sz="4" w:space="0"/>
            </w:tcBorders>
            <w:noWrap/>
          </w:tcPr>
          <w:p w14:paraId="33C3C93D">
            <w:pPr>
              <w:widowControl/>
              <w:autoSpaceDE/>
              <w:autoSpaceDN/>
              <w:spacing w:line="276" w:lineRule="auto"/>
              <w:ind w:right="-1"/>
              <w:rPr>
                <w:rFonts w:cstheme="minorHAnsi"/>
                <w:bCs/>
                <w:sz w:val="16"/>
                <w:szCs w:val="16"/>
              </w:rPr>
            </w:pPr>
            <w:r>
              <w:rPr>
                <w:rFonts w:cstheme="minorHAnsi"/>
                <w:bCs/>
                <w:sz w:val="16"/>
                <w:szCs w:val="16"/>
              </w:rPr>
              <w:t>6</w:t>
            </w:r>
          </w:p>
        </w:tc>
      </w:tr>
      <w:tr w14:paraId="2FB8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698C1AF2">
            <w:pPr>
              <w:widowControl/>
              <w:autoSpaceDE/>
              <w:autoSpaceDN/>
              <w:spacing w:line="276" w:lineRule="auto"/>
              <w:ind w:right="-1"/>
              <w:rPr>
                <w:rFonts w:cstheme="minorHAnsi"/>
                <w:bCs/>
                <w:sz w:val="16"/>
                <w:szCs w:val="16"/>
              </w:rPr>
            </w:pPr>
            <w:r>
              <w:rPr>
                <w:rFonts w:cstheme="minorHAnsi"/>
                <w:bCs/>
                <w:sz w:val="16"/>
                <w:szCs w:val="16"/>
              </w:rPr>
              <w:t>281</w:t>
            </w:r>
          </w:p>
        </w:tc>
        <w:tc>
          <w:tcPr>
            <w:tcW w:w="435" w:type="dxa"/>
            <w:tcBorders>
              <w:top w:val="single" w:color="auto" w:sz="4" w:space="0"/>
              <w:left w:val="single" w:color="auto" w:sz="4" w:space="0"/>
              <w:bottom w:val="single" w:color="auto" w:sz="4" w:space="0"/>
              <w:right w:val="single" w:color="auto" w:sz="4" w:space="0"/>
            </w:tcBorders>
          </w:tcPr>
          <w:p w14:paraId="5333A5B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3AB0FAE">
            <w:pPr>
              <w:widowControl/>
              <w:autoSpaceDE/>
              <w:autoSpaceDN/>
              <w:spacing w:line="276" w:lineRule="auto"/>
              <w:ind w:right="-1"/>
              <w:jc w:val="both"/>
              <w:rPr>
                <w:rFonts w:cstheme="minorHAnsi"/>
                <w:bCs/>
                <w:sz w:val="16"/>
                <w:szCs w:val="16"/>
              </w:rPr>
            </w:pPr>
            <w:r>
              <w:rPr>
                <w:rFonts w:cstheme="minorHAnsi"/>
                <w:bCs/>
                <w:sz w:val="16"/>
                <w:szCs w:val="16"/>
              </w:rPr>
              <w:t xml:space="preserve">INFANTÔMETRO ESTADIOMETRO INFANTIL PORTÁTIL HORIZONTAL </w:t>
            </w:r>
          </w:p>
        </w:tc>
        <w:tc>
          <w:tcPr>
            <w:tcW w:w="1080" w:type="dxa"/>
            <w:tcBorders>
              <w:top w:val="single" w:color="auto" w:sz="4" w:space="0"/>
              <w:left w:val="single" w:color="auto" w:sz="4" w:space="0"/>
              <w:bottom w:val="single" w:color="auto" w:sz="4" w:space="0"/>
              <w:right w:val="single" w:color="auto" w:sz="4" w:space="0"/>
            </w:tcBorders>
            <w:noWrap/>
          </w:tcPr>
          <w:p w14:paraId="3BEAAB2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90360CA">
            <w:pPr>
              <w:widowControl/>
              <w:autoSpaceDE/>
              <w:autoSpaceDN/>
              <w:spacing w:line="276" w:lineRule="auto"/>
              <w:ind w:right="-1"/>
              <w:rPr>
                <w:rFonts w:cstheme="minorHAnsi"/>
                <w:bCs/>
                <w:sz w:val="16"/>
                <w:szCs w:val="16"/>
              </w:rPr>
            </w:pPr>
            <w:r>
              <w:rPr>
                <w:rFonts w:cstheme="minorHAnsi"/>
                <w:bCs/>
                <w:sz w:val="16"/>
                <w:szCs w:val="16"/>
              </w:rPr>
              <w:t>5</w:t>
            </w:r>
          </w:p>
        </w:tc>
      </w:tr>
      <w:tr w14:paraId="683A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75" w:type="dxa"/>
            <w:tcBorders>
              <w:top w:val="single" w:color="auto" w:sz="4" w:space="0"/>
              <w:left w:val="single" w:color="auto" w:sz="4" w:space="0"/>
              <w:bottom w:val="single" w:color="auto" w:sz="4" w:space="0"/>
              <w:right w:val="single" w:color="auto" w:sz="4" w:space="0"/>
            </w:tcBorders>
          </w:tcPr>
          <w:p w14:paraId="7137BF67">
            <w:pPr>
              <w:widowControl/>
              <w:autoSpaceDE/>
              <w:autoSpaceDN/>
              <w:spacing w:line="276" w:lineRule="auto"/>
              <w:ind w:right="-1"/>
              <w:rPr>
                <w:rFonts w:cstheme="minorHAnsi"/>
                <w:bCs/>
                <w:sz w:val="16"/>
                <w:szCs w:val="16"/>
              </w:rPr>
            </w:pPr>
            <w:r>
              <w:rPr>
                <w:rFonts w:cstheme="minorHAnsi"/>
                <w:bCs/>
                <w:sz w:val="16"/>
                <w:szCs w:val="16"/>
              </w:rPr>
              <w:t>282</w:t>
            </w:r>
          </w:p>
        </w:tc>
        <w:tc>
          <w:tcPr>
            <w:tcW w:w="435" w:type="dxa"/>
            <w:tcBorders>
              <w:top w:val="single" w:color="auto" w:sz="4" w:space="0"/>
              <w:left w:val="single" w:color="auto" w:sz="4" w:space="0"/>
              <w:bottom w:val="single" w:color="auto" w:sz="4" w:space="0"/>
              <w:right w:val="single" w:color="auto" w:sz="4" w:space="0"/>
            </w:tcBorders>
          </w:tcPr>
          <w:p w14:paraId="4E6DF89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7889556">
            <w:pPr>
              <w:widowControl/>
              <w:autoSpaceDE/>
              <w:autoSpaceDN/>
              <w:spacing w:line="276" w:lineRule="auto"/>
              <w:ind w:right="-1"/>
              <w:jc w:val="both"/>
              <w:rPr>
                <w:rFonts w:cstheme="minorHAnsi"/>
                <w:bCs/>
                <w:sz w:val="16"/>
                <w:szCs w:val="16"/>
              </w:rPr>
            </w:pPr>
            <w:r>
              <w:rPr>
                <w:rFonts w:cstheme="minorHAnsi"/>
                <w:bCs/>
                <w:sz w:val="16"/>
                <w:szCs w:val="16"/>
              </w:rPr>
              <w:t>INTRACATH CATETER INTRAVENOSO CENTRAL Sistema por Dentro da Agulha com Mandril Material Radiopaco Indicação de Uso:  Intracath é um dispositivo estéril indicado na terapia intravenosa central, em infusões de média e longa duração em pacientes críticos. TAMANHO 22G.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BEA9482">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0275C4A1">
            <w:pPr>
              <w:widowControl/>
              <w:autoSpaceDE/>
              <w:autoSpaceDN/>
              <w:spacing w:line="276" w:lineRule="auto"/>
              <w:ind w:right="-1"/>
              <w:rPr>
                <w:rFonts w:cstheme="minorHAnsi"/>
                <w:bCs/>
                <w:sz w:val="16"/>
                <w:szCs w:val="16"/>
              </w:rPr>
            </w:pPr>
            <w:r>
              <w:rPr>
                <w:rFonts w:cstheme="minorHAnsi"/>
                <w:bCs/>
                <w:sz w:val="16"/>
                <w:szCs w:val="16"/>
              </w:rPr>
              <w:t>400</w:t>
            </w:r>
          </w:p>
        </w:tc>
      </w:tr>
      <w:tr w14:paraId="408F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75" w:type="dxa"/>
            <w:tcBorders>
              <w:top w:val="single" w:color="auto" w:sz="4" w:space="0"/>
              <w:left w:val="single" w:color="auto" w:sz="4" w:space="0"/>
              <w:bottom w:val="single" w:color="auto" w:sz="4" w:space="0"/>
              <w:right w:val="single" w:color="auto" w:sz="4" w:space="0"/>
            </w:tcBorders>
          </w:tcPr>
          <w:p w14:paraId="697CB99A">
            <w:pPr>
              <w:widowControl/>
              <w:autoSpaceDE/>
              <w:autoSpaceDN/>
              <w:spacing w:line="276" w:lineRule="auto"/>
              <w:ind w:right="-1"/>
              <w:rPr>
                <w:rFonts w:cstheme="minorHAnsi"/>
                <w:bCs/>
                <w:sz w:val="16"/>
                <w:szCs w:val="16"/>
              </w:rPr>
            </w:pPr>
            <w:r>
              <w:rPr>
                <w:rFonts w:cstheme="minorHAnsi"/>
                <w:bCs/>
                <w:sz w:val="16"/>
                <w:szCs w:val="16"/>
              </w:rPr>
              <w:t>283</w:t>
            </w:r>
          </w:p>
        </w:tc>
        <w:tc>
          <w:tcPr>
            <w:tcW w:w="435" w:type="dxa"/>
            <w:tcBorders>
              <w:top w:val="single" w:color="auto" w:sz="4" w:space="0"/>
              <w:left w:val="single" w:color="auto" w:sz="4" w:space="0"/>
              <w:bottom w:val="single" w:color="auto" w:sz="4" w:space="0"/>
              <w:right w:val="single" w:color="auto" w:sz="4" w:space="0"/>
            </w:tcBorders>
          </w:tcPr>
          <w:p w14:paraId="45E8196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0407B53">
            <w:pPr>
              <w:widowControl/>
              <w:autoSpaceDE/>
              <w:autoSpaceDN/>
              <w:spacing w:line="276" w:lineRule="auto"/>
              <w:ind w:right="-1"/>
              <w:jc w:val="both"/>
              <w:rPr>
                <w:rFonts w:cstheme="minorHAnsi"/>
                <w:bCs/>
                <w:sz w:val="16"/>
                <w:szCs w:val="16"/>
              </w:rPr>
            </w:pPr>
            <w:r>
              <w:rPr>
                <w:rFonts w:cstheme="minorHAnsi"/>
                <w:bCs/>
                <w:sz w:val="16"/>
                <w:szCs w:val="16"/>
              </w:rPr>
              <w:t>INTRACATH CATETER INTRAVENOSO CENTRAL Sistema por Dentro da Agulha com Mandril Material Radiopaco Indicação de Uso: Intracath é um dispositivo estéril indicado na terapia intravenosa central, em infusões de média e longa duração em pacientes críticos. TAMANHO 23 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A7E3AE9">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2C88B41D">
            <w:pPr>
              <w:widowControl/>
              <w:autoSpaceDE/>
              <w:autoSpaceDN/>
              <w:spacing w:line="276" w:lineRule="auto"/>
              <w:ind w:right="-1"/>
              <w:rPr>
                <w:rFonts w:cstheme="minorHAnsi"/>
                <w:bCs/>
                <w:sz w:val="16"/>
                <w:szCs w:val="16"/>
              </w:rPr>
            </w:pPr>
            <w:r>
              <w:rPr>
                <w:rFonts w:cstheme="minorHAnsi"/>
                <w:bCs/>
                <w:sz w:val="16"/>
                <w:szCs w:val="16"/>
              </w:rPr>
              <w:t>400</w:t>
            </w:r>
          </w:p>
        </w:tc>
      </w:tr>
      <w:tr w14:paraId="10C7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75" w:type="dxa"/>
            <w:tcBorders>
              <w:top w:val="single" w:color="auto" w:sz="4" w:space="0"/>
              <w:left w:val="single" w:color="auto" w:sz="4" w:space="0"/>
              <w:bottom w:val="single" w:color="auto" w:sz="4" w:space="0"/>
              <w:right w:val="single" w:color="auto" w:sz="4" w:space="0"/>
            </w:tcBorders>
          </w:tcPr>
          <w:p w14:paraId="03EC90ED">
            <w:pPr>
              <w:widowControl/>
              <w:autoSpaceDE/>
              <w:autoSpaceDN/>
              <w:spacing w:line="276" w:lineRule="auto"/>
              <w:ind w:right="-1"/>
              <w:rPr>
                <w:rFonts w:cstheme="minorHAnsi"/>
                <w:bCs/>
                <w:sz w:val="16"/>
                <w:szCs w:val="16"/>
              </w:rPr>
            </w:pPr>
            <w:r>
              <w:rPr>
                <w:rFonts w:cstheme="minorHAnsi"/>
                <w:bCs/>
                <w:sz w:val="16"/>
                <w:szCs w:val="16"/>
              </w:rPr>
              <w:t>284</w:t>
            </w:r>
          </w:p>
        </w:tc>
        <w:tc>
          <w:tcPr>
            <w:tcW w:w="435" w:type="dxa"/>
            <w:tcBorders>
              <w:top w:val="single" w:color="auto" w:sz="4" w:space="0"/>
              <w:left w:val="single" w:color="auto" w:sz="4" w:space="0"/>
              <w:bottom w:val="single" w:color="auto" w:sz="4" w:space="0"/>
              <w:right w:val="single" w:color="auto" w:sz="4" w:space="0"/>
            </w:tcBorders>
          </w:tcPr>
          <w:p w14:paraId="2D870E4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0DE451E">
            <w:pPr>
              <w:widowControl/>
              <w:autoSpaceDE/>
              <w:autoSpaceDN/>
              <w:spacing w:line="276" w:lineRule="auto"/>
              <w:ind w:right="-1"/>
              <w:jc w:val="both"/>
              <w:rPr>
                <w:rFonts w:cstheme="minorHAnsi"/>
                <w:bCs/>
                <w:sz w:val="16"/>
                <w:szCs w:val="16"/>
              </w:rPr>
            </w:pPr>
            <w:r>
              <w:rPr>
                <w:rFonts w:cstheme="minorHAnsi"/>
                <w:bCs/>
                <w:sz w:val="16"/>
                <w:szCs w:val="16"/>
              </w:rPr>
              <w:t>INTRACATH CATETER INTRAVENOSO CENTRAL Sistema por Dentro da Agulha com Mandril Material Radiopaco Indicação de Uso: Intracath é um dispositivo estéril indicado na terapia intravenosa central, em infusões de média e longa duração em pacientes críticos. TAMANHO 27 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39F135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EF75AB6">
            <w:pPr>
              <w:widowControl/>
              <w:autoSpaceDE/>
              <w:autoSpaceDN/>
              <w:spacing w:line="276" w:lineRule="auto"/>
              <w:ind w:right="-1"/>
              <w:rPr>
                <w:rFonts w:cstheme="minorHAnsi"/>
                <w:bCs/>
                <w:sz w:val="16"/>
                <w:szCs w:val="16"/>
              </w:rPr>
            </w:pPr>
            <w:r>
              <w:rPr>
                <w:rFonts w:cstheme="minorHAnsi"/>
                <w:bCs/>
                <w:sz w:val="16"/>
                <w:szCs w:val="16"/>
              </w:rPr>
              <w:t>400</w:t>
            </w:r>
          </w:p>
        </w:tc>
      </w:tr>
      <w:tr w14:paraId="5972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675" w:type="dxa"/>
            <w:tcBorders>
              <w:top w:val="single" w:color="auto" w:sz="4" w:space="0"/>
              <w:left w:val="single" w:color="auto" w:sz="4" w:space="0"/>
              <w:bottom w:val="single" w:color="auto" w:sz="4" w:space="0"/>
              <w:right w:val="single" w:color="auto" w:sz="4" w:space="0"/>
            </w:tcBorders>
          </w:tcPr>
          <w:p w14:paraId="3A494ED3">
            <w:pPr>
              <w:widowControl/>
              <w:autoSpaceDE/>
              <w:autoSpaceDN/>
              <w:spacing w:line="276" w:lineRule="auto"/>
              <w:ind w:right="-1"/>
              <w:rPr>
                <w:rFonts w:cstheme="minorHAnsi"/>
                <w:bCs/>
                <w:sz w:val="16"/>
                <w:szCs w:val="16"/>
              </w:rPr>
            </w:pPr>
            <w:r>
              <w:rPr>
                <w:rFonts w:cstheme="minorHAnsi"/>
                <w:bCs/>
                <w:sz w:val="16"/>
                <w:szCs w:val="16"/>
              </w:rPr>
              <w:t>285</w:t>
            </w:r>
          </w:p>
        </w:tc>
        <w:tc>
          <w:tcPr>
            <w:tcW w:w="435" w:type="dxa"/>
            <w:tcBorders>
              <w:top w:val="single" w:color="auto" w:sz="4" w:space="0"/>
              <w:left w:val="single" w:color="auto" w:sz="4" w:space="0"/>
              <w:bottom w:val="single" w:color="auto" w:sz="4" w:space="0"/>
              <w:right w:val="single" w:color="auto" w:sz="4" w:space="0"/>
            </w:tcBorders>
          </w:tcPr>
          <w:p w14:paraId="34D3972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F49A942">
            <w:pPr>
              <w:widowControl/>
              <w:autoSpaceDE/>
              <w:autoSpaceDN/>
              <w:spacing w:line="276" w:lineRule="auto"/>
              <w:ind w:right="-1"/>
              <w:jc w:val="both"/>
              <w:rPr>
                <w:rFonts w:cstheme="minorHAnsi"/>
                <w:bCs/>
                <w:sz w:val="16"/>
                <w:szCs w:val="16"/>
              </w:rPr>
            </w:pPr>
            <w:r>
              <w:rPr>
                <w:rFonts w:cstheme="minorHAnsi"/>
                <w:bCs/>
                <w:sz w:val="16"/>
                <w:szCs w:val="16"/>
              </w:rPr>
              <w:t>INTRACATH CATETER INTRAVENOSO CENTRAL- Sistema por Dentro da Agulha com Mandril Material Radiopaco Indicação de Uso: Intracath é um dispositivo estéril indicado na terapia intravenosa central, em infusões de média e longa duração em pacientes críticos.TAMANHO 19 G.(UMA VEZ DO 135 AO 137).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D50AA3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24E3F2D">
            <w:pPr>
              <w:widowControl/>
              <w:autoSpaceDE/>
              <w:autoSpaceDN/>
              <w:spacing w:line="276" w:lineRule="auto"/>
              <w:ind w:right="-1"/>
              <w:rPr>
                <w:rFonts w:cstheme="minorHAnsi"/>
                <w:bCs/>
                <w:sz w:val="16"/>
                <w:szCs w:val="16"/>
              </w:rPr>
            </w:pPr>
            <w:r>
              <w:rPr>
                <w:rFonts w:cstheme="minorHAnsi"/>
                <w:bCs/>
                <w:sz w:val="16"/>
                <w:szCs w:val="16"/>
              </w:rPr>
              <w:t>400</w:t>
            </w:r>
          </w:p>
        </w:tc>
      </w:tr>
      <w:tr w14:paraId="301E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675" w:type="dxa"/>
            <w:tcBorders>
              <w:top w:val="single" w:color="auto" w:sz="4" w:space="0"/>
              <w:left w:val="single" w:color="auto" w:sz="4" w:space="0"/>
              <w:bottom w:val="single" w:color="auto" w:sz="4" w:space="0"/>
              <w:right w:val="single" w:color="auto" w:sz="4" w:space="0"/>
            </w:tcBorders>
          </w:tcPr>
          <w:p w14:paraId="572395EC">
            <w:pPr>
              <w:widowControl/>
              <w:autoSpaceDE/>
              <w:autoSpaceDN/>
              <w:spacing w:line="276" w:lineRule="auto"/>
              <w:ind w:right="-1"/>
              <w:rPr>
                <w:rFonts w:cstheme="minorHAnsi"/>
                <w:bCs/>
                <w:sz w:val="16"/>
                <w:szCs w:val="16"/>
              </w:rPr>
            </w:pPr>
            <w:r>
              <w:rPr>
                <w:rFonts w:cstheme="minorHAnsi"/>
                <w:bCs/>
                <w:sz w:val="16"/>
                <w:szCs w:val="16"/>
              </w:rPr>
              <w:t>286</w:t>
            </w:r>
          </w:p>
        </w:tc>
        <w:tc>
          <w:tcPr>
            <w:tcW w:w="435" w:type="dxa"/>
            <w:tcBorders>
              <w:top w:val="single" w:color="auto" w:sz="4" w:space="0"/>
              <w:left w:val="single" w:color="auto" w:sz="4" w:space="0"/>
              <w:bottom w:val="single" w:color="auto" w:sz="4" w:space="0"/>
              <w:right w:val="single" w:color="auto" w:sz="4" w:space="0"/>
            </w:tcBorders>
          </w:tcPr>
          <w:p w14:paraId="36BC100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A935A8E">
            <w:pPr>
              <w:widowControl/>
              <w:autoSpaceDE/>
              <w:autoSpaceDN/>
              <w:spacing w:line="276" w:lineRule="auto"/>
              <w:ind w:right="-1"/>
              <w:jc w:val="both"/>
              <w:rPr>
                <w:rFonts w:cstheme="minorHAnsi"/>
                <w:bCs/>
                <w:sz w:val="16"/>
                <w:szCs w:val="16"/>
              </w:rPr>
            </w:pPr>
            <w:r>
              <w:rPr>
                <w:rFonts w:cstheme="minorHAnsi"/>
                <w:bCs/>
                <w:sz w:val="16"/>
                <w:szCs w:val="16"/>
              </w:rPr>
              <w:t>IÔNOMERO DE VIDRO P/ RESTAURAÇÃO QUIMIOPOLIMERIZAVEL - COMPOSIÇÃO: PÓ: SILICATO DE ESTRONCIO E ALUMINIO ACIDO POLIACRILICO DESIDRATADO E OXIDO DE FERRO. LÍQUIDO: ÁCIDO POLIACRÍLICO, TARTÁRICO E AGUA DESTILADA. APRESENTAÇÃO 1 FRASCO COM 10G DE VITRO FIL PÓ + 1 FRASCO COM 8ML DE VITRO FIL LIQUIDO + 1 COLHER MEDIDORA E UM BLOCO DE PAPEL.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CC8876A">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09156868">
            <w:pPr>
              <w:widowControl/>
              <w:autoSpaceDE/>
              <w:autoSpaceDN/>
              <w:spacing w:line="276" w:lineRule="auto"/>
              <w:ind w:right="-1"/>
              <w:rPr>
                <w:rFonts w:cstheme="minorHAnsi"/>
                <w:bCs/>
                <w:sz w:val="16"/>
                <w:szCs w:val="16"/>
              </w:rPr>
            </w:pPr>
            <w:r>
              <w:rPr>
                <w:rFonts w:cstheme="minorHAnsi"/>
                <w:bCs/>
                <w:sz w:val="16"/>
                <w:szCs w:val="16"/>
              </w:rPr>
              <w:t>100</w:t>
            </w:r>
          </w:p>
        </w:tc>
      </w:tr>
      <w:tr w14:paraId="69FF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243450AF">
            <w:pPr>
              <w:widowControl/>
              <w:autoSpaceDE/>
              <w:autoSpaceDN/>
              <w:spacing w:line="276" w:lineRule="auto"/>
              <w:ind w:right="-1"/>
              <w:rPr>
                <w:rFonts w:cstheme="minorHAnsi"/>
                <w:bCs/>
                <w:sz w:val="16"/>
                <w:szCs w:val="16"/>
              </w:rPr>
            </w:pPr>
            <w:r>
              <w:rPr>
                <w:rFonts w:cstheme="minorHAnsi"/>
                <w:bCs/>
                <w:sz w:val="16"/>
                <w:szCs w:val="16"/>
              </w:rPr>
              <w:t>287</w:t>
            </w:r>
          </w:p>
        </w:tc>
        <w:tc>
          <w:tcPr>
            <w:tcW w:w="435" w:type="dxa"/>
            <w:tcBorders>
              <w:top w:val="single" w:color="auto" w:sz="4" w:space="0"/>
              <w:left w:val="single" w:color="auto" w:sz="4" w:space="0"/>
              <w:bottom w:val="single" w:color="auto" w:sz="4" w:space="0"/>
              <w:right w:val="single" w:color="auto" w:sz="4" w:space="0"/>
            </w:tcBorders>
          </w:tcPr>
          <w:p w14:paraId="600A0A7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33A3FF1">
            <w:pPr>
              <w:widowControl/>
              <w:autoSpaceDE/>
              <w:autoSpaceDN/>
              <w:spacing w:line="276" w:lineRule="auto"/>
              <w:ind w:right="-1"/>
              <w:jc w:val="both"/>
              <w:rPr>
                <w:rFonts w:cstheme="minorHAnsi"/>
                <w:bCs/>
                <w:sz w:val="16"/>
                <w:szCs w:val="16"/>
              </w:rPr>
            </w:pPr>
            <w:r>
              <w:rPr>
                <w:rFonts w:cstheme="minorHAnsi"/>
                <w:bCs/>
                <w:sz w:val="16"/>
                <w:szCs w:val="16"/>
              </w:rPr>
              <w:t>KIT DE 10 ESPECULOS REUTILIZAVEIS PARA OTOSCÓPIO. ESPÉCUOS DESCARTÁVEIS NO TAMANHO N°1 (2,5MM);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5C96DB6">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5E58CD39">
            <w:pPr>
              <w:widowControl/>
              <w:autoSpaceDE/>
              <w:autoSpaceDN/>
              <w:spacing w:line="276" w:lineRule="auto"/>
              <w:ind w:right="-1"/>
              <w:rPr>
                <w:rFonts w:cstheme="minorHAnsi"/>
                <w:bCs/>
                <w:sz w:val="16"/>
                <w:szCs w:val="16"/>
              </w:rPr>
            </w:pPr>
            <w:r>
              <w:rPr>
                <w:rFonts w:cstheme="minorHAnsi"/>
                <w:bCs/>
                <w:sz w:val="16"/>
                <w:szCs w:val="16"/>
              </w:rPr>
              <w:t>8</w:t>
            </w:r>
          </w:p>
        </w:tc>
      </w:tr>
      <w:tr w14:paraId="3FD6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5" w:type="dxa"/>
            <w:tcBorders>
              <w:top w:val="single" w:color="auto" w:sz="4" w:space="0"/>
              <w:left w:val="single" w:color="auto" w:sz="4" w:space="0"/>
              <w:bottom w:val="single" w:color="auto" w:sz="4" w:space="0"/>
              <w:right w:val="single" w:color="auto" w:sz="4" w:space="0"/>
            </w:tcBorders>
          </w:tcPr>
          <w:p w14:paraId="0805D6E6">
            <w:pPr>
              <w:widowControl/>
              <w:autoSpaceDE/>
              <w:autoSpaceDN/>
              <w:spacing w:line="276" w:lineRule="auto"/>
              <w:ind w:right="-1"/>
              <w:rPr>
                <w:rFonts w:cstheme="minorHAnsi"/>
                <w:bCs/>
                <w:sz w:val="16"/>
                <w:szCs w:val="16"/>
              </w:rPr>
            </w:pPr>
            <w:r>
              <w:rPr>
                <w:rFonts w:cstheme="minorHAnsi"/>
                <w:bCs/>
                <w:sz w:val="16"/>
                <w:szCs w:val="16"/>
              </w:rPr>
              <w:t>288</w:t>
            </w:r>
          </w:p>
        </w:tc>
        <w:tc>
          <w:tcPr>
            <w:tcW w:w="435" w:type="dxa"/>
            <w:tcBorders>
              <w:top w:val="single" w:color="auto" w:sz="4" w:space="0"/>
              <w:left w:val="single" w:color="auto" w:sz="4" w:space="0"/>
              <w:bottom w:val="single" w:color="auto" w:sz="4" w:space="0"/>
              <w:right w:val="single" w:color="auto" w:sz="4" w:space="0"/>
            </w:tcBorders>
          </w:tcPr>
          <w:p w14:paraId="7FB52CF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33853CA">
            <w:pPr>
              <w:widowControl/>
              <w:autoSpaceDE/>
              <w:autoSpaceDN/>
              <w:spacing w:line="276" w:lineRule="auto"/>
              <w:ind w:right="-1"/>
              <w:jc w:val="both"/>
              <w:rPr>
                <w:rFonts w:cstheme="minorHAnsi"/>
                <w:bCs/>
                <w:sz w:val="16"/>
                <w:szCs w:val="16"/>
              </w:rPr>
            </w:pPr>
            <w:r>
              <w:rPr>
                <w:rFonts w:cstheme="minorHAnsi"/>
                <w:bCs/>
                <w:sz w:val="16"/>
                <w:szCs w:val="16"/>
              </w:rPr>
              <w:t>KIT DE 10 ESPECULOS REUTILIZAVEIS PARA OTOSCÓPIO. ESPÉCUOS DESCARTÁVEIS NO TAMANHO N°2 (4,0MM).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F8A9146">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46B44DD6">
            <w:pPr>
              <w:widowControl/>
              <w:autoSpaceDE/>
              <w:autoSpaceDN/>
              <w:spacing w:line="276" w:lineRule="auto"/>
              <w:ind w:right="-1"/>
              <w:rPr>
                <w:rFonts w:cstheme="minorHAnsi"/>
                <w:bCs/>
                <w:sz w:val="16"/>
                <w:szCs w:val="16"/>
              </w:rPr>
            </w:pPr>
            <w:r>
              <w:rPr>
                <w:rFonts w:cstheme="minorHAnsi"/>
                <w:bCs/>
                <w:sz w:val="16"/>
                <w:szCs w:val="16"/>
              </w:rPr>
              <w:t>8</w:t>
            </w:r>
          </w:p>
        </w:tc>
      </w:tr>
      <w:tr w14:paraId="1E48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675" w:type="dxa"/>
            <w:tcBorders>
              <w:top w:val="single" w:color="auto" w:sz="4" w:space="0"/>
              <w:left w:val="single" w:color="auto" w:sz="4" w:space="0"/>
              <w:bottom w:val="single" w:color="auto" w:sz="4" w:space="0"/>
              <w:right w:val="single" w:color="auto" w:sz="4" w:space="0"/>
            </w:tcBorders>
          </w:tcPr>
          <w:p w14:paraId="4677A13E">
            <w:pPr>
              <w:widowControl/>
              <w:autoSpaceDE/>
              <w:autoSpaceDN/>
              <w:spacing w:line="276" w:lineRule="auto"/>
              <w:ind w:right="-1"/>
              <w:rPr>
                <w:rFonts w:cstheme="minorHAnsi"/>
                <w:bCs/>
                <w:sz w:val="16"/>
                <w:szCs w:val="16"/>
              </w:rPr>
            </w:pPr>
            <w:r>
              <w:rPr>
                <w:rFonts w:cstheme="minorHAnsi"/>
                <w:bCs/>
                <w:sz w:val="16"/>
                <w:szCs w:val="16"/>
              </w:rPr>
              <w:t>289</w:t>
            </w:r>
          </w:p>
        </w:tc>
        <w:tc>
          <w:tcPr>
            <w:tcW w:w="435" w:type="dxa"/>
            <w:tcBorders>
              <w:top w:val="single" w:color="auto" w:sz="4" w:space="0"/>
              <w:left w:val="single" w:color="auto" w:sz="4" w:space="0"/>
              <w:bottom w:val="single" w:color="auto" w:sz="4" w:space="0"/>
              <w:right w:val="single" w:color="auto" w:sz="4" w:space="0"/>
            </w:tcBorders>
          </w:tcPr>
          <w:p w14:paraId="440F16B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B3EF6DD">
            <w:pPr>
              <w:widowControl/>
              <w:autoSpaceDE/>
              <w:autoSpaceDN/>
              <w:spacing w:line="276" w:lineRule="auto"/>
              <w:ind w:right="-1"/>
              <w:jc w:val="both"/>
              <w:rPr>
                <w:rFonts w:cstheme="minorHAnsi"/>
                <w:bCs/>
                <w:sz w:val="16"/>
                <w:szCs w:val="16"/>
              </w:rPr>
            </w:pPr>
            <w:r>
              <w:rPr>
                <w:rFonts w:cstheme="minorHAnsi"/>
                <w:bCs/>
                <w:sz w:val="16"/>
                <w:szCs w:val="16"/>
              </w:rPr>
              <w:t>KIT DE ESTÊNSIOMETRO MONOFILAMENTOS DE SEMMES – WEINSTEIN PARA TESTE DE SENSIBILIDADE, CONJUNTO DE MONOFILAMENTOS DE NYLON, 06 DIÂMETROS CALIBRADOS, FORÇAS ESPECÍFICAS: 0,05G E 300G, FILAMENTO DA COR: VERDE: 0,05 G; AZUL: 0,2 G; VIOLETA: 2,0 G; VERMELHO ESCURO: 4,0 G; LARANJA: 10,0 G; VERMELHO MAGENTA: 300 G. INCLUSOS 07 TUBOS (06 MONOFILAMENTOS).REGISTRO NO MINISTÉRIO DA SAÚDE/ANVISA.</w:t>
            </w:r>
          </w:p>
        </w:tc>
        <w:tc>
          <w:tcPr>
            <w:tcW w:w="1080" w:type="dxa"/>
            <w:tcBorders>
              <w:top w:val="single" w:color="auto" w:sz="4" w:space="0"/>
              <w:left w:val="single" w:color="auto" w:sz="4" w:space="0"/>
              <w:bottom w:val="single" w:color="auto" w:sz="4" w:space="0"/>
              <w:right w:val="single" w:color="auto" w:sz="4" w:space="0"/>
            </w:tcBorders>
            <w:noWrap/>
          </w:tcPr>
          <w:p w14:paraId="05A53B07">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17B95B57">
            <w:pPr>
              <w:widowControl/>
              <w:autoSpaceDE/>
              <w:autoSpaceDN/>
              <w:spacing w:line="276" w:lineRule="auto"/>
              <w:ind w:right="-1"/>
              <w:rPr>
                <w:rFonts w:cstheme="minorHAnsi"/>
                <w:bCs/>
                <w:sz w:val="16"/>
                <w:szCs w:val="16"/>
              </w:rPr>
            </w:pPr>
            <w:r>
              <w:rPr>
                <w:rFonts w:cstheme="minorHAnsi"/>
                <w:bCs/>
                <w:sz w:val="16"/>
                <w:szCs w:val="16"/>
              </w:rPr>
              <w:t>12</w:t>
            </w:r>
          </w:p>
        </w:tc>
      </w:tr>
      <w:tr w14:paraId="23AD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FCD5FE9">
            <w:pPr>
              <w:widowControl/>
              <w:autoSpaceDE/>
              <w:autoSpaceDN/>
              <w:spacing w:line="276" w:lineRule="auto"/>
              <w:ind w:right="-1"/>
              <w:rPr>
                <w:rFonts w:cstheme="minorHAnsi"/>
                <w:bCs/>
                <w:sz w:val="16"/>
                <w:szCs w:val="16"/>
              </w:rPr>
            </w:pPr>
            <w:r>
              <w:rPr>
                <w:rFonts w:cstheme="minorHAnsi"/>
                <w:bCs/>
                <w:sz w:val="16"/>
                <w:szCs w:val="16"/>
              </w:rPr>
              <w:t>290</w:t>
            </w:r>
          </w:p>
        </w:tc>
        <w:tc>
          <w:tcPr>
            <w:tcW w:w="435" w:type="dxa"/>
            <w:tcBorders>
              <w:top w:val="single" w:color="auto" w:sz="4" w:space="0"/>
              <w:left w:val="single" w:color="auto" w:sz="4" w:space="0"/>
              <w:bottom w:val="single" w:color="auto" w:sz="4" w:space="0"/>
              <w:right w:val="single" w:color="auto" w:sz="4" w:space="0"/>
            </w:tcBorders>
          </w:tcPr>
          <w:p w14:paraId="1E0E99F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66F96AD">
            <w:pPr>
              <w:widowControl/>
              <w:autoSpaceDE/>
              <w:autoSpaceDN/>
              <w:spacing w:line="276" w:lineRule="auto"/>
              <w:ind w:right="-1"/>
              <w:jc w:val="both"/>
              <w:rPr>
                <w:rFonts w:cstheme="minorHAnsi"/>
                <w:bCs/>
                <w:sz w:val="16"/>
                <w:szCs w:val="16"/>
              </w:rPr>
            </w:pPr>
            <w:r>
              <w:rPr>
                <w:rFonts w:cstheme="minorHAnsi"/>
                <w:bCs/>
                <w:sz w:val="16"/>
                <w:szCs w:val="16"/>
              </w:rPr>
              <w:t>KIT DE MÁSCARA FACIAL TIPO VENTURI - ADULTO.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37BB111">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13AE87C0">
            <w:pPr>
              <w:widowControl/>
              <w:autoSpaceDE/>
              <w:autoSpaceDN/>
              <w:spacing w:line="276" w:lineRule="auto"/>
              <w:ind w:right="-1"/>
              <w:rPr>
                <w:rFonts w:cstheme="minorHAnsi"/>
                <w:bCs/>
                <w:sz w:val="16"/>
                <w:szCs w:val="16"/>
              </w:rPr>
            </w:pPr>
            <w:r>
              <w:rPr>
                <w:rFonts w:cstheme="minorHAnsi"/>
                <w:bCs/>
                <w:sz w:val="16"/>
                <w:szCs w:val="16"/>
              </w:rPr>
              <w:t>200</w:t>
            </w:r>
          </w:p>
        </w:tc>
      </w:tr>
      <w:tr w14:paraId="59EC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7C84225">
            <w:pPr>
              <w:widowControl/>
              <w:autoSpaceDE/>
              <w:autoSpaceDN/>
              <w:spacing w:line="276" w:lineRule="auto"/>
              <w:ind w:right="-1"/>
              <w:rPr>
                <w:rFonts w:cstheme="minorHAnsi"/>
                <w:bCs/>
                <w:sz w:val="16"/>
                <w:szCs w:val="16"/>
              </w:rPr>
            </w:pPr>
            <w:r>
              <w:rPr>
                <w:rFonts w:cstheme="minorHAnsi"/>
                <w:bCs/>
                <w:sz w:val="16"/>
                <w:szCs w:val="16"/>
              </w:rPr>
              <w:t>291</w:t>
            </w:r>
          </w:p>
        </w:tc>
        <w:tc>
          <w:tcPr>
            <w:tcW w:w="435" w:type="dxa"/>
            <w:tcBorders>
              <w:top w:val="single" w:color="auto" w:sz="4" w:space="0"/>
              <w:left w:val="single" w:color="auto" w:sz="4" w:space="0"/>
              <w:bottom w:val="single" w:color="auto" w:sz="4" w:space="0"/>
              <w:right w:val="single" w:color="auto" w:sz="4" w:space="0"/>
            </w:tcBorders>
          </w:tcPr>
          <w:p w14:paraId="60A1D48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D94B2A0">
            <w:pPr>
              <w:widowControl/>
              <w:autoSpaceDE/>
              <w:autoSpaceDN/>
              <w:spacing w:line="276" w:lineRule="auto"/>
              <w:ind w:right="-1"/>
              <w:jc w:val="both"/>
              <w:rPr>
                <w:rFonts w:cstheme="minorHAnsi"/>
                <w:bCs/>
                <w:sz w:val="16"/>
                <w:szCs w:val="16"/>
              </w:rPr>
            </w:pPr>
            <w:r>
              <w:rPr>
                <w:rFonts w:cstheme="minorHAnsi"/>
                <w:bCs/>
                <w:sz w:val="16"/>
                <w:szCs w:val="16"/>
              </w:rPr>
              <w:t>KIT DE MÁSCARA FACIAL TIPO VENTURI - INFANTIL.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A5F6DBA">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24050FCC">
            <w:pPr>
              <w:widowControl/>
              <w:autoSpaceDE/>
              <w:autoSpaceDN/>
              <w:spacing w:line="276" w:lineRule="auto"/>
              <w:ind w:right="-1"/>
              <w:rPr>
                <w:rFonts w:cstheme="minorHAnsi"/>
                <w:bCs/>
                <w:sz w:val="16"/>
                <w:szCs w:val="16"/>
              </w:rPr>
            </w:pPr>
            <w:r>
              <w:rPr>
                <w:rFonts w:cstheme="minorHAnsi"/>
                <w:bCs/>
                <w:sz w:val="16"/>
                <w:szCs w:val="16"/>
              </w:rPr>
              <w:t>80</w:t>
            </w:r>
          </w:p>
        </w:tc>
      </w:tr>
      <w:tr w14:paraId="61B4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675" w:type="dxa"/>
            <w:tcBorders>
              <w:top w:val="single" w:color="auto" w:sz="4" w:space="0"/>
              <w:left w:val="single" w:color="auto" w:sz="4" w:space="0"/>
              <w:bottom w:val="single" w:color="auto" w:sz="4" w:space="0"/>
              <w:right w:val="single" w:color="auto" w:sz="4" w:space="0"/>
            </w:tcBorders>
          </w:tcPr>
          <w:p w14:paraId="294847D8">
            <w:pPr>
              <w:widowControl/>
              <w:autoSpaceDE/>
              <w:autoSpaceDN/>
              <w:spacing w:line="276" w:lineRule="auto"/>
              <w:ind w:right="-1"/>
              <w:rPr>
                <w:rFonts w:cstheme="minorHAnsi"/>
                <w:bCs/>
                <w:sz w:val="16"/>
                <w:szCs w:val="16"/>
              </w:rPr>
            </w:pPr>
            <w:r>
              <w:rPr>
                <w:rFonts w:cstheme="minorHAnsi"/>
                <w:bCs/>
                <w:sz w:val="16"/>
                <w:szCs w:val="16"/>
              </w:rPr>
              <w:t>292</w:t>
            </w:r>
          </w:p>
        </w:tc>
        <w:tc>
          <w:tcPr>
            <w:tcW w:w="435" w:type="dxa"/>
            <w:tcBorders>
              <w:top w:val="single" w:color="auto" w:sz="4" w:space="0"/>
              <w:left w:val="single" w:color="auto" w:sz="4" w:space="0"/>
              <w:bottom w:val="single" w:color="auto" w:sz="4" w:space="0"/>
              <w:right w:val="single" w:color="auto" w:sz="4" w:space="0"/>
            </w:tcBorders>
          </w:tcPr>
          <w:p w14:paraId="6CC4140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660E388">
            <w:pPr>
              <w:widowControl/>
              <w:autoSpaceDE/>
              <w:autoSpaceDN/>
              <w:spacing w:line="276" w:lineRule="auto"/>
              <w:ind w:right="-1"/>
              <w:jc w:val="both"/>
              <w:rPr>
                <w:rFonts w:cstheme="minorHAnsi"/>
                <w:bCs/>
                <w:sz w:val="16"/>
                <w:szCs w:val="16"/>
              </w:rPr>
            </w:pPr>
            <w:r>
              <w:rPr>
                <w:rFonts w:cstheme="minorHAnsi"/>
                <w:bCs/>
                <w:sz w:val="16"/>
                <w:szCs w:val="16"/>
              </w:rPr>
              <w:t xml:space="preserve">KIT DE PAPANICOLAU ESTÉRIL CONTENDO: 01 ESPÉCULO VAGINAL DESCARTÁVEL COLLINS GRANDE, COM AS MEDIDAS EIXO LONGITUDINAL DA VALVA: 110MM, 29MM E DISTAL DE 32MM, COMPRIMENTO TOTAL DE 170MM, 01 ESCOVA CERVICAL COM COMPRIMENTO APROXIMADAMENTE DE 200MM, 01 ESPÁTULA DE AYRES EM MADEIRA COM APROXIMADAMENTE 176MM, 01 LUVA E.V.A; 01 ESTOJO PORTA LÂMINA DE PAPEL EM FORMATO RETANGULAR; E 01 LÂMINA DE VIDRO 26MM X 76MM.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078A08B7">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54588275">
            <w:pPr>
              <w:widowControl/>
              <w:autoSpaceDE/>
              <w:autoSpaceDN/>
              <w:spacing w:line="276" w:lineRule="auto"/>
              <w:ind w:right="-1"/>
              <w:rPr>
                <w:rFonts w:cstheme="minorHAnsi"/>
                <w:bCs/>
                <w:sz w:val="16"/>
                <w:szCs w:val="16"/>
              </w:rPr>
            </w:pPr>
            <w:r>
              <w:rPr>
                <w:rFonts w:cstheme="minorHAnsi"/>
                <w:bCs/>
                <w:sz w:val="16"/>
                <w:szCs w:val="16"/>
              </w:rPr>
              <w:t>7000</w:t>
            </w:r>
          </w:p>
        </w:tc>
      </w:tr>
      <w:tr w14:paraId="05DC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675" w:type="dxa"/>
            <w:tcBorders>
              <w:top w:val="single" w:color="auto" w:sz="4" w:space="0"/>
              <w:left w:val="single" w:color="auto" w:sz="4" w:space="0"/>
              <w:bottom w:val="single" w:color="auto" w:sz="4" w:space="0"/>
              <w:right w:val="single" w:color="auto" w:sz="4" w:space="0"/>
            </w:tcBorders>
          </w:tcPr>
          <w:p w14:paraId="3C8EEB7F">
            <w:pPr>
              <w:widowControl/>
              <w:autoSpaceDE/>
              <w:autoSpaceDN/>
              <w:spacing w:line="276" w:lineRule="auto"/>
              <w:ind w:right="-1"/>
              <w:rPr>
                <w:rFonts w:cstheme="minorHAnsi"/>
                <w:bCs/>
                <w:sz w:val="16"/>
                <w:szCs w:val="16"/>
              </w:rPr>
            </w:pPr>
            <w:r>
              <w:rPr>
                <w:rFonts w:cstheme="minorHAnsi"/>
                <w:bCs/>
                <w:sz w:val="16"/>
                <w:szCs w:val="16"/>
              </w:rPr>
              <w:t>293</w:t>
            </w:r>
          </w:p>
        </w:tc>
        <w:tc>
          <w:tcPr>
            <w:tcW w:w="435" w:type="dxa"/>
            <w:tcBorders>
              <w:top w:val="single" w:color="auto" w:sz="4" w:space="0"/>
              <w:left w:val="single" w:color="auto" w:sz="4" w:space="0"/>
              <w:bottom w:val="single" w:color="auto" w:sz="4" w:space="0"/>
              <w:right w:val="single" w:color="auto" w:sz="4" w:space="0"/>
            </w:tcBorders>
          </w:tcPr>
          <w:p w14:paraId="06F3107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85D92D0">
            <w:pPr>
              <w:widowControl/>
              <w:autoSpaceDE/>
              <w:autoSpaceDN/>
              <w:spacing w:line="276" w:lineRule="auto"/>
              <w:ind w:right="-1"/>
              <w:jc w:val="both"/>
              <w:rPr>
                <w:rFonts w:cstheme="minorHAnsi"/>
                <w:bCs/>
                <w:sz w:val="16"/>
                <w:szCs w:val="16"/>
              </w:rPr>
            </w:pPr>
            <w:r>
              <w:rPr>
                <w:rFonts w:cstheme="minorHAnsi"/>
                <w:bCs/>
                <w:sz w:val="16"/>
                <w:szCs w:val="16"/>
              </w:rPr>
              <w:t>KIT DE PAPANICOLAU ESTÉRIL CONTENDO: 01 ESPÉCULO VAGINAL DESCARTÁVEL COLLINS MÉDIO, COM AS MEDIDAS EIXO LONGITUDINAL DA VALVA: 95MM, LARGURA PERPENDICULAR PROXIMAL DE 25MM E DISTAL DE 28MM, COMPRIMENTO TOTAL DE 156MM; 01 ESCOVA CERVICAL COM COMPRIMENTO APROXIMADAMENTE DE 200MM; 01 ESPÁTULA DE AYRES EM MADEIRA COM APROXIMADAMENTE 176MM; 01 LUVA E.V.A; 01 ESTOJO PORTA LÂMINA DE PAPEL EM FORMATO RETANGULAR; E 01 LÂMINA DE VIDRO 26MM X 76MM.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80BE3A3">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78C332E0">
            <w:pPr>
              <w:widowControl/>
              <w:autoSpaceDE/>
              <w:autoSpaceDN/>
              <w:spacing w:line="276" w:lineRule="auto"/>
              <w:ind w:right="-1"/>
              <w:rPr>
                <w:rFonts w:cstheme="minorHAnsi"/>
                <w:bCs/>
                <w:sz w:val="16"/>
                <w:szCs w:val="16"/>
              </w:rPr>
            </w:pPr>
            <w:r>
              <w:rPr>
                <w:rFonts w:cstheme="minorHAnsi"/>
                <w:bCs/>
                <w:sz w:val="16"/>
                <w:szCs w:val="16"/>
              </w:rPr>
              <w:t>8000</w:t>
            </w:r>
          </w:p>
        </w:tc>
      </w:tr>
      <w:tr w14:paraId="41B6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675" w:type="dxa"/>
            <w:tcBorders>
              <w:top w:val="single" w:color="auto" w:sz="4" w:space="0"/>
              <w:left w:val="single" w:color="auto" w:sz="4" w:space="0"/>
              <w:bottom w:val="single" w:color="auto" w:sz="4" w:space="0"/>
              <w:right w:val="single" w:color="auto" w:sz="4" w:space="0"/>
            </w:tcBorders>
          </w:tcPr>
          <w:p w14:paraId="2F801897">
            <w:pPr>
              <w:widowControl/>
              <w:autoSpaceDE/>
              <w:autoSpaceDN/>
              <w:spacing w:line="276" w:lineRule="auto"/>
              <w:ind w:right="-1"/>
              <w:rPr>
                <w:rFonts w:cstheme="minorHAnsi"/>
                <w:bCs/>
                <w:sz w:val="16"/>
                <w:szCs w:val="16"/>
              </w:rPr>
            </w:pPr>
            <w:r>
              <w:rPr>
                <w:rFonts w:cstheme="minorHAnsi"/>
                <w:bCs/>
                <w:sz w:val="16"/>
                <w:szCs w:val="16"/>
              </w:rPr>
              <w:t>294</w:t>
            </w:r>
          </w:p>
        </w:tc>
        <w:tc>
          <w:tcPr>
            <w:tcW w:w="435" w:type="dxa"/>
            <w:tcBorders>
              <w:top w:val="single" w:color="auto" w:sz="4" w:space="0"/>
              <w:left w:val="single" w:color="auto" w:sz="4" w:space="0"/>
              <w:bottom w:val="single" w:color="auto" w:sz="4" w:space="0"/>
              <w:right w:val="single" w:color="auto" w:sz="4" w:space="0"/>
            </w:tcBorders>
          </w:tcPr>
          <w:p w14:paraId="0976DD5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6E83BB0">
            <w:pPr>
              <w:widowControl/>
              <w:autoSpaceDE/>
              <w:autoSpaceDN/>
              <w:spacing w:line="276" w:lineRule="auto"/>
              <w:ind w:right="-1"/>
              <w:jc w:val="both"/>
              <w:rPr>
                <w:rFonts w:cstheme="minorHAnsi"/>
                <w:bCs/>
                <w:sz w:val="16"/>
                <w:szCs w:val="16"/>
              </w:rPr>
            </w:pPr>
            <w:r>
              <w:rPr>
                <w:rFonts w:cstheme="minorHAnsi"/>
                <w:bCs/>
                <w:sz w:val="16"/>
                <w:szCs w:val="16"/>
              </w:rPr>
              <w:t>KIT DE PAPANICOLAU ESTÉRIL CONTENDO: 01 ESPÉCULO VAGINAL DESCARTÁVEL COLLINS PEQUENO, COM AS MEDIDAS EIXO LONGITUDINAL DA VALVA: 80MM, LARGURA PERPENDICULAR PROXIMAL E DISTAL DE 22MM, COMPRIMENTO TOTAL DE 143MM; 01 ESCOVA CERVICAL COM COMPRIMENTO APROXIMADAMENTE DE 200MM; 01 ESPÁTULA DE AYRES EM MADEIRA COM APROXIMADAMENTE 176MM; 01 LUVA E.V.A; 01 ESTOJO PORTA LÂMINA DE PAPEL EM FORMATO RETANGULAR;  E 01 LÂMINA DE VIDRO 26MM X 76MM. APRESENTAR REGISTRO DO PRODUTO NA ANVISA E CATÁLOGO CONTENDO ESPECIFICAÇÕES TÉCNICAS.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3C57C4B">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72A1FACA">
            <w:pPr>
              <w:widowControl/>
              <w:autoSpaceDE/>
              <w:autoSpaceDN/>
              <w:spacing w:line="276" w:lineRule="auto"/>
              <w:ind w:right="-1"/>
              <w:rPr>
                <w:rFonts w:cstheme="minorHAnsi"/>
                <w:bCs/>
                <w:sz w:val="16"/>
                <w:szCs w:val="16"/>
              </w:rPr>
            </w:pPr>
            <w:r>
              <w:rPr>
                <w:rFonts w:cstheme="minorHAnsi"/>
                <w:bCs/>
                <w:sz w:val="16"/>
                <w:szCs w:val="16"/>
              </w:rPr>
              <w:t>7000</w:t>
            </w:r>
          </w:p>
        </w:tc>
      </w:tr>
      <w:tr w14:paraId="3DFB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72F7371">
            <w:pPr>
              <w:widowControl/>
              <w:autoSpaceDE/>
              <w:autoSpaceDN/>
              <w:spacing w:line="276" w:lineRule="auto"/>
              <w:ind w:right="-1"/>
              <w:rPr>
                <w:rFonts w:cstheme="minorHAnsi"/>
                <w:bCs/>
                <w:sz w:val="16"/>
                <w:szCs w:val="16"/>
              </w:rPr>
            </w:pPr>
            <w:r>
              <w:rPr>
                <w:rFonts w:cstheme="minorHAnsi"/>
                <w:bCs/>
                <w:sz w:val="16"/>
                <w:szCs w:val="16"/>
              </w:rPr>
              <w:t>295</w:t>
            </w:r>
          </w:p>
        </w:tc>
        <w:tc>
          <w:tcPr>
            <w:tcW w:w="435" w:type="dxa"/>
            <w:tcBorders>
              <w:top w:val="single" w:color="auto" w:sz="4" w:space="0"/>
              <w:left w:val="single" w:color="auto" w:sz="4" w:space="0"/>
              <w:bottom w:val="single" w:color="auto" w:sz="4" w:space="0"/>
              <w:right w:val="single" w:color="auto" w:sz="4" w:space="0"/>
            </w:tcBorders>
          </w:tcPr>
          <w:p w14:paraId="6B63B97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EE5A2FE">
            <w:pPr>
              <w:widowControl/>
              <w:autoSpaceDE/>
              <w:autoSpaceDN/>
              <w:spacing w:line="276" w:lineRule="auto"/>
              <w:ind w:right="-1"/>
              <w:jc w:val="both"/>
              <w:rPr>
                <w:rFonts w:cstheme="minorHAnsi"/>
                <w:bCs/>
                <w:sz w:val="16"/>
                <w:szCs w:val="16"/>
              </w:rPr>
            </w:pPr>
            <w:r>
              <w:rPr>
                <w:rFonts w:cstheme="minorHAnsi"/>
                <w:bCs/>
                <w:sz w:val="16"/>
                <w:szCs w:val="16"/>
              </w:rPr>
              <w:t>KIT MASCÁRA P/ NEBULIZAÇÃO ADULTO.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69E1F6D">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030CA15B">
            <w:pPr>
              <w:widowControl/>
              <w:autoSpaceDE/>
              <w:autoSpaceDN/>
              <w:spacing w:line="276" w:lineRule="auto"/>
              <w:ind w:right="-1"/>
              <w:rPr>
                <w:rFonts w:cstheme="minorHAnsi"/>
                <w:bCs/>
                <w:sz w:val="16"/>
                <w:szCs w:val="16"/>
              </w:rPr>
            </w:pPr>
            <w:r>
              <w:rPr>
                <w:rFonts w:cstheme="minorHAnsi"/>
                <w:bCs/>
                <w:sz w:val="16"/>
                <w:szCs w:val="16"/>
              </w:rPr>
              <w:t>160</w:t>
            </w:r>
          </w:p>
        </w:tc>
      </w:tr>
      <w:tr w14:paraId="6F87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07A55CA">
            <w:pPr>
              <w:widowControl/>
              <w:autoSpaceDE/>
              <w:autoSpaceDN/>
              <w:spacing w:line="276" w:lineRule="auto"/>
              <w:ind w:right="-1"/>
              <w:rPr>
                <w:rFonts w:cstheme="minorHAnsi"/>
                <w:bCs/>
                <w:sz w:val="16"/>
                <w:szCs w:val="16"/>
              </w:rPr>
            </w:pPr>
            <w:r>
              <w:rPr>
                <w:rFonts w:cstheme="minorHAnsi"/>
                <w:bCs/>
                <w:sz w:val="16"/>
                <w:szCs w:val="16"/>
              </w:rPr>
              <w:t>296</w:t>
            </w:r>
          </w:p>
        </w:tc>
        <w:tc>
          <w:tcPr>
            <w:tcW w:w="435" w:type="dxa"/>
            <w:tcBorders>
              <w:top w:val="single" w:color="auto" w:sz="4" w:space="0"/>
              <w:left w:val="single" w:color="auto" w:sz="4" w:space="0"/>
              <w:bottom w:val="single" w:color="auto" w:sz="4" w:space="0"/>
              <w:right w:val="single" w:color="auto" w:sz="4" w:space="0"/>
            </w:tcBorders>
          </w:tcPr>
          <w:p w14:paraId="0684394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7778EC2">
            <w:pPr>
              <w:widowControl/>
              <w:autoSpaceDE/>
              <w:autoSpaceDN/>
              <w:spacing w:line="276" w:lineRule="auto"/>
              <w:ind w:right="-1"/>
              <w:jc w:val="both"/>
              <w:rPr>
                <w:rFonts w:cstheme="minorHAnsi"/>
                <w:bCs/>
                <w:sz w:val="16"/>
                <w:szCs w:val="16"/>
              </w:rPr>
            </w:pPr>
            <w:r>
              <w:rPr>
                <w:rFonts w:cstheme="minorHAnsi"/>
                <w:bCs/>
                <w:sz w:val="16"/>
                <w:szCs w:val="16"/>
              </w:rPr>
              <w:t>KIT MASCÁRA P/ NEBULIZAÇÃO INFANTIL.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A4C494D">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73AC686F">
            <w:pPr>
              <w:widowControl/>
              <w:autoSpaceDE/>
              <w:autoSpaceDN/>
              <w:spacing w:line="276" w:lineRule="auto"/>
              <w:ind w:right="-1"/>
              <w:rPr>
                <w:rFonts w:cstheme="minorHAnsi"/>
                <w:bCs/>
                <w:sz w:val="16"/>
                <w:szCs w:val="16"/>
              </w:rPr>
            </w:pPr>
            <w:r>
              <w:rPr>
                <w:rFonts w:cstheme="minorHAnsi"/>
                <w:bCs/>
                <w:sz w:val="16"/>
                <w:szCs w:val="16"/>
              </w:rPr>
              <w:t>160</w:t>
            </w:r>
          </w:p>
        </w:tc>
      </w:tr>
      <w:tr w14:paraId="1F6A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13300852">
            <w:pPr>
              <w:widowControl/>
              <w:autoSpaceDE/>
              <w:autoSpaceDN/>
              <w:spacing w:line="276" w:lineRule="auto"/>
              <w:ind w:right="-1"/>
              <w:rPr>
                <w:rFonts w:cstheme="minorHAnsi"/>
                <w:bCs/>
                <w:sz w:val="16"/>
                <w:szCs w:val="16"/>
              </w:rPr>
            </w:pPr>
            <w:r>
              <w:rPr>
                <w:rFonts w:cstheme="minorHAnsi"/>
                <w:bCs/>
                <w:sz w:val="16"/>
                <w:szCs w:val="16"/>
              </w:rPr>
              <w:t>297</w:t>
            </w:r>
          </w:p>
        </w:tc>
        <w:tc>
          <w:tcPr>
            <w:tcW w:w="435" w:type="dxa"/>
            <w:tcBorders>
              <w:top w:val="single" w:color="auto" w:sz="4" w:space="0"/>
              <w:left w:val="single" w:color="auto" w:sz="4" w:space="0"/>
              <w:bottom w:val="single" w:color="auto" w:sz="4" w:space="0"/>
              <w:right w:val="single" w:color="auto" w:sz="4" w:space="0"/>
            </w:tcBorders>
          </w:tcPr>
          <w:p w14:paraId="1454CC3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AC8605C">
            <w:pPr>
              <w:widowControl/>
              <w:autoSpaceDE/>
              <w:autoSpaceDN/>
              <w:spacing w:line="276" w:lineRule="auto"/>
              <w:ind w:right="-1"/>
              <w:jc w:val="both"/>
              <w:rPr>
                <w:rFonts w:cstheme="minorHAnsi"/>
                <w:bCs/>
                <w:sz w:val="16"/>
                <w:szCs w:val="16"/>
              </w:rPr>
            </w:pPr>
            <w:r>
              <w:rPr>
                <w:rFonts w:cstheme="minorHAnsi"/>
                <w:bCs/>
                <w:sz w:val="16"/>
                <w:szCs w:val="16"/>
              </w:rPr>
              <w:t>KIT TTPA. PARA DETERMINAÇÃO DE TEMPO DE TROMBOPLATINA PACIALMENTE ATIVA.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636A2CEA">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4C0E6113">
            <w:pPr>
              <w:widowControl/>
              <w:autoSpaceDE/>
              <w:autoSpaceDN/>
              <w:spacing w:line="276" w:lineRule="auto"/>
              <w:ind w:right="-1"/>
              <w:rPr>
                <w:rFonts w:cstheme="minorHAnsi"/>
                <w:bCs/>
                <w:sz w:val="16"/>
                <w:szCs w:val="16"/>
              </w:rPr>
            </w:pPr>
            <w:r>
              <w:rPr>
                <w:rFonts w:cstheme="minorHAnsi"/>
                <w:bCs/>
                <w:sz w:val="16"/>
                <w:szCs w:val="16"/>
              </w:rPr>
              <w:t>15</w:t>
            </w:r>
          </w:p>
        </w:tc>
      </w:tr>
      <w:tr w14:paraId="1BEB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B1E9E00">
            <w:pPr>
              <w:widowControl/>
              <w:autoSpaceDE/>
              <w:autoSpaceDN/>
              <w:spacing w:line="276" w:lineRule="auto"/>
              <w:ind w:right="-1"/>
              <w:rPr>
                <w:rFonts w:cstheme="minorHAnsi"/>
                <w:bCs/>
                <w:sz w:val="16"/>
                <w:szCs w:val="16"/>
              </w:rPr>
            </w:pPr>
            <w:r>
              <w:rPr>
                <w:rFonts w:cstheme="minorHAnsi"/>
                <w:bCs/>
                <w:sz w:val="16"/>
                <w:szCs w:val="16"/>
              </w:rPr>
              <w:t>298</w:t>
            </w:r>
          </w:p>
        </w:tc>
        <w:tc>
          <w:tcPr>
            <w:tcW w:w="435" w:type="dxa"/>
            <w:tcBorders>
              <w:top w:val="single" w:color="auto" w:sz="4" w:space="0"/>
              <w:left w:val="single" w:color="auto" w:sz="4" w:space="0"/>
              <w:bottom w:val="single" w:color="auto" w:sz="4" w:space="0"/>
              <w:right w:val="single" w:color="auto" w:sz="4" w:space="0"/>
            </w:tcBorders>
          </w:tcPr>
          <w:p w14:paraId="3FC64E1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6D97033">
            <w:pPr>
              <w:widowControl/>
              <w:autoSpaceDE/>
              <w:autoSpaceDN/>
              <w:spacing w:line="276" w:lineRule="auto"/>
              <w:ind w:right="-1"/>
              <w:jc w:val="both"/>
              <w:rPr>
                <w:rFonts w:cstheme="minorHAnsi"/>
                <w:bCs/>
                <w:sz w:val="16"/>
                <w:szCs w:val="16"/>
              </w:rPr>
            </w:pPr>
            <w:r>
              <w:rPr>
                <w:rFonts w:cstheme="minorHAnsi"/>
                <w:bCs/>
                <w:sz w:val="16"/>
                <w:szCs w:val="16"/>
              </w:rPr>
              <w:t>LACTOL LIMÃO 50G, 300ML - SOLUÇÃO DE LACTOSE AROMATIZADA.</w:t>
            </w:r>
          </w:p>
        </w:tc>
        <w:tc>
          <w:tcPr>
            <w:tcW w:w="1080" w:type="dxa"/>
            <w:tcBorders>
              <w:top w:val="single" w:color="auto" w:sz="4" w:space="0"/>
              <w:left w:val="single" w:color="auto" w:sz="4" w:space="0"/>
              <w:bottom w:val="single" w:color="auto" w:sz="4" w:space="0"/>
              <w:right w:val="single" w:color="auto" w:sz="4" w:space="0"/>
            </w:tcBorders>
            <w:noWrap/>
          </w:tcPr>
          <w:p w14:paraId="2AD4563D">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2276457A">
            <w:pPr>
              <w:widowControl/>
              <w:autoSpaceDE/>
              <w:autoSpaceDN/>
              <w:spacing w:line="276" w:lineRule="auto"/>
              <w:ind w:right="-1"/>
              <w:rPr>
                <w:rFonts w:cstheme="minorHAnsi"/>
                <w:bCs/>
                <w:sz w:val="16"/>
                <w:szCs w:val="16"/>
              </w:rPr>
            </w:pPr>
            <w:r>
              <w:rPr>
                <w:rFonts w:cstheme="minorHAnsi"/>
                <w:bCs/>
                <w:sz w:val="16"/>
                <w:szCs w:val="16"/>
              </w:rPr>
              <w:t>600</w:t>
            </w:r>
          </w:p>
        </w:tc>
      </w:tr>
      <w:tr w14:paraId="5BB4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0633573">
            <w:pPr>
              <w:widowControl/>
              <w:autoSpaceDE/>
              <w:autoSpaceDN/>
              <w:spacing w:line="276" w:lineRule="auto"/>
              <w:ind w:right="-1"/>
              <w:rPr>
                <w:rFonts w:cstheme="minorHAnsi"/>
                <w:bCs/>
                <w:sz w:val="16"/>
                <w:szCs w:val="16"/>
              </w:rPr>
            </w:pPr>
            <w:r>
              <w:rPr>
                <w:rFonts w:cstheme="minorHAnsi"/>
                <w:bCs/>
                <w:sz w:val="16"/>
                <w:szCs w:val="16"/>
              </w:rPr>
              <w:t>299</w:t>
            </w:r>
          </w:p>
        </w:tc>
        <w:tc>
          <w:tcPr>
            <w:tcW w:w="435" w:type="dxa"/>
            <w:tcBorders>
              <w:top w:val="single" w:color="auto" w:sz="4" w:space="0"/>
              <w:left w:val="single" w:color="auto" w:sz="4" w:space="0"/>
              <w:bottom w:val="single" w:color="auto" w:sz="4" w:space="0"/>
              <w:right w:val="single" w:color="auto" w:sz="4" w:space="0"/>
            </w:tcBorders>
          </w:tcPr>
          <w:p w14:paraId="66DCCB8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48273AF">
            <w:pPr>
              <w:widowControl/>
              <w:autoSpaceDE/>
              <w:autoSpaceDN/>
              <w:spacing w:line="276" w:lineRule="auto"/>
              <w:ind w:right="-1"/>
              <w:jc w:val="both"/>
              <w:rPr>
                <w:rFonts w:cstheme="minorHAnsi"/>
                <w:bCs/>
                <w:sz w:val="16"/>
                <w:szCs w:val="16"/>
              </w:rPr>
            </w:pPr>
            <w:r>
              <w:rPr>
                <w:rFonts w:cstheme="minorHAnsi"/>
                <w:bCs/>
                <w:sz w:val="16"/>
                <w:szCs w:val="16"/>
              </w:rPr>
              <w:t>LAMINA BISTURI N.O 22 DESCARTÁVEL CARBONO C/100 UND.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2A10AF0">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1B894CBC">
            <w:pPr>
              <w:widowControl/>
              <w:autoSpaceDE/>
              <w:autoSpaceDN/>
              <w:spacing w:line="276" w:lineRule="auto"/>
              <w:ind w:right="-1"/>
              <w:rPr>
                <w:rFonts w:cstheme="minorHAnsi"/>
                <w:bCs/>
                <w:sz w:val="16"/>
                <w:szCs w:val="16"/>
              </w:rPr>
            </w:pPr>
            <w:r>
              <w:rPr>
                <w:rFonts w:cstheme="minorHAnsi"/>
                <w:bCs/>
                <w:sz w:val="16"/>
                <w:szCs w:val="16"/>
              </w:rPr>
              <w:t>60</w:t>
            </w:r>
          </w:p>
        </w:tc>
      </w:tr>
      <w:tr w14:paraId="4BDC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382CE5C">
            <w:pPr>
              <w:widowControl/>
              <w:autoSpaceDE/>
              <w:autoSpaceDN/>
              <w:spacing w:line="276" w:lineRule="auto"/>
              <w:ind w:right="-1"/>
              <w:rPr>
                <w:rFonts w:cstheme="minorHAnsi"/>
                <w:bCs/>
                <w:sz w:val="16"/>
                <w:szCs w:val="16"/>
              </w:rPr>
            </w:pPr>
            <w:r>
              <w:rPr>
                <w:rFonts w:cstheme="minorHAnsi"/>
                <w:bCs/>
                <w:sz w:val="16"/>
                <w:szCs w:val="16"/>
              </w:rPr>
              <w:t>300</w:t>
            </w:r>
          </w:p>
        </w:tc>
        <w:tc>
          <w:tcPr>
            <w:tcW w:w="435" w:type="dxa"/>
            <w:tcBorders>
              <w:top w:val="single" w:color="auto" w:sz="4" w:space="0"/>
              <w:left w:val="single" w:color="auto" w:sz="4" w:space="0"/>
              <w:bottom w:val="single" w:color="auto" w:sz="4" w:space="0"/>
              <w:right w:val="single" w:color="auto" w:sz="4" w:space="0"/>
            </w:tcBorders>
          </w:tcPr>
          <w:p w14:paraId="4DBEF98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CAB0768">
            <w:pPr>
              <w:widowControl/>
              <w:autoSpaceDE/>
              <w:autoSpaceDN/>
              <w:spacing w:line="276" w:lineRule="auto"/>
              <w:ind w:right="-1"/>
              <w:jc w:val="both"/>
              <w:rPr>
                <w:rFonts w:cstheme="minorHAnsi"/>
                <w:bCs/>
                <w:sz w:val="16"/>
                <w:szCs w:val="16"/>
              </w:rPr>
            </w:pPr>
            <w:r>
              <w:rPr>
                <w:rFonts w:cstheme="minorHAnsi"/>
                <w:bCs/>
                <w:sz w:val="16"/>
                <w:szCs w:val="16"/>
              </w:rPr>
              <w:t>LAMINA BISTURI N.O 24 DESCARTAVEL CARBONO C/100 UND.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FAEB328">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4AFB75DE">
            <w:pPr>
              <w:widowControl/>
              <w:autoSpaceDE/>
              <w:autoSpaceDN/>
              <w:spacing w:line="276" w:lineRule="auto"/>
              <w:ind w:right="-1"/>
              <w:rPr>
                <w:rFonts w:cstheme="minorHAnsi"/>
                <w:bCs/>
                <w:sz w:val="16"/>
                <w:szCs w:val="16"/>
              </w:rPr>
            </w:pPr>
            <w:r>
              <w:rPr>
                <w:rFonts w:cstheme="minorHAnsi"/>
                <w:bCs/>
                <w:sz w:val="16"/>
                <w:szCs w:val="16"/>
              </w:rPr>
              <w:t>130</w:t>
            </w:r>
          </w:p>
        </w:tc>
      </w:tr>
      <w:tr w14:paraId="472C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E202672">
            <w:pPr>
              <w:widowControl/>
              <w:autoSpaceDE/>
              <w:autoSpaceDN/>
              <w:spacing w:line="276" w:lineRule="auto"/>
              <w:ind w:right="-1"/>
              <w:rPr>
                <w:rFonts w:cstheme="minorHAnsi"/>
                <w:bCs/>
                <w:sz w:val="16"/>
                <w:szCs w:val="16"/>
              </w:rPr>
            </w:pPr>
            <w:r>
              <w:rPr>
                <w:rFonts w:cstheme="minorHAnsi"/>
                <w:bCs/>
                <w:sz w:val="16"/>
                <w:szCs w:val="16"/>
              </w:rPr>
              <w:t>301</w:t>
            </w:r>
          </w:p>
        </w:tc>
        <w:tc>
          <w:tcPr>
            <w:tcW w:w="435" w:type="dxa"/>
            <w:tcBorders>
              <w:top w:val="single" w:color="auto" w:sz="4" w:space="0"/>
              <w:left w:val="single" w:color="auto" w:sz="4" w:space="0"/>
              <w:bottom w:val="single" w:color="auto" w:sz="4" w:space="0"/>
              <w:right w:val="single" w:color="auto" w:sz="4" w:space="0"/>
            </w:tcBorders>
          </w:tcPr>
          <w:p w14:paraId="5B85427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7ACCD90">
            <w:pPr>
              <w:widowControl/>
              <w:autoSpaceDE/>
              <w:autoSpaceDN/>
              <w:spacing w:line="276" w:lineRule="auto"/>
              <w:ind w:right="-1"/>
              <w:jc w:val="both"/>
              <w:rPr>
                <w:rFonts w:cstheme="minorHAnsi"/>
                <w:bCs/>
                <w:sz w:val="16"/>
                <w:szCs w:val="16"/>
              </w:rPr>
            </w:pPr>
            <w:r>
              <w:rPr>
                <w:rFonts w:cstheme="minorHAnsi"/>
                <w:bCs/>
                <w:sz w:val="16"/>
                <w:szCs w:val="16"/>
              </w:rPr>
              <w:t>LÂMINA BISTURI N° 23 DESCARTAVEL CARBONO C/100 UND.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E104EF2">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7AEE6D1">
            <w:pPr>
              <w:widowControl/>
              <w:autoSpaceDE/>
              <w:autoSpaceDN/>
              <w:spacing w:line="276" w:lineRule="auto"/>
              <w:ind w:right="-1"/>
              <w:rPr>
                <w:rFonts w:cstheme="minorHAnsi"/>
                <w:bCs/>
                <w:sz w:val="16"/>
                <w:szCs w:val="16"/>
              </w:rPr>
            </w:pPr>
            <w:r>
              <w:rPr>
                <w:rFonts w:cstheme="minorHAnsi"/>
                <w:bCs/>
                <w:sz w:val="16"/>
                <w:szCs w:val="16"/>
              </w:rPr>
              <w:t>80</w:t>
            </w:r>
          </w:p>
        </w:tc>
      </w:tr>
      <w:tr w14:paraId="00C7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675" w:type="dxa"/>
            <w:tcBorders>
              <w:top w:val="single" w:color="auto" w:sz="4" w:space="0"/>
              <w:left w:val="single" w:color="auto" w:sz="4" w:space="0"/>
              <w:bottom w:val="single" w:color="auto" w:sz="4" w:space="0"/>
              <w:right w:val="single" w:color="auto" w:sz="4" w:space="0"/>
            </w:tcBorders>
          </w:tcPr>
          <w:p w14:paraId="3687CD73">
            <w:pPr>
              <w:widowControl/>
              <w:autoSpaceDE/>
              <w:autoSpaceDN/>
              <w:spacing w:line="276" w:lineRule="auto"/>
              <w:ind w:right="-1"/>
              <w:rPr>
                <w:rFonts w:cstheme="minorHAnsi"/>
                <w:bCs/>
                <w:sz w:val="16"/>
                <w:szCs w:val="16"/>
              </w:rPr>
            </w:pPr>
            <w:r>
              <w:rPr>
                <w:rFonts w:cstheme="minorHAnsi"/>
                <w:bCs/>
                <w:sz w:val="16"/>
                <w:szCs w:val="16"/>
              </w:rPr>
              <w:t>302</w:t>
            </w:r>
          </w:p>
        </w:tc>
        <w:tc>
          <w:tcPr>
            <w:tcW w:w="435" w:type="dxa"/>
            <w:tcBorders>
              <w:top w:val="single" w:color="auto" w:sz="4" w:space="0"/>
              <w:left w:val="single" w:color="auto" w:sz="4" w:space="0"/>
              <w:bottom w:val="single" w:color="auto" w:sz="4" w:space="0"/>
              <w:right w:val="single" w:color="auto" w:sz="4" w:space="0"/>
            </w:tcBorders>
          </w:tcPr>
          <w:p w14:paraId="628749B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589D4D8">
            <w:pPr>
              <w:widowControl/>
              <w:autoSpaceDE/>
              <w:autoSpaceDN/>
              <w:spacing w:line="276" w:lineRule="auto"/>
              <w:ind w:right="-1"/>
              <w:jc w:val="both"/>
              <w:rPr>
                <w:rFonts w:cstheme="minorHAnsi"/>
                <w:bCs/>
                <w:sz w:val="16"/>
                <w:szCs w:val="16"/>
              </w:rPr>
            </w:pPr>
            <w:r>
              <w:rPr>
                <w:rFonts w:cstheme="minorHAnsi"/>
                <w:bCs/>
                <w:sz w:val="16"/>
                <w:szCs w:val="16"/>
              </w:rPr>
              <w:t>LAMINA, DE BISTURI, NUMERO 11, DESCARTAVEL, ESTERIL, EM AC O 2 0CARBONO, SEM REBARBAS, COM CORTE AFIADO E QUE SE ADAPTEM AOS CABOS DE BISTURI 560 LAMINA, DE BISTURI, NUMERO 15C, DESCARTAVEL, ESTERIL, E M A C 4O0 CARBONO, SEM REBARBAS, COM CORTE AFIADO E QUE SE ADAPTEM AOS CABOS DE BISTURI 440 LENC</w:t>
            </w:r>
            <w:r>
              <w:rPr>
                <w:rFonts w:ascii="Arial" w:hAnsi="Arial" w:cs="Arial"/>
                <w:bCs/>
                <w:sz w:val="16"/>
                <w:szCs w:val="16"/>
              </w:rPr>
              <w:t>̧</w:t>
            </w:r>
            <w:r>
              <w:rPr>
                <w:rFonts w:cstheme="minorHAnsi"/>
                <w:bCs/>
                <w:sz w:val="16"/>
                <w:szCs w:val="16"/>
              </w:rPr>
              <w:t>OL DESCARTÁVEL 70CMX50M, PURA CELULOSE 1.500.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D5ECCAE">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2F386526">
            <w:pPr>
              <w:widowControl/>
              <w:autoSpaceDE/>
              <w:autoSpaceDN/>
              <w:spacing w:line="276" w:lineRule="auto"/>
              <w:ind w:right="-1"/>
              <w:rPr>
                <w:rFonts w:cstheme="minorHAnsi"/>
                <w:bCs/>
                <w:sz w:val="16"/>
                <w:szCs w:val="16"/>
              </w:rPr>
            </w:pPr>
            <w:r>
              <w:rPr>
                <w:rFonts w:cstheme="minorHAnsi"/>
                <w:bCs/>
                <w:sz w:val="16"/>
                <w:szCs w:val="16"/>
              </w:rPr>
              <w:t>80</w:t>
            </w:r>
          </w:p>
        </w:tc>
      </w:tr>
      <w:tr w14:paraId="5B7F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single" w:color="auto" w:sz="4" w:space="0"/>
              <w:left w:val="single" w:color="auto" w:sz="4" w:space="0"/>
              <w:bottom w:val="single" w:color="auto" w:sz="4" w:space="0"/>
              <w:right w:val="single" w:color="auto" w:sz="4" w:space="0"/>
            </w:tcBorders>
          </w:tcPr>
          <w:p w14:paraId="5CAD9907">
            <w:pPr>
              <w:widowControl/>
              <w:autoSpaceDE/>
              <w:autoSpaceDN/>
              <w:spacing w:line="276" w:lineRule="auto"/>
              <w:ind w:right="-1"/>
              <w:rPr>
                <w:rFonts w:cstheme="minorHAnsi"/>
                <w:bCs/>
                <w:sz w:val="16"/>
                <w:szCs w:val="16"/>
              </w:rPr>
            </w:pPr>
            <w:r>
              <w:rPr>
                <w:rFonts w:cstheme="minorHAnsi"/>
                <w:bCs/>
                <w:sz w:val="16"/>
                <w:szCs w:val="16"/>
              </w:rPr>
              <w:t>303</w:t>
            </w:r>
          </w:p>
        </w:tc>
        <w:tc>
          <w:tcPr>
            <w:tcW w:w="435" w:type="dxa"/>
            <w:tcBorders>
              <w:top w:val="single" w:color="auto" w:sz="4" w:space="0"/>
              <w:left w:val="single" w:color="auto" w:sz="4" w:space="0"/>
              <w:bottom w:val="single" w:color="auto" w:sz="4" w:space="0"/>
              <w:right w:val="single" w:color="auto" w:sz="4" w:space="0"/>
            </w:tcBorders>
          </w:tcPr>
          <w:p w14:paraId="70D1C7E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3E22CDB">
            <w:pPr>
              <w:widowControl/>
              <w:autoSpaceDE/>
              <w:autoSpaceDN/>
              <w:spacing w:line="276" w:lineRule="auto"/>
              <w:ind w:right="-1"/>
              <w:jc w:val="both"/>
              <w:rPr>
                <w:rFonts w:cstheme="minorHAnsi"/>
                <w:bCs/>
                <w:sz w:val="16"/>
                <w:szCs w:val="16"/>
              </w:rPr>
            </w:pPr>
            <w:r>
              <w:rPr>
                <w:rFonts w:cstheme="minorHAnsi"/>
                <w:bCs/>
                <w:sz w:val="16"/>
                <w:szCs w:val="16"/>
              </w:rPr>
              <w:t>LÂMINA, DE BISTURI, NUMERO 15C, DESCARTAVEL, ESTERIL, EM AC O 2 0CARBONO, SEM REBARBAS, COM CORTE AFIADO E QUE SE ADAPTEM AOS CABOS DE BISTURI 560 LÂMINA, DE BISTURI, NUMERO 15C.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536D2AC">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41BBEC29">
            <w:pPr>
              <w:widowControl/>
              <w:autoSpaceDE/>
              <w:autoSpaceDN/>
              <w:spacing w:line="276" w:lineRule="auto"/>
              <w:ind w:right="-1"/>
              <w:rPr>
                <w:rFonts w:cstheme="minorHAnsi"/>
                <w:bCs/>
                <w:sz w:val="16"/>
                <w:szCs w:val="16"/>
              </w:rPr>
            </w:pPr>
            <w:r>
              <w:rPr>
                <w:rFonts w:cstheme="minorHAnsi"/>
                <w:bCs/>
                <w:sz w:val="16"/>
                <w:szCs w:val="16"/>
              </w:rPr>
              <w:t>30</w:t>
            </w:r>
          </w:p>
        </w:tc>
      </w:tr>
      <w:tr w14:paraId="5FA2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5" w:type="dxa"/>
            <w:tcBorders>
              <w:top w:val="single" w:color="auto" w:sz="4" w:space="0"/>
              <w:left w:val="single" w:color="auto" w:sz="4" w:space="0"/>
              <w:bottom w:val="single" w:color="auto" w:sz="4" w:space="0"/>
              <w:right w:val="single" w:color="auto" w:sz="4" w:space="0"/>
            </w:tcBorders>
          </w:tcPr>
          <w:p w14:paraId="561ECD9D">
            <w:pPr>
              <w:widowControl/>
              <w:autoSpaceDE/>
              <w:autoSpaceDN/>
              <w:spacing w:line="276" w:lineRule="auto"/>
              <w:ind w:right="-1"/>
              <w:rPr>
                <w:rFonts w:cstheme="minorHAnsi"/>
                <w:bCs/>
                <w:sz w:val="16"/>
                <w:szCs w:val="16"/>
              </w:rPr>
            </w:pPr>
            <w:r>
              <w:rPr>
                <w:rFonts w:cstheme="minorHAnsi"/>
                <w:bCs/>
                <w:sz w:val="16"/>
                <w:szCs w:val="16"/>
              </w:rPr>
              <w:t>304</w:t>
            </w:r>
          </w:p>
        </w:tc>
        <w:tc>
          <w:tcPr>
            <w:tcW w:w="435" w:type="dxa"/>
            <w:tcBorders>
              <w:top w:val="single" w:color="auto" w:sz="4" w:space="0"/>
              <w:left w:val="single" w:color="auto" w:sz="4" w:space="0"/>
              <w:bottom w:val="single" w:color="auto" w:sz="4" w:space="0"/>
              <w:right w:val="single" w:color="auto" w:sz="4" w:space="0"/>
            </w:tcBorders>
          </w:tcPr>
          <w:p w14:paraId="2221931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9426F66">
            <w:pPr>
              <w:widowControl/>
              <w:autoSpaceDE/>
              <w:autoSpaceDN/>
              <w:spacing w:line="276" w:lineRule="auto"/>
              <w:ind w:right="-1"/>
              <w:jc w:val="both"/>
              <w:rPr>
                <w:rFonts w:cstheme="minorHAnsi"/>
                <w:bCs/>
                <w:sz w:val="16"/>
                <w:szCs w:val="16"/>
              </w:rPr>
            </w:pPr>
            <w:r>
              <w:rPr>
                <w:rFonts w:cstheme="minorHAnsi"/>
                <w:bCs/>
                <w:sz w:val="16"/>
                <w:szCs w:val="16"/>
              </w:rPr>
              <w:t>LAMINA, USO LABORATORIAL, COM EXTREMIDADE FOSCA LAPIDADA, CORTADA, DIMENSOES 26 X 76 MM, CAIXA COM 50 UNID. PRECISAO DIMENSIONAL DA ESPESSURA ENTRE 0,8 A 1,4 MM.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C4BDE1A">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5DD67045">
            <w:pPr>
              <w:widowControl/>
              <w:autoSpaceDE/>
              <w:autoSpaceDN/>
              <w:spacing w:line="276" w:lineRule="auto"/>
              <w:ind w:right="-1"/>
              <w:rPr>
                <w:rFonts w:cstheme="minorHAnsi"/>
                <w:bCs/>
                <w:sz w:val="16"/>
                <w:szCs w:val="16"/>
              </w:rPr>
            </w:pPr>
            <w:r>
              <w:rPr>
                <w:rFonts w:cstheme="minorHAnsi"/>
                <w:bCs/>
                <w:sz w:val="16"/>
                <w:szCs w:val="16"/>
              </w:rPr>
              <w:t>100</w:t>
            </w:r>
          </w:p>
        </w:tc>
      </w:tr>
      <w:tr w14:paraId="3D40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179FC24">
            <w:pPr>
              <w:widowControl/>
              <w:autoSpaceDE/>
              <w:autoSpaceDN/>
              <w:spacing w:line="276" w:lineRule="auto"/>
              <w:ind w:right="-1"/>
              <w:rPr>
                <w:rFonts w:cstheme="minorHAnsi"/>
                <w:bCs/>
                <w:sz w:val="16"/>
                <w:szCs w:val="16"/>
              </w:rPr>
            </w:pPr>
            <w:r>
              <w:rPr>
                <w:rFonts w:cstheme="minorHAnsi"/>
                <w:bCs/>
                <w:sz w:val="16"/>
                <w:szCs w:val="16"/>
              </w:rPr>
              <w:t>305</w:t>
            </w:r>
          </w:p>
        </w:tc>
        <w:tc>
          <w:tcPr>
            <w:tcW w:w="435" w:type="dxa"/>
            <w:tcBorders>
              <w:top w:val="single" w:color="auto" w:sz="4" w:space="0"/>
              <w:left w:val="single" w:color="auto" w:sz="4" w:space="0"/>
              <w:bottom w:val="single" w:color="auto" w:sz="4" w:space="0"/>
              <w:right w:val="single" w:color="auto" w:sz="4" w:space="0"/>
            </w:tcBorders>
          </w:tcPr>
          <w:p w14:paraId="2D92F14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E947B5E">
            <w:pPr>
              <w:widowControl/>
              <w:autoSpaceDE/>
              <w:autoSpaceDN/>
              <w:spacing w:line="276" w:lineRule="auto"/>
              <w:ind w:right="-1"/>
              <w:jc w:val="both"/>
              <w:rPr>
                <w:rFonts w:cstheme="minorHAnsi"/>
                <w:bCs/>
                <w:sz w:val="16"/>
                <w:szCs w:val="16"/>
              </w:rPr>
            </w:pPr>
            <w:r>
              <w:rPr>
                <w:rFonts w:cstheme="minorHAnsi"/>
                <w:bCs/>
                <w:sz w:val="16"/>
                <w:szCs w:val="16"/>
              </w:rPr>
              <w:t xml:space="preserve">LAMÍNULA 24MMX24MM-CAIXA COM 1000. APRESENTAR REGISTRO DOS PRODUTOS NA ANVISA.  </w:t>
            </w:r>
          </w:p>
        </w:tc>
        <w:tc>
          <w:tcPr>
            <w:tcW w:w="1080" w:type="dxa"/>
            <w:tcBorders>
              <w:top w:val="single" w:color="auto" w:sz="4" w:space="0"/>
              <w:left w:val="single" w:color="auto" w:sz="4" w:space="0"/>
              <w:bottom w:val="single" w:color="auto" w:sz="4" w:space="0"/>
              <w:right w:val="single" w:color="auto" w:sz="4" w:space="0"/>
            </w:tcBorders>
            <w:noWrap/>
          </w:tcPr>
          <w:p w14:paraId="57A0A277">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2750E90F">
            <w:pPr>
              <w:widowControl/>
              <w:autoSpaceDE/>
              <w:autoSpaceDN/>
              <w:spacing w:line="276" w:lineRule="auto"/>
              <w:ind w:right="-1"/>
              <w:rPr>
                <w:rFonts w:cstheme="minorHAnsi"/>
                <w:bCs/>
                <w:sz w:val="16"/>
                <w:szCs w:val="16"/>
              </w:rPr>
            </w:pPr>
            <w:r>
              <w:rPr>
                <w:rFonts w:cstheme="minorHAnsi"/>
                <w:bCs/>
                <w:sz w:val="16"/>
                <w:szCs w:val="16"/>
              </w:rPr>
              <w:t>15</w:t>
            </w:r>
          </w:p>
        </w:tc>
      </w:tr>
      <w:tr w14:paraId="097D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75" w:type="dxa"/>
            <w:tcBorders>
              <w:top w:val="single" w:color="auto" w:sz="4" w:space="0"/>
              <w:left w:val="single" w:color="auto" w:sz="4" w:space="0"/>
              <w:bottom w:val="single" w:color="auto" w:sz="4" w:space="0"/>
              <w:right w:val="single" w:color="auto" w:sz="4" w:space="0"/>
            </w:tcBorders>
          </w:tcPr>
          <w:p w14:paraId="01877E5C">
            <w:pPr>
              <w:widowControl/>
              <w:autoSpaceDE/>
              <w:autoSpaceDN/>
              <w:spacing w:line="276" w:lineRule="auto"/>
              <w:ind w:right="-1"/>
              <w:rPr>
                <w:rFonts w:cstheme="minorHAnsi"/>
                <w:bCs/>
                <w:sz w:val="16"/>
                <w:szCs w:val="16"/>
              </w:rPr>
            </w:pPr>
            <w:r>
              <w:rPr>
                <w:rFonts w:cstheme="minorHAnsi"/>
                <w:bCs/>
                <w:sz w:val="16"/>
                <w:szCs w:val="16"/>
              </w:rPr>
              <w:t>306</w:t>
            </w:r>
          </w:p>
        </w:tc>
        <w:tc>
          <w:tcPr>
            <w:tcW w:w="435" w:type="dxa"/>
            <w:tcBorders>
              <w:top w:val="single" w:color="auto" w:sz="4" w:space="0"/>
              <w:left w:val="single" w:color="auto" w:sz="4" w:space="0"/>
              <w:bottom w:val="single" w:color="auto" w:sz="4" w:space="0"/>
              <w:right w:val="single" w:color="auto" w:sz="4" w:space="0"/>
            </w:tcBorders>
          </w:tcPr>
          <w:p w14:paraId="7B20DC3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6CD6E3B">
            <w:pPr>
              <w:widowControl/>
              <w:autoSpaceDE/>
              <w:autoSpaceDN/>
              <w:spacing w:line="276" w:lineRule="auto"/>
              <w:ind w:right="-1"/>
              <w:jc w:val="both"/>
              <w:rPr>
                <w:rFonts w:cstheme="minorHAnsi"/>
                <w:bCs/>
                <w:sz w:val="16"/>
                <w:szCs w:val="16"/>
              </w:rPr>
            </w:pPr>
            <w:r>
              <w:rPr>
                <w:rFonts w:cstheme="minorHAnsi"/>
                <w:bCs/>
                <w:sz w:val="16"/>
                <w:szCs w:val="16"/>
              </w:rPr>
              <w:t>LANCETAS AUTOMÁTICAS DESCARTÁVEIS, COM DISPOSITIVO DE RETRAÇÃO AUTOMÁTICA DA AGULHA, PARA FLUXO ALTO DE 40-60UL, AGULHA MEDINDO 21GX 2,2MM, ESTÉRIL, ACONDICIONADOS EM CAIXAS COM 100 UNIDADES. APRESENTAR CATALOGO E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3840C77">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51B61411">
            <w:pPr>
              <w:widowControl/>
              <w:autoSpaceDE/>
              <w:autoSpaceDN/>
              <w:spacing w:line="276" w:lineRule="auto"/>
              <w:ind w:right="-1"/>
              <w:rPr>
                <w:rFonts w:cstheme="minorHAnsi"/>
                <w:bCs/>
                <w:sz w:val="16"/>
                <w:szCs w:val="16"/>
              </w:rPr>
            </w:pPr>
            <w:r>
              <w:rPr>
                <w:rFonts w:cstheme="minorHAnsi"/>
                <w:bCs/>
                <w:sz w:val="16"/>
                <w:szCs w:val="16"/>
              </w:rPr>
              <w:t>700</w:t>
            </w:r>
          </w:p>
        </w:tc>
      </w:tr>
      <w:tr w14:paraId="3B54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BB695B5">
            <w:pPr>
              <w:widowControl/>
              <w:autoSpaceDE/>
              <w:autoSpaceDN/>
              <w:spacing w:line="276" w:lineRule="auto"/>
              <w:ind w:right="-1"/>
              <w:rPr>
                <w:rFonts w:cstheme="minorHAnsi"/>
                <w:bCs/>
                <w:sz w:val="16"/>
                <w:szCs w:val="16"/>
              </w:rPr>
            </w:pPr>
            <w:r>
              <w:rPr>
                <w:rFonts w:cstheme="minorHAnsi"/>
                <w:bCs/>
                <w:sz w:val="16"/>
                <w:szCs w:val="16"/>
              </w:rPr>
              <w:t>307</w:t>
            </w:r>
          </w:p>
        </w:tc>
        <w:tc>
          <w:tcPr>
            <w:tcW w:w="435" w:type="dxa"/>
            <w:tcBorders>
              <w:top w:val="single" w:color="auto" w:sz="4" w:space="0"/>
              <w:left w:val="single" w:color="auto" w:sz="4" w:space="0"/>
              <w:bottom w:val="single" w:color="auto" w:sz="4" w:space="0"/>
              <w:right w:val="single" w:color="auto" w:sz="4" w:space="0"/>
            </w:tcBorders>
          </w:tcPr>
          <w:p w14:paraId="73805C5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43F18F7">
            <w:pPr>
              <w:widowControl/>
              <w:autoSpaceDE/>
              <w:autoSpaceDN/>
              <w:spacing w:line="276" w:lineRule="auto"/>
              <w:ind w:right="-1"/>
              <w:jc w:val="both"/>
              <w:rPr>
                <w:rFonts w:cstheme="minorHAnsi"/>
                <w:bCs/>
                <w:sz w:val="16"/>
                <w:szCs w:val="16"/>
              </w:rPr>
            </w:pPr>
            <w:r>
              <w:rPr>
                <w:rFonts w:cstheme="minorHAnsi"/>
                <w:bCs/>
                <w:sz w:val="16"/>
                <w:szCs w:val="16"/>
              </w:rPr>
              <w:t>LÁTEX 100 TESTE. APRESENTAR REGISTRO DO PRODUTO NA ANVISA. DE</w:t>
            </w:r>
          </w:p>
        </w:tc>
        <w:tc>
          <w:tcPr>
            <w:tcW w:w="1080" w:type="dxa"/>
            <w:tcBorders>
              <w:top w:val="single" w:color="auto" w:sz="4" w:space="0"/>
              <w:left w:val="single" w:color="auto" w:sz="4" w:space="0"/>
              <w:bottom w:val="single" w:color="auto" w:sz="4" w:space="0"/>
              <w:right w:val="single" w:color="auto" w:sz="4" w:space="0"/>
            </w:tcBorders>
            <w:noWrap/>
          </w:tcPr>
          <w:p w14:paraId="3BC1D6DB">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61C4AD3D">
            <w:pPr>
              <w:widowControl/>
              <w:autoSpaceDE/>
              <w:autoSpaceDN/>
              <w:spacing w:line="276" w:lineRule="auto"/>
              <w:ind w:right="-1"/>
              <w:rPr>
                <w:rFonts w:cstheme="minorHAnsi"/>
                <w:bCs/>
                <w:sz w:val="16"/>
                <w:szCs w:val="16"/>
              </w:rPr>
            </w:pPr>
            <w:r>
              <w:rPr>
                <w:rFonts w:cstheme="minorHAnsi"/>
                <w:bCs/>
                <w:sz w:val="16"/>
                <w:szCs w:val="16"/>
              </w:rPr>
              <w:t>90</w:t>
            </w:r>
          </w:p>
        </w:tc>
      </w:tr>
      <w:tr w14:paraId="4DE2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B68D6ED">
            <w:pPr>
              <w:widowControl/>
              <w:autoSpaceDE/>
              <w:autoSpaceDN/>
              <w:spacing w:line="276" w:lineRule="auto"/>
              <w:ind w:right="-1"/>
              <w:rPr>
                <w:rFonts w:cstheme="minorHAnsi"/>
                <w:bCs/>
                <w:sz w:val="16"/>
                <w:szCs w:val="16"/>
              </w:rPr>
            </w:pPr>
            <w:r>
              <w:rPr>
                <w:rFonts w:cstheme="minorHAnsi"/>
                <w:bCs/>
                <w:sz w:val="16"/>
                <w:szCs w:val="16"/>
              </w:rPr>
              <w:t>308</w:t>
            </w:r>
          </w:p>
        </w:tc>
        <w:tc>
          <w:tcPr>
            <w:tcW w:w="435" w:type="dxa"/>
            <w:tcBorders>
              <w:top w:val="single" w:color="auto" w:sz="4" w:space="0"/>
              <w:left w:val="single" w:color="auto" w:sz="4" w:space="0"/>
              <w:bottom w:val="single" w:color="auto" w:sz="4" w:space="0"/>
              <w:right w:val="single" w:color="auto" w:sz="4" w:space="0"/>
            </w:tcBorders>
          </w:tcPr>
          <w:p w14:paraId="71A67CD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C4BDD90">
            <w:pPr>
              <w:widowControl/>
              <w:autoSpaceDE/>
              <w:autoSpaceDN/>
              <w:spacing w:line="276" w:lineRule="auto"/>
              <w:ind w:right="-1"/>
              <w:jc w:val="both"/>
              <w:rPr>
                <w:rFonts w:cstheme="minorHAnsi"/>
                <w:bCs/>
                <w:sz w:val="16"/>
                <w:szCs w:val="16"/>
              </w:rPr>
            </w:pPr>
            <w:r>
              <w:rPr>
                <w:rFonts w:cstheme="minorHAnsi"/>
                <w:bCs/>
                <w:sz w:val="16"/>
                <w:szCs w:val="16"/>
              </w:rPr>
              <w:t>LENC</w:t>
            </w:r>
            <w:r>
              <w:rPr>
                <w:rFonts w:ascii="Arial" w:hAnsi="Arial" w:cs="Arial"/>
                <w:bCs/>
                <w:sz w:val="16"/>
                <w:szCs w:val="16"/>
              </w:rPr>
              <w:t>̧</w:t>
            </w:r>
            <w:r>
              <w:rPr>
                <w:rFonts w:cstheme="minorHAnsi"/>
                <w:bCs/>
                <w:sz w:val="16"/>
                <w:szCs w:val="16"/>
              </w:rPr>
              <w:t>OL DESCARTÁVEL 70CMX50M, PURA CELULOSE.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FB4B153">
            <w:pPr>
              <w:widowControl/>
              <w:autoSpaceDE/>
              <w:autoSpaceDN/>
              <w:spacing w:line="276" w:lineRule="auto"/>
              <w:ind w:right="-1"/>
              <w:rPr>
                <w:rFonts w:cstheme="minorHAnsi"/>
                <w:bCs/>
                <w:sz w:val="16"/>
                <w:szCs w:val="16"/>
              </w:rPr>
            </w:pPr>
            <w:r>
              <w:rPr>
                <w:rFonts w:cstheme="minorHAnsi"/>
                <w:bCs/>
                <w:sz w:val="16"/>
                <w:szCs w:val="16"/>
              </w:rPr>
              <w:t>RL</w:t>
            </w:r>
          </w:p>
        </w:tc>
        <w:tc>
          <w:tcPr>
            <w:tcW w:w="839" w:type="dxa"/>
            <w:tcBorders>
              <w:top w:val="single" w:color="auto" w:sz="4" w:space="0"/>
              <w:left w:val="single" w:color="auto" w:sz="4" w:space="0"/>
              <w:bottom w:val="single" w:color="auto" w:sz="4" w:space="0"/>
              <w:right w:val="single" w:color="auto" w:sz="4" w:space="0"/>
            </w:tcBorders>
            <w:noWrap/>
          </w:tcPr>
          <w:p w14:paraId="710C2C44">
            <w:pPr>
              <w:widowControl/>
              <w:autoSpaceDE/>
              <w:autoSpaceDN/>
              <w:spacing w:line="276" w:lineRule="auto"/>
              <w:ind w:right="-1"/>
              <w:rPr>
                <w:rFonts w:cstheme="minorHAnsi"/>
                <w:bCs/>
                <w:sz w:val="16"/>
                <w:szCs w:val="16"/>
              </w:rPr>
            </w:pPr>
            <w:r>
              <w:rPr>
                <w:rFonts w:cstheme="minorHAnsi"/>
                <w:bCs/>
                <w:sz w:val="16"/>
                <w:szCs w:val="16"/>
              </w:rPr>
              <w:t>5000</w:t>
            </w:r>
          </w:p>
        </w:tc>
      </w:tr>
      <w:tr w14:paraId="48C2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07F33F08">
            <w:pPr>
              <w:widowControl/>
              <w:autoSpaceDE/>
              <w:autoSpaceDN/>
              <w:spacing w:line="276" w:lineRule="auto"/>
              <w:ind w:right="-1"/>
              <w:rPr>
                <w:rFonts w:cstheme="minorHAnsi"/>
                <w:bCs/>
                <w:sz w:val="16"/>
                <w:szCs w:val="16"/>
              </w:rPr>
            </w:pPr>
            <w:r>
              <w:rPr>
                <w:rFonts w:cstheme="minorHAnsi"/>
                <w:bCs/>
                <w:sz w:val="16"/>
                <w:szCs w:val="16"/>
              </w:rPr>
              <w:t>309</w:t>
            </w:r>
          </w:p>
        </w:tc>
        <w:tc>
          <w:tcPr>
            <w:tcW w:w="435" w:type="dxa"/>
            <w:tcBorders>
              <w:top w:val="single" w:color="auto" w:sz="4" w:space="0"/>
              <w:left w:val="single" w:color="auto" w:sz="4" w:space="0"/>
              <w:bottom w:val="single" w:color="auto" w:sz="4" w:space="0"/>
              <w:right w:val="single" w:color="auto" w:sz="4" w:space="0"/>
            </w:tcBorders>
          </w:tcPr>
          <w:p w14:paraId="385A755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2F7A848">
            <w:pPr>
              <w:widowControl/>
              <w:autoSpaceDE/>
              <w:autoSpaceDN/>
              <w:spacing w:line="276" w:lineRule="auto"/>
              <w:ind w:right="-1"/>
              <w:jc w:val="both"/>
              <w:rPr>
                <w:rFonts w:cstheme="minorHAnsi"/>
                <w:bCs/>
                <w:sz w:val="16"/>
                <w:szCs w:val="16"/>
              </w:rPr>
            </w:pPr>
            <w:r>
              <w:rPr>
                <w:rFonts w:cstheme="minorHAnsi"/>
                <w:bCs/>
                <w:sz w:val="16"/>
                <w:szCs w:val="16"/>
              </w:rPr>
              <w:t>LIDOCAÍNA 2% ASSOCIADA COM EPINEFRINA 1:100.000, INJETÁVEL. TUBETE 1,80 ML. CAIXA COM 50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D2C1B24">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25C6030B">
            <w:pPr>
              <w:widowControl/>
              <w:autoSpaceDE/>
              <w:autoSpaceDN/>
              <w:spacing w:line="276" w:lineRule="auto"/>
              <w:ind w:right="-1"/>
              <w:rPr>
                <w:rFonts w:cstheme="minorHAnsi"/>
                <w:bCs/>
                <w:sz w:val="16"/>
                <w:szCs w:val="16"/>
              </w:rPr>
            </w:pPr>
            <w:r>
              <w:rPr>
                <w:rFonts w:cstheme="minorHAnsi"/>
                <w:bCs/>
                <w:sz w:val="16"/>
                <w:szCs w:val="16"/>
              </w:rPr>
              <w:t>300</w:t>
            </w:r>
          </w:p>
        </w:tc>
      </w:tr>
      <w:tr w14:paraId="05DE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889B360">
            <w:pPr>
              <w:widowControl/>
              <w:autoSpaceDE/>
              <w:autoSpaceDN/>
              <w:spacing w:line="276" w:lineRule="auto"/>
              <w:ind w:right="-1"/>
              <w:rPr>
                <w:rFonts w:cstheme="minorHAnsi"/>
                <w:bCs/>
                <w:sz w:val="16"/>
                <w:szCs w:val="16"/>
              </w:rPr>
            </w:pPr>
            <w:r>
              <w:rPr>
                <w:rFonts w:cstheme="minorHAnsi"/>
                <w:bCs/>
                <w:sz w:val="16"/>
                <w:szCs w:val="16"/>
              </w:rPr>
              <w:t>310</w:t>
            </w:r>
          </w:p>
        </w:tc>
        <w:tc>
          <w:tcPr>
            <w:tcW w:w="435" w:type="dxa"/>
            <w:tcBorders>
              <w:top w:val="single" w:color="auto" w:sz="4" w:space="0"/>
              <w:left w:val="single" w:color="auto" w:sz="4" w:space="0"/>
              <w:bottom w:val="single" w:color="auto" w:sz="4" w:space="0"/>
              <w:right w:val="single" w:color="auto" w:sz="4" w:space="0"/>
            </w:tcBorders>
          </w:tcPr>
          <w:p w14:paraId="543B977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9ED3ED9">
            <w:pPr>
              <w:widowControl/>
              <w:autoSpaceDE/>
              <w:autoSpaceDN/>
              <w:spacing w:line="276" w:lineRule="auto"/>
              <w:ind w:right="-1"/>
              <w:jc w:val="both"/>
              <w:rPr>
                <w:rFonts w:cstheme="minorHAnsi"/>
                <w:bCs/>
                <w:sz w:val="16"/>
                <w:szCs w:val="16"/>
              </w:rPr>
            </w:pPr>
            <w:r>
              <w:rPr>
                <w:rFonts w:cstheme="minorHAnsi"/>
                <w:bCs/>
                <w:sz w:val="16"/>
                <w:szCs w:val="16"/>
              </w:rPr>
              <w:t xml:space="preserve">LIPASE- ENZIMÁTICA COLORIMÉTRICA.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1B5F3569">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1A50E759">
            <w:pPr>
              <w:widowControl/>
              <w:autoSpaceDE/>
              <w:autoSpaceDN/>
              <w:spacing w:line="276" w:lineRule="auto"/>
              <w:ind w:right="-1"/>
              <w:rPr>
                <w:rFonts w:cstheme="minorHAnsi"/>
                <w:bCs/>
                <w:sz w:val="16"/>
                <w:szCs w:val="16"/>
              </w:rPr>
            </w:pPr>
            <w:r>
              <w:rPr>
                <w:rFonts w:cstheme="minorHAnsi"/>
                <w:bCs/>
                <w:sz w:val="16"/>
                <w:szCs w:val="16"/>
              </w:rPr>
              <w:t>15</w:t>
            </w:r>
          </w:p>
        </w:tc>
      </w:tr>
      <w:tr w14:paraId="0039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6BABE228">
            <w:pPr>
              <w:widowControl/>
              <w:autoSpaceDE/>
              <w:autoSpaceDN/>
              <w:spacing w:line="276" w:lineRule="auto"/>
              <w:ind w:right="-1"/>
              <w:rPr>
                <w:rFonts w:cstheme="minorHAnsi"/>
                <w:bCs/>
                <w:sz w:val="16"/>
                <w:szCs w:val="16"/>
              </w:rPr>
            </w:pPr>
            <w:r>
              <w:rPr>
                <w:rFonts w:cstheme="minorHAnsi"/>
                <w:bCs/>
                <w:sz w:val="16"/>
                <w:szCs w:val="16"/>
              </w:rPr>
              <w:t>311</w:t>
            </w:r>
          </w:p>
        </w:tc>
        <w:tc>
          <w:tcPr>
            <w:tcW w:w="435" w:type="dxa"/>
            <w:tcBorders>
              <w:top w:val="single" w:color="auto" w:sz="4" w:space="0"/>
              <w:left w:val="single" w:color="auto" w:sz="4" w:space="0"/>
              <w:bottom w:val="single" w:color="auto" w:sz="4" w:space="0"/>
              <w:right w:val="single" w:color="auto" w:sz="4" w:space="0"/>
            </w:tcBorders>
          </w:tcPr>
          <w:p w14:paraId="0F60C91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741534E">
            <w:pPr>
              <w:widowControl/>
              <w:autoSpaceDE/>
              <w:autoSpaceDN/>
              <w:spacing w:line="276" w:lineRule="auto"/>
              <w:ind w:right="-1"/>
              <w:jc w:val="both"/>
              <w:rPr>
                <w:rFonts w:cstheme="minorHAnsi"/>
                <w:bCs/>
                <w:sz w:val="16"/>
                <w:szCs w:val="16"/>
              </w:rPr>
            </w:pPr>
            <w:r>
              <w:rPr>
                <w:rFonts w:cstheme="minorHAnsi"/>
                <w:bCs/>
                <w:sz w:val="16"/>
                <w:szCs w:val="16"/>
              </w:rPr>
              <w:t>LUGOL FORTE 5%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7272BFE">
            <w:pPr>
              <w:widowControl/>
              <w:autoSpaceDE/>
              <w:autoSpaceDN/>
              <w:spacing w:line="276" w:lineRule="auto"/>
              <w:ind w:right="-1"/>
              <w:rPr>
                <w:rFonts w:cstheme="minorHAnsi"/>
                <w:bCs/>
                <w:sz w:val="16"/>
                <w:szCs w:val="16"/>
              </w:rPr>
            </w:pPr>
            <w:r>
              <w:rPr>
                <w:rFonts w:cstheme="minorHAnsi"/>
                <w:bCs/>
                <w:sz w:val="16"/>
                <w:szCs w:val="16"/>
              </w:rPr>
              <w:t>LT</w:t>
            </w:r>
          </w:p>
        </w:tc>
        <w:tc>
          <w:tcPr>
            <w:tcW w:w="839" w:type="dxa"/>
            <w:tcBorders>
              <w:top w:val="single" w:color="auto" w:sz="4" w:space="0"/>
              <w:left w:val="single" w:color="auto" w:sz="4" w:space="0"/>
              <w:bottom w:val="single" w:color="auto" w:sz="4" w:space="0"/>
              <w:right w:val="single" w:color="auto" w:sz="4" w:space="0"/>
            </w:tcBorders>
            <w:noWrap/>
          </w:tcPr>
          <w:p w14:paraId="606DC4ED">
            <w:pPr>
              <w:widowControl/>
              <w:autoSpaceDE/>
              <w:autoSpaceDN/>
              <w:spacing w:line="276" w:lineRule="auto"/>
              <w:ind w:right="-1"/>
              <w:rPr>
                <w:rFonts w:cstheme="minorHAnsi"/>
                <w:bCs/>
                <w:sz w:val="16"/>
                <w:szCs w:val="16"/>
              </w:rPr>
            </w:pPr>
            <w:r>
              <w:rPr>
                <w:rFonts w:cstheme="minorHAnsi"/>
                <w:bCs/>
                <w:sz w:val="16"/>
                <w:szCs w:val="16"/>
              </w:rPr>
              <w:t>260</w:t>
            </w:r>
          </w:p>
        </w:tc>
      </w:tr>
      <w:tr w14:paraId="0A8A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8CF20ED">
            <w:pPr>
              <w:widowControl/>
              <w:autoSpaceDE/>
              <w:autoSpaceDN/>
              <w:spacing w:line="276" w:lineRule="auto"/>
              <w:ind w:right="-1"/>
              <w:rPr>
                <w:rFonts w:cstheme="minorHAnsi"/>
                <w:bCs/>
                <w:sz w:val="16"/>
                <w:szCs w:val="16"/>
              </w:rPr>
            </w:pPr>
            <w:r>
              <w:rPr>
                <w:rFonts w:cstheme="minorHAnsi"/>
                <w:bCs/>
                <w:sz w:val="16"/>
                <w:szCs w:val="16"/>
              </w:rPr>
              <w:t>312</w:t>
            </w:r>
          </w:p>
        </w:tc>
        <w:tc>
          <w:tcPr>
            <w:tcW w:w="435" w:type="dxa"/>
            <w:tcBorders>
              <w:top w:val="single" w:color="auto" w:sz="4" w:space="0"/>
              <w:left w:val="single" w:color="auto" w:sz="4" w:space="0"/>
              <w:bottom w:val="single" w:color="auto" w:sz="4" w:space="0"/>
              <w:right w:val="single" w:color="auto" w:sz="4" w:space="0"/>
            </w:tcBorders>
          </w:tcPr>
          <w:p w14:paraId="51A0F33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6007F0A">
            <w:pPr>
              <w:widowControl/>
              <w:autoSpaceDE/>
              <w:autoSpaceDN/>
              <w:spacing w:line="276" w:lineRule="auto"/>
              <w:ind w:right="-1"/>
              <w:jc w:val="both"/>
              <w:rPr>
                <w:rFonts w:cstheme="minorHAnsi"/>
                <w:bCs/>
                <w:sz w:val="16"/>
                <w:szCs w:val="16"/>
              </w:rPr>
            </w:pPr>
            <w:r>
              <w:rPr>
                <w:rFonts w:cstheme="minorHAnsi"/>
                <w:bCs/>
                <w:sz w:val="16"/>
                <w:szCs w:val="16"/>
              </w:rPr>
              <w:t xml:space="preserve">LUVA PARA PROCEDIMENTO G COM PÓ, CAIXA COM 100 UNIDADES. APRESENTAR REGISTRO NA ANVISA. </w:t>
            </w:r>
          </w:p>
        </w:tc>
        <w:tc>
          <w:tcPr>
            <w:tcW w:w="1080" w:type="dxa"/>
            <w:tcBorders>
              <w:top w:val="single" w:color="auto" w:sz="4" w:space="0"/>
              <w:left w:val="single" w:color="auto" w:sz="4" w:space="0"/>
              <w:bottom w:val="single" w:color="auto" w:sz="4" w:space="0"/>
              <w:right w:val="single" w:color="auto" w:sz="4" w:space="0"/>
            </w:tcBorders>
            <w:noWrap/>
          </w:tcPr>
          <w:p w14:paraId="6C3BDE16">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704D703A">
            <w:pPr>
              <w:widowControl/>
              <w:autoSpaceDE/>
              <w:autoSpaceDN/>
              <w:spacing w:line="276" w:lineRule="auto"/>
              <w:ind w:right="-1"/>
              <w:rPr>
                <w:rFonts w:cstheme="minorHAnsi"/>
                <w:bCs/>
                <w:sz w:val="16"/>
                <w:szCs w:val="16"/>
              </w:rPr>
            </w:pPr>
            <w:r>
              <w:rPr>
                <w:rFonts w:cstheme="minorHAnsi"/>
                <w:bCs/>
                <w:sz w:val="16"/>
                <w:szCs w:val="16"/>
              </w:rPr>
              <w:t>1600</w:t>
            </w:r>
          </w:p>
        </w:tc>
      </w:tr>
      <w:tr w14:paraId="43F7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CE19491">
            <w:pPr>
              <w:widowControl/>
              <w:autoSpaceDE/>
              <w:autoSpaceDN/>
              <w:spacing w:line="276" w:lineRule="auto"/>
              <w:ind w:right="-1"/>
              <w:rPr>
                <w:rFonts w:cstheme="minorHAnsi"/>
                <w:bCs/>
                <w:sz w:val="16"/>
                <w:szCs w:val="16"/>
              </w:rPr>
            </w:pPr>
            <w:r>
              <w:rPr>
                <w:rFonts w:cstheme="minorHAnsi"/>
                <w:bCs/>
                <w:sz w:val="16"/>
                <w:szCs w:val="16"/>
              </w:rPr>
              <w:t>313</w:t>
            </w:r>
          </w:p>
        </w:tc>
        <w:tc>
          <w:tcPr>
            <w:tcW w:w="435" w:type="dxa"/>
            <w:tcBorders>
              <w:top w:val="single" w:color="auto" w:sz="4" w:space="0"/>
              <w:left w:val="single" w:color="auto" w:sz="4" w:space="0"/>
              <w:bottom w:val="single" w:color="auto" w:sz="4" w:space="0"/>
              <w:right w:val="single" w:color="auto" w:sz="4" w:space="0"/>
            </w:tcBorders>
          </w:tcPr>
          <w:p w14:paraId="6806824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CE06623">
            <w:pPr>
              <w:widowControl/>
              <w:autoSpaceDE/>
              <w:autoSpaceDN/>
              <w:spacing w:line="276" w:lineRule="auto"/>
              <w:ind w:right="-1"/>
              <w:jc w:val="both"/>
              <w:rPr>
                <w:rFonts w:cstheme="minorHAnsi"/>
                <w:bCs/>
                <w:sz w:val="16"/>
                <w:szCs w:val="16"/>
              </w:rPr>
            </w:pPr>
            <w:r>
              <w:rPr>
                <w:rFonts w:cstheme="minorHAnsi"/>
                <w:bCs/>
                <w:sz w:val="16"/>
                <w:szCs w:val="16"/>
              </w:rPr>
              <w:t xml:space="preserve">LUVA PARA PROCEDIMENTO M COM PÓ, CAIXA COM 100 UNIDADES. APRESENTAR REGISTRO NA ANVISA. </w:t>
            </w:r>
          </w:p>
        </w:tc>
        <w:tc>
          <w:tcPr>
            <w:tcW w:w="1080" w:type="dxa"/>
            <w:tcBorders>
              <w:top w:val="single" w:color="auto" w:sz="4" w:space="0"/>
              <w:left w:val="single" w:color="auto" w:sz="4" w:space="0"/>
              <w:bottom w:val="single" w:color="auto" w:sz="4" w:space="0"/>
              <w:right w:val="single" w:color="auto" w:sz="4" w:space="0"/>
            </w:tcBorders>
            <w:noWrap/>
          </w:tcPr>
          <w:p w14:paraId="6F16F357">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7BD90C6F">
            <w:pPr>
              <w:widowControl/>
              <w:autoSpaceDE/>
              <w:autoSpaceDN/>
              <w:spacing w:line="276" w:lineRule="auto"/>
              <w:ind w:right="-1"/>
              <w:rPr>
                <w:rFonts w:cstheme="minorHAnsi"/>
                <w:bCs/>
                <w:sz w:val="16"/>
                <w:szCs w:val="16"/>
              </w:rPr>
            </w:pPr>
            <w:r>
              <w:rPr>
                <w:rFonts w:cstheme="minorHAnsi"/>
                <w:bCs/>
                <w:sz w:val="16"/>
                <w:szCs w:val="16"/>
              </w:rPr>
              <w:t>2600</w:t>
            </w:r>
          </w:p>
        </w:tc>
      </w:tr>
      <w:tr w14:paraId="59A1A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6C43445">
            <w:pPr>
              <w:widowControl/>
              <w:autoSpaceDE/>
              <w:autoSpaceDN/>
              <w:spacing w:line="276" w:lineRule="auto"/>
              <w:ind w:right="-1"/>
              <w:rPr>
                <w:rFonts w:cstheme="minorHAnsi"/>
                <w:bCs/>
                <w:sz w:val="16"/>
                <w:szCs w:val="16"/>
              </w:rPr>
            </w:pPr>
            <w:r>
              <w:rPr>
                <w:rFonts w:cstheme="minorHAnsi"/>
                <w:bCs/>
                <w:sz w:val="16"/>
                <w:szCs w:val="16"/>
              </w:rPr>
              <w:t>314</w:t>
            </w:r>
          </w:p>
        </w:tc>
        <w:tc>
          <w:tcPr>
            <w:tcW w:w="435" w:type="dxa"/>
            <w:tcBorders>
              <w:top w:val="single" w:color="auto" w:sz="4" w:space="0"/>
              <w:left w:val="single" w:color="auto" w:sz="4" w:space="0"/>
              <w:bottom w:val="single" w:color="auto" w:sz="4" w:space="0"/>
              <w:right w:val="single" w:color="auto" w:sz="4" w:space="0"/>
            </w:tcBorders>
          </w:tcPr>
          <w:p w14:paraId="3D4F6F5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F98CB61">
            <w:pPr>
              <w:widowControl/>
              <w:autoSpaceDE/>
              <w:autoSpaceDN/>
              <w:spacing w:line="276" w:lineRule="auto"/>
              <w:ind w:right="-1"/>
              <w:jc w:val="both"/>
              <w:rPr>
                <w:rFonts w:cstheme="minorHAnsi"/>
                <w:bCs/>
                <w:sz w:val="16"/>
                <w:szCs w:val="16"/>
              </w:rPr>
            </w:pPr>
            <w:r>
              <w:rPr>
                <w:rFonts w:cstheme="minorHAnsi"/>
                <w:bCs/>
                <w:sz w:val="16"/>
                <w:szCs w:val="16"/>
              </w:rPr>
              <w:t xml:space="preserve">LUVA PARA PROCEDIMENTO P COM PÓ, CAIXA COM 100 UNIDADES. APRESENTAR REGISTRO NA ANVISA. </w:t>
            </w:r>
          </w:p>
        </w:tc>
        <w:tc>
          <w:tcPr>
            <w:tcW w:w="1080" w:type="dxa"/>
            <w:tcBorders>
              <w:top w:val="single" w:color="auto" w:sz="4" w:space="0"/>
              <w:left w:val="single" w:color="auto" w:sz="4" w:space="0"/>
              <w:bottom w:val="single" w:color="auto" w:sz="4" w:space="0"/>
              <w:right w:val="single" w:color="auto" w:sz="4" w:space="0"/>
            </w:tcBorders>
            <w:noWrap/>
          </w:tcPr>
          <w:p w14:paraId="3349B395">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1A7CD46A">
            <w:pPr>
              <w:widowControl/>
              <w:autoSpaceDE/>
              <w:autoSpaceDN/>
              <w:spacing w:line="276" w:lineRule="auto"/>
              <w:ind w:right="-1"/>
              <w:rPr>
                <w:rFonts w:cstheme="minorHAnsi"/>
                <w:bCs/>
                <w:sz w:val="16"/>
                <w:szCs w:val="16"/>
              </w:rPr>
            </w:pPr>
            <w:r>
              <w:rPr>
                <w:rFonts w:cstheme="minorHAnsi"/>
                <w:bCs/>
                <w:sz w:val="16"/>
                <w:szCs w:val="16"/>
              </w:rPr>
              <w:t>2500</w:t>
            </w:r>
          </w:p>
        </w:tc>
      </w:tr>
      <w:tr w14:paraId="4F4F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973ECF4">
            <w:pPr>
              <w:widowControl/>
              <w:autoSpaceDE/>
              <w:autoSpaceDN/>
              <w:spacing w:line="276" w:lineRule="auto"/>
              <w:ind w:right="-1"/>
              <w:rPr>
                <w:rFonts w:cstheme="minorHAnsi"/>
                <w:bCs/>
                <w:sz w:val="16"/>
                <w:szCs w:val="16"/>
              </w:rPr>
            </w:pPr>
            <w:r>
              <w:rPr>
                <w:rFonts w:cstheme="minorHAnsi"/>
                <w:bCs/>
                <w:sz w:val="16"/>
                <w:szCs w:val="16"/>
              </w:rPr>
              <w:t>315</w:t>
            </w:r>
          </w:p>
        </w:tc>
        <w:tc>
          <w:tcPr>
            <w:tcW w:w="435" w:type="dxa"/>
            <w:tcBorders>
              <w:top w:val="single" w:color="auto" w:sz="4" w:space="0"/>
              <w:left w:val="single" w:color="auto" w:sz="4" w:space="0"/>
              <w:bottom w:val="single" w:color="auto" w:sz="4" w:space="0"/>
              <w:right w:val="single" w:color="auto" w:sz="4" w:space="0"/>
            </w:tcBorders>
          </w:tcPr>
          <w:p w14:paraId="10A2D3B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5EF277B">
            <w:pPr>
              <w:widowControl/>
              <w:autoSpaceDE/>
              <w:autoSpaceDN/>
              <w:spacing w:line="276" w:lineRule="auto"/>
              <w:ind w:right="-1"/>
              <w:jc w:val="both"/>
              <w:rPr>
                <w:rFonts w:cstheme="minorHAnsi"/>
                <w:bCs/>
                <w:sz w:val="16"/>
                <w:szCs w:val="16"/>
              </w:rPr>
            </w:pPr>
            <w:r>
              <w:rPr>
                <w:rFonts w:cstheme="minorHAnsi"/>
                <w:bCs/>
                <w:sz w:val="16"/>
                <w:szCs w:val="16"/>
              </w:rPr>
              <w:t>LUVA, CIRURGICA, NUMERO 7,0 DESCARTAVEL, ESTERIL.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B6A66BD">
            <w:pPr>
              <w:widowControl/>
              <w:autoSpaceDE/>
              <w:autoSpaceDN/>
              <w:spacing w:line="276" w:lineRule="auto"/>
              <w:ind w:right="-1"/>
              <w:rPr>
                <w:rFonts w:cstheme="minorHAnsi"/>
                <w:bCs/>
                <w:sz w:val="16"/>
                <w:szCs w:val="16"/>
              </w:rPr>
            </w:pPr>
            <w:r>
              <w:rPr>
                <w:rFonts w:cstheme="minorHAnsi"/>
                <w:bCs/>
                <w:sz w:val="16"/>
                <w:szCs w:val="16"/>
              </w:rPr>
              <w:t>PAR</w:t>
            </w:r>
          </w:p>
        </w:tc>
        <w:tc>
          <w:tcPr>
            <w:tcW w:w="839" w:type="dxa"/>
            <w:tcBorders>
              <w:top w:val="single" w:color="auto" w:sz="4" w:space="0"/>
              <w:left w:val="single" w:color="auto" w:sz="4" w:space="0"/>
              <w:bottom w:val="single" w:color="auto" w:sz="4" w:space="0"/>
              <w:right w:val="single" w:color="auto" w:sz="4" w:space="0"/>
            </w:tcBorders>
            <w:noWrap/>
          </w:tcPr>
          <w:p w14:paraId="21E1C5BD">
            <w:pPr>
              <w:widowControl/>
              <w:autoSpaceDE/>
              <w:autoSpaceDN/>
              <w:spacing w:line="276" w:lineRule="auto"/>
              <w:ind w:right="-1"/>
              <w:rPr>
                <w:rFonts w:cstheme="minorHAnsi"/>
                <w:bCs/>
                <w:sz w:val="16"/>
                <w:szCs w:val="16"/>
              </w:rPr>
            </w:pPr>
            <w:r>
              <w:rPr>
                <w:rFonts w:cstheme="minorHAnsi"/>
                <w:bCs/>
                <w:sz w:val="16"/>
                <w:szCs w:val="16"/>
              </w:rPr>
              <w:t>7000</w:t>
            </w:r>
          </w:p>
        </w:tc>
      </w:tr>
      <w:tr w14:paraId="7826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B55B5FA">
            <w:pPr>
              <w:widowControl/>
              <w:autoSpaceDE/>
              <w:autoSpaceDN/>
              <w:spacing w:line="276" w:lineRule="auto"/>
              <w:ind w:right="-1"/>
              <w:rPr>
                <w:rFonts w:cstheme="minorHAnsi"/>
                <w:bCs/>
                <w:sz w:val="16"/>
                <w:szCs w:val="16"/>
              </w:rPr>
            </w:pPr>
            <w:r>
              <w:rPr>
                <w:rFonts w:cstheme="minorHAnsi"/>
                <w:bCs/>
                <w:sz w:val="16"/>
                <w:szCs w:val="16"/>
              </w:rPr>
              <w:t>316</w:t>
            </w:r>
          </w:p>
        </w:tc>
        <w:tc>
          <w:tcPr>
            <w:tcW w:w="435" w:type="dxa"/>
            <w:tcBorders>
              <w:top w:val="single" w:color="auto" w:sz="4" w:space="0"/>
              <w:left w:val="single" w:color="auto" w:sz="4" w:space="0"/>
              <w:bottom w:val="single" w:color="auto" w:sz="4" w:space="0"/>
              <w:right w:val="single" w:color="auto" w:sz="4" w:space="0"/>
            </w:tcBorders>
          </w:tcPr>
          <w:p w14:paraId="375E45C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4A57493">
            <w:pPr>
              <w:widowControl/>
              <w:autoSpaceDE/>
              <w:autoSpaceDN/>
              <w:spacing w:line="276" w:lineRule="auto"/>
              <w:ind w:right="-1"/>
              <w:jc w:val="both"/>
              <w:rPr>
                <w:rFonts w:cstheme="minorHAnsi"/>
                <w:bCs/>
                <w:sz w:val="16"/>
                <w:szCs w:val="16"/>
              </w:rPr>
            </w:pPr>
            <w:r>
              <w:rPr>
                <w:rFonts w:cstheme="minorHAnsi"/>
                <w:bCs/>
                <w:sz w:val="16"/>
                <w:szCs w:val="16"/>
              </w:rPr>
              <w:t>LUVA, CIRURGICA, NUMERO 7,5 DESCARTAVEL, ESTERIL.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E1E8306">
            <w:pPr>
              <w:widowControl/>
              <w:autoSpaceDE/>
              <w:autoSpaceDN/>
              <w:spacing w:line="276" w:lineRule="auto"/>
              <w:ind w:right="-1"/>
              <w:rPr>
                <w:rFonts w:cstheme="minorHAnsi"/>
                <w:bCs/>
                <w:sz w:val="16"/>
                <w:szCs w:val="16"/>
              </w:rPr>
            </w:pPr>
            <w:r>
              <w:rPr>
                <w:rFonts w:cstheme="minorHAnsi"/>
                <w:bCs/>
                <w:sz w:val="16"/>
                <w:szCs w:val="16"/>
              </w:rPr>
              <w:t>PAR</w:t>
            </w:r>
          </w:p>
        </w:tc>
        <w:tc>
          <w:tcPr>
            <w:tcW w:w="839" w:type="dxa"/>
            <w:tcBorders>
              <w:top w:val="single" w:color="auto" w:sz="4" w:space="0"/>
              <w:left w:val="single" w:color="auto" w:sz="4" w:space="0"/>
              <w:bottom w:val="single" w:color="auto" w:sz="4" w:space="0"/>
              <w:right w:val="single" w:color="auto" w:sz="4" w:space="0"/>
            </w:tcBorders>
            <w:noWrap/>
          </w:tcPr>
          <w:p w14:paraId="01C9DFA9">
            <w:pPr>
              <w:widowControl/>
              <w:autoSpaceDE/>
              <w:autoSpaceDN/>
              <w:spacing w:line="276" w:lineRule="auto"/>
              <w:ind w:right="-1"/>
              <w:rPr>
                <w:rFonts w:cstheme="minorHAnsi"/>
                <w:bCs/>
                <w:sz w:val="16"/>
                <w:szCs w:val="16"/>
              </w:rPr>
            </w:pPr>
            <w:r>
              <w:rPr>
                <w:rFonts w:cstheme="minorHAnsi"/>
                <w:bCs/>
                <w:sz w:val="16"/>
                <w:szCs w:val="16"/>
              </w:rPr>
              <w:t>7000</w:t>
            </w:r>
          </w:p>
        </w:tc>
      </w:tr>
      <w:tr w14:paraId="50EB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0D9CBB1">
            <w:pPr>
              <w:widowControl/>
              <w:autoSpaceDE/>
              <w:autoSpaceDN/>
              <w:spacing w:line="276" w:lineRule="auto"/>
              <w:ind w:right="-1"/>
              <w:rPr>
                <w:rFonts w:cstheme="minorHAnsi"/>
                <w:bCs/>
                <w:sz w:val="16"/>
                <w:szCs w:val="16"/>
              </w:rPr>
            </w:pPr>
            <w:r>
              <w:rPr>
                <w:rFonts w:cstheme="minorHAnsi"/>
                <w:bCs/>
                <w:sz w:val="16"/>
                <w:szCs w:val="16"/>
              </w:rPr>
              <w:t>317</w:t>
            </w:r>
          </w:p>
        </w:tc>
        <w:tc>
          <w:tcPr>
            <w:tcW w:w="435" w:type="dxa"/>
            <w:tcBorders>
              <w:top w:val="single" w:color="auto" w:sz="4" w:space="0"/>
              <w:left w:val="single" w:color="auto" w:sz="4" w:space="0"/>
              <w:bottom w:val="single" w:color="auto" w:sz="4" w:space="0"/>
              <w:right w:val="single" w:color="auto" w:sz="4" w:space="0"/>
            </w:tcBorders>
          </w:tcPr>
          <w:p w14:paraId="242235D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F1CE1F7">
            <w:pPr>
              <w:widowControl/>
              <w:autoSpaceDE/>
              <w:autoSpaceDN/>
              <w:spacing w:line="276" w:lineRule="auto"/>
              <w:ind w:right="-1"/>
              <w:jc w:val="both"/>
              <w:rPr>
                <w:rFonts w:cstheme="minorHAnsi"/>
                <w:bCs/>
                <w:sz w:val="16"/>
                <w:szCs w:val="16"/>
              </w:rPr>
            </w:pPr>
            <w:r>
              <w:rPr>
                <w:rFonts w:cstheme="minorHAnsi"/>
                <w:bCs/>
                <w:sz w:val="16"/>
                <w:szCs w:val="16"/>
              </w:rPr>
              <w:t>LUVA, CIRURGICA, NUMERO 8,0 DESCARTAVEL, ESTERIL.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F7B078D">
            <w:pPr>
              <w:widowControl/>
              <w:autoSpaceDE/>
              <w:autoSpaceDN/>
              <w:spacing w:line="276" w:lineRule="auto"/>
              <w:ind w:right="-1"/>
              <w:rPr>
                <w:rFonts w:cstheme="minorHAnsi"/>
                <w:bCs/>
                <w:sz w:val="16"/>
                <w:szCs w:val="16"/>
              </w:rPr>
            </w:pPr>
            <w:r>
              <w:rPr>
                <w:rFonts w:cstheme="minorHAnsi"/>
                <w:bCs/>
                <w:sz w:val="16"/>
                <w:szCs w:val="16"/>
              </w:rPr>
              <w:t>PAR</w:t>
            </w:r>
          </w:p>
        </w:tc>
        <w:tc>
          <w:tcPr>
            <w:tcW w:w="839" w:type="dxa"/>
            <w:tcBorders>
              <w:top w:val="single" w:color="auto" w:sz="4" w:space="0"/>
              <w:left w:val="single" w:color="auto" w:sz="4" w:space="0"/>
              <w:bottom w:val="single" w:color="auto" w:sz="4" w:space="0"/>
              <w:right w:val="single" w:color="auto" w:sz="4" w:space="0"/>
            </w:tcBorders>
            <w:noWrap/>
          </w:tcPr>
          <w:p w14:paraId="7713A36B">
            <w:pPr>
              <w:widowControl/>
              <w:autoSpaceDE/>
              <w:autoSpaceDN/>
              <w:spacing w:line="276" w:lineRule="auto"/>
              <w:ind w:right="-1"/>
              <w:rPr>
                <w:rFonts w:cstheme="minorHAnsi"/>
                <w:bCs/>
                <w:sz w:val="16"/>
                <w:szCs w:val="16"/>
              </w:rPr>
            </w:pPr>
            <w:r>
              <w:rPr>
                <w:rFonts w:cstheme="minorHAnsi"/>
                <w:bCs/>
                <w:sz w:val="16"/>
                <w:szCs w:val="16"/>
              </w:rPr>
              <w:t>6000</w:t>
            </w:r>
          </w:p>
        </w:tc>
      </w:tr>
      <w:tr w14:paraId="6591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64B82482">
            <w:pPr>
              <w:widowControl/>
              <w:autoSpaceDE/>
              <w:autoSpaceDN/>
              <w:spacing w:line="276" w:lineRule="auto"/>
              <w:ind w:right="-1"/>
              <w:rPr>
                <w:rFonts w:cstheme="minorHAnsi"/>
                <w:bCs/>
                <w:sz w:val="16"/>
                <w:szCs w:val="16"/>
              </w:rPr>
            </w:pPr>
            <w:r>
              <w:rPr>
                <w:rFonts w:cstheme="minorHAnsi"/>
                <w:bCs/>
                <w:sz w:val="16"/>
                <w:szCs w:val="16"/>
              </w:rPr>
              <w:t>318</w:t>
            </w:r>
          </w:p>
        </w:tc>
        <w:tc>
          <w:tcPr>
            <w:tcW w:w="435" w:type="dxa"/>
            <w:tcBorders>
              <w:top w:val="single" w:color="auto" w:sz="4" w:space="0"/>
              <w:left w:val="single" w:color="auto" w:sz="4" w:space="0"/>
              <w:bottom w:val="single" w:color="auto" w:sz="4" w:space="0"/>
              <w:right w:val="single" w:color="auto" w:sz="4" w:space="0"/>
            </w:tcBorders>
          </w:tcPr>
          <w:p w14:paraId="6FB81C2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5D923FD">
            <w:pPr>
              <w:widowControl/>
              <w:autoSpaceDE/>
              <w:autoSpaceDN/>
              <w:spacing w:line="276" w:lineRule="auto"/>
              <w:ind w:right="-1"/>
              <w:jc w:val="both"/>
              <w:rPr>
                <w:rFonts w:cstheme="minorHAnsi"/>
                <w:bCs/>
                <w:sz w:val="16"/>
                <w:szCs w:val="16"/>
              </w:rPr>
            </w:pPr>
            <w:r>
              <w:rPr>
                <w:rFonts w:cstheme="minorHAnsi"/>
                <w:bCs/>
                <w:sz w:val="16"/>
                <w:szCs w:val="16"/>
              </w:rPr>
              <w:t>LUVA, CIRURGICA, NUMERO 8,5 DESCARTAVEL, ESTERIL.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BD738A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9EF1783">
            <w:pPr>
              <w:widowControl/>
              <w:autoSpaceDE/>
              <w:autoSpaceDN/>
              <w:spacing w:line="276" w:lineRule="auto"/>
              <w:ind w:right="-1"/>
              <w:rPr>
                <w:rFonts w:cstheme="minorHAnsi"/>
                <w:bCs/>
                <w:sz w:val="16"/>
                <w:szCs w:val="16"/>
              </w:rPr>
            </w:pPr>
            <w:r>
              <w:rPr>
                <w:rFonts w:cstheme="minorHAnsi"/>
                <w:bCs/>
                <w:sz w:val="16"/>
                <w:szCs w:val="16"/>
              </w:rPr>
              <w:t>1200</w:t>
            </w:r>
          </w:p>
        </w:tc>
      </w:tr>
      <w:tr w14:paraId="3C70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6E857657">
            <w:pPr>
              <w:widowControl/>
              <w:autoSpaceDE/>
              <w:autoSpaceDN/>
              <w:spacing w:line="276" w:lineRule="auto"/>
              <w:ind w:right="-1"/>
              <w:rPr>
                <w:rFonts w:cstheme="minorHAnsi"/>
                <w:bCs/>
                <w:sz w:val="16"/>
                <w:szCs w:val="16"/>
              </w:rPr>
            </w:pPr>
            <w:r>
              <w:rPr>
                <w:rFonts w:cstheme="minorHAnsi"/>
                <w:bCs/>
                <w:sz w:val="16"/>
                <w:szCs w:val="16"/>
              </w:rPr>
              <w:t>319</w:t>
            </w:r>
          </w:p>
        </w:tc>
        <w:tc>
          <w:tcPr>
            <w:tcW w:w="435" w:type="dxa"/>
            <w:tcBorders>
              <w:top w:val="single" w:color="auto" w:sz="4" w:space="0"/>
              <w:left w:val="single" w:color="auto" w:sz="4" w:space="0"/>
              <w:bottom w:val="single" w:color="auto" w:sz="4" w:space="0"/>
              <w:right w:val="single" w:color="auto" w:sz="4" w:space="0"/>
            </w:tcBorders>
          </w:tcPr>
          <w:p w14:paraId="366B165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DC08CCC">
            <w:pPr>
              <w:widowControl/>
              <w:autoSpaceDE/>
              <w:autoSpaceDN/>
              <w:spacing w:line="276" w:lineRule="auto"/>
              <w:ind w:right="-1"/>
              <w:jc w:val="both"/>
              <w:rPr>
                <w:rFonts w:cstheme="minorHAnsi"/>
                <w:bCs/>
                <w:sz w:val="16"/>
                <w:szCs w:val="16"/>
              </w:rPr>
            </w:pPr>
            <w:r>
              <w:rPr>
                <w:rFonts w:cstheme="minorHAnsi"/>
                <w:bCs/>
                <w:sz w:val="16"/>
                <w:szCs w:val="16"/>
              </w:rPr>
              <w:t>MANGUEIRA DE ASPIRAÇÃO E DRENAGEM (PARA OXIGÊNIO), ESTÉRIL, PVC SILICONIZADA. LATEX N° 204, EMBALAGEM COM 15 METROS.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455B854">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3DDE98D2">
            <w:pPr>
              <w:widowControl/>
              <w:autoSpaceDE/>
              <w:autoSpaceDN/>
              <w:spacing w:line="276" w:lineRule="auto"/>
              <w:ind w:right="-1"/>
              <w:rPr>
                <w:rFonts w:cstheme="minorHAnsi"/>
                <w:bCs/>
                <w:sz w:val="16"/>
                <w:szCs w:val="16"/>
              </w:rPr>
            </w:pPr>
            <w:r>
              <w:rPr>
                <w:rFonts w:cstheme="minorHAnsi"/>
                <w:bCs/>
                <w:sz w:val="16"/>
                <w:szCs w:val="16"/>
              </w:rPr>
              <w:t>60</w:t>
            </w:r>
          </w:p>
        </w:tc>
      </w:tr>
      <w:tr w14:paraId="52A8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3088CA23">
            <w:pPr>
              <w:widowControl/>
              <w:autoSpaceDE/>
              <w:autoSpaceDN/>
              <w:spacing w:line="276" w:lineRule="auto"/>
              <w:ind w:right="-1"/>
              <w:rPr>
                <w:rFonts w:cstheme="minorHAnsi"/>
                <w:bCs/>
                <w:sz w:val="16"/>
                <w:szCs w:val="16"/>
              </w:rPr>
            </w:pPr>
            <w:r>
              <w:rPr>
                <w:rFonts w:cstheme="minorHAnsi"/>
                <w:bCs/>
                <w:sz w:val="16"/>
                <w:szCs w:val="16"/>
              </w:rPr>
              <w:t>320</w:t>
            </w:r>
          </w:p>
        </w:tc>
        <w:tc>
          <w:tcPr>
            <w:tcW w:w="435" w:type="dxa"/>
            <w:tcBorders>
              <w:top w:val="single" w:color="auto" w:sz="4" w:space="0"/>
              <w:left w:val="single" w:color="auto" w:sz="4" w:space="0"/>
              <w:bottom w:val="single" w:color="auto" w:sz="4" w:space="0"/>
              <w:right w:val="single" w:color="auto" w:sz="4" w:space="0"/>
            </w:tcBorders>
          </w:tcPr>
          <w:p w14:paraId="05E1D85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AD54188">
            <w:pPr>
              <w:widowControl/>
              <w:autoSpaceDE/>
              <w:autoSpaceDN/>
              <w:spacing w:line="276" w:lineRule="auto"/>
              <w:ind w:right="-1"/>
              <w:jc w:val="both"/>
              <w:rPr>
                <w:rFonts w:cstheme="minorHAnsi"/>
                <w:bCs/>
                <w:sz w:val="16"/>
                <w:szCs w:val="16"/>
              </w:rPr>
            </w:pPr>
            <w:r>
              <w:rPr>
                <w:rFonts w:cstheme="minorHAnsi"/>
                <w:bCs/>
                <w:sz w:val="16"/>
                <w:szCs w:val="16"/>
              </w:rPr>
              <w:t>MÁSCARA RESPIRATÓRIA DOBRÁVEL PARA TUBERCULOSO N.95. EMBALAGEM INDIVIDUAL, EM SACO LACRADO COM DADOS DO FABRICANTE E VALIDADE DO PRODUTO.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A0641F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602A37F">
            <w:pPr>
              <w:widowControl/>
              <w:autoSpaceDE/>
              <w:autoSpaceDN/>
              <w:spacing w:line="276" w:lineRule="auto"/>
              <w:ind w:right="-1"/>
              <w:rPr>
                <w:rFonts w:cstheme="minorHAnsi"/>
                <w:bCs/>
                <w:sz w:val="16"/>
                <w:szCs w:val="16"/>
              </w:rPr>
            </w:pPr>
            <w:r>
              <w:rPr>
                <w:rFonts w:cstheme="minorHAnsi"/>
                <w:bCs/>
                <w:sz w:val="16"/>
                <w:szCs w:val="16"/>
              </w:rPr>
              <w:t>5000</w:t>
            </w:r>
          </w:p>
        </w:tc>
      </w:tr>
      <w:tr w14:paraId="6DA5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675" w:type="dxa"/>
            <w:tcBorders>
              <w:top w:val="single" w:color="auto" w:sz="4" w:space="0"/>
              <w:left w:val="single" w:color="auto" w:sz="4" w:space="0"/>
              <w:bottom w:val="single" w:color="auto" w:sz="4" w:space="0"/>
              <w:right w:val="single" w:color="auto" w:sz="4" w:space="0"/>
            </w:tcBorders>
          </w:tcPr>
          <w:p w14:paraId="7F6EB19F">
            <w:pPr>
              <w:widowControl/>
              <w:autoSpaceDE/>
              <w:autoSpaceDN/>
              <w:spacing w:line="276" w:lineRule="auto"/>
              <w:ind w:right="-1"/>
              <w:rPr>
                <w:rFonts w:cstheme="minorHAnsi"/>
                <w:bCs/>
                <w:sz w:val="16"/>
                <w:szCs w:val="16"/>
              </w:rPr>
            </w:pPr>
            <w:r>
              <w:rPr>
                <w:rFonts w:cstheme="minorHAnsi"/>
                <w:bCs/>
                <w:sz w:val="16"/>
                <w:szCs w:val="16"/>
              </w:rPr>
              <w:t>321</w:t>
            </w:r>
          </w:p>
        </w:tc>
        <w:tc>
          <w:tcPr>
            <w:tcW w:w="435" w:type="dxa"/>
            <w:tcBorders>
              <w:top w:val="single" w:color="auto" w:sz="4" w:space="0"/>
              <w:left w:val="single" w:color="auto" w:sz="4" w:space="0"/>
              <w:bottom w:val="single" w:color="auto" w:sz="4" w:space="0"/>
              <w:right w:val="single" w:color="auto" w:sz="4" w:space="0"/>
            </w:tcBorders>
          </w:tcPr>
          <w:p w14:paraId="3EE4B70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5492DA1">
            <w:pPr>
              <w:widowControl/>
              <w:autoSpaceDE/>
              <w:autoSpaceDN/>
              <w:spacing w:line="276" w:lineRule="auto"/>
              <w:ind w:right="-1"/>
              <w:jc w:val="both"/>
              <w:rPr>
                <w:rFonts w:cstheme="minorHAnsi"/>
                <w:bCs/>
                <w:sz w:val="16"/>
                <w:szCs w:val="16"/>
              </w:rPr>
            </w:pPr>
            <w:r>
              <w:rPr>
                <w:rFonts w:cstheme="minorHAnsi"/>
                <w:bCs/>
                <w:sz w:val="16"/>
                <w:szCs w:val="16"/>
              </w:rPr>
              <w:t>MASCARA, CIRURGICA, TRIPLA, DESCARTAVEL, SIMPLES, DE USO HOSPITALAR, GRAMATURA MINIMA DE 30G/M², CONFECCIONADA EM FIBRAS DE NAO TECIDO (TNT), ANATOMICA, CARACTERISTICAS ADICIONAIS: MODELO RETANGULAR, PREGAS HORIZONTAIS E COM ELASTICO COM COMPRIMENTO, CAIXA C/50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83FE65F">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1AB2B5E0">
            <w:pPr>
              <w:widowControl/>
              <w:autoSpaceDE/>
              <w:autoSpaceDN/>
              <w:spacing w:line="276" w:lineRule="auto"/>
              <w:ind w:right="-1"/>
              <w:rPr>
                <w:rFonts w:cstheme="minorHAnsi"/>
                <w:bCs/>
                <w:sz w:val="16"/>
                <w:szCs w:val="16"/>
              </w:rPr>
            </w:pPr>
            <w:r>
              <w:rPr>
                <w:rFonts w:cstheme="minorHAnsi"/>
                <w:bCs/>
                <w:sz w:val="16"/>
                <w:szCs w:val="16"/>
              </w:rPr>
              <w:t>6000</w:t>
            </w:r>
          </w:p>
        </w:tc>
      </w:tr>
      <w:tr w14:paraId="378E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5" w:type="dxa"/>
            <w:tcBorders>
              <w:top w:val="single" w:color="auto" w:sz="4" w:space="0"/>
              <w:left w:val="single" w:color="auto" w:sz="4" w:space="0"/>
              <w:bottom w:val="single" w:color="auto" w:sz="4" w:space="0"/>
              <w:right w:val="single" w:color="auto" w:sz="4" w:space="0"/>
            </w:tcBorders>
          </w:tcPr>
          <w:p w14:paraId="5D36573C">
            <w:pPr>
              <w:widowControl/>
              <w:autoSpaceDE/>
              <w:autoSpaceDN/>
              <w:spacing w:line="276" w:lineRule="auto"/>
              <w:ind w:right="-1"/>
              <w:rPr>
                <w:rFonts w:cstheme="minorHAnsi"/>
                <w:bCs/>
                <w:sz w:val="16"/>
                <w:szCs w:val="16"/>
              </w:rPr>
            </w:pPr>
            <w:r>
              <w:rPr>
                <w:rFonts w:cstheme="minorHAnsi"/>
                <w:bCs/>
                <w:sz w:val="16"/>
                <w:szCs w:val="16"/>
              </w:rPr>
              <w:t>322</w:t>
            </w:r>
          </w:p>
        </w:tc>
        <w:tc>
          <w:tcPr>
            <w:tcW w:w="435" w:type="dxa"/>
            <w:tcBorders>
              <w:top w:val="single" w:color="auto" w:sz="4" w:space="0"/>
              <w:left w:val="single" w:color="auto" w:sz="4" w:space="0"/>
              <w:bottom w:val="single" w:color="auto" w:sz="4" w:space="0"/>
              <w:right w:val="single" w:color="auto" w:sz="4" w:space="0"/>
            </w:tcBorders>
          </w:tcPr>
          <w:p w14:paraId="61B6FA6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77A5743">
            <w:pPr>
              <w:widowControl/>
              <w:autoSpaceDE/>
              <w:autoSpaceDN/>
              <w:spacing w:line="276" w:lineRule="auto"/>
              <w:ind w:right="-1"/>
              <w:jc w:val="both"/>
              <w:rPr>
                <w:rFonts w:cstheme="minorHAnsi"/>
                <w:bCs/>
                <w:sz w:val="16"/>
                <w:szCs w:val="16"/>
              </w:rPr>
            </w:pPr>
            <w:r>
              <w:rPr>
                <w:rFonts w:cstheme="minorHAnsi"/>
                <w:bCs/>
                <w:sz w:val="16"/>
                <w:szCs w:val="16"/>
              </w:rPr>
              <w:t xml:space="preserve">MATERIAL PROVISÓRIO TEMPORÁRIO PARA PREENCHIMENTO DE CAVIDADES DENTÁRIAS. CIMENTO PARA PREENCHIMENTO TEMPORÁRIO DE CAVIDADES DENTÁRIAS.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1DF54B9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1FC2133">
            <w:pPr>
              <w:widowControl/>
              <w:autoSpaceDE/>
              <w:autoSpaceDN/>
              <w:spacing w:line="276" w:lineRule="auto"/>
              <w:ind w:right="-1"/>
              <w:rPr>
                <w:rFonts w:cstheme="minorHAnsi"/>
                <w:bCs/>
                <w:sz w:val="16"/>
                <w:szCs w:val="16"/>
              </w:rPr>
            </w:pPr>
            <w:r>
              <w:rPr>
                <w:rFonts w:cstheme="minorHAnsi"/>
                <w:bCs/>
                <w:sz w:val="16"/>
                <w:szCs w:val="16"/>
              </w:rPr>
              <w:t>50</w:t>
            </w:r>
          </w:p>
        </w:tc>
      </w:tr>
      <w:tr w14:paraId="5586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6E70BE62">
            <w:pPr>
              <w:widowControl/>
              <w:autoSpaceDE/>
              <w:autoSpaceDN/>
              <w:spacing w:line="276" w:lineRule="auto"/>
              <w:ind w:right="-1"/>
              <w:rPr>
                <w:rFonts w:cstheme="minorHAnsi"/>
                <w:bCs/>
                <w:sz w:val="16"/>
                <w:szCs w:val="16"/>
              </w:rPr>
            </w:pPr>
            <w:r>
              <w:rPr>
                <w:rFonts w:cstheme="minorHAnsi"/>
                <w:bCs/>
                <w:sz w:val="16"/>
                <w:szCs w:val="16"/>
              </w:rPr>
              <w:t>323</w:t>
            </w:r>
          </w:p>
        </w:tc>
        <w:tc>
          <w:tcPr>
            <w:tcW w:w="435" w:type="dxa"/>
            <w:tcBorders>
              <w:top w:val="single" w:color="auto" w:sz="4" w:space="0"/>
              <w:left w:val="single" w:color="auto" w:sz="4" w:space="0"/>
              <w:bottom w:val="single" w:color="auto" w:sz="4" w:space="0"/>
              <w:right w:val="single" w:color="auto" w:sz="4" w:space="0"/>
            </w:tcBorders>
          </w:tcPr>
          <w:p w14:paraId="4549F84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04FA592">
            <w:pPr>
              <w:widowControl/>
              <w:autoSpaceDE/>
              <w:autoSpaceDN/>
              <w:spacing w:line="276" w:lineRule="auto"/>
              <w:ind w:right="-1"/>
              <w:jc w:val="both"/>
              <w:rPr>
                <w:rFonts w:cstheme="minorHAnsi"/>
                <w:bCs/>
                <w:sz w:val="16"/>
                <w:szCs w:val="16"/>
              </w:rPr>
            </w:pPr>
            <w:r>
              <w:rPr>
                <w:rFonts w:cstheme="minorHAnsi"/>
                <w:bCs/>
                <w:sz w:val="16"/>
                <w:szCs w:val="16"/>
              </w:rPr>
              <w:t>MICROPIPETA COM VOLUME VARIÁVEL DE 10.</w:t>
            </w:r>
          </w:p>
        </w:tc>
        <w:tc>
          <w:tcPr>
            <w:tcW w:w="1080" w:type="dxa"/>
            <w:tcBorders>
              <w:top w:val="single" w:color="auto" w:sz="4" w:space="0"/>
              <w:left w:val="single" w:color="auto" w:sz="4" w:space="0"/>
              <w:bottom w:val="single" w:color="auto" w:sz="4" w:space="0"/>
              <w:right w:val="single" w:color="auto" w:sz="4" w:space="0"/>
            </w:tcBorders>
            <w:noWrap/>
          </w:tcPr>
          <w:p w14:paraId="17D7AB0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457ACC5">
            <w:pPr>
              <w:widowControl/>
              <w:autoSpaceDE/>
              <w:autoSpaceDN/>
              <w:spacing w:line="276" w:lineRule="auto"/>
              <w:ind w:right="-1"/>
              <w:rPr>
                <w:rFonts w:cstheme="minorHAnsi"/>
                <w:bCs/>
                <w:sz w:val="16"/>
                <w:szCs w:val="16"/>
              </w:rPr>
            </w:pPr>
            <w:r>
              <w:rPr>
                <w:rFonts w:cstheme="minorHAnsi"/>
                <w:bCs/>
                <w:sz w:val="16"/>
                <w:szCs w:val="16"/>
              </w:rPr>
              <w:t>6</w:t>
            </w:r>
          </w:p>
        </w:tc>
      </w:tr>
      <w:tr w14:paraId="62D3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59FB7C03">
            <w:pPr>
              <w:widowControl/>
              <w:autoSpaceDE/>
              <w:autoSpaceDN/>
              <w:spacing w:line="276" w:lineRule="auto"/>
              <w:ind w:right="-1"/>
              <w:rPr>
                <w:rFonts w:cstheme="minorHAnsi"/>
                <w:bCs/>
                <w:sz w:val="16"/>
                <w:szCs w:val="16"/>
              </w:rPr>
            </w:pPr>
            <w:r>
              <w:rPr>
                <w:rFonts w:cstheme="minorHAnsi"/>
                <w:bCs/>
                <w:sz w:val="16"/>
                <w:szCs w:val="16"/>
              </w:rPr>
              <w:t>324</w:t>
            </w:r>
          </w:p>
        </w:tc>
        <w:tc>
          <w:tcPr>
            <w:tcW w:w="435" w:type="dxa"/>
            <w:tcBorders>
              <w:top w:val="single" w:color="auto" w:sz="4" w:space="0"/>
              <w:left w:val="single" w:color="auto" w:sz="4" w:space="0"/>
              <w:bottom w:val="single" w:color="auto" w:sz="4" w:space="0"/>
              <w:right w:val="single" w:color="auto" w:sz="4" w:space="0"/>
            </w:tcBorders>
          </w:tcPr>
          <w:p w14:paraId="6F930A5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6B8E5A6">
            <w:pPr>
              <w:widowControl/>
              <w:autoSpaceDE/>
              <w:autoSpaceDN/>
              <w:spacing w:line="276" w:lineRule="auto"/>
              <w:ind w:right="-1"/>
              <w:jc w:val="both"/>
              <w:rPr>
                <w:rFonts w:cstheme="minorHAnsi"/>
                <w:bCs/>
                <w:sz w:val="16"/>
                <w:szCs w:val="16"/>
              </w:rPr>
            </w:pPr>
            <w:r>
              <w:rPr>
                <w:rFonts w:cstheme="minorHAnsi"/>
                <w:bCs/>
                <w:sz w:val="16"/>
                <w:szCs w:val="16"/>
              </w:rPr>
              <w:t>MÓDULO DE L-GLUTAMINA PARA NUTRIÇÃO ENTERAL OU ORAL, CAIXA CONTENDO 30 SACHÊS, DE 10 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A8D7DF1">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25225AF9">
            <w:pPr>
              <w:widowControl/>
              <w:autoSpaceDE/>
              <w:autoSpaceDN/>
              <w:spacing w:line="276" w:lineRule="auto"/>
              <w:ind w:right="-1"/>
              <w:rPr>
                <w:rFonts w:cstheme="minorHAnsi"/>
                <w:bCs/>
                <w:sz w:val="16"/>
                <w:szCs w:val="16"/>
              </w:rPr>
            </w:pPr>
            <w:r>
              <w:rPr>
                <w:rFonts w:cstheme="minorHAnsi"/>
                <w:bCs/>
                <w:sz w:val="16"/>
                <w:szCs w:val="16"/>
              </w:rPr>
              <w:t>10</w:t>
            </w:r>
          </w:p>
        </w:tc>
      </w:tr>
      <w:tr w14:paraId="7C24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5" w:type="dxa"/>
            <w:tcBorders>
              <w:top w:val="single" w:color="auto" w:sz="4" w:space="0"/>
              <w:left w:val="single" w:color="auto" w:sz="4" w:space="0"/>
              <w:bottom w:val="single" w:color="auto" w:sz="4" w:space="0"/>
              <w:right w:val="single" w:color="auto" w:sz="4" w:space="0"/>
            </w:tcBorders>
          </w:tcPr>
          <w:p w14:paraId="4025435F">
            <w:pPr>
              <w:widowControl/>
              <w:autoSpaceDE/>
              <w:autoSpaceDN/>
              <w:spacing w:line="276" w:lineRule="auto"/>
              <w:ind w:right="-1"/>
              <w:rPr>
                <w:rFonts w:cstheme="minorHAnsi"/>
                <w:bCs/>
                <w:sz w:val="16"/>
                <w:szCs w:val="16"/>
              </w:rPr>
            </w:pPr>
            <w:r>
              <w:rPr>
                <w:rFonts w:cstheme="minorHAnsi"/>
                <w:bCs/>
                <w:sz w:val="16"/>
                <w:szCs w:val="16"/>
              </w:rPr>
              <w:t>325</w:t>
            </w:r>
          </w:p>
        </w:tc>
        <w:tc>
          <w:tcPr>
            <w:tcW w:w="435" w:type="dxa"/>
            <w:tcBorders>
              <w:top w:val="single" w:color="auto" w:sz="4" w:space="0"/>
              <w:left w:val="single" w:color="auto" w:sz="4" w:space="0"/>
              <w:bottom w:val="single" w:color="auto" w:sz="4" w:space="0"/>
              <w:right w:val="single" w:color="auto" w:sz="4" w:space="0"/>
            </w:tcBorders>
          </w:tcPr>
          <w:p w14:paraId="527276C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F14AAC1">
            <w:pPr>
              <w:widowControl/>
              <w:autoSpaceDE/>
              <w:autoSpaceDN/>
              <w:spacing w:line="276" w:lineRule="auto"/>
              <w:ind w:right="-1"/>
              <w:jc w:val="both"/>
              <w:rPr>
                <w:rFonts w:cstheme="minorHAnsi"/>
                <w:bCs/>
                <w:sz w:val="16"/>
                <w:szCs w:val="16"/>
              </w:rPr>
            </w:pPr>
            <w:r>
              <w:rPr>
                <w:rFonts w:cstheme="minorHAnsi"/>
                <w:bCs/>
                <w:sz w:val="16"/>
                <w:szCs w:val="16"/>
              </w:rPr>
              <w:t>MÓDULO DE PROTEÍNAPARA NUTRIÇÃO ENTERAL OU ORAL DISTRIBUIÇÃO ENERGÉTICA: 100% PROTEÍNA. FONTE DE PROTEÍNA: 100% CASEINATO DE CÁLCIO.CARBOIDRATOS: 0%, LIPÍDEOS: 0% OSMOLALIDADE: 120 MOSM/KG DE ÁGUA EM SOLUÇÃO A 10%. FORMAS DE APRESENTAÇÃO: LATA 240G. SABOR: SEM SABOR.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AD460C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AC6A9D9">
            <w:pPr>
              <w:widowControl/>
              <w:autoSpaceDE/>
              <w:autoSpaceDN/>
              <w:spacing w:line="276" w:lineRule="auto"/>
              <w:ind w:right="-1"/>
              <w:rPr>
                <w:rFonts w:cstheme="minorHAnsi"/>
                <w:bCs/>
                <w:sz w:val="16"/>
                <w:szCs w:val="16"/>
              </w:rPr>
            </w:pPr>
            <w:r>
              <w:rPr>
                <w:rFonts w:cstheme="minorHAnsi"/>
                <w:bCs/>
                <w:sz w:val="16"/>
                <w:szCs w:val="16"/>
              </w:rPr>
              <w:t>50</w:t>
            </w:r>
          </w:p>
        </w:tc>
      </w:tr>
      <w:tr w14:paraId="2044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240F2BDA">
            <w:pPr>
              <w:widowControl/>
              <w:autoSpaceDE/>
              <w:autoSpaceDN/>
              <w:spacing w:line="276" w:lineRule="auto"/>
              <w:ind w:right="-1"/>
              <w:rPr>
                <w:rFonts w:cstheme="minorHAnsi"/>
                <w:bCs/>
                <w:sz w:val="16"/>
                <w:szCs w:val="16"/>
              </w:rPr>
            </w:pPr>
            <w:r>
              <w:rPr>
                <w:rFonts w:cstheme="minorHAnsi"/>
                <w:bCs/>
                <w:sz w:val="16"/>
                <w:szCs w:val="16"/>
              </w:rPr>
              <w:t>326</w:t>
            </w:r>
          </w:p>
        </w:tc>
        <w:tc>
          <w:tcPr>
            <w:tcW w:w="435" w:type="dxa"/>
            <w:tcBorders>
              <w:top w:val="single" w:color="auto" w:sz="4" w:space="0"/>
              <w:left w:val="single" w:color="auto" w:sz="4" w:space="0"/>
              <w:bottom w:val="single" w:color="auto" w:sz="4" w:space="0"/>
              <w:right w:val="single" w:color="auto" w:sz="4" w:space="0"/>
            </w:tcBorders>
          </w:tcPr>
          <w:p w14:paraId="687BFCD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79A5B53">
            <w:pPr>
              <w:widowControl/>
              <w:autoSpaceDE/>
              <w:autoSpaceDN/>
              <w:spacing w:line="276" w:lineRule="auto"/>
              <w:ind w:right="-1"/>
              <w:jc w:val="both"/>
              <w:rPr>
                <w:rFonts w:cstheme="minorHAnsi"/>
                <w:bCs/>
                <w:sz w:val="16"/>
                <w:szCs w:val="16"/>
              </w:rPr>
            </w:pPr>
            <w:r>
              <w:rPr>
                <w:rFonts w:cstheme="minorHAnsi"/>
                <w:bCs/>
                <w:sz w:val="16"/>
                <w:szCs w:val="16"/>
              </w:rPr>
              <w:t>OCÚLOS DE PROTEÇÃO INDIVIDUAL TRANSPARENTE.</w:t>
            </w:r>
          </w:p>
        </w:tc>
        <w:tc>
          <w:tcPr>
            <w:tcW w:w="1080" w:type="dxa"/>
            <w:tcBorders>
              <w:top w:val="single" w:color="auto" w:sz="4" w:space="0"/>
              <w:left w:val="single" w:color="auto" w:sz="4" w:space="0"/>
              <w:bottom w:val="single" w:color="auto" w:sz="4" w:space="0"/>
              <w:right w:val="single" w:color="auto" w:sz="4" w:space="0"/>
            </w:tcBorders>
            <w:noWrap/>
          </w:tcPr>
          <w:p w14:paraId="39733BB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AB4396B">
            <w:pPr>
              <w:widowControl/>
              <w:autoSpaceDE/>
              <w:autoSpaceDN/>
              <w:spacing w:line="276" w:lineRule="auto"/>
              <w:ind w:right="-1"/>
              <w:rPr>
                <w:rFonts w:cstheme="minorHAnsi"/>
                <w:bCs/>
                <w:sz w:val="16"/>
                <w:szCs w:val="16"/>
              </w:rPr>
            </w:pPr>
            <w:r>
              <w:rPr>
                <w:rFonts w:cstheme="minorHAnsi"/>
                <w:bCs/>
                <w:sz w:val="16"/>
                <w:szCs w:val="16"/>
              </w:rPr>
              <w:t>150</w:t>
            </w:r>
          </w:p>
        </w:tc>
      </w:tr>
      <w:tr w14:paraId="4772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9FE3F7E">
            <w:pPr>
              <w:widowControl/>
              <w:autoSpaceDE/>
              <w:autoSpaceDN/>
              <w:spacing w:line="276" w:lineRule="auto"/>
              <w:ind w:right="-1"/>
              <w:rPr>
                <w:rFonts w:cstheme="minorHAnsi"/>
                <w:bCs/>
                <w:sz w:val="16"/>
                <w:szCs w:val="16"/>
              </w:rPr>
            </w:pPr>
            <w:r>
              <w:rPr>
                <w:rFonts w:cstheme="minorHAnsi"/>
                <w:bCs/>
                <w:sz w:val="16"/>
                <w:szCs w:val="16"/>
              </w:rPr>
              <w:t>327</w:t>
            </w:r>
          </w:p>
        </w:tc>
        <w:tc>
          <w:tcPr>
            <w:tcW w:w="435" w:type="dxa"/>
            <w:tcBorders>
              <w:top w:val="single" w:color="auto" w:sz="4" w:space="0"/>
              <w:left w:val="single" w:color="auto" w:sz="4" w:space="0"/>
              <w:bottom w:val="single" w:color="auto" w:sz="4" w:space="0"/>
              <w:right w:val="single" w:color="auto" w:sz="4" w:space="0"/>
            </w:tcBorders>
          </w:tcPr>
          <w:p w14:paraId="1090A21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2425D66">
            <w:pPr>
              <w:widowControl/>
              <w:autoSpaceDE/>
              <w:autoSpaceDN/>
              <w:spacing w:line="276" w:lineRule="auto"/>
              <w:ind w:right="-1"/>
              <w:jc w:val="both"/>
              <w:rPr>
                <w:rFonts w:cstheme="minorHAnsi"/>
                <w:bCs/>
                <w:sz w:val="16"/>
                <w:szCs w:val="16"/>
              </w:rPr>
            </w:pPr>
            <w:r>
              <w:rPr>
                <w:rFonts w:cstheme="minorHAnsi"/>
                <w:bCs/>
                <w:sz w:val="16"/>
                <w:szCs w:val="16"/>
              </w:rPr>
              <w:t>ÓLEO DE IMERSÃO, 100ML.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754650F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45DC10C">
            <w:pPr>
              <w:widowControl/>
              <w:autoSpaceDE/>
              <w:autoSpaceDN/>
              <w:spacing w:line="276" w:lineRule="auto"/>
              <w:ind w:right="-1"/>
              <w:rPr>
                <w:rFonts w:cstheme="minorHAnsi"/>
                <w:bCs/>
                <w:sz w:val="16"/>
                <w:szCs w:val="16"/>
              </w:rPr>
            </w:pPr>
            <w:r>
              <w:rPr>
                <w:rFonts w:cstheme="minorHAnsi"/>
                <w:bCs/>
                <w:sz w:val="16"/>
                <w:szCs w:val="16"/>
              </w:rPr>
              <w:t>20</w:t>
            </w:r>
          </w:p>
        </w:tc>
      </w:tr>
      <w:tr w14:paraId="38A3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44D1A08">
            <w:pPr>
              <w:widowControl/>
              <w:autoSpaceDE/>
              <w:autoSpaceDN/>
              <w:spacing w:line="276" w:lineRule="auto"/>
              <w:ind w:right="-1"/>
              <w:rPr>
                <w:rFonts w:cstheme="minorHAnsi"/>
                <w:bCs/>
                <w:sz w:val="16"/>
                <w:szCs w:val="16"/>
              </w:rPr>
            </w:pPr>
            <w:r>
              <w:rPr>
                <w:rFonts w:cstheme="minorHAnsi"/>
                <w:bCs/>
                <w:sz w:val="16"/>
                <w:szCs w:val="16"/>
              </w:rPr>
              <w:t>328</w:t>
            </w:r>
          </w:p>
        </w:tc>
        <w:tc>
          <w:tcPr>
            <w:tcW w:w="435" w:type="dxa"/>
            <w:tcBorders>
              <w:top w:val="single" w:color="auto" w:sz="4" w:space="0"/>
              <w:left w:val="single" w:color="auto" w:sz="4" w:space="0"/>
              <w:bottom w:val="single" w:color="auto" w:sz="4" w:space="0"/>
              <w:right w:val="single" w:color="auto" w:sz="4" w:space="0"/>
            </w:tcBorders>
          </w:tcPr>
          <w:p w14:paraId="6218911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F6D3F06">
            <w:pPr>
              <w:widowControl/>
              <w:autoSpaceDE/>
              <w:autoSpaceDN/>
              <w:spacing w:line="276" w:lineRule="auto"/>
              <w:ind w:right="-1"/>
              <w:jc w:val="both"/>
              <w:rPr>
                <w:rFonts w:cstheme="minorHAnsi"/>
                <w:bCs/>
                <w:sz w:val="16"/>
                <w:szCs w:val="16"/>
              </w:rPr>
            </w:pPr>
            <w:r>
              <w:rPr>
                <w:rFonts w:cstheme="minorHAnsi"/>
                <w:bCs/>
                <w:sz w:val="16"/>
                <w:szCs w:val="16"/>
              </w:rPr>
              <w:t>ÓLEO LUBRIFICANTE SPRAY PARA ALTA ROTAÇÃO.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AE7A48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1537430">
            <w:pPr>
              <w:widowControl/>
              <w:autoSpaceDE/>
              <w:autoSpaceDN/>
              <w:spacing w:line="276" w:lineRule="auto"/>
              <w:ind w:right="-1"/>
              <w:rPr>
                <w:rFonts w:cstheme="minorHAnsi"/>
                <w:bCs/>
                <w:sz w:val="16"/>
                <w:szCs w:val="16"/>
              </w:rPr>
            </w:pPr>
            <w:r>
              <w:rPr>
                <w:rFonts w:cstheme="minorHAnsi"/>
                <w:bCs/>
                <w:sz w:val="16"/>
                <w:szCs w:val="16"/>
              </w:rPr>
              <w:t>60</w:t>
            </w:r>
          </w:p>
        </w:tc>
      </w:tr>
      <w:tr w14:paraId="5252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single" w:color="auto" w:sz="4" w:space="0"/>
              <w:left w:val="single" w:color="auto" w:sz="4" w:space="0"/>
              <w:bottom w:val="single" w:color="auto" w:sz="4" w:space="0"/>
              <w:right w:val="single" w:color="auto" w:sz="4" w:space="0"/>
            </w:tcBorders>
          </w:tcPr>
          <w:p w14:paraId="0359C1CF">
            <w:pPr>
              <w:widowControl/>
              <w:autoSpaceDE/>
              <w:autoSpaceDN/>
              <w:spacing w:line="276" w:lineRule="auto"/>
              <w:ind w:right="-1"/>
              <w:rPr>
                <w:rFonts w:cstheme="minorHAnsi"/>
                <w:bCs/>
                <w:sz w:val="16"/>
                <w:szCs w:val="16"/>
              </w:rPr>
            </w:pPr>
            <w:r>
              <w:rPr>
                <w:rFonts w:cstheme="minorHAnsi"/>
                <w:bCs/>
                <w:sz w:val="16"/>
                <w:szCs w:val="16"/>
              </w:rPr>
              <w:t>329</w:t>
            </w:r>
          </w:p>
        </w:tc>
        <w:tc>
          <w:tcPr>
            <w:tcW w:w="435" w:type="dxa"/>
            <w:tcBorders>
              <w:top w:val="single" w:color="auto" w:sz="4" w:space="0"/>
              <w:left w:val="single" w:color="auto" w:sz="4" w:space="0"/>
              <w:bottom w:val="single" w:color="auto" w:sz="4" w:space="0"/>
              <w:right w:val="single" w:color="auto" w:sz="4" w:space="0"/>
            </w:tcBorders>
          </w:tcPr>
          <w:p w14:paraId="2F4791B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9877B6C">
            <w:pPr>
              <w:widowControl/>
              <w:autoSpaceDE/>
              <w:autoSpaceDN/>
              <w:spacing w:line="276" w:lineRule="auto"/>
              <w:ind w:right="-1"/>
              <w:jc w:val="both"/>
              <w:rPr>
                <w:rFonts w:cstheme="minorHAnsi"/>
                <w:bCs/>
                <w:sz w:val="16"/>
                <w:szCs w:val="16"/>
              </w:rPr>
            </w:pPr>
            <w:r>
              <w:rPr>
                <w:rFonts w:cstheme="minorHAnsi"/>
                <w:bCs/>
                <w:sz w:val="16"/>
                <w:szCs w:val="16"/>
              </w:rPr>
              <w:t>OTOSCÓPIO TEM CONDUÇÃO DA LUZ POR FIBRA ÓPTICA, FABRICADO COM ALTA TECNOLOGIA, PROPORCIONA ILUMINAÇÃO PERFEITA PARA AJUDA-LO NO DIAGNÓSTICO. TUDO ISSO COM UM PREÇO JUSTO E ACESSÍVEL.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BF816F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574F30B">
            <w:pPr>
              <w:widowControl/>
              <w:autoSpaceDE/>
              <w:autoSpaceDN/>
              <w:spacing w:line="276" w:lineRule="auto"/>
              <w:ind w:right="-1"/>
              <w:rPr>
                <w:rFonts w:cstheme="minorHAnsi"/>
                <w:bCs/>
                <w:sz w:val="16"/>
                <w:szCs w:val="16"/>
              </w:rPr>
            </w:pPr>
            <w:r>
              <w:rPr>
                <w:rFonts w:cstheme="minorHAnsi"/>
                <w:bCs/>
                <w:sz w:val="16"/>
                <w:szCs w:val="16"/>
              </w:rPr>
              <w:t>12</w:t>
            </w:r>
          </w:p>
        </w:tc>
      </w:tr>
      <w:tr w14:paraId="7560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jc w:val="center"/>
        </w:trPr>
        <w:tc>
          <w:tcPr>
            <w:tcW w:w="675" w:type="dxa"/>
            <w:tcBorders>
              <w:top w:val="single" w:color="auto" w:sz="4" w:space="0"/>
              <w:left w:val="single" w:color="auto" w:sz="4" w:space="0"/>
              <w:bottom w:val="single" w:color="auto" w:sz="4" w:space="0"/>
              <w:right w:val="single" w:color="auto" w:sz="4" w:space="0"/>
            </w:tcBorders>
          </w:tcPr>
          <w:p w14:paraId="73E63D5B">
            <w:pPr>
              <w:widowControl/>
              <w:autoSpaceDE/>
              <w:autoSpaceDN/>
              <w:spacing w:line="276" w:lineRule="auto"/>
              <w:ind w:right="-1"/>
              <w:rPr>
                <w:rFonts w:cstheme="minorHAnsi"/>
                <w:bCs/>
                <w:sz w:val="16"/>
                <w:szCs w:val="16"/>
              </w:rPr>
            </w:pPr>
            <w:r>
              <w:rPr>
                <w:rFonts w:cstheme="minorHAnsi"/>
                <w:bCs/>
                <w:sz w:val="16"/>
                <w:szCs w:val="16"/>
              </w:rPr>
              <w:t>330</w:t>
            </w:r>
          </w:p>
        </w:tc>
        <w:tc>
          <w:tcPr>
            <w:tcW w:w="435" w:type="dxa"/>
            <w:tcBorders>
              <w:top w:val="single" w:color="auto" w:sz="4" w:space="0"/>
              <w:left w:val="single" w:color="auto" w:sz="4" w:space="0"/>
              <w:bottom w:val="single" w:color="auto" w:sz="4" w:space="0"/>
              <w:right w:val="single" w:color="auto" w:sz="4" w:space="0"/>
            </w:tcBorders>
          </w:tcPr>
          <w:p w14:paraId="41E3AD8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E490C9D">
            <w:pPr>
              <w:widowControl/>
              <w:autoSpaceDE/>
              <w:autoSpaceDN/>
              <w:spacing w:line="276" w:lineRule="auto"/>
              <w:ind w:right="-1"/>
              <w:jc w:val="both"/>
              <w:rPr>
                <w:rFonts w:cstheme="minorHAnsi"/>
                <w:bCs/>
                <w:sz w:val="16"/>
                <w:szCs w:val="16"/>
              </w:rPr>
            </w:pPr>
            <w:r>
              <w:rPr>
                <w:rFonts w:cstheme="minorHAnsi"/>
                <w:bCs/>
                <w:sz w:val="16"/>
                <w:szCs w:val="16"/>
              </w:rPr>
              <w:t>OXÍMETRO DE PULSO PORTÁTIL MONITOR DE DEDO SB 100, FAIXA DE MEDIÇÃO SATURAÇÃO: 35% - 100% COM PRECISÃO DA SP02: 70% - 99% COM DESVIO DE ±2%; FAIXA DE MEDIÇÃO PULSO: 30-250 BPM, PULSAÇÃO: 30-250 BPM COM DESVIO DE ±3 BPM, ATUALIZAÇÃO DE DADOS: MENOS DE 2 SEGUNDOS - MÉDIA: 4 PARA SP02; 8 PARA PULSAÇÃO; ALIMENTAÇÃO: 2 PILHAS AAA; PARÂMETROS: SP02 E PULSO; BARRA GRÁFICA: SIM; INDICADORDE CARGA BAIXA: SIM; MEDE E MOSTRA VALORES CONFIÁVEIS DA SP02 E DA FREQUENCIA CARDIACA; INDICADOR DE PULSO; BOTÃO ÚNICO DE LIGAÇÃO PARA FACILITAR A OPERAÇÃO; VISOR GRANDE DE FACIL VISUALIZAÇÃO (LED VERMELHO); COMPACTO, PORTÁTIL E ILUMINADO. CAPACIDADE DAS PILHAS PARA USO CONTINUO DE APROXIMADAMENTE 18 HORAS. ALIMENTAÇÃO ATRAVES DE DUAS PILHAS ALCALINAS AAA. DISPOSITIVO DESLIGA AUTOMATICAMENTE APÓS 8 SEGUNDOS SEM ATIVIDADE. UTILIZA 2 PILHAS AAA; INCLUI CORDÃO PARA O PESCOÇO; PESO: APROXIMADAMENTE 37G (ENCLUINDO AS PILHAS); TAMANHO: APROXIMADAMENTE 63,5 X 34 X 35 MM; GARANTIA DE 1 ANO. GARANTIA NÃO COBRE SE O PRODUTO ESTIVER COM O NÚMERO DE SÉRIE RASGADO OU POR RESULTADO DE ACIDENTES.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C61B1B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EDC3725">
            <w:pPr>
              <w:widowControl/>
              <w:autoSpaceDE/>
              <w:autoSpaceDN/>
              <w:spacing w:line="276" w:lineRule="auto"/>
              <w:ind w:right="-1"/>
              <w:rPr>
                <w:rFonts w:cstheme="minorHAnsi"/>
                <w:bCs/>
                <w:sz w:val="16"/>
                <w:szCs w:val="16"/>
              </w:rPr>
            </w:pPr>
            <w:r>
              <w:rPr>
                <w:rFonts w:cstheme="minorHAnsi"/>
                <w:bCs/>
                <w:sz w:val="16"/>
                <w:szCs w:val="16"/>
              </w:rPr>
              <w:t>30</w:t>
            </w:r>
          </w:p>
        </w:tc>
      </w:tr>
      <w:tr w14:paraId="6060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63EE7CB">
            <w:pPr>
              <w:widowControl/>
              <w:autoSpaceDE/>
              <w:autoSpaceDN/>
              <w:spacing w:line="276" w:lineRule="auto"/>
              <w:ind w:right="-1"/>
              <w:rPr>
                <w:rFonts w:cstheme="minorHAnsi"/>
                <w:bCs/>
                <w:sz w:val="16"/>
                <w:szCs w:val="16"/>
              </w:rPr>
            </w:pPr>
            <w:r>
              <w:rPr>
                <w:rFonts w:cstheme="minorHAnsi"/>
                <w:bCs/>
                <w:sz w:val="16"/>
                <w:szCs w:val="16"/>
              </w:rPr>
              <w:t>331</w:t>
            </w:r>
          </w:p>
        </w:tc>
        <w:tc>
          <w:tcPr>
            <w:tcW w:w="435" w:type="dxa"/>
            <w:tcBorders>
              <w:top w:val="single" w:color="auto" w:sz="4" w:space="0"/>
              <w:left w:val="single" w:color="auto" w:sz="4" w:space="0"/>
              <w:bottom w:val="single" w:color="auto" w:sz="4" w:space="0"/>
              <w:right w:val="single" w:color="auto" w:sz="4" w:space="0"/>
            </w:tcBorders>
          </w:tcPr>
          <w:p w14:paraId="74973E8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C15FB06">
            <w:pPr>
              <w:widowControl/>
              <w:autoSpaceDE/>
              <w:autoSpaceDN/>
              <w:spacing w:line="276" w:lineRule="auto"/>
              <w:ind w:right="-1"/>
              <w:jc w:val="both"/>
              <w:rPr>
                <w:rFonts w:cstheme="minorHAnsi"/>
                <w:bCs/>
                <w:sz w:val="16"/>
                <w:szCs w:val="16"/>
              </w:rPr>
            </w:pPr>
            <w:r>
              <w:rPr>
                <w:rFonts w:cstheme="minorHAnsi"/>
                <w:bCs/>
                <w:sz w:val="16"/>
                <w:szCs w:val="16"/>
              </w:rPr>
              <w:t>PANÓTICO (CORANTE HEMATOLOGICO).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466340E">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494DE1CA">
            <w:pPr>
              <w:widowControl/>
              <w:autoSpaceDE/>
              <w:autoSpaceDN/>
              <w:spacing w:line="276" w:lineRule="auto"/>
              <w:ind w:right="-1"/>
              <w:rPr>
                <w:rFonts w:cstheme="minorHAnsi"/>
                <w:bCs/>
                <w:sz w:val="16"/>
                <w:szCs w:val="16"/>
              </w:rPr>
            </w:pPr>
            <w:r>
              <w:rPr>
                <w:rFonts w:cstheme="minorHAnsi"/>
                <w:bCs/>
                <w:sz w:val="16"/>
                <w:szCs w:val="16"/>
              </w:rPr>
              <w:t>15</w:t>
            </w:r>
          </w:p>
        </w:tc>
      </w:tr>
      <w:tr w14:paraId="2A0D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4F0D0D7B">
            <w:pPr>
              <w:widowControl/>
              <w:autoSpaceDE/>
              <w:autoSpaceDN/>
              <w:spacing w:line="276" w:lineRule="auto"/>
              <w:ind w:right="-1"/>
              <w:rPr>
                <w:rFonts w:cstheme="minorHAnsi"/>
                <w:bCs/>
                <w:sz w:val="16"/>
                <w:szCs w:val="16"/>
              </w:rPr>
            </w:pPr>
            <w:r>
              <w:rPr>
                <w:rFonts w:cstheme="minorHAnsi"/>
                <w:bCs/>
                <w:sz w:val="16"/>
                <w:szCs w:val="16"/>
              </w:rPr>
              <w:t>332</w:t>
            </w:r>
          </w:p>
        </w:tc>
        <w:tc>
          <w:tcPr>
            <w:tcW w:w="435" w:type="dxa"/>
            <w:tcBorders>
              <w:top w:val="single" w:color="auto" w:sz="4" w:space="0"/>
              <w:left w:val="single" w:color="auto" w:sz="4" w:space="0"/>
              <w:bottom w:val="single" w:color="auto" w:sz="4" w:space="0"/>
              <w:right w:val="single" w:color="auto" w:sz="4" w:space="0"/>
            </w:tcBorders>
          </w:tcPr>
          <w:p w14:paraId="15A2B42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9CEA3FC">
            <w:pPr>
              <w:widowControl/>
              <w:autoSpaceDE/>
              <w:autoSpaceDN/>
              <w:spacing w:line="276" w:lineRule="auto"/>
              <w:ind w:right="-1"/>
              <w:jc w:val="both"/>
              <w:rPr>
                <w:rFonts w:cstheme="minorHAnsi"/>
                <w:bCs/>
                <w:sz w:val="16"/>
                <w:szCs w:val="16"/>
              </w:rPr>
            </w:pPr>
            <w:r>
              <w:rPr>
                <w:rFonts w:cstheme="minorHAnsi"/>
                <w:bCs/>
                <w:sz w:val="16"/>
                <w:szCs w:val="16"/>
              </w:rPr>
              <w:t>PAPAGAIO PLÁSTICO PARA COLETA HOSPITALAR - (APARADOR MASCULINO).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66F14E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CA7D36D">
            <w:pPr>
              <w:widowControl/>
              <w:autoSpaceDE/>
              <w:autoSpaceDN/>
              <w:spacing w:line="276" w:lineRule="auto"/>
              <w:ind w:right="-1"/>
              <w:rPr>
                <w:rFonts w:cstheme="minorHAnsi"/>
                <w:bCs/>
                <w:sz w:val="16"/>
                <w:szCs w:val="16"/>
              </w:rPr>
            </w:pPr>
            <w:r>
              <w:rPr>
                <w:rFonts w:cstheme="minorHAnsi"/>
                <w:bCs/>
                <w:sz w:val="16"/>
                <w:szCs w:val="16"/>
              </w:rPr>
              <w:t>50</w:t>
            </w:r>
          </w:p>
        </w:tc>
      </w:tr>
      <w:tr w14:paraId="15C2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675" w:type="dxa"/>
            <w:tcBorders>
              <w:top w:val="single" w:color="auto" w:sz="4" w:space="0"/>
              <w:left w:val="single" w:color="auto" w:sz="4" w:space="0"/>
              <w:bottom w:val="single" w:color="auto" w:sz="4" w:space="0"/>
              <w:right w:val="single" w:color="auto" w:sz="4" w:space="0"/>
            </w:tcBorders>
          </w:tcPr>
          <w:p w14:paraId="712F2BD4">
            <w:pPr>
              <w:widowControl/>
              <w:autoSpaceDE/>
              <w:autoSpaceDN/>
              <w:spacing w:line="276" w:lineRule="auto"/>
              <w:ind w:right="-1"/>
              <w:rPr>
                <w:rFonts w:cstheme="minorHAnsi"/>
                <w:bCs/>
                <w:sz w:val="16"/>
                <w:szCs w:val="16"/>
              </w:rPr>
            </w:pPr>
            <w:r>
              <w:rPr>
                <w:rFonts w:cstheme="minorHAnsi"/>
                <w:bCs/>
                <w:sz w:val="16"/>
                <w:szCs w:val="16"/>
              </w:rPr>
              <w:t>333</w:t>
            </w:r>
          </w:p>
        </w:tc>
        <w:tc>
          <w:tcPr>
            <w:tcW w:w="435" w:type="dxa"/>
            <w:tcBorders>
              <w:top w:val="single" w:color="auto" w:sz="4" w:space="0"/>
              <w:left w:val="single" w:color="auto" w:sz="4" w:space="0"/>
              <w:bottom w:val="single" w:color="auto" w:sz="4" w:space="0"/>
              <w:right w:val="single" w:color="auto" w:sz="4" w:space="0"/>
            </w:tcBorders>
          </w:tcPr>
          <w:p w14:paraId="5BBA377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B97B8D4">
            <w:pPr>
              <w:widowControl/>
              <w:autoSpaceDE/>
              <w:autoSpaceDN/>
              <w:spacing w:line="276" w:lineRule="auto"/>
              <w:ind w:right="-1"/>
              <w:jc w:val="both"/>
              <w:rPr>
                <w:rFonts w:cstheme="minorHAnsi"/>
                <w:bCs/>
                <w:sz w:val="16"/>
                <w:szCs w:val="16"/>
              </w:rPr>
            </w:pPr>
            <w:r>
              <w:rPr>
                <w:rFonts w:cstheme="minorHAnsi"/>
                <w:bCs/>
                <w:sz w:val="16"/>
                <w:szCs w:val="16"/>
              </w:rPr>
              <w:t>PAPEL CARBONO P/ ARTICULAC</w:t>
            </w:r>
            <w:r>
              <w:rPr>
                <w:rFonts w:ascii="Arial" w:hAnsi="Arial" w:cs="Arial"/>
                <w:bCs/>
                <w:sz w:val="16"/>
                <w:szCs w:val="16"/>
              </w:rPr>
              <w:t>̧</w:t>
            </w:r>
            <w:r>
              <w:rPr>
                <w:rFonts w:cstheme="minorHAnsi"/>
                <w:bCs/>
                <w:sz w:val="16"/>
                <w:szCs w:val="16"/>
              </w:rPr>
              <w:t>ÃO DENTÁRIA DUPLA FACE, C O M F 2IN0A0 CAMADA DE PARAFINA, RESISTENTE À TRAC</w:t>
            </w:r>
            <w:r>
              <w:rPr>
                <w:rFonts w:ascii="Arial" w:hAnsi="Arial" w:cs="Arial"/>
                <w:bCs/>
                <w:sz w:val="16"/>
                <w:szCs w:val="16"/>
              </w:rPr>
              <w:t>̧</w:t>
            </w:r>
            <w:r>
              <w:rPr>
                <w:rFonts w:cstheme="minorHAnsi"/>
                <w:bCs/>
                <w:sz w:val="16"/>
                <w:szCs w:val="16"/>
              </w:rPr>
              <w:t>ÃO E À UMIDADE. BULA COM INFORMAC</w:t>
            </w:r>
            <w:r>
              <w:rPr>
                <w:rFonts w:ascii="Arial" w:hAnsi="Arial" w:cs="Arial"/>
                <w:bCs/>
                <w:sz w:val="16"/>
                <w:szCs w:val="16"/>
              </w:rPr>
              <w:t>̧</w:t>
            </w:r>
            <w:r>
              <w:rPr>
                <w:rFonts w:cstheme="minorHAnsi"/>
                <w:bCs/>
                <w:sz w:val="16"/>
                <w:szCs w:val="16"/>
              </w:rPr>
              <w:t>ÕESRESINA FOTO,MICROHÍBRIDA,COM NANOPARTICULAS DE 20 N M , C U 4J0A MATRIZ INORGA</w:t>
            </w:r>
            <w:r>
              <w:rPr>
                <w:bCs/>
                <w:sz w:val="16"/>
                <w:szCs w:val="16"/>
              </w:rPr>
              <w:t>̂</w:t>
            </w:r>
            <w:r>
              <w:rPr>
                <w:rFonts w:cstheme="minorHAnsi"/>
                <w:bCs/>
                <w:sz w:val="16"/>
                <w:szCs w:val="16"/>
              </w:rPr>
              <w:t>NICA É COMPOSTA DE ZICO</w:t>
            </w:r>
            <w:r>
              <w:rPr>
                <w:bCs/>
                <w:sz w:val="16"/>
                <w:szCs w:val="16"/>
              </w:rPr>
              <w:t>̂</w:t>
            </w:r>
            <w:r>
              <w:rPr>
                <w:rFonts w:cstheme="minorHAnsi"/>
                <w:bCs/>
                <w:sz w:val="16"/>
                <w:szCs w:val="16"/>
              </w:rPr>
              <w:t>RNIA/SÍLICA COM 66% EM PESO E 84,5% EM 452 SAPATILHA CIRURGICA DESCARTAVEL PCT C/100. APRESENT A R R E 1G9IS5TRO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6B2B95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459A24A">
            <w:pPr>
              <w:widowControl/>
              <w:autoSpaceDE/>
              <w:autoSpaceDN/>
              <w:spacing w:line="276" w:lineRule="auto"/>
              <w:ind w:right="-1"/>
              <w:rPr>
                <w:rFonts w:cstheme="minorHAnsi"/>
                <w:bCs/>
                <w:sz w:val="16"/>
                <w:szCs w:val="16"/>
              </w:rPr>
            </w:pPr>
            <w:r>
              <w:rPr>
                <w:rFonts w:cstheme="minorHAnsi"/>
                <w:bCs/>
                <w:sz w:val="16"/>
                <w:szCs w:val="16"/>
              </w:rPr>
              <w:t>50</w:t>
            </w:r>
          </w:p>
        </w:tc>
      </w:tr>
      <w:tr w14:paraId="7D49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75" w:type="dxa"/>
            <w:tcBorders>
              <w:top w:val="single" w:color="auto" w:sz="4" w:space="0"/>
              <w:left w:val="single" w:color="auto" w:sz="4" w:space="0"/>
              <w:bottom w:val="single" w:color="auto" w:sz="4" w:space="0"/>
              <w:right w:val="single" w:color="auto" w:sz="4" w:space="0"/>
            </w:tcBorders>
          </w:tcPr>
          <w:p w14:paraId="47CFEF23">
            <w:pPr>
              <w:widowControl/>
              <w:autoSpaceDE/>
              <w:autoSpaceDN/>
              <w:spacing w:line="276" w:lineRule="auto"/>
              <w:ind w:right="-1"/>
              <w:rPr>
                <w:rFonts w:cstheme="minorHAnsi"/>
                <w:bCs/>
                <w:sz w:val="16"/>
                <w:szCs w:val="16"/>
              </w:rPr>
            </w:pPr>
            <w:r>
              <w:rPr>
                <w:rFonts w:cstheme="minorHAnsi"/>
                <w:bCs/>
                <w:sz w:val="16"/>
                <w:szCs w:val="16"/>
              </w:rPr>
              <w:t>334</w:t>
            </w:r>
          </w:p>
        </w:tc>
        <w:tc>
          <w:tcPr>
            <w:tcW w:w="435" w:type="dxa"/>
            <w:tcBorders>
              <w:top w:val="single" w:color="auto" w:sz="4" w:space="0"/>
              <w:left w:val="single" w:color="auto" w:sz="4" w:space="0"/>
              <w:bottom w:val="single" w:color="auto" w:sz="4" w:space="0"/>
              <w:right w:val="single" w:color="auto" w:sz="4" w:space="0"/>
            </w:tcBorders>
          </w:tcPr>
          <w:p w14:paraId="6A68AF8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1DC4998">
            <w:pPr>
              <w:widowControl/>
              <w:autoSpaceDE/>
              <w:autoSpaceDN/>
              <w:spacing w:line="276" w:lineRule="auto"/>
              <w:ind w:right="-1"/>
              <w:jc w:val="both"/>
              <w:rPr>
                <w:rFonts w:cstheme="minorHAnsi"/>
                <w:bCs/>
                <w:sz w:val="16"/>
                <w:szCs w:val="16"/>
              </w:rPr>
            </w:pPr>
            <w:r>
              <w:rPr>
                <w:rFonts w:cstheme="minorHAnsi"/>
                <w:bCs/>
                <w:sz w:val="16"/>
                <w:szCs w:val="16"/>
              </w:rPr>
              <w:t>PAPEL GRAU CIRÚRGICO, TAMANHO 10CM X 100M, CONFECCIONADO EM PAPEL BRANCO ATÓXICO RESISTENTE A ESTERILIZAÇÃO E MANUSEIO, GRAMATURA 60 A 80 G/M², COM INDICADOR DE ESTERILIZAÇÃO. FORMA DE APRESENTAÇÃO: ROLO COM 100M.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A4E572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2E747A5">
            <w:pPr>
              <w:widowControl/>
              <w:autoSpaceDE/>
              <w:autoSpaceDN/>
              <w:spacing w:line="276" w:lineRule="auto"/>
              <w:ind w:right="-1"/>
              <w:rPr>
                <w:rFonts w:cstheme="minorHAnsi"/>
                <w:bCs/>
                <w:sz w:val="16"/>
                <w:szCs w:val="16"/>
              </w:rPr>
            </w:pPr>
            <w:r>
              <w:rPr>
                <w:rFonts w:cstheme="minorHAnsi"/>
                <w:bCs/>
                <w:sz w:val="16"/>
                <w:szCs w:val="16"/>
              </w:rPr>
              <w:t>180</w:t>
            </w:r>
          </w:p>
        </w:tc>
      </w:tr>
      <w:tr w14:paraId="09CC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75" w:type="dxa"/>
            <w:tcBorders>
              <w:top w:val="single" w:color="auto" w:sz="4" w:space="0"/>
              <w:left w:val="single" w:color="auto" w:sz="4" w:space="0"/>
              <w:bottom w:val="single" w:color="auto" w:sz="4" w:space="0"/>
              <w:right w:val="single" w:color="auto" w:sz="4" w:space="0"/>
            </w:tcBorders>
          </w:tcPr>
          <w:p w14:paraId="5E26843A">
            <w:pPr>
              <w:widowControl/>
              <w:autoSpaceDE/>
              <w:autoSpaceDN/>
              <w:spacing w:line="276" w:lineRule="auto"/>
              <w:ind w:right="-1"/>
              <w:rPr>
                <w:rFonts w:cstheme="minorHAnsi"/>
                <w:bCs/>
                <w:sz w:val="16"/>
                <w:szCs w:val="16"/>
              </w:rPr>
            </w:pPr>
            <w:r>
              <w:rPr>
                <w:rFonts w:cstheme="minorHAnsi"/>
                <w:bCs/>
                <w:sz w:val="16"/>
                <w:szCs w:val="16"/>
              </w:rPr>
              <w:t>335</w:t>
            </w:r>
          </w:p>
        </w:tc>
        <w:tc>
          <w:tcPr>
            <w:tcW w:w="435" w:type="dxa"/>
            <w:tcBorders>
              <w:top w:val="single" w:color="auto" w:sz="4" w:space="0"/>
              <w:left w:val="single" w:color="auto" w:sz="4" w:space="0"/>
              <w:bottom w:val="single" w:color="auto" w:sz="4" w:space="0"/>
              <w:right w:val="single" w:color="auto" w:sz="4" w:space="0"/>
            </w:tcBorders>
          </w:tcPr>
          <w:p w14:paraId="327A2C7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29B8575">
            <w:pPr>
              <w:widowControl/>
              <w:autoSpaceDE/>
              <w:autoSpaceDN/>
              <w:spacing w:line="276" w:lineRule="auto"/>
              <w:ind w:right="-1"/>
              <w:jc w:val="both"/>
              <w:rPr>
                <w:rFonts w:cstheme="minorHAnsi"/>
                <w:bCs/>
                <w:sz w:val="16"/>
                <w:szCs w:val="16"/>
              </w:rPr>
            </w:pPr>
            <w:r>
              <w:rPr>
                <w:rFonts w:cstheme="minorHAnsi"/>
                <w:bCs/>
                <w:sz w:val="16"/>
                <w:szCs w:val="16"/>
              </w:rPr>
              <w:t>PAPEL GRAU CIRÚRGICO, TAMANHO 20CM X 100M, CONFECCIONADO EM PAPEL BRANCO ATÓXICO RESISTENTE A ESTERILIZAÇÃO E MANUSEIO, GRAMATURA 60 A 80 G/M², COM INDICADOR DE ESTERILIZAÇÃO. FORMA DE APRESENTAÇÃO: ROLO COM 100M.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46164B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137CE62">
            <w:pPr>
              <w:widowControl/>
              <w:autoSpaceDE/>
              <w:autoSpaceDN/>
              <w:spacing w:line="276" w:lineRule="auto"/>
              <w:ind w:right="-1"/>
              <w:rPr>
                <w:rFonts w:cstheme="minorHAnsi"/>
                <w:bCs/>
                <w:sz w:val="16"/>
                <w:szCs w:val="16"/>
              </w:rPr>
            </w:pPr>
            <w:r>
              <w:rPr>
                <w:rFonts w:cstheme="minorHAnsi"/>
                <w:bCs/>
                <w:sz w:val="16"/>
                <w:szCs w:val="16"/>
              </w:rPr>
              <w:t>180</w:t>
            </w:r>
          </w:p>
        </w:tc>
      </w:tr>
      <w:tr w14:paraId="3F4F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31738AE5">
            <w:pPr>
              <w:widowControl/>
              <w:autoSpaceDE/>
              <w:autoSpaceDN/>
              <w:spacing w:line="276" w:lineRule="auto"/>
              <w:ind w:right="-1"/>
              <w:rPr>
                <w:rFonts w:cstheme="minorHAnsi"/>
                <w:bCs/>
                <w:sz w:val="16"/>
                <w:szCs w:val="16"/>
              </w:rPr>
            </w:pPr>
            <w:r>
              <w:rPr>
                <w:rFonts w:cstheme="minorHAnsi"/>
                <w:bCs/>
                <w:sz w:val="16"/>
                <w:szCs w:val="16"/>
              </w:rPr>
              <w:t>336</w:t>
            </w:r>
          </w:p>
        </w:tc>
        <w:tc>
          <w:tcPr>
            <w:tcW w:w="435" w:type="dxa"/>
            <w:tcBorders>
              <w:top w:val="single" w:color="auto" w:sz="4" w:space="0"/>
              <w:left w:val="single" w:color="auto" w:sz="4" w:space="0"/>
              <w:bottom w:val="single" w:color="auto" w:sz="4" w:space="0"/>
              <w:right w:val="single" w:color="auto" w:sz="4" w:space="0"/>
            </w:tcBorders>
          </w:tcPr>
          <w:p w14:paraId="12A5944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C11C592">
            <w:pPr>
              <w:widowControl/>
              <w:autoSpaceDE/>
              <w:autoSpaceDN/>
              <w:spacing w:line="276" w:lineRule="auto"/>
              <w:ind w:right="-1"/>
              <w:jc w:val="both"/>
              <w:rPr>
                <w:rFonts w:cstheme="minorHAnsi"/>
                <w:bCs/>
                <w:sz w:val="16"/>
                <w:szCs w:val="16"/>
              </w:rPr>
            </w:pPr>
            <w:r>
              <w:rPr>
                <w:rFonts w:cstheme="minorHAnsi"/>
                <w:bCs/>
                <w:sz w:val="16"/>
                <w:szCs w:val="16"/>
              </w:rPr>
              <w:t>PAPEL PARA SELADORA TAM 150X100 PAPEL PARA EMBALAGENS DE GRAU CIRÚRGICO, PARA PROCESSO DE ESTERILIZAÇÃO.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FB460B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7C0EFE5">
            <w:pPr>
              <w:widowControl/>
              <w:autoSpaceDE/>
              <w:autoSpaceDN/>
              <w:spacing w:line="276" w:lineRule="auto"/>
              <w:ind w:right="-1"/>
              <w:rPr>
                <w:rFonts w:cstheme="minorHAnsi"/>
                <w:bCs/>
                <w:sz w:val="16"/>
                <w:szCs w:val="16"/>
              </w:rPr>
            </w:pPr>
            <w:r>
              <w:rPr>
                <w:rFonts w:cstheme="minorHAnsi"/>
                <w:bCs/>
                <w:sz w:val="16"/>
                <w:szCs w:val="16"/>
              </w:rPr>
              <w:t>280</w:t>
            </w:r>
          </w:p>
        </w:tc>
      </w:tr>
      <w:tr w14:paraId="6117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54007510">
            <w:pPr>
              <w:widowControl/>
              <w:autoSpaceDE/>
              <w:autoSpaceDN/>
              <w:spacing w:line="276" w:lineRule="auto"/>
              <w:ind w:right="-1"/>
              <w:rPr>
                <w:rFonts w:cstheme="minorHAnsi"/>
                <w:bCs/>
                <w:sz w:val="16"/>
                <w:szCs w:val="16"/>
              </w:rPr>
            </w:pPr>
            <w:r>
              <w:rPr>
                <w:rFonts w:cstheme="minorHAnsi"/>
                <w:bCs/>
                <w:sz w:val="16"/>
                <w:szCs w:val="16"/>
              </w:rPr>
              <w:t>337</w:t>
            </w:r>
          </w:p>
        </w:tc>
        <w:tc>
          <w:tcPr>
            <w:tcW w:w="435" w:type="dxa"/>
            <w:tcBorders>
              <w:top w:val="single" w:color="auto" w:sz="4" w:space="0"/>
              <w:left w:val="single" w:color="auto" w:sz="4" w:space="0"/>
              <w:bottom w:val="single" w:color="auto" w:sz="4" w:space="0"/>
              <w:right w:val="single" w:color="auto" w:sz="4" w:space="0"/>
            </w:tcBorders>
          </w:tcPr>
          <w:p w14:paraId="0F8C5D9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92CE5D3">
            <w:pPr>
              <w:widowControl/>
              <w:autoSpaceDE/>
              <w:autoSpaceDN/>
              <w:spacing w:line="276" w:lineRule="auto"/>
              <w:ind w:right="-1"/>
              <w:jc w:val="both"/>
              <w:rPr>
                <w:rFonts w:cstheme="minorHAnsi"/>
                <w:bCs/>
                <w:sz w:val="16"/>
                <w:szCs w:val="16"/>
              </w:rPr>
            </w:pPr>
            <w:r>
              <w:rPr>
                <w:rFonts w:cstheme="minorHAnsi"/>
                <w:bCs/>
                <w:sz w:val="16"/>
                <w:szCs w:val="16"/>
              </w:rPr>
              <w:t>PAPEL PARA SELADORA TAM 200X100 PAPEL PARA EMBALAGENS DE GRAU CIRÚRGICO, PARA PROCESSO DE ESTERILIZAÇÃO.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DEAAEF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A4AED72">
            <w:pPr>
              <w:widowControl/>
              <w:autoSpaceDE/>
              <w:autoSpaceDN/>
              <w:spacing w:line="276" w:lineRule="auto"/>
              <w:ind w:right="-1"/>
              <w:rPr>
                <w:rFonts w:cstheme="minorHAnsi"/>
                <w:bCs/>
                <w:sz w:val="16"/>
                <w:szCs w:val="16"/>
              </w:rPr>
            </w:pPr>
            <w:r>
              <w:rPr>
                <w:rFonts w:cstheme="minorHAnsi"/>
                <w:bCs/>
                <w:sz w:val="16"/>
                <w:szCs w:val="16"/>
              </w:rPr>
              <w:t>280</w:t>
            </w:r>
          </w:p>
        </w:tc>
      </w:tr>
      <w:tr w14:paraId="30AD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75" w:type="dxa"/>
            <w:tcBorders>
              <w:top w:val="single" w:color="auto" w:sz="4" w:space="0"/>
              <w:left w:val="single" w:color="auto" w:sz="4" w:space="0"/>
              <w:bottom w:val="single" w:color="auto" w:sz="4" w:space="0"/>
              <w:right w:val="single" w:color="auto" w:sz="4" w:space="0"/>
            </w:tcBorders>
          </w:tcPr>
          <w:p w14:paraId="093A0CA0">
            <w:pPr>
              <w:widowControl/>
              <w:autoSpaceDE/>
              <w:autoSpaceDN/>
              <w:spacing w:line="276" w:lineRule="auto"/>
              <w:ind w:right="-1"/>
              <w:rPr>
                <w:rFonts w:cstheme="minorHAnsi"/>
                <w:bCs/>
                <w:sz w:val="16"/>
                <w:szCs w:val="16"/>
              </w:rPr>
            </w:pPr>
            <w:r>
              <w:rPr>
                <w:rFonts w:cstheme="minorHAnsi"/>
                <w:bCs/>
                <w:sz w:val="16"/>
                <w:szCs w:val="16"/>
              </w:rPr>
              <w:t>338</w:t>
            </w:r>
          </w:p>
        </w:tc>
        <w:tc>
          <w:tcPr>
            <w:tcW w:w="435" w:type="dxa"/>
            <w:tcBorders>
              <w:top w:val="single" w:color="auto" w:sz="4" w:space="0"/>
              <w:left w:val="single" w:color="auto" w:sz="4" w:space="0"/>
              <w:bottom w:val="single" w:color="auto" w:sz="4" w:space="0"/>
              <w:right w:val="single" w:color="auto" w:sz="4" w:space="0"/>
            </w:tcBorders>
          </w:tcPr>
          <w:p w14:paraId="459FEA4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A0884E3">
            <w:pPr>
              <w:widowControl/>
              <w:autoSpaceDE/>
              <w:autoSpaceDN/>
              <w:spacing w:line="276" w:lineRule="auto"/>
              <w:ind w:right="-1"/>
              <w:jc w:val="both"/>
              <w:rPr>
                <w:rFonts w:cstheme="minorHAnsi"/>
                <w:bCs/>
                <w:sz w:val="16"/>
                <w:szCs w:val="16"/>
              </w:rPr>
            </w:pPr>
            <w:r>
              <w:rPr>
                <w:rFonts w:cstheme="minorHAnsi"/>
                <w:bCs/>
                <w:sz w:val="16"/>
                <w:szCs w:val="16"/>
              </w:rPr>
              <w:t>PAPEL PARA SELADORA TAM 250X100 PAPEL PARA EMBALAGENS DE GRAU CIRÚRGICO, PARA PROCESSO DE ESTERILIZAÇÃO.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AF6BDD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106CFD5">
            <w:pPr>
              <w:widowControl/>
              <w:autoSpaceDE/>
              <w:autoSpaceDN/>
              <w:spacing w:line="276" w:lineRule="auto"/>
              <w:ind w:right="-1"/>
              <w:rPr>
                <w:rFonts w:cstheme="minorHAnsi"/>
                <w:bCs/>
                <w:sz w:val="16"/>
                <w:szCs w:val="16"/>
              </w:rPr>
            </w:pPr>
            <w:r>
              <w:rPr>
                <w:rFonts w:cstheme="minorHAnsi"/>
                <w:bCs/>
                <w:sz w:val="16"/>
                <w:szCs w:val="16"/>
              </w:rPr>
              <w:t>280</w:t>
            </w:r>
          </w:p>
        </w:tc>
      </w:tr>
      <w:tr w14:paraId="22AB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tcPr>
          <w:p w14:paraId="7F93E737">
            <w:pPr>
              <w:widowControl/>
              <w:autoSpaceDE/>
              <w:autoSpaceDN/>
              <w:spacing w:line="276" w:lineRule="auto"/>
              <w:ind w:right="-1"/>
              <w:rPr>
                <w:rFonts w:cstheme="minorHAnsi"/>
                <w:bCs/>
                <w:sz w:val="16"/>
                <w:szCs w:val="16"/>
              </w:rPr>
            </w:pPr>
            <w:r>
              <w:rPr>
                <w:rFonts w:cstheme="minorHAnsi"/>
                <w:bCs/>
                <w:sz w:val="16"/>
                <w:szCs w:val="16"/>
              </w:rPr>
              <w:t>339</w:t>
            </w:r>
          </w:p>
        </w:tc>
        <w:tc>
          <w:tcPr>
            <w:tcW w:w="435" w:type="dxa"/>
            <w:tcBorders>
              <w:top w:val="single" w:color="auto" w:sz="4" w:space="0"/>
              <w:left w:val="single" w:color="auto" w:sz="4" w:space="0"/>
              <w:bottom w:val="single" w:color="auto" w:sz="4" w:space="0"/>
              <w:right w:val="single" w:color="auto" w:sz="4" w:space="0"/>
            </w:tcBorders>
          </w:tcPr>
          <w:p w14:paraId="6511544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2AEC17D">
            <w:pPr>
              <w:widowControl/>
              <w:autoSpaceDE/>
              <w:autoSpaceDN/>
              <w:spacing w:line="276" w:lineRule="auto"/>
              <w:ind w:right="-1"/>
              <w:jc w:val="both"/>
              <w:rPr>
                <w:rFonts w:cstheme="minorHAnsi"/>
                <w:bCs/>
                <w:sz w:val="16"/>
                <w:szCs w:val="16"/>
              </w:rPr>
            </w:pPr>
            <w:r>
              <w:rPr>
                <w:rFonts w:cstheme="minorHAnsi"/>
                <w:bCs/>
                <w:sz w:val="16"/>
                <w:szCs w:val="16"/>
              </w:rPr>
              <w:t>PAPEL PARA SELADORA TAM 300X100 PAPEL PARA EMBALAGENS DE GRAU CIRÚRGICO, PARA PROCESSO DE ESTERILIZAÇÃO.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0C41DA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FAA1C49">
            <w:pPr>
              <w:widowControl/>
              <w:autoSpaceDE/>
              <w:autoSpaceDN/>
              <w:spacing w:line="276" w:lineRule="auto"/>
              <w:ind w:right="-1"/>
              <w:rPr>
                <w:rFonts w:cstheme="minorHAnsi"/>
                <w:bCs/>
                <w:sz w:val="16"/>
                <w:szCs w:val="16"/>
              </w:rPr>
            </w:pPr>
            <w:r>
              <w:rPr>
                <w:rFonts w:cstheme="minorHAnsi"/>
                <w:bCs/>
                <w:sz w:val="16"/>
                <w:szCs w:val="16"/>
              </w:rPr>
              <w:t>240</w:t>
            </w:r>
          </w:p>
        </w:tc>
      </w:tr>
      <w:tr w14:paraId="5444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543BAF4">
            <w:pPr>
              <w:widowControl/>
              <w:autoSpaceDE/>
              <w:autoSpaceDN/>
              <w:spacing w:line="276" w:lineRule="auto"/>
              <w:ind w:right="-1"/>
              <w:rPr>
                <w:rFonts w:cstheme="minorHAnsi"/>
                <w:bCs/>
                <w:sz w:val="16"/>
                <w:szCs w:val="16"/>
              </w:rPr>
            </w:pPr>
            <w:r>
              <w:rPr>
                <w:rFonts w:cstheme="minorHAnsi"/>
                <w:bCs/>
                <w:sz w:val="16"/>
                <w:szCs w:val="16"/>
              </w:rPr>
              <w:t>340</w:t>
            </w:r>
          </w:p>
        </w:tc>
        <w:tc>
          <w:tcPr>
            <w:tcW w:w="435" w:type="dxa"/>
            <w:tcBorders>
              <w:top w:val="single" w:color="auto" w:sz="4" w:space="0"/>
              <w:left w:val="single" w:color="auto" w:sz="4" w:space="0"/>
              <w:bottom w:val="single" w:color="auto" w:sz="4" w:space="0"/>
              <w:right w:val="single" w:color="auto" w:sz="4" w:space="0"/>
            </w:tcBorders>
          </w:tcPr>
          <w:p w14:paraId="13FB654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DA6C21C">
            <w:pPr>
              <w:widowControl/>
              <w:autoSpaceDE/>
              <w:autoSpaceDN/>
              <w:spacing w:line="276" w:lineRule="auto"/>
              <w:ind w:right="-1"/>
              <w:jc w:val="both"/>
              <w:rPr>
                <w:rFonts w:cstheme="minorHAnsi"/>
                <w:bCs/>
                <w:sz w:val="16"/>
                <w:szCs w:val="16"/>
              </w:rPr>
            </w:pPr>
            <w:r>
              <w:rPr>
                <w:rFonts w:cstheme="minorHAnsi"/>
                <w:bCs/>
                <w:sz w:val="16"/>
                <w:szCs w:val="16"/>
              </w:rPr>
              <w:t>PARENTERAL CRISTAL COM FILTRO COMPATÍVEL COM A ICATU 3ED - SAMTRONIC</w:t>
            </w:r>
          </w:p>
        </w:tc>
        <w:tc>
          <w:tcPr>
            <w:tcW w:w="1080" w:type="dxa"/>
            <w:tcBorders>
              <w:top w:val="single" w:color="auto" w:sz="4" w:space="0"/>
              <w:left w:val="single" w:color="auto" w:sz="4" w:space="0"/>
              <w:bottom w:val="single" w:color="auto" w:sz="4" w:space="0"/>
              <w:right w:val="single" w:color="auto" w:sz="4" w:space="0"/>
            </w:tcBorders>
            <w:noWrap/>
          </w:tcPr>
          <w:p w14:paraId="3BCD994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17585A0">
            <w:pPr>
              <w:widowControl/>
              <w:autoSpaceDE/>
              <w:autoSpaceDN/>
              <w:spacing w:line="276" w:lineRule="auto"/>
              <w:ind w:right="-1"/>
              <w:rPr>
                <w:rFonts w:cstheme="minorHAnsi"/>
                <w:bCs/>
                <w:sz w:val="16"/>
                <w:szCs w:val="16"/>
              </w:rPr>
            </w:pPr>
            <w:r>
              <w:rPr>
                <w:rFonts w:cstheme="minorHAnsi"/>
                <w:bCs/>
                <w:sz w:val="16"/>
                <w:szCs w:val="16"/>
              </w:rPr>
              <w:t>300</w:t>
            </w:r>
          </w:p>
        </w:tc>
      </w:tr>
      <w:tr w14:paraId="450D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6E733B8">
            <w:pPr>
              <w:widowControl/>
              <w:autoSpaceDE/>
              <w:autoSpaceDN/>
              <w:spacing w:line="276" w:lineRule="auto"/>
              <w:ind w:right="-1"/>
              <w:rPr>
                <w:rFonts w:cstheme="minorHAnsi"/>
                <w:bCs/>
                <w:sz w:val="16"/>
                <w:szCs w:val="16"/>
              </w:rPr>
            </w:pPr>
            <w:r>
              <w:rPr>
                <w:rFonts w:cstheme="minorHAnsi"/>
                <w:bCs/>
                <w:sz w:val="16"/>
                <w:szCs w:val="16"/>
              </w:rPr>
              <w:t>341</w:t>
            </w:r>
          </w:p>
        </w:tc>
        <w:tc>
          <w:tcPr>
            <w:tcW w:w="435" w:type="dxa"/>
            <w:tcBorders>
              <w:top w:val="single" w:color="auto" w:sz="4" w:space="0"/>
              <w:left w:val="single" w:color="auto" w:sz="4" w:space="0"/>
              <w:bottom w:val="single" w:color="auto" w:sz="4" w:space="0"/>
              <w:right w:val="single" w:color="auto" w:sz="4" w:space="0"/>
            </w:tcBorders>
          </w:tcPr>
          <w:p w14:paraId="0CEF919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BB9E5CC">
            <w:pPr>
              <w:widowControl/>
              <w:autoSpaceDE/>
              <w:autoSpaceDN/>
              <w:spacing w:line="276" w:lineRule="auto"/>
              <w:ind w:right="-1"/>
              <w:jc w:val="both"/>
              <w:rPr>
                <w:rFonts w:cstheme="minorHAnsi"/>
                <w:bCs/>
                <w:sz w:val="16"/>
                <w:szCs w:val="16"/>
              </w:rPr>
            </w:pPr>
            <w:r>
              <w:rPr>
                <w:rFonts w:cstheme="minorHAnsi"/>
                <w:bCs/>
                <w:sz w:val="16"/>
                <w:szCs w:val="16"/>
              </w:rPr>
              <w:t>PARENTERAL FOTOPROTETOR COM FILTRO COMPATÍVEL COM A ICATU 3ED - SAMTRONIC</w:t>
            </w:r>
          </w:p>
        </w:tc>
        <w:tc>
          <w:tcPr>
            <w:tcW w:w="1080" w:type="dxa"/>
            <w:tcBorders>
              <w:top w:val="single" w:color="auto" w:sz="4" w:space="0"/>
              <w:left w:val="single" w:color="auto" w:sz="4" w:space="0"/>
              <w:bottom w:val="single" w:color="auto" w:sz="4" w:space="0"/>
              <w:right w:val="single" w:color="auto" w:sz="4" w:space="0"/>
            </w:tcBorders>
            <w:noWrap/>
          </w:tcPr>
          <w:p w14:paraId="1E76A4C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05B6AF7">
            <w:pPr>
              <w:widowControl/>
              <w:autoSpaceDE/>
              <w:autoSpaceDN/>
              <w:spacing w:line="276" w:lineRule="auto"/>
              <w:ind w:right="-1"/>
              <w:rPr>
                <w:rFonts w:cstheme="minorHAnsi"/>
                <w:bCs/>
                <w:sz w:val="16"/>
                <w:szCs w:val="16"/>
              </w:rPr>
            </w:pPr>
            <w:r>
              <w:rPr>
                <w:rFonts w:cstheme="minorHAnsi"/>
                <w:bCs/>
                <w:sz w:val="16"/>
                <w:szCs w:val="16"/>
              </w:rPr>
              <w:t>300</w:t>
            </w:r>
          </w:p>
        </w:tc>
      </w:tr>
      <w:tr w14:paraId="0E43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675" w:type="dxa"/>
            <w:tcBorders>
              <w:top w:val="single" w:color="auto" w:sz="4" w:space="0"/>
              <w:left w:val="single" w:color="auto" w:sz="4" w:space="0"/>
              <w:bottom w:val="single" w:color="auto" w:sz="4" w:space="0"/>
              <w:right w:val="single" w:color="auto" w:sz="4" w:space="0"/>
            </w:tcBorders>
          </w:tcPr>
          <w:p w14:paraId="3F01C44F">
            <w:pPr>
              <w:widowControl/>
              <w:autoSpaceDE/>
              <w:autoSpaceDN/>
              <w:spacing w:line="276" w:lineRule="auto"/>
              <w:ind w:right="-1"/>
              <w:rPr>
                <w:rFonts w:cstheme="minorHAnsi"/>
                <w:bCs/>
                <w:sz w:val="16"/>
                <w:szCs w:val="16"/>
              </w:rPr>
            </w:pPr>
            <w:r>
              <w:rPr>
                <w:rFonts w:cstheme="minorHAnsi"/>
                <w:bCs/>
                <w:sz w:val="16"/>
                <w:szCs w:val="16"/>
              </w:rPr>
              <w:t>342</w:t>
            </w:r>
          </w:p>
        </w:tc>
        <w:tc>
          <w:tcPr>
            <w:tcW w:w="435" w:type="dxa"/>
            <w:tcBorders>
              <w:top w:val="single" w:color="auto" w:sz="4" w:space="0"/>
              <w:left w:val="single" w:color="auto" w:sz="4" w:space="0"/>
              <w:bottom w:val="single" w:color="auto" w:sz="4" w:space="0"/>
              <w:right w:val="single" w:color="auto" w:sz="4" w:space="0"/>
            </w:tcBorders>
          </w:tcPr>
          <w:p w14:paraId="15EE394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0E1AF23">
            <w:pPr>
              <w:widowControl/>
              <w:autoSpaceDE/>
              <w:autoSpaceDN/>
              <w:spacing w:line="276" w:lineRule="auto"/>
              <w:ind w:right="-1"/>
              <w:jc w:val="both"/>
              <w:rPr>
                <w:rFonts w:cstheme="minorHAnsi"/>
                <w:bCs/>
                <w:sz w:val="16"/>
                <w:szCs w:val="16"/>
              </w:rPr>
            </w:pPr>
            <w:r>
              <w:rPr>
                <w:rFonts w:cstheme="minorHAnsi"/>
                <w:bCs/>
                <w:sz w:val="16"/>
                <w:szCs w:val="16"/>
              </w:rPr>
              <w:t>PASTA PROFILÁTICA ODONTOLÓGICA, ABRASIVA, ANTI-SÉPTICA, COM FLÚOR, VISCOSA, SABOR E ODOR AGRADÁVEL, UTILIZADA PARA A REMOÇÃO DE MANCHAS SUPERFICIAIS E PLACA BACTERIANA DA SUPERFÍCIE DENTÁRIA, REMOVÍVEL POR ÁGUA. BULA COM INFORMAÇÕES EM PORTUGUÊS. EMBALAGEM COM IDENTIFICAÇÃO EM PORTUGUÊS: Nº DO LOTE, DATA DE FABRICAÇÃO E VALIDADE, REGISTRO NA ANVISA, DESCRIÇÃO DO MATERIAL E MODO DE UTILIZAÇÃO.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4E68C5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A4263C9">
            <w:pPr>
              <w:widowControl/>
              <w:autoSpaceDE/>
              <w:autoSpaceDN/>
              <w:spacing w:line="276" w:lineRule="auto"/>
              <w:ind w:right="-1"/>
              <w:rPr>
                <w:rFonts w:cstheme="minorHAnsi"/>
                <w:bCs/>
                <w:sz w:val="16"/>
                <w:szCs w:val="16"/>
              </w:rPr>
            </w:pPr>
            <w:r>
              <w:rPr>
                <w:rFonts w:cstheme="minorHAnsi"/>
                <w:bCs/>
                <w:sz w:val="16"/>
                <w:szCs w:val="16"/>
              </w:rPr>
              <w:t>80</w:t>
            </w:r>
          </w:p>
        </w:tc>
      </w:tr>
      <w:tr w14:paraId="6E2B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8ADF5C4">
            <w:pPr>
              <w:widowControl/>
              <w:autoSpaceDE/>
              <w:autoSpaceDN/>
              <w:spacing w:line="276" w:lineRule="auto"/>
              <w:ind w:right="-1"/>
              <w:rPr>
                <w:rFonts w:cstheme="minorHAnsi"/>
                <w:bCs/>
                <w:sz w:val="16"/>
                <w:szCs w:val="16"/>
              </w:rPr>
            </w:pPr>
            <w:r>
              <w:rPr>
                <w:rFonts w:cstheme="minorHAnsi"/>
                <w:bCs/>
                <w:sz w:val="16"/>
                <w:szCs w:val="16"/>
              </w:rPr>
              <w:t>343</w:t>
            </w:r>
          </w:p>
        </w:tc>
        <w:tc>
          <w:tcPr>
            <w:tcW w:w="435" w:type="dxa"/>
            <w:tcBorders>
              <w:top w:val="single" w:color="auto" w:sz="4" w:space="0"/>
              <w:left w:val="single" w:color="auto" w:sz="4" w:space="0"/>
              <w:bottom w:val="single" w:color="auto" w:sz="4" w:space="0"/>
              <w:right w:val="single" w:color="auto" w:sz="4" w:space="0"/>
            </w:tcBorders>
          </w:tcPr>
          <w:p w14:paraId="5AB119C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E5EC9EB">
            <w:pPr>
              <w:widowControl/>
              <w:autoSpaceDE/>
              <w:autoSpaceDN/>
              <w:spacing w:line="276" w:lineRule="auto"/>
              <w:ind w:right="-1"/>
              <w:jc w:val="both"/>
              <w:rPr>
                <w:rFonts w:cstheme="minorHAnsi"/>
                <w:bCs/>
                <w:sz w:val="16"/>
                <w:szCs w:val="16"/>
              </w:rPr>
            </w:pPr>
            <w:r>
              <w:rPr>
                <w:rFonts w:cstheme="minorHAnsi"/>
                <w:bCs/>
                <w:sz w:val="16"/>
                <w:szCs w:val="16"/>
              </w:rPr>
              <w:t>PEDRA PARA AFIAR TIPO ARKANSAS.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CC3C24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F9A0272">
            <w:pPr>
              <w:widowControl/>
              <w:autoSpaceDE/>
              <w:autoSpaceDN/>
              <w:spacing w:line="276" w:lineRule="auto"/>
              <w:ind w:right="-1"/>
              <w:rPr>
                <w:rFonts w:cstheme="minorHAnsi"/>
                <w:bCs/>
                <w:sz w:val="16"/>
                <w:szCs w:val="16"/>
              </w:rPr>
            </w:pPr>
            <w:r>
              <w:rPr>
                <w:rFonts w:cstheme="minorHAnsi"/>
                <w:bCs/>
                <w:sz w:val="16"/>
                <w:szCs w:val="16"/>
              </w:rPr>
              <w:t>20</w:t>
            </w:r>
          </w:p>
        </w:tc>
      </w:tr>
      <w:tr w14:paraId="045F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75" w:type="dxa"/>
            <w:tcBorders>
              <w:top w:val="single" w:color="auto" w:sz="4" w:space="0"/>
              <w:left w:val="single" w:color="auto" w:sz="4" w:space="0"/>
              <w:bottom w:val="single" w:color="auto" w:sz="4" w:space="0"/>
              <w:right w:val="single" w:color="auto" w:sz="4" w:space="0"/>
            </w:tcBorders>
          </w:tcPr>
          <w:p w14:paraId="16B48557">
            <w:pPr>
              <w:widowControl/>
              <w:autoSpaceDE/>
              <w:autoSpaceDN/>
              <w:spacing w:line="276" w:lineRule="auto"/>
              <w:ind w:right="-1"/>
              <w:rPr>
                <w:rFonts w:cstheme="minorHAnsi"/>
                <w:bCs/>
                <w:sz w:val="16"/>
                <w:szCs w:val="16"/>
              </w:rPr>
            </w:pPr>
            <w:r>
              <w:rPr>
                <w:rFonts w:cstheme="minorHAnsi"/>
                <w:bCs/>
                <w:sz w:val="16"/>
                <w:szCs w:val="16"/>
              </w:rPr>
              <w:t>344</w:t>
            </w:r>
          </w:p>
        </w:tc>
        <w:tc>
          <w:tcPr>
            <w:tcW w:w="435" w:type="dxa"/>
            <w:tcBorders>
              <w:top w:val="single" w:color="auto" w:sz="4" w:space="0"/>
              <w:left w:val="single" w:color="auto" w:sz="4" w:space="0"/>
              <w:bottom w:val="single" w:color="auto" w:sz="4" w:space="0"/>
              <w:right w:val="single" w:color="auto" w:sz="4" w:space="0"/>
            </w:tcBorders>
          </w:tcPr>
          <w:p w14:paraId="6FB459D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1B4B4DD">
            <w:pPr>
              <w:widowControl/>
              <w:autoSpaceDE/>
              <w:autoSpaceDN/>
              <w:spacing w:line="276" w:lineRule="auto"/>
              <w:ind w:right="-1"/>
              <w:jc w:val="both"/>
              <w:rPr>
                <w:rFonts w:cstheme="minorHAnsi"/>
                <w:bCs/>
                <w:sz w:val="16"/>
                <w:szCs w:val="16"/>
              </w:rPr>
            </w:pPr>
            <w:r>
              <w:rPr>
                <w:rFonts w:cstheme="minorHAnsi"/>
                <w:bCs/>
                <w:sz w:val="16"/>
                <w:szCs w:val="16"/>
              </w:rPr>
              <w:t>Pedra pomes em pó. Apresentação: frasco com 100 g. Referência: Quimidrol ou similar.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045AAB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A2C0A6F">
            <w:pPr>
              <w:widowControl/>
              <w:autoSpaceDE/>
              <w:autoSpaceDN/>
              <w:spacing w:line="276" w:lineRule="auto"/>
              <w:ind w:right="-1"/>
              <w:rPr>
                <w:rFonts w:cstheme="minorHAnsi"/>
                <w:bCs/>
                <w:sz w:val="16"/>
                <w:szCs w:val="16"/>
              </w:rPr>
            </w:pPr>
            <w:r>
              <w:rPr>
                <w:rFonts w:cstheme="minorHAnsi"/>
                <w:bCs/>
                <w:sz w:val="16"/>
                <w:szCs w:val="16"/>
              </w:rPr>
              <w:t>50</w:t>
            </w:r>
          </w:p>
        </w:tc>
      </w:tr>
      <w:tr w14:paraId="712B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5" w:type="dxa"/>
            <w:tcBorders>
              <w:top w:val="single" w:color="auto" w:sz="4" w:space="0"/>
              <w:left w:val="single" w:color="auto" w:sz="4" w:space="0"/>
              <w:bottom w:val="single" w:color="auto" w:sz="4" w:space="0"/>
              <w:right w:val="single" w:color="auto" w:sz="4" w:space="0"/>
            </w:tcBorders>
          </w:tcPr>
          <w:p w14:paraId="6A7FCFB8">
            <w:pPr>
              <w:widowControl/>
              <w:autoSpaceDE/>
              <w:autoSpaceDN/>
              <w:spacing w:line="276" w:lineRule="auto"/>
              <w:ind w:right="-1"/>
              <w:rPr>
                <w:rFonts w:cstheme="minorHAnsi"/>
                <w:bCs/>
                <w:sz w:val="16"/>
                <w:szCs w:val="16"/>
              </w:rPr>
            </w:pPr>
            <w:r>
              <w:rPr>
                <w:rFonts w:cstheme="minorHAnsi"/>
                <w:bCs/>
                <w:sz w:val="16"/>
                <w:szCs w:val="16"/>
              </w:rPr>
              <w:t>345</w:t>
            </w:r>
          </w:p>
        </w:tc>
        <w:tc>
          <w:tcPr>
            <w:tcW w:w="435" w:type="dxa"/>
            <w:tcBorders>
              <w:top w:val="single" w:color="auto" w:sz="4" w:space="0"/>
              <w:left w:val="single" w:color="auto" w:sz="4" w:space="0"/>
              <w:bottom w:val="single" w:color="auto" w:sz="4" w:space="0"/>
              <w:right w:val="single" w:color="auto" w:sz="4" w:space="0"/>
            </w:tcBorders>
          </w:tcPr>
          <w:p w14:paraId="7447F92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8C8A773">
            <w:pPr>
              <w:widowControl/>
              <w:autoSpaceDE/>
              <w:autoSpaceDN/>
              <w:spacing w:line="276" w:lineRule="auto"/>
              <w:ind w:right="-1"/>
              <w:jc w:val="both"/>
              <w:rPr>
                <w:rFonts w:cstheme="minorHAnsi"/>
                <w:bCs/>
                <w:sz w:val="16"/>
                <w:szCs w:val="16"/>
              </w:rPr>
            </w:pPr>
            <w:r>
              <w:rPr>
                <w:rFonts w:cstheme="minorHAnsi"/>
                <w:bCs/>
                <w:sz w:val="16"/>
                <w:szCs w:val="16"/>
              </w:rPr>
              <w:t>Pera ECG de látex para eletrodo cardiológico pequeno c/6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506E84D">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171D8A9D">
            <w:pPr>
              <w:widowControl/>
              <w:autoSpaceDE/>
              <w:autoSpaceDN/>
              <w:spacing w:line="276" w:lineRule="auto"/>
              <w:ind w:right="-1"/>
              <w:rPr>
                <w:rFonts w:cstheme="minorHAnsi"/>
                <w:bCs/>
                <w:sz w:val="16"/>
                <w:szCs w:val="16"/>
              </w:rPr>
            </w:pPr>
            <w:r>
              <w:rPr>
                <w:rFonts w:cstheme="minorHAnsi"/>
                <w:bCs/>
                <w:sz w:val="16"/>
                <w:szCs w:val="16"/>
              </w:rPr>
              <w:t>20</w:t>
            </w:r>
          </w:p>
        </w:tc>
      </w:tr>
      <w:tr w14:paraId="5E42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344DFBDB">
            <w:pPr>
              <w:widowControl/>
              <w:autoSpaceDE/>
              <w:autoSpaceDN/>
              <w:spacing w:line="276" w:lineRule="auto"/>
              <w:ind w:right="-1"/>
              <w:rPr>
                <w:rFonts w:cstheme="minorHAnsi"/>
                <w:bCs/>
                <w:sz w:val="16"/>
                <w:szCs w:val="16"/>
              </w:rPr>
            </w:pPr>
            <w:r>
              <w:rPr>
                <w:rFonts w:cstheme="minorHAnsi"/>
                <w:bCs/>
                <w:sz w:val="16"/>
                <w:szCs w:val="16"/>
              </w:rPr>
              <w:t>346</w:t>
            </w:r>
          </w:p>
        </w:tc>
        <w:tc>
          <w:tcPr>
            <w:tcW w:w="435" w:type="dxa"/>
            <w:tcBorders>
              <w:top w:val="single" w:color="auto" w:sz="4" w:space="0"/>
              <w:left w:val="single" w:color="auto" w:sz="4" w:space="0"/>
              <w:bottom w:val="single" w:color="auto" w:sz="4" w:space="0"/>
              <w:right w:val="single" w:color="auto" w:sz="4" w:space="0"/>
            </w:tcBorders>
          </w:tcPr>
          <w:p w14:paraId="1C679F0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7255604">
            <w:pPr>
              <w:widowControl/>
              <w:autoSpaceDE/>
              <w:autoSpaceDN/>
              <w:spacing w:line="276" w:lineRule="auto"/>
              <w:ind w:right="-1"/>
              <w:jc w:val="both"/>
              <w:rPr>
                <w:rFonts w:cstheme="minorHAnsi"/>
                <w:bCs/>
                <w:sz w:val="16"/>
                <w:szCs w:val="16"/>
              </w:rPr>
            </w:pPr>
            <w:r>
              <w:rPr>
                <w:rFonts w:cstheme="minorHAnsi"/>
                <w:bCs/>
                <w:sz w:val="16"/>
                <w:szCs w:val="16"/>
              </w:rPr>
              <w:t>PINÇA ALLIS 15cm EM AÇO INOXIDÁVEL. AUTOCLAVÁVEL</w:t>
            </w:r>
          </w:p>
        </w:tc>
        <w:tc>
          <w:tcPr>
            <w:tcW w:w="1080" w:type="dxa"/>
            <w:tcBorders>
              <w:top w:val="single" w:color="auto" w:sz="4" w:space="0"/>
              <w:left w:val="single" w:color="auto" w:sz="4" w:space="0"/>
              <w:bottom w:val="single" w:color="auto" w:sz="4" w:space="0"/>
              <w:right w:val="single" w:color="auto" w:sz="4" w:space="0"/>
            </w:tcBorders>
            <w:noWrap/>
          </w:tcPr>
          <w:p w14:paraId="15F40BD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D388F35">
            <w:pPr>
              <w:widowControl/>
              <w:autoSpaceDE/>
              <w:autoSpaceDN/>
              <w:spacing w:line="276" w:lineRule="auto"/>
              <w:ind w:right="-1"/>
              <w:rPr>
                <w:rFonts w:cstheme="minorHAnsi"/>
                <w:bCs/>
                <w:sz w:val="16"/>
                <w:szCs w:val="16"/>
              </w:rPr>
            </w:pPr>
            <w:r>
              <w:rPr>
                <w:rFonts w:cstheme="minorHAnsi"/>
                <w:bCs/>
                <w:sz w:val="16"/>
                <w:szCs w:val="16"/>
              </w:rPr>
              <w:t>5</w:t>
            </w:r>
          </w:p>
        </w:tc>
      </w:tr>
      <w:tr w14:paraId="0DA0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11283A90">
            <w:pPr>
              <w:widowControl/>
              <w:autoSpaceDE/>
              <w:autoSpaceDN/>
              <w:spacing w:line="276" w:lineRule="auto"/>
              <w:ind w:right="-1"/>
              <w:rPr>
                <w:rFonts w:cstheme="minorHAnsi"/>
                <w:bCs/>
                <w:sz w:val="16"/>
                <w:szCs w:val="16"/>
              </w:rPr>
            </w:pPr>
            <w:r>
              <w:rPr>
                <w:rFonts w:cstheme="minorHAnsi"/>
                <w:bCs/>
                <w:sz w:val="16"/>
                <w:szCs w:val="16"/>
              </w:rPr>
              <w:t>347</w:t>
            </w:r>
          </w:p>
        </w:tc>
        <w:tc>
          <w:tcPr>
            <w:tcW w:w="435" w:type="dxa"/>
            <w:tcBorders>
              <w:top w:val="single" w:color="auto" w:sz="4" w:space="0"/>
              <w:left w:val="single" w:color="auto" w:sz="4" w:space="0"/>
              <w:bottom w:val="single" w:color="auto" w:sz="4" w:space="0"/>
              <w:right w:val="single" w:color="auto" w:sz="4" w:space="0"/>
            </w:tcBorders>
          </w:tcPr>
          <w:p w14:paraId="1499DA2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0F1393D">
            <w:pPr>
              <w:widowControl/>
              <w:autoSpaceDE/>
              <w:autoSpaceDN/>
              <w:spacing w:line="276" w:lineRule="auto"/>
              <w:ind w:right="-1"/>
              <w:jc w:val="both"/>
              <w:rPr>
                <w:rFonts w:cstheme="minorHAnsi"/>
                <w:bCs/>
                <w:sz w:val="16"/>
                <w:szCs w:val="16"/>
              </w:rPr>
            </w:pPr>
            <w:r>
              <w:rPr>
                <w:rFonts w:cstheme="minorHAnsi"/>
                <w:bCs/>
                <w:sz w:val="16"/>
                <w:szCs w:val="16"/>
              </w:rPr>
              <w:t>PINÇA ALLIS 20 CM, SUA PORÇÃO PRENSARA POSSUI HASTES QUE NÃO SE TOCAM, COM EXCEÇÃO DAS EXTREMIDADES.</w:t>
            </w:r>
          </w:p>
        </w:tc>
        <w:tc>
          <w:tcPr>
            <w:tcW w:w="1080" w:type="dxa"/>
            <w:tcBorders>
              <w:top w:val="single" w:color="auto" w:sz="4" w:space="0"/>
              <w:left w:val="single" w:color="auto" w:sz="4" w:space="0"/>
              <w:bottom w:val="single" w:color="auto" w:sz="4" w:space="0"/>
              <w:right w:val="single" w:color="auto" w:sz="4" w:space="0"/>
            </w:tcBorders>
            <w:noWrap/>
          </w:tcPr>
          <w:p w14:paraId="6ED5DF0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63ED81D">
            <w:pPr>
              <w:widowControl/>
              <w:autoSpaceDE/>
              <w:autoSpaceDN/>
              <w:spacing w:line="276" w:lineRule="auto"/>
              <w:ind w:right="-1"/>
              <w:rPr>
                <w:rFonts w:cstheme="minorHAnsi"/>
                <w:bCs/>
                <w:sz w:val="16"/>
                <w:szCs w:val="16"/>
              </w:rPr>
            </w:pPr>
            <w:r>
              <w:rPr>
                <w:rFonts w:cstheme="minorHAnsi"/>
                <w:bCs/>
                <w:sz w:val="16"/>
                <w:szCs w:val="16"/>
              </w:rPr>
              <w:t>40</w:t>
            </w:r>
          </w:p>
        </w:tc>
      </w:tr>
      <w:tr w14:paraId="16EB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E85713D">
            <w:pPr>
              <w:widowControl/>
              <w:autoSpaceDE/>
              <w:autoSpaceDN/>
              <w:spacing w:line="276" w:lineRule="auto"/>
              <w:ind w:right="-1"/>
              <w:rPr>
                <w:rFonts w:cstheme="minorHAnsi"/>
                <w:bCs/>
                <w:sz w:val="16"/>
                <w:szCs w:val="16"/>
              </w:rPr>
            </w:pPr>
            <w:r>
              <w:rPr>
                <w:rFonts w:cstheme="minorHAnsi"/>
                <w:bCs/>
                <w:sz w:val="16"/>
                <w:szCs w:val="16"/>
              </w:rPr>
              <w:t>348</w:t>
            </w:r>
          </w:p>
        </w:tc>
        <w:tc>
          <w:tcPr>
            <w:tcW w:w="435" w:type="dxa"/>
            <w:tcBorders>
              <w:top w:val="single" w:color="auto" w:sz="4" w:space="0"/>
              <w:left w:val="single" w:color="auto" w:sz="4" w:space="0"/>
              <w:bottom w:val="single" w:color="auto" w:sz="4" w:space="0"/>
              <w:right w:val="single" w:color="auto" w:sz="4" w:space="0"/>
            </w:tcBorders>
          </w:tcPr>
          <w:p w14:paraId="1AB2D3F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7A24BA7">
            <w:pPr>
              <w:widowControl/>
              <w:autoSpaceDE/>
              <w:autoSpaceDN/>
              <w:spacing w:line="276" w:lineRule="auto"/>
              <w:ind w:right="-1"/>
              <w:jc w:val="both"/>
              <w:rPr>
                <w:rFonts w:cstheme="minorHAnsi"/>
                <w:bCs/>
                <w:sz w:val="16"/>
                <w:szCs w:val="16"/>
              </w:rPr>
            </w:pPr>
            <w:r>
              <w:rPr>
                <w:rFonts w:cstheme="minorHAnsi"/>
                <w:bCs/>
                <w:sz w:val="16"/>
                <w:szCs w:val="16"/>
              </w:rPr>
              <w:t xml:space="preserve">PINÇA ANATOMICA DENTE DE RATO 14 CM ; PRODUZIDO EM AÇO INOXIDÁVEL. </w:t>
            </w:r>
          </w:p>
        </w:tc>
        <w:tc>
          <w:tcPr>
            <w:tcW w:w="1080" w:type="dxa"/>
            <w:tcBorders>
              <w:top w:val="single" w:color="auto" w:sz="4" w:space="0"/>
              <w:left w:val="single" w:color="auto" w:sz="4" w:space="0"/>
              <w:bottom w:val="single" w:color="auto" w:sz="4" w:space="0"/>
              <w:right w:val="single" w:color="auto" w:sz="4" w:space="0"/>
            </w:tcBorders>
            <w:noWrap/>
          </w:tcPr>
          <w:p w14:paraId="2AF8F9D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893CAE0">
            <w:pPr>
              <w:widowControl/>
              <w:autoSpaceDE/>
              <w:autoSpaceDN/>
              <w:spacing w:line="276" w:lineRule="auto"/>
              <w:ind w:right="-1"/>
              <w:rPr>
                <w:rFonts w:cstheme="minorHAnsi"/>
                <w:bCs/>
                <w:sz w:val="16"/>
                <w:szCs w:val="16"/>
              </w:rPr>
            </w:pPr>
            <w:r>
              <w:rPr>
                <w:rFonts w:cstheme="minorHAnsi"/>
                <w:bCs/>
                <w:sz w:val="16"/>
                <w:szCs w:val="16"/>
              </w:rPr>
              <w:t>32</w:t>
            </w:r>
          </w:p>
        </w:tc>
      </w:tr>
      <w:tr w14:paraId="2752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769B1F1">
            <w:pPr>
              <w:widowControl/>
              <w:autoSpaceDE/>
              <w:autoSpaceDN/>
              <w:spacing w:line="276" w:lineRule="auto"/>
              <w:ind w:right="-1"/>
              <w:rPr>
                <w:rFonts w:cstheme="minorHAnsi"/>
                <w:bCs/>
                <w:sz w:val="16"/>
                <w:szCs w:val="16"/>
              </w:rPr>
            </w:pPr>
            <w:r>
              <w:rPr>
                <w:rFonts w:cstheme="minorHAnsi"/>
                <w:bCs/>
                <w:sz w:val="16"/>
                <w:szCs w:val="16"/>
              </w:rPr>
              <w:t>349</w:t>
            </w:r>
          </w:p>
        </w:tc>
        <w:tc>
          <w:tcPr>
            <w:tcW w:w="435" w:type="dxa"/>
            <w:tcBorders>
              <w:top w:val="single" w:color="auto" w:sz="4" w:space="0"/>
              <w:left w:val="single" w:color="auto" w:sz="4" w:space="0"/>
              <w:bottom w:val="single" w:color="auto" w:sz="4" w:space="0"/>
              <w:right w:val="single" w:color="auto" w:sz="4" w:space="0"/>
            </w:tcBorders>
          </w:tcPr>
          <w:p w14:paraId="4BEAEE6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1AAE11F">
            <w:pPr>
              <w:widowControl/>
              <w:autoSpaceDE/>
              <w:autoSpaceDN/>
              <w:spacing w:line="276" w:lineRule="auto"/>
              <w:ind w:right="-1"/>
              <w:jc w:val="both"/>
              <w:rPr>
                <w:rFonts w:cstheme="minorHAnsi"/>
                <w:bCs/>
                <w:sz w:val="16"/>
                <w:szCs w:val="16"/>
              </w:rPr>
            </w:pPr>
            <w:r>
              <w:rPr>
                <w:rFonts w:cstheme="minorHAnsi"/>
                <w:bCs/>
                <w:sz w:val="16"/>
                <w:szCs w:val="16"/>
              </w:rPr>
              <w:t>PINÇA ANATÔMICA DENTE DE RATO 30 CM EM AÇO INOXIDÁVEL.</w:t>
            </w:r>
          </w:p>
        </w:tc>
        <w:tc>
          <w:tcPr>
            <w:tcW w:w="1080" w:type="dxa"/>
            <w:tcBorders>
              <w:top w:val="single" w:color="auto" w:sz="4" w:space="0"/>
              <w:left w:val="single" w:color="auto" w:sz="4" w:space="0"/>
              <w:bottom w:val="single" w:color="auto" w:sz="4" w:space="0"/>
              <w:right w:val="single" w:color="auto" w:sz="4" w:space="0"/>
            </w:tcBorders>
            <w:noWrap/>
          </w:tcPr>
          <w:p w14:paraId="42C8E89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CA0ACC5">
            <w:pPr>
              <w:widowControl/>
              <w:autoSpaceDE/>
              <w:autoSpaceDN/>
              <w:spacing w:line="276" w:lineRule="auto"/>
              <w:ind w:right="-1"/>
              <w:rPr>
                <w:rFonts w:cstheme="minorHAnsi"/>
                <w:bCs/>
                <w:sz w:val="16"/>
                <w:szCs w:val="16"/>
              </w:rPr>
            </w:pPr>
            <w:r>
              <w:rPr>
                <w:rFonts w:cstheme="minorHAnsi"/>
                <w:bCs/>
                <w:sz w:val="16"/>
                <w:szCs w:val="16"/>
              </w:rPr>
              <w:t>32</w:t>
            </w:r>
          </w:p>
        </w:tc>
      </w:tr>
      <w:tr w14:paraId="31EB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0CFB08A">
            <w:pPr>
              <w:widowControl/>
              <w:autoSpaceDE/>
              <w:autoSpaceDN/>
              <w:spacing w:line="276" w:lineRule="auto"/>
              <w:ind w:right="-1"/>
              <w:rPr>
                <w:rFonts w:cstheme="minorHAnsi"/>
                <w:bCs/>
                <w:sz w:val="16"/>
                <w:szCs w:val="16"/>
              </w:rPr>
            </w:pPr>
            <w:r>
              <w:rPr>
                <w:rFonts w:cstheme="minorHAnsi"/>
                <w:bCs/>
                <w:sz w:val="16"/>
                <w:szCs w:val="16"/>
              </w:rPr>
              <w:t>350</w:t>
            </w:r>
          </w:p>
        </w:tc>
        <w:tc>
          <w:tcPr>
            <w:tcW w:w="435" w:type="dxa"/>
            <w:tcBorders>
              <w:top w:val="single" w:color="auto" w:sz="4" w:space="0"/>
              <w:left w:val="single" w:color="auto" w:sz="4" w:space="0"/>
              <w:bottom w:val="single" w:color="auto" w:sz="4" w:space="0"/>
              <w:right w:val="single" w:color="auto" w:sz="4" w:space="0"/>
            </w:tcBorders>
          </w:tcPr>
          <w:p w14:paraId="225678A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FC31DFC">
            <w:pPr>
              <w:widowControl/>
              <w:autoSpaceDE/>
              <w:autoSpaceDN/>
              <w:spacing w:line="276" w:lineRule="auto"/>
              <w:ind w:right="-1"/>
              <w:jc w:val="both"/>
              <w:rPr>
                <w:rFonts w:cstheme="minorHAnsi"/>
                <w:bCs/>
                <w:sz w:val="16"/>
                <w:szCs w:val="16"/>
              </w:rPr>
            </w:pPr>
            <w:r>
              <w:rPr>
                <w:rFonts w:cstheme="minorHAnsi"/>
                <w:bCs/>
                <w:sz w:val="16"/>
                <w:szCs w:val="16"/>
              </w:rPr>
              <w:t xml:space="preserve">PINÇA ANATÔMICA DISSECÇÃO 16 CM EM AÇO INOXIDÁVEL. AUTOCLAVÁVEL </w:t>
            </w:r>
          </w:p>
        </w:tc>
        <w:tc>
          <w:tcPr>
            <w:tcW w:w="1080" w:type="dxa"/>
            <w:tcBorders>
              <w:top w:val="single" w:color="auto" w:sz="4" w:space="0"/>
              <w:left w:val="single" w:color="auto" w:sz="4" w:space="0"/>
              <w:bottom w:val="single" w:color="auto" w:sz="4" w:space="0"/>
              <w:right w:val="single" w:color="auto" w:sz="4" w:space="0"/>
            </w:tcBorders>
            <w:noWrap/>
          </w:tcPr>
          <w:p w14:paraId="628E696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7D2E866">
            <w:pPr>
              <w:widowControl/>
              <w:autoSpaceDE/>
              <w:autoSpaceDN/>
              <w:spacing w:line="276" w:lineRule="auto"/>
              <w:ind w:right="-1"/>
              <w:rPr>
                <w:rFonts w:cstheme="minorHAnsi"/>
                <w:bCs/>
                <w:sz w:val="16"/>
                <w:szCs w:val="16"/>
              </w:rPr>
            </w:pPr>
            <w:r>
              <w:rPr>
                <w:rFonts w:cstheme="minorHAnsi"/>
                <w:bCs/>
                <w:sz w:val="16"/>
                <w:szCs w:val="16"/>
              </w:rPr>
              <w:t>6</w:t>
            </w:r>
          </w:p>
        </w:tc>
      </w:tr>
      <w:tr w14:paraId="40D8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73CFDEF">
            <w:pPr>
              <w:widowControl/>
              <w:autoSpaceDE/>
              <w:autoSpaceDN/>
              <w:spacing w:line="276" w:lineRule="auto"/>
              <w:ind w:right="-1"/>
              <w:rPr>
                <w:rFonts w:cstheme="minorHAnsi"/>
                <w:bCs/>
                <w:sz w:val="16"/>
                <w:szCs w:val="16"/>
              </w:rPr>
            </w:pPr>
            <w:r>
              <w:rPr>
                <w:rFonts w:cstheme="minorHAnsi"/>
                <w:bCs/>
                <w:sz w:val="16"/>
                <w:szCs w:val="16"/>
              </w:rPr>
              <w:t>351</w:t>
            </w:r>
          </w:p>
        </w:tc>
        <w:tc>
          <w:tcPr>
            <w:tcW w:w="435" w:type="dxa"/>
            <w:tcBorders>
              <w:top w:val="single" w:color="auto" w:sz="4" w:space="0"/>
              <w:left w:val="single" w:color="auto" w:sz="4" w:space="0"/>
              <w:bottom w:val="single" w:color="auto" w:sz="4" w:space="0"/>
              <w:right w:val="single" w:color="auto" w:sz="4" w:space="0"/>
            </w:tcBorders>
          </w:tcPr>
          <w:p w14:paraId="2240E14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BD3E604">
            <w:pPr>
              <w:widowControl/>
              <w:autoSpaceDE/>
              <w:autoSpaceDN/>
              <w:spacing w:line="276" w:lineRule="auto"/>
              <w:ind w:right="-1"/>
              <w:jc w:val="both"/>
              <w:rPr>
                <w:rFonts w:cstheme="minorHAnsi"/>
                <w:bCs/>
                <w:sz w:val="16"/>
                <w:szCs w:val="16"/>
              </w:rPr>
            </w:pPr>
            <w:r>
              <w:rPr>
                <w:rFonts w:cstheme="minorHAnsi"/>
                <w:bCs/>
                <w:sz w:val="16"/>
                <w:szCs w:val="16"/>
              </w:rPr>
              <w:t>PINÇA CLÍNICA PARA ALGODÃO - N17 - AÇO INOXIDÁVEL. 16CM</w:t>
            </w:r>
          </w:p>
        </w:tc>
        <w:tc>
          <w:tcPr>
            <w:tcW w:w="1080" w:type="dxa"/>
            <w:tcBorders>
              <w:top w:val="single" w:color="auto" w:sz="4" w:space="0"/>
              <w:left w:val="single" w:color="auto" w:sz="4" w:space="0"/>
              <w:bottom w:val="single" w:color="auto" w:sz="4" w:space="0"/>
              <w:right w:val="single" w:color="auto" w:sz="4" w:space="0"/>
            </w:tcBorders>
            <w:noWrap/>
          </w:tcPr>
          <w:p w14:paraId="44E68D4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387912F">
            <w:pPr>
              <w:widowControl/>
              <w:autoSpaceDE/>
              <w:autoSpaceDN/>
              <w:spacing w:line="276" w:lineRule="auto"/>
              <w:ind w:right="-1"/>
              <w:rPr>
                <w:rFonts w:cstheme="minorHAnsi"/>
                <w:bCs/>
                <w:sz w:val="16"/>
                <w:szCs w:val="16"/>
              </w:rPr>
            </w:pPr>
            <w:r>
              <w:rPr>
                <w:rFonts w:cstheme="minorHAnsi"/>
                <w:bCs/>
                <w:sz w:val="16"/>
                <w:szCs w:val="16"/>
              </w:rPr>
              <w:t>50</w:t>
            </w:r>
          </w:p>
        </w:tc>
      </w:tr>
      <w:tr w14:paraId="31E3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7BAE57FB">
            <w:pPr>
              <w:widowControl/>
              <w:autoSpaceDE/>
              <w:autoSpaceDN/>
              <w:spacing w:line="276" w:lineRule="auto"/>
              <w:ind w:right="-1"/>
              <w:rPr>
                <w:rFonts w:cstheme="minorHAnsi"/>
                <w:bCs/>
                <w:sz w:val="16"/>
                <w:szCs w:val="16"/>
              </w:rPr>
            </w:pPr>
            <w:r>
              <w:rPr>
                <w:rFonts w:cstheme="minorHAnsi"/>
                <w:bCs/>
                <w:sz w:val="16"/>
                <w:szCs w:val="16"/>
              </w:rPr>
              <w:t>352</w:t>
            </w:r>
          </w:p>
        </w:tc>
        <w:tc>
          <w:tcPr>
            <w:tcW w:w="435" w:type="dxa"/>
            <w:tcBorders>
              <w:top w:val="single" w:color="auto" w:sz="4" w:space="0"/>
              <w:left w:val="single" w:color="auto" w:sz="4" w:space="0"/>
              <w:bottom w:val="single" w:color="auto" w:sz="4" w:space="0"/>
              <w:right w:val="single" w:color="auto" w:sz="4" w:space="0"/>
            </w:tcBorders>
          </w:tcPr>
          <w:p w14:paraId="195A069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FBBC49F">
            <w:pPr>
              <w:widowControl/>
              <w:autoSpaceDE/>
              <w:autoSpaceDN/>
              <w:spacing w:line="276" w:lineRule="auto"/>
              <w:ind w:right="-1"/>
              <w:jc w:val="both"/>
              <w:rPr>
                <w:rFonts w:cstheme="minorHAnsi"/>
                <w:bCs/>
                <w:sz w:val="16"/>
                <w:szCs w:val="16"/>
              </w:rPr>
            </w:pPr>
            <w:r>
              <w:rPr>
                <w:rFonts w:cstheme="minorHAnsi"/>
                <w:bCs/>
                <w:sz w:val="16"/>
                <w:szCs w:val="16"/>
              </w:rPr>
              <w:t xml:space="preserve">PINÇA DE CHERON 24 CM </w:t>
            </w:r>
          </w:p>
        </w:tc>
        <w:tc>
          <w:tcPr>
            <w:tcW w:w="1080" w:type="dxa"/>
            <w:tcBorders>
              <w:top w:val="single" w:color="auto" w:sz="4" w:space="0"/>
              <w:left w:val="single" w:color="auto" w:sz="4" w:space="0"/>
              <w:bottom w:val="single" w:color="auto" w:sz="4" w:space="0"/>
              <w:right w:val="single" w:color="auto" w:sz="4" w:space="0"/>
            </w:tcBorders>
            <w:noWrap/>
          </w:tcPr>
          <w:p w14:paraId="50DD841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659ECDD">
            <w:pPr>
              <w:widowControl/>
              <w:autoSpaceDE/>
              <w:autoSpaceDN/>
              <w:spacing w:line="276" w:lineRule="auto"/>
              <w:ind w:right="-1"/>
              <w:rPr>
                <w:rFonts w:cstheme="minorHAnsi"/>
                <w:bCs/>
                <w:sz w:val="16"/>
                <w:szCs w:val="16"/>
              </w:rPr>
            </w:pPr>
            <w:r>
              <w:rPr>
                <w:rFonts w:cstheme="minorHAnsi"/>
                <w:bCs/>
                <w:sz w:val="16"/>
                <w:szCs w:val="16"/>
              </w:rPr>
              <w:t>40</w:t>
            </w:r>
          </w:p>
        </w:tc>
      </w:tr>
      <w:tr w14:paraId="5ABC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675" w:type="dxa"/>
            <w:tcBorders>
              <w:top w:val="single" w:color="auto" w:sz="4" w:space="0"/>
              <w:left w:val="single" w:color="auto" w:sz="4" w:space="0"/>
              <w:bottom w:val="single" w:color="auto" w:sz="4" w:space="0"/>
              <w:right w:val="single" w:color="auto" w:sz="4" w:space="0"/>
            </w:tcBorders>
          </w:tcPr>
          <w:p w14:paraId="0C910B35">
            <w:pPr>
              <w:widowControl/>
              <w:autoSpaceDE/>
              <w:autoSpaceDN/>
              <w:spacing w:line="276" w:lineRule="auto"/>
              <w:ind w:right="-1"/>
              <w:rPr>
                <w:rFonts w:cstheme="minorHAnsi"/>
                <w:bCs/>
                <w:sz w:val="16"/>
                <w:szCs w:val="16"/>
              </w:rPr>
            </w:pPr>
            <w:r>
              <w:rPr>
                <w:rFonts w:cstheme="minorHAnsi"/>
                <w:bCs/>
                <w:sz w:val="16"/>
                <w:szCs w:val="16"/>
              </w:rPr>
              <w:t>353</w:t>
            </w:r>
          </w:p>
        </w:tc>
        <w:tc>
          <w:tcPr>
            <w:tcW w:w="435" w:type="dxa"/>
            <w:tcBorders>
              <w:top w:val="single" w:color="auto" w:sz="4" w:space="0"/>
              <w:left w:val="single" w:color="auto" w:sz="4" w:space="0"/>
              <w:bottom w:val="single" w:color="auto" w:sz="4" w:space="0"/>
              <w:right w:val="single" w:color="auto" w:sz="4" w:space="0"/>
            </w:tcBorders>
          </w:tcPr>
          <w:p w14:paraId="275CBAC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5915D41">
            <w:pPr>
              <w:widowControl/>
              <w:autoSpaceDE/>
              <w:autoSpaceDN/>
              <w:spacing w:line="276" w:lineRule="auto"/>
              <w:ind w:right="-1"/>
              <w:jc w:val="both"/>
              <w:rPr>
                <w:rFonts w:cstheme="minorHAnsi"/>
                <w:bCs/>
                <w:sz w:val="16"/>
                <w:szCs w:val="16"/>
              </w:rPr>
            </w:pPr>
            <w:r>
              <w:rPr>
                <w:rFonts w:cstheme="minorHAnsi"/>
                <w:bCs/>
                <w:sz w:val="16"/>
                <w:szCs w:val="16"/>
              </w:rPr>
              <w:t>PINÇA EM AÇO INOX COM PONTA SERRILHADA RETA, PINÇA ANATÔMICA SERRILHADA 12CM. INSTRUMENTO CIRÚRGICO NÃO ARTICULADO NÃO CORTANTE. PRODUZIDO EM AÇO INOXIDÁVEL COM EXTRA TRATAMENTO CONTRA OXIDAÇÃO. UTILIZADO EM DIVERSOS PROCEDIMENTOS CIRÚRGICOS PARA APREENSÃO DE TECIDO. DIMENSÕES: 3 × 12 × 4 CM</w:t>
            </w:r>
          </w:p>
        </w:tc>
        <w:tc>
          <w:tcPr>
            <w:tcW w:w="1080" w:type="dxa"/>
            <w:tcBorders>
              <w:top w:val="single" w:color="auto" w:sz="4" w:space="0"/>
              <w:left w:val="single" w:color="auto" w:sz="4" w:space="0"/>
              <w:bottom w:val="single" w:color="auto" w:sz="4" w:space="0"/>
              <w:right w:val="single" w:color="auto" w:sz="4" w:space="0"/>
            </w:tcBorders>
            <w:noWrap/>
          </w:tcPr>
          <w:p w14:paraId="7CDA04B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6B2C953">
            <w:pPr>
              <w:widowControl/>
              <w:autoSpaceDE/>
              <w:autoSpaceDN/>
              <w:spacing w:line="276" w:lineRule="auto"/>
              <w:ind w:right="-1"/>
              <w:rPr>
                <w:rFonts w:cstheme="minorHAnsi"/>
                <w:bCs/>
                <w:sz w:val="16"/>
                <w:szCs w:val="16"/>
              </w:rPr>
            </w:pPr>
            <w:r>
              <w:rPr>
                <w:rFonts w:cstheme="minorHAnsi"/>
                <w:bCs/>
                <w:sz w:val="16"/>
                <w:szCs w:val="16"/>
              </w:rPr>
              <w:t>2</w:t>
            </w:r>
          </w:p>
        </w:tc>
      </w:tr>
      <w:tr w14:paraId="2855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75" w:type="dxa"/>
            <w:tcBorders>
              <w:top w:val="single" w:color="auto" w:sz="4" w:space="0"/>
              <w:left w:val="single" w:color="auto" w:sz="4" w:space="0"/>
              <w:bottom w:val="single" w:color="auto" w:sz="4" w:space="0"/>
              <w:right w:val="single" w:color="auto" w:sz="4" w:space="0"/>
            </w:tcBorders>
          </w:tcPr>
          <w:p w14:paraId="46129347">
            <w:pPr>
              <w:widowControl/>
              <w:autoSpaceDE/>
              <w:autoSpaceDN/>
              <w:spacing w:line="276" w:lineRule="auto"/>
              <w:ind w:right="-1"/>
              <w:rPr>
                <w:rFonts w:cstheme="minorHAnsi"/>
                <w:bCs/>
                <w:sz w:val="16"/>
                <w:szCs w:val="16"/>
              </w:rPr>
            </w:pPr>
            <w:r>
              <w:rPr>
                <w:rFonts w:cstheme="minorHAnsi"/>
                <w:bCs/>
                <w:sz w:val="16"/>
                <w:szCs w:val="16"/>
              </w:rPr>
              <w:t>354</w:t>
            </w:r>
          </w:p>
        </w:tc>
        <w:tc>
          <w:tcPr>
            <w:tcW w:w="435" w:type="dxa"/>
            <w:tcBorders>
              <w:top w:val="single" w:color="auto" w:sz="4" w:space="0"/>
              <w:left w:val="single" w:color="auto" w:sz="4" w:space="0"/>
              <w:bottom w:val="single" w:color="auto" w:sz="4" w:space="0"/>
              <w:right w:val="single" w:color="auto" w:sz="4" w:space="0"/>
            </w:tcBorders>
          </w:tcPr>
          <w:p w14:paraId="6E387E7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BAB0328">
            <w:pPr>
              <w:widowControl/>
              <w:autoSpaceDE/>
              <w:autoSpaceDN/>
              <w:spacing w:line="276" w:lineRule="auto"/>
              <w:ind w:right="-1"/>
              <w:jc w:val="both"/>
              <w:rPr>
                <w:rFonts w:cstheme="minorHAnsi"/>
                <w:bCs/>
                <w:sz w:val="16"/>
                <w:szCs w:val="16"/>
              </w:rPr>
            </w:pPr>
            <w:r>
              <w:rPr>
                <w:rFonts w:cstheme="minorHAnsi"/>
                <w:bCs/>
                <w:sz w:val="16"/>
                <w:szCs w:val="16"/>
              </w:rPr>
              <w:t>PINÇA HALSTEAD MOSQUITO RETA 12CM EM AÇO INOXIDÁVEL. AUTOCLAVÁVEL</w:t>
            </w:r>
          </w:p>
        </w:tc>
        <w:tc>
          <w:tcPr>
            <w:tcW w:w="1080" w:type="dxa"/>
            <w:tcBorders>
              <w:top w:val="single" w:color="auto" w:sz="4" w:space="0"/>
              <w:left w:val="single" w:color="auto" w:sz="4" w:space="0"/>
              <w:bottom w:val="single" w:color="auto" w:sz="4" w:space="0"/>
              <w:right w:val="single" w:color="auto" w:sz="4" w:space="0"/>
            </w:tcBorders>
            <w:noWrap/>
          </w:tcPr>
          <w:p w14:paraId="2811318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18A0259">
            <w:pPr>
              <w:widowControl/>
              <w:autoSpaceDE/>
              <w:autoSpaceDN/>
              <w:spacing w:line="276" w:lineRule="auto"/>
              <w:ind w:right="-1"/>
              <w:rPr>
                <w:rFonts w:cstheme="minorHAnsi"/>
                <w:bCs/>
                <w:sz w:val="16"/>
                <w:szCs w:val="16"/>
              </w:rPr>
            </w:pPr>
            <w:r>
              <w:rPr>
                <w:rFonts w:cstheme="minorHAnsi"/>
                <w:bCs/>
                <w:sz w:val="16"/>
                <w:szCs w:val="16"/>
              </w:rPr>
              <w:t>60</w:t>
            </w:r>
          </w:p>
        </w:tc>
      </w:tr>
      <w:tr w14:paraId="7EB0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350F82A">
            <w:pPr>
              <w:widowControl/>
              <w:autoSpaceDE/>
              <w:autoSpaceDN/>
              <w:spacing w:line="276" w:lineRule="auto"/>
              <w:ind w:right="-1"/>
              <w:rPr>
                <w:rFonts w:cstheme="minorHAnsi"/>
                <w:bCs/>
                <w:sz w:val="16"/>
                <w:szCs w:val="16"/>
              </w:rPr>
            </w:pPr>
            <w:r>
              <w:rPr>
                <w:rFonts w:cstheme="minorHAnsi"/>
                <w:bCs/>
                <w:sz w:val="16"/>
                <w:szCs w:val="16"/>
              </w:rPr>
              <w:t>355</w:t>
            </w:r>
          </w:p>
        </w:tc>
        <w:tc>
          <w:tcPr>
            <w:tcW w:w="435" w:type="dxa"/>
            <w:tcBorders>
              <w:top w:val="single" w:color="auto" w:sz="4" w:space="0"/>
              <w:left w:val="single" w:color="auto" w:sz="4" w:space="0"/>
              <w:bottom w:val="single" w:color="auto" w:sz="4" w:space="0"/>
              <w:right w:val="single" w:color="auto" w:sz="4" w:space="0"/>
            </w:tcBorders>
          </w:tcPr>
          <w:p w14:paraId="21EF36F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934A581">
            <w:pPr>
              <w:widowControl/>
              <w:autoSpaceDE/>
              <w:autoSpaceDN/>
              <w:spacing w:line="276" w:lineRule="auto"/>
              <w:ind w:right="-1"/>
              <w:jc w:val="both"/>
              <w:rPr>
                <w:rFonts w:cstheme="minorHAnsi"/>
                <w:bCs/>
                <w:sz w:val="16"/>
                <w:szCs w:val="16"/>
              </w:rPr>
            </w:pPr>
            <w:r>
              <w:rPr>
                <w:rFonts w:cstheme="minorHAnsi"/>
                <w:bCs/>
                <w:sz w:val="16"/>
                <w:szCs w:val="16"/>
              </w:rPr>
              <w:t>PINÇA KELLY CURVA 16CM EM AÇO INOXIDÁVEL. AUTOCLAVÁVEL</w:t>
            </w:r>
          </w:p>
        </w:tc>
        <w:tc>
          <w:tcPr>
            <w:tcW w:w="1080" w:type="dxa"/>
            <w:tcBorders>
              <w:top w:val="single" w:color="auto" w:sz="4" w:space="0"/>
              <w:left w:val="single" w:color="auto" w:sz="4" w:space="0"/>
              <w:bottom w:val="single" w:color="auto" w:sz="4" w:space="0"/>
              <w:right w:val="single" w:color="auto" w:sz="4" w:space="0"/>
            </w:tcBorders>
            <w:noWrap/>
          </w:tcPr>
          <w:p w14:paraId="30FD4CA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C4E6301">
            <w:pPr>
              <w:widowControl/>
              <w:autoSpaceDE/>
              <w:autoSpaceDN/>
              <w:spacing w:line="276" w:lineRule="auto"/>
              <w:ind w:right="-1"/>
              <w:rPr>
                <w:rFonts w:cstheme="minorHAnsi"/>
                <w:bCs/>
                <w:sz w:val="16"/>
                <w:szCs w:val="16"/>
              </w:rPr>
            </w:pPr>
            <w:r>
              <w:rPr>
                <w:rFonts w:cstheme="minorHAnsi"/>
                <w:bCs/>
                <w:sz w:val="16"/>
                <w:szCs w:val="16"/>
              </w:rPr>
              <w:t>60</w:t>
            </w:r>
          </w:p>
        </w:tc>
      </w:tr>
      <w:tr w14:paraId="1058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F1B40A9">
            <w:pPr>
              <w:widowControl/>
              <w:autoSpaceDE/>
              <w:autoSpaceDN/>
              <w:spacing w:line="276" w:lineRule="auto"/>
              <w:ind w:right="-1"/>
              <w:rPr>
                <w:rFonts w:cstheme="minorHAnsi"/>
                <w:bCs/>
                <w:sz w:val="16"/>
                <w:szCs w:val="16"/>
              </w:rPr>
            </w:pPr>
            <w:r>
              <w:rPr>
                <w:rFonts w:cstheme="minorHAnsi"/>
                <w:bCs/>
                <w:sz w:val="16"/>
                <w:szCs w:val="16"/>
              </w:rPr>
              <w:t>356</w:t>
            </w:r>
          </w:p>
        </w:tc>
        <w:tc>
          <w:tcPr>
            <w:tcW w:w="435" w:type="dxa"/>
            <w:tcBorders>
              <w:top w:val="single" w:color="auto" w:sz="4" w:space="0"/>
              <w:left w:val="single" w:color="auto" w:sz="4" w:space="0"/>
              <w:bottom w:val="single" w:color="auto" w:sz="4" w:space="0"/>
              <w:right w:val="single" w:color="auto" w:sz="4" w:space="0"/>
            </w:tcBorders>
          </w:tcPr>
          <w:p w14:paraId="6A48D9E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6B669B5">
            <w:pPr>
              <w:widowControl/>
              <w:autoSpaceDE/>
              <w:autoSpaceDN/>
              <w:spacing w:line="276" w:lineRule="auto"/>
              <w:ind w:right="-1"/>
              <w:jc w:val="both"/>
              <w:rPr>
                <w:rFonts w:cstheme="minorHAnsi"/>
                <w:bCs/>
                <w:sz w:val="16"/>
                <w:szCs w:val="16"/>
              </w:rPr>
            </w:pPr>
            <w:r>
              <w:rPr>
                <w:rFonts w:cstheme="minorHAnsi"/>
                <w:bCs/>
                <w:sz w:val="16"/>
                <w:szCs w:val="16"/>
              </w:rPr>
              <w:t>PINÇA KELLY RETA 16CM EM AÇO INOXIDÁVEL. AUTOCLAVÁVEL</w:t>
            </w:r>
          </w:p>
        </w:tc>
        <w:tc>
          <w:tcPr>
            <w:tcW w:w="1080" w:type="dxa"/>
            <w:tcBorders>
              <w:top w:val="single" w:color="auto" w:sz="4" w:space="0"/>
              <w:left w:val="single" w:color="auto" w:sz="4" w:space="0"/>
              <w:bottom w:val="single" w:color="auto" w:sz="4" w:space="0"/>
              <w:right w:val="single" w:color="auto" w:sz="4" w:space="0"/>
            </w:tcBorders>
            <w:noWrap/>
          </w:tcPr>
          <w:p w14:paraId="62D31EB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20FCC41">
            <w:pPr>
              <w:widowControl/>
              <w:autoSpaceDE/>
              <w:autoSpaceDN/>
              <w:spacing w:line="276" w:lineRule="auto"/>
              <w:ind w:right="-1"/>
              <w:rPr>
                <w:rFonts w:cstheme="minorHAnsi"/>
                <w:bCs/>
                <w:sz w:val="16"/>
                <w:szCs w:val="16"/>
              </w:rPr>
            </w:pPr>
            <w:r>
              <w:rPr>
                <w:rFonts w:cstheme="minorHAnsi"/>
                <w:bCs/>
                <w:sz w:val="16"/>
                <w:szCs w:val="16"/>
              </w:rPr>
              <w:t>60</w:t>
            </w:r>
          </w:p>
        </w:tc>
      </w:tr>
      <w:tr w14:paraId="289F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67D9AC5E">
            <w:pPr>
              <w:widowControl/>
              <w:autoSpaceDE/>
              <w:autoSpaceDN/>
              <w:spacing w:line="276" w:lineRule="auto"/>
              <w:ind w:right="-1"/>
              <w:rPr>
                <w:rFonts w:cstheme="minorHAnsi"/>
                <w:bCs/>
                <w:sz w:val="16"/>
                <w:szCs w:val="16"/>
              </w:rPr>
            </w:pPr>
            <w:r>
              <w:rPr>
                <w:rFonts w:cstheme="minorHAnsi"/>
                <w:bCs/>
                <w:sz w:val="16"/>
                <w:szCs w:val="16"/>
              </w:rPr>
              <w:t>357</w:t>
            </w:r>
          </w:p>
        </w:tc>
        <w:tc>
          <w:tcPr>
            <w:tcW w:w="435" w:type="dxa"/>
            <w:tcBorders>
              <w:top w:val="single" w:color="auto" w:sz="4" w:space="0"/>
              <w:left w:val="single" w:color="auto" w:sz="4" w:space="0"/>
              <w:bottom w:val="single" w:color="auto" w:sz="4" w:space="0"/>
              <w:right w:val="single" w:color="auto" w:sz="4" w:space="0"/>
            </w:tcBorders>
          </w:tcPr>
          <w:p w14:paraId="01A2B8E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AF6DEDC">
            <w:pPr>
              <w:widowControl/>
              <w:autoSpaceDE/>
              <w:autoSpaceDN/>
              <w:spacing w:line="276" w:lineRule="auto"/>
              <w:ind w:right="-1"/>
              <w:jc w:val="both"/>
              <w:rPr>
                <w:rFonts w:cstheme="minorHAnsi"/>
                <w:bCs/>
                <w:sz w:val="16"/>
                <w:szCs w:val="16"/>
              </w:rPr>
            </w:pPr>
            <w:r>
              <w:rPr>
                <w:rFonts w:cstheme="minorHAnsi"/>
                <w:bCs/>
                <w:sz w:val="16"/>
                <w:szCs w:val="16"/>
              </w:rPr>
              <w:t>PINÇA PORTA AGULHA 25 CM EM AÇO INOXIDÁVEL</w:t>
            </w:r>
          </w:p>
        </w:tc>
        <w:tc>
          <w:tcPr>
            <w:tcW w:w="1080" w:type="dxa"/>
            <w:tcBorders>
              <w:top w:val="single" w:color="auto" w:sz="4" w:space="0"/>
              <w:left w:val="single" w:color="auto" w:sz="4" w:space="0"/>
              <w:bottom w:val="single" w:color="auto" w:sz="4" w:space="0"/>
              <w:right w:val="single" w:color="auto" w:sz="4" w:space="0"/>
            </w:tcBorders>
            <w:noWrap/>
          </w:tcPr>
          <w:p w14:paraId="4AD8FD6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DC0E9CA">
            <w:pPr>
              <w:widowControl/>
              <w:autoSpaceDE/>
              <w:autoSpaceDN/>
              <w:spacing w:line="276" w:lineRule="auto"/>
              <w:ind w:right="-1"/>
              <w:rPr>
                <w:rFonts w:cstheme="minorHAnsi"/>
                <w:bCs/>
                <w:sz w:val="16"/>
                <w:szCs w:val="16"/>
              </w:rPr>
            </w:pPr>
            <w:r>
              <w:rPr>
                <w:rFonts w:cstheme="minorHAnsi"/>
                <w:bCs/>
                <w:sz w:val="16"/>
                <w:szCs w:val="16"/>
              </w:rPr>
              <w:t>32</w:t>
            </w:r>
          </w:p>
        </w:tc>
      </w:tr>
      <w:tr w14:paraId="156A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62D393EA">
            <w:pPr>
              <w:widowControl/>
              <w:autoSpaceDE/>
              <w:autoSpaceDN/>
              <w:spacing w:line="276" w:lineRule="auto"/>
              <w:ind w:right="-1"/>
              <w:rPr>
                <w:rFonts w:cstheme="minorHAnsi"/>
                <w:bCs/>
                <w:sz w:val="16"/>
                <w:szCs w:val="16"/>
              </w:rPr>
            </w:pPr>
            <w:r>
              <w:rPr>
                <w:rFonts w:cstheme="minorHAnsi"/>
                <w:bCs/>
                <w:sz w:val="16"/>
                <w:szCs w:val="16"/>
              </w:rPr>
              <w:t>358</w:t>
            </w:r>
          </w:p>
        </w:tc>
        <w:tc>
          <w:tcPr>
            <w:tcW w:w="435" w:type="dxa"/>
            <w:tcBorders>
              <w:top w:val="single" w:color="auto" w:sz="4" w:space="0"/>
              <w:left w:val="single" w:color="auto" w:sz="4" w:space="0"/>
              <w:bottom w:val="single" w:color="auto" w:sz="4" w:space="0"/>
              <w:right w:val="single" w:color="auto" w:sz="4" w:space="0"/>
            </w:tcBorders>
          </w:tcPr>
          <w:p w14:paraId="19EEAC9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4DA658C">
            <w:pPr>
              <w:widowControl/>
              <w:autoSpaceDE/>
              <w:autoSpaceDN/>
              <w:spacing w:line="276" w:lineRule="auto"/>
              <w:ind w:right="-1"/>
              <w:jc w:val="both"/>
              <w:rPr>
                <w:rFonts w:cstheme="minorHAnsi"/>
                <w:bCs/>
                <w:sz w:val="16"/>
                <w:szCs w:val="16"/>
              </w:rPr>
            </w:pPr>
            <w:r>
              <w:rPr>
                <w:rFonts w:cstheme="minorHAnsi"/>
                <w:bCs/>
                <w:sz w:val="16"/>
                <w:szCs w:val="16"/>
              </w:rPr>
              <w:t xml:space="preserve">PINÇA POZZI 24 CM </w:t>
            </w:r>
          </w:p>
        </w:tc>
        <w:tc>
          <w:tcPr>
            <w:tcW w:w="1080" w:type="dxa"/>
            <w:tcBorders>
              <w:top w:val="single" w:color="auto" w:sz="4" w:space="0"/>
              <w:left w:val="single" w:color="auto" w:sz="4" w:space="0"/>
              <w:bottom w:val="single" w:color="auto" w:sz="4" w:space="0"/>
              <w:right w:val="single" w:color="auto" w:sz="4" w:space="0"/>
            </w:tcBorders>
            <w:noWrap/>
          </w:tcPr>
          <w:p w14:paraId="02E2588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32C01DD">
            <w:pPr>
              <w:widowControl/>
              <w:autoSpaceDE/>
              <w:autoSpaceDN/>
              <w:spacing w:line="276" w:lineRule="auto"/>
              <w:ind w:right="-1"/>
              <w:rPr>
                <w:rFonts w:cstheme="minorHAnsi"/>
                <w:bCs/>
                <w:sz w:val="16"/>
                <w:szCs w:val="16"/>
              </w:rPr>
            </w:pPr>
            <w:r>
              <w:rPr>
                <w:rFonts w:cstheme="minorHAnsi"/>
                <w:bCs/>
                <w:sz w:val="16"/>
                <w:szCs w:val="16"/>
              </w:rPr>
              <w:t>11</w:t>
            </w:r>
          </w:p>
        </w:tc>
      </w:tr>
      <w:tr w14:paraId="5733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675" w:type="dxa"/>
            <w:tcBorders>
              <w:top w:val="single" w:color="auto" w:sz="4" w:space="0"/>
              <w:left w:val="single" w:color="auto" w:sz="4" w:space="0"/>
              <w:bottom w:val="single" w:color="auto" w:sz="4" w:space="0"/>
              <w:right w:val="single" w:color="auto" w:sz="4" w:space="0"/>
            </w:tcBorders>
          </w:tcPr>
          <w:p w14:paraId="61FADFBF">
            <w:pPr>
              <w:widowControl/>
              <w:autoSpaceDE/>
              <w:autoSpaceDN/>
              <w:spacing w:line="276" w:lineRule="auto"/>
              <w:ind w:right="-1"/>
              <w:rPr>
                <w:rFonts w:cstheme="minorHAnsi"/>
                <w:bCs/>
                <w:sz w:val="16"/>
                <w:szCs w:val="16"/>
              </w:rPr>
            </w:pPr>
            <w:r>
              <w:rPr>
                <w:rFonts w:cstheme="minorHAnsi"/>
                <w:bCs/>
                <w:sz w:val="16"/>
                <w:szCs w:val="16"/>
              </w:rPr>
              <w:t>359</w:t>
            </w:r>
          </w:p>
        </w:tc>
        <w:tc>
          <w:tcPr>
            <w:tcW w:w="435" w:type="dxa"/>
            <w:tcBorders>
              <w:top w:val="single" w:color="auto" w:sz="4" w:space="0"/>
              <w:left w:val="single" w:color="auto" w:sz="4" w:space="0"/>
              <w:bottom w:val="single" w:color="auto" w:sz="4" w:space="0"/>
              <w:right w:val="single" w:color="auto" w:sz="4" w:space="0"/>
            </w:tcBorders>
          </w:tcPr>
          <w:p w14:paraId="15C6D1C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B9F9BA2">
            <w:pPr>
              <w:widowControl/>
              <w:autoSpaceDE/>
              <w:autoSpaceDN/>
              <w:spacing w:line="276" w:lineRule="auto"/>
              <w:ind w:right="-1"/>
              <w:jc w:val="both"/>
              <w:rPr>
                <w:rFonts w:cstheme="minorHAnsi"/>
                <w:bCs/>
                <w:sz w:val="16"/>
                <w:szCs w:val="16"/>
              </w:rPr>
            </w:pPr>
            <w:r>
              <w:rPr>
                <w:rFonts w:cstheme="minorHAnsi"/>
                <w:bCs/>
                <w:sz w:val="16"/>
                <w:szCs w:val="16"/>
              </w:rPr>
              <w:t>PINÇA POZZI DESCARTÁVEL ESTÉRIL. - SUAS PONTAS SÃO FINAS E RESISTENTES; POSSUI PINO PARA ALINHAMENTO DAS HASTES; TRAVA DE FECHAMENTO POR CREMALHEIRA. PLÁSTICO DE ENGENHARIA; COMPRIMENTO: 26,5 CM; CAPACIDADE MÁXIMA DE ABERTURA: 12CM. ESTÉRIL; DESCARTÁVEL (USO ÚNICO).</w:t>
            </w:r>
          </w:p>
        </w:tc>
        <w:tc>
          <w:tcPr>
            <w:tcW w:w="1080" w:type="dxa"/>
            <w:tcBorders>
              <w:top w:val="single" w:color="auto" w:sz="4" w:space="0"/>
              <w:left w:val="single" w:color="auto" w:sz="4" w:space="0"/>
              <w:bottom w:val="single" w:color="auto" w:sz="4" w:space="0"/>
              <w:right w:val="single" w:color="auto" w:sz="4" w:space="0"/>
            </w:tcBorders>
            <w:noWrap/>
          </w:tcPr>
          <w:p w14:paraId="47A6F29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EF0E237">
            <w:pPr>
              <w:widowControl/>
              <w:autoSpaceDE/>
              <w:autoSpaceDN/>
              <w:spacing w:line="276" w:lineRule="auto"/>
              <w:ind w:right="-1"/>
              <w:rPr>
                <w:rFonts w:cstheme="minorHAnsi"/>
                <w:bCs/>
                <w:sz w:val="16"/>
                <w:szCs w:val="16"/>
              </w:rPr>
            </w:pPr>
            <w:r>
              <w:rPr>
                <w:rFonts w:cstheme="minorHAnsi"/>
                <w:bCs/>
                <w:sz w:val="16"/>
                <w:szCs w:val="16"/>
              </w:rPr>
              <w:t>11</w:t>
            </w:r>
          </w:p>
        </w:tc>
      </w:tr>
      <w:tr w14:paraId="0237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75" w:type="dxa"/>
            <w:tcBorders>
              <w:top w:val="single" w:color="auto" w:sz="4" w:space="0"/>
              <w:left w:val="single" w:color="auto" w:sz="4" w:space="0"/>
              <w:bottom w:val="single" w:color="auto" w:sz="4" w:space="0"/>
              <w:right w:val="single" w:color="auto" w:sz="4" w:space="0"/>
            </w:tcBorders>
          </w:tcPr>
          <w:p w14:paraId="2C8A3CBE">
            <w:pPr>
              <w:widowControl/>
              <w:autoSpaceDE/>
              <w:autoSpaceDN/>
              <w:spacing w:line="276" w:lineRule="auto"/>
              <w:ind w:right="-1"/>
              <w:rPr>
                <w:rFonts w:cstheme="minorHAnsi"/>
                <w:bCs/>
                <w:sz w:val="16"/>
                <w:szCs w:val="16"/>
              </w:rPr>
            </w:pPr>
            <w:r>
              <w:rPr>
                <w:rFonts w:cstheme="minorHAnsi"/>
                <w:bCs/>
                <w:sz w:val="16"/>
                <w:szCs w:val="16"/>
              </w:rPr>
              <w:t>360</w:t>
            </w:r>
          </w:p>
        </w:tc>
        <w:tc>
          <w:tcPr>
            <w:tcW w:w="435" w:type="dxa"/>
            <w:tcBorders>
              <w:top w:val="single" w:color="auto" w:sz="4" w:space="0"/>
              <w:left w:val="single" w:color="auto" w:sz="4" w:space="0"/>
              <w:bottom w:val="single" w:color="auto" w:sz="4" w:space="0"/>
              <w:right w:val="single" w:color="auto" w:sz="4" w:space="0"/>
            </w:tcBorders>
          </w:tcPr>
          <w:p w14:paraId="3EA77D5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64923B0">
            <w:pPr>
              <w:widowControl/>
              <w:autoSpaceDE/>
              <w:autoSpaceDN/>
              <w:spacing w:line="276" w:lineRule="auto"/>
              <w:ind w:right="-1"/>
              <w:jc w:val="both"/>
              <w:rPr>
                <w:rFonts w:cstheme="minorHAnsi"/>
                <w:bCs/>
                <w:sz w:val="16"/>
                <w:szCs w:val="16"/>
              </w:rPr>
            </w:pPr>
            <w:r>
              <w:rPr>
                <w:rFonts w:cstheme="minorHAnsi"/>
                <w:bCs/>
                <w:sz w:val="16"/>
                <w:szCs w:val="16"/>
              </w:rPr>
              <w:t xml:space="preserve">PIPETA DE PLÁSTICO GRADUADA 3ML, NÃO ESTERIL - PACOTE. </w:t>
            </w:r>
          </w:p>
        </w:tc>
        <w:tc>
          <w:tcPr>
            <w:tcW w:w="1080" w:type="dxa"/>
            <w:tcBorders>
              <w:top w:val="single" w:color="auto" w:sz="4" w:space="0"/>
              <w:left w:val="single" w:color="auto" w:sz="4" w:space="0"/>
              <w:bottom w:val="single" w:color="auto" w:sz="4" w:space="0"/>
              <w:right w:val="single" w:color="auto" w:sz="4" w:space="0"/>
            </w:tcBorders>
            <w:noWrap/>
          </w:tcPr>
          <w:p w14:paraId="23A98440">
            <w:pPr>
              <w:widowControl/>
              <w:autoSpaceDE/>
              <w:autoSpaceDN/>
              <w:spacing w:line="276" w:lineRule="auto"/>
              <w:ind w:right="-1"/>
              <w:rPr>
                <w:rFonts w:cstheme="minorHAnsi"/>
                <w:bCs/>
                <w:sz w:val="16"/>
                <w:szCs w:val="16"/>
              </w:rPr>
            </w:pPr>
            <w:r>
              <w:rPr>
                <w:rFonts w:cstheme="minorHAnsi"/>
                <w:bCs/>
                <w:sz w:val="16"/>
                <w:szCs w:val="16"/>
              </w:rPr>
              <w:t>PC</w:t>
            </w:r>
          </w:p>
        </w:tc>
        <w:tc>
          <w:tcPr>
            <w:tcW w:w="839" w:type="dxa"/>
            <w:tcBorders>
              <w:top w:val="single" w:color="auto" w:sz="4" w:space="0"/>
              <w:left w:val="single" w:color="auto" w:sz="4" w:space="0"/>
              <w:bottom w:val="single" w:color="auto" w:sz="4" w:space="0"/>
              <w:right w:val="single" w:color="auto" w:sz="4" w:space="0"/>
            </w:tcBorders>
            <w:noWrap/>
          </w:tcPr>
          <w:p w14:paraId="53F39A06">
            <w:pPr>
              <w:widowControl/>
              <w:autoSpaceDE/>
              <w:autoSpaceDN/>
              <w:spacing w:line="276" w:lineRule="auto"/>
              <w:ind w:right="-1"/>
              <w:rPr>
                <w:rFonts w:cstheme="minorHAnsi"/>
                <w:bCs/>
                <w:sz w:val="16"/>
                <w:szCs w:val="16"/>
              </w:rPr>
            </w:pPr>
            <w:r>
              <w:rPr>
                <w:rFonts w:cstheme="minorHAnsi"/>
                <w:bCs/>
                <w:sz w:val="16"/>
                <w:szCs w:val="16"/>
              </w:rPr>
              <w:t>30</w:t>
            </w:r>
          </w:p>
        </w:tc>
      </w:tr>
      <w:tr w14:paraId="3C0C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2146947C">
            <w:pPr>
              <w:widowControl/>
              <w:autoSpaceDE/>
              <w:autoSpaceDN/>
              <w:spacing w:line="276" w:lineRule="auto"/>
              <w:ind w:right="-1"/>
              <w:rPr>
                <w:rFonts w:cstheme="minorHAnsi"/>
                <w:bCs/>
                <w:sz w:val="16"/>
                <w:szCs w:val="16"/>
              </w:rPr>
            </w:pPr>
            <w:r>
              <w:rPr>
                <w:rFonts w:cstheme="minorHAnsi"/>
                <w:bCs/>
                <w:sz w:val="16"/>
                <w:szCs w:val="16"/>
              </w:rPr>
              <w:t>361</w:t>
            </w:r>
          </w:p>
        </w:tc>
        <w:tc>
          <w:tcPr>
            <w:tcW w:w="435" w:type="dxa"/>
            <w:tcBorders>
              <w:top w:val="single" w:color="auto" w:sz="4" w:space="0"/>
              <w:left w:val="single" w:color="auto" w:sz="4" w:space="0"/>
              <w:bottom w:val="single" w:color="auto" w:sz="4" w:space="0"/>
              <w:right w:val="single" w:color="auto" w:sz="4" w:space="0"/>
            </w:tcBorders>
          </w:tcPr>
          <w:p w14:paraId="57C6662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AFAC2C4">
            <w:pPr>
              <w:widowControl/>
              <w:autoSpaceDE/>
              <w:autoSpaceDN/>
              <w:spacing w:line="276" w:lineRule="auto"/>
              <w:ind w:right="-1"/>
              <w:jc w:val="both"/>
              <w:rPr>
                <w:rFonts w:cstheme="minorHAnsi"/>
                <w:bCs/>
                <w:sz w:val="16"/>
                <w:szCs w:val="16"/>
              </w:rPr>
            </w:pPr>
            <w:r>
              <w:rPr>
                <w:rFonts w:cstheme="minorHAnsi"/>
                <w:bCs/>
                <w:sz w:val="16"/>
                <w:szCs w:val="16"/>
              </w:rPr>
              <w:t>PIPETA DESCARTÁVEL PARA VHS GRADUADA 0-170MM.</w:t>
            </w:r>
          </w:p>
        </w:tc>
        <w:tc>
          <w:tcPr>
            <w:tcW w:w="1080" w:type="dxa"/>
            <w:tcBorders>
              <w:top w:val="single" w:color="auto" w:sz="4" w:space="0"/>
              <w:left w:val="single" w:color="auto" w:sz="4" w:space="0"/>
              <w:bottom w:val="single" w:color="auto" w:sz="4" w:space="0"/>
              <w:right w:val="single" w:color="auto" w:sz="4" w:space="0"/>
            </w:tcBorders>
            <w:noWrap/>
          </w:tcPr>
          <w:p w14:paraId="0DD809E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ED0CAB6">
            <w:pPr>
              <w:widowControl/>
              <w:autoSpaceDE/>
              <w:autoSpaceDN/>
              <w:spacing w:line="276" w:lineRule="auto"/>
              <w:ind w:right="-1"/>
              <w:rPr>
                <w:rFonts w:cstheme="minorHAnsi"/>
                <w:bCs/>
                <w:sz w:val="16"/>
                <w:szCs w:val="16"/>
              </w:rPr>
            </w:pPr>
            <w:r>
              <w:rPr>
                <w:rFonts w:cstheme="minorHAnsi"/>
                <w:bCs/>
                <w:sz w:val="16"/>
                <w:szCs w:val="16"/>
              </w:rPr>
              <w:t>1000</w:t>
            </w:r>
          </w:p>
        </w:tc>
      </w:tr>
      <w:tr w14:paraId="3C85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675" w:type="dxa"/>
            <w:tcBorders>
              <w:top w:val="single" w:color="auto" w:sz="4" w:space="0"/>
              <w:left w:val="single" w:color="auto" w:sz="4" w:space="0"/>
              <w:bottom w:val="single" w:color="auto" w:sz="4" w:space="0"/>
              <w:right w:val="single" w:color="auto" w:sz="4" w:space="0"/>
            </w:tcBorders>
          </w:tcPr>
          <w:p w14:paraId="4AB6AE3C">
            <w:pPr>
              <w:widowControl/>
              <w:autoSpaceDE/>
              <w:autoSpaceDN/>
              <w:spacing w:line="276" w:lineRule="auto"/>
              <w:ind w:right="-1"/>
              <w:rPr>
                <w:rFonts w:cstheme="minorHAnsi"/>
                <w:bCs/>
                <w:sz w:val="16"/>
                <w:szCs w:val="16"/>
              </w:rPr>
            </w:pPr>
            <w:r>
              <w:rPr>
                <w:rFonts w:cstheme="minorHAnsi"/>
                <w:bCs/>
                <w:sz w:val="16"/>
                <w:szCs w:val="16"/>
              </w:rPr>
              <w:t>362</w:t>
            </w:r>
          </w:p>
        </w:tc>
        <w:tc>
          <w:tcPr>
            <w:tcW w:w="435" w:type="dxa"/>
            <w:tcBorders>
              <w:top w:val="single" w:color="auto" w:sz="4" w:space="0"/>
              <w:left w:val="single" w:color="auto" w:sz="4" w:space="0"/>
              <w:bottom w:val="single" w:color="auto" w:sz="4" w:space="0"/>
              <w:right w:val="single" w:color="auto" w:sz="4" w:space="0"/>
            </w:tcBorders>
          </w:tcPr>
          <w:p w14:paraId="2501505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DDBD87C">
            <w:pPr>
              <w:widowControl/>
              <w:autoSpaceDE/>
              <w:autoSpaceDN/>
              <w:spacing w:line="276" w:lineRule="auto"/>
              <w:ind w:right="-1"/>
              <w:jc w:val="both"/>
              <w:rPr>
                <w:rFonts w:cstheme="minorHAnsi"/>
                <w:bCs/>
                <w:sz w:val="16"/>
                <w:szCs w:val="16"/>
              </w:rPr>
            </w:pPr>
            <w:r>
              <w:rPr>
                <w:rFonts w:cstheme="minorHAnsi"/>
                <w:bCs/>
                <w:sz w:val="16"/>
                <w:szCs w:val="16"/>
              </w:rPr>
              <w:t>PIPETA GRADUADA DE VIDRO, 1ML, VOLUME DE 1 ML, FABRICADAS EM POLIESTIRENO, ESTÉREIS (RAIOS-GAMA) E ISENTAS DE PIROGÊNIOS, COM FILTRO DE ALGODÃO, GRADUAÇÃO FINA, PRETA E PERMANENTE, COMPATÍVEIS COM CONTROLADORES ELETRÔNICOS DE OUTRAS MARCAS, EMBALADAS INDIVIDUALMENTE EM ENVELOPE COMBINADO DE PAPEL E PLÁSTICO COM CODIFICAÇÃO DE COR.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CFE934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31CC0C5">
            <w:pPr>
              <w:widowControl/>
              <w:autoSpaceDE/>
              <w:autoSpaceDN/>
              <w:spacing w:line="276" w:lineRule="auto"/>
              <w:ind w:right="-1"/>
              <w:rPr>
                <w:rFonts w:cstheme="minorHAnsi"/>
                <w:bCs/>
                <w:sz w:val="16"/>
                <w:szCs w:val="16"/>
              </w:rPr>
            </w:pPr>
            <w:r>
              <w:rPr>
                <w:rFonts w:cstheme="minorHAnsi"/>
                <w:bCs/>
                <w:sz w:val="16"/>
                <w:szCs w:val="16"/>
              </w:rPr>
              <w:t>10</w:t>
            </w:r>
          </w:p>
        </w:tc>
      </w:tr>
      <w:tr w14:paraId="2BCE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675" w:type="dxa"/>
            <w:tcBorders>
              <w:top w:val="single" w:color="auto" w:sz="4" w:space="0"/>
              <w:left w:val="single" w:color="auto" w:sz="4" w:space="0"/>
              <w:bottom w:val="single" w:color="auto" w:sz="4" w:space="0"/>
              <w:right w:val="single" w:color="auto" w:sz="4" w:space="0"/>
            </w:tcBorders>
          </w:tcPr>
          <w:p w14:paraId="166DBE86">
            <w:pPr>
              <w:widowControl/>
              <w:autoSpaceDE/>
              <w:autoSpaceDN/>
              <w:spacing w:line="276" w:lineRule="auto"/>
              <w:ind w:right="-1"/>
              <w:rPr>
                <w:rFonts w:cstheme="minorHAnsi"/>
                <w:bCs/>
                <w:sz w:val="16"/>
                <w:szCs w:val="16"/>
              </w:rPr>
            </w:pPr>
            <w:r>
              <w:rPr>
                <w:rFonts w:cstheme="minorHAnsi"/>
                <w:bCs/>
                <w:sz w:val="16"/>
                <w:szCs w:val="16"/>
              </w:rPr>
              <w:t>363</w:t>
            </w:r>
          </w:p>
        </w:tc>
        <w:tc>
          <w:tcPr>
            <w:tcW w:w="435" w:type="dxa"/>
            <w:tcBorders>
              <w:top w:val="single" w:color="auto" w:sz="4" w:space="0"/>
              <w:left w:val="single" w:color="auto" w:sz="4" w:space="0"/>
              <w:bottom w:val="single" w:color="auto" w:sz="4" w:space="0"/>
              <w:right w:val="single" w:color="auto" w:sz="4" w:space="0"/>
            </w:tcBorders>
          </w:tcPr>
          <w:p w14:paraId="3D9DD4D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9158362">
            <w:pPr>
              <w:widowControl/>
              <w:autoSpaceDE/>
              <w:autoSpaceDN/>
              <w:spacing w:line="276" w:lineRule="auto"/>
              <w:ind w:right="-1"/>
              <w:jc w:val="both"/>
              <w:rPr>
                <w:rFonts w:cstheme="minorHAnsi"/>
                <w:bCs/>
                <w:sz w:val="16"/>
                <w:szCs w:val="16"/>
              </w:rPr>
            </w:pPr>
            <w:r>
              <w:rPr>
                <w:rFonts w:cstheme="minorHAnsi"/>
                <w:bCs/>
                <w:sz w:val="16"/>
                <w:szCs w:val="16"/>
              </w:rPr>
              <w:t>PIPETA GRADUADA DE VIDRO, 20 ML, PARA MEDIÇÕES PRECISAS DE VOLUME. PODE SER USADO COM OU SEM PIPETADOR (PÊRA). POSSUI BOJO LARGO PARA SER USADO SEM PIPETADOR. FABRICADA EM VIDRO, , COM PONTA REFORÇADA E FORMATO RESISTENTE. AS PIPETAS COM ESGOTAMENTO TOTAL (TIPO 3), SÃO AS MAIS FREQUENTEMENTE UTILIZADAS E POSSUEM O PONTO ZERO NO TOPO. CARACTERÍSTICAS: DIMENSÃO: 46 CM.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450ABB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57265EF">
            <w:pPr>
              <w:widowControl/>
              <w:autoSpaceDE/>
              <w:autoSpaceDN/>
              <w:spacing w:line="276" w:lineRule="auto"/>
              <w:ind w:right="-1"/>
              <w:rPr>
                <w:rFonts w:cstheme="minorHAnsi"/>
                <w:bCs/>
                <w:sz w:val="16"/>
                <w:szCs w:val="16"/>
              </w:rPr>
            </w:pPr>
            <w:r>
              <w:rPr>
                <w:rFonts w:cstheme="minorHAnsi"/>
                <w:bCs/>
                <w:sz w:val="16"/>
                <w:szCs w:val="16"/>
              </w:rPr>
              <w:t>10</w:t>
            </w:r>
          </w:p>
        </w:tc>
      </w:tr>
      <w:tr w14:paraId="5AC2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75" w:type="dxa"/>
            <w:tcBorders>
              <w:top w:val="single" w:color="auto" w:sz="4" w:space="0"/>
              <w:left w:val="single" w:color="auto" w:sz="4" w:space="0"/>
              <w:bottom w:val="single" w:color="auto" w:sz="4" w:space="0"/>
              <w:right w:val="single" w:color="auto" w:sz="4" w:space="0"/>
            </w:tcBorders>
          </w:tcPr>
          <w:p w14:paraId="6BD9939A">
            <w:pPr>
              <w:widowControl/>
              <w:autoSpaceDE/>
              <w:autoSpaceDN/>
              <w:spacing w:line="276" w:lineRule="auto"/>
              <w:ind w:right="-1"/>
              <w:rPr>
                <w:rFonts w:cstheme="minorHAnsi"/>
                <w:bCs/>
                <w:sz w:val="16"/>
                <w:szCs w:val="16"/>
              </w:rPr>
            </w:pPr>
            <w:r>
              <w:rPr>
                <w:rFonts w:cstheme="minorHAnsi"/>
                <w:bCs/>
                <w:sz w:val="16"/>
                <w:szCs w:val="16"/>
              </w:rPr>
              <w:t>364</w:t>
            </w:r>
          </w:p>
        </w:tc>
        <w:tc>
          <w:tcPr>
            <w:tcW w:w="435" w:type="dxa"/>
            <w:tcBorders>
              <w:top w:val="single" w:color="auto" w:sz="4" w:space="0"/>
              <w:left w:val="single" w:color="auto" w:sz="4" w:space="0"/>
              <w:bottom w:val="single" w:color="auto" w:sz="4" w:space="0"/>
              <w:right w:val="single" w:color="auto" w:sz="4" w:space="0"/>
            </w:tcBorders>
          </w:tcPr>
          <w:p w14:paraId="5B0DB9B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2197C9C">
            <w:pPr>
              <w:widowControl/>
              <w:autoSpaceDE/>
              <w:autoSpaceDN/>
              <w:spacing w:line="276" w:lineRule="auto"/>
              <w:ind w:right="-1"/>
              <w:jc w:val="both"/>
              <w:rPr>
                <w:rFonts w:cstheme="minorHAnsi"/>
                <w:bCs/>
                <w:sz w:val="16"/>
                <w:szCs w:val="16"/>
              </w:rPr>
            </w:pPr>
            <w:r>
              <w:rPr>
                <w:rFonts w:cstheme="minorHAnsi"/>
                <w:bCs/>
                <w:sz w:val="16"/>
                <w:szCs w:val="16"/>
              </w:rPr>
              <w:t>PIPETA PASTEUR DE PLASTICO GRADUADA 3ML NÃO ESTERIL. - PACOTE.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849B24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80F16CD">
            <w:pPr>
              <w:widowControl/>
              <w:autoSpaceDE/>
              <w:autoSpaceDN/>
              <w:spacing w:line="276" w:lineRule="auto"/>
              <w:ind w:right="-1"/>
              <w:rPr>
                <w:rFonts w:cstheme="minorHAnsi"/>
                <w:bCs/>
                <w:sz w:val="16"/>
                <w:szCs w:val="16"/>
              </w:rPr>
            </w:pPr>
            <w:r>
              <w:rPr>
                <w:rFonts w:cstheme="minorHAnsi"/>
                <w:bCs/>
                <w:sz w:val="16"/>
                <w:szCs w:val="16"/>
              </w:rPr>
              <w:t>1</w:t>
            </w:r>
          </w:p>
        </w:tc>
      </w:tr>
      <w:tr w14:paraId="18CC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0A3622E2">
            <w:pPr>
              <w:widowControl/>
              <w:autoSpaceDE/>
              <w:autoSpaceDN/>
              <w:spacing w:line="276" w:lineRule="auto"/>
              <w:ind w:right="-1"/>
              <w:rPr>
                <w:rFonts w:cstheme="minorHAnsi"/>
                <w:bCs/>
                <w:sz w:val="16"/>
                <w:szCs w:val="16"/>
              </w:rPr>
            </w:pPr>
            <w:r>
              <w:rPr>
                <w:rFonts w:cstheme="minorHAnsi"/>
                <w:bCs/>
                <w:sz w:val="16"/>
                <w:szCs w:val="16"/>
              </w:rPr>
              <w:t>365</w:t>
            </w:r>
          </w:p>
        </w:tc>
        <w:tc>
          <w:tcPr>
            <w:tcW w:w="435" w:type="dxa"/>
            <w:tcBorders>
              <w:top w:val="single" w:color="auto" w:sz="4" w:space="0"/>
              <w:left w:val="single" w:color="auto" w:sz="4" w:space="0"/>
              <w:bottom w:val="single" w:color="auto" w:sz="4" w:space="0"/>
              <w:right w:val="single" w:color="auto" w:sz="4" w:space="0"/>
            </w:tcBorders>
          </w:tcPr>
          <w:p w14:paraId="5A14A7E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6AF0DE3">
            <w:pPr>
              <w:widowControl/>
              <w:autoSpaceDE/>
              <w:autoSpaceDN/>
              <w:spacing w:line="276" w:lineRule="auto"/>
              <w:ind w:right="-1"/>
              <w:jc w:val="both"/>
              <w:rPr>
                <w:rFonts w:cstheme="minorHAnsi"/>
                <w:bCs/>
                <w:sz w:val="16"/>
                <w:szCs w:val="16"/>
              </w:rPr>
            </w:pPr>
            <w:r>
              <w:rPr>
                <w:rFonts w:cstheme="minorHAnsi"/>
                <w:bCs/>
                <w:sz w:val="16"/>
                <w:szCs w:val="16"/>
              </w:rPr>
              <w:t>PISSETA, POLIETILENO, TRANSLÚCIDA, GRADUADA, CAPACIDADE 500 ML, TAMPA ROSQUEÁVEL COM BICO CURVO.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485A7C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E129C67">
            <w:pPr>
              <w:widowControl/>
              <w:autoSpaceDE/>
              <w:autoSpaceDN/>
              <w:spacing w:line="276" w:lineRule="auto"/>
              <w:ind w:right="-1"/>
              <w:rPr>
                <w:rFonts w:cstheme="minorHAnsi"/>
                <w:bCs/>
                <w:sz w:val="16"/>
                <w:szCs w:val="16"/>
              </w:rPr>
            </w:pPr>
            <w:r>
              <w:rPr>
                <w:rFonts w:cstheme="minorHAnsi"/>
                <w:bCs/>
                <w:sz w:val="16"/>
                <w:szCs w:val="16"/>
              </w:rPr>
              <w:t>10</w:t>
            </w:r>
          </w:p>
        </w:tc>
      </w:tr>
      <w:tr w14:paraId="0BB5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CAFF51B">
            <w:pPr>
              <w:widowControl/>
              <w:autoSpaceDE/>
              <w:autoSpaceDN/>
              <w:spacing w:line="276" w:lineRule="auto"/>
              <w:ind w:right="-1"/>
              <w:rPr>
                <w:rFonts w:cstheme="minorHAnsi"/>
                <w:bCs/>
                <w:sz w:val="16"/>
                <w:szCs w:val="16"/>
              </w:rPr>
            </w:pPr>
            <w:r>
              <w:rPr>
                <w:rFonts w:cstheme="minorHAnsi"/>
                <w:bCs/>
                <w:sz w:val="16"/>
                <w:szCs w:val="16"/>
              </w:rPr>
              <w:t>366</w:t>
            </w:r>
          </w:p>
        </w:tc>
        <w:tc>
          <w:tcPr>
            <w:tcW w:w="435" w:type="dxa"/>
            <w:tcBorders>
              <w:top w:val="single" w:color="auto" w:sz="4" w:space="0"/>
              <w:left w:val="single" w:color="auto" w:sz="4" w:space="0"/>
              <w:bottom w:val="single" w:color="auto" w:sz="4" w:space="0"/>
              <w:right w:val="single" w:color="auto" w:sz="4" w:space="0"/>
            </w:tcBorders>
          </w:tcPr>
          <w:p w14:paraId="357B4CE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BCF8A2F">
            <w:pPr>
              <w:widowControl/>
              <w:autoSpaceDE/>
              <w:autoSpaceDN/>
              <w:spacing w:line="276" w:lineRule="auto"/>
              <w:ind w:right="-1"/>
              <w:jc w:val="both"/>
              <w:rPr>
                <w:rFonts w:cstheme="minorHAnsi"/>
                <w:bCs/>
                <w:sz w:val="16"/>
                <w:szCs w:val="16"/>
              </w:rPr>
            </w:pPr>
            <w:r>
              <w:rPr>
                <w:rFonts w:cstheme="minorHAnsi"/>
                <w:bCs/>
                <w:sz w:val="16"/>
                <w:szCs w:val="16"/>
              </w:rPr>
              <w:t>PLACA DE KLINE VDRL VIDRO. 12 POÇOS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798C1B23">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76327A9C">
            <w:pPr>
              <w:widowControl/>
              <w:autoSpaceDE/>
              <w:autoSpaceDN/>
              <w:spacing w:line="276" w:lineRule="auto"/>
              <w:ind w:right="-1"/>
              <w:rPr>
                <w:rFonts w:cstheme="minorHAnsi"/>
                <w:bCs/>
                <w:sz w:val="16"/>
                <w:szCs w:val="16"/>
              </w:rPr>
            </w:pPr>
            <w:r>
              <w:rPr>
                <w:rFonts w:cstheme="minorHAnsi"/>
                <w:bCs/>
                <w:sz w:val="16"/>
                <w:szCs w:val="16"/>
              </w:rPr>
              <w:t>15</w:t>
            </w:r>
          </w:p>
        </w:tc>
      </w:tr>
      <w:tr w14:paraId="0882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675" w:type="dxa"/>
            <w:tcBorders>
              <w:top w:val="single" w:color="auto" w:sz="4" w:space="0"/>
              <w:left w:val="single" w:color="auto" w:sz="4" w:space="0"/>
              <w:bottom w:val="single" w:color="auto" w:sz="4" w:space="0"/>
              <w:right w:val="single" w:color="auto" w:sz="4" w:space="0"/>
            </w:tcBorders>
          </w:tcPr>
          <w:p w14:paraId="77712E89">
            <w:pPr>
              <w:widowControl/>
              <w:autoSpaceDE/>
              <w:autoSpaceDN/>
              <w:spacing w:line="276" w:lineRule="auto"/>
              <w:ind w:right="-1"/>
              <w:rPr>
                <w:rFonts w:cstheme="minorHAnsi"/>
                <w:bCs/>
                <w:sz w:val="16"/>
                <w:szCs w:val="16"/>
              </w:rPr>
            </w:pPr>
            <w:r>
              <w:rPr>
                <w:rFonts w:cstheme="minorHAnsi"/>
                <w:bCs/>
                <w:sz w:val="16"/>
                <w:szCs w:val="16"/>
              </w:rPr>
              <w:t>367</w:t>
            </w:r>
          </w:p>
        </w:tc>
        <w:tc>
          <w:tcPr>
            <w:tcW w:w="435" w:type="dxa"/>
            <w:tcBorders>
              <w:top w:val="single" w:color="auto" w:sz="4" w:space="0"/>
              <w:left w:val="single" w:color="auto" w:sz="4" w:space="0"/>
              <w:bottom w:val="single" w:color="auto" w:sz="4" w:space="0"/>
              <w:right w:val="single" w:color="auto" w:sz="4" w:space="0"/>
            </w:tcBorders>
          </w:tcPr>
          <w:p w14:paraId="09039F0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C0FDC70">
            <w:pPr>
              <w:widowControl/>
              <w:autoSpaceDE/>
              <w:autoSpaceDN/>
              <w:spacing w:line="276" w:lineRule="auto"/>
              <w:ind w:right="-1"/>
              <w:jc w:val="both"/>
              <w:rPr>
                <w:rFonts w:cstheme="minorHAnsi"/>
                <w:bCs/>
                <w:sz w:val="16"/>
                <w:szCs w:val="16"/>
              </w:rPr>
            </w:pPr>
            <w:r>
              <w:rPr>
                <w:rFonts w:cstheme="minorHAnsi"/>
                <w:bCs/>
                <w:sz w:val="16"/>
                <w:szCs w:val="16"/>
              </w:rPr>
              <w:t>PLACA HIDROCOLIDE – COMPOSTA POR CAMADA INTERNA AUTOADESIVA HIPOALERGÊNICA, CONTENDO HIDROCOLOIDE, POLI-ISOBUTILENO E CONSERVANTES, UMA CAMADA EXTERNA DE FILME DE POLIURETANO E UM LINEAR COMPÓSTO DE SILICONE. TAMANHO 10X10.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7DB17B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D1BE918">
            <w:pPr>
              <w:widowControl/>
              <w:autoSpaceDE/>
              <w:autoSpaceDN/>
              <w:spacing w:line="276" w:lineRule="auto"/>
              <w:ind w:right="-1"/>
              <w:rPr>
                <w:rFonts w:cstheme="minorHAnsi"/>
                <w:bCs/>
                <w:sz w:val="16"/>
                <w:szCs w:val="16"/>
              </w:rPr>
            </w:pPr>
            <w:r>
              <w:rPr>
                <w:rFonts w:cstheme="minorHAnsi"/>
                <w:bCs/>
                <w:sz w:val="16"/>
                <w:szCs w:val="16"/>
              </w:rPr>
              <w:t>400</w:t>
            </w:r>
          </w:p>
        </w:tc>
      </w:tr>
      <w:tr w14:paraId="05F7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0629C30">
            <w:pPr>
              <w:widowControl/>
              <w:autoSpaceDE/>
              <w:autoSpaceDN/>
              <w:spacing w:line="276" w:lineRule="auto"/>
              <w:ind w:right="-1"/>
              <w:rPr>
                <w:rFonts w:cstheme="minorHAnsi"/>
                <w:bCs/>
                <w:sz w:val="16"/>
                <w:szCs w:val="16"/>
              </w:rPr>
            </w:pPr>
            <w:r>
              <w:rPr>
                <w:rFonts w:cstheme="minorHAnsi"/>
                <w:bCs/>
                <w:sz w:val="16"/>
                <w:szCs w:val="16"/>
              </w:rPr>
              <w:t>368</w:t>
            </w:r>
          </w:p>
        </w:tc>
        <w:tc>
          <w:tcPr>
            <w:tcW w:w="435" w:type="dxa"/>
            <w:tcBorders>
              <w:top w:val="single" w:color="auto" w:sz="4" w:space="0"/>
              <w:left w:val="single" w:color="auto" w:sz="4" w:space="0"/>
              <w:bottom w:val="single" w:color="auto" w:sz="4" w:space="0"/>
              <w:right w:val="single" w:color="auto" w:sz="4" w:space="0"/>
            </w:tcBorders>
          </w:tcPr>
          <w:p w14:paraId="7F8E5EE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2BBAD8F">
            <w:pPr>
              <w:widowControl/>
              <w:autoSpaceDE/>
              <w:autoSpaceDN/>
              <w:spacing w:line="276" w:lineRule="auto"/>
              <w:ind w:right="-1"/>
              <w:jc w:val="both"/>
              <w:rPr>
                <w:rFonts w:cstheme="minorHAnsi"/>
                <w:bCs/>
                <w:sz w:val="16"/>
                <w:szCs w:val="16"/>
              </w:rPr>
            </w:pPr>
            <w:r>
              <w:rPr>
                <w:rFonts w:cstheme="minorHAnsi"/>
                <w:bCs/>
                <w:sz w:val="16"/>
                <w:szCs w:val="16"/>
              </w:rPr>
              <w:t>PONTEIRA 0,5-20ul INCOLOR UNIVERSAL. PCT COM 1000 UND.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69742EC5">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3AA4EFB2">
            <w:pPr>
              <w:widowControl/>
              <w:autoSpaceDE/>
              <w:autoSpaceDN/>
              <w:spacing w:line="276" w:lineRule="auto"/>
              <w:ind w:right="-1"/>
              <w:rPr>
                <w:rFonts w:cstheme="minorHAnsi"/>
                <w:bCs/>
                <w:sz w:val="16"/>
                <w:szCs w:val="16"/>
              </w:rPr>
            </w:pPr>
            <w:r>
              <w:rPr>
                <w:rFonts w:cstheme="minorHAnsi"/>
                <w:bCs/>
                <w:sz w:val="16"/>
                <w:szCs w:val="16"/>
              </w:rPr>
              <w:t>30</w:t>
            </w:r>
          </w:p>
        </w:tc>
      </w:tr>
      <w:tr w14:paraId="070C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3A0148E7">
            <w:pPr>
              <w:widowControl/>
              <w:autoSpaceDE/>
              <w:autoSpaceDN/>
              <w:spacing w:line="276" w:lineRule="auto"/>
              <w:ind w:right="-1"/>
              <w:rPr>
                <w:rFonts w:cstheme="minorHAnsi"/>
                <w:bCs/>
                <w:sz w:val="16"/>
                <w:szCs w:val="16"/>
              </w:rPr>
            </w:pPr>
            <w:r>
              <w:rPr>
                <w:rFonts w:cstheme="minorHAnsi"/>
                <w:bCs/>
                <w:sz w:val="16"/>
                <w:szCs w:val="16"/>
              </w:rPr>
              <w:t>369</w:t>
            </w:r>
          </w:p>
        </w:tc>
        <w:tc>
          <w:tcPr>
            <w:tcW w:w="435" w:type="dxa"/>
            <w:tcBorders>
              <w:top w:val="single" w:color="auto" w:sz="4" w:space="0"/>
              <w:left w:val="single" w:color="auto" w:sz="4" w:space="0"/>
              <w:bottom w:val="single" w:color="auto" w:sz="4" w:space="0"/>
              <w:right w:val="single" w:color="auto" w:sz="4" w:space="0"/>
            </w:tcBorders>
          </w:tcPr>
          <w:p w14:paraId="529506E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CB4E5E9">
            <w:pPr>
              <w:widowControl/>
              <w:autoSpaceDE/>
              <w:autoSpaceDN/>
              <w:spacing w:line="276" w:lineRule="auto"/>
              <w:ind w:right="-1"/>
              <w:jc w:val="both"/>
              <w:rPr>
                <w:rFonts w:cstheme="minorHAnsi"/>
                <w:bCs/>
                <w:sz w:val="16"/>
                <w:szCs w:val="16"/>
              </w:rPr>
            </w:pPr>
            <w:r>
              <w:rPr>
                <w:rFonts w:cstheme="minorHAnsi"/>
                <w:bCs/>
                <w:sz w:val="16"/>
                <w:szCs w:val="16"/>
              </w:rPr>
              <w:t>PONTEIRA AMARELA 0-200ul PCT C/1000</w:t>
            </w:r>
          </w:p>
        </w:tc>
        <w:tc>
          <w:tcPr>
            <w:tcW w:w="1080" w:type="dxa"/>
            <w:tcBorders>
              <w:top w:val="single" w:color="auto" w:sz="4" w:space="0"/>
              <w:left w:val="single" w:color="auto" w:sz="4" w:space="0"/>
              <w:bottom w:val="single" w:color="auto" w:sz="4" w:space="0"/>
              <w:right w:val="single" w:color="auto" w:sz="4" w:space="0"/>
            </w:tcBorders>
            <w:noWrap/>
          </w:tcPr>
          <w:p w14:paraId="63D3B14C">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11CF5A62">
            <w:pPr>
              <w:widowControl/>
              <w:autoSpaceDE/>
              <w:autoSpaceDN/>
              <w:spacing w:line="276" w:lineRule="auto"/>
              <w:ind w:right="-1"/>
              <w:rPr>
                <w:rFonts w:cstheme="minorHAnsi"/>
                <w:bCs/>
                <w:sz w:val="16"/>
                <w:szCs w:val="16"/>
              </w:rPr>
            </w:pPr>
            <w:r>
              <w:rPr>
                <w:rFonts w:cstheme="minorHAnsi"/>
                <w:bCs/>
                <w:sz w:val="16"/>
                <w:szCs w:val="16"/>
              </w:rPr>
              <w:t>5</w:t>
            </w:r>
          </w:p>
        </w:tc>
      </w:tr>
      <w:tr w14:paraId="17F9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tcBorders>
              <w:top w:val="single" w:color="auto" w:sz="4" w:space="0"/>
              <w:left w:val="single" w:color="auto" w:sz="4" w:space="0"/>
              <w:bottom w:val="single" w:color="auto" w:sz="4" w:space="0"/>
              <w:right w:val="single" w:color="auto" w:sz="4" w:space="0"/>
            </w:tcBorders>
          </w:tcPr>
          <w:p w14:paraId="56C0AAFB">
            <w:pPr>
              <w:widowControl/>
              <w:autoSpaceDE/>
              <w:autoSpaceDN/>
              <w:spacing w:line="276" w:lineRule="auto"/>
              <w:ind w:right="-1"/>
              <w:rPr>
                <w:rFonts w:cstheme="minorHAnsi"/>
                <w:bCs/>
                <w:sz w:val="16"/>
                <w:szCs w:val="16"/>
              </w:rPr>
            </w:pPr>
            <w:r>
              <w:rPr>
                <w:rFonts w:cstheme="minorHAnsi"/>
                <w:bCs/>
                <w:sz w:val="16"/>
                <w:szCs w:val="16"/>
              </w:rPr>
              <w:t>370</w:t>
            </w:r>
          </w:p>
        </w:tc>
        <w:tc>
          <w:tcPr>
            <w:tcW w:w="435" w:type="dxa"/>
            <w:tcBorders>
              <w:top w:val="single" w:color="auto" w:sz="4" w:space="0"/>
              <w:left w:val="single" w:color="auto" w:sz="4" w:space="0"/>
              <w:bottom w:val="single" w:color="auto" w:sz="4" w:space="0"/>
              <w:right w:val="single" w:color="auto" w:sz="4" w:space="0"/>
            </w:tcBorders>
          </w:tcPr>
          <w:p w14:paraId="7CE4BB7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7EA9C29">
            <w:pPr>
              <w:widowControl/>
              <w:autoSpaceDE/>
              <w:autoSpaceDN/>
              <w:spacing w:line="276" w:lineRule="auto"/>
              <w:ind w:right="-1"/>
              <w:jc w:val="both"/>
              <w:rPr>
                <w:rFonts w:cstheme="minorHAnsi"/>
                <w:bCs/>
                <w:sz w:val="16"/>
                <w:szCs w:val="16"/>
              </w:rPr>
            </w:pPr>
            <w:r>
              <w:rPr>
                <w:rFonts w:cstheme="minorHAnsi"/>
                <w:bCs/>
                <w:sz w:val="16"/>
                <w:szCs w:val="16"/>
              </w:rPr>
              <w:t>PONTEIRA AZUL - DE 100 A 1000 MICROLITROS. PACOTE COM 1000 UNIDADES.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0565EED5">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73CF9E74">
            <w:pPr>
              <w:widowControl/>
              <w:autoSpaceDE/>
              <w:autoSpaceDN/>
              <w:spacing w:line="276" w:lineRule="auto"/>
              <w:ind w:right="-1"/>
              <w:rPr>
                <w:rFonts w:cstheme="minorHAnsi"/>
                <w:bCs/>
                <w:sz w:val="16"/>
                <w:szCs w:val="16"/>
              </w:rPr>
            </w:pPr>
            <w:r>
              <w:rPr>
                <w:rFonts w:cstheme="minorHAnsi"/>
                <w:bCs/>
                <w:sz w:val="16"/>
                <w:szCs w:val="16"/>
              </w:rPr>
              <w:t>5</w:t>
            </w:r>
          </w:p>
        </w:tc>
      </w:tr>
      <w:tr w14:paraId="027D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5" w:type="dxa"/>
            <w:tcBorders>
              <w:top w:val="single" w:color="auto" w:sz="4" w:space="0"/>
              <w:left w:val="single" w:color="auto" w:sz="4" w:space="0"/>
              <w:bottom w:val="single" w:color="auto" w:sz="4" w:space="0"/>
              <w:right w:val="single" w:color="auto" w:sz="4" w:space="0"/>
            </w:tcBorders>
          </w:tcPr>
          <w:p w14:paraId="7528E145">
            <w:pPr>
              <w:widowControl/>
              <w:autoSpaceDE/>
              <w:autoSpaceDN/>
              <w:spacing w:line="276" w:lineRule="auto"/>
              <w:ind w:right="-1"/>
              <w:rPr>
                <w:rFonts w:cstheme="minorHAnsi"/>
                <w:bCs/>
                <w:sz w:val="16"/>
                <w:szCs w:val="16"/>
              </w:rPr>
            </w:pPr>
            <w:r>
              <w:rPr>
                <w:rFonts w:cstheme="minorHAnsi"/>
                <w:bCs/>
                <w:sz w:val="16"/>
                <w:szCs w:val="16"/>
              </w:rPr>
              <w:t>371</w:t>
            </w:r>
          </w:p>
        </w:tc>
        <w:tc>
          <w:tcPr>
            <w:tcW w:w="435" w:type="dxa"/>
            <w:tcBorders>
              <w:top w:val="single" w:color="auto" w:sz="4" w:space="0"/>
              <w:left w:val="single" w:color="auto" w:sz="4" w:space="0"/>
              <w:bottom w:val="single" w:color="auto" w:sz="4" w:space="0"/>
              <w:right w:val="single" w:color="auto" w:sz="4" w:space="0"/>
            </w:tcBorders>
          </w:tcPr>
          <w:p w14:paraId="52A4489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46C757E">
            <w:pPr>
              <w:widowControl/>
              <w:autoSpaceDE/>
              <w:autoSpaceDN/>
              <w:spacing w:line="276" w:lineRule="auto"/>
              <w:ind w:right="-1"/>
              <w:jc w:val="both"/>
              <w:rPr>
                <w:rFonts w:cstheme="minorHAnsi"/>
                <w:bCs/>
                <w:sz w:val="16"/>
                <w:szCs w:val="16"/>
              </w:rPr>
            </w:pPr>
            <w:r>
              <w:rPr>
                <w:rFonts w:cstheme="minorHAnsi"/>
                <w:bCs/>
                <w:sz w:val="16"/>
                <w:szCs w:val="16"/>
              </w:rPr>
              <w:t>PONTEIRA SEM FILTRO 0,1-10uL TRANSPARENTE PCT/1000 UNIDADES.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43679649">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33ADDE1F">
            <w:pPr>
              <w:widowControl/>
              <w:autoSpaceDE/>
              <w:autoSpaceDN/>
              <w:spacing w:line="276" w:lineRule="auto"/>
              <w:ind w:right="-1"/>
              <w:rPr>
                <w:rFonts w:cstheme="minorHAnsi"/>
                <w:bCs/>
                <w:sz w:val="16"/>
                <w:szCs w:val="16"/>
              </w:rPr>
            </w:pPr>
            <w:r>
              <w:rPr>
                <w:rFonts w:cstheme="minorHAnsi"/>
                <w:bCs/>
                <w:sz w:val="16"/>
                <w:szCs w:val="16"/>
              </w:rPr>
              <w:t>5</w:t>
            </w:r>
          </w:p>
        </w:tc>
      </w:tr>
      <w:tr w14:paraId="0B2B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0BFCA2B4">
            <w:pPr>
              <w:widowControl/>
              <w:autoSpaceDE/>
              <w:autoSpaceDN/>
              <w:spacing w:line="276" w:lineRule="auto"/>
              <w:ind w:right="-1"/>
              <w:rPr>
                <w:rFonts w:cstheme="minorHAnsi"/>
                <w:bCs/>
                <w:sz w:val="16"/>
                <w:szCs w:val="16"/>
              </w:rPr>
            </w:pPr>
            <w:r>
              <w:rPr>
                <w:rFonts w:cstheme="minorHAnsi"/>
                <w:bCs/>
                <w:sz w:val="16"/>
                <w:szCs w:val="16"/>
              </w:rPr>
              <w:t>372</w:t>
            </w:r>
          </w:p>
        </w:tc>
        <w:tc>
          <w:tcPr>
            <w:tcW w:w="435" w:type="dxa"/>
            <w:tcBorders>
              <w:top w:val="single" w:color="auto" w:sz="4" w:space="0"/>
              <w:left w:val="single" w:color="auto" w:sz="4" w:space="0"/>
              <w:bottom w:val="single" w:color="auto" w:sz="4" w:space="0"/>
              <w:right w:val="single" w:color="auto" w:sz="4" w:space="0"/>
            </w:tcBorders>
          </w:tcPr>
          <w:p w14:paraId="441E483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37F4E85">
            <w:pPr>
              <w:widowControl/>
              <w:autoSpaceDE/>
              <w:autoSpaceDN/>
              <w:spacing w:line="276" w:lineRule="auto"/>
              <w:ind w:right="-1"/>
              <w:jc w:val="both"/>
              <w:rPr>
                <w:rFonts w:cstheme="minorHAnsi"/>
                <w:bCs/>
                <w:sz w:val="16"/>
                <w:szCs w:val="16"/>
              </w:rPr>
            </w:pPr>
            <w:r>
              <w:rPr>
                <w:rFonts w:cstheme="minorHAnsi"/>
                <w:bCs/>
                <w:sz w:val="16"/>
                <w:szCs w:val="16"/>
              </w:rPr>
              <w:t>PORTA AGULHA MAYO 16CM; INSTRUMENTO CIRÚRGICO USADO PARA SEGURAR UMA AGULHA ENQUANTO É FEITA A SUTURA DE TECIDOS EM CIRURGIAS. PRODUTO CONFECCIONADO EM AÇO INOXIDÁVEL; COM SERRILHA.</w:t>
            </w:r>
          </w:p>
        </w:tc>
        <w:tc>
          <w:tcPr>
            <w:tcW w:w="1080" w:type="dxa"/>
            <w:tcBorders>
              <w:top w:val="single" w:color="auto" w:sz="4" w:space="0"/>
              <w:left w:val="single" w:color="auto" w:sz="4" w:space="0"/>
              <w:bottom w:val="single" w:color="auto" w:sz="4" w:space="0"/>
              <w:right w:val="single" w:color="auto" w:sz="4" w:space="0"/>
            </w:tcBorders>
            <w:noWrap/>
          </w:tcPr>
          <w:p w14:paraId="35E9504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148F2F4">
            <w:pPr>
              <w:widowControl/>
              <w:autoSpaceDE/>
              <w:autoSpaceDN/>
              <w:spacing w:line="276" w:lineRule="auto"/>
              <w:ind w:right="-1"/>
              <w:rPr>
                <w:rFonts w:cstheme="minorHAnsi"/>
                <w:bCs/>
                <w:sz w:val="16"/>
                <w:szCs w:val="16"/>
              </w:rPr>
            </w:pPr>
            <w:r>
              <w:rPr>
                <w:rFonts w:cstheme="minorHAnsi"/>
                <w:bCs/>
                <w:sz w:val="16"/>
                <w:szCs w:val="16"/>
              </w:rPr>
              <w:t>20</w:t>
            </w:r>
          </w:p>
        </w:tc>
      </w:tr>
      <w:tr w14:paraId="5B4E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675" w:type="dxa"/>
            <w:tcBorders>
              <w:top w:val="single" w:color="auto" w:sz="4" w:space="0"/>
              <w:left w:val="single" w:color="auto" w:sz="4" w:space="0"/>
              <w:bottom w:val="single" w:color="auto" w:sz="4" w:space="0"/>
              <w:right w:val="single" w:color="auto" w:sz="4" w:space="0"/>
            </w:tcBorders>
          </w:tcPr>
          <w:p w14:paraId="026C6339">
            <w:pPr>
              <w:widowControl/>
              <w:autoSpaceDE/>
              <w:autoSpaceDN/>
              <w:spacing w:line="276" w:lineRule="auto"/>
              <w:ind w:right="-1"/>
              <w:rPr>
                <w:rFonts w:cstheme="minorHAnsi"/>
                <w:bCs/>
                <w:sz w:val="16"/>
                <w:szCs w:val="16"/>
              </w:rPr>
            </w:pPr>
            <w:r>
              <w:rPr>
                <w:rFonts w:cstheme="minorHAnsi"/>
                <w:bCs/>
                <w:sz w:val="16"/>
                <w:szCs w:val="16"/>
              </w:rPr>
              <w:t>373</w:t>
            </w:r>
          </w:p>
        </w:tc>
        <w:tc>
          <w:tcPr>
            <w:tcW w:w="435" w:type="dxa"/>
            <w:tcBorders>
              <w:top w:val="single" w:color="auto" w:sz="4" w:space="0"/>
              <w:left w:val="single" w:color="auto" w:sz="4" w:space="0"/>
              <w:bottom w:val="single" w:color="auto" w:sz="4" w:space="0"/>
              <w:right w:val="single" w:color="auto" w:sz="4" w:space="0"/>
            </w:tcBorders>
          </w:tcPr>
          <w:p w14:paraId="678C4E9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0678147">
            <w:pPr>
              <w:widowControl/>
              <w:autoSpaceDE/>
              <w:autoSpaceDN/>
              <w:spacing w:line="276" w:lineRule="auto"/>
              <w:ind w:right="-1"/>
              <w:jc w:val="both"/>
              <w:rPr>
                <w:rFonts w:cstheme="minorHAnsi"/>
                <w:bCs/>
                <w:sz w:val="16"/>
                <w:szCs w:val="16"/>
              </w:rPr>
            </w:pPr>
            <w:r>
              <w:rPr>
                <w:rFonts w:cstheme="minorHAnsi"/>
                <w:bCs/>
                <w:sz w:val="16"/>
                <w:szCs w:val="16"/>
              </w:rPr>
              <w:t>PORTA ALGODÃO SERVIDO INOX 08 X 10CM COMPOSIÇÃO DO AÇO: AÇO-INOX 304 (18/8 );ESTERILIZAÇÃO: PODEM SER ESTERILIZADAS EM ESTUFAS OU AUTOCLAVES APÓS LIMPEZA E SECAGEM. GARANTIA: PERMANENTE CONTRA DEFEITOS DE FABRICAÇÃO. IMPORTANTE: (1) EVITAR USO DE MATERIAL ABRASIVO (2) A LONGA EXPOSIÇÃO A PRODUTOS QUÍMICOS PODE CAUSAR MANCHAS OU PERFURAÇÕES. VALIDADE: INDETERMINADA</w:t>
            </w:r>
          </w:p>
        </w:tc>
        <w:tc>
          <w:tcPr>
            <w:tcW w:w="1080" w:type="dxa"/>
            <w:tcBorders>
              <w:top w:val="single" w:color="auto" w:sz="4" w:space="0"/>
              <w:left w:val="single" w:color="auto" w:sz="4" w:space="0"/>
              <w:bottom w:val="single" w:color="auto" w:sz="4" w:space="0"/>
              <w:right w:val="single" w:color="auto" w:sz="4" w:space="0"/>
            </w:tcBorders>
            <w:noWrap/>
          </w:tcPr>
          <w:p w14:paraId="7743798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E160CFF">
            <w:pPr>
              <w:widowControl/>
              <w:autoSpaceDE/>
              <w:autoSpaceDN/>
              <w:spacing w:line="276" w:lineRule="auto"/>
              <w:ind w:right="-1"/>
              <w:rPr>
                <w:rFonts w:cstheme="minorHAnsi"/>
                <w:bCs/>
                <w:sz w:val="16"/>
                <w:szCs w:val="16"/>
              </w:rPr>
            </w:pPr>
            <w:r>
              <w:rPr>
                <w:rFonts w:cstheme="minorHAnsi"/>
                <w:bCs/>
                <w:sz w:val="16"/>
                <w:szCs w:val="16"/>
              </w:rPr>
              <w:t>20</w:t>
            </w:r>
          </w:p>
        </w:tc>
      </w:tr>
      <w:tr w14:paraId="72D9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75" w:type="dxa"/>
            <w:tcBorders>
              <w:top w:val="single" w:color="auto" w:sz="4" w:space="0"/>
              <w:left w:val="single" w:color="auto" w:sz="4" w:space="0"/>
              <w:bottom w:val="single" w:color="auto" w:sz="4" w:space="0"/>
              <w:right w:val="single" w:color="auto" w:sz="4" w:space="0"/>
            </w:tcBorders>
          </w:tcPr>
          <w:p w14:paraId="38341493">
            <w:pPr>
              <w:widowControl/>
              <w:autoSpaceDE/>
              <w:autoSpaceDN/>
              <w:spacing w:line="276" w:lineRule="auto"/>
              <w:ind w:right="-1"/>
              <w:rPr>
                <w:rFonts w:cstheme="minorHAnsi"/>
                <w:bCs/>
                <w:sz w:val="16"/>
                <w:szCs w:val="16"/>
              </w:rPr>
            </w:pPr>
            <w:r>
              <w:rPr>
                <w:rFonts w:cstheme="minorHAnsi"/>
                <w:bCs/>
                <w:sz w:val="16"/>
                <w:szCs w:val="16"/>
              </w:rPr>
              <w:t>374</w:t>
            </w:r>
          </w:p>
        </w:tc>
        <w:tc>
          <w:tcPr>
            <w:tcW w:w="435" w:type="dxa"/>
            <w:tcBorders>
              <w:top w:val="single" w:color="auto" w:sz="4" w:space="0"/>
              <w:left w:val="single" w:color="auto" w:sz="4" w:space="0"/>
              <w:bottom w:val="single" w:color="auto" w:sz="4" w:space="0"/>
              <w:right w:val="single" w:color="auto" w:sz="4" w:space="0"/>
            </w:tcBorders>
          </w:tcPr>
          <w:p w14:paraId="1BDBCCA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5090243">
            <w:pPr>
              <w:widowControl/>
              <w:autoSpaceDE/>
              <w:autoSpaceDN/>
              <w:spacing w:line="276" w:lineRule="auto"/>
              <w:ind w:right="-1"/>
              <w:jc w:val="both"/>
              <w:rPr>
                <w:rFonts w:cstheme="minorHAnsi"/>
                <w:bCs/>
                <w:sz w:val="16"/>
                <w:szCs w:val="16"/>
              </w:rPr>
            </w:pPr>
            <w:r>
              <w:rPr>
                <w:rFonts w:cstheme="minorHAnsi"/>
                <w:bCs/>
                <w:sz w:val="16"/>
                <w:szCs w:val="16"/>
              </w:rPr>
              <w:t>PORTA LÂMINAS DESCARTÁVEL C/ TAMPA E CAPACIDADE PARA 03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8E4286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1AB320C">
            <w:pPr>
              <w:widowControl/>
              <w:autoSpaceDE/>
              <w:autoSpaceDN/>
              <w:spacing w:line="276" w:lineRule="auto"/>
              <w:ind w:right="-1"/>
              <w:rPr>
                <w:rFonts w:cstheme="minorHAnsi"/>
                <w:bCs/>
                <w:sz w:val="16"/>
                <w:szCs w:val="16"/>
              </w:rPr>
            </w:pPr>
            <w:r>
              <w:rPr>
                <w:rFonts w:cstheme="minorHAnsi"/>
                <w:bCs/>
                <w:sz w:val="16"/>
                <w:szCs w:val="16"/>
              </w:rPr>
              <w:t>7000</w:t>
            </w:r>
          </w:p>
        </w:tc>
      </w:tr>
      <w:tr w14:paraId="410B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C3069CD">
            <w:pPr>
              <w:widowControl/>
              <w:autoSpaceDE/>
              <w:autoSpaceDN/>
              <w:spacing w:line="276" w:lineRule="auto"/>
              <w:ind w:right="-1"/>
              <w:rPr>
                <w:rFonts w:cstheme="minorHAnsi"/>
                <w:bCs/>
                <w:sz w:val="16"/>
                <w:szCs w:val="16"/>
              </w:rPr>
            </w:pPr>
            <w:r>
              <w:rPr>
                <w:rFonts w:cstheme="minorHAnsi"/>
                <w:bCs/>
                <w:sz w:val="16"/>
                <w:szCs w:val="16"/>
              </w:rPr>
              <w:t>375</w:t>
            </w:r>
          </w:p>
        </w:tc>
        <w:tc>
          <w:tcPr>
            <w:tcW w:w="435" w:type="dxa"/>
            <w:tcBorders>
              <w:top w:val="single" w:color="auto" w:sz="4" w:space="0"/>
              <w:left w:val="single" w:color="auto" w:sz="4" w:space="0"/>
              <w:bottom w:val="single" w:color="auto" w:sz="4" w:space="0"/>
              <w:right w:val="single" w:color="auto" w:sz="4" w:space="0"/>
            </w:tcBorders>
          </w:tcPr>
          <w:p w14:paraId="3CF4C81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53687F1">
            <w:pPr>
              <w:widowControl/>
              <w:autoSpaceDE/>
              <w:autoSpaceDN/>
              <w:spacing w:line="276" w:lineRule="auto"/>
              <w:ind w:right="-1"/>
              <w:jc w:val="both"/>
              <w:rPr>
                <w:rFonts w:cstheme="minorHAnsi"/>
                <w:bCs/>
                <w:sz w:val="16"/>
                <w:szCs w:val="16"/>
              </w:rPr>
            </w:pPr>
            <w:r>
              <w:rPr>
                <w:rFonts w:cstheme="minorHAnsi"/>
                <w:bCs/>
                <w:sz w:val="16"/>
                <w:szCs w:val="16"/>
              </w:rPr>
              <w:t>PORTA, MATRIZ, USO ODONTOLÓGICO, TIPO TOFFLEMIRE EM AÇO INOXIDÁVEL, ADULTO.</w:t>
            </w:r>
          </w:p>
        </w:tc>
        <w:tc>
          <w:tcPr>
            <w:tcW w:w="1080" w:type="dxa"/>
            <w:tcBorders>
              <w:top w:val="single" w:color="auto" w:sz="4" w:space="0"/>
              <w:left w:val="single" w:color="auto" w:sz="4" w:space="0"/>
              <w:bottom w:val="single" w:color="auto" w:sz="4" w:space="0"/>
              <w:right w:val="single" w:color="auto" w:sz="4" w:space="0"/>
            </w:tcBorders>
            <w:noWrap/>
          </w:tcPr>
          <w:p w14:paraId="2AC23D4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129377E">
            <w:pPr>
              <w:widowControl/>
              <w:autoSpaceDE/>
              <w:autoSpaceDN/>
              <w:spacing w:line="276" w:lineRule="auto"/>
              <w:ind w:right="-1"/>
              <w:rPr>
                <w:rFonts w:cstheme="minorHAnsi"/>
                <w:bCs/>
                <w:sz w:val="16"/>
                <w:szCs w:val="16"/>
              </w:rPr>
            </w:pPr>
            <w:r>
              <w:rPr>
                <w:rFonts w:cstheme="minorHAnsi"/>
                <w:bCs/>
                <w:sz w:val="16"/>
                <w:szCs w:val="16"/>
              </w:rPr>
              <w:t>10</w:t>
            </w:r>
          </w:p>
        </w:tc>
      </w:tr>
      <w:tr w14:paraId="7F8E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675" w:type="dxa"/>
            <w:tcBorders>
              <w:top w:val="single" w:color="auto" w:sz="4" w:space="0"/>
              <w:left w:val="single" w:color="auto" w:sz="4" w:space="0"/>
              <w:bottom w:val="single" w:color="auto" w:sz="4" w:space="0"/>
              <w:right w:val="single" w:color="auto" w:sz="4" w:space="0"/>
            </w:tcBorders>
          </w:tcPr>
          <w:p w14:paraId="604E5963">
            <w:pPr>
              <w:widowControl/>
              <w:autoSpaceDE/>
              <w:autoSpaceDN/>
              <w:spacing w:line="276" w:lineRule="auto"/>
              <w:ind w:right="-1"/>
              <w:rPr>
                <w:rFonts w:cstheme="minorHAnsi"/>
                <w:bCs/>
                <w:sz w:val="16"/>
                <w:szCs w:val="16"/>
              </w:rPr>
            </w:pPr>
            <w:r>
              <w:rPr>
                <w:rFonts w:cstheme="minorHAnsi"/>
                <w:bCs/>
                <w:sz w:val="16"/>
                <w:szCs w:val="16"/>
              </w:rPr>
              <w:t>376</w:t>
            </w:r>
          </w:p>
        </w:tc>
        <w:tc>
          <w:tcPr>
            <w:tcW w:w="435" w:type="dxa"/>
            <w:tcBorders>
              <w:top w:val="single" w:color="auto" w:sz="4" w:space="0"/>
              <w:left w:val="single" w:color="auto" w:sz="4" w:space="0"/>
              <w:bottom w:val="single" w:color="auto" w:sz="4" w:space="0"/>
              <w:right w:val="single" w:color="auto" w:sz="4" w:space="0"/>
            </w:tcBorders>
          </w:tcPr>
          <w:p w14:paraId="4DDD3DF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7C54BE5">
            <w:pPr>
              <w:widowControl/>
              <w:autoSpaceDE/>
              <w:autoSpaceDN/>
              <w:spacing w:line="276" w:lineRule="auto"/>
              <w:ind w:right="-1"/>
              <w:jc w:val="both"/>
              <w:rPr>
                <w:rFonts w:cstheme="minorHAnsi"/>
                <w:bCs/>
                <w:sz w:val="16"/>
                <w:szCs w:val="16"/>
              </w:rPr>
            </w:pPr>
            <w:r>
              <w:rPr>
                <w:rFonts w:cstheme="minorHAnsi"/>
                <w:bCs/>
                <w:sz w:val="16"/>
                <w:szCs w:val="16"/>
              </w:rPr>
              <w:t>PRANCHA DE RESGATE DE POLIETILENO ADULTO. PROJETADO PARA TRANSPORTE MANUAL DE VITIMAS DE ACIDENTES. DIMENSIONADA PARA SUPORTAR VITIMAS COM PESO ATE 200 KG. RIGIDA LEVE CONFORTAVEL.POSSUI PEGADORES AMPLOS PARA FACILITAR O USO COM LUVAS. DESIGN EM ANGULO PARA MELHOR ACOMODAÇÃO DO PACIENTE. TRANSLUCIDA, PARA O USO EM RAIO X E RESSONANCIA MAGNETICA. POSSUI ABERTURAS ESPECIFICAS PARA FACILITAR A IMOBILIZAÇÃO DA VITIMA. POSSIBILITA O RESGATE NA AGUA OU EM ALTURAS. PRODUZIDA EM POLIETILENO COM ALTA RESISTENCIA A IMPACTOS. DIMENSÕES: 184X43X4CM.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A9190B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52A912D">
            <w:pPr>
              <w:widowControl/>
              <w:autoSpaceDE/>
              <w:autoSpaceDN/>
              <w:spacing w:line="276" w:lineRule="auto"/>
              <w:ind w:right="-1"/>
              <w:rPr>
                <w:rFonts w:cstheme="minorHAnsi"/>
                <w:bCs/>
                <w:sz w:val="16"/>
                <w:szCs w:val="16"/>
              </w:rPr>
            </w:pPr>
            <w:r>
              <w:rPr>
                <w:rFonts w:cstheme="minorHAnsi"/>
                <w:bCs/>
                <w:sz w:val="16"/>
                <w:szCs w:val="16"/>
              </w:rPr>
              <w:t>6</w:t>
            </w:r>
          </w:p>
        </w:tc>
      </w:tr>
      <w:tr w14:paraId="3372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5BC9FD42">
            <w:pPr>
              <w:widowControl/>
              <w:autoSpaceDE/>
              <w:autoSpaceDN/>
              <w:spacing w:line="276" w:lineRule="auto"/>
              <w:ind w:right="-1"/>
              <w:rPr>
                <w:rFonts w:cstheme="minorHAnsi"/>
                <w:bCs/>
                <w:sz w:val="16"/>
                <w:szCs w:val="16"/>
              </w:rPr>
            </w:pPr>
            <w:r>
              <w:rPr>
                <w:rFonts w:cstheme="minorHAnsi"/>
                <w:bCs/>
                <w:sz w:val="16"/>
                <w:szCs w:val="16"/>
              </w:rPr>
              <w:t>377</w:t>
            </w:r>
          </w:p>
        </w:tc>
        <w:tc>
          <w:tcPr>
            <w:tcW w:w="435" w:type="dxa"/>
            <w:tcBorders>
              <w:top w:val="single" w:color="auto" w:sz="4" w:space="0"/>
              <w:left w:val="single" w:color="auto" w:sz="4" w:space="0"/>
              <w:bottom w:val="single" w:color="auto" w:sz="4" w:space="0"/>
              <w:right w:val="single" w:color="auto" w:sz="4" w:space="0"/>
            </w:tcBorders>
          </w:tcPr>
          <w:p w14:paraId="59A3E3E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F6AEA06">
            <w:pPr>
              <w:widowControl/>
              <w:autoSpaceDE/>
              <w:autoSpaceDN/>
              <w:spacing w:line="276" w:lineRule="auto"/>
              <w:ind w:right="-1"/>
              <w:jc w:val="both"/>
              <w:rPr>
                <w:rFonts w:cstheme="minorHAnsi"/>
                <w:bCs/>
                <w:sz w:val="16"/>
                <w:szCs w:val="16"/>
              </w:rPr>
            </w:pPr>
            <w:r>
              <w:rPr>
                <w:rFonts w:cstheme="minorHAnsi"/>
                <w:bCs/>
                <w:sz w:val="16"/>
                <w:szCs w:val="16"/>
              </w:rPr>
              <w:t>PRESERVATIVO MASCULINO SEM LUBRIFICAÇÃO, EMBALAGEM INDIVIDUAL, CONTENDO DADOS DO PRODUTO, DATA DE FABRICAÇÃO, PRAZO DE VALIDADE E REGISTRO DO MINISTÉRIO DA SAÚDE.</w:t>
            </w:r>
          </w:p>
        </w:tc>
        <w:tc>
          <w:tcPr>
            <w:tcW w:w="1080" w:type="dxa"/>
            <w:tcBorders>
              <w:top w:val="single" w:color="auto" w:sz="4" w:space="0"/>
              <w:left w:val="single" w:color="auto" w:sz="4" w:space="0"/>
              <w:bottom w:val="single" w:color="auto" w:sz="4" w:space="0"/>
              <w:right w:val="single" w:color="auto" w:sz="4" w:space="0"/>
            </w:tcBorders>
            <w:noWrap/>
          </w:tcPr>
          <w:p w14:paraId="0AD074D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36D12C3">
            <w:pPr>
              <w:widowControl/>
              <w:autoSpaceDE/>
              <w:autoSpaceDN/>
              <w:spacing w:line="276" w:lineRule="auto"/>
              <w:ind w:right="-1"/>
              <w:rPr>
                <w:rFonts w:cstheme="minorHAnsi"/>
                <w:bCs/>
                <w:sz w:val="16"/>
                <w:szCs w:val="16"/>
              </w:rPr>
            </w:pPr>
            <w:r>
              <w:rPr>
                <w:rFonts w:cstheme="minorHAnsi"/>
                <w:bCs/>
                <w:sz w:val="16"/>
                <w:szCs w:val="16"/>
              </w:rPr>
              <w:t>8000</w:t>
            </w:r>
          </w:p>
        </w:tc>
      </w:tr>
      <w:tr w14:paraId="038A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DF4FE82">
            <w:pPr>
              <w:widowControl/>
              <w:autoSpaceDE/>
              <w:autoSpaceDN/>
              <w:spacing w:line="276" w:lineRule="auto"/>
              <w:ind w:right="-1"/>
              <w:rPr>
                <w:rFonts w:cstheme="minorHAnsi"/>
                <w:bCs/>
                <w:sz w:val="16"/>
                <w:szCs w:val="16"/>
              </w:rPr>
            </w:pPr>
            <w:r>
              <w:rPr>
                <w:rFonts w:cstheme="minorHAnsi"/>
                <w:bCs/>
                <w:sz w:val="16"/>
                <w:szCs w:val="16"/>
              </w:rPr>
              <w:t>378</w:t>
            </w:r>
          </w:p>
        </w:tc>
        <w:tc>
          <w:tcPr>
            <w:tcW w:w="435" w:type="dxa"/>
            <w:tcBorders>
              <w:top w:val="single" w:color="auto" w:sz="4" w:space="0"/>
              <w:left w:val="single" w:color="auto" w:sz="4" w:space="0"/>
              <w:bottom w:val="single" w:color="auto" w:sz="4" w:space="0"/>
              <w:right w:val="single" w:color="auto" w:sz="4" w:space="0"/>
            </w:tcBorders>
          </w:tcPr>
          <w:p w14:paraId="67FE086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339D579">
            <w:pPr>
              <w:widowControl/>
              <w:autoSpaceDE/>
              <w:autoSpaceDN/>
              <w:spacing w:line="276" w:lineRule="auto"/>
              <w:ind w:right="-1"/>
              <w:jc w:val="both"/>
              <w:rPr>
                <w:rFonts w:cstheme="minorHAnsi"/>
                <w:bCs/>
                <w:sz w:val="16"/>
                <w:szCs w:val="16"/>
              </w:rPr>
            </w:pPr>
            <w:r>
              <w:rPr>
                <w:rFonts w:cstheme="minorHAnsi"/>
                <w:bCs/>
                <w:sz w:val="16"/>
                <w:szCs w:val="16"/>
              </w:rPr>
              <w:t>PROTEÍNA C REATIVAAGLUTINAÇÃO.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E2AD37D">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323DB177">
            <w:pPr>
              <w:widowControl/>
              <w:autoSpaceDE/>
              <w:autoSpaceDN/>
              <w:spacing w:line="276" w:lineRule="auto"/>
              <w:ind w:right="-1"/>
              <w:rPr>
                <w:rFonts w:cstheme="minorHAnsi"/>
                <w:bCs/>
                <w:sz w:val="16"/>
                <w:szCs w:val="16"/>
              </w:rPr>
            </w:pPr>
            <w:r>
              <w:rPr>
                <w:rFonts w:cstheme="minorHAnsi"/>
                <w:bCs/>
                <w:sz w:val="16"/>
                <w:szCs w:val="16"/>
              </w:rPr>
              <w:t>50</w:t>
            </w:r>
          </w:p>
        </w:tc>
      </w:tr>
      <w:tr w14:paraId="718F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D6C4ED3">
            <w:pPr>
              <w:widowControl/>
              <w:autoSpaceDE/>
              <w:autoSpaceDN/>
              <w:spacing w:line="276" w:lineRule="auto"/>
              <w:ind w:right="-1"/>
              <w:rPr>
                <w:rFonts w:cstheme="minorHAnsi"/>
                <w:bCs/>
                <w:sz w:val="16"/>
                <w:szCs w:val="16"/>
              </w:rPr>
            </w:pPr>
            <w:r>
              <w:rPr>
                <w:rFonts w:cstheme="minorHAnsi"/>
                <w:bCs/>
                <w:sz w:val="16"/>
                <w:szCs w:val="16"/>
              </w:rPr>
              <w:t>379</w:t>
            </w:r>
          </w:p>
        </w:tc>
        <w:tc>
          <w:tcPr>
            <w:tcW w:w="435" w:type="dxa"/>
            <w:tcBorders>
              <w:top w:val="single" w:color="auto" w:sz="4" w:space="0"/>
              <w:left w:val="single" w:color="auto" w:sz="4" w:space="0"/>
              <w:bottom w:val="single" w:color="auto" w:sz="4" w:space="0"/>
              <w:right w:val="single" w:color="auto" w:sz="4" w:space="0"/>
            </w:tcBorders>
          </w:tcPr>
          <w:p w14:paraId="34B0AF0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2B097D9">
            <w:pPr>
              <w:widowControl/>
              <w:autoSpaceDE/>
              <w:autoSpaceDN/>
              <w:spacing w:line="276" w:lineRule="auto"/>
              <w:ind w:right="-1"/>
              <w:jc w:val="both"/>
              <w:rPr>
                <w:rFonts w:cstheme="minorHAnsi"/>
                <w:bCs/>
                <w:sz w:val="16"/>
                <w:szCs w:val="16"/>
              </w:rPr>
            </w:pPr>
            <w:r>
              <w:rPr>
                <w:rFonts w:cstheme="minorHAnsi"/>
                <w:bCs/>
                <w:sz w:val="16"/>
                <w:szCs w:val="16"/>
              </w:rPr>
              <w:t>PROTEINAS TOTAISCOLORIMÉTRICO.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E0FCD3F">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799BB6F8">
            <w:pPr>
              <w:widowControl/>
              <w:autoSpaceDE/>
              <w:autoSpaceDN/>
              <w:spacing w:line="276" w:lineRule="auto"/>
              <w:ind w:right="-1"/>
              <w:rPr>
                <w:rFonts w:cstheme="minorHAnsi"/>
                <w:bCs/>
                <w:sz w:val="16"/>
                <w:szCs w:val="16"/>
              </w:rPr>
            </w:pPr>
            <w:r>
              <w:rPr>
                <w:rFonts w:cstheme="minorHAnsi"/>
                <w:bCs/>
                <w:sz w:val="16"/>
                <w:szCs w:val="16"/>
              </w:rPr>
              <w:t>20</w:t>
            </w:r>
          </w:p>
        </w:tc>
      </w:tr>
      <w:tr w14:paraId="4598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single" w:color="auto" w:sz="4" w:space="0"/>
              <w:left w:val="single" w:color="auto" w:sz="4" w:space="0"/>
              <w:bottom w:val="single" w:color="auto" w:sz="4" w:space="0"/>
              <w:right w:val="single" w:color="auto" w:sz="4" w:space="0"/>
            </w:tcBorders>
          </w:tcPr>
          <w:p w14:paraId="70574CC3">
            <w:pPr>
              <w:widowControl/>
              <w:autoSpaceDE/>
              <w:autoSpaceDN/>
              <w:spacing w:line="276" w:lineRule="auto"/>
              <w:ind w:right="-1"/>
              <w:rPr>
                <w:rFonts w:cstheme="minorHAnsi"/>
                <w:bCs/>
                <w:sz w:val="16"/>
                <w:szCs w:val="16"/>
              </w:rPr>
            </w:pPr>
            <w:r>
              <w:rPr>
                <w:rFonts w:cstheme="minorHAnsi"/>
                <w:bCs/>
                <w:sz w:val="16"/>
                <w:szCs w:val="16"/>
              </w:rPr>
              <w:t>380</w:t>
            </w:r>
          </w:p>
        </w:tc>
        <w:tc>
          <w:tcPr>
            <w:tcW w:w="435" w:type="dxa"/>
            <w:tcBorders>
              <w:top w:val="single" w:color="auto" w:sz="4" w:space="0"/>
              <w:left w:val="single" w:color="auto" w:sz="4" w:space="0"/>
              <w:bottom w:val="single" w:color="auto" w:sz="4" w:space="0"/>
              <w:right w:val="single" w:color="auto" w:sz="4" w:space="0"/>
            </w:tcBorders>
          </w:tcPr>
          <w:p w14:paraId="480EF96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A4A17DC">
            <w:pPr>
              <w:widowControl/>
              <w:autoSpaceDE/>
              <w:autoSpaceDN/>
              <w:spacing w:line="276" w:lineRule="auto"/>
              <w:ind w:right="-1"/>
              <w:jc w:val="both"/>
              <w:rPr>
                <w:rFonts w:cstheme="minorHAnsi"/>
                <w:bCs/>
                <w:sz w:val="16"/>
                <w:szCs w:val="16"/>
              </w:rPr>
            </w:pPr>
            <w:r>
              <w:rPr>
                <w:rFonts w:cstheme="minorHAnsi"/>
                <w:bCs/>
                <w:sz w:val="16"/>
                <w:szCs w:val="16"/>
              </w:rPr>
              <w:t>PROTETOR FACIAL INCOLOR CATRACA ESMERILROÇADEIRA - PROTETOR FACIAL, TIPO ESCUDO, COM VISOR EM POLICARBONATO INCOLOR. LARGURA CURVADA DE 40,5CM E ALTURA DE 20CM, ESPESSURA DE 1,20MM (8 POL.)</w:t>
            </w:r>
          </w:p>
        </w:tc>
        <w:tc>
          <w:tcPr>
            <w:tcW w:w="1080" w:type="dxa"/>
            <w:tcBorders>
              <w:top w:val="single" w:color="auto" w:sz="4" w:space="0"/>
              <w:left w:val="single" w:color="auto" w:sz="4" w:space="0"/>
              <w:bottom w:val="single" w:color="auto" w:sz="4" w:space="0"/>
              <w:right w:val="single" w:color="auto" w:sz="4" w:space="0"/>
            </w:tcBorders>
            <w:noWrap/>
          </w:tcPr>
          <w:p w14:paraId="2C1C04B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11D065D">
            <w:pPr>
              <w:widowControl/>
              <w:autoSpaceDE/>
              <w:autoSpaceDN/>
              <w:spacing w:line="276" w:lineRule="auto"/>
              <w:ind w:right="-1"/>
              <w:rPr>
                <w:rFonts w:cstheme="minorHAnsi"/>
                <w:bCs/>
                <w:sz w:val="16"/>
                <w:szCs w:val="16"/>
              </w:rPr>
            </w:pPr>
            <w:r>
              <w:rPr>
                <w:rFonts w:cstheme="minorHAnsi"/>
                <w:bCs/>
                <w:sz w:val="16"/>
                <w:szCs w:val="16"/>
              </w:rPr>
              <w:t>200</w:t>
            </w:r>
          </w:p>
        </w:tc>
      </w:tr>
      <w:tr w14:paraId="434A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F2D8D55">
            <w:pPr>
              <w:widowControl/>
              <w:autoSpaceDE/>
              <w:autoSpaceDN/>
              <w:spacing w:line="276" w:lineRule="auto"/>
              <w:ind w:right="-1"/>
              <w:rPr>
                <w:rFonts w:cstheme="minorHAnsi"/>
                <w:bCs/>
                <w:sz w:val="16"/>
                <w:szCs w:val="16"/>
              </w:rPr>
            </w:pPr>
            <w:r>
              <w:rPr>
                <w:rFonts w:cstheme="minorHAnsi"/>
                <w:bCs/>
                <w:sz w:val="16"/>
                <w:szCs w:val="16"/>
              </w:rPr>
              <w:t>381</w:t>
            </w:r>
          </w:p>
        </w:tc>
        <w:tc>
          <w:tcPr>
            <w:tcW w:w="435" w:type="dxa"/>
            <w:tcBorders>
              <w:top w:val="single" w:color="auto" w:sz="4" w:space="0"/>
              <w:left w:val="single" w:color="auto" w:sz="4" w:space="0"/>
              <w:bottom w:val="single" w:color="auto" w:sz="4" w:space="0"/>
              <w:right w:val="single" w:color="auto" w:sz="4" w:space="0"/>
            </w:tcBorders>
          </w:tcPr>
          <w:p w14:paraId="190E9B9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B27CDA5">
            <w:pPr>
              <w:widowControl/>
              <w:autoSpaceDE/>
              <w:autoSpaceDN/>
              <w:spacing w:line="276" w:lineRule="auto"/>
              <w:ind w:right="-1"/>
              <w:jc w:val="both"/>
              <w:rPr>
                <w:rFonts w:cstheme="minorHAnsi"/>
                <w:bCs/>
                <w:sz w:val="16"/>
                <w:szCs w:val="16"/>
              </w:rPr>
            </w:pPr>
            <w:r>
              <w:rPr>
                <w:rFonts w:cstheme="minorHAnsi"/>
                <w:bCs/>
                <w:sz w:val="16"/>
                <w:szCs w:val="16"/>
              </w:rPr>
              <w:t>PSA IMUNO RÁPIDO 20 TESTES.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2C8434B">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5AD87F57">
            <w:pPr>
              <w:widowControl/>
              <w:autoSpaceDE/>
              <w:autoSpaceDN/>
              <w:spacing w:line="276" w:lineRule="auto"/>
              <w:ind w:right="-1"/>
              <w:rPr>
                <w:rFonts w:cstheme="minorHAnsi"/>
                <w:bCs/>
                <w:sz w:val="16"/>
                <w:szCs w:val="16"/>
              </w:rPr>
            </w:pPr>
            <w:r>
              <w:rPr>
                <w:rFonts w:cstheme="minorHAnsi"/>
                <w:bCs/>
                <w:sz w:val="16"/>
                <w:szCs w:val="16"/>
              </w:rPr>
              <w:t>1</w:t>
            </w:r>
          </w:p>
        </w:tc>
      </w:tr>
      <w:tr w14:paraId="31A7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75" w:type="dxa"/>
            <w:tcBorders>
              <w:top w:val="single" w:color="auto" w:sz="4" w:space="0"/>
              <w:left w:val="single" w:color="auto" w:sz="4" w:space="0"/>
              <w:bottom w:val="single" w:color="auto" w:sz="4" w:space="0"/>
              <w:right w:val="single" w:color="auto" w:sz="4" w:space="0"/>
            </w:tcBorders>
          </w:tcPr>
          <w:p w14:paraId="4AF58A17">
            <w:pPr>
              <w:widowControl/>
              <w:autoSpaceDE/>
              <w:autoSpaceDN/>
              <w:spacing w:line="276" w:lineRule="auto"/>
              <w:ind w:right="-1"/>
              <w:rPr>
                <w:rFonts w:cstheme="minorHAnsi"/>
                <w:bCs/>
                <w:sz w:val="16"/>
                <w:szCs w:val="16"/>
              </w:rPr>
            </w:pPr>
            <w:r>
              <w:rPr>
                <w:rFonts w:cstheme="minorHAnsi"/>
                <w:bCs/>
                <w:sz w:val="16"/>
                <w:szCs w:val="16"/>
              </w:rPr>
              <w:t>382</w:t>
            </w:r>
          </w:p>
        </w:tc>
        <w:tc>
          <w:tcPr>
            <w:tcW w:w="435" w:type="dxa"/>
            <w:tcBorders>
              <w:top w:val="single" w:color="auto" w:sz="4" w:space="0"/>
              <w:left w:val="single" w:color="auto" w:sz="4" w:space="0"/>
              <w:bottom w:val="single" w:color="auto" w:sz="4" w:space="0"/>
              <w:right w:val="single" w:color="auto" w:sz="4" w:space="0"/>
            </w:tcBorders>
          </w:tcPr>
          <w:p w14:paraId="0258A34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05504DA">
            <w:pPr>
              <w:widowControl/>
              <w:autoSpaceDE/>
              <w:autoSpaceDN/>
              <w:spacing w:line="276" w:lineRule="auto"/>
              <w:ind w:right="-1"/>
              <w:jc w:val="both"/>
              <w:rPr>
                <w:rFonts w:cstheme="minorHAnsi"/>
                <w:bCs/>
                <w:sz w:val="16"/>
                <w:szCs w:val="16"/>
              </w:rPr>
            </w:pPr>
            <w:r>
              <w:rPr>
                <w:rFonts w:cstheme="minorHAnsi"/>
                <w:bCs/>
                <w:sz w:val="16"/>
                <w:szCs w:val="16"/>
              </w:rPr>
              <w:t>PVPI TÓPICO, COM POLIVINILPIRROLIDONA A 10%, FRASCO PLÁSTICO COM Q.S.P AQUOSO EQUIVALENTE A 1% DE IODO ATIVO. C/1LT.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A91A08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BBE3469">
            <w:pPr>
              <w:widowControl/>
              <w:autoSpaceDE/>
              <w:autoSpaceDN/>
              <w:spacing w:line="276" w:lineRule="auto"/>
              <w:ind w:right="-1"/>
              <w:rPr>
                <w:rFonts w:cstheme="minorHAnsi"/>
                <w:bCs/>
                <w:sz w:val="16"/>
                <w:szCs w:val="16"/>
              </w:rPr>
            </w:pPr>
            <w:r>
              <w:rPr>
                <w:rFonts w:cstheme="minorHAnsi"/>
                <w:bCs/>
                <w:sz w:val="16"/>
                <w:szCs w:val="16"/>
              </w:rPr>
              <w:t>400</w:t>
            </w:r>
          </w:p>
        </w:tc>
      </w:tr>
      <w:tr w14:paraId="76AC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5AC3629">
            <w:pPr>
              <w:widowControl/>
              <w:autoSpaceDE/>
              <w:autoSpaceDN/>
              <w:spacing w:line="276" w:lineRule="auto"/>
              <w:ind w:right="-1"/>
              <w:rPr>
                <w:rFonts w:cstheme="minorHAnsi"/>
                <w:bCs/>
                <w:sz w:val="16"/>
                <w:szCs w:val="16"/>
              </w:rPr>
            </w:pPr>
            <w:r>
              <w:rPr>
                <w:rFonts w:cstheme="minorHAnsi"/>
                <w:bCs/>
                <w:sz w:val="16"/>
                <w:szCs w:val="16"/>
              </w:rPr>
              <w:t>383</w:t>
            </w:r>
          </w:p>
        </w:tc>
        <w:tc>
          <w:tcPr>
            <w:tcW w:w="435" w:type="dxa"/>
            <w:tcBorders>
              <w:top w:val="single" w:color="auto" w:sz="4" w:space="0"/>
              <w:left w:val="single" w:color="auto" w:sz="4" w:space="0"/>
              <w:bottom w:val="single" w:color="auto" w:sz="4" w:space="0"/>
              <w:right w:val="single" w:color="auto" w:sz="4" w:space="0"/>
            </w:tcBorders>
          </w:tcPr>
          <w:p w14:paraId="1493FFD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AAA821A">
            <w:pPr>
              <w:widowControl/>
              <w:autoSpaceDE/>
              <w:autoSpaceDN/>
              <w:spacing w:line="276" w:lineRule="auto"/>
              <w:ind w:right="-1"/>
              <w:jc w:val="both"/>
              <w:rPr>
                <w:rFonts w:cstheme="minorHAnsi"/>
                <w:bCs/>
                <w:sz w:val="16"/>
                <w:szCs w:val="16"/>
              </w:rPr>
            </w:pPr>
            <w:r>
              <w:rPr>
                <w:rFonts w:cstheme="minorHAnsi"/>
                <w:bCs/>
                <w:sz w:val="16"/>
                <w:szCs w:val="16"/>
              </w:rPr>
              <w:t>REAGENTE CLORO PARA ANALISE BIOQUÍMICA.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170DFC7E">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noWrap/>
          </w:tcPr>
          <w:p w14:paraId="0D960F1E">
            <w:pPr>
              <w:widowControl/>
              <w:autoSpaceDE/>
              <w:autoSpaceDN/>
              <w:spacing w:line="276" w:lineRule="auto"/>
              <w:ind w:right="-1"/>
              <w:rPr>
                <w:rFonts w:cstheme="minorHAnsi"/>
                <w:bCs/>
                <w:sz w:val="16"/>
                <w:szCs w:val="16"/>
              </w:rPr>
            </w:pPr>
            <w:r>
              <w:rPr>
                <w:rFonts w:cstheme="minorHAnsi"/>
                <w:bCs/>
                <w:sz w:val="16"/>
                <w:szCs w:val="16"/>
              </w:rPr>
              <w:t>6</w:t>
            </w:r>
          </w:p>
        </w:tc>
      </w:tr>
      <w:tr w14:paraId="0AAA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6686E024">
            <w:pPr>
              <w:widowControl/>
              <w:autoSpaceDE/>
              <w:autoSpaceDN/>
              <w:spacing w:line="276" w:lineRule="auto"/>
              <w:ind w:right="-1"/>
              <w:rPr>
                <w:rFonts w:cstheme="minorHAnsi"/>
                <w:bCs/>
                <w:sz w:val="16"/>
                <w:szCs w:val="16"/>
              </w:rPr>
            </w:pPr>
            <w:r>
              <w:rPr>
                <w:rFonts w:cstheme="minorHAnsi"/>
                <w:bCs/>
                <w:sz w:val="16"/>
                <w:szCs w:val="16"/>
              </w:rPr>
              <w:t>384</w:t>
            </w:r>
          </w:p>
        </w:tc>
        <w:tc>
          <w:tcPr>
            <w:tcW w:w="435" w:type="dxa"/>
            <w:tcBorders>
              <w:top w:val="single" w:color="auto" w:sz="4" w:space="0"/>
              <w:left w:val="single" w:color="auto" w:sz="4" w:space="0"/>
              <w:bottom w:val="single" w:color="auto" w:sz="4" w:space="0"/>
              <w:right w:val="single" w:color="auto" w:sz="4" w:space="0"/>
            </w:tcBorders>
          </w:tcPr>
          <w:p w14:paraId="2BA0AF7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5E6ABBE">
            <w:pPr>
              <w:widowControl/>
              <w:autoSpaceDE/>
              <w:autoSpaceDN/>
              <w:spacing w:line="276" w:lineRule="auto"/>
              <w:ind w:right="-1"/>
              <w:jc w:val="both"/>
              <w:rPr>
                <w:rFonts w:cstheme="minorHAnsi"/>
                <w:bCs/>
                <w:sz w:val="16"/>
                <w:szCs w:val="16"/>
              </w:rPr>
            </w:pPr>
            <w:r>
              <w:rPr>
                <w:rFonts w:cstheme="minorHAnsi"/>
                <w:bCs/>
                <w:sz w:val="16"/>
                <w:szCs w:val="16"/>
              </w:rPr>
              <w:t>REAGENTE DETECTO ENZ PLUS PARA APARELHO AUTOMÁTICO DE HEMATOLOGIA - 1000 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A47A42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DE69335">
            <w:pPr>
              <w:widowControl/>
              <w:autoSpaceDE/>
              <w:autoSpaceDN/>
              <w:spacing w:line="276" w:lineRule="auto"/>
              <w:ind w:right="-1"/>
              <w:rPr>
                <w:rFonts w:cstheme="minorHAnsi"/>
                <w:bCs/>
                <w:sz w:val="16"/>
                <w:szCs w:val="16"/>
              </w:rPr>
            </w:pPr>
            <w:r>
              <w:rPr>
                <w:rFonts w:cstheme="minorHAnsi"/>
                <w:bCs/>
                <w:sz w:val="16"/>
                <w:szCs w:val="16"/>
              </w:rPr>
              <w:t>60</w:t>
            </w:r>
          </w:p>
        </w:tc>
      </w:tr>
      <w:tr w14:paraId="3314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654F406C">
            <w:pPr>
              <w:widowControl/>
              <w:autoSpaceDE/>
              <w:autoSpaceDN/>
              <w:spacing w:line="276" w:lineRule="auto"/>
              <w:ind w:right="-1"/>
              <w:rPr>
                <w:rFonts w:cstheme="minorHAnsi"/>
                <w:bCs/>
                <w:sz w:val="16"/>
                <w:szCs w:val="16"/>
              </w:rPr>
            </w:pPr>
            <w:r>
              <w:rPr>
                <w:rFonts w:cstheme="minorHAnsi"/>
                <w:bCs/>
                <w:sz w:val="16"/>
                <w:szCs w:val="16"/>
              </w:rPr>
              <w:t>385</w:t>
            </w:r>
          </w:p>
        </w:tc>
        <w:tc>
          <w:tcPr>
            <w:tcW w:w="435" w:type="dxa"/>
            <w:tcBorders>
              <w:top w:val="single" w:color="auto" w:sz="4" w:space="0"/>
              <w:left w:val="single" w:color="auto" w:sz="4" w:space="0"/>
              <w:bottom w:val="single" w:color="auto" w:sz="4" w:space="0"/>
              <w:right w:val="single" w:color="auto" w:sz="4" w:space="0"/>
            </w:tcBorders>
          </w:tcPr>
          <w:p w14:paraId="02E5C9C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BCF21E9">
            <w:pPr>
              <w:widowControl/>
              <w:autoSpaceDE/>
              <w:autoSpaceDN/>
              <w:spacing w:line="276" w:lineRule="auto"/>
              <w:ind w:right="-1"/>
              <w:jc w:val="both"/>
              <w:rPr>
                <w:rFonts w:cstheme="minorHAnsi"/>
                <w:bCs/>
                <w:sz w:val="16"/>
                <w:szCs w:val="16"/>
              </w:rPr>
            </w:pPr>
            <w:r>
              <w:rPr>
                <w:rFonts w:cstheme="minorHAnsi"/>
                <w:bCs/>
                <w:sz w:val="16"/>
                <w:szCs w:val="16"/>
              </w:rPr>
              <w:t>REAGENTE DILUENTE HEMATOLÓGICO PARA O ANALISADOR HEMATOLÓGICO ZYBIA Z3.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0891E838">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noWrap/>
          </w:tcPr>
          <w:p w14:paraId="619D7CA4">
            <w:pPr>
              <w:widowControl/>
              <w:autoSpaceDE/>
              <w:autoSpaceDN/>
              <w:spacing w:line="276" w:lineRule="auto"/>
              <w:ind w:right="-1"/>
              <w:rPr>
                <w:rFonts w:cstheme="minorHAnsi"/>
                <w:bCs/>
                <w:sz w:val="16"/>
                <w:szCs w:val="16"/>
              </w:rPr>
            </w:pPr>
            <w:r>
              <w:rPr>
                <w:rFonts w:cstheme="minorHAnsi"/>
                <w:bCs/>
                <w:sz w:val="16"/>
                <w:szCs w:val="16"/>
              </w:rPr>
              <w:t>50</w:t>
            </w:r>
          </w:p>
        </w:tc>
      </w:tr>
      <w:tr w14:paraId="4C8B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21681F98">
            <w:pPr>
              <w:widowControl/>
              <w:autoSpaceDE/>
              <w:autoSpaceDN/>
              <w:spacing w:line="276" w:lineRule="auto"/>
              <w:ind w:right="-1"/>
              <w:rPr>
                <w:rFonts w:cstheme="minorHAnsi"/>
                <w:bCs/>
                <w:sz w:val="16"/>
                <w:szCs w:val="16"/>
              </w:rPr>
            </w:pPr>
            <w:r>
              <w:rPr>
                <w:rFonts w:cstheme="minorHAnsi"/>
                <w:bCs/>
                <w:sz w:val="16"/>
                <w:szCs w:val="16"/>
              </w:rPr>
              <w:t>386</w:t>
            </w:r>
          </w:p>
        </w:tc>
        <w:tc>
          <w:tcPr>
            <w:tcW w:w="435" w:type="dxa"/>
            <w:tcBorders>
              <w:top w:val="single" w:color="auto" w:sz="4" w:space="0"/>
              <w:left w:val="single" w:color="auto" w:sz="4" w:space="0"/>
              <w:bottom w:val="single" w:color="auto" w:sz="4" w:space="0"/>
              <w:right w:val="single" w:color="auto" w:sz="4" w:space="0"/>
            </w:tcBorders>
          </w:tcPr>
          <w:p w14:paraId="029FB0A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E554101">
            <w:pPr>
              <w:widowControl/>
              <w:autoSpaceDE/>
              <w:autoSpaceDN/>
              <w:spacing w:line="276" w:lineRule="auto"/>
              <w:ind w:right="-1"/>
              <w:jc w:val="both"/>
              <w:rPr>
                <w:rFonts w:cstheme="minorHAnsi"/>
                <w:bCs/>
                <w:sz w:val="16"/>
                <w:szCs w:val="16"/>
              </w:rPr>
            </w:pPr>
            <w:r>
              <w:rPr>
                <w:rFonts w:cstheme="minorHAnsi"/>
                <w:bCs/>
                <w:sz w:val="16"/>
                <w:szCs w:val="16"/>
              </w:rPr>
              <w:t>REAGENTE LISANTE HEMATOLÓGICO PARA O ANALISADOR HEMATOLÓGICO ZYBIA Z3.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1554A84D">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1A3B533C">
            <w:pPr>
              <w:widowControl/>
              <w:autoSpaceDE/>
              <w:autoSpaceDN/>
              <w:spacing w:line="276" w:lineRule="auto"/>
              <w:ind w:right="-1"/>
              <w:rPr>
                <w:rFonts w:cstheme="minorHAnsi"/>
                <w:bCs/>
                <w:sz w:val="16"/>
                <w:szCs w:val="16"/>
              </w:rPr>
            </w:pPr>
            <w:r>
              <w:rPr>
                <w:rFonts w:cstheme="minorHAnsi"/>
                <w:bCs/>
                <w:sz w:val="16"/>
                <w:szCs w:val="16"/>
              </w:rPr>
              <w:t>60</w:t>
            </w:r>
          </w:p>
        </w:tc>
      </w:tr>
      <w:tr w14:paraId="49E1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69361AA4">
            <w:pPr>
              <w:widowControl/>
              <w:autoSpaceDE/>
              <w:autoSpaceDN/>
              <w:spacing w:line="276" w:lineRule="auto"/>
              <w:ind w:right="-1"/>
              <w:rPr>
                <w:rFonts w:cstheme="minorHAnsi"/>
                <w:bCs/>
                <w:sz w:val="16"/>
                <w:szCs w:val="16"/>
              </w:rPr>
            </w:pPr>
            <w:r>
              <w:rPr>
                <w:rFonts w:cstheme="minorHAnsi"/>
                <w:bCs/>
                <w:sz w:val="16"/>
                <w:szCs w:val="16"/>
              </w:rPr>
              <w:t>387</w:t>
            </w:r>
          </w:p>
        </w:tc>
        <w:tc>
          <w:tcPr>
            <w:tcW w:w="435" w:type="dxa"/>
            <w:tcBorders>
              <w:top w:val="single" w:color="auto" w:sz="4" w:space="0"/>
              <w:left w:val="single" w:color="auto" w:sz="4" w:space="0"/>
              <w:bottom w:val="single" w:color="auto" w:sz="4" w:space="0"/>
              <w:right w:val="single" w:color="auto" w:sz="4" w:space="0"/>
            </w:tcBorders>
          </w:tcPr>
          <w:p w14:paraId="37C8879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64C6105">
            <w:pPr>
              <w:widowControl/>
              <w:autoSpaceDE/>
              <w:autoSpaceDN/>
              <w:spacing w:line="276" w:lineRule="auto"/>
              <w:ind w:right="-1"/>
              <w:jc w:val="both"/>
              <w:rPr>
                <w:rFonts w:cstheme="minorHAnsi"/>
                <w:bCs/>
                <w:sz w:val="16"/>
                <w:szCs w:val="16"/>
              </w:rPr>
            </w:pPr>
            <w:r>
              <w:rPr>
                <w:rFonts w:cstheme="minorHAnsi"/>
                <w:bCs/>
                <w:sz w:val="16"/>
                <w:szCs w:val="16"/>
              </w:rPr>
              <w:t>REAGENTE MAGNÉSIO PARA ANALISE BIOQUÍMICA.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668FEAE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A07DA18">
            <w:pPr>
              <w:widowControl/>
              <w:autoSpaceDE/>
              <w:autoSpaceDN/>
              <w:spacing w:line="276" w:lineRule="auto"/>
              <w:ind w:right="-1"/>
              <w:rPr>
                <w:rFonts w:cstheme="minorHAnsi"/>
                <w:bCs/>
                <w:sz w:val="16"/>
                <w:szCs w:val="16"/>
              </w:rPr>
            </w:pPr>
            <w:r>
              <w:rPr>
                <w:rFonts w:cstheme="minorHAnsi"/>
                <w:bCs/>
                <w:sz w:val="16"/>
                <w:szCs w:val="16"/>
              </w:rPr>
              <w:t>60</w:t>
            </w:r>
          </w:p>
        </w:tc>
      </w:tr>
      <w:tr w14:paraId="01CE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5FCCF4E">
            <w:pPr>
              <w:widowControl/>
              <w:autoSpaceDE/>
              <w:autoSpaceDN/>
              <w:spacing w:line="276" w:lineRule="auto"/>
              <w:ind w:right="-1"/>
              <w:rPr>
                <w:rFonts w:cstheme="minorHAnsi"/>
                <w:bCs/>
                <w:sz w:val="16"/>
                <w:szCs w:val="16"/>
              </w:rPr>
            </w:pPr>
            <w:r>
              <w:rPr>
                <w:rFonts w:cstheme="minorHAnsi"/>
                <w:bCs/>
                <w:sz w:val="16"/>
                <w:szCs w:val="16"/>
              </w:rPr>
              <w:t>388</w:t>
            </w:r>
          </w:p>
        </w:tc>
        <w:tc>
          <w:tcPr>
            <w:tcW w:w="435" w:type="dxa"/>
            <w:tcBorders>
              <w:top w:val="single" w:color="auto" w:sz="4" w:space="0"/>
              <w:left w:val="single" w:color="auto" w:sz="4" w:space="0"/>
              <w:bottom w:val="single" w:color="auto" w:sz="4" w:space="0"/>
              <w:right w:val="single" w:color="auto" w:sz="4" w:space="0"/>
            </w:tcBorders>
          </w:tcPr>
          <w:p w14:paraId="38503CC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69B1F0D">
            <w:pPr>
              <w:widowControl/>
              <w:autoSpaceDE/>
              <w:autoSpaceDN/>
              <w:spacing w:line="276" w:lineRule="auto"/>
              <w:ind w:right="-1"/>
              <w:jc w:val="both"/>
              <w:rPr>
                <w:rFonts w:cstheme="minorHAnsi"/>
                <w:bCs/>
                <w:sz w:val="16"/>
                <w:szCs w:val="16"/>
              </w:rPr>
            </w:pPr>
            <w:r>
              <w:rPr>
                <w:rFonts w:cstheme="minorHAnsi"/>
                <w:bCs/>
                <w:sz w:val="16"/>
                <w:szCs w:val="16"/>
              </w:rPr>
              <w:t>REAGENTE POTÁSSIO PARA ANALISE BIOQUÍMICA.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2E67D6A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646CF8B">
            <w:pPr>
              <w:widowControl/>
              <w:autoSpaceDE/>
              <w:autoSpaceDN/>
              <w:spacing w:line="276" w:lineRule="auto"/>
              <w:ind w:right="-1"/>
              <w:rPr>
                <w:rFonts w:cstheme="minorHAnsi"/>
                <w:bCs/>
                <w:sz w:val="16"/>
                <w:szCs w:val="16"/>
              </w:rPr>
            </w:pPr>
            <w:r>
              <w:rPr>
                <w:rFonts w:cstheme="minorHAnsi"/>
                <w:bCs/>
                <w:sz w:val="16"/>
                <w:szCs w:val="16"/>
              </w:rPr>
              <w:t>60</w:t>
            </w:r>
          </w:p>
        </w:tc>
      </w:tr>
      <w:tr w14:paraId="0CE9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7D7EACA">
            <w:pPr>
              <w:widowControl/>
              <w:autoSpaceDE/>
              <w:autoSpaceDN/>
              <w:spacing w:line="276" w:lineRule="auto"/>
              <w:ind w:right="-1"/>
              <w:rPr>
                <w:rFonts w:cstheme="minorHAnsi"/>
                <w:bCs/>
                <w:sz w:val="16"/>
                <w:szCs w:val="16"/>
              </w:rPr>
            </w:pPr>
            <w:r>
              <w:rPr>
                <w:rFonts w:cstheme="minorHAnsi"/>
                <w:bCs/>
                <w:sz w:val="16"/>
                <w:szCs w:val="16"/>
              </w:rPr>
              <w:t>389</w:t>
            </w:r>
          </w:p>
        </w:tc>
        <w:tc>
          <w:tcPr>
            <w:tcW w:w="435" w:type="dxa"/>
            <w:tcBorders>
              <w:top w:val="single" w:color="auto" w:sz="4" w:space="0"/>
              <w:left w:val="single" w:color="auto" w:sz="4" w:space="0"/>
              <w:bottom w:val="single" w:color="auto" w:sz="4" w:space="0"/>
              <w:right w:val="single" w:color="auto" w:sz="4" w:space="0"/>
            </w:tcBorders>
          </w:tcPr>
          <w:p w14:paraId="08E378E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3D02BC2">
            <w:pPr>
              <w:widowControl/>
              <w:autoSpaceDE/>
              <w:autoSpaceDN/>
              <w:spacing w:line="276" w:lineRule="auto"/>
              <w:ind w:right="-1"/>
              <w:jc w:val="both"/>
              <w:rPr>
                <w:rFonts w:cstheme="minorHAnsi"/>
                <w:bCs/>
                <w:sz w:val="16"/>
                <w:szCs w:val="16"/>
              </w:rPr>
            </w:pPr>
            <w:r>
              <w:rPr>
                <w:rFonts w:cstheme="minorHAnsi"/>
                <w:bCs/>
                <w:sz w:val="16"/>
                <w:szCs w:val="16"/>
              </w:rPr>
              <w:t>REAGENTE QUIMICO TGO/AST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3B4666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9E3050C">
            <w:pPr>
              <w:widowControl/>
              <w:autoSpaceDE/>
              <w:autoSpaceDN/>
              <w:spacing w:line="276" w:lineRule="auto"/>
              <w:ind w:right="-1"/>
              <w:rPr>
                <w:rFonts w:cstheme="minorHAnsi"/>
                <w:bCs/>
                <w:sz w:val="16"/>
                <w:szCs w:val="16"/>
              </w:rPr>
            </w:pPr>
            <w:r>
              <w:rPr>
                <w:rFonts w:cstheme="minorHAnsi"/>
                <w:bCs/>
                <w:sz w:val="16"/>
                <w:szCs w:val="16"/>
              </w:rPr>
              <w:t>120</w:t>
            </w:r>
          </w:p>
        </w:tc>
      </w:tr>
      <w:tr w14:paraId="6F57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302CFD8">
            <w:pPr>
              <w:widowControl/>
              <w:autoSpaceDE/>
              <w:autoSpaceDN/>
              <w:spacing w:line="276" w:lineRule="auto"/>
              <w:ind w:right="-1"/>
              <w:rPr>
                <w:rFonts w:cstheme="minorHAnsi"/>
                <w:bCs/>
                <w:sz w:val="16"/>
                <w:szCs w:val="16"/>
              </w:rPr>
            </w:pPr>
            <w:r>
              <w:rPr>
                <w:rFonts w:cstheme="minorHAnsi"/>
                <w:bCs/>
                <w:sz w:val="16"/>
                <w:szCs w:val="16"/>
              </w:rPr>
              <w:t>390</w:t>
            </w:r>
          </w:p>
        </w:tc>
        <w:tc>
          <w:tcPr>
            <w:tcW w:w="435" w:type="dxa"/>
            <w:tcBorders>
              <w:top w:val="single" w:color="auto" w:sz="4" w:space="0"/>
              <w:left w:val="single" w:color="auto" w:sz="4" w:space="0"/>
              <w:bottom w:val="single" w:color="auto" w:sz="4" w:space="0"/>
              <w:right w:val="single" w:color="auto" w:sz="4" w:space="0"/>
            </w:tcBorders>
          </w:tcPr>
          <w:p w14:paraId="11F8EC1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6587F2F">
            <w:pPr>
              <w:widowControl/>
              <w:autoSpaceDE/>
              <w:autoSpaceDN/>
              <w:spacing w:line="276" w:lineRule="auto"/>
              <w:ind w:right="-1"/>
              <w:jc w:val="both"/>
              <w:rPr>
                <w:rFonts w:cstheme="minorHAnsi"/>
                <w:bCs/>
                <w:sz w:val="16"/>
                <w:szCs w:val="16"/>
              </w:rPr>
            </w:pPr>
            <w:r>
              <w:rPr>
                <w:rFonts w:cstheme="minorHAnsi"/>
                <w:bCs/>
                <w:sz w:val="16"/>
                <w:szCs w:val="16"/>
              </w:rPr>
              <w:t>REAGENTE QUIMICO TGP/ALT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CF137C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225D8F8">
            <w:pPr>
              <w:widowControl/>
              <w:autoSpaceDE/>
              <w:autoSpaceDN/>
              <w:spacing w:line="276" w:lineRule="auto"/>
              <w:ind w:right="-1"/>
              <w:rPr>
                <w:rFonts w:cstheme="minorHAnsi"/>
                <w:bCs/>
                <w:sz w:val="16"/>
                <w:szCs w:val="16"/>
              </w:rPr>
            </w:pPr>
            <w:r>
              <w:rPr>
                <w:rFonts w:cstheme="minorHAnsi"/>
                <w:bCs/>
                <w:sz w:val="16"/>
                <w:szCs w:val="16"/>
              </w:rPr>
              <w:t>120</w:t>
            </w:r>
          </w:p>
        </w:tc>
      </w:tr>
      <w:tr w14:paraId="5B89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5433D2B">
            <w:pPr>
              <w:widowControl/>
              <w:autoSpaceDE/>
              <w:autoSpaceDN/>
              <w:spacing w:line="276" w:lineRule="auto"/>
              <w:ind w:right="-1"/>
              <w:rPr>
                <w:rFonts w:cstheme="minorHAnsi"/>
                <w:bCs/>
                <w:sz w:val="16"/>
                <w:szCs w:val="16"/>
              </w:rPr>
            </w:pPr>
            <w:r>
              <w:rPr>
                <w:rFonts w:cstheme="minorHAnsi"/>
                <w:bCs/>
                <w:sz w:val="16"/>
                <w:szCs w:val="16"/>
              </w:rPr>
              <w:t>391</w:t>
            </w:r>
          </w:p>
        </w:tc>
        <w:tc>
          <w:tcPr>
            <w:tcW w:w="435" w:type="dxa"/>
            <w:tcBorders>
              <w:top w:val="single" w:color="auto" w:sz="4" w:space="0"/>
              <w:left w:val="single" w:color="auto" w:sz="4" w:space="0"/>
              <w:bottom w:val="single" w:color="auto" w:sz="4" w:space="0"/>
              <w:right w:val="single" w:color="auto" w:sz="4" w:space="0"/>
            </w:tcBorders>
          </w:tcPr>
          <w:p w14:paraId="4C3612D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09B0029">
            <w:pPr>
              <w:widowControl/>
              <w:autoSpaceDE/>
              <w:autoSpaceDN/>
              <w:spacing w:line="276" w:lineRule="auto"/>
              <w:ind w:right="-1"/>
              <w:jc w:val="both"/>
              <w:rPr>
                <w:rFonts w:cstheme="minorHAnsi"/>
                <w:bCs/>
                <w:sz w:val="16"/>
                <w:szCs w:val="16"/>
              </w:rPr>
            </w:pPr>
            <w:r>
              <w:rPr>
                <w:rFonts w:cstheme="minorHAnsi"/>
                <w:bCs/>
                <w:sz w:val="16"/>
                <w:szCs w:val="16"/>
              </w:rPr>
              <w:t>REAGENTE SÓDIO PARA ANALISE BIOQUÍMICA.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79DE45D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C9F8965">
            <w:pPr>
              <w:widowControl/>
              <w:autoSpaceDE/>
              <w:autoSpaceDN/>
              <w:spacing w:line="276" w:lineRule="auto"/>
              <w:ind w:right="-1"/>
              <w:rPr>
                <w:rFonts w:cstheme="minorHAnsi"/>
                <w:bCs/>
                <w:sz w:val="16"/>
                <w:szCs w:val="16"/>
              </w:rPr>
            </w:pPr>
            <w:r>
              <w:rPr>
                <w:rFonts w:cstheme="minorHAnsi"/>
                <w:bCs/>
                <w:sz w:val="16"/>
                <w:szCs w:val="16"/>
              </w:rPr>
              <w:t>120</w:t>
            </w:r>
          </w:p>
        </w:tc>
      </w:tr>
      <w:tr w14:paraId="4198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single" w:color="auto" w:sz="4" w:space="0"/>
              <w:left w:val="single" w:color="auto" w:sz="4" w:space="0"/>
              <w:bottom w:val="single" w:color="auto" w:sz="4" w:space="0"/>
              <w:right w:val="single" w:color="auto" w:sz="4" w:space="0"/>
            </w:tcBorders>
          </w:tcPr>
          <w:p w14:paraId="1C75DCBB">
            <w:pPr>
              <w:widowControl/>
              <w:autoSpaceDE/>
              <w:autoSpaceDN/>
              <w:spacing w:line="276" w:lineRule="auto"/>
              <w:ind w:right="-1"/>
              <w:rPr>
                <w:rFonts w:cstheme="minorHAnsi"/>
                <w:bCs/>
                <w:sz w:val="16"/>
                <w:szCs w:val="16"/>
              </w:rPr>
            </w:pPr>
            <w:r>
              <w:rPr>
                <w:rFonts w:cstheme="minorHAnsi"/>
                <w:bCs/>
                <w:sz w:val="16"/>
                <w:szCs w:val="16"/>
              </w:rPr>
              <w:t>392</w:t>
            </w:r>
          </w:p>
        </w:tc>
        <w:tc>
          <w:tcPr>
            <w:tcW w:w="435" w:type="dxa"/>
            <w:tcBorders>
              <w:top w:val="single" w:color="auto" w:sz="4" w:space="0"/>
              <w:left w:val="single" w:color="auto" w:sz="4" w:space="0"/>
              <w:bottom w:val="single" w:color="auto" w:sz="4" w:space="0"/>
              <w:right w:val="single" w:color="auto" w:sz="4" w:space="0"/>
            </w:tcBorders>
          </w:tcPr>
          <w:p w14:paraId="0E55F23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004BF25">
            <w:pPr>
              <w:widowControl/>
              <w:autoSpaceDE/>
              <w:autoSpaceDN/>
              <w:spacing w:line="276" w:lineRule="auto"/>
              <w:ind w:right="-1"/>
              <w:jc w:val="both"/>
              <w:rPr>
                <w:rFonts w:cstheme="minorHAnsi"/>
                <w:bCs/>
                <w:sz w:val="16"/>
                <w:szCs w:val="16"/>
              </w:rPr>
            </w:pPr>
            <w:r>
              <w:rPr>
                <w:rFonts w:cstheme="minorHAnsi"/>
                <w:bCs/>
                <w:sz w:val="16"/>
                <w:szCs w:val="16"/>
              </w:rPr>
              <w:t xml:space="preserve">RÉGUA ANTROPOMÉTRICA PEDIÁTRICA, EM MADEIRA PADRÃO MARFIM, ESCALA DE 100 CM, COM GRADUAÇÃO EM MILÍMETROS E NUMERADA A CADA CENTÍMETRO. POSSUÍ MARCADOR REMOVÍVEL. NAS DIMENÇÕES DE 110 CM X 10 CM X 5 CM, COMPIMENTO, LARGURA E ALTURA. </w:t>
            </w:r>
          </w:p>
        </w:tc>
        <w:tc>
          <w:tcPr>
            <w:tcW w:w="1080" w:type="dxa"/>
            <w:tcBorders>
              <w:top w:val="single" w:color="auto" w:sz="4" w:space="0"/>
              <w:left w:val="single" w:color="auto" w:sz="4" w:space="0"/>
              <w:bottom w:val="single" w:color="auto" w:sz="4" w:space="0"/>
              <w:right w:val="single" w:color="auto" w:sz="4" w:space="0"/>
            </w:tcBorders>
            <w:noWrap/>
          </w:tcPr>
          <w:p w14:paraId="18031A0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38AE0CA">
            <w:pPr>
              <w:widowControl/>
              <w:autoSpaceDE/>
              <w:autoSpaceDN/>
              <w:spacing w:line="276" w:lineRule="auto"/>
              <w:ind w:right="-1"/>
              <w:rPr>
                <w:rFonts w:cstheme="minorHAnsi"/>
                <w:bCs/>
                <w:sz w:val="16"/>
                <w:szCs w:val="16"/>
              </w:rPr>
            </w:pPr>
            <w:r>
              <w:rPr>
                <w:rFonts w:cstheme="minorHAnsi"/>
                <w:bCs/>
                <w:sz w:val="16"/>
                <w:szCs w:val="16"/>
              </w:rPr>
              <w:t>20</w:t>
            </w:r>
          </w:p>
        </w:tc>
      </w:tr>
      <w:tr w14:paraId="5785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4BAD9DB0">
            <w:pPr>
              <w:widowControl/>
              <w:autoSpaceDE/>
              <w:autoSpaceDN/>
              <w:spacing w:line="276" w:lineRule="auto"/>
              <w:ind w:right="-1"/>
              <w:rPr>
                <w:rFonts w:cstheme="minorHAnsi"/>
                <w:bCs/>
                <w:sz w:val="16"/>
                <w:szCs w:val="16"/>
              </w:rPr>
            </w:pPr>
            <w:r>
              <w:rPr>
                <w:rFonts w:cstheme="minorHAnsi"/>
                <w:bCs/>
                <w:sz w:val="16"/>
                <w:szCs w:val="16"/>
              </w:rPr>
              <w:t>393</w:t>
            </w:r>
          </w:p>
        </w:tc>
        <w:tc>
          <w:tcPr>
            <w:tcW w:w="435" w:type="dxa"/>
            <w:tcBorders>
              <w:top w:val="single" w:color="auto" w:sz="4" w:space="0"/>
              <w:left w:val="single" w:color="auto" w:sz="4" w:space="0"/>
              <w:bottom w:val="single" w:color="auto" w:sz="4" w:space="0"/>
              <w:right w:val="single" w:color="auto" w:sz="4" w:space="0"/>
            </w:tcBorders>
          </w:tcPr>
          <w:p w14:paraId="4DB1B15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B7B1FFF">
            <w:pPr>
              <w:widowControl/>
              <w:autoSpaceDE/>
              <w:autoSpaceDN/>
              <w:spacing w:line="276" w:lineRule="auto"/>
              <w:ind w:right="-1"/>
              <w:jc w:val="both"/>
              <w:rPr>
                <w:rFonts w:cstheme="minorHAnsi"/>
                <w:bCs/>
                <w:sz w:val="16"/>
                <w:szCs w:val="16"/>
              </w:rPr>
            </w:pPr>
            <w:r>
              <w:rPr>
                <w:rFonts w:cstheme="minorHAnsi"/>
                <w:bCs/>
                <w:sz w:val="16"/>
                <w:szCs w:val="16"/>
              </w:rPr>
              <w:t>RESINA BULKFIL CONDENSAVEL COR A3 FOTOPOLIMERIZAVEL. EMBALAGEM COM 4G.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4ED14C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F65C9C5">
            <w:pPr>
              <w:widowControl/>
              <w:autoSpaceDE/>
              <w:autoSpaceDN/>
              <w:spacing w:line="276" w:lineRule="auto"/>
              <w:ind w:right="-1"/>
              <w:rPr>
                <w:rFonts w:cstheme="minorHAnsi"/>
                <w:bCs/>
                <w:sz w:val="16"/>
                <w:szCs w:val="16"/>
              </w:rPr>
            </w:pPr>
            <w:r>
              <w:rPr>
                <w:rFonts w:cstheme="minorHAnsi"/>
                <w:bCs/>
                <w:sz w:val="16"/>
                <w:szCs w:val="16"/>
              </w:rPr>
              <w:t>30</w:t>
            </w:r>
          </w:p>
        </w:tc>
      </w:tr>
      <w:tr w14:paraId="6ED8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675" w:type="dxa"/>
            <w:tcBorders>
              <w:top w:val="single" w:color="auto" w:sz="4" w:space="0"/>
              <w:left w:val="single" w:color="auto" w:sz="4" w:space="0"/>
              <w:bottom w:val="single" w:color="auto" w:sz="4" w:space="0"/>
              <w:right w:val="single" w:color="auto" w:sz="4" w:space="0"/>
            </w:tcBorders>
          </w:tcPr>
          <w:p w14:paraId="5FBA55D3">
            <w:pPr>
              <w:widowControl/>
              <w:autoSpaceDE/>
              <w:autoSpaceDN/>
              <w:spacing w:line="276" w:lineRule="auto"/>
              <w:ind w:right="-1"/>
              <w:rPr>
                <w:rFonts w:cstheme="minorHAnsi"/>
                <w:bCs/>
                <w:sz w:val="16"/>
                <w:szCs w:val="16"/>
              </w:rPr>
            </w:pPr>
            <w:r>
              <w:rPr>
                <w:rFonts w:cstheme="minorHAnsi"/>
                <w:bCs/>
                <w:sz w:val="16"/>
                <w:szCs w:val="16"/>
              </w:rPr>
              <w:t>394</w:t>
            </w:r>
          </w:p>
        </w:tc>
        <w:tc>
          <w:tcPr>
            <w:tcW w:w="435" w:type="dxa"/>
            <w:tcBorders>
              <w:top w:val="single" w:color="auto" w:sz="4" w:space="0"/>
              <w:left w:val="single" w:color="auto" w:sz="4" w:space="0"/>
              <w:bottom w:val="single" w:color="auto" w:sz="4" w:space="0"/>
              <w:right w:val="single" w:color="auto" w:sz="4" w:space="0"/>
            </w:tcBorders>
          </w:tcPr>
          <w:p w14:paraId="4285442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D36D5D6">
            <w:pPr>
              <w:widowControl/>
              <w:autoSpaceDE/>
              <w:autoSpaceDN/>
              <w:spacing w:line="276" w:lineRule="auto"/>
              <w:ind w:right="-1"/>
              <w:jc w:val="both"/>
              <w:rPr>
                <w:rFonts w:cstheme="minorHAnsi"/>
                <w:bCs/>
                <w:sz w:val="16"/>
                <w:szCs w:val="16"/>
              </w:rPr>
            </w:pPr>
            <w:r>
              <w:rPr>
                <w:rFonts w:cstheme="minorHAnsi"/>
                <w:bCs/>
                <w:sz w:val="16"/>
                <w:szCs w:val="16"/>
              </w:rPr>
              <w:t>RESINA FOTO,MICROHÍBRIDA,COM NANOPARTICULAS DE 20 NM, CUJA MATRIZ INORGÂNICA É COMPOSTA DE ZICÔRNIA/SÍLICA COM 81,8%EM PESO E 67,8% EM VOLUME E MATRIZ ORGÂNICA, DE BISGMA,UMDM, BISEMA,PEGDMA E TEGDMA COR A1.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7E3B563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D694C9A">
            <w:pPr>
              <w:widowControl/>
              <w:autoSpaceDE/>
              <w:autoSpaceDN/>
              <w:spacing w:line="276" w:lineRule="auto"/>
              <w:ind w:right="-1"/>
              <w:rPr>
                <w:rFonts w:cstheme="minorHAnsi"/>
                <w:bCs/>
                <w:sz w:val="16"/>
                <w:szCs w:val="16"/>
              </w:rPr>
            </w:pPr>
            <w:r>
              <w:rPr>
                <w:rFonts w:cstheme="minorHAnsi"/>
                <w:bCs/>
                <w:sz w:val="16"/>
                <w:szCs w:val="16"/>
              </w:rPr>
              <w:t>180</w:t>
            </w:r>
          </w:p>
        </w:tc>
      </w:tr>
      <w:tr w14:paraId="1528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75" w:type="dxa"/>
            <w:tcBorders>
              <w:top w:val="single" w:color="auto" w:sz="4" w:space="0"/>
              <w:left w:val="single" w:color="auto" w:sz="4" w:space="0"/>
              <w:bottom w:val="single" w:color="auto" w:sz="4" w:space="0"/>
              <w:right w:val="single" w:color="auto" w:sz="4" w:space="0"/>
            </w:tcBorders>
          </w:tcPr>
          <w:p w14:paraId="109AC005">
            <w:pPr>
              <w:widowControl/>
              <w:autoSpaceDE/>
              <w:autoSpaceDN/>
              <w:spacing w:line="276" w:lineRule="auto"/>
              <w:ind w:right="-1"/>
              <w:rPr>
                <w:rFonts w:cstheme="minorHAnsi"/>
                <w:bCs/>
                <w:sz w:val="16"/>
                <w:szCs w:val="16"/>
              </w:rPr>
            </w:pPr>
            <w:r>
              <w:rPr>
                <w:rFonts w:cstheme="minorHAnsi"/>
                <w:bCs/>
                <w:sz w:val="16"/>
                <w:szCs w:val="16"/>
              </w:rPr>
              <w:t>395</w:t>
            </w:r>
          </w:p>
        </w:tc>
        <w:tc>
          <w:tcPr>
            <w:tcW w:w="435" w:type="dxa"/>
            <w:tcBorders>
              <w:top w:val="single" w:color="auto" w:sz="4" w:space="0"/>
              <w:left w:val="single" w:color="auto" w:sz="4" w:space="0"/>
              <w:bottom w:val="single" w:color="auto" w:sz="4" w:space="0"/>
              <w:right w:val="single" w:color="auto" w:sz="4" w:space="0"/>
            </w:tcBorders>
          </w:tcPr>
          <w:p w14:paraId="3D92C19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A55C201">
            <w:pPr>
              <w:widowControl/>
              <w:autoSpaceDE/>
              <w:autoSpaceDN/>
              <w:spacing w:line="276" w:lineRule="auto"/>
              <w:ind w:right="-1"/>
              <w:jc w:val="both"/>
              <w:rPr>
                <w:rFonts w:cstheme="minorHAnsi"/>
                <w:bCs/>
                <w:sz w:val="16"/>
                <w:szCs w:val="16"/>
              </w:rPr>
            </w:pPr>
            <w:r>
              <w:rPr>
                <w:rFonts w:cstheme="minorHAnsi"/>
                <w:bCs/>
                <w:sz w:val="16"/>
                <w:szCs w:val="16"/>
              </w:rPr>
              <w:t>RESINA FOTO,MICROHÍBRIDA,COM NANOPARTICULAS DE 20 NM, CUJA MATRIZ INORGÂNICA É COMPOSTA DE ZICÔRNIA/SÍLICA COM 81,8%EM PESO E 67,8% EM VOLUME E MATRIZ ORGÂNICA, DE BISGMA,UMDM, BISEMA,PEGDMA E TEGDMA COR A2.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7620E83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CD5D83B">
            <w:pPr>
              <w:widowControl/>
              <w:autoSpaceDE/>
              <w:autoSpaceDN/>
              <w:spacing w:line="276" w:lineRule="auto"/>
              <w:ind w:right="-1"/>
              <w:rPr>
                <w:rFonts w:cstheme="minorHAnsi"/>
                <w:bCs/>
                <w:sz w:val="16"/>
                <w:szCs w:val="16"/>
              </w:rPr>
            </w:pPr>
            <w:r>
              <w:rPr>
                <w:rFonts w:cstheme="minorHAnsi"/>
                <w:bCs/>
                <w:sz w:val="16"/>
                <w:szCs w:val="16"/>
              </w:rPr>
              <w:t>180</w:t>
            </w:r>
          </w:p>
        </w:tc>
      </w:tr>
      <w:tr w14:paraId="723F6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75" w:type="dxa"/>
            <w:tcBorders>
              <w:top w:val="single" w:color="auto" w:sz="4" w:space="0"/>
              <w:left w:val="single" w:color="auto" w:sz="4" w:space="0"/>
              <w:bottom w:val="single" w:color="auto" w:sz="4" w:space="0"/>
              <w:right w:val="single" w:color="auto" w:sz="4" w:space="0"/>
            </w:tcBorders>
          </w:tcPr>
          <w:p w14:paraId="35D36C97">
            <w:pPr>
              <w:widowControl/>
              <w:autoSpaceDE/>
              <w:autoSpaceDN/>
              <w:spacing w:line="276" w:lineRule="auto"/>
              <w:ind w:right="-1"/>
              <w:rPr>
                <w:rFonts w:cstheme="minorHAnsi"/>
                <w:bCs/>
                <w:sz w:val="16"/>
                <w:szCs w:val="16"/>
              </w:rPr>
            </w:pPr>
            <w:r>
              <w:rPr>
                <w:rFonts w:cstheme="minorHAnsi"/>
                <w:bCs/>
                <w:sz w:val="16"/>
                <w:szCs w:val="16"/>
              </w:rPr>
              <w:t>396</w:t>
            </w:r>
          </w:p>
        </w:tc>
        <w:tc>
          <w:tcPr>
            <w:tcW w:w="435" w:type="dxa"/>
            <w:tcBorders>
              <w:top w:val="single" w:color="auto" w:sz="4" w:space="0"/>
              <w:left w:val="single" w:color="auto" w:sz="4" w:space="0"/>
              <w:bottom w:val="single" w:color="auto" w:sz="4" w:space="0"/>
              <w:right w:val="single" w:color="auto" w:sz="4" w:space="0"/>
            </w:tcBorders>
          </w:tcPr>
          <w:p w14:paraId="39E1A40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9711C35">
            <w:pPr>
              <w:widowControl/>
              <w:autoSpaceDE/>
              <w:autoSpaceDN/>
              <w:spacing w:line="276" w:lineRule="auto"/>
              <w:ind w:right="-1"/>
              <w:jc w:val="both"/>
              <w:rPr>
                <w:rFonts w:cstheme="minorHAnsi"/>
                <w:bCs/>
                <w:sz w:val="16"/>
                <w:szCs w:val="16"/>
              </w:rPr>
            </w:pPr>
            <w:r>
              <w:rPr>
                <w:rFonts w:cstheme="minorHAnsi"/>
                <w:bCs/>
                <w:sz w:val="16"/>
                <w:szCs w:val="16"/>
              </w:rPr>
              <w:t>RESINA FOTO,MICROHÍBRIDA,COM NANOPARTICULAS DE 20 NM, CUJA MATRIZ INORGÂNICA É COMPOSTA DE ZICÔRNIA/SÍLICA COM 81,8%EM PESO E 67,8% EM VOLUME E MATRIZ ORGÂNICA, DE BISGMA,UMDM, BISEMA,PEGDMA E TEGDMA COR A3,5.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0AF0739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6635C40">
            <w:pPr>
              <w:widowControl/>
              <w:autoSpaceDE/>
              <w:autoSpaceDN/>
              <w:spacing w:line="276" w:lineRule="auto"/>
              <w:ind w:right="-1"/>
              <w:rPr>
                <w:rFonts w:cstheme="minorHAnsi"/>
                <w:bCs/>
                <w:sz w:val="16"/>
                <w:szCs w:val="16"/>
              </w:rPr>
            </w:pPr>
            <w:r>
              <w:rPr>
                <w:rFonts w:cstheme="minorHAnsi"/>
                <w:bCs/>
                <w:sz w:val="16"/>
                <w:szCs w:val="16"/>
              </w:rPr>
              <w:t>180</w:t>
            </w:r>
          </w:p>
        </w:tc>
      </w:tr>
      <w:tr w14:paraId="7C99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675" w:type="dxa"/>
            <w:tcBorders>
              <w:top w:val="single" w:color="auto" w:sz="4" w:space="0"/>
              <w:left w:val="single" w:color="auto" w:sz="4" w:space="0"/>
              <w:bottom w:val="single" w:color="auto" w:sz="4" w:space="0"/>
              <w:right w:val="single" w:color="auto" w:sz="4" w:space="0"/>
            </w:tcBorders>
          </w:tcPr>
          <w:p w14:paraId="5E5C6CA7">
            <w:pPr>
              <w:widowControl/>
              <w:autoSpaceDE/>
              <w:autoSpaceDN/>
              <w:spacing w:line="276" w:lineRule="auto"/>
              <w:ind w:right="-1"/>
              <w:rPr>
                <w:rFonts w:cstheme="minorHAnsi"/>
                <w:bCs/>
                <w:sz w:val="16"/>
                <w:szCs w:val="16"/>
              </w:rPr>
            </w:pPr>
            <w:r>
              <w:rPr>
                <w:rFonts w:cstheme="minorHAnsi"/>
                <w:bCs/>
                <w:sz w:val="16"/>
                <w:szCs w:val="16"/>
              </w:rPr>
              <w:t>397</w:t>
            </w:r>
          </w:p>
        </w:tc>
        <w:tc>
          <w:tcPr>
            <w:tcW w:w="435" w:type="dxa"/>
            <w:tcBorders>
              <w:top w:val="single" w:color="auto" w:sz="4" w:space="0"/>
              <w:left w:val="single" w:color="auto" w:sz="4" w:space="0"/>
              <w:bottom w:val="single" w:color="auto" w:sz="4" w:space="0"/>
              <w:right w:val="single" w:color="auto" w:sz="4" w:space="0"/>
            </w:tcBorders>
          </w:tcPr>
          <w:p w14:paraId="64A01B4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80316AC">
            <w:pPr>
              <w:widowControl/>
              <w:autoSpaceDE/>
              <w:autoSpaceDN/>
              <w:spacing w:line="276" w:lineRule="auto"/>
              <w:ind w:right="-1"/>
              <w:jc w:val="both"/>
              <w:rPr>
                <w:rFonts w:cstheme="minorHAnsi"/>
                <w:bCs/>
                <w:sz w:val="16"/>
                <w:szCs w:val="16"/>
              </w:rPr>
            </w:pPr>
            <w:r>
              <w:rPr>
                <w:rFonts w:cstheme="minorHAnsi"/>
                <w:bCs/>
                <w:sz w:val="16"/>
                <w:szCs w:val="16"/>
              </w:rPr>
              <w:t>RESINA FOTO,MICROHÍBRIDA,COM NANOPARTICULAS DE 20 NM, CUJA MATRIZ INORGÂNICA É COMPOSTA DE ZICÔRNIA/SÍLICA COM 81,8%EM PESO E 67,8% EM VOLUME E MATRIZ ORGÂNICA, DE BISGMA,UMDM, BISEMA,PEGDMA E TEGDMA COR A3.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00FF111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8F03450">
            <w:pPr>
              <w:widowControl/>
              <w:autoSpaceDE/>
              <w:autoSpaceDN/>
              <w:spacing w:line="276" w:lineRule="auto"/>
              <w:ind w:right="-1"/>
              <w:rPr>
                <w:rFonts w:cstheme="minorHAnsi"/>
                <w:bCs/>
                <w:sz w:val="16"/>
                <w:szCs w:val="16"/>
              </w:rPr>
            </w:pPr>
            <w:r>
              <w:rPr>
                <w:rFonts w:cstheme="minorHAnsi"/>
                <w:bCs/>
                <w:sz w:val="16"/>
                <w:szCs w:val="16"/>
              </w:rPr>
              <w:t>180</w:t>
            </w:r>
          </w:p>
        </w:tc>
      </w:tr>
      <w:tr w14:paraId="6B32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3268045">
            <w:pPr>
              <w:widowControl/>
              <w:autoSpaceDE/>
              <w:autoSpaceDN/>
              <w:spacing w:line="276" w:lineRule="auto"/>
              <w:ind w:right="-1"/>
              <w:rPr>
                <w:rFonts w:cstheme="minorHAnsi"/>
                <w:bCs/>
                <w:sz w:val="16"/>
                <w:szCs w:val="16"/>
              </w:rPr>
            </w:pPr>
            <w:r>
              <w:rPr>
                <w:rFonts w:cstheme="minorHAnsi"/>
                <w:bCs/>
                <w:sz w:val="16"/>
                <w:szCs w:val="16"/>
              </w:rPr>
              <w:t>398</w:t>
            </w:r>
          </w:p>
        </w:tc>
        <w:tc>
          <w:tcPr>
            <w:tcW w:w="435" w:type="dxa"/>
            <w:tcBorders>
              <w:top w:val="single" w:color="auto" w:sz="4" w:space="0"/>
              <w:left w:val="single" w:color="auto" w:sz="4" w:space="0"/>
              <w:bottom w:val="single" w:color="auto" w:sz="4" w:space="0"/>
              <w:right w:val="single" w:color="auto" w:sz="4" w:space="0"/>
            </w:tcBorders>
          </w:tcPr>
          <w:p w14:paraId="7E120BF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9B92457">
            <w:pPr>
              <w:widowControl/>
              <w:autoSpaceDE/>
              <w:autoSpaceDN/>
              <w:spacing w:line="276" w:lineRule="auto"/>
              <w:ind w:right="-1"/>
              <w:jc w:val="both"/>
              <w:rPr>
                <w:rFonts w:cstheme="minorHAnsi"/>
                <w:bCs/>
                <w:sz w:val="16"/>
                <w:szCs w:val="16"/>
              </w:rPr>
            </w:pPr>
            <w:r>
              <w:rPr>
                <w:rFonts w:cstheme="minorHAnsi"/>
                <w:bCs/>
                <w:sz w:val="16"/>
                <w:szCs w:val="16"/>
              </w:rPr>
              <w:t>REVELADOR RADIOGRÁFICO.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FC9A18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1EC24E0">
            <w:pPr>
              <w:widowControl/>
              <w:autoSpaceDE/>
              <w:autoSpaceDN/>
              <w:spacing w:line="276" w:lineRule="auto"/>
              <w:ind w:right="-1"/>
              <w:rPr>
                <w:rFonts w:cstheme="minorHAnsi"/>
                <w:bCs/>
                <w:sz w:val="16"/>
                <w:szCs w:val="16"/>
              </w:rPr>
            </w:pPr>
            <w:r>
              <w:rPr>
                <w:rFonts w:cstheme="minorHAnsi"/>
                <w:bCs/>
                <w:sz w:val="16"/>
                <w:szCs w:val="16"/>
              </w:rPr>
              <w:t>30</w:t>
            </w:r>
          </w:p>
        </w:tc>
      </w:tr>
      <w:tr w14:paraId="2CF4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5F447911">
            <w:pPr>
              <w:widowControl/>
              <w:autoSpaceDE/>
              <w:autoSpaceDN/>
              <w:spacing w:line="276" w:lineRule="auto"/>
              <w:ind w:right="-1"/>
              <w:rPr>
                <w:rFonts w:cstheme="minorHAnsi"/>
                <w:bCs/>
                <w:sz w:val="16"/>
                <w:szCs w:val="16"/>
              </w:rPr>
            </w:pPr>
            <w:r>
              <w:rPr>
                <w:rFonts w:cstheme="minorHAnsi"/>
                <w:bCs/>
                <w:sz w:val="16"/>
                <w:szCs w:val="16"/>
              </w:rPr>
              <w:t>399</w:t>
            </w:r>
          </w:p>
        </w:tc>
        <w:tc>
          <w:tcPr>
            <w:tcW w:w="435" w:type="dxa"/>
            <w:tcBorders>
              <w:top w:val="single" w:color="auto" w:sz="4" w:space="0"/>
              <w:left w:val="single" w:color="auto" w:sz="4" w:space="0"/>
              <w:bottom w:val="single" w:color="auto" w:sz="4" w:space="0"/>
              <w:right w:val="single" w:color="auto" w:sz="4" w:space="0"/>
            </w:tcBorders>
          </w:tcPr>
          <w:p w14:paraId="2F44C48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7288BC3">
            <w:pPr>
              <w:widowControl/>
              <w:autoSpaceDE/>
              <w:autoSpaceDN/>
              <w:spacing w:line="276" w:lineRule="auto"/>
              <w:ind w:right="-1"/>
              <w:jc w:val="both"/>
              <w:rPr>
                <w:rFonts w:cstheme="minorHAnsi"/>
                <w:bCs/>
                <w:sz w:val="16"/>
                <w:szCs w:val="16"/>
              </w:rPr>
            </w:pPr>
            <w:r>
              <w:rPr>
                <w:rFonts w:cstheme="minorHAnsi"/>
                <w:bCs/>
                <w:sz w:val="16"/>
                <w:szCs w:val="16"/>
              </w:rPr>
              <w:t>RUBÉOLA - IgG/IgM TESTE RAPIDO (IMUNOENSAIO CROMATOGRÁFICO). CAIXA COM 25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E62E3E5">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E3173F5">
            <w:pPr>
              <w:widowControl/>
              <w:autoSpaceDE/>
              <w:autoSpaceDN/>
              <w:spacing w:line="276" w:lineRule="auto"/>
              <w:ind w:right="-1"/>
              <w:rPr>
                <w:rFonts w:cstheme="minorHAnsi"/>
                <w:bCs/>
                <w:sz w:val="16"/>
                <w:szCs w:val="16"/>
              </w:rPr>
            </w:pPr>
            <w:r>
              <w:rPr>
                <w:rFonts w:cstheme="minorHAnsi"/>
                <w:bCs/>
                <w:sz w:val="16"/>
                <w:szCs w:val="16"/>
              </w:rPr>
              <w:t>25</w:t>
            </w:r>
          </w:p>
        </w:tc>
      </w:tr>
      <w:tr w14:paraId="57E9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675" w:type="dxa"/>
            <w:tcBorders>
              <w:top w:val="single" w:color="auto" w:sz="4" w:space="0"/>
              <w:left w:val="single" w:color="auto" w:sz="4" w:space="0"/>
              <w:bottom w:val="single" w:color="auto" w:sz="4" w:space="0"/>
              <w:right w:val="single" w:color="auto" w:sz="4" w:space="0"/>
            </w:tcBorders>
          </w:tcPr>
          <w:p w14:paraId="135DD918">
            <w:pPr>
              <w:widowControl/>
              <w:autoSpaceDE/>
              <w:autoSpaceDN/>
              <w:spacing w:line="276" w:lineRule="auto"/>
              <w:ind w:right="-1"/>
              <w:rPr>
                <w:rFonts w:cstheme="minorHAnsi"/>
                <w:bCs/>
                <w:sz w:val="16"/>
                <w:szCs w:val="16"/>
              </w:rPr>
            </w:pPr>
            <w:r>
              <w:rPr>
                <w:rFonts w:cstheme="minorHAnsi"/>
                <w:bCs/>
                <w:sz w:val="16"/>
                <w:szCs w:val="16"/>
              </w:rPr>
              <w:t>400</w:t>
            </w:r>
          </w:p>
        </w:tc>
        <w:tc>
          <w:tcPr>
            <w:tcW w:w="435" w:type="dxa"/>
            <w:tcBorders>
              <w:top w:val="single" w:color="auto" w:sz="4" w:space="0"/>
              <w:left w:val="single" w:color="auto" w:sz="4" w:space="0"/>
              <w:bottom w:val="single" w:color="auto" w:sz="4" w:space="0"/>
              <w:right w:val="single" w:color="auto" w:sz="4" w:space="0"/>
            </w:tcBorders>
          </w:tcPr>
          <w:p w14:paraId="6FE1902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4C1CEF2">
            <w:pPr>
              <w:widowControl/>
              <w:autoSpaceDE/>
              <w:autoSpaceDN/>
              <w:spacing w:line="276" w:lineRule="auto"/>
              <w:ind w:right="-1"/>
              <w:jc w:val="both"/>
              <w:rPr>
                <w:rFonts w:cstheme="minorHAnsi"/>
                <w:bCs/>
                <w:sz w:val="16"/>
                <w:szCs w:val="16"/>
              </w:rPr>
            </w:pPr>
            <w:r>
              <w:rPr>
                <w:rFonts w:cstheme="minorHAnsi"/>
                <w:bCs/>
                <w:sz w:val="16"/>
                <w:szCs w:val="16"/>
              </w:rPr>
              <w:t>SACO SELADO PARA TRANSPORTE DE CADÁVER – EM LONA PLÁSTICA DE POLIETILENO ESPECIAL DE BAIXA DENSIDADE COM ESPESSURA MÍNIMA DE 0,35MM, RETANGULAR, TAMANHO MÍNIMO DE 220,00X100,00 CM (C X L), CO ALTA RESISTÊNCIA MECÃNICA A RASGO, RUPTURA E PERFURAÇÃO; TOTALMENTE OPACO, IMPERMEÁVEL E RECICLÁVEL, RESISTÊNCIA DE NO MÍNIMO DE 130 KG, COM ZÍPER FRONTAL CENTRAL OU LATERAL EM “U” C S U A S A A C ACA A EM VIÉS, INICIANDO COSTURA A NO MÍNIMO 10,00 CM DE DISTÂNCIA DAS EXTREMIDADE SUPERIOR, INFERIOR E LATERAL PARA EVITAR VAZAMENTO, COM ETIQUETA E IDENTIFICAÇÃO ATAXADA OU CURSOS DO ZÍPER COM ESPAÇO PARA INSCRIÇÃO DO NOME DO CADÁVER.</w:t>
            </w:r>
          </w:p>
        </w:tc>
        <w:tc>
          <w:tcPr>
            <w:tcW w:w="1080" w:type="dxa"/>
            <w:tcBorders>
              <w:top w:val="single" w:color="auto" w:sz="4" w:space="0"/>
              <w:left w:val="single" w:color="auto" w:sz="4" w:space="0"/>
              <w:bottom w:val="single" w:color="auto" w:sz="4" w:space="0"/>
              <w:right w:val="single" w:color="auto" w:sz="4" w:space="0"/>
            </w:tcBorders>
            <w:noWrap/>
          </w:tcPr>
          <w:p w14:paraId="224FCC3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18E1D35">
            <w:pPr>
              <w:widowControl/>
              <w:autoSpaceDE/>
              <w:autoSpaceDN/>
              <w:spacing w:line="276" w:lineRule="auto"/>
              <w:ind w:right="-1"/>
              <w:rPr>
                <w:rFonts w:cstheme="minorHAnsi"/>
                <w:bCs/>
                <w:sz w:val="16"/>
                <w:szCs w:val="16"/>
              </w:rPr>
            </w:pPr>
            <w:r>
              <w:rPr>
                <w:rFonts w:cstheme="minorHAnsi"/>
                <w:bCs/>
                <w:sz w:val="16"/>
                <w:szCs w:val="16"/>
              </w:rPr>
              <w:t>30</w:t>
            </w:r>
          </w:p>
        </w:tc>
      </w:tr>
      <w:tr w14:paraId="09BC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DEAD137">
            <w:pPr>
              <w:widowControl/>
              <w:autoSpaceDE/>
              <w:autoSpaceDN/>
              <w:spacing w:line="276" w:lineRule="auto"/>
              <w:ind w:right="-1"/>
              <w:rPr>
                <w:rFonts w:cstheme="minorHAnsi"/>
                <w:bCs/>
                <w:sz w:val="16"/>
                <w:szCs w:val="16"/>
              </w:rPr>
            </w:pPr>
            <w:r>
              <w:rPr>
                <w:rFonts w:cstheme="minorHAnsi"/>
                <w:bCs/>
                <w:sz w:val="16"/>
                <w:szCs w:val="16"/>
              </w:rPr>
              <w:t>401</w:t>
            </w:r>
          </w:p>
        </w:tc>
        <w:tc>
          <w:tcPr>
            <w:tcW w:w="435" w:type="dxa"/>
            <w:tcBorders>
              <w:top w:val="single" w:color="auto" w:sz="4" w:space="0"/>
              <w:left w:val="single" w:color="auto" w:sz="4" w:space="0"/>
              <w:bottom w:val="single" w:color="auto" w:sz="4" w:space="0"/>
              <w:right w:val="single" w:color="auto" w:sz="4" w:space="0"/>
            </w:tcBorders>
          </w:tcPr>
          <w:p w14:paraId="27673EF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BE3973F">
            <w:pPr>
              <w:widowControl/>
              <w:autoSpaceDE/>
              <w:autoSpaceDN/>
              <w:spacing w:line="276" w:lineRule="auto"/>
              <w:ind w:right="-1"/>
              <w:jc w:val="both"/>
              <w:rPr>
                <w:rFonts w:cstheme="minorHAnsi"/>
                <w:bCs/>
                <w:sz w:val="16"/>
                <w:szCs w:val="16"/>
              </w:rPr>
            </w:pPr>
            <w:r>
              <w:rPr>
                <w:rFonts w:cstheme="minorHAnsi"/>
                <w:bCs/>
                <w:sz w:val="16"/>
                <w:szCs w:val="16"/>
              </w:rPr>
              <w:t>SAPATILHA CIRURGICA DESCARTAVEL PCT C/100.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683F8FE">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6A292D4F">
            <w:pPr>
              <w:widowControl/>
              <w:autoSpaceDE/>
              <w:autoSpaceDN/>
              <w:spacing w:line="276" w:lineRule="auto"/>
              <w:ind w:right="-1"/>
              <w:rPr>
                <w:rFonts w:cstheme="minorHAnsi"/>
                <w:bCs/>
                <w:sz w:val="16"/>
                <w:szCs w:val="16"/>
              </w:rPr>
            </w:pPr>
            <w:r>
              <w:rPr>
                <w:rFonts w:cstheme="minorHAnsi"/>
                <w:bCs/>
                <w:sz w:val="16"/>
                <w:szCs w:val="16"/>
              </w:rPr>
              <w:t>800</w:t>
            </w:r>
          </w:p>
        </w:tc>
      </w:tr>
      <w:tr w14:paraId="100F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3FBAF69A">
            <w:pPr>
              <w:widowControl/>
              <w:autoSpaceDE/>
              <w:autoSpaceDN/>
              <w:spacing w:line="276" w:lineRule="auto"/>
              <w:ind w:right="-1"/>
              <w:rPr>
                <w:rFonts w:cstheme="minorHAnsi"/>
                <w:bCs/>
                <w:sz w:val="16"/>
                <w:szCs w:val="16"/>
              </w:rPr>
            </w:pPr>
            <w:r>
              <w:rPr>
                <w:rFonts w:cstheme="minorHAnsi"/>
                <w:bCs/>
                <w:sz w:val="16"/>
                <w:szCs w:val="16"/>
              </w:rPr>
              <w:t>402</w:t>
            </w:r>
          </w:p>
        </w:tc>
        <w:tc>
          <w:tcPr>
            <w:tcW w:w="435" w:type="dxa"/>
            <w:tcBorders>
              <w:top w:val="single" w:color="auto" w:sz="4" w:space="0"/>
              <w:left w:val="single" w:color="auto" w:sz="4" w:space="0"/>
              <w:bottom w:val="single" w:color="auto" w:sz="4" w:space="0"/>
              <w:right w:val="single" w:color="auto" w:sz="4" w:space="0"/>
            </w:tcBorders>
          </w:tcPr>
          <w:p w14:paraId="18A1688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1796BCC">
            <w:pPr>
              <w:widowControl/>
              <w:autoSpaceDE/>
              <w:autoSpaceDN/>
              <w:spacing w:line="276" w:lineRule="auto"/>
              <w:ind w:right="-1"/>
              <w:jc w:val="both"/>
              <w:rPr>
                <w:rFonts w:cstheme="minorHAnsi"/>
                <w:bCs/>
                <w:sz w:val="16"/>
                <w:szCs w:val="16"/>
              </w:rPr>
            </w:pPr>
            <w:r>
              <w:rPr>
                <w:rFonts w:cstheme="minorHAnsi"/>
                <w:bCs/>
                <w:sz w:val="16"/>
                <w:szCs w:val="16"/>
              </w:rPr>
              <w:t>SCALPE P/PUNCAO VENOSA, C/BORBOLETA E AGULHA, ESTERIL, DESC. N.º 19.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C10BB3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6B2F1D6">
            <w:pPr>
              <w:widowControl/>
              <w:autoSpaceDE/>
              <w:autoSpaceDN/>
              <w:spacing w:line="276" w:lineRule="auto"/>
              <w:ind w:right="-1"/>
              <w:rPr>
                <w:rFonts w:cstheme="minorHAnsi"/>
                <w:bCs/>
                <w:sz w:val="16"/>
                <w:szCs w:val="16"/>
              </w:rPr>
            </w:pPr>
            <w:r>
              <w:rPr>
                <w:rFonts w:cstheme="minorHAnsi"/>
                <w:bCs/>
                <w:sz w:val="16"/>
                <w:szCs w:val="16"/>
              </w:rPr>
              <w:t>8000</w:t>
            </w:r>
          </w:p>
        </w:tc>
      </w:tr>
      <w:tr w14:paraId="4041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2906B3A0">
            <w:pPr>
              <w:widowControl/>
              <w:autoSpaceDE/>
              <w:autoSpaceDN/>
              <w:spacing w:line="276" w:lineRule="auto"/>
              <w:ind w:right="-1"/>
              <w:rPr>
                <w:rFonts w:cstheme="minorHAnsi"/>
                <w:bCs/>
                <w:sz w:val="16"/>
                <w:szCs w:val="16"/>
              </w:rPr>
            </w:pPr>
            <w:r>
              <w:rPr>
                <w:rFonts w:cstheme="minorHAnsi"/>
                <w:bCs/>
                <w:sz w:val="16"/>
                <w:szCs w:val="16"/>
              </w:rPr>
              <w:t>403</w:t>
            </w:r>
          </w:p>
        </w:tc>
        <w:tc>
          <w:tcPr>
            <w:tcW w:w="435" w:type="dxa"/>
            <w:tcBorders>
              <w:top w:val="single" w:color="auto" w:sz="4" w:space="0"/>
              <w:left w:val="single" w:color="auto" w:sz="4" w:space="0"/>
              <w:bottom w:val="single" w:color="auto" w:sz="4" w:space="0"/>
              <w:right w:val="single" w:color="auto" w:sz="4" w:space="0"/>
            </w:tcBorders>
          </w:tcPr>
          <w:p w14:paraId="3B0A150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57E2821">
            <w:pPr>
              <w:widowControl/>
              <w:autoSpaceDE/>
              <w:autoSpaceDN/>
              <w:spacing w:line="276" w:lineRule="auto"/>
              <w:ind w:right="-1"/>
              <w:jc w:val="both"/>
              <w:rPr>
                <w:rFonts w:cstheme="minorHAnsi"/>
                <w:bCs/>
                <w:sz w:val="16"/>
                <w:szCs w:val="16"/>
              </w:rPr>
            </w:pPr>
            <w:r>
              <w:rPr>
                <w:rFonts w:cstheme="minorHAnsi"/>
                <w:bCs/>
                <w:sz w:val="16"/>
                <w:szCs w:val="16"/>
              </w:rPr>
              <w:t>SCALPE P/PUNCAO VENOSA, C/BORBOLETA E AGULHA, ESTERIL, DESC. N.º 21.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173504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D14B2B5">
            <w:pPr>
              <w:widowControl/>
              <w:autoSpaceDE/>
              <w:autoSpaceDN/>
              <w:spacing w:line="276" w:lineRule="auto"/>
              <w:ind w:right="-1"/>
              <w:rPr>
                <w:rFonts w:cstheme="minorHAnsi"/>
                <w:bCs/>
                <w:sz w:val="16"/>
                <w:szCs w:val="16"/>
              </w:rPr>
            </w:pPr>
            <w:r>
              <w:rPr>
                <w:rFonts w:cstheme="minorHAnsi"/>
                <w:bCs/>
                <w:sz w:val="16"/>
                <w:szCs w:val="16"/>
              </w:rPr>
              <w:t>14000</w:t>
            </w:r>
          </w:p>
        </w:tc>
      </w:tr>
      <w:tr w14:paraId="65FC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42960438">
            <w:pPr>
              <w:widowControl/>
              <w:autoSpaceDE/>
              <w:autoSpaceDN/>
              <w:spacing w:line="276" w:lineRule="auto"/>
              <w:ind w:right="-1"/>
              <w:rPr>
                <w:rFonts w:cstheme="minorHAnsi"/>
                <w:bCs/>
                <w:sz w:val="16"/>
                <w:szCs w:val="16"/>
              </w:rPr>
            </w:pPr>
            <w:r>
              <w:rPr>
                <w:rFonts w:cstheme="minorHAnsi"/>
                <w:bCs/>
                <w:sz w:val="16"/>
                <w:szCs w:val="16"/>
              </w:rPr>
              <w:t>404</w:t>
            </w:r>
          </w:p>
        </w:tc>
        <w:tc>
          <w:tcPr>
            <w:tcW w:w="435" w:type="dxa"/>
            <w:tcBorders>
              <w:top w:val="single" w:color="auto" w:sz="4" w:space="0"/>
              <w:left w:val="single" w:color="auto" w:sz="4" w:space="0"/>
              <w:bottom w:val="single" w:color="auto" w:sz="4" w:space="0"/>
              <w:right w:val="single" w:color="auto" w:sz="4" w:space="0"/>
            </w:tcBorders>
          </w:tcPr>
          <w:p w14:paraId="7F6F1A3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4AB6953">
            <w:pPr>
              <w:widowControl/>
              <w:autoSpaceDE/>
              <w:autoSpaceDN/>
              <w:spacing w:line="276" w:lineRule="auto"/>
              <w:ind w:right="-1"/>
              <w:jc w:val="both"/>
              <w:rPr>
                <w:rFonts w:cstheme="minorHAnsi"/>
                <w:bCs/>
                <w:sz w:val="16"/>
                <w:szCs w:val="16"/>
              </w:rPr>
            </w:pPr>
            <w:r>
              <w:rPr>
                <w:rFonts w:cstheme="minorHAnsi"/>
                <w:bCs/>
                <w:sz w:val="16"/>
                <w:szCs w:val="16"/>
              </w:rPr>
              <w:t>SCALPE P/PUNCAO VENOSA, C/BORBOLETA E AGULHA, ESTERIL, DESC. N.º 23.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CD38B9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CD278EF">
            <w:pPr>
              <w:widowControl/>
              <w:autoSpaceDE/>
              <w:autoSpaceDN/>
              <w:spacing w:line="276" w:lineRule="auto"/>
              <w:ind w:right="-1"/>
              <w:rPr>
                <w:rFonts w:cstheme="minorHAnsi"/>
                <w:bCs/>
                <w:sz w:val="16"/>
                <w:szCs w:val="16"/>
              </w:rPr>
            </w:pPr>
            <w:r>
              <w:rPr>
                <w:rFonts w:cstheme="minorHAnsi"/>
                <w:bCs/>
                <w:sz w:val="16"/>
                <w:szCs w:val="16"/>
              </w:rPr>
              <w:t>17000</w:t>
            </w:r>
          </w:p>
        </w:tc>
      </w:tr>
      <w:tr w14:paraId="0749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0F0B6C9F">
            <w:pPr>
              <w:widowControl/>
              <w:autoSpaceDE/>
              <w:autoSpaceDN/>
              <w:spacing w:line="276" w:lineRule="auto"/>
              <w:ind w:right="-1"/>
              <w:rPr>
                <w:rFonts w:cstheme="minorHAnsi"/>
                <w:bCs/>
                <w:sz w:val="16"/>
                <w:szCs w:val="16"/>
              </w:rPr>
            </w:pPr>
            <w:r>
              <w:rPr>
                <w:rFonts w:cstheme="minorHAnsi"/>
                <w:bCs/>
                <w:sz w:val="16"/>
                <w:szCs w:val="16"/>
              </w:rPr>
              <w:t>405</w:t>
            </w:r>
          </w:p>
        </w:tc>
        <w:tc>
          <w:tcPr>
            <w:tcW w:w="435" w:type="dxa"/>
            <w:tcBorders>
              <w:top w:val="single" w:color="auto" w:sz="4" w:space="0"/>
              <w:left w:val="single" w:color="auto" w:sz="4" w:space="0"/>
              <w:bottom w:val="single" w:color="auto" w:sz="4" w:space="0"/>
              <w:right w:val="single" w:color="auto" w:sz="4" w:space="0"/>
            </w:tcBorders>
          </w:tcPr>
          <w:p w14:paraId="4CD666E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9649E2C">
            <w:pPr>
              <w:widowControl/>
              <w:autoSpaceDE/>
              <w:autoSpaceDN/>
              <w:spacing w:line="276" w:lineRule="auto"/>
              <w:ind w:right="-1"/>
              <w:jc w:val="both"/>
              <w:rPr>
                <w:rFonts w:cstheme="minorHAnsi"/>
                <w:bCs/>
                <w:sz w:val="16"/>
                <w:szCs w:val="16"/>
              </w:rPr>
            </w:pPr>
            <w:r>
              <w:rPr>
                <w:rFonts w:cstheme="minorHAnsi"/>
                <w:bCs/>
                <w:sz w:val="16"/>
                <w:szCs w:val="16"/>
              </w:rPr>
              <w:t>SCALPE P/PUNCAO VENOSA, C/BORBOLETA E AGULHA, ESTERIL, DESC. N.º 25.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AE3D6D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82AEE33">
            <w:pPr>
              <w:widowControl/>
              <w:autoSpaceDE/>
              <w:autoSpaceDN/>
              <w:spacing w:line="276" w:lineRule="auto"/>
              <w:ind w:right="-1"/>
              <w:rPr>
                <w:rFonts w:cstheme="minorHAnsi"/>
                <w:bCs/>
                <w:sz w:val="16"/>
                <w:szCs w:val="16"/>
              </w:rPr>
            </w:pPr>
            <w:r>
              <w:rPr>
                <w:rFonts w:cstheme="minorHAnsi"/>
                <w:bCs/>
                <w:sz w:val="16"/>
                <w:szCs w:val="16"/>
              </w:rPr>
              <w:t>14000</w:t>
            </w:r>
          </w:p>
        </w:tc>
      </w:tr>
      <w:tr w14:paraId="20AD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7041259E">
            <w:pPr>
              <w:widowControl/>
              <w:autoSpaceDE/>
              <w:autoSpaceDN/>
              <w:spacing w:line="276" w:lineRule="auto"/>
              <w:ind w:right="-1"/>
              <w:rPr>
                <w:rFonts w:cstheme="minorHAnsi"/>
                <w:bCs/>
                <w:sz w:val="16"/>
                <w:szCs w:val="16"/>
              </w:rPr>
            </w:pPr>
            <w:r>
              <w:rPr>
                <w:rFonts w:cstheme="minorHAnsi"/>
                <w:bCs/>
                <w:sz w:val="16"/>
                <w:szCs w:val="16"/>
              </w:rPr>
              <w:t>406</w:t>
            </w:r>
          </w:p>
        </w:tc>
        <w:tc>
          <w:tcPr>
            <w:tcW w:w="435" w:type="dxa"/>
            <w:tcBorders>
              <w:top w:val="single" w:color="auto" w:sz="4" w:space="0"/>
              <w:left w:val="single" w:color="auto" w:sz="4" w:space="0"/>
              <w:bottom w:val="single" w:color="auto" w:sz="4" w:space="0"/>
              <w:right w:val="single" w:color="auto" w:sz="4" w:space="0"/>
            </w:tcBorders>
          </w:tcPr>
          <w:p w14:paraId="72DCDBE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DFBA153">
            <w:pPr>
              <w:widowControl/>
              <w:autoSpaceDE/>
              <w:autoSpaceDN/>
              <w:spacing w:line="276" w:lineRule="auto"/>
              <w:ind w:right="-1"/>
              <w:jc w:val="both"/>
              <w:rPr>
                <w:rFonts w:cstheme="minorHAnsi"/>
                <w:bCs/>
                <w:sz w:val="16"/>
                <w:szCs w:val="16"/>
              </w:rPr>
            </w:pPr>
            <w:r>
              <w:rPr>
                <w:rFonts w:cstheme="minorHAnsi"/>
                <w:bCs/>
                <w:sz w:val="16"/>
                <w:szCs w:val="16"/>
              </w:rPr>
              <w:t>SCALPE P/PUNCAO VENOSA, C/BORBOLETA E AGULHA, ESTERIL, DESC. N.º 27.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BF3338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76F919D">
            <w:pPr>
              <w:widowControl/>
              <w:autoSpaceDE/>
              <w:autoSpaceDN/>
              <w:spacing w:line="276" w:lineRule="auto"/>
              <w:ind w:right="-1"/>
              <w:rPr>
                <w:rFonts w:cstheme="minorHAnsi"/>
                <w:bCs/>
                <w:sz w:val="16"/>
                <w:szCs w:val="16"/>
              </w:rPr>
            </w:pPr>
            <w:r>
              <w:rPr>
                <w:rFonts w:cstheme="minorHAnsi"/>
                <w:bCs/>
                <w:sz w:val="16"/>
                <w:szCs w:val="16"/>
              </w:rPr>
              <w:t>8000</w:t>
            </w:r>
          </w:p>
        </w:tc>
      </w:tr>
      <w:tr w14:paraId="4CB5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3E735448">
            <w:pPr>
              <w:widowControl/>
              <w:autoSpaceDE/>
              <w:autoSpaceDN/>
              <w:spacing w:line="276" w:lineRule="auto"/>
              <w:ind w:right="-1"/>
              <w:rPr>
                <w:rFonts w:cstheme="minorHAnsi"/>
                <w:bCs/>
                <w:sz w:val="16"/>
                <w:szCs w:val="16"/>
              </w:rPr>
            </w:pPr>
            <w:r>
              <w:rPr>
                <w:rFonts w:cstheme="minorHAnsi"/>
                <w:bCs/>
                <w:sz w:val="16"/>
                <w:szCs w:val="16"/>
              </w:rPr>
              <w:t>407</w:t>
            </w:r>
          </w:p>
        </w:tc>
        <w:tc>
          <w:tcPr>
            <w:tcW w:w="435" w:type="dxa"/>
            <w:tcBorders>
              <w:top w:val="single" w:color="auto" w:sz="4" w:space="0"/>
              <w:left w:val="single" w:color="auto" w:sz="4" w:space="0"/>
              <w:bottom w:val="single" w:color="auto" w:sz="4" w:space="0"/>
              <w:right w:val="single" w:color="auto" w:sz="4" w:space="0"/>
            </w:tcBorders>
          </w:tcPr>
          <w:p w14:paraId="4FD7AEB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8B317AA">
            <w:pPr>
              <w:widowControl/>
              <w:autoSpaceDE/>
              <w:autoSpaceDN/>
              <w:spacing w:line="276" w:lineRule="auto"/>
              <w:ind w:right="-1"/>
              <w:jc w:val="both"/>
              <w:rPr>
                <w:rFonts w:cstheme="minorHAnsi"/>
                <w:bCs/>
                <w:sz w:val="16"/>
                <w:szCs w:val="16"/>
              </w:rPr>
            </w:pPr>
            <w:r>
              <w:rPr>
                <w:rFonts w:cstheme="minorHAnsi"/>
                <w:bCs/>
                <w:sz w:val="16"/>
                <w:szCs w:val="16"/>
              </w:rPr>
              <w:t>SELANTE DE FÓSSULAS E FISSURAS FOTOPOLIMERIZÁVEL POSSUINDO 50% EM PESO DE CARGAS INORGÂNICAS E LIBERA FLÚOR.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74A706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0868E3E">
            <w:pPr>
              <w:widowControl/>
              <w:autoSpaceDE/>
              <w:autoSpaceDN/>
              <w:spacing w:line="276" w:lineRule="auto"/>
              <w:ind w:right="-1"/>
              <w:rPr>
                <w:rFonts w:cstheme="minorHAnsi"/>
                <w:bCs/>
                <w:sz w:val="16"/>
                <w:szCs w:val="16"/>
              </w:rPr>
            </w:pPr>
            <w:r>
              <w:rPr>
                <w:rFonts w:cstheme="minorHAnsi"/>
                <w:bCs/>
                <w:sz w:val="16"/>
                <w:szCs w:val="16"/>
              </w:rPr>
              <w:t>30</w:t>
            </w:r>
          </w:p>
        </w:tc>
      </w:tr>
      <w:tr w14:paraId="16C1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675" w:type="dxa"/>
            <w:tcBorders>
              <w:top w:val="single" w:color="auto" w:sz="4" w:space="0"/>
              <w:left w:val="single" w:color="auto" w:sz="4" w:space="0"/>
              <w:bottom w:val="single" w:color="auto" w:sz="4" w:space="0"/>
              <w:right w:val="single" w:color="auto" w:sz="4" w:space="0"/>
            </w:tcBorders>
          </w:tcPr>
          <w:p w14:paraId="495BCAE2">
            <w:pPr>
              <w:widowControl/>
              <w:autoSpaceDE/>
              <w:autoSpaceDN/>
              <w:spacing w:line="276" w:lineRule="auto"/>
              <w:ind w:right="-1"/>
              <w:rPr>
                <w:rFonts w:cstheme="minorHAnsi"/>
                <w:bCs/>
                <w:sz w:val="16"/>
                <w:szCs w:val="16"/>
              </w:rPr>
            </w:pPr>
            <w:r>
              <w:rPr>
                <w:rFonts w:cstheme="minorHAnsi"/>
                <w:bCs/>
                <w:sz w:val="16"/>
                <w:szCs w:val="16"/>
              </w:rPr>
              <w:t>408</w:t>
            </w:r>
          </w:p>
        </w:tc>
        <w:tc>
          <w:tcPr>
            <w:tcW w:w="435" w:type="dxa"/>
            <w:tcBorders>
              <w:top w:val="single" w:color="auto" w:sz="4" w:space="0"/>
              <w:left w:val="single" w:color="auto" w:sz="4" w:space="0"/>
              <w:bottom w:val="single" w:color="auto" w:sz="4" w:space="0"/>
              <w:right w:val="single" w:color="auto" w:sz="4" w:space="0"/>
            </w:tcBorders>
          </w:tcPr>
          <w:p w14:paraId="131EF37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CC18EF5">
            <w:pPr>
              <w:widowControl/>
              <w:autoSpaceDE/>
              <w:autoSpaceDN/>
              <w:spacing w:line="276" w:lineRule="auto"/>
              <w:ind w:right="-1"/>
              <w:jc w:val="both"/>
              <w:rPr>
                <w:rFonts w:cstheme="minorHAnsi"/>
                <w:bCs/>
                <w:sz w:val="16"/>
                <w:szCs w:val="16"/>
              </w:rPr>
            </w:pPr>
            <w:r>
              <w:rPr>
                <w:rFonts w:cstheme="minorHAnsi"/>
                <w:bCs/>
                <w:sz w:val="16"/>
                <w:szCs w:val="16"/>
              </w:rPr>
              <w:t>SERINGA HIPODÉRMICA DE 1 ML COM AGULHA 13X4,5 MM, PROVIDA DE DISPOSITIVO DE PROTEÇÃO E RETRAÇÃO TOTAL DA AGULHA PARA O INTERIOR DO CILINDRO APÓS O USO, ÊMBOLO DESTACÁVEL GARANTINDO A NÃO REUTILIZAÇÃO DA SERINGA, TRAVA DE SEGURANÇA IMPOSSIBILITANDO O RETORNO DA AGULHA.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2569BB8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88BC684">
            <w:pPr>
              <w:widowControl/>
              <w:autoSpaceDE/>
              <w:autoSpaceDN/>
              <w:spacing w:line="276" w:lineRule="auto"/>
              <w:ind w:right="-1"/>
              <w:rPr>
                <w:rFonts w:cstheme="minorHAnsi"/>
                <w:bCs/>
                <w:sz w:val="16"/>
                <w:szCs w:val="16"/>
              </w:rPr>
            </w:pPr>
            <w:r>
              <w:rPr>
                <w:rFonts w:cstheme="minorHAnsi"/>
                <w:bCs/>
                <w:sz w:val="16"/>
                <w:szCs w:val="16"/>
              </w:rPr>
              <w:t>55000</w:t>
            </w:r>
          </w:p>
        </w:tc>
      </w:tr>
      <w:tr w14:paraId="3F8F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675" w:type="dxa"/>
            <w:tcBorders>
              <w:top w:val="single" w:color="auto" w:sz="4" w:space="0"/>
              <w:left w:val="single" w:color="auto" w:sz="4" w:space="0"/>
              <w:bottom w:val="single" w:color="auto" w:sz="4" w:space="0"/>
              <w:right w:val="single" w:color="auto" w:sz="4" w:space="0"/>
            </w:tcBorders>
          </w:tcPr>
          <w:p w14:paraId="14CAC9B4">
            <w:pPr>
              <w:widowControl/>
              <w:autoSpaceDE/>
              <w:autoSpaceDN/>
              <w:spacing w:line="276" w:lineRule="auto"/>
              <w:ind w:right="-1"/>
              <w:rPr>
                <w:rFonts w:cstheme="minorHAnsi"/>
                <w:bCs/>
                <w:sz w:val="16"/>
                <w:szCs w:val="16"/>
              </w:rPr>
            </w:pPr>
            <w:r>
              <w:rPr>
                <w:rFonts w:cstheme="minorHAnsi"/>
                <w:bCs/>
                <w:sz w:val="16"/>
                <w:szCs w:val="16"/>
              </w:rPr>
              <w:t>409</w:t>
            </w:r>
          </w:p>
        </w:tc>
        <w:tc>
          <w:tcPr>
            <w:tcW w:w="435" w:type="dxa"/>
            <w:tcBorders>
              <w:top w:val="single" w:color="auto" w:sz="4" w:space="0"/>
              <w:left w:val="single" w:color="auto" w:sz="4" w:space="0"/>
              <w:bottom w:val="single" w:color="auto" w:sz="4" w:space="0"/>
              <w:right w:val="single" w:color="auto" w:sz="4" w:space="0"/>
            </w:tcBorders>
          </w:tcPr>
          <w:p w14:paraId="776172D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61B505F">
            <w:pPr>
              <w:widowControl/>
              <w:autoSpaceDE/>
              <w:autoSpaceDN/>
              <w:spacing w:line="276" w:lineRule="auto"/>
              <w:ind w:right="-1"/>
              <w:jc w:val="both"/>
              <w:rPr>
                <w:rFonts w:cstheme="minorHAnsi"/>
                <w:bCs/>
                <w:sz w:val="16"/>
                <w:szCs w:val="16"/>
              </w:rPr>
            </w:pPr>
            <w:r>
              <w:rPr>
                <w:rFonts w:cstheme="minorHAnsi"/>
                <w:bCs/>
                <w:sz w:val="16"/>
                <w:szCs w:val="16"/>
              </w:rPr>
              <w:t>SERINGA HIPODÉRMICA DE 10 ML COM AGULHA 25X7MM, PROVIDA DE DISPOSITIVO DE PROTEÇÃO E RETRAÇÃO TOTAL DA AGULHA PARA O INTERIOR DO CILINDRO APÓS O USO, ÊMBOLO DESTACÁVEL GARANTINDO A NÃO REUTILIZAÇÃO DA SERINGA, TRAVA DE SEGURANÇA IMPOSSIBILITANDO O RETORNO DA AGULHA.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74F2FD2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89061D2">
            <w:pPr>
              <w:widowControl/>
              <w:autoSpaceDE/>
              <w:autoSpaceDN/>
              <w:spacing w:line="276" w:lineRule="auto"/>
              <w:ind w:right="-1"/>
              <w:rPr>
                <w:rFonts w:cstheme="minorHAnsi"/>
                <w:bCs/>
                <w:sz w:val="16"/>
                <w:szCs w:val="16"/>
              </w:rPr>
            </w:pPr>
            <w:r>
              <w:rPr>
                <w:rFonts w:cstheme="minorHAnsi"/>
                <w:bCs/>
                <w:sz w:val="16"/>
                <w:szCs w:val="16"/>
              </w:rPr>
              <w:t>45000</w:t>
            </w:r>
          </w:p>
        </w:tc>
      </w:tr>
      <w:tr w14:paraId="2CEB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675" w:type="dxa"/>
            <w:tcBorders>
              <w:top w:val="single" w:color="auto" w:sz="4" w:space="0"/>
              <w:left w:val="single" w:color="auto" w:sz="4" w:space="0"/>
              <w:bottom w:val="single" w:color="auto" w:sz="4" w:space="0"/>
              <w:right w:val="single" w:color="auto" w:sz="4" w:space="0"/>
            </w:tcBorders>
          </w:tcPr>
          <w:p w14:paraId="583FD9E0">
            <w:pPr>
              <w:widowControl/>
              <w:autoSpaceDE/>
              <w:autoSpaceDN/>
              <w:spacing w:line="276" w:lineRule="auto"/>
              <w:ind w:right="-1"/>
              <w:rPr>
                <w:rFonts w:cstheme="minorHAnsi"/>
                <w:bCs/>
                <w:sz w:val="16"/>
                <w:szCs w:val="16"/>
              </w:rPr>
            </w:pPr>
            <w:r>
              <w:rPr>
                <w:rFonts w:cstheme="minorHAnsi"/>
                <w:bCs/>
                <w:sz w:val="16"/>
                <w:szCs w:val="16"/>
              </w:rPr>
              <w:t>410</w:t>
            </w:r>
          </w:p>
        </w:tc>
        <w:tc>
          <w:tcPr>
            <w:tcW w:w="435" w:type="dxa"/>
            <w:tcBorders>
              <w:top w:val="single" w:color="auto" w:sz="4" w:space="0"/>
              <w:left w:val="single" w:color="auto" w:sz="4" w:space="0"/>
              <w:bottom w:val="single" w:color="auto" w:sz="4" w:space="0"/>
              <w:right w:val="single" w:color="auto" w:sz="4" w:space="0"/>
            </w:tcBorders>
          </w:tcPr>
          <w:p w14:paraId="6FFB85B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04DA00E">
            <w:pPr>
              <w:widowControl/>
              <w:autoSpaceDE/>
              <w:autoSpaceDN/>
              <w:spacing w:line="276" w:lineRule="auto"/>
              <w:ind w:right="-1"/>
              <w:jc w:val="both"/>
              <w:rPr>
                <w:rFonts w:cstheme="minorHAnsi"/>
                <w:bCs/>
                <w:sz w:val="16"/>
                <w:szCs w:val="16"/>
              </w:rPr>
            </w:pPr>
            <w:r>
              <w:rPr>
                <w:rFonts w:cstheme="minorHAnsi"/>
                <w:bCs/>
                <w:sz w:val="16"/>
                <w:szCs w:val="16"/>
              </w:rPr>
              <w:t>SERINGA HIPODÉRMICA DE 20 ML COM AGULHA 25X7MM, PROVIDA DE DISPOSITIVO DE PROTEÇÃO E RETRAÇÃO TOTAL DA AGULHA PARA O INTERIOR DO CILINDRO APÓS O USO, ÊMBOLO DESTACÁVEL GARANTINDO A NÃO REUTILIZAÇÃO DA SERINGA, TRAVA DE SEGURANÇA IMPOSSIBILITANDO O RETORNO DA AGULHA.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3CE47FE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480892F">
            <w:pPr>
              <w:widowControl/>
              <w:autoSpaceDE/>
              <w:autoSpaceDN/>
              <w:spacing w:line="276" w:lineRule="auto"/>
              <w:ind w:right="-1"/>
              <w:rPr>
                <w:rFonts w:cstheme="minorHAnsi"/>
                <w:bCs/>
                <w:sz w:val="16"/>
                <w:szCs w:val="16"/>
              </w:rPr>
            </w:pPr>
            <w:r>
              <w:rPr>
                <w:rFonts w:cstheme="minorHAnsi"/>
                <w:bCs/>
                <w:sz w:val="16"/>
                <w:szCs w:val="16"/>
              </w:rPr>
              <w:t>35000</w:t>
            </w:r>
          </w:p>
        </w:tc>
      </w:tr>
      <w:tr w14:paraId="1053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675" w:type="dxa"/>
            <w:tcBorders>
              <w:top w:val="single" w:color="auto" w:sz="4" w:space="0"/>
              <w:left w:val="single" w:color="auto" w:sz="4" w:space="0"/>
              <w:bottom w:val="single" w:color="auto" w:sz="4" w:space="0"/>
              <w:right w:val="single" w:color="auto" w:sz="4" w:space="0"/>
            </w:tcBorders>
          </w:tcPr>
          <w:p w14:paraId="59B9EA67">
            <w:pPr>
              <w:widowControl/>
              <w:autoSpaceDE/>
              <w:autoSpaceDN/>
              <w:spacing w:line="276" w:lineRule="auto"/>
              <w:ind w:right="-1"/>
              <w:rPr>
                <w:rFonts w:cstheme="minorHAnsi"/>
                <w:bCs/>
                <w:sz w:val="16"/>
                <w:szCs w:val="16"/>
              </w:rPr>
            </w:pPr>
            <w:r>
              <w:rPr>
                <w:rFonts w:cstheme="minorHAnsi"/>
                <w:bCs/>
                <w:sz w:val="16"/>
                <w:szCs w:val="16"/>
              </w:rPr>
              <w:t>411</w:t>
            </w:r>
          </w:p>
        </w:tc>
        <w:tc>
          <w:tcPr>
            <w:tcW w:w="435" w:type="dxa"/>
            <w:tcBorders>
              <w:top w:val="single" w:color="auto" w:sz="4" w:space="0"/>
              <w:left w:val="single" w:color="auto" w:sz="4" w:space="0"/>
              <w:bottom w:val="single" w:color="auto" w:sz="4" w:space="0"/>
              <w:right w:val="single" w:color="auto" w:sz="4" w:space="0"/>
            </w:tcBorders>
          </w:tcPr>
          <w:p w14:paraId="4A8C3A6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1DE19E4">
            <w:pPr>
              <w:widowControl/>
              <w:autoSpaceDE/>
              <w:autoSpaceDN/>
              <w:spacing w:line="276" w:lineRule="auto"/>
              <w:ind w:right="-1"/>
              <w:jc w:val="both"/>
              <w:rPr>
                <w:rFonts w:cstheme="minorHAnsi"/>
                <w:bCs/>
                <w:sz w:val="16"/>
                <w:szCs w:val="16"/>
              </w:rPr>
            </w:pPr>
            <w:r>
              <w:rPr>
                <w:rFonts w:cstheme="minorHAnsi"/>
                <w:bCs/>
                <w:sz w:val="16"/>
                <w:szCs w:val="16"/>
              </w:rPr>
              <w:t>SERINGA HIPODÉRMICA DE 3 ML COM AGULHA 25X7MM, PROVIDA DE DISPOSITIVO DE PROTEÇÃO E RETRAÇÃO TOTAL DA AGULHA PARA O INTERIOR DO CILINDRO APÓS O USO, ÊMBOLO DESTACÁVEL GARANTINDO A NÃO REUTILIZAÇÃO DA SERINGA, TRAVA DE SEGURANÇA IMPOSSIBILITANDO O RETORNO DA AGULHA.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49F9C43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653171E">
            <w:pPr>
              <w:widowControl/>
              <w:autoSpaceDE/>
              <w:autoSpaceDN/>
              <w:spacing w:line="276" w:lineRule="auto"/>
              <w:ind w:right="-1"/>
              <w:rPr>
                <w:rFonts w:cstheme="minorHAnsi"/>
                <w:bCs/>
                <w:sz w:val="16"/>
                <w:szCs w:val="16"/>
              </w:rPr>
            </w:pPr>
            <w:r>
              <w:rPr>
                <w:rFonts w:cstheme="minorHAnsi"/>
                <w:bCs/>
                <w:sz w:val="16"/>
                <w:szCs w:val="16"/>
              </w:rPr>
              <w:t>30000</w:t>
            </w:r>
          </w:p>
        </w:tc>
      </w:tr>
      <w:tr w14:paraId="3740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675" w:type="dxa"/>
            <w:tcBorders>
              <w:top w:val="single" w:color="auto" w:sz="4" w:space="0"/>
              <w:left w:val="single" w:color="auto" w:sz="4" w:space="0"/>
              <w:bottom w:val="single" w:color="auto" w:sz="4" w:space="0"/>
              <w:right w:val="single" w:color="auto" w:sz="4" w:space="0"/>
            </w:tcBorders>
          </w:tcPr>
          <w:p w14:paraId="1E58DDD6">
            <w:pPr>
              <w:widowControl/>
              <w:autoSpaceDE/>
              <w:autoSpaceDN/>
              <w:spacing w:line="276" w:lineRule="auto"/>
              <w:ind w:right="-1"/>
              <w:rPr>
                <w:rFonts w:cstheme="minorHAnsi"/>
                <w:bCs/>
                <w:sz w:val="16"/>
                <w:szCs w:val="16"/>
              </w:rPr>
            </w:pPr>
            <w:r>
              <w:rPr>
                <w:rFonts w:cstheme="minorHAnsi"/>
                <w:bCs/>
                <w:sz w:val="16"/>
                <w:szCs w:val="16"/>
              </w:rPr>
              <w:t>412</w:t>
            </w:r>
          </w:p>
        </w:tc>
        <w:tc>
          <w:tcPr>
            <w:tcW w:w="435" w:type="dxa"/>
            <w:tcBorders>
              <w:top w:val="single" w:color="auto" w:sz="4" w:space="0"/>
              <w:left w:val="single" w:color="auto" w:sz="4" w:space="0"/>
              <w:bottom w:val="single" w:color="auto" w:sz="4" w:space="0"/>
              <w:right w:val="single" w:color="auto" w:sz="4" w:space="0"/>
            </w:tcBorders>
          </w:tcPr>
          <w:p w14:paraId="485E11A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FF671BB">
            <w:pPr>
              <w:widowControl/>
              <w:autoSpaceDE/>
              <w:autoSpaceDN/>
              <w:spacing w:line="276" w:lineRule="auto"/>
              <w:ind w:right="-1"/>
              <w:jc w:val="both"/>
              <w:rPr>
                <w:rFonts w:cstheme="minorHAnsi"/>
                <w:bCs/>
                <w:sz w:val="16"/>
                <w:szCs w:val="16"/>
              </w:rPr>
            </w:pPr>
            <w:r>
              <w:rPr>
                <w:rFonts w:cstheme="minorHAnsi"/>
                <w:bCs/>
                <w:sz w:val="16"/>
                <w:szCs w:val="16"/>
              </w:rPr>
              <w:t>SERINGA HIPODÉRMICA DE 5ML COM AGULHA 25X7MM, PROVIDA DE DISPOSITIVO DE PROTEÇÃO E RETRAÇÃO TOTAL DA AGULHA PARA O INTERIOR DO CILINDRO APÓS O USO, ÊMBOLO DESTACÁVEL GARANTINDO A NÃO REUTILIZAÇÃO DA SERINGA, TRAVA DE SEGURANÇA IMPOSSIBILITANDO O RETORNO DA AGULHA.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71DC5BE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2A812BB">
            <w:pPr>
              <w:widowControl/>
              <w:autoSpaceDE/>
              <w:autoSpaceDN/>
              <w:spacing w:line="276" w:lineRule="auto"/>
              <w:ind w:right="-1"/>
              <w:rPr>
                <w:rFonts w:cstheme="minorHAnsi"/>
                <w:bCs/>
                <w:sz w:val="16"/>
                <w:szCs w:val="16"/>
              </w:rPr>
            </w:pPr>
            <w:r>
              <w:rPr>
                <w:rFonts w:cstheme="minorHAnsi"/>
                <w:bCs/>
                <w:sz w:val="16"/>
                <w:szCs w:val="16"/>
              </w:rPr>
              <w:t>35000</w:t>
            </w:r>
          </w:p>
        </w:tc>
      </w:tr>
      <w:tr w14:paraId="7303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675" w:type="dxa"/>
            <w:tcBorders>
              <w:top w:val="single" w:color="auto" w:sz="4" w:space="0"/>
              <w:left w:val="single" w:color="auto" w:sz="4" w:space="0"/>
              <w:bottom w:val="single" w:color="auto" w:sz="4" w:space="0"/>
              <w:right w:val="single" w:color="auto" w:sz="4" w:space="0"/>
            </w:tcBorders>
          </w:tcPr>
          <w:p w14:paraId="4C6C6A1C">
            <w:pPr>
              <w:widowControl/>
              <w:autoSpaceDE/>
              <w:autoSpaceDN/>
              <w:spacing w:line="276" w:lineRule="auto"/>
              <w:ind w:right="-1"/>
              <w:rPr>
                <w:rFonts w:cstheme="minorHAnsi"/>
                <w:bCs/>
                <w:sz w:val="16"/>
                <w:szCs w:val="16"/>
              </w:rPr>
            </w:pPr>
            <w:r>
              <w:rPr>
                <w:rFonts w:cstheme="minorHAnsi"/>
                <w:bCs/>
                <w:sz w:val="16"/>
                <w:szCs w:val="16"/>
              </w:rPr>
              <w:t>413</w:t>
            </w:r>
          </w:p>
        </w:tc>
        <w:tc>
          <w:tcPr>
            <w:tcW w:w="435" w:type="dxa"/>
            <w:tcBorders>
              <w:top w:val="single" w:color="auto" w:sz="4" w:space="0"/>
              <w:left w:val="single" w:color="auto" w:sz="4" w:space="0"/>
              <w:bottom w:val="single" w:color="auto" w:sz="4" w:space="0"/>
              <w:right w:val="single" w:color="auto" w:sz="4" w:space="0"/>
            </w:tcBorders>
          </w:tcPr>
          <w:p w14:paraId="65165D3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B5C9C08">
            <w:pPr>
              <w:widowControl/>
              <w:autoSpaceDE/>
              <w:autoSpaceDN/>
              <w:spacing w:line="276" w:lineRule="auto"/>
              <w:ind w:right="-1"/>
              <w:jc w:val="both"/>
              <w:rPr>
                <w:rFonts w:cstheme="minorHAnsi"/>
                <w:bCs/>
                <w:sz w:val="16"/>
                <w:szCs w:val="16"/>
              </w:rPr>
            </w:pPr>
            <w:r>
              <w:rPr>
                <w:rFonts w:cstheme="minorHAnsi"/>
                <w:bCs/>
                <w:sz w:val="16"/>
                <w:szCs w:val="16"/>
              </w:rPr>
              <w:t>SERINGA HIPODÉRMICA DE 60 ML COM AGULHA 25X7MM, PROVIDA DE DISPOSITIVO DE PROTEÇÃO E RETRAÇÃO TOTAL DA AGULHA PARA O INTERIOR DO CILINDRO APÓS O USO, ÊMBOLO DESTACÁVEL GARANTINDO A NÃO REUTILIZAÇÃO DA SERINGA, TRAVA DE SEGURANÇA IMPOSSIBILITANDO O RETORNO DA AGULHA.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7F4FBA3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4BF2AED">
            <w:pPr>
              <w:widowControl/>
              <w:autoSpaceDE/>
              <w:autoSpaceDN/>
              <w:spacing w:line="276" w:lineRule="auto"/>
              <w:ind w:right="-1"/>
              <w:rPr>
                <w:rFonts w:cstheme="minorHAnsi"/>
                <w:bCs/>
                <w:sz w:val="16"/>
                <w:szCs w:val="16"/>
              </w:rPr>
            </w:pPr>
            <w:r>
              <w:rPr>
                <w:rFonts w:cstheme="minorHAnsi"/>
                <w:bCs/>
                <w:sz w:val="16"/>
                <w:szCs w:val="16"/>
              </w:rPr>
              <w:t>8000</w:t>
            </w:r>
          </w:p>
        </w:tc>
      </w:tr>
      <w:tr w14:paraId="3836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75" w:type="dxa"/>
            <w:tcBorders>
              <w:top w:val="single" w:color="auto" w:sz="4" w:space="0"/>
              <w:left w:val="single" w:color="auto" w:sz="4" w:space="0"/>
              <w:bottom w:val="single" w:color="auto" w:sz="4" w:space="0"/>
              <w:right w:val="single" w:color="auto" w:sz="4" w:space="0"/>
            </w:tcBorders>
          </w:tcPr>
          <w:p w14:paraId="51C1836D">
            <w:pPr>
              <w:widowControl/>
              <w:autoSpaceDE/>
              <w:autoSpaceDN/>
              <w:spacing w:line="276" w:lineRule="auto"/>
              <w:ind w:right="-1"/>
              <w:rPr>
                <w:rFonts w:cstheme="minorHAnsi"/>
                <w:bCs/>
                <w:sz w:val="16"/>
                <w:szCs w:val="16"/>
              </w:rPr>
            </w:pPr>
            <w:r>
              <w:rPr>
                <w:rFonts w:cstheme="minorHAnsi"/>
                <w:bCs/>
                <w:sz w:val="16"/>
                <w:szCs w:val="16"/>
              </w:rPr>
              <w:t>414</w:t>
            </w:r>
          </w:p>
        </w:tc>
        <w:tc>
          <w:tcPr>
            <w:tcW w:w="435" w:type="dxa"/>
            <w:tcBorders>
              <w:top w:val="single" w:color="auto" w:sz="4" w:space="0"/>
              <w:left w:val="single" w:color="auto" w:sz="4" w:space="0"/>
              <w:bottom w:val="single" w:color="auto" w:sz="4" w:space="0"/>
              <w:right w:val="single" w:color="auto" w:sz="4" w:space="0"/>
            </w:tcBorders>
          </w:tcPr>
          <w:p w14:paraId="2F2F2CA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FDAEF2A">
            <w:pPr>
              <w:widowControl/>
              <w:autoSpaceDE/>
              <w:autoSpaceDN/>
              <w:spacing w:line="276" w:lineRule="auto"/>
              <w:ind w:right="-1"/>
              <w:jc w:val="both"/>
              <w:rPr>
                <w:rFonts w:cstheme="minorHAnsi"/>
                <w:bCs/>
                <w:sz w:val="16"/>
                <w:szCs w:val="16"/>
              </w:rPr>
            </w:pPr>
            <w:r>
              <w:rPr>
                <w:rFonts w:cstheme="minorHAnsi"/>
                <w:bCs/>
                <w:sz w:val="16"/>
                <w:szCs w:val="16"/>
              </w:rPr>
              <w:t>SERINGA HIPODÉRMICA LUER LOCK (COM ROSCA) DE 10ML COM AGULHA 25X7MM, PROVIDA DE DISPOSITIVO DE PROTEÇÃO E RETRAÇÃO TOTAL DA AGULHA PARA O INTERIOR DO CILINDRO APÓS O USO, ÊMBOLO DESTACÁVEL GARANTINDO A NÃO REUTILIZAÇÃO DA SERINGA, TRAVA DE SEGURANÇA IMPOSSIBILITANDO O RETORNO DA AGULHA.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4251BF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AC78B22">
            <w:pPr>
              <w:widowControl/>
              <w:autoSpaceDE/>
              <w:autoSpaceDN/>
              <w:spacing w:line="276" w:lineRule="auto"/>
              <w:ind w:right="-1"/>
              <w:rPr>
                <w:rFonts w:cstheme="minorHAnsi"/>
                <w:bCs/>
                <w:sz w:val="16"/>
                <w:szCs w:val="16"/>
              </w:rPr>
            </w:pPr>
            <w:r>
              <w:rPr>
                <w:rFonts w:cstheme="minorHAnsi"/>
                <w:bCs/>
                <w:sz w:val="16"/>
                <w:szCs w:val="16"/>
              </w:rPr>
              <w:t>3500</w:t>
            </w:r>
          </w:p>
        </w:tc>
      </w:tr>
      <w:tr w14:paraId="556B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75" w:type="dxa"/>
            <w:tcBorders>
              <w:top w:val="single" w:color="auto" w:sz="4" w:space="0"/>
              <w:left w:val="single" w:color="auto" w:sz="4" w:space="0"/>
              <w:bottom w:val="single" w:color="auto" w:sz="4" w:space="0"/>
              <w:right w:val="single" w:color="auto" w:sz="4" w:space="0"/>
            </w:tcBorders>
          </w:tcPr>
          <w:p w14:paraId="55FF1291">
            <w:pPr>
              <w:widowControl/>
              <w:autoSpaceDE/>
              <w:autoSpaceDN/>
              <w:spacing w:line="276" w:lineRule="auto"/>
              <w:ind w:right="-1"/>
              <w:rPr>
                <w:rFonts w:cstheme="minorHAnsi"/>
                <w:bCs/>
                <w:sz w:val="16"/>
                <w:szCs w:val="16"/>
              </w:rPr>
            </w:pPr>
            <w:r>
              <w:rPr>
                <w:rFonts w:cstheme="minorHAnsi"/>
                <w:bCs/>
                <w:sz w:val="16"/>
                <w:szCs w:val="16"/>
              </w:rPr>
              <w:t>415</w:t>
            </w:r>
          </w:p>
        </w:tc>
        <w:tc>
          <w:tcPr>
            <w:tcW w:w="435" w:type="dxa"/>
            <w:tcBorders>
              <w:top w:val="single" w:color="auto" w:sz="4" w:space="0"/>
              <w:left w:val="single" w:color="auto" w:sz="4" w:space="0"/>
              <w:bottom w:val="single" w:color="auto" w:sz="4" w:space="0"/>
              <w:right w:val="single" w:color="auto" w:sz="4" w:space="0"/>
            </w:tcBorders>
          </w:tcPr>
          <w:p w14:paraId="6B1C937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AECFE09">
            <w:pPr>
              <w:widowControl/>
              <w:autoSpaceDE/>
              <w:autoSpaceDN/>
              <w:spacing w:line="276" w:lineRule="auto"/>
              <w:ind w:right="-1"/>
              <w:jc w:val="both"/>
              <w:rPr>
                <w:rFonts w:cstheme="minorHAnsi"/>
                <w:bCs/>
                <w:sz w:val="16"/>
                <w:szCs w:val="16"/>
              </w:rPr>
            </w:pPr>
            <w:r>
              <w:rPr>
                <w:rFonts w:cstheme="minorHAnsi"/>
                <w:bCs/>
                <w:sz w:val="16"/>
                <w:szCs w:val="16"/>
              </w:rPr>
              <w:t>SERINGA HIPODÉRMICA LUER LOCK (COM ROSCA) DE 5ML COM AGULHA 25X7MM, PROVIDA DE DISPOSITIVO DE PROTEÇÃO E RETRAÇÃO TOTAL DA AGULHA PARA O INTERIOR DO CILINDRO APÓS O USO, ÊMBOLO DESTACÁVEL GARANTINDO A NÃO REUTILIZAÇÃO DA SERINGA, TRAVA DE SEGURANÇA IMPOSSIBILITANDO O RETORNO DA AGULHA.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6F9414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C7FCD76">
            <w:pPr>
              <w:widowControl/>
              <w:autoSpaceDE/>
              <w:autoSpaceDN/>
              <w:spacing w:line="276" w:lineRule="auto"/>
              <w:ind w:right="-1"/>
              <w:rPr>
                <w:rFonts w:cstheme="minorHAnsi"/>
                <w:bCs/>
                <w:sz w:val="16"/>
                <w:szCs w:val="16"/>
              </w:rPr>
            </w:pPr>
            <w:r>
              <w:rPr>
                <w:rFonts w:cstheme="minorHAnsi"/>
                <w:bCs/>
                <w:sz w:val="16"/>
                <w:szCs w:val="16"/>
              </w:rPr>
              <w:t>10.000</w:t>
            </w:r>
          </w:p>
        </w:tc>
      </w:tr>
      <w:tr w14:paraId="77B9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696707EC">
            <w:pPr>
              <w:widowControl/>
              <w:autoSpaceDE/>
              <w:autoSpaceDN/>
              <w:spacing w:line="276" w:lineRule="auto"/>
              <w:ind w:right="-1"/>
              <w:rPr>
                <w:rFonts w:cstheme="minorHAnsi"/>
                <w:bCs/>
                <w:sz w:val="16"/>
                <w:szCs w:val="16"/>
              </w:rPr>
            </w:pPr>
            <w:r>
              <w:rPr>
                <w:rFonts w:cstheme="minorHAnsi"/>
                <w:bCs/>
                <w:sz w:val="16"/>
                <w:szCs w:val="16"/>
              </w:rPr>
              <w:t>416</w:t>
            </w:r>
          </w:p>
        </w:tc>
        <w:tc>
          <w:tcPr>
            <w:tcW w:w="435" w:type="dxa"/>
            <w:tcBorders>
              <w:top w:val="single" w:color="auto" w:sz="4" w:space="0"/>
              <w:left w:val="single" w:color="auto" w:sz="4" w:space="0"/>
              <w:bottom w:val="single" w:color="auto" w:sz="4" w:space="0"/>
              <w:right w:val="single" w:color="auto" w:sz="4" w:space="0"/>
            </w:tcBorders>
          </w:tcPr>
          <w:p w14:paraId="3465385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16B5CB4">
            <w:pPr>
              <w:widowControl/>
              <w:autoSpaceDE/>
              <w:autoSpaceDN/>
              <w:spacing w:line="276" w:lineRule="auto"/>
              <w:ind w:right="-1"/>
              <w:jc w:val="both"/>
              <w:rPr>
                <w:rFonts w:cstheme="minorHAnsi"/>
                <w:bCs/>
                <w:sz w:val="16"/>
                <w:szCs w:val="16"/>
              </w:rPr>
            </w:pPr>
            <w:r>
              <w:rPr>
                <w:rFonts w:cstheme="minorHAnsi"/>
                <w:bCs/>
                <w:sz w:val="16"/>
                <w:szCs w:val="16"/>
              </w:rPr>
              <w:t>SERINGA PARA INSULINA DE 0,5 ML - COM AGULHA FIXA - 8 X 0,30 MM, 30G.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557E2AB">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1CFF579F">
            <w:pPr>
              <w:widowControl/>
              <w:autoSpaceDE/>
              <w:autoSpaceDN/>
              <w:spacing w:line="276" w:lineRule="auto"/>
              <w:ind w:right="-1"/>
              <w:rPr>
                <w:rFonts w:cstheme="minorHAnsi"/>
                <w:bCs/>
                <w:sz w:val="16"/>
                <w:szCs w:val="16"/>
              </w:rPr>
            </w:pPr>
            <w:r>
              <w:rPr>
                <w:rFonts w:cstheme="minorHAnsi"/>
                <w:bCs/>
                <w:sz w:val="16"/>
                <w:szCs w:val="16"/>
              </w:rPr>
              <w:t>8000</w:t>
            </w:r>
          </w:p>
        </w:tc>
      </w:tr>
      <w:tr w14:paraId="27D7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57774C2A">
            <w:pPr>
              <w:widowControl/>
              <w:autoSpaceDE/>
              <w:autoSpaceDN/>
              <w:spacing w:line="276" w:lineRule="auto"/>
              <w:ind w:right="-1"/>
              <w:rPr>
                <w:rFonts w:cstheme="minorHAnsi"/>
                <w:bCs/>
                <w:sz w:val="16"/>
                <w:szCs w:val="16"/>
              </w:rPr>
            </w:pPr>
            <w:r>
              <w:rPr>
                <w:rFonts w:cstheme="minorHAnsi"/>
                <w:bCs/>
                <w:sz w:val="16"/>
                <w:szCs w:val="16"/>
              </w:rPr>
              <w:t>417</w:t>
            </w:r>
          </w:p>
        </w:tc>
        <w:tc>
          <w:tcPr>
            <w:tcW w:w="435" w:type="dxa"/>
            <w:tcBorders>
              <w:top w:val="single" w:color="auto" w:sz="4" w:space="0"/>
              <w:left w:val="single" w:color="auto" w:sz="4" w:space="0"/>
              <w:bottom w:val="single" w:color="auto" w:sz="4" w:space="0"/>
              <w:right w:val="single" w:color="auto" w:sz="4" w:space="0"/>
            </w:tcBorders>
          </w:tcPr>
          <w:p w14:paraId="5065559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DCFDEAE">
            <w:pPr>
              <w:widowControl/>
              <w:autoSpaceDE/>
              <w:autoSpaceDN/>
              <w:spacing w:line="276" w:lineRule="auto"/>
              <w:ind w:right="-1"/>
              <w:jc w:val="both"/>
              <w:rPr>
                <w:rFonts w:cstheme="minorHAnsi"/>
                <w:bCs/>
                <w:sz w:val="16"/>
                <w:szCs w:val="16"/>
              </w:rPr>
            </w:pPr>
            <w:r>
              <w:rPr>
                <w:rFonts w:cstheme="minorHAnsi"/>
                <w:bCs/>
                <w:sz w:val="16"/>
                <w:szCs w:val="16"/>
              </w:rPr>
              <w:t>SOLUÇÃO DE DIGLUCONATO DE CLOREXIDINA 2%. EMBALAGEM DE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46F92E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705589B">
            <w:pPr>
              <w:widowControl/>
              <w:autoSpaceDE/>
              <w:autoSpaceDN/>
              <w:spacing w:line="276" w:lineRule="auto"/>
              <w:ind w:right="-1"/>
              <w:rPr>
                <w:rFonts w:cstheme="minorHAnsi"/>
                <w:bCs/>
                <w:sz w:val="16"/>
                <w:szCs w:val="16"/>
              </w:rPr>
            </w:pPr>
            <w:r>
              <w:rPr>
                <w:rFonts w:cstheme="minorHAnsi"/>
                <w:bCs/>
                <w:sz w:val="16"/>
                <w:szCs w:val="16"/>
              </w:rPr>
              <w:t>36</w:t>
            </w:r>
          </w:p>
        </w:tc>
      </w:tr>
      <w:tr w14:paraId="5B31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E9B2A05">
            <w:pPr>
              <w:widowControl/>
              <w:autoSpaceDE/>
              <w:autoSpaceDN/>
              <w:spacing w:line="276" w:lineRule="auto"/>
              <w:ind w:right="-1"/>
              <w:rPr>
                <w:rFonts w:cstheme="minorHAnsi"/>
                <w:bCs/>
                <w:sz w:val="16"/>
                <w:szCs w:val="16"/>
              </w:rPr>
            </w:pPr>
            <w:r>
              <w:rPr>
                <w:rFonts w:cstheme="minorHAnsi"/>
                <w:bCs/>
                <w:sz w:val="16"/>
                <w:szCs w:val="16"/>
              </w:rPr>
              <w:t>418</w:t>
            </w:r>
          </w:p>
        </w:tc>
        <w:tc>
          <w:tcPr>
            <w:tcW w:w="435" w:type="dxa"/>
            <w:tcBorders>
              <w:top w:val="single" w:color="auto" w:sz="4" w:space="0"/>
              <w:left w:val="single" w:color="auto" w:sz="4" w:space="0"/>
              <w:bottom w:val="single" w:color="auto" w:sz="4" w:space="0"/>
              <w:right w:val="single" w:color="auto" w:sz="4" w:space="0"/>
            </w:tcBorders>
          </w:tcPr>
          <w:p w14:paraId="1C0CCBA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50AE2FD">
            <w:pPr>
              <w:widowControl/>
              <w:autoSpaceDE/>
              <w:autoSpaceDN/>
              <w:spacing w:line="276" w:lineRule="auto"/>
              <w:ind w:right="-1"/>
              <w:jc w:val="both"/>
              <w:rPr>
                <w:rFonts w:cstheme="minorHAnsi"/>
                <w:bCs/>
                <w:sz w:val="16"/>
                <w:szCs w:val="16"/>
              </w:rPr>
            </w:pPr>
            <w:r>
              <w:rPr>
                <w:rFonts w:cstheme="minorHAnsi"/>
                <w:bCs/>
                <w:sz w:val="16"/>
                <w:szCs w:val="16"/>
              </w:rPr>
              <w:t>SOLUÇÃO DE LIMPEZA PARA APARELHO DE BIOQUÍMICA.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1C4E298">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6A19F8A3">
            <w:pPr>
              <w:widowControl/>
              <w:autoSpaceDE/>
              <w:autoSpaceDN/>
              <w:spacing w:line="276" w:lineRule="auto"/>
              <w:ind w:right="-1"/>
              <w:rPr>
                <w:rFonts w:cstheme="minorHAnsi"/>
                <w:bCs/>
                <w:sz w:val="16"/>
                <w:szCs w:val="16"/>
              </w:rPr>
            </w:pPr>
            <w:r>
              <w:rPr>
                <w:rFonts w:cstheme="minorHAnsi"/>
                <w:bCs/>
                <w:sz w:val="16"/>
                <w:szCs w:val="16"/>
              </w:rPr>
              <w:t>30</w:t>
            </w:r>
          </w:p>
        </w:tc>
      </w:tr>
      <w:tr w14:paraId="3C4E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41D8070C">
            <w:pPr>
              <w:widowControl/>
              <w:autoSpaceDE/>
              <w:autoSpaceDN/>
              <w:spacing w:line="276" w:lineRule="auto"/>
              <w:ind w:right="-1"/>
              <w:rPr>
                <w:rFonts w:cstheme="minorHAnsi"/>
                <w:bCs/>
                <w:sz w:val="16"/>
                <w:szCs w:val="16"/>
              </w:rPr>
            </w:pPr>
            <w:r>
              <w:rPr>
                <w:rFonts w:cstheme="minorHAnsi"/>
                <w:bCs/>
                <w:sz w:val="16"/>
                <w:szCs w:val="16"/>
              </w:rPr>
              <w:t>419</w:t>
            </w:r>
          </w:p>
        </w:tc>
        <w:tc>
          <w:tcPr>
            <w:tcW w:w="435" w:type="dxa"/>
            <w:tcBorders>
              <w:top w:val="single" w:color="auto" w:sz="4" w:space="0"/>
              <w:left w:val="single" w:color="auto" w:sz="4" w:space="0"/>
              <w:bottom w:val="single" w:color="auto" w:sz="4" w:space="0"/>
              <w:right w:val="single" w:color="auto" w:sz="4" w:space="0"/>
            </w:tcBorders>
          </w:tcPr>
          <w:p w14:paraId="1AD1303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DA7086D">
            <w:pPr>
              <w:widowControl/>
              <w:autoSpaceDE/>
              <w:autoSpaceDN/>
              <w:spacing w:line="276" w:lineRule="auto"/>
              <w:ind w:right="-1"/>
              <w:jc w:val="both"/>
              <w:rPr>
                <w:rFonts w:cstheme="minorHAnsi"/>
                <w:bCs/>
                <w:sz w:val="16"/>
                <w:szCs w:val="16"/>
              </w:rPr>
            </w:pPr>
            <w:r>
              <w:rPr>
                <w:rFonts w:cstheme="minorHAnsi"/>
                <w:bCs/>
                <w:sz w:val="16"/>
                <w:szCs w:val="16"/>
              </w:rPr>
              <w:t>SOLUÇÃO DE LISE PARA EQUIPAMENTO AUTOMÁTICO DE HEMATOLOGIA (500 ML)- COMPATÍVEL COM O APARELHO ZYBIO Z3.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3F9D4F36">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0157EDBF">
            <w:pPr>
              <w:widowControl/>
              <w:autoSpaceDE/>
              <w:autoSpaceDN/>
              <w:spacing w:line="276" w:lineRule="auto"/>
              <w:ind w:right="-1"/>
              <w:rPr>
                <w:rFonts w:cstheme="minorHAnsi"/>
                <w:bCs/>
                <w:sz w:val="16"/>
                <w:szCs w:val="16"/>
              </w:rPr>
            </w:pPr>
            <w:r>
              <w:rPr>
                <w:rFonts w:cstheme="minorHAnsi"/>
                <w:bCs/>
                <w:sz w:val="16"/>
                <w:szCs w:val="16"/>
              </w:rPr>
              <w:t>15</w:t>
            </w:r>
          </w:p>
        </w:tc>
      </w:tr>
      <w:tr w14:paraId="723A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675" w:type="dxa"/>
            <w:tcBorders>
              <w:top w:val="single" w:color="auto" w:sz="4" w:space="0"/>
              <w:left w:val="single" w:color="auto" w:sz="4" w:space="0"/>
              <w:bottom w:val="single" w:color="auto" w:sz="4" w:space="0"/>
              <w:right w:val="single" w:color="auto" w:sz="4" w:space="0"/>
            </w:tcBorders>
          </w:tcPr>
          <w:p w14:paraId="4CA2B2F5">
            <w:pPr>
              <w:widowControl/>
              <w:autoSpaceDE/>
              <w:autoSpaceDN/>
              <w:spacing w:line="276" w:lineRule="auto"/>
              <w:ind w:right="-1"/>
              <w:rPr>
                <w:rFonts w:cstheme="minorHAnsi"/>
                <w:bCs/>
                <w:sz w:val="16"/>
                <w:szCs w:val="16"/>
              </w:rPr>
            </w:pPr>
            <w:r>
              <w:rPr>
                <w:rFonts w:cstheme="minorHAnsi"/>
                <w:bCs/>
                <w:sz w:val="16"/>
                <w:szCs w:val="16"/>
              </w:rPr>
              <w:t>420</w:t>
            </w:r>
          </w:p>
        </w:tc>
        <w:tc>
          <w:tcPr>
            <w:tcW w:w="435" w:type="dxa"/>
            <w:tcBorders>
              <w:top w:val="single" w:color="auto" w:sz="4" w:space="0"/>
              <w:left w:val="single" w:color="auto" w:sz="4" w:space="0"/>
              <w:bottom w:val="single" w:color="auto" w:sz="4" w:space="0"/>
              <w:right w:val="single" w:color="auto" w:sz="4" w:space="0"/>
            </w:tcBorders>
          </w:tcPr>
          <w:p w14:paraId="111066C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7FEFBBD">
            <w:pPr>
              <w:widowControl/>
              <w:autoSpaceDE/>
              <w:autoSpaceDN/>
              <w:spacing w:line="276" w:lineRule="auto"/>
              <w:ind w:right="-1"/>
              <w:jc w:val="both"/>
              <w:rPr>
                <w:rFonts w:cstheme="minorHAnsi"/>
                <w:bCs/>
                <w:sz w:val="16"/>
                <w:szCs w:val="16"/>
              </w:rPr>
            </w:pPr>
            <w:r>
              <w:rPr>
                <w:rFonts w:cstheme="minorHAnsi"/>
                <w:bCs/>
                <w:sz w:val="16"/>
                <w:szCs w:val="16"/>
              </w:rPr>
              <w:t>SOLUÇÃO HEMOSTÁTICA PARA CONTROLE DE SANGRAMENTO GENGIVAL, À BASE DE CLORETO DE ALUMÍNIO, COM AÇÃO ADSTRINGENTE, SEM VASOCONSTRICTOR. BULA COM INFORMAÇÕES EM PORTUGUÊS. EMBALAGEM COM IDENTIFICAÇÃO EM PORTUGUÊS: Nº DO LOTE, DATA DE FABRICAÇÃO E VALIDADE, REGISTRO NA ANVISA, DESCRIÇÃO DO MATERIAL E MODO DE UTILIZAÇÃO.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850983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60B8A0A">
            <w:pPr>
              <w:widowControl/>
              <w:autoSpaceDE/>
              <w:autoSpaceDN/>
              <w:spacing w:line="276" w:lineRule="auto"/>
              <w:ind w:right="-1"/>
              <w:rPr>
                <w:rFonts w:cstheme="minorHAnsi"/>
                <w:bCs/>
                <w:sz w:val="16"/>
                <w:szCs w:val="16"/>
              </w:rPr>
            </w:pPr>
            <w:r>
              <w:rPr>
                <w:rFonts w:cstheme="minorHAnsi"/>
                <w:bCs/>
                <w:sz w:val="16"/>
                <w:szCs w:val="16"/>
              </w:rPr>
              <w:t>30</w:t>
            </w:r>
          </w:p>
        </w:tc>
      </w:tr>
      <w:tr w14:paraId="4F20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75" w:type="dxa"/>
            <w:tcBorders>
              <w:top w:val="single" w:color="auto" w:sz="4" w:space="0"/>
              <w:left w:val="single" w:color="auto" w:sz="4" w:space="0"/>
              <w:bottom w:val="single" w:color="auto" w:sz="4" w:space="0"/>
              <w:right w:val="single" w:color="auto" w:sz="4" w:space="0"/>
            </w:tcBorders>
          </w:tcPr>
          <w:p w14:paraId="2D1EA665">
            <w:pPr>
              <w:widowControl/>
              <w:autoSpaceDE/>
              <w:autoSpaceDN/>
              <w:spacing w:line="276" w:lineRule="auto"/>
              <w:ind w:right="-1"/>
              <w:rPr>
                <w:rFonts w:cstheme="minorHAnsi"/>
                <w:bCs/>
                <w:sz w:val="16"/>
                <w:szCs w:val="16"/>
              </w:rPr>
            </w:pPr>
            <w:r>
              <w:rPr>
                <w:rFonts w:cstheme="minorHAnsi"/>
                <w:bCs/>
                <w:sz w:val="16"/>
                <w:szCs w:val="16"/>
              </w:rPr>
              <w:t>421</w:t>
            </w:r>
          </w:p>
        </w:tc>
        <w:tc>
          <w:tcPr>
            <w:tcW w:w="435" w:type="dxa"/>
            <w:tcBorders>
              <w:top w:val="single" w:color="auto" w:sz="4" w:space="0"/>
              <w:left w:val="single" w:color="auto" w:sz="4" w:space="0"/>
              <w:bottom w:val="single" w:color="auto" w:sz="4" w:space="0"/>
              <w:right w:val="single" w:color="auto" w:sz="4" w:space="0"/>
            </w:tcBorders>
          </w:tcPr>
          <w:p w14:paraId="7612019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2F81AA3">
            <w:pPr>
              <w:widowControl/>
              <w:autoSpaceDE/>
              <w:autoSpaceDN/>
              <w:spacing w:line="276" w:lineRule="auto"/>
              <w:ind w:right="-1"/>
              <w:jc w:val="both"/>
              <w:rPr>
                <w:rFonts w:cstheme="minorHAnsi"/>
                <w:bCs/>
                <w:sz w:val="16"/>
                <w:szCs w:val="16"/>
              </w:rPr>
            </w:pPr>
            <w:r>
              <w:rPr>
                <w:rFonts w:cstheme="minorHAnsi"/>
                <w:bCs/>
                <w:sz w:val="16"/>
                <w:szCs w:val="16"/>
              </w:rPr>
              <w:t>SOLUÇÃO REAGENTE DPD DE CLORO LIVRE, 10G. NÚMERO APROXIMADO DE AMOSTRAGENS: 100, AMOSTRAGENS. UTILIZADO NA DETERMINAÇÃO DE CLORO LIVRE, (PELO MÉTODO DPD). APLICADO NO CALORÍMETRO DIGITAL PORTÁTIL MODELO: C-300.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B000F1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7BC023B">
            <w:pPr>
              <w:widowControl/>
              <w:autoSpaceDE/>
              <w:autoSpaceDN/>
              <w:spacing w:line="276" w:lineRule="auto"/>
              <w:ind w:right="-1"/>
              <w:rPr>
                <w:rFonts w:cstheme="minorHAnsi"/>
                <w:bCs/>
                <w:sz w:val="16"/>
                <w:szCs w:val="16"/>
              </w:rPr>
            </w:pPr>
            <w:r>
              <w:rPr>
                <w:rFonts w:cstheme="minorHAnsi"/>
                <w:bCs/>
                <w:sz w:val="16"/>
                <w:szCs w:val="16"/>
              </w:rPr>
              <w:t>10</w:t>
            </w:r>
          </w:p>
        </w:tc>
      </w:tr>
      <w:tr w14:paraId="63C2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3B2A6833">
            <w:pPr>
              <w:widowControl/>
              <w:autoSpaceDE/>
              <w:autoSpaceDN/>
              <w:spacing w:line="276" w:lineRule="auto"/>
              <w:ind w:right="-1"/>
              <w:rPr>
                <w:rFonts w:cstheme="minorHAnsi"/>
                <w:bCs/>
                <w:sz w:val="16"/>
                <w:szCs w:val="16"/>
              </w:rPr>
            </w:pPr>
            <w:r>
              <w:rPr>
                <w:rFonts w:cstheme="minorHAnsi"/>
                <w:bCs/>
                <w:sz w:val="16"/>
                <w:szCs w:val="16"/>
              </w:rPr>
              <w:t>422</w:t>
            </w:r>
          </w:p>
        </w:tc>
        <w:tc>
          <w:tcPr>
            <w:tcW w:w="435" w:type="dxa"/>
            <w:tcBorders>
              <w:top w:val="single" w:color="auto" w:sz="4" w:space="0"/>
              <w:left w:val="single" w:color="auto" w:sz="4" w:space="0"/>
              <w:bottom w:val="single" w:color="auto" w:sz="4" w:space="0"/>
              <w:right w:val="single" w:color="auto" w:sz="4" w:space="0"/>
            </w:tcBorders>
          </w:tcPr>
          <w:p w14:paraId="3BDB942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391EF9C">
            <w:pPr>
              <w:widowControl/>
              <w:autoSpaceDE/>
              <w:autoSpaceDN/>
              <w:spacing w:line="276" w:lineRule="auto"/>
              <w:ind w:right="-1"/>
              <w:jc w:val="both"/>
              <w:rPr>
                <w:rFonts w:cstheme="minorHAnsi"/>
                <w:bCs/>
                <w:sz w:val="16"/>
                <w:szCs w:val="16"/>
              </w:rPr>
            </w:pPr>
            <w:r>
              <w:rPr>
                <w:rFonts w:cstheme="minorHAnsi"/>
                <w:bCs/>
                <w:sz w:val="16"/>
                <w:szCs w:val="16"/>
              </w:rPr>
              <w:t>SOLUCAO, DE PVPI, DEGERMANTE C/POLIVINILPIRROLIDONA A 10%, FR PLASTICO COM Q.S. P AQUOSO EQUIVALENTE A 1 % DE IODO ATIVO. C/1LT.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388389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8B02D8C">
            <w:pPr>
              <w:widowControl/>
              <w:autoSpaceDE/>
              <w:autoSpaceDN/>
              <w:spacing w:line="276" w:lineRule="auto"/>
              <w:ind w:right="-1"/>
              <w:rPr>
                <w:rFonts w:cstheme="minorHAnsi"/>
                <w:bCs/>
                <w:sz w:val="16"/>
                <w:szCs w:val="16"/>
              </w:rPr>
            </w:pPr>
            <w:r>
              <w:rPr>
                <w:rFonts w:cstheme="minorHAnsi"/>
                <w:bCs/>
                <w:sz w:val="16"/>
                <w:szCs w:val="16"/>
              </w:rPr>
              <w:t>600</w:t>
            </w:r>
          </w:p>
        </w:tc>
      </w:tr>
      <w:tr w14:paraId="1F8A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7A22F6D">
            <w:pPr>
              <w:widowControl/>
              <w:autoSpaceDE/>
              <w:autoSpaceDN/>
              <w:spacing w:line="276" w:lineRule="auto"/>
              <w:ind w:right="-1"/>
              <w:rPr>
                <w:rFonts w:cstheme="minorHAnsi"/>
                <w:bCs/>
                <w:sz w:val="16"/>
                <w:szCs w:val="16"/>
              </w:rPr>
            </w:pPr>
            <w:r>
              <w:rPr>
                <w:rFonts w:cstheme="minorHAnsi"/>
                <w:bCs/>
                <w:sz w:val="16"/>
                <w:szCs w:val="16"/>
              </w:rPr>
              <w:t>423</w:t>
            </w:r>
          </w:p>
        </w:tc>
        <w:tc>
          <w:tcPr>
            <w:tcW w:w="435" w:type="dxa"/>
            <w:tcBorders>
              <w:top w:val="single" w:color="auto" w:sz="4" w:space="0"/>
              <w:left w:val="single" w:color="auto" w:sz="4" w:space="0"/>
              <w:bottom w:val="single" w:color="auto" w:sz="4" w:space="0"/>
              <w:right w:val="single" w:color="auto" w:sz="4" w:space="0"/>
            </w:tcBorders>
          </w:tcPr>
          <w:p w14:paraId="6DC2A0C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197A081">
            <w:pPr>
              <w:widowControl/>
              <w:autoSpaceDE/>
              <w:autoSpaceDN/>
              <w:spacing w:line="276" w:lineRule="auto"/>
              <w:ind w:right="-1"/>
              <w:jc w:val="both"/>
              <w:rPr>
                <w:rFonts w:cstheme="minorHAnsi"/>
                <w:bCs/>
                <w:sz w:val="16"/>
                <w:szCs w:val="16"/>
              </w:rPr>
            </w:pPr>
            <w:r>
              <w:rPr>
                <w:rFonts w:cstheme="minorHAnsi"/>
                <w:bCs/>
                <w:sz w:val="16"/>
                <w:szCs w:val="16"/>
              </w:rPr>
              <w:t>Sonda de aspiração traquel n°10, descartável.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35E6C6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769F890">
            <w:pPr>
              <w:widowControl/>
              <w:autoSpaceDE/>
              <w:autoSpaceDN/>
              <w:spacing w:line="276" w:lineRule="auto"/>
              <w:ind w:right="-1"/>
              <w:rPr>
                <w:rFonts w:cstheme="minorHAnsi"/>
                <w:bCs/>
                <w:sz w:val="16"/>
                <w:szCs w:val="16"/>
              </w:rPr>
            </w:pPr>
            <w:r>
              <w:rPr>
                <w:rFonts w:cstheme="minorHAnsi"/>
                <w:bCs/>
                <w:sz w:val="16"/>
                <w:szCs w:val="16"/>
              </w:rPr>
              <w:t>600</w:t>
            </w:r>
          </w:p>
        </w:tc>
      </w:tr>
      <w:tr w14:paraId="467E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44CE9BC">
            <w:pPr>
              <w:widowControl/>
              <w:autoSpaceDE/>
              <w:autoSpaceDN/>
              <w:spacing w:line="276" w:lineRule="auto"/>
              <w:ind w:right="-1"/>
              <w:rPr>
                <w:rFonts w:cstheme="minorHAnsi"/>
                <w:bCs/>
                <w:sz w:val="16"/>
                <w:szCs w:val="16"/>
              </w:rPr>
            </w:pPr>
            <w:r>
              <w:rPr>
                <w:rFonts w:cstheme="minorHAnsi"/>
                <w:bCs/>
                <w:sz w:val="16"/>
                <w:szCs w:val="16"/>
              </w:rPr>
              <w:t>424</w:t>
            </w:r>
          </w:p>
        </w:tc>
        <w:tc>
          <w:tcPr>
            <w:tcW w:w="435" w:type="dxa"/>
            <w:tcBorders>
              <w:top w:val="single" w:color="auto" w:sz="4" w:space="0"/>
              <w:left w:val="single" w:color="auto" w:sz="4" w:space="0"/>
              <w:bottom w:val="single" w:color="auto" w:sz="4" w:space="0"/>
              <w:right w:val="single" w:color="auto" w:sz="4" w:space="0"/>
            </w:tcBorders>
          </w:tcPr>
          <w:p w14:paraId="217059F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050148D">
            <w:pPr>
              <w:widowControl/>
              <w:autoSpaceDE/>
              <w:autoSpaceDN/>
              <w:spacing w:line="276" w:lineRule="auto"/>
              <w:ind w:right="-1"/>
              <w:jc w:val="both"/>
              <w:rPr>
                <w:rFonts w:cstheme="minorHAnsi"/>
                <w:bCs/>
                <w:sz w:val="16"/>
                <w:szCs w:val="16"/>
              </w:rPr>
            </w:pPr>
            <w:r>
              <w:rPr>
                <w:rFonts w:cstheme="minorHAnsi"/>
                <w:bCs/>
                <w:sz w:val="16"/>
                <w:szCs w:val="16"/>
              </w:rPr>
              <w:t>SONDA DE FOLEY N.º 10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1F8346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FD7DDBF">
            <w:pPr>
              <w:widowControl/>
              <w:autoSpaceDE/>
              <w:autoSpaceDN/>
              <w:spacing w:line="276" w:lineRule="auto"/>
              <w:ind w:right="-1"/>
              <w:rPr>
                <w:rFonts w:cstheme="minorHAnsi"/>
                <w:bCs/>
                <w:sz w:val="16"/>
                <w:szCs w:val="16"/>
              </w:rPr>
            </w:pPr>
            <w:r>
              <w:rPr>
                <w:rFonts w:cstheme="minorHAnsi"/>
                <w:bCs/>
                <w:sz w:val="16"/>
                <w:szCs w:val="16"/>
              </w:rPr>
              <w:t>600</w:t>
            </w:r>
          </w:p>
        </w:tc>
      </w:tr>
      <w:tr w14:paraId="1AD2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B5B2336">
            <w:pPr>
              <w:widowControl/>
              <w:autoSpaceDE/>
              <w:autoSpaceDN/>
              <w:spacing w:line="276" w:lineRule="auto"/>
              <w:ind w:right="-1"/>
              <w:rPr>
                <w:rFonts w:cstheme="minorHAnsi"/>
                <w:bCs/>
                <w:sz w:val="16"/>
                <w:szCs w:val="16"/>
              </w:rPr>
            </w:pPr>
            <w:r>
              <w:rPr>
                <w:rFonts w:cstheme="minorHAnsi"/>
                <w:bCs/>
                <w:sz w:val="16"/>
                <w:szCs w:val="16"/>
              </w:rPr>
              <w:t>425</w:t>
            </w:r>
          </w:p>
        </w:tc>
        <w:tc>
          <w:tcPr>
            <w:tcW w:w="435" w:type="dxa"/>
            <w:tcBorders>
              <w:top w:val="single" w:color="auto" w:sz="4" w:space="0"/>
              <w:left w:val="single" w:color="auto" w:sz="4" w:space="0"/>
              <w:bottom w:val="single" w:color="auto" w:sz="4" w:space="0"/>
              <w:right w:val="single" w:color="auto" w:sz="4" w:space="0"/>
            </w:tcBorders>
          </w:tcPr>
          <w:p w14:paraId="33E431A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A7917D7">
            <w:pPr>
              <w:widowControl/>
              <w:autoSpaceDE/>
              <w:autoSpaceDN/>
              <w:spacing w:line="276" w:lineRule="auto"/>
              <w:ind w:right="-1"/>
              <w:jc w:val="both"/>
              <w:rPr>
                <w:rFonts w:cstheme="minorHAnsi"/>
                <w:bCs/>
                <w:sz w:val="16"/>
                <w:szCs w:val="16"/>
              </w:rPr>
            </w:pPr>
            <w:r>
              <w:rPr>
                <w:rFonts w:cstheme="minorHAnsi"/>
                <w:bCs/>
                <w:sz w:val="16"/>
                <w:szCs w:val="16"/>
              </w:rPr>
              <w:t>SONDA DE FOLEY N.º 10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FA3216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8FD7048">
            <w:pPr>
              <w:widowControl/>
              <w:autoSpaceDE/>
              <w:autoSpaceDN/>
              <w:spacing w:line="276" w:lineRule="auto"/>
              <w:ind w:right="-1"/>
              <w:rPr>
                <w:rFonts w:cstheme="minorHAnsi"/>
                <w:bCs/>
                <w:sz w:val="16"/>
                <w:szCs w:val="16"/>
              </w:rPr>
            </w:pPr>
            <w:r>
              <w:rPr>
                <w:rFonts w:cstheme="minorHAnsi"/>
                <w:bCs/>
                <w:sz w:val="16"/>
                <w:szCs w:val="16"/>
              </w:rPr>
              <w:t>250</w:t>
            </w:r>
          </w:p>
        </w:tc>
      </w:tr>
      <w:tr w14:paraId="47E2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FC5DA12">
            <w:pPr>
              <w:widowControl/>
              <w:autoSpaceDE/>
              <w:autoSpaceDN/>
              <w:spacing w:line="276" w:lineRule="auto"/>
              <w:ind w:right="-1"/>
              <w:rPr>
                <w:rFonts w:cstheme="minorHAnsi"/>
                <w:bCs/>
                <w:sz w:val="16"/>
                <w:szCs w:val="16"/>
              </w:rPr>
            </w:pPr>
            <w:r>
              <w:rPr>
                <w:rFonts w:cstheme="minorHAnsi"/>
                <w:bCs/>
                <w:sz w:val="16"/>
                <w:szCs w:val="16"/>
              </w:rPr>
              <w:t>426</w:t>
            </w:r>
          </w:p>
        </w:tc>
        <w:tc>
          <w:tcPr>
            <w:tcW w:w="435" w:type="dxa"/>
            <w:tcBorders>
              <w:top w:val="single" w:color="auto" w:sz="4" w:space="0"/>
              <w:left w:val="single" w:color="auto" w:sz="4" w:space="0"/>
              <w:bottom w:val="single" w:color="auto" w:sz="4" w:space="0"/>
              <w:right w:val="single" w:color="auto" w:sz="4" w:space="0"/>
            </w:tcBorders>
          </w:tcPr>
          <w:p w14:paraId="00437A2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36CF029">
            <w:pPr>
              <w:widowControl/>
              <w:autoSpaceDE/>
              <w:autoSpaceDN/>
              <w:spacing w:line="276" w:lineRule="auto"/>
              <w:ind w:right="-1"/>
              <w:jc w:val="both"/>
              <w:rPr>
                <w:rFonts w:cstheme="minorHAnsi"/>
                <w:bCs/>
                <w:sz w:val="16"/>
                <w:szCs w:val="16"/>
              </w:rPr>
            </w:pPr>
            <w:r>
              <w:rPr>
                <w:rFonts w:cstheme="minorHAnsi"/>
                <w:bCs/>
                <w:sz w:val="16"/>
                <w:szCs w:val="16"/>
              </w:rPr>
              <w:t>SONDA DE FOLEY N.º 12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9283EE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8F12A6D">
            <w:pPr>
              <w:widowControl/>
              <w:autoSpaceDE/>
              <w:autoSpaceDN/>
              <w:spacing w:line="276" w:lineRule="auto"/>
              <w:ind w:right="-1"/>
              <w:rPr>
                <w:rFonts w:cstheme="minorHAnsi"/>
                <w:bCs/>
                <w:sz w:val="16"/>
                <w:szCs w:val="16"/>
              </w:rPr>
            </w:pPr>
            <w:r>
              <w:rPr>
                <w:rFonts w:cstheme="minorHAnsi"/>
                <w:bCs/>
                <w:sz w:val="16"/>
                <w:szCs w:val="16"/>
              </w:rPr>
              <w:t>250</w:t>
            </w:r>
          </w:p>
        </w:tc>
      </w:tr>
      <w:tr w14:paraId="3D1D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4778922">
            <w:pPr>
              <w:widowControl/>
              <w:autoSpaceDE/>
              <w:autoSpaceDN/>
              <w:spacing w:line="276" w:lineRule="auto"/>
              <w:ind w:right="-1"/>
              <w:rPr>
                <w:rFonts w:cstheme="minorHAnsi"/>
                <w:bCs/>
                <w:sz w:val="16"/>
                <w:szCs w:val="16"/>
              </w:rPr>
            </w:pPr>
            <w:r>
              <w:rPr>
                <w:rFonts w:cstheme="minorHAnsi"/>
                <w:bCs/>
                <w:sz w:val="16"/>
                <w:szCs w:val="16"/>
              </w:rPr>
              <w:t>427</w:t>
            </w:r>
          </w:p>
        </w:tc>
        <w:tc>
          <w:tcPr>
            <w:tcW w:w="435" w:type="dxa"/>
            <w:tcBorders>
              <w:top w:val="single" w:color="auto" w:sz="4" w:space="0"/>
              <w:left w:val="single" w:color="auto" w:sz="4" w:space="0"/>
              <w:bottom w:val="single" w:color="auto" w:sz="4" w:space="0"/>
              <w:right w:val="single" w:color="auto" w:sz="4" w:space="0"/>
            </w:tcBorders>
          </w:tcPr>
          <w:p w14:paraId="1765115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77EFCF2">
            <w:pPr>
              <w:widowControl/>
              <w:autoSpaceDE/>
              <w:autoSpaceDN/>
              <w:spacing w:line="276" w:lineRule="auto"/>
              <w:ind w:right="-1"/>
              <w:jc w:val="both"/>
              <w:rPr>
                <w:rFonts w:cstheme="minorHAnsi"/>
                <w:bCs/>
                <w:sz w:val="16"/>
                <w:szCs w:val="16"/>
              </w:rPr>
            </w:pPr>
            <w:r>
              <w:rPr>
                <w:rFonts w:cstheme="minorHAnsi"/>
                <w:bCs/>
                <w:sz w:val="16"/>
                <w:szCs w:val="16"/>
              </w:rPr>
              <w:t>SONDA DE FOLEY N.º 12,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574D42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8D64F6E">
            <w:pPr>
              <w:widowControl/>
              <w:autoSpaceDE/>
              <w:autoSpaceDN/>
              <w:spacing w:line="276" w:lineRule="auto"/>
              <w:ind w:right="-1"/>
              <w:rPr>
                <w:rFonts w:cstheme="minorHAnsi"/>
                <w:bCs/>
                <w:sz w:val="16"/>
                <w:szCs w:val="16"/>
              </w:rPr>
            </w:pPr>
            <w:r>
              <w:rPr>
                <w:rFonts w:cstheme="minorHAnsi"/>
                <w:bCs/>
                <w:sz w:val="16"/>
                <w:szCs w:val="16"/>
              </w:rPr>
              <w:t>700</w:t>
            </w:r>
          </w:p>
        </w:tc>
      </w:tr>
      <w:tr w14:paraId="1E0B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F89ADE4">
            <w:pPr>
              <w:widowControl/>
              <w:autoSpaceDE/>
              <w:autoSpaceDN/>
              <w:spacing w:line="276" w:lineRule="auto"/>
              <w:ind w:right="-1"/>
              <w:rPr>
                <w:rFonts w:cstheme="minorHAnsi"/>
                <w:bCs/>
                <w:sz w:val="16"/>
                <w:szCs w:val="16"/>
              </w:rPr>
            </w:pPr>
            <w:r>
              <w:rPr>
                <w:rFonts w:cstheme="minorHAnsi"/>
                <w:bCs/>
                <w:sz w:val="16"/>
                <w:szCs w:val="16"/>
              </w:rPr>
              <w:t>428</w:t>
            </w:r>
          </w:p>
        </w:tc>
        <w:tc>
          <w:tcPr>
            <w:tcW w:w="435" w:type="dxa"/>
            <w:tcBorders>
              <w:top w:val="single" w:color="auto" w:sz="4" w:space="0"/>
              <w:left w:val="single" w:color="auto" w:sz="4" w:space="0"/>
              <w:bottom w:val="single" w:color="auto" w:sz="4" w:space="0"/>
              <w:right w:val="single" w:color="auto" w:sz="4" w:space="0"/>
            </w:tcBorders>
          </w:tcPr>
          <w:p w14:paraId="67A2B2B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D1762FF">
            <w:pPr>
              <w:widowControl/>
              <w:autoSpaceDE/>
              <w:autoSpaceDN/>
              <w:spacing w:line="276" w:lineRule="auto"/>
              <w:ind w:right="-1"/>
              <w:jc w:val="both"/>
              <w:rPr>
                <w:rFonts w:cstheme="minorHAnsi"/>
                <w:bCs/>
                <w:sz w:val="16"/>
                <w:szCs w:val="16"/>
              </w:rPr>
            </w:pPr>
            <w:r>
              <w:rPr>
                <w:rFonts w:cstheme="minorHAnsi"/>
                <w:bCs/>
                <w:sz w:val="16"/>
                <w:szCs w:val="16"/>
              </w:rPr>
              <w:t>SONDA DE FOLEY N.º 14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B7A17B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3592C50">
            <w:pPr>
              <w:widowControl/>
              <w:autoSpaceDE/>
              <w:autoSpaceDN/>
              <w:spacing w:line="276" w:lineRule="auto"/>
              <w:ind w:right="-1"/>
              <w:rPr>
                <w:rFonts w:cstheme="minorHAnsi"/>
                <w:bCs/>
                <w:sz w:val="16"/>
                <w:szCs w:val="16"/>
              </w:rPr>
            </w:pPr>
            <w:r>
              <w:rPr>
                <w:rFonts w:cstheme="minorHAnsi"/>
                <w:bCs/>
                <w:sz w:val="16"/>
                <w:szCs w:val="16"/>
              </w:rPr>
              <w:t>250</w:t>
            </w:r>
          </w:p>
        </w:tc>
      </w:tr>
      <w:tr w14:paraId="67EA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73DDB15">
            <w:pPr>
              <w:widowControl/>
              <w:autoSpaceDE/>
              <w:autoSpaceDN/>
              <w:spacing w:line="276" w:lineRule="auto"/>
              <w:ind w:right="-1"/>
              <w:rPr>
                <w:rFonts w:cstheme="minorHAnsi"/>
                <w:bCs/>
                <w:sz w:val="16"/>
                <w:szCs w:val="16"/>
              </w:rPr>
            </w:pPr>
            <w:r>
              <w:rPr>
                <w:rFonts w:cstheme="minorHAnsi"/>
                <w:bCs/>
                <w:sz w:val="16"/>
                <w:szCs w:val="16"/>
              </w:rPr>
              <w:t>429</w:t>
            </w:r>
          </w:p>
        </w:tc>
        <w:tc>
          <w:tcPr>
            <w:tcW w:w="435" w:type="dxa"/>
            <w:tcBorders>
              <w:top w:val="single" w:color="auto" w:sz="4" w:space="0"/>
              <w:left w:val="single" w:color="auto" w:sz="4" w:space="0"/>
              <w:bottom w:val="single" w:color="auto" w:sz="4" w:space="0"/>
              <w:right w:val="single" w:color="auto" w:sz="4" w:space="0"/>
            </w:tcBorders>
          </w:tcPr>
          <w:p w14:paraId="1E644A6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CEC20AF">
            <w:pPr>
              <w:widowControl/>
              <w:autoSpaceDE/>
              <w:autoSpaceDN/>
              <w:spacing w:line="276" w:lineRule="auto"/>
              <w:ind w:right="-1"/>
              <w:jc w:val="both"/>
              <w:rPr>
                <w:rFonts w:cstheme="minorHAnsi"/>
                <w:bCs/>
                <w:sz w:val="16"/>
                <w:szCs w:val="16"/>
              </w:rPr>
            </w:pPr>
            <w:r>
              <w:rPr>
                <w:rFonts w:cstheme="minorHAnsi"/>
                <w:bCs/>
                <w:sz w:val="16"/>
                <w:szCs w:val="16"/>
              </w:rPr>
              <w:t>SONDA DE FOLEY N.º 14,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F4CBF4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C1DCC84">
            <w:pPr>
              <w:widowControl/>
              <w:autoSpaceDE/>
              <w:autoSpaceDN/>
              <w:spacing w:line="276" w:lineRule="auto"/>
              <w:ind w:right="-1"/>
              <w:rPr>
                <w:rFonts w:cstheme="minorHAnsi"/>
                <w:bCs/>
                <w:sz w:val="16"/>
                <w:szCs w:val="16"/>
              </w:rPr>
            </w:pPr>
            <w:r>
              <w:rPr>
                <w:rFonts w:cstheme="minorHAnsi"/>
                <w:bCs/>
                <w:sz w:val="16"/>
                <w:szCs w:val="16"/>
              </w:rPr>
              <w:t>700</w:t>
            </w:r>
          </w:p>
        </w:tc>
      </w:tr>
      <w:tr w14:paraId="1454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F3FFE24">
            <w:pPr>
              <w:widowControl/>
              <w:autoSpaceDE/>
              <w:autoSpaceDN/>
              <w:spacing w:line="276" w:lineRule="auto"/>
              <w:ind w:right="-1"/>
              <w:rPr>
                <w:rFonts w:cstheme="minorHAnsi"/>
                <w:bCs/>
                <w:sz w:val="16"/>
                <w:szCs w:val="16"/>
              </w:rPr>
            </w:pPr>
            <w:r>
              <w:rPr>
                <w:rFonts w:cstheme="minorHAnsi"/>
                <w:bCs/>
                <w:sz w:val="16"/>
                <w:szCs w:val="16"/>
              </w:rPr>
              <w:t>430</w:t>
            </w:r>
          </w:p>
        </w:tc>
        <w:tc>
          <w:tcPr>
            <w:tcW w:w="435" w:type="dxa"/>
            <w:tcBorders>
              <w:top w:val="single" w:color="auto" w:sz="4" w:space="0"/>
              <w:left w:val="single" w:color="auto" w:sz="4" w:space="0"/>
              <w:bottom w:val="single" w:color="auto" w:sz="4" w:space="0"/>
              <w:right w:val="single" w:color="auto" w:sz="4" w:space="0"/>
            </w:tcBorders>
          </w:tcPr>
          <w:p w14:paraId="6C082EF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47E4FC8">
            <w:pPr>
              <w:widowControl/>
              <w:autoSpaceDE/>
              <w:autoSpaceDN/>
              <w:spacing w:line="276" w:lineRule="auto"/>
              <w:ind w:right="-1"/>
              <w:jc w:val="both"/>
              <w:rPr>
                <w:rFonts w:cstheme="minorHAnsi"/>
                <w:bCs/>
                <w:sz w:val="16"/>
                <w:szCs w:val="16"/>
              </w:rPr>
            </w:pPr>
            <w:r>
              <w:rPr>
                <w:rFonts w:cstheme="minorHAnsi"/>
                <w:bCs/>
                <w:sz w:val="16"/>
                <w:szCs w:val="16"/>
              </w:rPr>
              <w:t>SONDA DE FOLEY N.º 16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14C478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B49DBFE">
            <w:pPr>
              <w:widowControl/>
              <w:autoSpaceDE/>
              <w:autoSpaceDN/>
              <w:spacing w:line="276" w:lineRule="auto"/>
              <w:ind w:right="-1"/>
              <w:rPr>
                <w:rFonts w:cstheme="minorHAnsi"/>
                <w:bCs/>
                <w:sz w:val="16"/>
                <w:szCs w:val="16"/>
              </w:rPr>
            </w:pPr>
            <w:r>
              <w:rPr>
                <w:rFonts w:cstheme="minorHAnsi"/>
                <w:bCs/>
                <w:sz w:val="16"/>
                <w:szCs w:val="16"/>
              </w:rPr>
              <w:t>350</w:t>
            </w:r>
          </w:p>
        </w:tc>
      </w:tr>
      <w:tr w14:paraId="7C53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D97B5A7">
            <w:pPr>
              <w:widowControl/>
              <w:autoSpaceDE/>
              <w:autoSpaceDN/>
              <w:spacing w:line="276" w:lineRule="auto"/>
              <w:ind w:right="-1"/>
              <w:rPr>
                <w:rFonts w:cstheme="minorHAnsi"/>
                <w:bCs/>
                <w:sz w:val="16"/>
                <w:szCs w:val="16"/>
              </w:rPr>
            </w:pPr>
            <w:r>
              <w:rPr>
                <w:rFonts w:cstheme="minorHAnsi"/>
                <w:bCs/>
                <w:sz w:val="16"/>
                <w:szCs w:val="16"/>
              </w:rPr>
              <w:t>431</w:t>
            </w:r>
          </w:p>
        </w:tc>
        <w:tc>
          <w:tcPr>
            <w:tcW w:w="435" w:type="dxa"/>
            <w:tcBorders>
              <w:top w:val="single" w:color="auto" w:sz="4" w:space="0"/>
              <w:left w:val="single" w:color="auto" w:sz="4" w:space="0"/>
              <w:bottom w:val="single" w:color="auto" w:sz="4" w:space="0"/>
              <w:right w:val="single" w:color="auto" w:sz="4" w:space="0"/>
            </w:tcBorders>
          </w:tcPr>
          <w:p w14:paraId="2A27566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065F1E3">
            <w:pPr>
              <w:widowControl/>
              <w:autoSpaceDE/>
              <w:autoSpaceDN/>
              <w:spacing w:line="276" w:lineRule="auto"/>
              <w:ind w:right="-1"/>
              <w:jc w:val="both"/>
              <w:rPr>
                <w:rFonts w:cstheme="minorHAnsi"/>
                <w:bCs/>
                <w:sz w:val="16"/>
                <w:szCs w:val="16"/>
              </w:rPr>
            </w:pPr>
            <w:r>
              <w:rPr>
                <w:rFonts w:cstheme="minorHAnsi"/>
                <w:bCs/>
                <w:sz w:val="16"/>
                <w:szCs w:val="16"/>
              </w:rPr>
              <w:t>SONDA DE FOLEY N.º 16,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CC83C4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F441844">
            <w:pPr>
              <w:widowControl/>
              <w:autoSpaceDE/>
              <w:autoSpaceDN/>
              <w:spacing w:line="276" w:lineRule="auto"/>
              <w:ind w:right="-1"/>
              <w:rPr>
                <w:rFonts w:cstheme="minorHAnsi"/>
                <w:bCs/>
                <w:sz w:val="16"/>
                <w:szCs w:val="16"/>
              </w:rPr>
            </w:pPr>
            <w:r>
              <w:rPr>
                <w:rFonts w:cstheme="minorHAnsi"/>
                <w:bCs/>
                <w:sz w:val="16"/>
                <w:szCs w:val="16"/>
              </w:rPr>
              <w:t>1000</w:t>
            </w:r>
          </w:p>
        </w:tc>
      </w:tr>
      <w:tr w14:paraId="5E9F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6843A9E8">
            <w:pPr>
              <w:widowControl/>
              <w:autoSpaceDE/>
              <w:autoSpaceDN/>
              <w:spacing w:line="276" w:lineRule="auto"/>
              <w:ind w:right="-1"/>
              <w:rPr>
                <w:rFonts w:cstheme="minorHAnsi"/>
                <w:bCs/>
                <w:sz w:val="16"/>
                <w:szCs w:val="16"/>
              </w:rPr>
            </w:pPr>
            <w:r>
              <w:rPr>
                <w:rFonts w:cstheme="minorHAnsi"/>
                <w:bCs/>
                <w:sz w:val="16"/>
                <w:szCs w:val="16"/>
              </w:rPr>
              <w:t>432</w:t>
            </w:r>
          </w:p>
        </w:tc>
        <w:tc>
          <w:tcPr>
            <w:tcW w:w="435" w:type="dxa"/>
            <w:tcBorders>
              <w:top w:val="single" w:color="auto" w:sz="4" w:space="0"/>
              <w:left w:val="single" w:color="auto" w:sz="4" w:space="0"/>
              <w:bottom w:val="single" w:color="auto" w:sz="4" w:space="0"/>
              <w:right w:val="single" w:color="auto" w:sz="4" w:space="0"/>
            </w:tcBorders>
          </w:tcPr>
          <w:p w14:paraId="53E7171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CBFDF1F">
            <w:pPr>
              <w:widowControl/>
              <w:autoSpaceDE/>
              <w:autoSpaceDN/>
              <w:spacing w:line="276" w:lineRule="auto"/>
              <w:ind w:right="-1"/>
              <w:jc w:val="both"/>
              <w:rPr>
                <w:rFonts w:cstheme="minorHAnsi"/>
                <w:bCs/>
                <w:sz w:val="16"/>
                <w:szCs w:val="16"/>
              </w:rPr>
            </w:pPr>
            <w:r>
              <w:rPr>
                <w:rFonts w:cstheme="minorHAnsi"/>
                <w:bCs/>
                <w:sz w:val="16"/>
                <w:szCs w:val="16"/>
              </w:rPr>
              <w:t>SONDA DE FOLEY N.º 18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138DE5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2536E5D">
            <w:pPr>
              <w:widowControl/>
              <w:autoSpaceDE/>
              <w:autoSpaceDN/>
              <w:spacing w:line="276" w:lineRule="auto"/>
              <w:ind w:right="-1"/>
              <w:rPr>
                <w:rFonts w:cstheme="minorHAnsi"/>
                <w:bCs/>
                <w:sz w:val="16"/>
                <w:szCs w:val="16"/>
              </w:rPr>
            </w:pPr>
            <w:r>
              <w:rPr>
                <w:rFonts w:cstheme="minorHAnsi"/>
                <w:bCs/>
                <w:sz w:val="16"/>
                <w:szCs w:val="16"/>
              </w:rPr>
              <w:t>350</w:t>
            </w:r>
          </w:p>
        </w:tc>
      </w:tr>
      <w:tr w14:paraId="3204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63B0C0D2">
            <w:pPr>
              <w:widowControl/>
              <w:autoSpaceDE/>
              <w:autoSpaceDN/>
              <w:spacing w:line="276" w:lineRule="auto"/>
              <w:ind w:right="-1"/>
              <w:rPr>
                <w:rFonts w:cstheme="minorHAnsi"/>
                <w:bCs/>
                <w:sz w:val="16"/>
                <w:szCs w:val="16"/>
              </w:rPr>
            </w:pPr>
            <w:r>
              <w:rPr>
                <w:rFonts w:cstheme="minorHAnsi"/>
                <w:bCs/>
                <w:sz w:val="16"/>
                <w:szCs w:val="16"/>
              </w:rPr>
              <w:t>433</w:t>
            </w:r>
          </w:p>
        </w:tc>
        <w:tc>
          <w:tcPr>
            <w:tcW w:w="435" w:type="dxa"/>
            <w:tcBorders>
              <w:top w:val="single" w:color="auto" w:sz="4" w:space="0"/>
              <w:left w:val="single" w:color="auto" w:sz="4" w:space="0"/>
              <w:bottom w:val="single" w:color="auto" w:sz="4" w:space="0"/>
              <w:right w:val="single" w:color="auto" w:sz="4" w:space="0"/>
            </w:tcBorders>
          </w:tcPr>
          <w:p w14:paraId="1970112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E51DF3C">
            <w:pPr>
              <w:widowControl/>
              <w:autoSpaceDE/>
              <w:autoSpaceDN/>
              <w:spacing w:line="276" w:lineRule="auto"/>
              <w:ind w:right="-1"/>
              <w:jc w:val="both"/>
              <w:rPr>
                <w:rFonts w:cstheme="minorHAnsi"/>
                <w:bCs/>
                <w:sz w:val="16"/>
                <w:szCs w:val="16"/>
              </w:rPr>
            </w:pPr>
            <w:r>
              <w:rPr>
                <w:rFonts w:cstheme="minorHAnsi"/>
                <w:bCs/>
                <w:sz w:val="16"/>
                <w:szCs w:val="16"/>
              </w:rPr>
              <w:t>SONDA DE FOLEY N.º 18,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45A35C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F03C073">
            <w:pPr>
              <w:widowControl/>
              <w:autoSpaceDE/>
              <w:autoSpaceDN/>
              <w:spacing w:line="276" w:lineRule="auto"/>
              <w:ind w:right="-1"/>
              <w:rPr>
                <w:rFonts w:cstheme="minorHAnsi"/>
                <w:bCs/>
                <w:sz w:val="16"/>
                <w:szCs w:val="16"/>
              </w:rPr>
            </w:pPr>
            <w:r>
              <w:rPr>
                <w:rFonts w:cstheme="minorHAnsi"/>
                <w:bCs/>
                <w:sz w:val="16"/>
                <w:szCs w:val="16"/>
              </w:rPr>
              <w:t>1000</w:t>
            </w:r>
          </w:p>
        </w:tc>
      </w:tr>
      <w:tr w14:paraId="7B58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824579B">
            <w:pPr>
              <w:widowControl/>
              <w:autoSpaceDE/>
              <w:autoSpaceDN/>
              <w:spacing w:line="276" w:lineRule="auto"/>
              <w:ind w:right="-1"/>
              <w:rPr>
                <w:rFonts w:cstheme="minorHAnsi"/>
                <w:bCs/>
                <w:sz w:val="16"/>
                <w:szCs w:val="16"/>
              </w:rPr>
            </w:pPr>
            <w:r>
              <w:rPr>
                <w:rFonts w:cstheme="minorHAnsi"/>
                <w:bCs/>
                <w:sz w:val="16"/>
                <w:szCs w:val="16"/>
              </w:rPr>
              <w:t>434</w:t>
            </w:r>
          </w:p>
        </w:tc>
        <w:tc>
          <w:tcPr>
            <w:tcW w:w="435" w:type="dxa"/>
            <w:tcBorders>
              <w:top w:val="single" w:color="auto" w:sz="4" w:space="0"/>
              <w:left w:val="single" w:color="auto" w:sz="4" w:space="0"/>
              <w:bottom w:val="single" w:color="auto" w:sz="4" w:space="0"/>
              <w:right w:val="single" w:color="auto" w:sz="4" w:space="0"/>
            </w:tcBorders>
          </w:tcPr>
          <w:p w14:paraId="36A1525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C953594">
            <w:pPr>
              <w:widowControl/>
              <w:autoSpaceDE/>
              <w:autoSpaceDN/>
              <w:spacing w:line="276" w:lineRule="auto"/>
              <w:ind w:right="-1"/>
              <w:jc w:val="both"/>
              <w:rPr>
                <w:rFonts w:cstheme="minorHAnsi"/>
                <w:bCs/>
                <w:sz w:val="16"/>
                <w:szCs w:val="16"/>
              </w:rPr>
            </w:pPr>
            <w:r>
              <w:rPr>
                <w:rFonts w:cstheme="minorHAnsi"/>
                <w:bCs/>
                <w:sz w:val="16"/>
                <w:szCs w:val="16"/>
              </w:rPr>
              <w:t>SONDA DE FOLEY N.º 20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5030B9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5A463C9">
            <w:pPr>
              <w:widowControl/>
              <w:autoSpaceDE/>
              <w:autoSpaceDN/>
              <w:spacing w:line="276" w:lineRule="auto"/>
              <w:ind w:right="-1"/>
              <w:rPr>
                <w:rFonts w:cstheme="minorHAnsi"/>
                <w:bCs/>
                <w:sz w:val="16"/>
                <w:szCs w:val="16"/>
              </w:rPr>
            </w:pPr>
            <w:r>
              <w:rPr>
                <w:rFonts w:cstheme="minorHAnsi"/>
                <w:bCs/>
                <w:sz w:val="16"/>
                <w:szCs w:val="16"/>
              </w:rPr>
              <w:t>350</w:t>
            </w:r>
          </w:p>
        </w:tc>
      </w:tr>
      <w:tr w14:paraId="52EE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D9EC4A8">
            <w:pPr>
              <w:widowControl/>
              <w:autoSpaceDE/>
              <w:autoSpaceDN/>
              <w:spacing w:line="276" w:lineRule="auto"/>
              <w:ind w:right="-1"/>
              <w:rPr>
                <w:rFonts w:cstheme="minorHAnsi"/>
                <w:bCs/>
                <w:sz w:val="16"/>
                <w:szCs w:val="16"/>
              </w:rPr>
            </w:pPr>
            <w:r>
              <w:rPr>
                <w:rFonts w:cstheme="minorHAnsi"/>
                <w:bCs/>
                <w:sz w:val="16"/>
                <w:szCs w:val="16"/>
              </w:rPr>
              <w:t>435</w:t>
            </w:r>
          </w:p>
        </w:tc>
        <w:tc>
          <w:tcPr>
            <w:tcW w:w="435" w:type="dxa"/>
            <w:tcBorders>
              <w:top w:val="single" w:color="auto" w:sz="4" w:space="0"/>
              <w:left w:val="single" w:color="auto" w:sz="4" w:space="0"/>
              <w:bottom w:val="single" w:color="auto" w:sz="4" w:space="0"/>
              <w:right w:val="single" w:color="auto" w:sz="4" w:space="0"/>
            </w:tcBorders>
          </w:tcPr>
          <w:p w14:paraId="0F4B54A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1D38877">
            <w:pPr>
              <w:widowControl/>
              <w:autoSpaceDE/>
              <w:autoSpaceDN/>
              <w:spacing w:line="276" w:lineRule="auto"/>
              <w:ind w:right="-1"/>
              <w:jc w:val="both"/>
              <w:rPr>
                <w:rFonts w:cstheme="minorHAnsi"/>
                <w:bCs/>
                <w:sz w:val="16"/>
                <w:szCs w:val="16"/>
              </w:rPr>
            </w:pPr>
            <w:r>
              <w:rPr>
                <w:rFonts w:cstheme="minorHAnsi"/>
                <w:bCs/>
                <w:sz w:val="16"/>
                <w:szCs w:val="16"/>
              </w:rPr>
              <w:t>SONDA DE FOLEY N.º 20,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1371D5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FB1DF79">
            <w:pPr>
              <w:widowControl/>
              <w:autoSpaceDE/>
              <w:autoSpaceDN/>
              <w:spacing w:line="276" w:lineRule="auto"/>
              <w:ind w:right="-1"/>
              <w:rPr>
                <w:rFonts w:cstheme="minorHAnsi"/>
                <w:bCs/>
                <w:sz w:val="16"/>
                <w:szCs w:val="16"/>
              </w:rPr>
            </w:pPr>
            <w:r>
              <w:rPr>
                <w:rFonts w:cstheme="minorHAnsi"/>
                <w:bCs/>
                <w:sz w:val="16"/>
                <w:szCs w:val="16"/>
              </w:rPr>
              <w:t>1000</w:t>
            </w:r>
          </w:p>
        </w:tc>
      </w:tr>
      <w:tr w14:paraId="426B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12D32A8">
            <w:pPr>
              <w:widowControl/>
              <w:autoSpaceDE/>
              <w:autoSpaceDN/>
              <w:spacing w:line="276" w:lineRule="auto"/>
              <w:ind w:right="-1"/>
              <w:rPr>
                <w:rFonts w:cstheme="minorHAnsi"/>
                <w:bCs/>
                <w:sz w:val="16"/>
                <w:szCs w:val="16"/>
              </w:rPr>
            </w:pPr>
            <w:r>
              <w:rPr>
                <w:rFonts w:cstheme="minorHAnsi"/>
                <w:bCs/>
                <w:sz w:val="16"/>
                <w:szCs w:val="16"/>
              </w:rPr>
              <w:t>436</w:t>
            </w:r>
          </w:p>
        </w:tc>
        <w:tc>
          <w:tcPr>
            <w:tcW w:w="435" w:type="dxa"/>
            <w:tcBorders>
              <w:top w:val="single" w:color="auto" w:sz="4" w:space="0"/>
              <w:left w:val="single" w:color="auto" w:sz="4" w:space="0"/>
              <w:bottom w:val="single" w:color="auto" w:sz="4" w:space="0"/>
              <w:right w:val="single" w:color="auto" w:sz="4" w:space="0"/>
            </w:tcBorders>
          </w:tcPr>
          <w:p w14:paraId="0298D03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92CDE53">
            <w:pPr>
              <w:widowControl/>
              <w:autoSpaceDE/>
              <w:autoSpaceDN/>
              <w:spacing w:line="276" w:lineRule="auto"/>
              <w:ind w:right="-1"/>
              <w:jc w:val="both"/>
              <w:rPr>
                <w:rFonts w:cstheme="minorHAnsi"/>
                <w:bCs/>
                <w:sz w:val="16"/>
                <w:szCs w:val="16"/>
              </w:rPr>
            </w:pPr>
            <w:r>
              <w:rPr>
                <w:rFonts w:cstheme="minorHAnsi"/>
                <w:bCs/>
                <w:sz w:val="16"/>
                <w:szCs w:val="16"/>
              </w:rPr>
              <w:t>SONDA DE FOLEY N.º 22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0DBC7F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1E33420">
            <w:pPr>
              <w:widowControl/>
              <w:autoSpaceDE/>
              <w:autoSpaceDN/>
              <w:spacing w:line="276" w:lineRule="auto"/>
              <w:ind w:right="-1"/>
              <w:rPr>
                <w:rFonts w:cstheme="minorHAnsi"/>
                <w:bCs/>
                <w:sz w:val="16"/>
                <w:szCs w:val="16"/>
              </w:rPr>
            </w:pPr>
            <w:r>
              <w:rPr>
                <w:rFonts w:cstheme="minorHAnsi"/>
                <w:bCs/>
                <w:sz w:val="16"/>
                <w:szCs w:val="16"/>
              </w:rPr>
              <w:t>250</w:t>
            </w:r>
          </w:p>
        </w:tc>
      </w:tr>
      <w:tr w14:paraId="2785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87F153C">
            <w:pPr>
              <w:widowControl/>
              <w:autoSpaceDE/>
              <w:autoSpaceDN/>
              <w:spacing w:line="276" w:lineRule="auto"/>
              <w:ind w:right="-1"/>
              <w:rPr>
                <w:rFonts w:cstheme="minorHAnsi"/>
                <w:bCs/>
                <w:sz w:val="16"/>
                <w:szCs w:val="16"/>
              </w:rPr>
            </w:pPr>
            <w:r>
              <w:rPr>
                <w:rFonts w:cstheme="minorHAnsi"/>
                <w:bCs/>
                <w:sz w:val="16"/>
                <w:szCs w:val="16"/>
              </w:rPr>
              <w:t>437</w:t>
            </w:r>
          </w:p>
        </w:tc>
        <w:tc>
          <w:tcPr>
            <w:tcW w:w="435" w:type="dxa"/>
            <w:tcBorders>
              <w:top w:val="single" w:color="auto" w:sz="4" w:space="0"/>
              <w:left w:val="single" w:color="auto" w:sz="4" w:space="0"/>
              <w:bottom w:val="single" w:color="auto" w:sz="4" w:space="0"/>
              <w:right w:val="single" w:color="auto" w:sz="4" w:space="0"/>
            </w:tcBorders>
          </w:tcPr>
          <w:p w14:paraId="272F647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786141F">
            <w:pPr>
              <w:widowControl/>
              <w:autoSpaceDE/>
              <w:autoSpaceDN/>
              <w:spacing w:line="276" w:lineRule="auto"/>
              <w:ind w:right="-1"/>
              <w:jc w:val="both"/>
              <w:rPr>
                <w:rFonts w:cstheme="minorHAnsi"/>
                <w:bCs/>
                <w:sz w:val="16"/>
                <w:szCs w:val="16"/>
              </w:rPr>
            </w:pPr>
            <w:r>
              <w:rPr>
                <w:rFonts w:cstheme="minorHAnsi"/>
                <w:bCs/>
                <w:sz w:val="16"/>
                <w:szCs w:val="16"/>
              </w:rPr>
              <w:t>SONDA DE FOLEY N.º 22,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7CDDA5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82D3E97">
            <w:pPr>
              <w:widowControl/>
              <w:autoSpaceDE/>
              <w:autoSpaceDN/>
              <w:spacing w:line="276" w:lineRule="auto"/>
              <w:ind w:right="-1"/>
              <w:rPr>
                <w:rFonts w:cstheme="minorHAnsi"/>
                <w:bCs/>
                <w:sz w:val="16"/>
                <w:szCs w:val="16"/>
              </w:rPr>
            </w:pPr>
            <w:r>
              <w:rPr>
                <w:rFonts w:cstheme="minorHAnsi"/>
                <w:bCs/>
                <w:sz w:val="16"/>
                <w:szCs w:val="16"/>
              </w:rPr>
              <w:t>800</w:t>
            </w:r>
          </w:p>
        </w:tc>
      </w:tr>
      <w:tr w14:paraId="24C6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63CA1D6">
            <w:pPr>
              <w:widowControl/>
              <w:autoSpaceDE/>
              <w:autoSpaceDN/>
              <w:spacing w:line="276" w:lineRule="auto"/>
              <w:ind w:right="-1"/>
              <w:rPr>
                <w:rFonts w:cstheme="minorHAnsi"/>
                <w:bCs/>
                <w:sz w:val="16"/>
                <w:szCs w:val="16"/>
              </w:rPr>
            </w:pPr>
            <w:r>
              <w:rPr>
                <w:rFonts w:cstheme="minorHAnsi"/>
                <w:bCs/>
                <w:sz w:val="16"/>
                <w:szCs w:val="16"/>
              </w:rPr>
              <w:t>438</w:t>
            </w:r>
          </w:p>
        </w:tc>
        <w:tc>
          <w:tcPr>
            <w:tcW w:w="435" w:type="dxa"/>
            <w:tcBorders>
              <w:top w:val="single" w:color="auto" w:sz="4" w:space="0"/>
              <w:left w:val="single" w:color="auto" w:sz="4" w:space="0"/>
              <w:bottom w:val="single" w:color="auto" w:sz="4" w:space="0"/>
              <w:right w:val="single" w:color="auto" w:sz="4" w:space="0"/>
            </w:tcBorders>
          </w:tcPr>
          <w:p w14:paraId="6A64540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6C9B9DA">
            <w:pPr>
              <w:widowControl/>
              <w:autoSpaceDE/>
              <w:autoSpaceDN/>
              <w:spacing w:line="276" w:lineRule="auto"/>
              <w:ind w:right="-1"/>
              <w:jc w:val="both"/>
              <w:rPr>
                <w:rFonts w:cstheme="minorHAnsi"/>
                <w:bCs/>
                <w:sz w:val="16"/>
                <w:szCs w:val="16"/>
              </w:rPr>
            </w:pPr>
            <w:r>
              <w:rPr>
                <w:rFonts w:cstheme="minorHAnsi"/>
                <w:bCs/>
                <w:sz w:val="16"/>
                <w:szCs w:val="16"/>
              </w:rPr>
              <w:t>SONDA DE FOLEY N.º 24,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7B17C8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0EA4EA7">
            <w:pPr>
              <w:widowControl/>
              <w:autoSpaceDE/>
              <w:autoSpaceDN/>
              <w:spacing w:line="276" w:lineRule="auto"/>
              <w:ind w:right="-1"/>
              <w:rPr>
                <w:rFonts w:cstheme="minorHAnsi"/>
                <w:bCs/>
                <w:sz w:val="16"/>
                <w:szCs w:val="16"/>
              </w:rPr>
            </w:pPr>
            <w:r>
              <w:rPr>
                <w:rFonts w:cstheme="minorHAnsi"/>
                <w:bCs/>
                <w:sz w:val="16"/>
                <w:szCs w:val="16"/>
              </w:rPr>
              <w:t>700</w:t>
            </w:r>
          </w:p>
        </w:tc>
      </w:tr>
      <w:tr w14:paraId="7B13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5C8753B">
            <w:pPr>
              <w:widowControl/>
              <w:autoSpaceDE/>
              <w:autoSpaceDN/>
              <w:spacing w:line="276" w:lineRule="auto"/>
              <w:ind w:right="-1"/>
              <w:rPr>
                <w:rFonts w:cstheme="minorHAnsi"/>
                <w:bCs/>
                <w:sz w:val="16"/>
                <w:szCs w:val="16"/>
              </w:rPr>
            </w:pPr>
            <w:r>
              <w:rPr>
                <w:rFonts w:cstheme="minorHAnsi"/>
                <w:bCs/>
                <w:sz w:val="16"/>
                <w:szCs w:val="16"/>
              </w:rPr>
              <w:t>439</w:t>
            </w:r>
          </w:p>
        </w:tc>
        <w:tc>
          <w:tcPr>
            <w:tcW w:w="435" w:type="dxa"/>
            <w:tcBorders>
              <w:top w:val="single" w:color="auto" w:sz="4" w:space="0"/>
              <w:left w:val="single" w:color="auto" w:sz="4" w:space="0"/>
              <w:bottom w:val="single" w:color="auto" w:sz="4" w:space="0"/>
              <w:right w:val="single" w:color="auto" w:sz="4" w:space="0"/>
            </w:tcBorders>
          </w:tcPr>
          <w:p w14:paraId="588B07B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A6CBD07">
            <w:pPr>
              <w:widowControl/>
              <w:autoSpaceDE/>
              <w:autoSpaceDN/>
              <w:spacing w:line="276" w:lineRule="auto"/>
              <w:ind w:right="-1"/>
              <w:jc w:val="both"/>
              <w:rPr>
                <w:rFonts w:cstheme="minorHAnsi"/>
                <w:bCs/>
                <w:sz w:val="16"/>
                <w:szCs w:val="16"/>
              </w:rPr>
            </w:pPr>
            <w:r>
              <w:rPr>
                <w:rFonts w:cstheme="minorHAnsi"/>
                <w:bCs/>
                <w:sz w:val="16"/>
                <w:szCs w:val="16"/>
              </w:rPr>
              <w:t>SONDA DE FOLEY N.º 24,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C9ED22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2ED3F12">
            <w:pPr>
              <w:widowControl/>
              <w:autoSpaceDE/>
              <w:autoSpaceDN/>
              <w:spacing w:line="276" w:lineRule="auto"/>
              <w:ind w:right="-1"/>
              <w:rPr>
                <w:rFonts w:cstheme="minorHAnsi"/>
                <w:bCs/>
                <w:sz w:val="16"/>
                <w:szCs w:val="16"/>
              </w:rPr>
            </w:pPr>
            <w:r>
              <w:rPr>
                <w:rFonts w:cstheme="minorHAnsi"/>
                <w:bCs/>
                <w:sz w:val="16"/>
                <w:szCs w:val="16"/>
              </w:rPr>
              <w:t>300</w:t>
            </w:r>
          </w:p>
        </w:tc>
      </w:tr>
      <w:tr w14:paraId="17A9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CD0FE19">
            <w:pPr>
              <w:widowControl/>
              <w:autoSpaceDE/>
              <w:autoSpaceDN/>
              <w:spacing w:line="276" w:lineRule="auto"/>
              <w:ind w:right="-1"/>
              <w:rPr>
                <w:rFonts w:cstheme="minorHAnsi"/>
                <w:bCs/>
                <w:sz w:val="16"/>
                <w:szCs w:val="16"/>
              </w:rPr>
            </w:pPr>
            <w:r>
              <w:rPr>
                <w:rFonts w:cstheme="minorHAnsi"/>
                <w:bCs/>
                <w:sz w:val="16"/>
                <w:szCs w:val="16"/>
              </w:rPr>
              <w:t>440</w:t>
            </w:r>
          </w:p>
        </w:tc>
        <w:tc>
          <w:tcPr>
            <w:tcW w:w="435" w:type="dxa"/>
            <w:tcBorders>
              <w:top w:val="single" w:color="auto" w:sz="4" w:space="0"/>
              <w:left w:val="single" w:color="auto" w:sz="4" w:space="0"/>
              <w:bottom w:val="single" w:color="auto" w:sz="4" w:space="0"/>
              <w:right w:val="single" w:color="auto" w:sz="4" w:space="0"/>
            </w:tcBorders>
          </w:tcPr>
          <w:p w14:paraId="4B39343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6AC049B">
            <w:pPr>
              <w:widowControl/>
              <w:autoSpaceDE/>
              <w:autoSpaceDN/>
              <w:spacing w:line="276" w:lineRule="auto"/>
              <w:ind w:right="-1"/>
              <w:jc w:val="both"/>
              <w:rPr>
                <w:rFonts w:cstheme="minorHAnsi"/>
                <w:bCs/>
                <w:sz w:val="16"/>
                <w:szCs w:val="16"/>
              </w:rPr>
            </w:pPr>
            <w:r>
              <w:rPr>
                <w:rFonts w:cstheme="minorHAnsi"/>
                <w:bCs/>
                <w:sz w:val="16"/>
                <w:szCs w:val="16"/>
              </w:rPr>
              <w:t>SONDA ENDOTRAQUEAL N.º 2,0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E26E4B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5C30F1F">
            <w:pPr>
              <w:widowControl/>
              <w:autoSpaceDE/>
              <w:autoSpaceDN/>
              <w:spacing w:line="276" w:lineRule="auto"/>
              <w:ind w:right="-1"/>
              <w:rPr>
                <w:rFonts w:cstheme="minorHAnsi"/>
                <w:bCs/>
                <w:sz w:val="16"/>
                <w:szCs w:val="16"/>
              </w:rPr>
            </w:pPr>
            <w:r>
              <w:rPr>
                <w:rFonts w:cstheme="minorHAnsi"/>
                <w:bCs/>
                <w:sz w:val="16"/>
                <w:szCs w:val="16"/>
              </w:rPr>
              <w:t>250</w:t>
            </w:r>
          </w:p>
        </w:tc>
      </w:tr>
      <w:tr w14:paraId="2C7A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A6CC0FA">
            <w:pPr>
              <w:widowControl/>
              <w:autoSpaceDE/>
              <w:autoSpaceDN/>
              <w:spacing w:line="276" w:lineRule="auto"/>
              <w:ind w:right="-1"/>
              <w:rPr>
                <w:rFonts w:cstheme="minorHAnsi"/>
                <w:bCs/>
                <w:sz w:val="16"/>
                <w:szCs w:val="16"/>
              </w:rPr>
            </w:pPr>
            <w:r>
              <w:rPr>
                <w:rFonts w:cstheme="minorHAnsi"/>
                <w:bCs/>
                <w:sz w:val="16"/>
                <w:szCs w:val="16"/>
              </w:rPr>
              <w:t>441</w:t>
            </w:r>
          </w:p>
        </w:tc>
        <w:tc>
          <w:tcPr>
            <w:tcW w:w="435" w:type="dxa"/>
            <w:tcBorders>
              <w:top w:val="single" w:color="auto" w:sz="4" w:space="0"/>
              <w:left w:val="single" w:color="auto" w:sz="4" w:space="0"/>
              <w:bottom w:val="single" w:color="auto" w:sz="4" w:space="0"/>
              <w:right w:val="single" w:color="auto" w:sz="4" w:space="0"/>
            </w:tcBorders>
          </w:tcPr>
          <w:p w14:paraId="2E97E4A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EFC4A16">
            <w:pPr>
              <w:widowControl/>
              <w:autoSpaceDE/>
              <w:autoSpaceDN/>
              <w:spacing w:line="276" w:lineRule="auto"/>
              <w:ind w:right="-1"/>
              <w:jc w:val="both"/>
              <w:rPr>
                <w:rFonts w:cstheme="minorHAnsi"/>
                <w:bCs/>
                <w:sz w:val="16"/>
                <w:szCs w:val="16"/>
              </w:rPr>
            </w:pPr>
            <w:r>
              <w:rPr>
                <w:rFonts w:cstheme="minorHAnsi"/>
                <w:bCs/>
                <w:sz w:val="16"/>
                <w:szCs w:val="16"/>
              </w:rPr>
              <w:t>SONDA ENDOTRAQUEAL N.º 2,5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84246F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7245AF7">
            <w:pPr>
              <w:widowControl/>
              <w:autoSpaceDE/>
              <w:autoSpaceDN/>
              <w:spacing w:line="276" w:lineRule="auto"/>
              <w:ind w:right="-1"/>
              <w:rPr>
                <w:rFonts w:cstheme="minorHAnsi"/>
                <w:bCs/>
                <w:sz w:val="16"/>
                <w:szCs w:val="16"/>
              </w:rPr>
            </w:pPr>
            <w:r>
              <w:rPr>
                <w:rFonts w:cstheme="minorHAnsi"/>
                <w:bCs/>
                <w:sz w:val="16"/>
                <w:szCs w:val="16"/>
              </w:rPr>
              <w:t>250</w:t>
            </w:r>
          </w:p>
        </w:tc>
      </w:tr>
      <w:tr w14:paraId="5B82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64AA8D5">
            <w:pPr>
              <w:widowControl/>
              <w:autoSpaceDE/>
              <w:autoSpaceDN/>
              <w:spacing w:line="276" w:lineRule="auto"/>
              <w:ind w:right="-1"/>
              <w:rPr>
                <w:rFonts w:cstheme="minorHAnsi"/>
                <w:bCs/>
                <w:sz w:val="16"/>
                <w:szCs w:val="16"/>
              </w:rPr>
            </w:pPr>
            <w:r>
              <w:rPr>
                <w:rFonts w:cstheme="minorHAnsi"/>
                <w:bCs/>
                <w:sz w:val="16"/>
                <w:szCs w:val="16"/>
              </w:rPr>
              <w:t>442</w:t>
            </w:r>
          </w:p>
        </w:tc>
        <w:tc>
          <w:tcPr>
            <w:tcW w:w="435" w:type="dxa"/>
            <w:tcBorders>
              <w:top w:val="single" w:color="auto" w:sz="4" w:space="0"/>
              <w:left w:val="single" w:color="auto" w:sz="4" w:space="0"/>
              <w:bottom w:val="single" w:color="auto" w:sz="4" w:space="0"/>
              <w:right w:val="single" w:color="auto" w:sz="4" w:space="0"/>
            </w:tcBorders>
          </w:tcPr>
          <w:p w14:paraId="153B14C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F9B0B6F">
            <w:pPr>
              <w:widowControl/>
              <w:autoSpaceDE/>
              <w:autoSpaceDN/>
              <w:spacing w:line="276" w:lineRule="auto"/>
              <w:ind w:right="-1"/>
              <w:jc w:val="both"/>
              <w:rPr>
                <w:rFonts w:cstheme="minorHAnsi"/>
                <w:bCs/>
                <w:sz w:val="16"/>
                <w:szCs w:val="16"/>
              </w:rPr>
            </w:pPr>
            <w:r>
              <w:rPr>
                <w:rFonts w:cstheme="minorHAnsi"/>
                <w:bCs/>
                <w:sz w:val="16"/>
                <w:szCs w:val="16"/>
              </w:rPr>
              <w:t>SONDA ENDOTRAQUEAL N.º 3,0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0B0DA4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96D6BE4">
            <w:pPr>
              <w:widowControl/>
              <w:autoSpaceDE/>
              <w:autoSpaceDN/>
              <w:spacing w:line="276" w:lineRule="auto"/>
              <w:ind w:right="-1"/>
              <w:rPr>
                <w:rFonts w:cstheme="minorHAnsi"/>
                <w:bCs/>
                <w:sz w:val="16"/>
                <w:szCs w:val="16"/>
              </w:rPr>
            </w:pPr>
            <w:r>
              <w:rPr>
                <w:rFonts w:cstheme="minorHAnsi"/>
                <w:bCs/>
                <w:sz w:val="16"/>
                <w:szCs w:val="16"/>
              </w:rPr>
              <w:t>250</w:t>
            </w:r>
          </w:p>
        </w:tc>
      </w:tr>
      <w:tr w14:paraId="2963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64EEA714">
            <w:pPr>
              <w:widowControl/>
              <w:autoSpaceDE/>
              <w:autoSpaceDN/>
              <w:spacing w:line="276" w:lineRule="auto"/>
              <w:ind w:right="-1"/>
              <w:rPr>
                <w:rFonts w:cstheme="minorHAnsi"/>
                <w:bCs/>
                <w:sz w:val="16"/>
                <w:szCs w:val="16"/>
              </w:rPr>
            </w:pPr>
            <w:r>
              <w:rPr>
                <w:rFonts w:cstheme="minorHAnsi"/>
                <w:bCs/>
                <w:sz w:val="16"/>
                <w:szCs w:val="16"/>
              </w:rPr>
              <w:t>443</w:t>
            </w:r>
          </w:p>
        </w:tc>
        <w:tc>
          <w:tcPr>
            <w:tcW w:w="435" w:type="dxa"/>
            <w:tcBorders>
              <w:top w:val="single" w:color="auto" w:sz="4" w:space="0"/>
              <w:left w:val="single" w:color="auto" w:sz="4" w:space="0"/>
              <w:bottom w:val="single" w:color="auto" w:sz="4" w:space="0"/>
              <w:right w:val="single" w:color="auto" w:sz="4" w:space="0"/>
            </w:tcBorders>
          </w:tcPr>
          <w:p w14:paraId="5DDC9E0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BF23338">
            <w:pPr>
              <w:widowControl/>
              <w:autoSpaceDE/>
              <w:autoSpaceDN/>
              <w:spacing w:line="276" w:lineRule="auto"/>
              <w:ind w:right="-1"/>
              <w:jc w:val="both"/>
              <w:rPr>
                <w:rFonts w:cstheme="minorHAnsi"/>
                <w:bCs/>
                <w:sz w:val="16"/>
                <w:szCs w:val="16"/>
              </w:rPr>
            </w:pPr>
            <w:r>
              <w:rPr>
                <w:rFonts w:cstheme="minorHAnsi"/>
                <w:bCs/>
                <w:sz w:val="16"/>
                <w:szCs w:val="16"/>
              </w:rPr>
              <w:t>SONDA ENDOTRAQUEAL N.º 3,5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0AA797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D4A69BF">
            <w:pPr>
              <w:widowControl/>
              <w:autoSpaceDE/>
              <w:autoSpaceDN/>
              <w:spacing w:line="276" w:lineRule="auto"/>
              <w:ind w:right="-1"/>
              <w:rPr>
                <w:rFonts w:cstheme="minorHAnsi"/>
                <w:bCs/>
                <w:sz w:val="16"/>
                <w:szCs w:val="16"/>
              </w:rPr>
            </w:pPr>
            <w:r>
              <w:rPr>
                <w:rFonts w:cstheme="minorHAnsi"/>
                <w:bCs/>
                <w:sz w:val="16"/>
                <w:szCs w:val="16"/>
              </w:rPr>
              <w:t>250</w:t>
            </w:r>
          </w:p>
        </w:tc>
      </w:tr>
      <w:tr w14:paraId="12E5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646644DB">
            <w:pPr>
              <w:widowControl/>
              <w:autoSpaceDE/>
              <w:autoSpaceDN/>
              <w:spacing w:line="276" w:lineRule="auto"/>
              <w:ind w:right="-1"/>
              <w:rPr>
                <w:rFonts w:cstheme="minorHAnsi"/>
                <w:bCs/>
                <w:sz w:val="16"/>
                <w:szCs w:val="16"/>
              </w:rPr>
            </w:pPr>
            <w:r>
              <w:rPr>
                <w:rFonts w:cstheme="minorHAnsi"/>
                <w:bCs/>
                <w:sz w:val="16"/>
                <w:szCs w:val="16"/>
              </w:rPr>
              <w:t>444</w:t>
            </w:r>
          </w:p>
        </w:tc>
        <w:tc>
          <w:tcPr>
            <w:tcW w:w="435" w:type="dxa"/>
            <w:tcBorders>
              <w:top w:val="single" w:color="auto" w:sz="4" w:space="0"/>
              <w:left w:val="single" w:color="auto" w:sz="4" w:space="0"/>
              <w:bottom w:val="single" w:color="auto" w:sz="4" w:space="0"/>
              <w:right w:val="single" w:color="auto" w:sz="4" w:space="0"/>
            </w:tcBorders>
          </w:tcPr>
          <w:p w14:paraId="1DC3112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EBA29C6">
            <w:pPr>
              <w:widowControl/>
              <w:autoSpaceDE/>
              <w:autoSpaceDN/>
              <w:spacing w:line="276" w:lineRule="auto"/>
              <w:ind w:right="-1"/>
              <w:jc w:val="both"/>
              <w:rPr>
                <w:rFonts w:cstheme="minorHAnsi"/>
                <w:bCs/>
                <w:sz w:val="16"/>
                <w:szCs w:val="16"/>
              </w:rPr>
            </w:pPr>
            <w:r>
              <w:rPr>
                <w:rFonts w:cstheme="minorHAnsi"/>
                <w:bCs/>
                <w:sz w:val="16"/>
                <w:szCs w:val="16"/>
              </w:rPr>
              <w:t>SONDA ENDOTRAQUEAL N.º 3,5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977737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AB35CDF">
            <w:pPr>
              <w:widowControl/>
              <w:autoSpaceDE/>
              <w:autoSpaceDN/>
              <w:spacing w:line="276" w:lineRule="auto"/>
              <w:ind w:right="-1"/>
              <w:rPr>
                <w:rFonts w:cstheme="minorHAnsi"/>
                <w:bCs/>
                <w:sz w:val="16"/>
                <w:szCs w:val="16"/>
              </w:rPr>
            </w:pPr>
            <w:r>
              <w:rPr>
                <w:rFonts w:cstheme="minorHAnsi"/>
                <w:bCs/>
                <w:sz w:val="16"/>
                <w:szCs w:val="16"/>
              </w:rPr>
              <w:t>250</w:t>
            </w:r>
          </w:p>
        </w:tc>
      </w:tr>
      <w:tr w14:paraId="3A3F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BE6BC47">
            <w:pPr>
              <w:widowControl/>
              <w:autoSpaceDE/>
              <w:autoSpaceDN/>
              <w:spacing w:line="276" w:lineRule="auto"/>
              <w:ind w:right="-1"/>
              <w:rPr>
                <w:rFonts w:cstheme="minorHAnsi"/>
                <w:bCs/>
                <w:sz w:val="16"/>
                <w:szCs w:val="16"/>
              </w:rPr>
            </w:pPr>
            <w:r>
              <w:rPr>
                <w:rFonts w:cstheme="minorHAnsi"/>
                <w:bCs/>
                <w:sz w:val="16"/>
                <w:szCs w:val="16"/>
              </w:rPr>
              <w:t>445</w:t>
            </w:r>
          </w:p>
        </w:tc>
        <w:tc>
          <w:tcPr>
            <w:tcW w:w="435" w:type="dxa"/>
            <w:tcBorders>
              <w:top w:val="single" w:color="auto" w:sz="4" w:space="0"/>
              <w:left w:val="single" w:color="auto" w:sz="4" w:space="0"/>
              <w:bottom w:val="single" w:color="auto" w:sz="4" w:space="0"/>
              <w:right w:val="single" w:color="auto" w:sz="4" w:space="0"/>
            </w:tcBorders>
          </w:tcPr>
          <w:p w14:paraId="4F8B1C6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E9CC2D9">
            <w:pPr>
              <w:widowControl/>
              <w:autoSpaceDE/>
              <w:autoSpaceDN/>
              <w:spacing w:line="276" w:lineRule="auto"/>
              <w:ind w:right="-1"/>
              <w:jc w:val="both"/>
              <w:rPr>
                <w:rFonts w:cstheme="minorHAnsi"/>
                <w:bCs/>
                <w:sz w:val="16"/>
                <w:szCs w:val="16"/>
              </w:rPr>
            </w:pPr>
            <w:r>
              <w:rPr>
                <w:rFonts w:cstheme="minorHAnsi"/>
                <w:bCs/>
                <w:sz w:val="16"/>
                <w:szCs w:val="16"/>
              </w:rPr>
              <w:t>SONDA ENDOTRAQUEAL N.º 4,0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279C37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5697D2A">
            <w:pPr>
              <w:widowControl/>
              <w:autoSpaceDE/>
              <w:autoSpaceDN/>
              <w:spacing w:line="276" w:lineRule="auto"/>
              <w:ind w:right="-1"/>
              <w:rPr>
                <w:rFonts w:cstheme="minorHAnsi"/>
                <w:bCs/>
                <w:sz w:val="16"/>
                <w:szCs w:val="16"/>
              </w:rPr>
            </w:pPr>
            <w:r>
              <w:rPr>
                <w:rFonts w:cstheme="minorHAnsi"/>
                <w:bCs/>
                <w:sz w:val="16"/>
                <w:szCs w:val="16"/>
              </w:rPr>
              <w:t>250</w:t>
            </w:r>
          </w:p>
        </w:tc>
      </w:tr>
      <w:tr w14:paraId="5080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3750F55">
            <w:pPr>
              <w:widowControl/>
              <w:autoSpaceDE/>
              <w:autoSpaceDN/>
              <w:spacing w:line="276" w:lineRule="auto"/>
              <w:ind w:right="-1"/>
              <w:rPr>
                <w:rFonts w:cstheme="minorHAnsi"/>
                <w:bCs/>
                <w:sz w:val="16"/>
                <w:szCs w:val="16"/>
              </w:rPr>
            </w:pPr>
            <w:r>
              <w:rPr>
                <w:rFonts w:cstheme="minorHAnsi"/>
                <w:bCs/>
                <w:sz w:val="16"/>
                <w:szCs w:val="16"/>
              </w:rPr>
              <w:t>446</w:t>
            </w:r>
          </w:p>
        </w:tc>
        <w:tc>
          <w:tcPr>
            <w:tcW w:w="435" w:type="dxa"/>
            <w:tcBorders>
              <w:top w:val="single" w:color="auto" w:sz="4" w:space="0"/>
              <w:left w:val="single" w:color="auto" w:sz="4" w:space="0"/>
              <w:bottom w:val="single" w:color="auto" w:sz="4" w:space="0"/>
              <w:right w:val="single" w:color="auto" w:sz="4" w:space="0"/>
            </w:tcBorders>
          </w:tcPr>
          <w:p w14:paraId="5889B49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CB6C8F1">
            <w:pPr>
              <w:widowControl/>
              <w:autoSpaceDE/>
              <w:autoSpaceDN/>
              <w:spacing w:line="276" w:lineRule="auto"/>
              <w:ind w:right="-1"/>
              <w:jc w:val="both"/>
              <w:rPr>
                <w:rFonts w:cstheme="minorHAnsi"/>
                <w:bCs/>
                <w:sz w:val="16"/>
                <w:szCs w:val="16"/>
              </w:rPr>
            </w:pPr>
            <w:r>
              <w:rPr>
                <w:rFonts w:cstheme="minorHAnsi"/>
                <w:bCs/>
                <w:sz w:val="16"/>
                <w:szCs w:val="16"/>
              </w:rPr>
              <w:t>SONDA ENDOTRAQUEAL N.º 4,0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EF62C8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0EADA12">
            <w:pPr>
              <w:widowControl/>
              <w:autoSpaceDE/>
              <w:autoSpaceDN/>
              <w:spacing w:line="276" w:lineRule="auto"/>
              <w:ind w:right="-1"/>
              <w:rPr>
                <w:rFonts w:cstheme="minorHAnsi"/>
                <w:bCs/>
                <w:sz w:val="16"/>
                <w:szCs w:val="16"/>
              </w:rPr>
            </w:pPr>
            <w:r>
              <w:rPr>
                <w:rFonts w:cstheme="minorHAnsi"/>
                <w:bCs/>
                <w:sz w:val="16"/>
                <w:szCs w:val="16"/>
              </w:rPr>
              <w:t>100</w:t>
            </w:r>
          </w:p>
        </w:tc>
      </w:tr>
      <w:tr w14:paraId="1AEA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27CFFEF">
            <w:pPr>
              <w:widowControl/>
              <w:autoSpaceDE/>
              <w:autoSpaceDN/>
              <w:spacing w:line="276" w:lineRule="auto"/>
              <w:ind w:right="-1"/>
              <w:rPr>
                <w:rFonts w:cstheme="minorHAnsi"/>
                <w:bCs/>
                <w:sz w:val="16"/>
                <w:szCs w:val="16"/>
              </w:rPr>
            </w:pPr>
            <w:r>
              <w:rPr>
                <w:rFonts w:cstheme="minorHAnsi"/>
                <w:bCs/>
                <w:sz w:val="16"/>
                <w:szCs w:val="16"/>
              </w:rPr>
              <w:t>447</w:t>
            </w:r>
          </w:p>
        </w:tc>
        <w:tc>
          <w:tcPr>
            <w:tcW w:w="435" w:type="dxa"/>
            <w:tcBorders>
              <w:top w:val="single" w:color="auto" w:sz="4" w:space="0"/>
              <w:left w:val="single" w:color="auto" w:sz="4" w:space="0"/>
              <w:bottom w:val="single" w:color="auto" w:sz="4" w:space="0"/>
              <w:right w:val="single" w:color="auto" w:sz="4" w:space="0"/>
            </w:tcBorders>
          </w:tcPr>
          <w:p w14:paraId="505F95A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A26C0EE">
            <w:pPr>
              <w:widowControl/>
              <w:autoSpaceDE/>
              <w:autoSpaceDN/>
              <w:spacing w:line="276" w:lineRule="auto"/>
              <w:ind w:right="-1"/>
              <w:jc w:val="both"/>
              <w:rPr>
                <w:rFonts w:cstheme="minorHAnsi"/>
                <w:bCs/>
                <w:sz w:val="16"/>
                <w:szCs w:val="16"/>
              </w:rPr>
            </w:pPr>
            <w:r>
              <w:rPr>
                <w:rFonts w:cstheme="minorHAnsi"/>
                <w:bCs/>
                <w:sz w:val="16"/>
                <w:szCs w:val="16"/>
              </w:rPr>
              <w:t>SONDA ENDOTRAQUEAL N.º 4,5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2038E7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085DBE3">
            <w:pPr>
              <w:widowControl/>
              <w:autoSpaceDE/>
              <w:autoSpaceDN/>
              <w:spacing w:line="276" w:lineRule="auto"/>
              <w:ind w:right="-1"/>
              <w:rPr>
                <w:rFonts w:cstheme="minorHAnsi"/>
                <w:bCs/>
                <w:sz w:val="16"/>
                <w:szCs w:val="16"/>
              </w:rPr>
            </w:pPr>
            <w:r>
              <w:rPr>
                <w:rFonts w:cstheme="minorHAnsi"/>
                <w:bCs/>
                <w:sz w:val="16"/>
                <w:szCs w:val="16"/>
              </w:rPr>
              <w:t>300</w:t>
            </w:r>
          </w:p>
        </w:tc>
      </w:tr>
      <w:tr w14:paraId="457F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69B0BCD">
            <w:pPr>
              <w:widowControl/>
              <w:autoSpaceDE/>
              <w:autoSpaceDN/>
              <w:spacing w:line="276" w:lineRule="auto"/>
              <w:ind w:right="-1"/>
              <w:rPr>
                <w:rFonts w:cstheme="minorHAnsi"/>
                <w:bCs/>
                <w:sz w:val="16"/>
                <w:szCs w:val="16"/>
              </w:rPr>
            </w:pPr>
            <w:r>
              <w:rPr>
                <w:rFonts w:cstheme="minorHAnsi"/>
                <w:bCs/>
                <w:sz w:val="16"/>
                <w:szCs w:val="16"/>
              </w:rPr>
              <w:t>448</w:t>
            </w:r>
          </w:p>
        </w:tc>
        <w:tc>
          <w:tcPr>
            <w:tcW w:w="435" w:type="dxa"/>
            <w:tcBorders>
              <w:top w:val="single" w:color="auto" w:sz="4" w:space="0"/>
              <w:left w:val="single" w:color="auto" w:sz="4" w:space="0"/>
              <w:bottom w:val="single" w:color="auto" w:sz="4" w:space="0"/>
              <w:right w:val="single" w:color="auto" w:sz="4" w:space="0"/>
            </w:tcBorders>
          </w:tcPr>
          <w:p w14:paraId="25C57D2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94D2798">
            <w:pPr>
              <w:widowControl/>
              <w:autoSpaceDE/>
              <w:autoSpaceDN/>
              <w:spacing w:line="276" w:lineRule="auto"/>
              <w:ind w:right="-1"/>
              <w:jc w:val="both"/>
              <w:rPr>
                <w:rFonts w:cstheme="minorHAnsi"/>
                <w:bCs/>
                <w:sz w:val="16"/>
                <w:szCs w:val="16"/>
              </w:rPr>
            </w:pPr>
            <w:r>
              <w:rPr>
                <w:rFonts w:cstheme="minorHAnsi"/>
                <w:bCs/>
                <w:sz w:val="16"/>
                <w:szCs w:val="16"/>
              </w:rPr>
              <w:t>SONDA ENDOTRAQUEAL N.º 4,5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363A05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637EF34">
            <w:pPr>
              <w:widowControl/>
              <w:autoSpaceDE/>
              <w:autoSpaceDN/>
              <w:spacing w:line="276" w:lineRule="auto"/>
              <w:ind w:right="-1"/>
              <w:rPr>
                <w:rFonts w:cstheme="minorHAnsi"/>
                <w:bCs/>
                <w:sz w:val="16"/>
                <w:szCs w:val="16"/>
              </w:rPr>
            </w:pPr>
            <w:r>
              <w:rPr>
                <w:rFonts w:cstheme="minorHAnsi"/>
                <w:bCs/>
                <w:sz w:val="16"/>
                <w:szCs w:val="16"/>
              </w:rPr>
              <w:t>100</w:t>
            </w:r>
          </w:p>
        </w:tc>
      </w:tr>
      <w:tr w14:paraId="56E7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CF6BAE1">
            <w:pPr>
              <w:widowControl/>
              <w:autoSpaceDE/>
              <w:autoSpaceDN/>
              <w:spacing w:line="276" w:lineRule="auto"/>
              <w:ind w:right="-1"/>
              <w:rPr>
                <w:rFonts w:cstheme="minorHAnsi"/>
                <w:bCs/>
                <w:sz w:val="16"/>
                <w:szCs w:val="16"/>
              </w:rPr>
            </w:pPr>
            <w:r>
              <w:rPr>
                <w:rFonts w:cstheme="minorHAnsi"/>
                <w:bCs/>
                <w:sz w:val="16"/>
                <w:szCs w:val="16"/>
              </w:rPr>
              <w:t>449</w:t>
            </w:r>
          </w:p>
        </w:tc>
        <w:tc>
          <w:tcPr>
            <w:tcW w:w="435" w:type="dxa"/>
            <w:tcBorders>
              <w:top w:val="single" w:color="auto" w:sz="4" w:space="0"/>
              <w:left w:val="single" w:color="auto" w:sz="4" w:space="0"/>
              <w:bottom w:val="single" w:color="auto" w:sz="4" w:space="0"/>
              <w:right w:val="single" w:color="auto" w:sz="4" w:space="0"/>
            </w:tcBorders>
          </w:tcPr>
          <w:p w14:paraId="558407E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F3A6E15">
            <w:pPr>
              <w:widowControl/>
              <w:autoSpaceDE/>
              <w:autoSpaceDN/>
              <w:spacing w:line="276" w:lineRule="auto"/>
              <w:ind w:right="-1"/>
              <w:jc w:val="both"/>
              <w:rPr>
                <w:rFonts w:cstheme="minorHAnsi"/>
                <w:bCs/>
                <w:sz w:val="16"/>
                <w:szCs w:val="16"/>
              </w:rPr>
            </w:pPr>
            <w:r>
              <w:rPr>
                <w:rFonts w:cstheme="minorHAnsi"/>
                <w:bCs/>
                <w:sz w:val="16"/>
                <w:szCs w:val="16"/>
              </w:rPr>
              <w:t>SONDA ENDOTRAQUEAL N.º 5,0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DCC485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49746B3">
            <w:pPr>
              <w:widowControl/>
              <w:autoSpaceDE/>
              <w:autoSpaceDN/>
              <w:spacing w:line="276" w:lineRule="auto"/>
              <w:ind w:right="-1"/>
              <w:rPr>
                <w:rFonts w:cstheme="minorHAnsi"/>
                <w:bCs/>
                <w:sz w:val="16"/>
                <w:szCs w:val="16"/>
              </w:rPr>
            </w:pPr>
            <w:r>
              <w:rPr>
                <w:rFonts w:cstheme="minorHAnsi"/>
                <w:bCs/>
                <w:sz w:val="16"/>
                <w:szCs w:val="16"/>
              </w:rPr>
              <w:t>300</w:t>
            </w:r>
          </w:p>
        </w:tc>
      </w:tr>
      <w:tr w14:paraId="0C37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10A8619">
            <w:pPr>
              <w:widowControl/>
              <w:autoSpaceDE/>
              <w:autoSpaceDN/>
              <w:spacing w:line="276" w:lineRule="auto"/>
              <w:ind w:right="-1"/>
              <w:rPr>
                <w:rFonts w:cstheme="minorHAnsi"/>
                <w:bCs/>
                <w:sz w:val="16"/>
                <w:szCs w:val="16"/>
              </w:rPr>
            </w:pPr>
            <w:r>
              <w:rPr>
                <w:rFonts w:cstheme="minorHAnsi"/>
                <w:bCs/>
                <w:sz w:val="16"/>
                <w:szCs w:val="16"/>
              </w:rPr>
              <w:t>450</w:t>
            </w:r>
          </w:p>
        </w:tc>
        <w:tc>
          <w:tcPr>
            <w:tcW w:w="435" w:type="dxa"/>
            <w:tcBorders>
              <w:top w:val="single" w:color="auto" w:sz="4" w:space="0"/>
              <w:left w:val="single" w:color="auto" w:sz="4" w:space="0"/>
              <w:bottom w:val="single" w:color="auto" w:sz="4" w:space="0"/>
              <w:right w:val="single" w:color="auto" w:sz="4" w:space="0"/>
            </w:tcBorders>
          </w:tcPr>
          <w:p w14:paraId="5D7DE44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CFB00FC">
            <w:pPr>
              <w:widowControl/>
              <w:autoSpaceDE/>
              <w:autoSpaceDN/>
              <w:spacing w:line="276" w:lineRule="auto"/>
              <w:ind w:right="-1"/>
              <w:jc w:val="both"/>
              <w:rPr>
                <w:rFonts w:cstheme="minorHAnsi"/>
                <w:bCs/>
                <w:sz w:val="16"/>
                <w:szCs w:val="16"/>
              </w:rPr>
            </w:pPr>
            <w:r>
              <w:rPr>
                <w:rFonts w:cstheme="minorHAnsi"/>
                <w:bCs/>
                <w:sz w:val="16"/>
                <w:szCs w:val="16"/>
              </w:rPr>
              <w:t>SONDA ENDOTRAQUEAL N.º 5,0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F87F6F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E1FE78B">
            <w:pPr>
              <w:widowControl/>
              <w:autoSpaceDE/>
              <w:autoSpaceDN/>
              <w:spacing w:line="276" w:lineRule="auto"/>
              <w:ind w:right="-1"/>
              <w:rPr>
                <w:rFonts w:cstheme="minorHAnsi"/>
                <w:bCs/>
                <w:sz w:val="16"/>
                <w:szCs w:val="16"/>
              </w:rPr>
            </w:pPr>
            <w:r>
              <w:rPr>
                <w:rFonts w:cstheme="minorHAnsi"/>
                <w:bCs/>
                <w:sz w:val="16"/>
                <w:szCs w:val="16"/>
              </w:rPr>
              <w:t>100</w:t>
            </w:r>
          </w:p>
        </w:tc>
      </w:tr>
      <w:tr w14:paraId="6BE2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DEDAEB3">
            <w:pPr>
              <w:widowControl/>
              <w:autoSpaceDE/>
              <w:autoSpaceDN/>
              <w:spacing w:line="276" w:lineRule="auto"/>
              <w:ind w:right="-1"/>
              <w:rPr>
                <w:rFonts w:cstheme="minorHAnsi"/>
                <w:bCs/>
                <w:sz w:val="16"/>
                <w:szCs w:val="16"/>
              </w:rPr>
            </w:pPr>
            <w:r>
              <w:rPr>
                <w:rFonts w:cstheme="minorHAnsi"/>
                <w:bCs/>
                <w:sz w:val="16"/>
                <w:szCs w:val="16"/>
              </w:rPr>
              <w:t>451</w:t>
            </w:r>
          </w:p>
        </w:tc>
        <w:tc>
          <w:tcPr>
            <w:tcW w:w="435" w:type="dxa"/>
            <w:tcBorders>
              <w:top w:val="single" w:color="auto" w:sz="4" w:space="0"/>
              <w:left w:val="single" w:color="auto" w:sz="4" w:space="0"/>
              <w:bottom w:val="single" w:color="auto" w:sz="4" w:space="0"/>
              <w:right w:val="single" w:color="auto" w:sz="4" w:space="0"/>
            </w:tcBorders>
          </w:tcPr>
          <w:p w14:paraId="4101D7D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264BCB9">
            <w:pPr>
              <w:widowControl/>
              <w:autoSpaceDE/>
              <w:autoSpaceDN/>
              <w:spacing w:line="276" w:lineRule="auto"/>
              <w:ind w:right="-1"/>
              <w:jc w:val="both"/>
              <w:rPr>
                <w:rFonts w:cstheme="minorHAnsi"/>
                <w:bCs/>
                <w:sz w:val="16"/>
                <w:szCs w:val="16"/>
              </w:rPr>
            </w:pPr>
            <w:r>
              <w:rPr>
                <w:rFonts w:cstheme="minorHAnsi"/>
                <w:bCs/>
                <w:sz w:val="16"/>
                <w:szCs w:val="16"/>
              </w:rPr>
              <w:t>SONDA ENDOTRAQUEAL N.º 5,5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AAB9FF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440A66C">
            <w:pPr>
              <w:widowControl/>
              <w:autoSpaceDE/>
              <w:autoSpaceDN/>
              <w:spacing w:line="276" w:lineRule="auto"/>
              <w:ind w:right="-1"/>
              <w:rPr>
                <w:rFonts w:cstheme="minorHAnsi"/>
                <w:bCs/>
                <w:sz w:val="16"/>
                <w:szCs w:val="16"/>
              </w:rPr>
            </w:pPr>
            <w:r>
              <w:rPr>
                <w:rFonts w:cstheme="minorHAnsi"/>
                <w:bCs/>
                <w:sz w:val="16"/>
                <w:szCs w:val="16"/>
              </w:rPr>
              <w:t>300</w:t>
            </w:r>
          </w:p>
        </w:tc>
      </w:tr>
      <w:tr w14:paraId="32C3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698221CF">
            <w:pPr>
              <w:widowControl/>
              <w:autoSpaceDE/>
              <w:autoSpaceDN/>
              <w:spacing w:line="276" w:lineRule="auto"/>
              <w:ind w:right="-1"/>
              <w:rPr>
                <w:rFonts w:cstheme="minorHAnsi"/>
                <w:bCs/>
                <w:sz w:val="16"/>
                <w:szCs w:val="16"/>
              </w:rPr>
            </w:pPr>
            <w:r>
              <w:rPr>
                <w:rFonts w:cstheme="minorHAnsi"/>
                <w:bCs/>
                <w:sz w:val="16"/>
                <w:szCs w:val="16"/>
              </w:rPr>
              <w:t>452</w:t>
            </w:r>
          </w:p>
        </w:tc>
        <w:tc>
          <w:tcPr>
            <w:tcW w:w="435" w:type="dxa"/>
            <w:tcBorders>
              <w:top w:val="single" w:color="auto" w:sz="4" w:space="0"/>
              <w:left w:val="single" w:color="auto" w:sz="4" w:space="0"/>
              <w:bottom w:val="single" w:color="auto" w:sz="4" w:space="0"/>
              <w:right w:val="single" w:color="auto" w:sz="4" w:space="0"/>
            </w:tcBorders>
          </w:tcPr>
          <w:p w14:paraId="0048985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B46A954">
            <w:pPr>
              <w:widowControl/>
              <w:autoSpaceDE/>
              <w:autoSpaceDN/>
              <w:spacing w:line="276" w:lineRule="auto"/>
              <w:ind w:right="-1"/>
              <w:jc w:val="both"/>
              <w:rPr>
                <w:rFonts w:cstheme="minorHAnsi"/>
                <w:bCs/>
                <w:sz w:val="16"/>
                <w:szCs w:val="16"/>
              </w:rPr>
            </w:pPr>
            <w:r>
              <w:rPr>
                <w:rFonts w:cstheme="minorHAnsi"/>
                <w:bCs/>
                <w:sz w:val="16"/>
                <w:szCs w:val="16"/>
              </w:rPr>
              <w:t>SONDA ENDOTRAQUEAL N.º 5,5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136827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6B69E65">
            <w:pPr>
              <w:widowControl/>
              <w:autoSpaceDE/>
              <w:autoSpaceDN/>
              <w:spacing w:line="276" w:lineRule="auto"/>
              <w:ind w:right="-1"/>
              <w:rPr>
                <w:rFonts w:cstheme="minorHAnsi"/>
                <w:bCs/>
                <w:sz w:val="16"/>
                <w:szCs w:val="16"/>
              </w:rPr>
            </w:pPr>
            <w:r>
              <w:rPr>
                <w:rFonts w:cstheme="minorHAnsi"/>
                <w:bCs/>
                <w:sz w:val="16"/>
                <w:szCs w:val="16"/>
              </w:rPr>
              <w:t>100</w:t>
            </w:r>
          </w:p>
        </w:tc>
      </w:tr>
      <w:tr w14:paraId="1561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EF7742D">
            <w:pPr>
              <w:widowControl/>
              <w:autoSpaceDE/>
              <w:autoSpaceDN/>
              <w:spacing w:line="276" w:lineRule="auto"/>
              <w:ind w:right="-1"/>
              <w:rPr>
                <w:rFonts w:cstheme="minorHAnsi"/>
                <w:bCs/>
                <w:sz w:val="16"/>
                <w:szCs w:val="16"/>
              </w:rPr>
            </w:pPr>
            <w:r>
              <w:rPr>
                <w:rFonts w:cstheme="minorHAnsi"/>
                <w:bCs/>
                <w:sz w:val="16"/>
                <w:szCs w:val="16"/>
              </w:rPr>
              <w:t>453</w:t>
            </w:r>
          </w:p>
        </w:tc>
        <w:tc>
          <w:tcPr>
            <w:tcW w:w="435" w:type="dxa"/>
            <w:tcBorders>
              <w:top w:val="single" w:color="auto" w:sz="4" w:space="0"/>
              <w:left w:val="single" w:color="auto" w:sz="4" w:space="0"/>
              <w:bottom w:val="single" w:color="auto" w:sz="4" w:space="0"/>
              <w:right w:val="single" w:color="auto" w:sz="4" w:space="0"/>
            </w:tcBorders>
          </w:tcPr>
          <w:p w14:paraId="0DBC98C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3A5E352">
            <w:pPr>
              <w:widowControl/>
              <w:autoSpaceDE/>
              <w:autoSpaceDN/>
              <w:spacing w:line="276" w:lineRule="auto"/>
              <w:ind w:right="-1"/>
              <w:jc w:val="both"/>
              <w:rPr>
                <w:rFonts w:cstheme="minorHAnsi"/>
                <w:bCs/>
                <w:sz w:val="16"/>
                <w:szCs w:val="16"/>
              </w:rPr>
            </w:pPr>
            <w:r>
              <w:rPr>
                <w:rFonts w:cstheme="minorHAnsi"/>
                <w:bCs/>
                <w:sz w:val="16"/>
                <w:szCs w:val="16"/>
              </w:rPr>
              <w:t>SONDA ENDOTRAQUEAL N.º 6,0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ACD827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2ED1FAC">
            <w:pPr>
              <w:widowControl/>
              <w:autoSpaceDE/>
              <w:autoSpaceDN/>
              <w:spacing w:line="276" w:lineRule="auto"/>
              <w:ind w:right="-1"/>
              <w:rPr>
                <w:rFonts w:cstheme="minorHAnsi"/>
                <w:bCs/>
                <w:sz w:val="16"/>
                <w:szCs w:val="16"/>
              </w:rPr>
            </w:pPr>
            <w:r>
              <w:rPr>
                <w:rFonts w:cstheme="minorHAnsi"/>
                <w:bCs/>
                <w:sz w:val="16"/>
                <w:szCs w:val="16"/>
              </w:rPr>
              <w:t>300</w:t>
            </w:r>
          </w:p>
        </w:tc>
      </w:tr>
      <w:tr w14:paraId="50EB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6180940">
            <w:pPr>
              <w:widowControl/>
              <w:autoSpaceDE/>
              <w:autoSpaceDN/>
              <w:spacing w:line="276" w:lineRule="auto"/>
              <w:ind w:right="-1"/>
              <w:rPr>
                <w:rFonts w:cstheme="minorHAnsi"/>
                <w:bCs/>
                <w:sz w:val="16"/>
                <w:szCs w:val="16"/>
              </w:rPr>
            </w:pPr>
            <w:r>
              <w:rPr>
                <w:rFonts w:cstheme="minorHAnsi"/>
                <w:bCs/>
                <w:sz w:val="16"/>
                <w:szCs w:val="16"/>
              </w:rPr>
              <w:t>454</w:t>
            </w:r>
          </w:p>
        </w:tc>
        <w:tc>
          <w:tcPr>
            <w:tcW w:w="435" w:type="dxa"/>
            <w:tcBorders>
              <w:top w:val="single" w:color="auto" w:sz="4" w:space="0"/>
              <w:left w:val="single" w:color="auto" w:sz="4" w:space="0"/>
              <w:bottom w:val="single" w:color="auto" w:sz="4" w:space="0"/>
              <w:right w:val="single" w:color="auto" w:sz="4" w:space="0"/>
            </w:tcBorders>
          </w:tcPr>
          <w:p w14:paraId="11BCC0F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41D3661">
            <w:pPr>
              <w:widowControl/>
              <w:autoSpaceDE/>
              <w:autoSpaceDN/>
              <w:spacing w:line="276" w:lineRule="auto"/>
              <w:ind w:right="-1"/>
              <w:jc w:val="both"/>
              <w:rPr>
                <w:rFonts w:cstheme="minorHAnsi"/>
                <w:bCs/>
                <w:sz w:val="16"/>
                <w:szCs w:val="16"/>
              </w:rPr>
            </w:pPr>
            <w:r>
              <w:rPr>
                <w:rFonts w:cstheme="minorHAnsi"/>
                <w:bCs/>
                <w:sz w:val="16"/>
                <w:szCs w:val="16"/>
              </w:rPr>
              <w:t>SONDA ENDOTRAQUEAL N.º 6,0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4DBACA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ED5054C">
            <w:pPr>
              <w:widowControl/>
              <w:autoSpaceDE/>
              <w:autoSpaceDN/>
              <w:spacing w:line="276" w:lineRule="auto"/>
              <w:ind w:right="-1"/>
              <w:rPr>
                <w:rFonts w:cstheme="minorHAnsi"/>
                <w:bCs/>
                <w:sz w:val="16"/>
                <w:szCs w:val="16"/>
              </w:rPr>
            </w:pPr>
            <w:r>
              <w:rPr>
                <w:rFonts w:cstheme="minorHAnsi"/>
                <w:bCs/>
                <w:sz w:val="16"/>
                <w:szCs w:val="16"/>
              </w:rPr>
              <w:t>100</w:t>
            </w:r>
          </w:p>
        </w:tc>
      </w:tr>
      <w:tr w14:paraId="243F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5AAD97D">
            <w:pPr>
              <w:widowControl/>
              <w:autoSpaceDE/>
              <w:autoSpaceDN/>
              <w:spacing w:line="276" w:lineRule="auto"/>
              <w:ind w:right="-1"/>
              <w:rPr>
                <w:rFonts w:cstheme="minorHAnsi"/>
                <w:bCs/>
                <w:sz w:val="16"/>
                <w:szCs w:val="16"/>
              </w:rPr>
            </w:pPr>
            <w:r>
              <w:rPr>
                <w:rFonts w:cstheme="minorHAnsi"/>
                <w:bCs/>
                <w:sz w:val="16"/>
                <w:szCs w:val="16"/>
              </w:rPr>
              <w:t>455</w:t>
            </w:r>
          </w:p>
        </w:tc>
        <w:tc>
          <w:tcPr>
            <w:tcW w:w="435" w:type="dxa"/>
            <w:tcBorders>
              <w:top w:val="single" w:color="auto" w:sz="4" w:space="0"/>
              <w:left w:val="single" w:color="auto" w:sz="4" w:space="0"/>
              <w:bottom w:val="single" w:color="auto" w:sz="4" w:space="0"/>
              <w:right w:val="single" w:color="auto" w:sz="4" w:space="0"/>
            </w:tcBorders>
          </w:tcPr>
          <w:p w14:paraId="729880C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31D6A54">
            <w:pPr>
              <w:widowControl/>
              <w:autoSpaceDE/>
              <w:autoSpaceDN/>
              <w:spacing w:line="276" w:lineRule="auto"/>
              <w:ind w:right="-1"/>
              <w:jc w:val="both"/>
              <w:rPr>
                <w:rFonts w:cstheme="minorHAnsi"/>
                <w:bCs/>
                <w:sz w:val="16"/>
                <w:szCs w:val="16"/>
              </w:rPr>
            </w:pPr>
            <w:r>
              <w:rPr>
                <w:rFonts w:cstheme="minorHAnsi"/>
                <w:bCs/>
                <w:sz w:val="16"/>
                <w:szCs w:val="16"/>
              </w:rPr>
              <w:t>SONDA ENDOTRAQUEAL N.º 6,5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504A3B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E37621F">
            <w:pPr>
              <w:widowControl/>
              <w:autoSpaceDE/>
              <w:autoSpaceDN/>
              <w:spacing w:line="276" w:lineRule="auto"/>
              <w:ind w:right="-1"/>
              <w:rPr>
                <w:rFonts w:cstheme="minorHAnsi"/>
                <w:bCs/>
                <w:sz w:val="16"/>
                <w:szCs w:val="16"/>
              </w:rPr>
            </w:pPr>
            <w:r>
              <w:rPr>
                <w:rFonts w:cstheme="minorHAnsi"/>
                <w:bCs/>
                <w:sz w:val="16"/>
                <w:szCs w:val="16"/>
              </w:rPr>
              <w:t>300</w:t>
            </w:r>
          </w:p>
        </w:tc>
      </w:tr>
      <w:tr w14:paraId="791B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99CC092">
            <w:pPr>
              <w:widowControl/>
              <w:autoSpaceDE/>
              <w:autoSpaceDN/>
              <w:spacing w:line="276" w:lineRule="auto"/>
              <w:ind w:right="-1"/>
              <w:rPr>
                <w:rFonts w:cstheme="minorHAnsi"/>
                <w:bCs/>
                <w:sz w:val="16"/>
                <w:szCs w:val="16"/>
              </w:rPr>
            </w:pPr>
            <w:r>
              <w:rPr>
                <w:rFonts w:cstheme="minorHAnsi"/>
                <w:bCs/>
                <w:sz w:val="16"/>
                <w:szCs w:val="16"/>
              </w:rPr>
              <w:t>456</w:t>
            </w:r>
          </w:p>
        </w:tc>
        <w:tc>
          <w:tcPr>
            <w:tcW w:w="435" w:type="dxa"/>
            <w:tcBorders>
              <w:top w:val="single" w:color="auto" w:sz="4" w:space="0"/>
              <w:left w:val="single" w:color="auto" w:sz="4" w:space="0"/>
              <w:bottom w:val="single" w:color="auto" w:sz="4" w:space="0"/>
              <w:right w:val="single" w:color="auto" w:sz="4" w:space="0"/>
            </w:tcBorders>
          </w:tcPr>
          <w:p w14:paraId="73AB773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B532AB4">
            <w:pPr>
              <w:widowControl/>
              <w:autoSpaceDE/>
              <w:autoSpaceDN/>
              <w:spacing w:line="276" w:lineRule="auto"/>
              <w:ind w:right="-1"/>
              <w:jc w:val="both"/>
              <w:rPr>
                <w:rFonts w:cstheme="minorHAnsi"/>
                <w:bCs/>
                <w:sz w:val="16"/>
                <w:szCs w:val="16"/>
              </w:rPr>
            </w:pPr>
            <w:r>
              <w:rPr>
                <w:rFonts w:cstheme="minorHAnsi"/>
                <w:bCs/>
                <w:sz w:val="16"/>
                <w:szCs w:val="16"/>
              </w:rPr>
              <w:t>SONDA ENDOTRAQUEAL N.º 6,5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FFD4E9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9862BCD">
            <w:pPr>
              <w:widowControl/>
              <w:autoSpaceDE/>
              <w:autoSpaceDN/>
              <w:spacing w:line="276" w:lineRule="auto"/>
              <w:ind w:right="-1"/>
              <w:rPr>
                <w:rFonts w:cstheme="minorHAnsi"/>
                <w:bCs/>
                <w:sz w:val="16"/>
                <w:szCs w:val="16"/>
              </w:rPr>
            </w:pPr>
            <w:r>
              <w:rPr>
                <w:rFonts w:cstheme="minorHAnsi"/>
                <w:bCs/>
                <w:sz w:val="16"/>
                <w:szCs w:val="16"/>
              </w:rPr>
              <w:t>100</w:t>
            </w:r>
          </w:p>
        </w:tc>
      </w:tr>
      <w:tr w14:paraId="125D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C839ACC">
            <w:pPr>
              <w:widowControl/>
              <w:autoSpaceDE/>
              <w:autoSpaceDN/>
              <w:spacing w:line="276" w:lineRule="auto"/>
              <w:ind w:right="-1"/>
              <w:rPr>
                <w:rFonts w:cstheme="minorHAnsi"/>
                <w:bCs/>
                <w:sz w:val="16"/>
                <w:szCs w:val="16"/>
              </w:rPr>
            </w:pPr>
            <w:r>
              <w:rPr>
                <w:rFonts w:cstheme="minorHAnsi"/>
                <w:bCs/>
                <w:sz w:val="16"/>
                <w:szCs w:val="16"/>
              </w:rPr>
              <w:t>457</w:t>
            </w:r>
          </w:p>
        </w:tc>
        <w:tc>
          <w:tcPr>
            <w:tcW w:w="435" w:type="dxa"/>
            <w:tcBorders>
              <w:top w:val="single" w:color="auto" w:sz="4" w:space="0"/>
              <w:left w:val="single" w:color="auto" w:sz="4" w:space="0"/>
              <w:bottom w:val="single" w:color="auto" w:sz="4" w:space="0"/>
              <w:right w:val="single" w:color="auto" w:sz="4" w:space="0"/>
            </w:tcBorders>
          </w:tcPr>
          <w:p w14:paraId="631B3FA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1690F2E">
            <w:pPr>
              <w:widowControl/>
              <w:autoSpaceDE/>
              <w:autoSpaceDN/>
              <w:spacing w:line="276" w:lineRule="auto"/>
              <w:ind w:right="-1"/>
              <w:jc w:val="both"/>
              <w:rPr>
                <w:rFonts w:cstheme="minorHAnsi"/>
                <w:bCs/>
                <w:sz w:val="16"/>
                <w:szCs w:val="16"/>
              </w:rPr>
            </w:pPr>
            <w:r>
              <w:rPr>
                <w:rFonts w:cstheme="minorHAnsi"/>
                <w:bCs/>
                <w:sz w:val="16"/>
                <w:szCs w:val="16"/>
              </w:rPr>
              <w:t>SONDA ENDOTRAQUEAL N.º 7,0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71FD19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270FDB2">
            <w:pPr>
              <w:widowControl/>
              <w:autoSpaceDE/>
              <w:autoSpaceDN/>
              <w:spacing w:line="276" w:lineRule="auto"/>
              <w:ind w:right="-1"/>
              <w:rPr>
                <w:rFonts w:cstheme="minorHAnsi"/>
                <w:bCs/>
                <w:sz w:val="16"/>
                <w:szCs w:val="16"/>
              </w:rPr>
            </w:pPr>
            <w:r>
              <w:rPr>
                <w:rFonts w:cstheme="minorHAnsi"/>
                <w:bCs/>
                <w:sz w:val="16"/>
                <w:szCs w:val="16"/>
              </w:rPr>
              <w:t>300</w:t>
            </w:r>
          </w:p>
        </w:tc>
      </w:tr>
      <w:tr w14:paraId="2615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71AC269">
            <w:pPr>
              <w:widowControl/>
              <w:autoSpaceDE/>
              <w:autoSpaceDN/>
              <w:spacing w:line="276" w:lineRule="auto"/>
              <w:ind w:right="-1"/>
              <w:rPr>
                <w:rFonts w:cstheme="minorHAnsi"/>
                <w:bCs/>
                <w:sz w:val="16"/>
                <w:szCs w:val="16"/>
              </w:rPr>
            </w:pPr>
            <w:r>
              <w:rPr>
                <w:rFonts w:cstheme="minorHAnsi"/>
                <w:bCs/>
                <w:sz w:val="16"/>
                <w:szCs w:val="16"/>
              </w:rPr>
              <w:t>458</w:t>
            </w:r>
          </w:p>
        </w:tc>
        <w:tc>
          <w:tcPr>
            <w:tcW w:w="435" w:type="dxa"/>
            <w:tcBorders>
              <w:top w:val="single" w:color="auto" w:sz="4" w:space="0"/>
              <w:left w:val="single" w:color="auto" w:sz="4" w:space="0"/>
              <w:bottom w:val="single" w:color="auto" w:sz="4" w:space="0"/>
              <w:right w:val="single" w:color="auto" w:sz="4" w:space="0"/>
            </w:tcBorders>
          </w:tcPr>
          <w:p w14:paraId="52E9752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47479FF">
            <w:pPr>
              <w:widowControl/>
              <w:autoSpaceDE/>
              <w:autoSpaceDN/>
              <w:spacing w:line="276" w:lineRule="auto"/>
              <w:ind w:right="-1"/>
              <w:jc w:val="both"/>
              <w:rPr>
                <w:rFonts w:cstheme="minorHAnsi"/>
                <w:bCs/>
                <w:sz w:val="16"/>
                <w:szCs w:val="16"/>
              </w:rPr>
            </w:pPr>
            <w:r>
              <w:rPr>
                <w:rFonts w:cstheme="minorHAnsi"/>
                <w:bCs/>
                <w:sz w:val="16"/>
                <w:szCs w:val="16"/>
              </w:rPr>
              <w:t>SONDA ENDOTRAQUEAL N.º 7,0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2DFA71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3EEEEBC">
            <w:pPr>
              <w:widowControl/>
              <w:autoSpaceDE/>
              <w:autoSpaceDN/>
              <w:spacing w:line="276" w:lineRule="auto"/>
              <w:ind w:right="-1"/>
              <w:rPr>
                <w:rFonts w:cstheme="minorHAnsi"/>
                <w:bCs/>
                <w:sz w:val="16"/>
                <w:szCs w:val="16"/>
              </w:rPr>
            </w:pPr>
            <w:r>
              <w:rPr>
                <w:rFonts w:cstheme="minorHAnsi"/>
                <w:bCs/>
                <w:sz w:val="16"/>
                <w:szCs w:val="16"/>
              </w:rPr>
              <w:t>100</w:t>
            </w:r>
          </w:p>
        </w:tc>
      </w:tr>
      <w:tr w14:paraId="03C9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E233B04">
            <w:pPr>
              <w:widowControl/>
              <w:autoSpaceDE/>
              <w:autoSpaceDN/>
              <w:spacing w:line="276" w:lineRule="auto"/>
              <w:ind w:right="-1"/>
              <w:rPr>
                <w:rFonts w:cstheme="minorHAnsi"/>
                <w:bCs/>
                <w:sz w:val="16"/>
                <w:szCs w:val="16"/>
              </w:rPr>
            </w:pPr>
            <w:r>
              <w:rPr>
                <w:rFonts w:cstheme="minorHAnsi"/>
                <w:bCs/>
                <w:sz w:val="16"/>
                <w:szCs w:val="16"/>
              </w:rPr>
              <w:t>459</w:t>
            </w:r>
          </w:p>
        </w:tc>
        <w:tc>
          <w:tcPr>
            <w:tcW w:w="435" w:type="dxa"/>
            <w:tcBorders>
              <w:top w:val="single" w:color="auto" w:sz="4" w:space="0"/>
              <w:left w:val="single" w:color="auto" w:sz="4" w:space="0"/>
              <w:bottom w:val="single" w:color="auto" w:sz="4" w:space="0"/>
              <w:right w:val="single" w:color="auto" w:sz="4" w:space="0"/>
            </w:tcBorders>
          </w:tcPr>
          <w:p w14:paraId="512F0CF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FEEB931">
            <w:pPr>
              <w:widowControl/>
              <w:autoSpaceDE/>
              <w:autoSpaceDN/>
              <w:spacing w:line="276" w:lineRule="auto"/>
              <w:ind w:right="-1"/>
              <w:jc w:val="both"/>
              <w:rPr>
                <w:rFonts w:cstheme="minorHAnsi"/>
                <w:bCs/>
                <w:sz w:val="16"/>
                <w:szCs w:val="16"/>
              </w:rPr>
            </w:pPr>
            <w:r>
              <w:rPr>
                <w:rFonts w:cstheme="minorHAnsi"/>
                <w:bCs/>
                <w:sz w:val="16"/>
                <w:szCs w:val="16"/>
              </w:rPr>
              <w:t>SONDA ENDOTRAQUEAL N.º 7,5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566E44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7B1C134">
            <w:pPr>
              <w:widowControl/>
              <w:autoSpaceDE/>
              <w:autoSpaceDN/>
              <w:spacing w:line="276" w:lineRule="auto"/>
              <w:ind w:right="-1"/>
              <w:rPr>
                <w:rFonts w:cstheme="minorHAnsi"/>
                <w:bCs/>
                <w:sz w:val="16"/>
                <w:szCs w:val="16"/>
              </w:rPr>
            </w:pPr>
            <w:r>
              <w:rPr>
                <w:rFonts w:cstheme="minorHAnsi"/>
                <w:bCs/>
                <w:sz w:val="16"/>
                <w:szCs w:val="16"/>
              </w:rPr>
              <w:t>300</w:t>
            </w:r>
          </w:p>
        </w:tc>
      </w:tr>
      <w:tr w14:paraId="671C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7A31648">
            <w:pPr>
              <w:widowControl/>
              <w:autoSpaceDE/>
              <w:autoSpaceDN/>
              <w:spacing w:line="276" w:lineRule="auto"/>
              <w:ind w:right="-1"/>
              <w:rPr>
                <w:rFonts w:cstheme="minorHAnsi"/>
                <w:bCs/>
                <w:sz w:val="16"/>
                <w:szCs w:val="16"/>
              </w:rPr>
            </w:pPr>
            <w:r>
              <w:rPr>
                <w:rFonts w:cstheme="minorHAnsi"/>
                <w:bCs/>
                <w:sz w:val="16"/>
                <w:szCs w:val="16"/>
              </w:rPr>
              <w:t>460</w:t>
            </w:r>
          </w:p>
        </w:tc>
        <w:tc>
          <w:tcPr>
            <w:tcW w:w="435" w:type="dxa"/>
            <w:tcBorders>
              <w:top w:val="single" w:color="auto" w:sz="4" w:space="0"/>
              <w:left w:val="single" w:color="auto" w:sz="4" w:space="0"/>
              <w:bottom w:val="single" w:color="auto" w:sz="4" w:space="0"/>
              <w:right w:val="single" w:color="auto" w:sz="4" w:space="0"/>
            </w:tcBorders>
          </w:tcPr>
          <w:p w14:paraId="479E187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EDB00A7">
            <w:pPr>
              <w:widowControl/>
              <w:autoSpaceDE/>
              <w:autoSpaceDN/>
              <w:spacing w:line="276" w:lineRule="auto"/>
              <w:ind w:right="-1"/>
              <w:jc w:val="both"/>
              <w:rPr>
                <w:rFonts w:cstheme="minorHAnsi"/>
                <w:bCs/>
                <w:sz w:val="16"/>
                <w:szCs w:val="16"/>
              </w:rPr>
            </w:pPr>
            <w:r>
              <w:rPr>
                <w:rFonts w:cstheme="minorHAnsi"/>
                <w:bCs/>
                <w:sz w:val="16"/>
                <w:szCs w:val="16"/>
              </w:rPr>
              <w:t>SONDA ENDOTRAQUEAL N.º 7,5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A22A3D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EF3C3A6">
            <w:pPr>
              <w:widowControl/>
              <w:autoSpaceDE/>
              <w:autoSpaceDN/>
              <w:spacing w:line="276" w:lineRule="auto"/>
              <w:ind w:right="-1"/>
              <w:rPr>
                <w:rFonts w:cstheme="minorHAnsi"/>
                <w:bCs/>
                <w:sz w:val="16"/>
                <w:szCs w:val="16"/>
              </w:rPr>
            </w:pPr>
            <w:r>
              <w:rPr>
                <w:rFonts w:cstheme="minorHAnsi"/>
                <w:bCs/>
                <w:sz w:val="16"/>
                <w:szCs w:val="16"/>
              </w:rPr>
              <w:t>100</w:t>
            </w:r>
          </w:p>
        </w:tc>
      </w:tr>
      <w:tr w14:paraId="27D0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6074777B">
            <w:pPr>
              <w:widowControl/>
              <w:autoSpaceDE/>
              <w:autoSpaceDN/>
              <w:spacing w:line="276" w:lineRule="auto"/>
              <w:ind w:right="-1"/>
              <w:rPr>
                <w:rFonts w:cstheme="minorHAnsi"/>
                <w:bCs/>
                <w:sz w:val="16"/>
                <w:szCs w:val="16"/>
              </w:rPr>
            </w:pPr>
            <w:r>
              <w:rPr>
                <w:rFonts w:cstheme="minorHAnsi"/>
                <w:bCs/>
                <w:sz w:val="16"/>
                <w:szCs w:val="16"/>
              </w:rPr>
              <w:t>461</w:t>
            </w:r>
          </w:p>
        </w:tc>
        <w:tc>
          <w:tcPr>
            <w:tcW w:w="435" w:type="dxa"/>
            <w:tcBorders>
              <w:top w:val="single" w:color="auto" w:sz="4" w:space="0"/>
              <w:left w:val="single" w:color="auto" w:sz="4" w:space="0"/>
              <w:bottom w:val="single" w:color="auto" w:sz="4" w:space="0"/>
              <w:right w:val="single" w:color="auto" w:sz="4" w:space="0"/>
            </w:tcBorders>
          </w:tcPr>
          <w:p w14:paraId="40A1EAC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2EA624C">
            <w:pPr>
              <w:widowControl/>
              <w:autoSpaceDE/>
              <w:autoSpaceDN/>
              <w:spacing w:line="276" w:lineRule="auto"/>
              <w:ind w:right="-1"/>
              <w:jc w:val="both"/>
              <w:rPr>
                <w:rFonts w:cstheme="minorHAnsi"/>
                <w:bCs/>
                <w:sz w:val="16"/>
                <w:szCs w:val="16"/>
              </w:rPr>
            </w:pPr>
            <w:r>
              <w:rPr>
                <w:rFonts w:cstheme="minorHAnsi"/>
                <w:bCs/>
                <w:sz w:val="16"/>
                <w:szCs w:val="16"/>
              </w:rPr>
              <w:t>SONDA ENDOTRAQUEAL N.º 8,0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1A81F3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8809DEC">
            <w:pPr>
              <w:widowControl/>
              <w:autoSpaceDE/>
              <w:autoSpaceDN/>
              <w:spacing w:line="276" w:lineRule="auto"/>
              <w:ind w:right="-1"/>
              <w:rPr>
                <w:rFonts w:cstheme="minorHAnsi"/>
                <w:bCs/>
                <w:sz w:val="16"/>
                <w:szCs w:val="16"/>
              </w:rPr>
            </w:pPr>
            <w:r>
              <w:rPr>
                <w:rFonts w:cstheme="minorHAnsi"/>
                <w:bCs/>
                <w:sz w:val="16"/>
                <w:szCs w:val="16"/>
              </w:rPr>
              <w:t>100</w:t>
            </w:r>
          </w:p>
        </w:tc>
      </w:tr>
      <w:tr w14:paraId="4F86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F4D3762">
            <w:pPr>
              <w:widowControl/>
              <w:autoSpaceDE/>
              <w:autoSpaceDN/>
              <w:spacing w:line="276" w:lineRule="auto"/>
              <w:ind w:right="-1"/>
              <w:rPr>
                <w:rFonts w:cstheme="minorHAnsi"/>
                <w:bCs/>
                <w:sz w:val="16"/>
                <w:szCs w:val="16"/>
              </w:rPr>
            </w:pPr>
            <w:r>
              <w:rPr>
                <w:rFonts w:cstheme="minorHAnsi"/>
                <w:bCs/>
                <w:sz w:val="16"/>
                <w:szCs w:val="16"/>
              </w:rPr>
              <w:t>462</w:t>
            </w:r>
          </w:p>
        </w:tc>
        <w:tc>
          <w:tcPr>
            <w:tcW w:w="435" w:type="dxa"/>
            <w:tcBorders>
              <w:top w:val="single" w:color="auto" w:sz="4" w:space="0"/>
              <w:left w:val="single" w:color="auto" w:sz="4" w:space="0"/>
              <w:bottom w:val="single" w:color="auto" w:sz="4" w:space="0"/>
              <w:right w:val="single" w:color="auto" w:sz="4" w:space="0"/>
            </w:tcBorders>
          </w:tcPr>
          <w:p w14:paraId="7193DBE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5A17839">
            <w:pPr>
              <w:widowControl/>
              <w:autoSpaceDE/>
              <w:autoSpaceDN/>
              <w:spacing w:line="276" w:lineRule="auto"/>
              <w:ind w:right="-1"/>
              <w:jc w:val="both"/>
              <w:rPr>
                <w:rFonts w:cstheme="minorHAnsi"/>
                <w:bCs/>
                <w:sz w:val="16"/>
                <w:szCs w:val="16"/>
              </w:rPr>
            </w:pPr>
            <w:r>
              <w:rPr>
                <w:rFonts w:cstheme="minorHAnsi"/>
                <w:bCs/>
                <w:sz w:val="16"/>
                <w:szCs w:val="16"/>
              </w:rPr>
              <w:t>SONDA ENDOTRAQUEAL N.º 8,5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9EB750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8AE9706">
            <w:pPr>
              <w:widowControl/>
              <w:autoSpaceDE/>
              <w:autoSpaceDN/>
              <w:spacing w:line="276" w:lineRule="auto"/>
              <w:ind w:right="-1"/>
              <w:rPr>
                <w:rFonts w:cstheme="minorHAnsi"/>
                <w:bCs/>
                <w:sz w:val="16"/>
                <w:szCs w:val="16"/>
              </w:rPr>
            </w:pPr>
            <w:r>
              <w:rPr>
                <w:rFonts w:cstheme="minorHAnsi"/>
                <w:bCs/>
                <w:sz w:val="16"/>
                <w:szCs w:val="16"/>
              </w:rPr>
              <w:t>250</w:t>
            </w:r>
          </w:p>
        </w:tc>
      </w:tr>
      <w:tr w14:paraId="0A79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79BEDF1">
            <w:pPr>
              <w:widowControl/>
              <w:autoSpaceDE/>
              <w:autoSpaceDN/>
              <w:spacing w:line="276" w:lineRule="auto"/>
              <w:ind w:right="-1"/>
              <w:rPr>
                <w:rFonts w:cstheme="minorHAnsi"/>
                <w:bCs/>
                <w:sz w:val="16"/>
                <w:szCs w:val="16"/>
              </w:rPr>
            </w:pPr>
            <w:r>
              <w:rPr>
                <w:rFonts w:cstheme="minorHAnsi"/>
                <w:bCs/>
                <w:sz w:val="16"/>
                <w:szCs w:val="16"/>
              </w:rPr>
              <w:t>463</w:t>
            </w:r>
          </w:p>
        </w:tc>
        <w:tc>
          <w:tcPr>
            <w:tcW w:w="435" w:type="dxa"/>
            <w:tcBorders>
              <w:top w:val="single" w:color="auto" w:sz="4" w:space="0"/>
              <w:left w:val="single" w:color="auto" w:sz="4" w:space="0"/>
              <w:bottom w:val="single" w:color="auto" w:sz="4" w:space="0"/>
              <w:right w:val="single" w:color="auto" w:sz="4" w:space="0"/>
            </w:tcBorders>
          </w:tcPr>
          <w:p w14:paraId="027D838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2B15185">
            <w:pPr>
              <w:widowControl/>
              <w:autoSpaceDE/>
              <w:autoSpaceDN/>
              <w:spacing w:line="276" w:lineRule="auto"/>
              <w:ind w:right="-1"/>
              <w:jc w:val="both"/>
              <w:rPr>
                <w:rFonts w:cstheme="minorHAnsi"/>
                <w:bCs/>
                <w:sz w:val="16"/>
                <w:szCs w:val="16"/>
              </w:rPr>
            </w:pPr>
            <w:r>
              <w:rPr>
                <w:rFonts w:cstheme="minorHAnsi"/>
                <w:bCs/>
                <w:sz w:val="16"/>
                <w:szCs w:val="16"/>
              </w:rPr>
              <w:t>SONDA ENDOTRAQUEAL N.º 8,5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FBDA9E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2A25659">
            <w:pPr>
              <w:widowControl/>
              <w:autoSpaceDE/>
              <w:autoSpaceDN/>
              <w:spacing w:line="276" w:lineRule="auto"/>
              <w:ind w:right="-1"/>
              <w:rPr>
                <w:rFonts w:cstheme="minorHAnsi"/>
                <w:bCs/>
                <w:sz w:val="16"/>
                <w:szCs w:val="16"/>
              </w:rPr>
            </w:pPr>
            <w:r>
              <w:rPr>
                <w:rFonts w:cstheme="minorHAnsi"/>
                <w:bCs/>
                <w:sz w:val="16"/>
                <w:szCs w:val="16"/>
              </w:rPr>
              <w:t>100</w:t>
            </w:r>
          </w:p>
        </w:tc>
      </w:tr>
      <w:tr w14:paraId="0F58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0EECAE6">
            <w:pPr>
              <w:widowControl/>
              <w:autoSpaceDE/>
              <w:autoSpaceDN/>
              <w:spacing w:line="276" w:lineRule="auto"/>
              <w:ind w:right="-1"/>
              <w:rPr>
                <w:rFonts w:cstheme="minorHAnsi"/>
                <w:bCs/>
                <w:sz w:val="16"/>
                <w:szCs w:val="16"/>
              </w:rPr>
            </w:pPr>
            <w:r>
              <w:rPr>
                <w:rFonts w:cstheme="minorHAnsi"/>
                <w:bCs/>
                <w:sz w:val="16"/>
                <w:szCs w:val="16"/>
              </w:rPr>
              <w:t>464</w:t>
            </w:r>
          </w:p>
        </w:tc>
        <w:tc>
          <w:tcPr>
            <w:tcW w:w="435" w:type="dxa"/>
            <w:tcBorders>
              <w:top w:val="single" w:color="auto" w:sz="4" w:space="0"/>
              <w:left w:val="single" w:color="auto" w:sz="4" w:space="0"/>
              <w:bottom w:val="single" w:color="auto" w:sz="4" w:space="0"/>
              <w:right w:val="single" w:color="auto" w:sz="4" w:space="0"/>
            </w:tcBorders>
          </w:tcPr>
          <w:p w14:paraId="309D677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D35173A">
            <w:pPr>
              <w:widowControl/>
              <w:autoSpaceDE/>
              <w:autoSpaceDN/>
              <w:spacing w:line="276" w:lineRule="auto"/>
              <w:ind w:right="-1"/>
              <w:jc w:val="both"/>
              <w:rPr>
                <w:rFonts w:cstheme="minorHAnsi"/>
                <w:bCs/>
                <w:sz w:val="16"/>
                <w:szCs w:val="16"/>
              </w:rPr>
            </w:pPr>
            <w:r>
              <w:rPr>
                <w:rFonts w:cstheme="minorHAnsi"/>
                <w:bCs/>
                <w:sz w:val="16"/>
                <w:szCs w:val="16"/>
              </w:rPr>
              <w:t>SONDA NASOGÁSTRICA CURTA N.º 04.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014818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8794D08">
            <w:pPr>
              <w:widowControl/>
              <w:autoSpaceDE/>
              <w:autoSpaceDN/>
              <w:spacing w:line="276" w:lineRule="auto"/>
              <w:ind w:right="-1"/>
              <w:rPr>
                <w:rFonts w:cstheme="minorHAnsi"/>
                <w:bCs/>
                <w:sz w:val="16"/>
                <w:szCs w:val="16"/>
              </w:rPr>
            </w:pPr>
            <w:r>
              <w:rPr>
                <w:rFonts w:cstheme="minorHAnsi"/>
                <w:bCs/>
                <w:sz w:val="16"/>
                <w:szCs w:val="16"/>
              </w:rPr>
              <w:t>2000</w:t>
            </w:r>
          </w:p>
        </w:tc>
      </w:tr>
      <w:tr w14:paraId="0100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74E30A5">
            <w:pPr>
              <w:widowControl/>
              <w:autoSpaceDE/>
              <w:autoSpaceDN/>
              <w:spacing w:line="276" w:lineRule="auto"/>
              <w:ind w:right="-1"/>
              <w:rPr>
                <w:rFonts w:cstheme="minorHAnsi"/>
                <w:bCs/>
                <w:sz w:val="16"/>
                <w:szCs w:val="16"/>
              </w:rPr>
            </w:pPr>
            <w:r>
              <w:rPr>
                <w:rFonts w:cstheme="minorHAnsi"/>
                <w:bCs/>
                <w:sz w:val="16"/>
                <w:szCs w:val="16"/>
              </w:rPr>
              <w:t>465</w:t>
            </w:r>
          </w:p>
        </w:tc>
        <w:tc>
          <w:tcPr>
            <w:tcW w:w="435" w:type="dxa"/>
            <w:tcBorders>
              <w:top w:val="single" w:color="auto" w:sz="4" w:space="0"/>
              <w:left w:val="single" w:color="auto" w:sz="4" w:space="0"/>
              <w:bottom w:val="single" w:color="auto" w:sz="4" w:space="0"/>
              <w:right w:val="single" w:color="auto" w:sz="4" w:space="0"/>
            </w:tcBorders>
          </w:tcPr>
          <w:p w14:paraId="3985F36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9E6C4F1">
            <w:pPr>
              <w:widowControl/>
              <w:autoSpaceDE/>
              <w:autoSpaceDN/>
              <w:spacing w:line="276" w:lineRule="auto"/>
              <w:ind w:right="-1"/>
              <w:jc w:val="both"/>
              <w:rPr>
                <w:rFonts w:cstheme="minorHAnsi"/>
                <w:bCs/>
                <w:sz w:val="16"/>
                <w:szCs w:val="16"/>
              </w:rPr>
            </w:pPr>
            <w:r>
              <w:rPr>
                <w:rFonts w:cstheme="minorHAnsi"/>
                <w:bCs/>
                <w:sz w:val="16"/>
                <w:szCs w:val="16"/>
              </w:rPr>
              <w:t>SONDA NASOGÁSTRICA CURTA N.º 06.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9C8FDF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4D45A16">
            <w:pPr>
              <w:widowControl/>
              <w:autoSpaceDE/>
              <w:autoSpaceDN/>
              <w:spacing w:line="276" w:lineRule="auto"/>
              <w:ind w:right="-1"/>
              <w:rPr>
                <w:rFonts w:cstheme="minorHAnsi"/>
                <w:bCs/>
                <w:sz w:val="16"/>
                <w:szCs w:val="16"/>
              </w:rPr>
            </w:pPr>
            <w:r>
              <w:rPr>
                <w:rFonts w:cstheme="minorHAnsi"/>
                <w:bCs/>
                <w:sz w:val="16"/>
                <w:szCs w:val="16"/>
              </w:rPr>
              <w:t>2000</w:t>
            </w:r>
          </w:p>
        </w:tc>
      </w:tr>
      <w:tr w14:paraId="2834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6687D406">
            <w:pPr>
              <w:widowControl/>
              <w:autoSpaceDE/>
              <w:autoSpaceDN/>
              <w:spacing w:line="276" w:lineRule="auto"/>
              <w:ind w:right="-1"/>
              <w:rPr>
                <w:rFonts w:cstheme="minorHAnsi"/>
                <w:bCs/>
                <w:sz w:val="16"/>
                <w:szCs w:val="16"/>
              </w:rPr>
            </w:pPr>
            <w:r>
              <w:rPr>
                <w:rFonts w:cstheme="minorHAnsi"/>
                <w:bCs/>
                <w:sz w:val="16"/>
                <w:szCs w:val="16"/>
              </w:rPr>
              <w:t>466</w:t>
            </w:r>
          </w:p>
        </w:tc>
        <w:tc>
          <w:tcPr>
            <w:tcW w:w="435" w:type="dxa"/>
            <w:tcBorders>
              <w:top w:val="single" w:color="auto" w:sz="4" w:space="0"/>
              <w:left w:val="single" w:color="auto" w:sz="4" w:space="0"/>
              <w:bottom w:val="single" w:color="auto" w:sz="4" w:space="0"/>
              <w:right w:val="single" w:color="auto" w:sz="4" w:space="0"/>
            </w:tcBorders>
          </w:tcPr>
          <w:p w14:paraId="066F59A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7BDE9E8">
            <w:pPr>
              <w:widowControl/>
              <w:autoSpaceDE/>
              <w:autoSpaceDN/>
              <w:spacing w:line="276" w:lineRule="auto"/>
              <w:ind w:right="-1"/>
              <w:jc w:val="both"/>
              <w:rPr>
                <w:rFonts w:cstheme="minorHAnsi"/>
                <w:bCs/>
                <w:sz w:val="16"/>
                <w:szCs w:val="16"/>
              </w:rPr>
            </w:pPr>
            <w:r>
              <w:rPr>
                <w:rFonts w:cstheme="minorHAnsi"/>
                <w:bCs/>
                <w:sz w:val="16"/>
                <w:szCs w:val="16"/>
              </w:rPr>
              <w:t xml:space="preserve">SONDA NASOGÁSTRICA CURTA N.º 08.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131428E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3663CC5">
            <w:pPr>
              <w:widowControl/>
              <w:autoSpaceDE/>
              <w:autoSpaceDN/>
              <w:spacing w:line="276" w:lineRule="auto"/>
              <w:ind w:right="-1"/>
              <w:rPr>
                <w:rFonts w:cstheme="minorHAnsi"/>
                <w:bCs/>
                <w:sz w:val="16"/>
                <w:szCs w:val="16"/>
              </w:rPr>
            </w:pPr>
            <w:r>
              <w:rPr>
                <w:rFonts w:cstheme="minorHAnsi"/>
                <w:bCs/>
                <w:sz w:val="16"/>
                <w:szCs w:val="16"/>
              </w:rPr>
              <w:t>2000</w:t>
            </w:r>
          </w:p>
        </w:tc>
      </w:tr>
      <w:tr w14:paraId="7F43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AFA946F">
            <w:pPr>
              <w:widowControl/>
              <w:autoSpaceDE/>
              <w:autoSpaceDN/>
              <w:spacing w:line="276" w:lineRule="auto"/>
              <w:ind w:right="-1"/>
              <w:rPr>
                <w:rFonts w:cstheme="minorHAnsi"/>
                <w:bCs/>
                <w:sz w:val="16"/>
                <w:szCs w:val="16"/>
              </w:rPr>
            </w:pPr>
            <w:r>
              <w:rPr>
                <w:rFonts w:cstheme="minorHAnsi"/>
                <w:bCs/>
                <w:sz w:val="16"/>
                <w:szCs w:val="16"/>
              </w:rPr>
              <w:t>467</w:t>
            </w:r>
          </w:p>
        </w:tc>
        <w:tc>
          <w:tcPr>
            <w:tcW w:w="435" w:type="dxa"/>
            <w:tcBorders>
              <w:top w:val="single" w:color="auto" w:sz="4" w:space="0"/>
              <w:left w:val="single" w:color="auto" w:sz="4" w:space="0"/>
              <w:bottom w:val="single" w:color="auto" w:sz="4" w:space="0"/>
              <w:right w:val="single" w:color="auto" w:sz="4" w:space="0"/>
            </w:tcBorders>
          </w:tcPr>
          <w:p w14:paraId="73F7047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A097D92">
            <w:pPr>
              <w:widowControl/>
              <w:autoSpaceDE/>
              <w:autoSpaceDN/>
              <w:spacing w:line="276" w:lineRule="auto"/>
              <w:ind w:right="-1"/>
              <w:jc w:val="both"/>
              <w:rPr>
                <w:rFonts w:cstheme="minorHAnsi"/>
                <w:bCs/>
                <w:sz w:val="16"/>
                <w:szCs w:val="16"/>
              </w:rPr>
            </w:pPr>
            <w:r>
              <w:rPr>
                <w:rFonts w:cstheme="minorHAnsi"/>
                <w:bCs/>
                <w:sz w:val="16"/>
                <w:szCs w:val="16"/>
              </w:rPr>
              <w:t xml:space="preserve">SONDA NASOGÁSTRICA CURTA N.º 10.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4919603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3B1F631">
            <w:pPr>
              <w:widowControl/>
              <w:autoSpaceDE/>
              <w:autoSpaceDN/>
              <w:spacing w:line="276" w:lineRule="auto"/>
              <w:ind w:right="-1"/>
              <w:rPr>
                <w:rFonts w:cstheme="minorHAnsi"/>
                <w:bCs/>
                <w:sz w:val="16"/>
                <w:szCs w:val="16"/>
              </w:rPr>
            </w:pPr>
            <w:r>
              <w:rPr>
                <w:rFonts w:cstheme="minorHAnsi"/>
                <w:bCs/>
                <w:sz w:val="16"/>
                <w:szCs w:val="16"/>
              </w:rPr>
              <w:t>3000</w:t>
            </w:r>
          </w:p>
        </w:tc>
      </w:tr>
      <w:tr w14:paraId="2B9F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615872A">
            <w:pPr>
              <w:widowControl/>
              <w:autoSpaceDE/>
              <w:autoSpaceDN/>
              <w:spacing w:line="276" w:lineRule="auto"/>
              <w:ind w:right="-1"/>
              <w:rPr>
                <w:rFonts w:cstheme="minorHAnsi"/>
                <w:bCs/>
                <w:sz w:val="16"/>
                <w:szCs w:val="16"/>
              </w:rPr>
            </w:pPr>
            <w:r>
              <w:rPr>
                <w:rFonts w:cstheme="minorHAnsi"/>
                <w:bCs/>
                <w:sz w:val="16"/>
                <w:szCs w:val="16"/>
              </w:rPr>
              <w:t>468</w:t>
            </w:r>
          </w:p>
        </w:tc>
        <w:tc>
          <w:tcPr>
            <w:tcW w:w="435" w:type="dxa"/>
            <w:tcBorders>
              <w:top w:val="single" w:color="auto" w:sz="4" w:space="0"/>
              <w:left w:val="single" w:color="auto" w:sz="4" w:space="0"/>
              <w:bottom w:val="single" w:color="auto" w:sz="4" w:space="0"/>
              <w:right w:val="single" w:color="auto" w:sz="4" w:space="0"/>
            </w:tcBorders>
          </w:tcPr>
          <w:p w14:paraId="4F9FCC3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CE90F6F">
            <w:pPr>
              <w:widowControl/>
              <w:autoSpaceDE/>
              <w:autoSpaceDN/>
              <w:spacing w:line="276" w:lineRule="auto"/>
              <w:ind w:right="-1"/>
              <w:jc w:val="both"/>
              <w:rPr>
                <w:rFonts w:cstheme="minorHAnsi"/>
                <w:bCs/>
                <w:sz w:val="16"/>
                <w:szCs w:val="16"/>
              </w:rPr>
            </w:pPr>
            <w:r>
              <w:rPr>
                <w:rFonts w:cstheme="minorHAnsi"/>
                <w:bCs/>
                <w:sz w:val="16"/>
                <w:szCs w:val="16"/>
              </w:rPr>
              <w:t xml:space="preserve">SONDA NASOGÁSTRICA CURTA N.º 12.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3160457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92D674C">
            <w:pPr>
              <w:widowControl/>
              <w:autoSpaceDE/>
              <w:autoSpaceDN/>
              <w:spacing w:line="276" w:lineRule="auto"/>
              <w:ind w:right="-1"/>
              <w:rPr>
                <w:rFonts w:cstheme="minorHAnsi"/>
                <w:bCs/>
                <w:sz w:val="16"/>
                <w:szCs w:val="16"/>
              </w:rPr>
            </w:pPr>
            <w:r>
              <w:rPr>
                <w:rFonts w:cstheme="minorHAnsi"/>
                <w:bCs/>
                <w:sz w:val="16"/>
                <w:szCs w:val="16"/>
              </w:rPr>
              <w:t>3000</w:t>
            </w:r>
          </w:p>
        </w:tc>
      </w:tr>
      <w:tr w14:paraId="4A05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0AF8787">
            <w:pPr>
              <w:widowControl/>
              <w:autoSpaceDE/>
              <w:autoSpaceDN/>
              <w:spacing w:line="276" w:lineRule="auto"/>
              <w:ind w:right="-1"/>
              <w:rPr>
                <w:rFonts w:cstheme="minorHAnsi"/>
                <w:bCs/>
                <w:sz w:val="16"/>
                <w:szCs w:val="16"/>
              </w:rPr>
            </w:pPr>
            <w:r>
              <w:rPr>
                <w:rFonts w:cstheme="minorHAnsi"/>
                <w:bCs/>
                <w:sz w:val="16"/>
                <w:szCs w:val="16"/>
              </w:rPr>
              <w:t>469</w:t>
            </w:r>
          </w:p>
        </w:tc>
        <w:tc>
          <w:tcPr>
            <w:tcW w:w="435" w:type="dxa"/>
            <w:tcBorders>
              <w:top w:val="single" w:color="auto" w:sz="4" w:space="0"/>
              <w:left w:val="single" w:color="auto" w:sz="4" w:space="0"/>
              <w:bottom w:val="single" w:color="auto" w:sz="4" w:space="0"/>
              <w:right w:val="single" w:color="auto" w:sz="4" w:space="0"/>
            </w:tcBorders>
          </w:tcPr>
          <w:p w14:paraId="6C868A1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17F298E">
            <w:pPr>
              <w:widowControl/>
              <w:autoSpaceDE/>
              <w:autoSpaceDN/>
              <w:spacing w:line="276" w:lineRule="auto"/>
              <w:ind w:right="-1"/>
              <w:jc w:val="both"/>
              <w:rPr>
                <w:rFonts w:cstheme="minorHAnsi"/>
                <w:bCs/>
                <w:sz w:val="16"/>
                <w:szCs w:val="16"/>
              </w:rPr>
            </w:pPr>
            <w:r>
              <w:rPr>
                <w:rFonts w:cstheme="minorHAnsi"/>
                <w:bCs/>
                <w:sz w:val="16"/>
                <w:szCs w:val="16"/>
              </w:rPr>
              <w:t xml:space="preserve">SONDA NASOGÁSTRICA CURTA N.º 14.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403BFAF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6217BE8">
            <w:pPr>
              <w:widowControl/>
              <w:autoSpaceDE/>
              <w:autoSpaceDN/>
              <w:spacing w:line="276" w:lineRule="auto"/>
              <w:ind w:right="-1"/>
              <w:rPr>
                <w:rFonts w:cstheme="minorHAnsi"/>
                <w:bCs/>
                <w:sz w:val="16"/>
                <w:szCs w:val="16"/>
              </w:rPr>
            </w:pPr>
            <w:r>
              <w:rPr>
                <w:rFonts w:cstheme="minorHAnsi"/>
                <w:bCs/>
                <w:sz w:val="16"/>
                <w:szCs w:val="16"/>
              </w:rPr>
              <w:t>3000</w:t>
            </w:r>
          </w:p>
        </w:tc>
      </w:tr>
      <w:tr w14:paraId="3B0C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263FDF8">
            <w:pPr>
              <w:widowControl/>
              <w:autoSpaceDE/>
              <w:autoSpaceDN/>
              <w:spacing w:line="276" w:lineRule="auto"/>
              <w:ind w:right="-1"/>
              <w:rPr>
                <w:rFonts w:cstheme="minorHAnsi"/>
                <w:bCs/>
                <w:sz w:val="16"/>
                <w:szCs w:val="16"/>
              </w:rPr>
            </w:pPr>
            <w:r>
              <w:rPr>
                <w:rFonts w:cstheme="minorHAnsi"/>
                <w:bCs/>
                <w:sz w:val="16"/>
                <w:szCs w:val="16"/>
              </w:rPr>
              <w:t>470</w:t>
            </w:r>
          </w:p>
        </w:tc>
        <w:tc>
          <w:tcPr>
            <w:tcW w:w="435" w:type="dxa"/>
            <w:tcBorders>
              <w:top w:val="single" w:color="auto" w:sz="4" w:space="0"/>
              <w:left w:val="single" w:color="auto" w:sz="4" w:space="0"/>
              <w:bottom w:val="single" w:color="auto" w:sz="4" w:space="0"/>
              <w:right w:val="single" w:color="auto" w:sz="4" w:space="0"/>
            </w:tcBorders>
          </w:tcPr>
          <w:p w14:paraId="3429F6B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98DF3A7">
            <w:pPr>
              <w:widowControl/>
              <w:autoSpaceDE/>
              <w:autoSpaceDN/>
              <w:spacing w:line="276" w:lineRule="auto"/>
              <w:ind w:right="-1"/>
              <w:jc w:val="both"/>
              <w:rPr>
                <w:rFonts w:cstheme="minorHAnsi"/>
                <w:bCs/>
                <w:sz w:val="16"/>
                <w:szCs w:val="16"/>
              </w:rPr>
            </w:pPr>
            <w:r>
              <w:rPr>
                <w:rFonts w:cstheme="minorHAnsi"/>
                <w:bCs/>
                <w:sz w:val="16"/>
                <w:szCs w:val="16"/>
              </w:rPr>
              <w:t xml:space="preserve">SONDA NASOGÁSTRICA CURTA N.º 16.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4D41359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01E797F">
            <w:pPr>
              <w:widowControl/>
              <w:autoSpaceDE/>
              <w:autoSpaceDN/>
              <w:spacing w:line="276" w:lineRule="auto"/>
              <w:ind w:right="-1"/>
              <w:rPr>
                <w:rFonts w:cstheme="minorHAnsi"/>
                <w:bCs/>
                <w:sz w:val="16"/>
                <w:szCs w:val="16"/>
              </w:rPr>
            </w:pPr>
            <w:r>
              <w:rPr>
                <w:rFonts w:cstheme="minorHAnsi"/>
                <w:bCs/>
                <w:sz w:val="16"/>
                <w:szCs w:val="16"/>
              </w:rPr>
              <w:t>2000</w:t>
            </w:r>
          </w:p>
        </w:tc>
      </w:tr>
      <w:tr w14:paraId="5C19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06C7CEC">
            <w:pPr>
              <w:widowControl/>
              <w:autoSpaceDE/>
              <w:autoSpaceDN/>
              <w:spacing w:line="276" w:lineRule="auto"/>
              <w:ind w:right="-1"/>
              <w:rPr>
                <w:rFonts w:cstheme="minorHAnsi"/>
                <w:bCs/>
                <w:sz w:val="16"/>
                <w:szCs w:val="16"/>
              </w:rPr>
            </w:pPr>
            <w:r>
              <w:rPr>
                <w:rFonts w:cstheme="minorHAnsi"/>
                <w:bCs/>
                <w:sz w:val="16"/>
                <w:szCs w:val="16"/>
              </w:rPr>
              <w:t>471</w:t>
            </w:r>
          </w:p>
        </w:tc>
        <w:tc>
          <w:tcPr>
            <w:tcW w:w="435" w:type="dxa"/>
            <w:tcBorders>
              <w:top w:val="single" w:color="auto" w:sz="4" w:space="0"/>
              <w:left w:val="single" w:color="auto" w:sz="4" w:space="0"/>
              <w:bottom w:val="single" w:color="auto" w:sz="4" w:space="0"/>
              <w:right w:val="single" w:color="auto" w:sz="4" w:space="0"/>
            </w:tcBorders>
          </w:tcPr>
          <w:p w14:paraId="0643D35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DA098A3">
            <w:pPr>
              <w:widowControl/>
              <w:autoSpaceDE/>
              <w:autoSpaceDN/>
              <w:spacing w:line="276" w:lineRule="auto"/>
              <w:ind w:right="-1"/>
              <w:jc w:val="both"/>
              <w:rPr>
                <w:rFonts w:cstheme="minorHAnsi"/>
                <w:bCs/>
                <w:sz w:val="16"/>
                <w:szCs w:val="16"/>
              </w:rPr>
            </w:pPr>
            <w:r>
              <w:rPr>
                <w:rFonts w:cstheme="minorHAnsi"/>
                <w:bCs/>
                <w:sz w:val="16"/>
                <w:szCs w:val="16"/>
              </w:rPr>
              <w:t xml:space="preserve">SONDA NASOGÁSTRICA CURTA N.º 18.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39A7144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E7F6BE2">
            <w:pPr>
              <w:widowControl/>
              <w:autoSpaceDE/>
              <w:autoSpaceDN/>
              <w:spacing w:line="276" w:lineRule="auto"/>
              <w:ind w:right="-1"/>
              <w:rPr>
                <w:rFonts w:cstheme="minorHAnsi"/>
                <w:bCs/>
                <w:sz w:val="16"/>
                <w:szCs w:val="16"/>
              </w:rPr>
            </w:pPr>
            <w:r>
              <w:rPr>
                <w:rFonts w:cstheme="minorHAnsi"/>
                <w:bCs/>
                <w:sz w:val="16"/>
                <w:szCs w:val="16"/>
              </w:rPr>
              <w:t>2000</w:t>
            </w:r>
          </w:p>
        </w:tc>
      </w:tr>
      <w:tr w14:paraId="758E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F86893A">
            <w:pPr>
              <w:widowControl/>
              <w:autoSpaceDE/>
              <w:autoSpaceDN/>
              <w:spacing w:line="276" w:lineRule="auto"/>
              <w:ind w:right="-1"/>
              <w:rPr>
                <w:rFonts w:cstheme="minorHAnsi"/>
                <w:bCs/>
                <w:sz w:val="16"/>
                <w:szCs w:val="16"/>
              </w:rPr>
            </w:pPr>
            <w:r>
              <w:rPr>
                <w:rFonts w:cstheme="minorHAnsi"/>
                <w:bCs/>
                <w:sz w:val="16"/>
                <w:szCs w:val="16"/>
              </w:rPr>
              <w:t>472</w:t>
            </w:r>
          </w:p>
        </w:tc>
        <w:tc>
          <w:tcPr>
            <w:tcW w:w="435" w:type="dxa"/>
            <w:tcBorders>
              <w:top w:val="single" w:color="auto" w:sz="4" w:space="0"/>
              <w:left w:val="single" w:color="auto" w:sz="4" w:space="0"/>
              <w:bottom w:val="single" w:color="auto" w:sz="4" w:space="0"/>
              <w:right w:val="single" w:color="auto" w:sz="4" w:space="0"/>
            </w:tcBorders>
          </w:tcPr>
          <w:p w14:paraId="5033FB3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7AAE751">
            <w:pPr>
              <w:widowControl/>
              <w:autoSpaceDE/>
              <w:autoSpaceDN/>
              <w:spacing w:line="276" w:lineRule="auto"/>
              <w:ind w:right="-1"/>
              <w:jc w:val="both"/>
              <w:rPr>
                <w:rFonts w:cstheme="minorHAnsi"/>
                <w:bCs/>
                <w:sz w:val="16"/>
                <w:szCs w:val="16"/>
              </w:rPr>
            </w:pPr>
            <w:r>
              <w:rPr>
                <w:rFonts w:cstheme="minorHAnsi"/>
                <w:bCs/>
                <w:sz w:val="16"/>
                <w:szCs w:val="16"/>
              </w:rPr>
              <w:t xml:space="preserve">SONDA NASOGÁSTRICA LONGA N.º 04.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5E20E3B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32294EC">
            <w:pPr>
              <w:widowControl/>
              <w:autoSpaceDE/>
              <w:autoSpaceDN/>
              <w:spacing w:line="276" w:lineRule="auto"/>
              <w:ind w:right="-1"/>
              <w:rPr>
                <w:rFonts w:cstheme="minorHAnsi"/>
                <w:bCs/>
                <w:sz w:val="16"/>
                <w:szCs w:val="16"/>
              </w:rPr>
            </w:pPr>
            <w:r>
              <w:rPr>
                <w:rFonts w:cstheme="minorHAnsi"/>
                <w:bCs/>
                <w:sz w:val="16"/>
                <w:szCs w:val="16"/>
              </w:rPr>
              <w:t>2000</w:t>
            </w:r>
          </w:p>
        </w:tc>
      </w:tr>
      <w:tr w14:paraId="359C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68456A5">
            <w:pPr>
              <w:widowControl/>
              <w:autoSpaceDE/>
              <w:autoSpaceDN/>
              <w:spacing w:line="276" w:lineRule="auto"/>
              <w:ind w:right="-1"/>
              <w:rPr>
                <w:rFonts w:cstheme="minorHAnsi"/>
                <w:bCs/>
                <w:sz w:val="16"/>
                <w:szCs w:val="16"/>
              </w:rPr>
            </w:pPr>
            <w:r>
              <w:rPr>
                <w:rFonts w:cstheme="minorHAnsi"/>
                <w:bCs/>
                <w:sz w:val="16"/>
                <w:szCs w:val="16"/>
              </w:rPr>
              <w:t>473</w:t>
            </w:r>
          </w:p>
        </w:tc>
        <w:tc>
          <w:tcPr>
            <w:tcW w:w="435" w:type="dxa"/>
            <w:tcBorders>
              <w:top w:val="single" w:color="auto" w:sz="4" w:space="0"/>
              <w:left w:val="single" w:color="auto" w:sz="4" w:space="0"/>
              <w:bottom w:val="single" w:color="auto" w:sz="4" w:space="0"/>
              <w:right w:val="single" w:color="auto" w:sz="4" w:space="0"/>
            </w:tcBorders>
          </w:tcPr>
          <w:p w14:paraId="4F57EE1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533AC82">
            <w:pPr>
              <w:widowControl/>
              <w:autoSpaceDE/>
              <w:autoSpaceDN/>
              <w:spacing w:line="276" w:lineRule="auto"/>
              <w:ind w:right="-1"/>
              <w:jc w:val="both"/>
              <w:rPr>
                <w:rFonts w:cstheme="minorHAnsi"/>
                <w:bCs/>
                <w:sz w:val="16"/>
                <w:szCs w:val="16"/>
              </w:rPr>
            </w:pPr>
            <w:r>
              <w:rPr>
                <w:rFonts w:cstheme="minorHAnsi"/>
                <w:bCs/>
                <w:sz w:val="16"/>
                <w:szCs w:val="16"/>
              </w:rPr>
              <w:t xml:space="preserve">SONDA NASOGÁSTRICA LONGA N.º 06.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62A69B2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4448179">
            <w:pPr>
              <w:widowControl/>
              <w:autoSpaceDE/>
              <w:autoSpaceDN/>
              <w:spacing w:line="276" w:lineRule="auto"/>
              <w:ind w:right="-1"/>
              <w:rPr>
                <w:rFonts w:cstheme="minorHAnsi"/>
                <w:bCs/>
                <w:sz w:val="16"/>
                <w:szCs w:val="16"/>
              </w:rPr>
            </w:pPr>
            <w:r>
              <w:rPr>
                <w:rFonts w:cstheme="minorHAnsi"/>
                <w:bCs/>
                <w:sz w:val="16"/>
                <w:szCs w:val="16"/>
              </w:rPr>
              <w:t>2000</w:t>
            </w:r>
          </w:p>
        </w:tc>
      </w:tr>
      <w:tr w14:paraId="1B82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0BC3C94">
            <w:pPr>
              <w:widowControl/>
              <w:autoSpaceDE/>
              <w:autoSpaceDN/>
              <w:spacing w:line="276" w:lineRule="auto"/>
              <w:ind w:right="-1"/>
              <w:rPr>
                <w:rFonts w:cstheme="minorHAnsi"/>
                <w:bCs/>
                <w:sz w:val="16"/>
                <w:szCs w:val="16"/>
              </w:rPr>
            </w:pPr>
            <w:r>
              <w:rPr>
                <w:rFonts w:cstheme="minorHAnsi"/>
                <w:bCs/>
                <w:sz w:val="16"/>
                <w:szCs w:val="16"/>
              </w:rPr>
              <w:t>474</w:t>
            </w:r>
          </w:p>
        </w:tc>
        <w:tc>
          <w:tcPr>
            <w:tcW w:w="435" w:type="dxa"/>
            <w:tcBorders>
              <w:top w:val="single" w:color="auto" w:sz="4" w:space="0"/>
              <w:left w:val="single" w:color="auto" w:sz="4" w:space="0"/>
              <w:bottom w:val="single" w:color="auto" w:sz="4" w:space="0"/>
              <w:right w:val="single" w:color="auto" w:sz="4" w:space="0"/>
            </w:tcBorders>
          </w:tcPr>
          <w:p w14:paraId="44994D0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F3EC29A">
            <w:pPr>
              <w:widowControl/>
              <w:autoSpaceDE/>
              <w:autoSpaceDN/>
              <w:spacing w:line="276" w:lineRule="auto"/>
              <w:ind w:right="-1"/>
              <w:jc w:val="both"/>
              <w:rPr>
                <w:rFonts w:cstheme="minorHAnsi"/>
                <w:bCs/>
                <w:sz w:val="16"/>
                <w:szCs w:val="16"/>
              </w:rPr>
            </w:pPr>
            <w:r>
              <w:rPr>
                <w:rFonts w:cstheme="minorHAnsi"/>
                <w:bCs/>
                <w:sz w:val="16"/>
                <w:szCs w:val="16"/>
              </w:rPr>
              <w:t xml:space="preserve">SONDA NASOGÁSTRICA LONGA N.º 08.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399D443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D001BAF">
            <w:pPr>
              <w:widowControl/>
              <w:autoSpaceDE/>
              <w:autoSpaceDN/>
              <w:spacing w:line="276" w:lineRule="auto"/>
              <w:ind w:right="-1"/>
              <w:rPr>
                <w:rFonts w:cstheme="minorHAnsi"/>
                <w:bCs/>
                <w:sz w:val="16"/>
                <w:szCs w:val="16"/>
              </w:rPr>
            </w:pPr>
            <w:r>
              <w:rPr>
                <w:rFonts w:cstheme="minorHAnsi"/>
                <w:bCs/>
                <w:sz w:val="16"/>
                <w:szCs w:val="16"/>
              </w:rPr>
              <w:t>2000</w:t>
            </w:r>
          </w:p>
        </w:tc>
      </w:tr>
      <w:tr w14:paraId="2E8B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62AF4081">
            <w:pPr>
              <w:widowControl/>
              <w:autoSpaceDE/>
              <w:autoSpaceDN/>
              <w:spacing w:line="276" w:lineRule="auto"/>
              <w:ind w:right="-1"/>
              <w:rPr>
                <w:rFonts w:cstheme="minorHAnsi"/>
                <w:bCs/>
                <w:sz w:val="16"/>
                <w:szCs w:val="16"/>
              </w:rPr>
            </w:pPr>
            <w:r>
              <w:rPr>
                <w:rFonts w:cstheme="minorHAnsi"/>
                <w:bCs/>
                <w:sz w:val="16"/>
                <w:szCs w:val="16"/>
              </w:rPr>
              <w:t>475</w:t>
            </w:r>
          </w:p>
        </w:tc>
        <w:tc>
          <w:tcPr>
            <w:tcW w:w="435" w:type="dxa"/>
            <w:tcBorders>
              <w:top w:val="single" w:color="auto" w:sz="4" w:space="0"/>
              <w:left w:val="single" w:color="auto" w:sz="4" w:space="0"/>
              <w:bottom w:val="single" w:color="auto" w:sz="4" w:space="0"/>
              <w:right w:val="single" w:color="auto" w:sz="4" w:space="0"/>
            </w:tcBorders>
          </w:tcPr>
          <w:p w14:paraId="3D706A6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DEDBCA4">
            <w:pPr>
              <w:widowControl/>
              <w:autoSpaceDE/>
              <w:autoSpaceDN/>
              <w:spacing w:line="276" w:lineRule="auto"/>
              <w:ind w:right="-1"/>
              <w:jc w:val="both"/>
              <w:rPr>
                <w:rFonts w:cstheme="minorHAnsi"/>
                <w:bCs/>
                <w:sz w:val="16"/>
                <w:szCs w:val="16"/>
              </w:rPr>
            </w:pPr>
            <w:r>
              <w:rPr>
                <w:rFonts w:cstheme="minorHAnsi"/>
                <w:bCs/>
                <w:sz w:val="16"/>
                <w:szCs w:val="16"/>
              </w:rPr>
              <w:t>SONDA NASOGÁSTRICA LONGA N.º 10.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F8A409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528744E">
            <w:pPr>
              <w:widowControl/>
              <w:autoSpaceDE/>
              <w:autoSpaceDN/>
              <w:spacing w:line="276" w:lineRule="auto"/>
              <w:ind w:right="-1"/>
              <w:rPr>
                <w:rFonts w:cstheme="minorHAnsi"/>
                <w:bCs/>
                <w:sz w:val="16"/>
                <w:szCs w:val="16"/>
              </w:rPr>
            </w:pPr>
            <w:r>
              <w:rPr>
                <w:rFonts w:cstheme="minorHAnsi"/>
                <w:bCs/>
                <w:sz w:val="16"/>
                <w:szCs w:val="16"/>
              </w:rPr>
              <w:t>3000</w:t>
            </w:r>
          </w:p>
        </w:tc>
      </w:tr>
      <w:tr w14:paraId="4E22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A6E43BD">
            <w:pPr>
              <w:widowControl/>
              <w:autoSpaceDE/>
              <w:autoSpaceDN/>
              <w:spacing w:line="276" w:lineRule="auto"/>
              <w:ind w:right="-1"/>
              <w:rPr>
                <w:rFonts w:cstheme="minorHAnsi"/>
                <w:bCs/>
                <w:sz w:val="16"/>
                <w:szCs w:val="16"/>
              </w:rPr>
            </w:pPr>
            <w:r>
              <w:rPr>
                <w:rFonts w:cstheme="minorHAnsi"/>
                <w:bCs/>
                <w:sz w:val="16"/>
                <w:szCs w:val="16"/>
              </w:rPr>
              <w:t>476</w:t>
            </w:r>
          </w:p>
        </w:tc>
        <w:tc>
          <w:tcPr>
            <w:tcW w:w="435" w:type="dxa"/>
            <w:tcBorders>
              <w:top w:val="single" w:color="auto" w:sz="4" w:space="0"/>
              <w:left w:val="single" w:color="auto" w:sz="4" w:space="0"/>
              <w:bottom w:val="single" w:color="auto" w:sz="4" w:space="0"/>
              <w:right w:val="single" w:color="auto" w:sz="4" w:space="0"/>
            </w:tcBorders>
          </w:tcPr>
          <w:p w14:paraId="118A457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6867453">
            <w:pPr>
              <w:widowControl/>
              <w:autoSpaceDE/>
              <w:autoSpaceDN/>
              <w:spacing w:line="276" w:lineRule="auto"/>
              <w:ind w:right="-1"/>
              <w:jc w:val="both"/>
              <w:rPr>
                <w:rFonts w:cstheme="minorHAnsi"/>
                <w:bCs/>
                <w:sz w:val="16"/>
                <w:szCs w:val="16"/>
              </w:rPr>
            </w:pPr>
            <w:r>
              <w:rPr>
                <w:rFonts w:cstheme="minorHAnsi"/>
                <w:bCs/>
                <w:sz w:val="16"/>
                <w:szCs w:val="16"/>
              </w:rPr>
              <w:t>SONDA NASOGÁSTRICA LONGA N.º 12.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0FD96B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C59385A">
            <w:pPr>
              <w:widowControl/>
              <w:autoSpaceDE/>
              <w:autoSpaceDN/>
              <w:spacing w:line="276" w:lineRule="auto"/>
              <w:ind w:right="-1"/>
              <w:rPr>
                <w:rFonts w:cstheme="minorHAnsi"/>
                <w:bCs/>
                <w:sz w:val="16"/>
                <w:szCs w:val="16"/>
              </w:rPr>
            </w:pPr>
            <w:r>
              <w:rPr>
                <w:rFonts w:cstheme="minorHAnsi"/>
                <w:bCs/>
                <w:sz w:val="16"/>
                <w:szCs w:val="16"/>
              </w:rPr>
              <w:t>3000</w:t>
            </w:r>
          </w:p>
        </w:tc>
      </w:tr>
      <w:tr w14:paraId="3AF6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EFE178A">
            <w:pPr>
              <w:widowControl/>
              <w:autoSpaceDE/>
              <w:autoSpaceDN/>
              <w:spacing w:line="276" w:lineRule="auto"/>
              <w:ind w:right="-1"/>
              <w:rPr>
                <w:rFonts w:cstheme="minorHAnsi"/>
                <w:bCs/>
                <w:sz w:val="16"/>
                <w:szCs w:val="16"/>
              </w:rPr>
            </w:pPr>
            <w:r>
              <w:rPr>
                <w:rFonts w:cstheme="minorHAnsi"/>
                <w:bCs/>
                <w:sz w:val="16"/>
                <w:szCs w:val="16"/>
              </w:rPr>
              <w:t>477</w:t>
            </w:r>
          </w:p>
        </w:tc>
        <w:tc>
          <w:tcPr>
            <w:tcW w:w="435" w:type="dxa"/>
            <w:tcBorders>
              <w:top w:val="single" w:color="auto" w:sz="4" w:space="0"/>
              <w:left w:val="single" w:color="auto" w:sz="4" w:space="0"/>
              <w:bottom w:val="single" w:color="auto" w:sz="4" w:space="0"/>
              <w:right w:val="single" w:color="auto" w:sz="4" w:space="0"/>
            </w:tcBorders>
          </w:tcPr>
          <w:p w14:paraId="65A764C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105FC96">
            <w:pPr>
              <w:widowControl/>
              <w:autoSpaceDE/>
              <w:autoSpaceDN/>
              <w:spacing w:line="276" w:lineRule="auto"/>
              <w:ind w:right="-1"/>
              <w:jc w:val="both"/>
              <w:rPr>
                <w:rFonts w:cstheme="minorHAnsi"/>
                <w:bCs/>
                <w:sz w:val="16"/>
                <w:szCs w:val="16"/>
              </w:rPr>
            </w:pPr>
            <w:r>
              <w:rPr>
                <w:rFonts w:cstheme="minorHAnsi"/>
                <w:bCs/>
                <w:sz w:val="16"/>
                <w:szCs w:val="16"/>
              </w:rPr>
              <w:t>SONDA NASOGÁSTRICA LONGA N.º 14.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557CA3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BADF0D2">
            <w:pPr>
              <w:widowControl/>
              <w:autoSpaceDE/>
              <w:autoSpaceDN/>
              <w:spacing w:line="276" w:lineRule="auto"/>
              <w:ind w:right="-1"/>
              <w:rPr>
                <w:rFonts w:cstheme="minorHAnsi"/>
                <w:bCs/>
                <w:sz w:val="16"/>
                <w:szCs w:val="16"/>
              </w:rPr>
            </w:pPr>
            <w:r>
              <w:rPr>
                <w:rFonts w:cstheme="minorHAnsi"/>
                <w:bCs/>
                <w:sz w:val="16"/>
                <w:szCs w:val="16"/>
              </w:rPr>
              <w:t>3000</w:t>
            </w:r>
          </w:p>
        </w:tc>
      </w:tr>
      <w:tr w14:paraId="65E0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497836E">
            <w:pPr>
              <w:widowControl/>
              <w:autoSpaceDE/>
              <w:autoSpaceDN/>
              <w:spacing w:line="276" w:lineRule="auto"/>
              <w:ind w:right="-1"/>
              <w:rPr>
                <w:rFonts w:cstheme="minorHAnsi"/>
                <w:bCs/>
                <w:sz w:val="16"/>
                <w:szCs w:val="16"/>
              </w:rPr>
            </w:pPr>
            <w:r>
              <w:rPr>
                <w:rFonts w:cstheme="minorHAnsi"/>
                <w:bCs/>
                <w:sz w:val="16"/>
                <w:szCs w:val="16"/>
              </w:rPr>
              <w:t>478</w:t>
            </w:r>
          </w:p>
        </w:tc>
        <w:tc>
          <w:tcPr>
            <w:tcW w:w="435" w:type="dxa"/>
            <w:tcBorders>
              <w:top w:val="single" w:color="auto" w:sz="4" w:space="0"/>
              <w:left w:val="single" w:color="auto" w:sz="4" w:space="0"/>
              <w:bottom w:val="single" w:color="auto" w:sz="4" w:space="0"/>
              <w:right w:val="single" w:color="auto" w:sz="4" w:space="0"/>
            </w:tcBorders>
          </w:tcPr>
          <w:p w14:paraId="0AE7D27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D4DDFAB">
            <w:pPr>
              <w:widowControl/>
              <w:autoSpaceDE/>
              <w:autoSpaceDN/>
              <w:spacing w:line="276" w:lineRule="auto"/>
              <w:ind w:right="-1"/>
              <w:jc w:val="both"/>
              <w:rPr>
                <w:rFonts w:cstheme="minorHAnsi"/>
                <w:bCs/>
                <w:sz w:val="16"/>
                <w:szCs w:val="16"/>
              </w:rPr>
            </w:pPr>
            <w:r>
              <w:rPr>
                <w:rFonts w:cstheme="minorHAnsi"/>
                <w:bCs/>
                <w:sz w:val="16"/>
                <w:szCs w:val="16"/>
              </w:rPr>
              <w:t>SONDA NASOGÁSTRICA LONGA N.º 16.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09AA13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219A90A">
            <w:pPr>
              <w:widowControl/>
              <w:autoSpaceDE/>
              <w:autoSpaceDN/>
              <w:spacing w:line="276" w:lineRule="auto"/>
              <w:ind w:right="-1"/>
              <w:rPr>
                <w:rFonts w:cstheme="minorHAnsi"/>
                <w:bCs/>
                <w:sz w:val="16"/>
                <w:szCs w:val="16"/>
              </w:rPr>
            </w:pPr>
            <w:r>
              <w:rPr>
                <w:rFonts w:cstheme="minorHAnsi"/>
                <w:bCs/>
                <w:sz w:val="16"/>
                <w:szCs w:val="16"/>
              </w:rPr>
              <w:t>3000</w:t>
            </w:r>
          </w:p>
        </w:tc>
      </w:tr>
      <w:tr w14:paraId="18C6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7934AE8">
            <w:pPr>
              <w:widowControl/>
              <w:autoSpaceDE/>
              <w:autoSpaceDN/>
              <w:spacing w:line="276" w:lineRule="auto"/>
              <w:ind w:right="-1"/>
              <w:rPr>
                <w:rFonts w:cstheme="minorHAnsi"/>
                <w:bCs/>
                <w:sz w:val="16"/>
                <w:szCs w:val="16"/>
              </w:rPr>
            </w:pPr>
            <w:r>
              <w:rPr>
                <w:rFonts w:cstheme="minorHAnsi"/>
                <w:bCs/>
                <w:sz w:val="16"/>
                <w:szCs w:val="16"/>
              </w:rPr>
              <w:t>479</w:t>
            </w:r>
          </w:p>
        </w:tc>
        <w:tc>
          <w:tcPr>
            <w:tcW w:w="435" w:type="dxa"/>
            <w:tcBorders>
              <w:top w:val="single" w:color="auto" w:sz="4" w:space="0"/>
              <w:left w:val="single" w:color="auto" w:sz="4" w:space="0"/>
              <w:bottom w:val="single" w:color="auto" w:sz="4" w:space="0"/>
              <w:right w:val="single" w:color="auto" w:sz="4" w:space="0"/>
            </w:tcBorders>
          </w:tcPr>
          <w:p w14:paraId="357EEB5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3F3097B">
            <w:pPr>
              <w:widowControl/>
              <w:autoSpaceDE/>
              <w:autoSpaceDN/>
              <w:spacing w:line="276" w:lineRule="auto"/>
              <w:ind w:right="-1"/>
              <w:jc w:val="both"/>
              <w:rPr>
                <w:rFonts w:cstheme="minorHAnsi"/>
                <w:bCs/>
                <w:sz w:val="16"/>
                <w:szCs w:val="16"/>
              </w:rPr>
            </w:pPr>
            <w:r>
              <w:rPr>
                <w:rFonts w:cstheme="minorHAnsi"/>
                <w:bCs/>
                <w:sz w:val="16"/>
                <w:szCs w:val="16"/>
              </w:rPr>
              <w:t>SONDA NASOGÁSTRICA LONGA N.º 18.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CE7CC4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F819D2F">
            <w:pPr>
              <w:widowControl/>
              <w:autoSpaceDE/>
              <w:autoSpaceDN/>
              <w:spacing w:line="276" w:lineRule="auto"/>
              <w:ind w:right="-1"/>
              <w:rPr>
                <w:rFonts w:cstheme="minorHAnsi"/>
                <w:bCs/>
                <w:sz w:val="16"/>
                <w:szCs w:val="16"/>
              </w:rPr>
            </w:pPr>
            <w:r>
              <w:rPr>
                <w:rFonts w:cstheme="minorHAnsi"/>
                <w:bCs/>
                <w:sz w:val="16"/>
                <w:szCs w:val="16"/>
              </w:rPr>
              <w:t>2000</w:t>
            </w:r>
          </w:p>
        </w:tc>
      </w:tr>
      <w:tr w14:paraId="6994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FC390FA">
            <w:pPr>
              <w:widowControl/>
              <w:autoSpaceDE/>
              <w:autoSpaceDN/>
              <w:spacing w:line="276" w:lineRule="auto"/>
              <w:ind w:right="-1"/>
              <w:rPr>
                <w:rFonts w:cstheme="minorHAnsi"/>
                <w:bCs/>
                <w:sz w:val="16"/>
                <w:szCs w:val="16"/>
              </w:rPr>
            </w:pPr>
            <w:r>
              <w:rPr>
                <w:rFonts w:cstheme="minorHAnsi"/>
                <w:bCs/>
                <w:sz w:val="16"/>
                <w:szCs w:val="16"/>
              </w:rPr>
              <w:t>480</w:t>
            </w:r>
          </w:p>
        </w:tc>
        <w:tc>
          <w:tcPr>
            <w:tcW w:w="435" w:type="dxa"/>
            <w:tcBorders>
              <w:top w:val="single" w:color="auto" w:sz="4" w:space="0"/>
              <w:left w:val="single" w:color="auto" w:sz="4" w:space="0"/>
              <w:bottom w:val="single" w:color="auto" w:sz="4" w:space="0"/>
              <w:right w:val="single" w:color="auto" w:sz="4" w:space="0"/>
            </w:tcBorders>
          </w:tcPr>
          <w:p w14:paraId="31CFD53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D18F137">
            <w:pPr>
              <w:widowControl/>
              <w:autoSpaceDE/>
              <w:autoSpaceDN/>
              <w:spacing w:line="276" w:lineRule="auto"/>
              <w:ind w:right="-1"/>
              <w:jc w:val="both"/>
              <w:rPr>
                <w:rFonts w:cstheme="minorHAnsi"/>
                <w:bCs/>
                <w:sz w:val="16"/>
                <w:szCs w:val="16"/>
              </w:rPr>
            </w:pPr>
            <w:r>
              <w:rPr>
                <w:rFonts w:cstheme="minorHAnsi"/>
                <w:bCs/>
                <w:sz w:val="16"/>
                <w:szCs w:val="16"/>
              </w:rPr>
              <w:t>SONDA NASOGÁSTRICA LONGA N.º 20.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11ED17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FDF58C3">
            <w:pPr>
              <w:widowControl/>
              <w:autoSpaceDE/>
              <w:autoSpaceDN/>
              <w:spacing w:line="276" w:lineRule="auto"/>
              <w:ind w:right="-1"/>
              <w:rPr>
                <w:rFonts w:cstheme="minorHAnsi"/>
                <w:bCs/>
                <w:sz w:val="16"/>
                <w:szCs w:val="16"/>
              </w:rPr>
            </w:pPr>
            <w:r>
              <w:rPr>
                <w:rFonts w:cstheme="minorHAnsi"/>
                <w:bCs/>
                <w:sz w:val="16"/>
                <w:szCs w:val="16"/>
              </w:rPr>
              <w:t>2000</w:t>
            </w:r>
          </w:p>
        </w:tc>
      </w:tr>
      <w:tr w14:paraId="3F51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750B7FA">
            <w:pPr>
              <w:widowControl/>
              <w:autoSpaceDE/>
              <w:autoSpaceDN/>
              <w:spacing w:line="276" w:lineRule="auto"/>
              <w:ind w:right="-1"/>
              <w:rPr>
                <w:rFonts w:cstheme="minorHAnsi"/>
                <w:bCs/>
                <w:sz w:val="16"/>
                <w:szCs w:val="16"/>
              </w:rPr>
            </w:pPr>
            <w:r>
              <w:rPr>
                <w:rFonts w:cstheme="minorHAnsi"/>
                <w:bCs/>
                <w:sz w:val="16"/>
                <w:szCs w:val="16"/>
              </w:rPr>
              <w:t>481</w:t>
            </w:r>
          </w:p>
        </w:tc>
        <w:tc>
          <w:tcPr>
            <w:tcW w:w="435" w:type="dxa"/>
            <w:tcBorders>
              <w:top w:val="single" w:color="auto" w:sz="4" w:space="0"/>
              <w:left w:val="single" w:color="auto" w:sz="4" w:space="0"/>
              <w:bottom w:val="single" w:color="auto" w:sz="4" w:space="0"/>
              <w:right w:val="single" w:color="auto" w:sz="4" w:space="0"/>
            </w:tcBorders>
          </w:tcPr>
          <w:p w14:paraId="3F20174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3E1DE42">
            <w:pPr>
              <w:widowControl/>
              <w:autoSpaceDE/>
              <w:autoSpaceDN/>
              <w:spacing w:line="276" w:lineRule="auto"/>
              <w:ind w:right="-1"/>
              <w:jc w:val="both"/>
              <w:rPr>
                <w:rFonts w:cstheme="minorHAnsi"/>
                <w:bCs/>
                <w:sz w:val="16"/>
                <w:szCs w:val="16"/>
              </w:rPr>
            </w:pPr>
            <w:r>
              <w:rPr>
                <w:rFonts w:cstheme="minorHAnsi"/>
                <w:bCs/>
                <w:sz w:val="16"/>
                <w:szCs w:val="16"/>
              </w:rPr>
              <w:t>SONDA NASOGÁSTRICA LONGA N.º 22.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D2A243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FD98CF6">
            <w:pPr>
              <w:widowControl/>
              <w:autoSpaceDE/>
              <w:autoSpaceDN/>
              <w:spacing w:line="276" w:lineRule="auto"/>
              <w:ind w:right="-1"/>
              <w:rPr>
                <w:rFonts w:cstheme="minorHAnsi"/>
                <w:bCs/>
                <w:sz w:val="16"/>
                <w:szCs w:val="16"/>
              </w:rPr>
            </w:pPr>
            <w:r>
              <w:rPr>
                <w:rFonts w:cstheme="minorHAnsi"/>
                <w:bCs/>
                <w:sz w:val="16"/>
                <w:szCs w:val="16"/>
              </w:rPr>
              <w:t>2000</w:t>
            </w:r>
          </w:p>
        </w:tc>
      </w:tr>
      <w:tr w14:paraId="764A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D6C35AA">
            <w:pPr>
              <w:widowControl/>
              <w:autoSpaceDE/>
              <w:autoSpaceDN/>
              <w:spacing w:line="276" w:lineRule="auto"/>
              <w:ind w:right="-1"/>
              <w:rPr>
                <w:rFonts w:cstheme="minorHAnsi"/>
                <w:bCs/>
                <w:sz w:val="16"/>
                <w:szCs w:val="16"/>
              </w:rPr>
            </w:pPr>
            <w:r>
              <w:rPr>
                <w:rFonts w:cstheme="minorHAnsi"/>
                <w:bCs/>
                <w:sz w:val="16"/>
                <w:szCs w:val="16"/>
              </w:rPr>
              <w:t>482</w:t>
            </w:r>
          </w:p>
        </w:tc>
        <w:tc>
          <w:tcPr>
            <w:tcW w:w="435" w:type="dxa"/>
            <w:tcBorders>
              <w:top w:val="single" w:color="auto" w:sz="4" w:space="0"/>
              <w:left w:val="single" w:color="auto" w:sz="4" w:space="0"/>
              <w:bottom w:val="single" w:color="auto" w:sz="4" w:space="0"/>
              <w:right w:val="single" w:color="auto" w:sz="4" w:space="0"/>
            </w:tcBorders>
          </w:tcPr>
          <w:p w14:paraId="2EF4BE2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A4C937F">
            <w:pPr>
              <w:widowControl/>
              <w:autoSpaceDE/>
              <w:autoSpaceDN/>
              <w:spacing w:line="276" w:lineRule="auto"/>
              <w:ind w:right="-1"/>
              <w:jc w:val="both"/>
              <w:rPr>
                <w:rFonts w:cstheme="minorHAnsi"/>
                <w:bCs/>
                <w:sz w:val="16"/>
                <w:szCs w:val="16"/>
              </w:rPr>
            </w:pPr>
            <w:r>
              <w:rPr>
                <w:rFonts w:cstheme="minorHAnsi"/>
                <w:bCs/>
                <w:sz w:val="16"/>
                <w:szCs w:val="16"/>
              </w:rPr>
              <w:t>SONDA PARA ALIMENTAÇÃO ENTERAL N.º 06 .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943F35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96F8596">
            <w:pPr>
              <w:widowControl/>
              <w:autoSpaceDE/>
              <w:autoSpaceDN/>
              <w:spacing w:line="276" w:lineRule="auto"/>
              <w:ind w:right="-1"/>
              <w:rPr>
                <w:rFonts w:cstheme="minorHAnsi"/>
                <w:bCs/>
                <w:sz w:val="16"/>
                <w:szCs w:val="16"/>
              </w:rPr>
            </w:pPr>
            <w:r>
              <w:rPr>
                <w:rFonts w:cstheme="minorHAnsi"/>
                <w:bCs/>
                <w:sz w:val="16"/>
                <w:szCs w:val="16"/>
              </w:rPr>
              <w:t>1200</w:t>
            </w:r>
          </w:p>
        </w:tc>
      </w:tr>
      <w:tr w14:paraId="4BAC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666BE28">
            <w:pPr>
              <w:widowControl/>
              <w:autoSpaceDE/>
              <w:autoSpaceDN/>
              <w:spacing w:line="276" w:lineRule="auto"/>
              <w:ind w:right="-1"/>
              <w:rPr>
                <w:rFonts w:cstheme="minorHAnsi"/>
                <w:bCs/>
                <w:sz w:val="16"/>
                <w:szCs w:val="16"/>
              </w:rPr>
            </w:pPr>
            <w:r>
              <w:rPr>
                <w:rFonts w:cstheme="minorHAnsi"/>
                <w:bCs/>
                <w:sz w:val="16"/>
                <w:szCs w:val="16"/>
              </w:rPr>
              <w:t>483</w:t>
            </w:r>
          </w:p>
        </w:tc>
        <w:tc>
          <w:tcPr>
            <w:tcW w:w="435" w:type="dxa"/>
            <w:tcBorders>
              <w:top w:val="single" w:color="auto" w:sz="4" w:space="0"/>
              <w:left w:val="single" w:color="auto" w:sz="4" w:space="0"/>
              <w:bottom w:val="single" w:color="auto" w:sz="4" w:space="0"/>
              <w:right w:val="single" w:color="auto" w:sz="4" w:space="0"/>
            </w:tcBorders>
          </w:tcPr>
          <w:p w14:paraId="7D0AA0A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EC13915">
            <w:pPr>
              <w:widowControl/>
              <w:autoSpaceDE/>
              <w:autoSpaceDN/>
              <w:spacing w:line="276" w:lineRule="auto"/>
              <w:ind w:right="-1"/>
              <w:jc w:val="both"/>
              <w:rPr>
                <w:rFonts w:cstheme="minorHAnsi"/>
                <w:bCs/>
                <w:sz w:val="16"/>
                <w:szCs w:val="16"/>
              </w:rPr>
            </w:pPr>
            <w:r>
              <w:rPr>
                <w:rFonts w:cstheme="minorHAnsi"/>
                <w:bCs/>
                <w:sz w:val="16"/>
                <w:szCs w:val="16"/>
              </w:rPr>
              <w:t>SONDA PARA ALIMENTAÇÃO ENTERAL N.º 12.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3ADB4E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17942B7">
            <w:pPr>
              <w:widowControl/>
              <w:autoSpaceDE/>
              <w:autoSpaceDN/>
              <w:spacing w:line="276" w:lineRule="auto"/>
              <w:ind w:right="-1"/>
              <w:rPr>
                <w:rFonts w:cstheme="minorHAnsi"/>
                <w:bCs/>
                <w:sz w:val="16"/>
                <w:szCs w:val="16"/>
              </w:rPr>
            </w:pPr>
            <w:r>
              <w:rPr>
                <w:rFonts w:cstheme="minorHAnsi"/>
                <w:bCs/>
                <w:sz w:val="16"/>
                <w:szCs w:val="16"/>
              </w:rPr>
              <w:t>2000</w:t>
            </w:r>
          </w:p>
        </w:tc>
      </w:tr>
      <w:tr w14:paraId="01D3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D2FC92D">
            <w:pPr>
              <w:widowControl/>
              <w:autoSpaceDE/>
              <w:autoSpaceDN/>
              <w:spacing w:line="276" w:lineRule="auto"/>
              <w:ind w:right="-1"/>
              <w:rPr>
                <w:rFonts w:cstheme="minorHAnsi"/>
                <w:bCs/>
                <w:sz w:val="16"/>
                <w:szCs w:val="16"/>
              </w:rPr>
            </w:pPr>
            <w:r>
              <w:rPr>
                <w:rFonts w:cstheme="minorHAnsi"/>
                <w:bCs/>
                <w:sz w:val="16"/>
                <w:szCs w:val="16"/>
              </w:rPr>
              <w:t>484</w:t>
            </w:r>
          </w:p>
        </w:tc>
        <w:tc>
          <w:tcPr>
            <w:tcW w:w="435" w:type="dxa"/>
            <w:tcBorders>
              <w:top w:val="single" w:color="auto" w:sz="4" w:space="0"/>
              <w:left w:val="single" w:color="auto" w:sz="4" w:space="0"/>
              <w:bottom w:val="single" w:color="auto" w:sz="4" w:space="0"/>
              <w:right w:val="single" w:color="auto" w:sz="4" w:space="0"/>
            </w:tcBorders>
          </w:tcPr>
          <w:p w14:paraId="09661F1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40B4A8A">
            <w:pPr>
              <w:widowControl/>
              <w:autoSpaceDE/>
              <w:autoSpaceDN/>
              <w:spacing w:line="276" w:lineRule="auto"/>
              <w:ind w:right="-1"/>
              <w:jc w:val="both"/>
              <w:rPr>
                <w:rFonts w:cstheme="minorHAnsi"/>
                <w:bCs/>
                <w:sz w:val="16"/>
                <w:szCs w:val="16"/>
              </w:rPr>
            </w:pPr>
            <w:r>
              <w:rPr>
                <w:rFonts w:cstheme="minorHAnsi"/>
                <w:bCs/>
                <w:sz w:val="16"/>
                <w:szCs w:val="16"/>
              </w:rPr>
              <w:t>SONDA RETAL N.º 10.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4E7E36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B264125">
            <w:pPr>
              <w:widowControl/>
              <w:autoSpaceDE/>
              <w:autoSpaceDN/>
              <w:spacing w:line="276" w:lineRule="auto"/>
              <w:ind w:right="-1"/>
              <w:rPr>
                <w:rFonts w:cstheme="minorHAnsi"/>
                <w:bCs/>
                <w:sz w:val="16"/>
                <w:szCs w:val="16"/>
              </w:rPr>
            </w:pPr>
            <w:r>
              <w:rPr>
                <w:rFonts w:cstheme="minorHAnsi"/>
                <w:bCs/>
                <w:sz w:val="16"/>
                <w:szCs w:val="16"/>
              </w:rPr>
              <w:t>1600</w:t>
            </w:r>
          </w:p>
        </w:tc>
      </w:tr>
      <w:tr w14:paraId="3F97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B2CFD91">
            <w:pPr>
              <w:widowControl/>
              <w:autoSpaceDE/>
              <w:autoSpaceDN/>
              <w:spacing w:line="276" w:lineRule="auto"/>
              <w:ind w:right="-1"/>
              <w:rPr>
                <w:rFonts w:cstheme="minorHAnsi"/>
                <w:bCs/>
                <w:sz w:val="16"/>
                <w:szCs w:val="16"/>
              </w:rPr>
            </w:pPr>
            <w:r>
              <w:rPr>
                <w:rFonts w:cstheme="minorHAnsi"/>
                <w:bCs/>
                <w:sz w:val="16"/>
                <w:szCs w:val="16"/>
              </w:rPr>
              <w:t>485</w:t>
            </w:r>
          </w:p>
        </w:tc>
        <w:tc>
          <w:tcPr>
            <w:tcW w:w="435" w:type="dxa"/>
            <w:tcBorders>
              <w:top w:val="single" w:color="auto" w:sz="4" w:space="0"/>
              <w:left w:val="single" w:color="auto" w:sz="4" w:space="0"/>
              <w:bottom w:val="single" w:color="auto" w:sz="4" w:space="0"/>
              <w:right w:val="single" w:color="auto" w:sz="4" w:space="0"/>
            </w:tcBorders>
          </w:tcPr>
          <w:p w14:paraId="41FBBAB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8F05458">
            <w:pPr>
              <w:widowControl/>
              <w:autoSpaceDE/>
              <w:autoSpaceDN/>
              <w:spacing w:line="276" w:lineRule="auto"/>
              <w:ind w:right="-1"/>
              <w:jc w:val="both"/>
              <w:rPr>
                <w:rFonts w:cstheme="minorHAnsi"/>
                <w:bCs/>
                <w:sz w:val="16"/>
                <w:szCs w:val="16"/>
              </w:rPr>
            </w:pPr>
            <w:r>
              <w:rPr>
                <w:rFonts w:cstheme="minorHAnsi"/>
                <w:bCs/>
                <w:sz w:val="16"/>
                <w:szCs w:val="16"/>
              </w:rPr>
              <w:t>SONDA RETAL N.º 12.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FE3472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A62A074">
            <w:pPr>
              <w:widowControl/>
              <w:autoSpaceDE/>
              <w:autoSpaceDN/>
              <w:spacing w:line="276" w:lineRule="auto"/>
              <w:ind w:right="-1"/>
              <w:rPr>
                <w:rFonts w:cstheme="minorHAnsi"/>
                <w:bCs/>
                <w:sz w:val="16"/>
                <w:szCs w:val="16"/>
              </w:rPr>
            </w:pPr>
            <w:r>
              <w:rPr>
                <w:rFonts w:cstheme="minorHAnsi"/>
                <w:bCs/>
                <w:sz w:val="16"/>
                <w:szCs w:val="16"/>
              </w:rPr>
              <w:t>1600</w:t>
            </w:r>
          </w:p>
        </w:tc>
      </w:tr>
      <w:tr w14:paraId="197E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993B079">
            <w:pPr>
              <w:widowControl/>
              <w:autoSpaceDE/>
              <w:autoSpaceDN/>
              <w:spacing w:line="276" w:lineRule="auto"/>
              <w:ind w:right="-1"/>
              <w:rPr>
                <w:rFonts w:cstheme="minorHAnsi"/>
                <w:bCs/>
                <w:sz w:val="16"/>
                <w:szCs w:val="16"/>
              </w:rPr>
            </w:pPr>
            <w:r>
              <w:rPr>
                <w:rFonts w:cstheme="minorHAnsi"/>
                <w:bCs/>
                <w:sz w:val="16"/>
                <w:szCs w:val="16"/>
              </w:rPr>
              <w:t>486</w:t>
            </w:r>
          </w:p>
        </w:tc>
        <w:tc>
          <w:tcPr>
            <w:tcW w:w="435" w:type="dxa"/>
            <w:tcBorders>
              <w:top w:val="single" w:color="auto" w:sz="4" w:space="0"/>
              <w:left w:val="single" w:color="auto" w:sz="4" w:space="0"/>
              <w:bottom w:val="single" w:color="auto" w:sz="4" w:space="0"/>
              <w:right w:val="single" w:color="auto" w:sz="4" w:space="0"/>
            </w:tcBorders>
          </w:tcPr>
          <w:p w14:paraId="4A49355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E4D6007">
            <w:pPr>
              <w:widowControl/>
              <w:autoSpaceDE/>
              <w:autoSpaceDN/>
              <w:spacing w:line="276" w:lineRule="auto"/>
              <w:ind w:right="-1"/>
              <w:jc w:val="both"/>
              <w:rPr>
                <w:rFonts w:cstheme="minorHAnsi"/>
                <w:bCs/>
                <w:sz w:val="16"/>
                <w:szCs w:val="16"/>
              </w:rPr>
            </w:pPr>
            <w:r>
              <w:rPr>
                <w:rFonts w:cstheme="minorHAnsi"/>
                <w:bCs/>
                <w:sz w:val="16"/>
                <w:szCs w:val="16"/>
              </w:rPr>
              <w:t>SONDA RETAL N.º 14.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19C2DA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DEF4C75">
            <w:pPr>
              <w:widowControl/>
              <w:autoSpaceDE/>
              <w:autoSpaceDN/>
              <w:spacing w:line="276" w:lineRule="auto"/>
              <w:ind w:right="-1"/>
              <w:rPr>
                <w:rFonts w:cstheme="minorHAnsi"/>
                <w:bCs/>
                <w:sz w:val="16"/>
                <w:szCs w:val="16"/>
              </w:rPr>
            </w:pPr>
            <w:r>
              <w:rPr>
                <w:rFonts w:cstheme="minorHAnsi"/>
                <w:bCs/>
                <w:sz w:val="16"/>
                <w:szCs w:val="16"/>
              </w:rPr>
              <w:t>1600</w:t>
            </w:r>
          </w:p>
        </w:tc>
      </w:tr>
      <w:tr w14:paraId="778C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E1FCB7F">
            <w:pPr>
              <w:widowControl/>
              <w:autoSpaceDE/>
              <w:autoSpaceDN/>
              <w:spacing w:line="276" w:lineRule="auto"/>
              <w:ind w:right="-1"/>
              <w:rPr>
                <w:rFonts w:cstheme="minorHAnsi"/>
                <w:bCs/>
                <w:sz w:val="16"/>
                <w:szCs w:val="16"/>
              </w:rPr>
            </w:pPr>
            <w:r>
              <w:rPr>
                <w:rFonts w:cstheme="minorHAnsi"/>
                <w:bCs/>
                <w:sz w:val="16"/>
                <w:szCs w:val="16"/>
              </w:rPr>
              <w:t>487</w:t>
            </w:r>
          </w:p>
        </w:tc>
        <w:tc>
          <w:tcPr>
            <w:tcW w:w="435" w:type="dxa"/>
            <w:tcBorders>
              <w:top w:val="single" w:color="auto" w:sz="4" w:space="0"/>
              <w:left w:val="single" w:color="auto" w:sz="4" w:space="0"/>
              <w:bottom w:val="single" w:color="auto" w:sz="4" w:space="0"/>
              <w:right w:val="single" w:color="auto" w:sz="4" w:space="0"/>
            </w:tcBorders>
          </w:tcPr>
          <w:p w14:paraId="5DE8943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83A104E">
            <w:pPr>
              <w:widowControl/>
              <w:autoSpaceDE/>
              <w:autoSpaceDN/>
              <w:spacing w:line="276" w:lineRule="auto"/>
              <w:ind w:right="-1"/>
              <w:jc w:val="both"/>
              <w:rPr>
                <w:rFonts w:cstheme="minorHAnsi"/>
                <w:bCs/>
                <w:sz w:val="16"/>
                <w:szCs w:val="16"/>
              </w:rPr>
            </w:pPr>
            <w:r>
              <w:rPr>
                <w:rFonts w:cstheme="minorHAnsi"/>
                <w:bCs/>
                <w:sz w:val="16"/>
                <w:szCs w:val="16"/>
              </w:rPr>
              <w:t>SONDA RETAL N.º 16.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D6C885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08E1A96">
            <w:pPr>
              <w:widowControl/>
              <w:autoSpaceDE/>
              <w:autoSpaceDN/>
              <w:spacing w:line="276" w:lineRule="auto"/>
              <w:ind w:right="-1"/>
              <w:rPr>
                <w:rFonts w:cstheme="minorHAnsi"/>
                <w:bCs/>
                <w:sz w:val="16"/>
                <w:szCs w:val="16"/>
              </w:rPr>
            </w:pPr>
            <w:r>
              <w:rPr>
                <w:rFonts w:cstheme="minorHAnsi"/>
                <w:bCs/>
                <w:sz w:val="16"/>
                <w:szCs w:val="16"/>
              </w:rPr>
              <w:t>1600</w:t>
            </w:r>
          </w:p>
        </w:tc>
      </w:tr>
      <w:tr w14:paraId="407D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1731C62">
            <w:pPr>
              <w:widowControl/>
              <w:autoSpaceDE/>
              <w:autoSpaceDN/>
              <w:spacing w:line="276" w:lineRule="auto"/>
              <w:ind w:right="-1"/>
              <w:rPr>
                <w:rFonts w:cstheme="minorHAnsi"/>
                <w:bCs/>
                <w:sz w:val="16"/>
                <w:szCs w:val="16"/>
              </w:rPr>
            </w:pPr>
            <w:r>
              <w:rPr>
                <w:rFonts w:cstheme="minorHAnsi"/>
                <w:bCs/>
                <w:sz w:val="16"/>
                <w:szCs w:val="16"/>
              </w:rPr>
              <w:t>488</w:t>
            </w:r>
          </w:p>
        </w:tc>
        <w:tc>
          <w:tcPr>
            <w:tcW w:w="435" w:type="dxa"/>
            <w:tcBorders>
              <w:top w:val="single" w:color="auto" w:sz="4" w:space="0"/>
              <w:left w:val="single" w:color="auto" w:sz="4" w:space="0"/>
              <w:bottom w:val="single" w:color="auto" w:sz="4" w:space="0"/>
              <w:right w:val="single" w:color="auto" w:sz="4" w:space="0"/>
            </w:tcBorders>
          </w:tcPr>
          <w:p w14:paraId="23B2112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1DFF3C2">
            <w:pPr>
              <w:widowControl/>
              <w:autoSpaceDE/>
              <w:autoSpaceDN/>
              <w:spacing w:line="276" w:lineRule="auto"/>
              <w:ind w:right="-1"/>
              <w:jc w:val="both"/>
              <w:rPr>
                <w:rFonts w:cstheme="minorHAnsi"/>
                <w:bCs/>
                <w:sz w:val="16"/>
                <w:szCs w:val="16"/>
              </w:rPr>
            </w:pPr>
            <w:r>
              <w:rPr>
                <w:rFonts w:cstheme="minorHAnsi"/>
                <w:bCs/>
                <w:sz w:val="16"/>
                <w:szCs w:val="16"/>
              </w:rPr>
              <w:t>SONDA RETAL N.º 18.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3222CB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4F595B8">
            <w:pPr>
              <w:widowControl/>
              <w:autoSpaceDE/>
              <w:autoSpaceDN/>
              <w:spacing w:line="276" w:lineRule="auto"/>
              <w:ind w:right="-1"/>
              <w:rPr>
                <w:rFonts w:cstheme="minorHAnsi"/>
                <w:bCs/>
                <w:sz w:val="16"/>
                <w:szCs w:val="16"/>
              </w:rPr>
            </w:pPr>
            <w:r>
              <w:rPr>
                <w:rFonts w:cstheme="minorHAnsi"/>
                <w:bCs/>
                <w:sz w:val="16"/>
                <w:szCs w:val="16"/>
              </w:rPr>
              <w:t>1600</w:t>
            </w:r>
          </w:p>
        </w:tc>
      </w:tr>
      <w:tr w14:paraId="41CE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1F6800F">
            <w:pPr>
              <w:widowControl/>
              <w:autoSpaceDE/>
              <w:autoSpaceDN/>
              <w:spacing w:line="276" w:lineRule="auto"/>
              <w:ind w:right="-1"/>
              <w:rPr>
                <w:rFonts w:cstheme="minorHAnsi"/>
                <w:bCs/>
                <w:sz w:val="16"/>
                <w:szCs w:val="16"/>
              </w:rPr>
            </w:pPr>
            <w:r>
              <w:rPr>
                <w:rFonts w:cstheme="minorHAnsi"/>
                <w:bCs/>
                <w:sz w:val="16"/>
                <w:szCs w:val="16"/>
              </w:rPr>
              <w:t>489</w:t>
            </w:r>
          </w:p>
        </w:tc>
        <w:tc>
          <w:tcPr>
            <w:tcW w:w="435" w:type="dxa"/>
            <w:tcBorders>
              <w:top w:val="single" w:color="auto" w:sz="4" w:space="0"/>
              <w:left w:val="single" w:color="auto" w:sz="4" w:space="0"/>
              <w:bottom w:val="single" w:color="auto" w:sz="4" w:space="0"/>
              <w:right w:val="single" w:color="auto" w:sz="4" w:space="0"/>
            </w:tcBorders>
          </w:tcPr>
          <w:p w14:paraId="7360FDC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6B318AA">
            <w:pPr>
              <w:widowControl/>
              <w:autoSpaceDE/>
              <w:autoSpaceDN/>
              <w:spacing w:line="276" w:lineRule="auto"/>
              <w:ind w:right="-1"/>
              <w:jc w:val="both"/>
              <w:rPr>
                <w:rFonts w:cstheme="minorHAnsi"/>
                <w:bCs/>
                <w:sz w:val="16"/>
                <w:szCs w:val="16"/>
              </w:rPr>
            </w:pPr>
            <w:r>
              <w:rPr>
                <w:rFonts w:cstheme="minorHAnsi"/>
                <w:bCs/>
                <w:sz w:val="16"/>
                <w:szCs w:val="16"/>
              </w:rPr>
              <w:t>SONDA RETAL N.º 20.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64A0E7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15627DA">
            <w:pPr>
              <w:widowControl/>
              <w:autoSpaceDE/>
              <w:autoSpaceDN/>
              <w:spacing w:line="276" w:lineRule="auto"/>
              <w:ind w:right="-1"/>
              <w:rPr>
                <w:rFonts w:cstheme="minorHAnsi"/>
                <w:bCs/>
                <w:sz w:val="16"/>
                <w:szCs w:val="16"/>
              </w:rPr>
            </w:pPr>
            <w:r>
              <w:rPr>
                <w:rFonts w:cstheme="minorHAnsi"/>
                <w:bCs/>
                <w:sz w:val="16"/>
                <w:szCs w:val="16"/>
              </w:rPr>
              <w:t>1600</w:t>
            </w:r>
          </w:p>
        </w:tc>
      </w:tr>
      <w:tr w14:paraId="5FE9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5A33A72">
            <w:pPr>
              <w:widowControl/>
              <w:autoSpaceDE/>
              <w:autoSpaceDN/>
              <w:spacing w:line="276" w:lineRule="auto"/>
              <w:ind w:right="-1"/>
              <w:rPr>
                <w:rFonts w:cstheme="minorHAnsi"/>
                <w:bCs/>
                <w:sz w:val="16"/>
                <w:szCs w:val="16"/>
              </w:rPr>
            </w:pPr>
            <w:r>
              <w:rPr>
                <w:rFonts w:cstheme="minorHAnsi"/>
                <w:bCs/>
                <w:sz w:val="16"/>
                <w:szCs w:val="16"/>
              </w:rPr>
              <w:t>490</w:t>
            </w:r>
          </w:p>
        </w:tc>
        <w:tc>
          <w:tcPr>
            <w:tcW w:w="435" w:type="dxa"/>
            <w:tcBorders>
              <w:top w:val="single" w:color="auto" w:sz="4" w:space="0"/>
              <w:left w:val="single" w:color="auto" w:sz="4" w:space="0"/>
              <w:bottom w:val="single" w:color="auto" w:sz="4" w:space="0"/>
              <w:right w:val="single" w:color="auto" w:sz="4" w:space="0"/>
            </w:tcBorders>
          </w:tcPr>
          <w:p w14:paraId="06D1778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00D5B15">
            <w:pPr>
              <w:widowControl/>
              <w:autoSpaceDE/>
              <w:autoSpaceDN/>
              <w:spacing w:line="276" w:lineRule="auto"/>
              <w:ind w:right="-1"/>
              <w:jc w:val="both"/>
              <w:rPr>
                <w:rFonts w:cstheme="minorHAnsi"/>
                <w:bCs/>
                <w:sz w:val="16"/>
                <w:szCs w:val="16"/>
              </w:rPr>
            </w:pPr>
            <w:r>
              <w:rPr>
                <w:rFonts w:cstheme="minorHAnsi"/>
                <w:bCs/>
                <w:sz w:val="16"/>
                <w:szCs w:val="16"/>
              </w:rPr>
              <w:t>SONDA RETAL N.º 22.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A6CACF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45057BC">
            <w:pPr>
              <w:widowControl/>
              <w:autoSpaceDE/>
              <w:autoSpaceDN/>
              <w:spacing w:line="276" w:lineRule="auto"/>
              <w:ind w:right="-1"/>
              <w:rPr>
                <w:rFonts w:cstheme="minorHAnsi"/>
                <w:bCs/>
                <w:sz w:val="16"/>
                <w:szCs w:val="16"/>
              </w:rPr>
            </w:pPr>
            <w:r>
              <w:rPr>
                <w:rFonts w:cstheme="minorHAnsi"/>
                <w:bCs/>
                <w:sz w:val="16"/>
                <w:szCs w:val="16"/>
              </w:rPr>
              <w:t>1600</w:t>
            </w:r>
          </w:p>
        </w:tc>
      </w:tr>
      <w:tr w14:paraId="466C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07D5366">
            <w:pPr>
              <w:widowControl/>
              <w:autoSpaceDE/>
              <w:autoSpaceDN/>
              <w:spacing w:line="276" w:lineRule="auto"/>
              <w:ind w:right="-1"/>
              <w:rPr>
                <w:rFonts w:cstheme="minorHAnsi"/>
                <w:bCs/>
                <w:sz w:val="16"/>
                <w:szCs w:val="16"/>
              </w:rPr>
            </w:pPr>
            <w:r>
              <w:rPr>
                <w:rFonts w:cstheme="minorHAnsi"/>
                <w:bCs/>
                <w:sz w:val="16"/>
                <w:szCs w:val="16"/>
              </w:rPr>
              <w:t>491</w:t>
            </w:r>
          </w:p>
        </w:tc>
        <w:tc>
          <w:tcPr>
            <w:tcW w:w="435" w:type="dxa"/>
            <w:tcBorders>
              <w:top w:val="single" w:color="auto" w:sz="4" w:space="0"/>
              <w:left w:val="single" w:color="auto" w:sz="4" w:space="0"/>
              <w:bottom w:val="single" w:color="auto" w:sz="4" w:space="0"/>
              <w:right w:val="single" w:color="auto" w:sz="4" w:space="0"/>
            </w:tcBorders>
          </w:tcPr>
          <w:p w14:paraId="3E6412D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116AD0A">
            <w:pPr>
              <w:widowControl/>
              <w:autoSpaceDE/>
              <w:autoSpaceDN/>
              <w:spacing w:line="276" w:lineRule="auto"/>
              <w:ind w:right="-1"/>
              <w:jc w:val="both"/>
              <w:rPr>
                <w:rFonts w:cstheme="minorHAnsi"/>
                <w:bCs/>
                <w:sz w:val="16"/>
                <w:szCs w:val="16"/>
              </w:rPr>
            </w:pPr>
            <w:r>
              <w:rPr>
                <w:rFonts w:cstheme="minorHAnsi"/>
                <w:bCs/>
                <w:sz w:val="16"/>
                <w:szCs w:val="16"/>
              </w:rPr>
              <w:t>SONDA URETRAL N.º 04.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79334B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D2E0989">
            <w:pPr>
              <w:widowControl/>
              <w:autoSpaceDE/>
              <w:autoSpaceDN/>
              <w:spacing w:line="276" w:lineRule="auto"/>
              <w:ind w:right="-1"/>
              <w:rPr>
                <w:rFonts w:cstheme="minorHAnsi"/>
                <w:bCs/>
                <w:sz w:val="16"/>
                <w:szCs w:val="16"/>
              </w:rPr>
            </w:pPr>
            <w:r>
              <w:rPr>
                <w:rFonts w:cstheme="minorHAnsi"/>
                <w:bCs/>
                <w:sz w:val="16"/>
                <w:szCs w:val="16"/>
              </w:rPr>
              <w:t>2000</w:t>
            </w:r>
          </w:p>
        </w:tc>
      </w:tr>
      <w:tr w14:paraId="145E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E7B8F1D">
            <w:pPr>
              <w:widowControl/>
              <w:autoSpaceDE/>
              <w:autoSpaceDN/>
              <w:spacing w:line="276" w:lineRule="auto"/>
              <w:ind w:right="-1"/>
              <w:rPr>
                <w:rFonts w:cstheme="minorHAnsi"/>
                <w:bCs/>
                <w:sz w:val="16"/>
                <w:szCs w:val="16"/>
              </w:rPr>
            </w:pPr>
            <w:r>
              <w:rPr>
                <w:rFonts w:cstheme="minorHAnsi"/>
                <w:bCs/>
                <w:sz w:val="16"/>
                <w:szCs w:val="16"/>
              </w:rPr>
              <w:t>492</w:t>
            </w:r>
          </w:p>
        </w:tc>
        <w:tc>
          <w:tcPr>
            <w:tcW w:w="435" w:type="dxa"/>
            <w:tcBorders>
              <w:top w:val="single" w:color="auto" w:sz="4" w:space="0"/>
              <w:left w:val="single" w:color="auto" w:sz="4" w:space="0"/>
              <w:bottom w:val="single" w:color="auto" w:sz="4" w:space="0"/>
              <w:right w:val="single" w:color="auto" w:sz="4" w:space="0"/>
            </w:tcBorders>
          </w:tcPr>
          <w:p w14:paraId="0E09148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3E99773">
            <w:pPr>
              <w:widowControl/>
              <w:autoSpaceDE/>
              <w:autoSpaceDN/>
              <w:spacing w:line="276" w:lineRule="auto"/>
              <w:ind w:right="-1"/>
              <w:jc w:val="both"/>
              <w:rPr>
                <w:rFonts w:cstheme="minorHAnsi"/>
                <w:bCs/>
                <w:sz w:val="16"/>
                <w:szCs w:val="16"/>
              </w:rPr>
            </w:pPr>
            <w:r>
              <w:rPr>
                <w:rFonts w:cstheme="minorHAnsi"/>
                <w:bCs/>
                <w:sz w:val="16"/>
                <w:szCs w:val="16"/>
              </w:rPr>
              <w:t>SONDA URETRAL N.º 06.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6BDB7A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025595D">
            <w:pPr>
              <w:widowControl/>
              <w:autoSpaceDE/>
              <w:autoSpaceDN/>
              <w:spacing w:line="276" w:lineRule="auto"/>
              <w:ind w:right="-1"/>
              <w:rPr>
                <w:rFonts w:cstheme="minorHAnsi"/>
                <w:bCs/>
                <w:sz w:val="16"/>
                <w:szCs w:val="16"/>
              </w:rPr>
            </w:pPr>
            <w:r>
              <w:rPr>
                <w:rFonts w:cstheme="minorHAnsi"/>
                <w:bCs/>
                <w:sz w:val="16"/>
                <w:szCs w:val="16"/>
              </w:rPr>
              <w:t>2000</w:t>
            </w:r>
          </w:p>
        </w:tc>
      </w:tr>
      <w:tr w14:paraId="6144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E39F346">
            <w:pPr>
              <w:widowControl/>
              <w:autoSpaceDE/>
              <w:autoSpaceDN/>
              <w:spacing w:line="276" w:lineRule="auto"/>
              <w:ind w:right="-1"/>
              <w:rPr>
                <w:rFonts w:cstheme="minorHAnsi"/>
                <w:bCs/>
                <w:sz w:val="16"/>
                <w:szCs w:val="16"/>
              </w:rPr>
            </w:pPr>
            <w:r>
              <w:rPr>
                <w:rFonts w:cstheme="minorHAnsi"/>
                <w:bCs/>
                <w:sz w:val="16"/>
                <w:szCs w:val="16"/>
              </w:rPr>
              <w:t>493</w:t>
            </w:r>
          </w:p>
        </w:tc>
        <w:tc>
          <w:tcPr>
            <w:tcW w:w="435" w:type="dxa"/>
            <w:tcBorders>
              <w:top w:val="single" w:color="auto" w:sz="4" w:space="0"/>
              <w:left w:val="single" w:color="auto" w:sz="4" w:space="0"/>
              <w:bottom w:val="single" w:color="auto" w:sz="4" w:space="0"/>
              <w:right w:val="single" w:color="auto" w:sz="4" w:space="0"/>
            </w:tcBorders>
          </w:tcPr>
          <w:p w14:paraId="1496924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7E69389">
            <w:pPr>
              <w:widowControl/>
              <w:autoSpaceDE/>
              <w:autoSpaceDN/>
              <w:spacing w:line="276" w:lineRule="auto"/>
              <w:ind w:right="-1"/>
              <w:jc w:val="both"/>
              <w:rPr>
                <w:rFonts w:cstheme="minorHAnsi"/>
                <w:bCs/>
                <w:sz w:val="16"/>
                <w:szCs w:val="16"/>
              </w:rPr>
            </w:pPr>
            <w:r>
              <w:rPr>
                <w:rFonts w:cstheme="minorHAnsi"/>
                <w:bCs/>
                <w:sz w:val="16"/>
                <w:szCs w:val="16"/>
              </w:rPr>
              <w:t>SONDA URETRAL N.º 08.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F71CC4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1BF8A0A">
            <w:pPr>
              <w:widowControl/>
              <w:autoSpaceDE/>
              <w:autoSpaceDN/>
              <w:spacing w:line="276" w:lineRule="auto"/>
              <w:ind w:right="-1"/>
              <w:rPr>
                <w:rFonts w:cstheme="minorHAnsi"/>
                <w:bCs/>
                <w:sz w:val="16"/>
                <w:szCs w:val="16"/>
              </w:rPr>
            </w:pPr>
            <w:r>
              <w:rPr>
                <w:rFonts w:cstheme="minorHAnsi"/>
                <w:bCs/>
                <w:sz w:val="16"/>
                <w:szCs w:val="16"/>
              </w:rPr>
              <w:t>3000</w:t>
            </w:r>
          </w:p>
        </w:tc>
      </w:tr>
      <w:tr w14:paraId="1F7D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7E3B9F4">
            <w:pPr>
              <w:widowControl/>
              <w:autoSpaceDE/>
              <w:autoSpaceDN/>
              <w:spacing w:line="276" w:lineRule="auto"/>
              <w:ind w:right="-1"/>
              <w:rPr>
                <w:rFonts w:cstheme="minorHAnsi"/>
                <w:bCs/>
                <w:sz w:val="16"/>
                <w:szCs w:val="16"/>
              </w:rPr>
            </w:pPr>
            <w:r>
              <w:rPr>
                <w:rFonts w:cstheme="minorHAnsi"/>
                <w:bCs/>
                <w:sz w:val="16"/>
                <w:szCs w:val="16"/>
              </w:rPr>
              <w:t>494</w:t>
            </w:r>
          </w:p>
        </w:tc>
        <w:tc>
          <w:tcPr>
            <w:tcW w:w="435" w:type="dxa"/>
            <w:tcBorders>
              <w:top w:val="single" w:color="auto" w:sz="4" w:space="0"/>
              <w:left w:val="single" w:color="auto" w:sz="4" w:space="0"/>
              <w:bottom w:val="single" w:color="auto" w:sz="4" w:space="0"/>
              <w:right w:val="single" w:color="auto" w:sz="4" w:space="0"/>
            </w:tcBorders>
          </w:tcPr>
          <w:p w14:paraId="7B93D76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B11DED4">
            <w:pPr>
              <w:widowControl/>
              <w:autoSpaceDE/>
              <w:autoSpaceDN/>
              <w:spacing w:line="276" w:lineRule="auto"/>
              <w:ind w:right="-1"/>
              <w:jc w:val="both"/>
              <w:rPr>
                <w:rFonts w:cstheme="minorHAnsi"/>
                <w:bCs/>
                <w:sz w:val="16"/>
                <w:szCs w:val="16"/>
              </w:rPr>
            </w:pPr>
            <w:r>
              <w:rPr>
                <w:rFonts w:cstheme="minorHAnsi"/>
                <w:bCs/>
                <w:sz w:val="16"/>
                <w:szCs w:val="16"/>
              </w:rPr>
              <w:t>SONDA URETRAL N.º 10.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C46404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1645D9A">
            <w:pPr>
              <w:widowControl/>
              <w:autoSpaceDE/>
              <w:autoSpaceDN/>
              <w:spacing w:line="276" w:lineRule="auto"/>
              <w:ind w:right="-1"/>
              <w:rPr>
                <w:rFonts w:cstheme="minorHAnsi"/>
                <w:bCs/>
                <w:sz w:val="16"/>
                <w:szCs w:val="16"/>
              </w:rPr>
            </w:pPr>
            <w:r>
              <w:rPr>
                <w:rFonts w:cstheme="minorHAnsi"/>
                <w:bCs/>
                <w:sz w:val="16"/>
                <w:szCs w:val="16"/>
              </w:rPr>
              <w:t>3000</w:t>
            </w:r>
          </w:p>
        </w:tc>
      </w:tr>
      <w:tr w14:paraId="0497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8C7986B">
            <w:pPr>
              <w:widowControl/>
              <w:autoSpaceDE/>
              <w:autoSpaceDN/>
              <w:spacing w:line="276" w:lineRule="auto"/>
              <w:ind w:right="-1"/>
              <w:rPr>
                <w:rFonts w:cstheme="minorHAnsi"/>
                <w:bCs/>
                <w:sz w:val="16"/>
                <w:szCs w:val="16"/>
              </w:rPr>
            </w:pPr>
            <w:r>
              <w:rPr>
                <w:rFonts w:cstheme="minorHAnsi"/>
                <w:bCs/>
                <w:sz w:val="16"/>
                <w:szCs w:val="16"/>
              </w:rPr>
              <w:t>495</w:t>
            </w:r>
          </w:p>
        </w:tc>
        <w:tc>
          <w:tcPr>
            <w:tcW w:w="435" w:type="dxa"/>
            <w:tcBorders>
              <w:top w:val="single" w:color="auto" w:sz="4" w:space="0"/>
              <w:left w:val="single" w:color="auto" w:sz="4" w:space="0"/>
              <w:bottom w:val="single" w:color="auto" w:sz="4" w:space="0"/>
              <w:right w:val="single" w:color="auto" w:sz="4" w:space="0"/>
            </w:tcBorders>
          </w:tcPr>
          <w:p w14:paraId="74DAF99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D775248">
            <w:pPr>
              <w:widowControl/>
              <w:autoSpaceDE/>
              <w:autoSpaceDN/>
              <w:spacing w:line="276" w:lineRule="auto"/>
              <w:ind w:right="-1"/>
              <w:jc w:val="both"/>
              <w:rPr>
                <w:rFonts w:cstheme="minorHAnsi"/>
                <w:bCs/>
                <w:sz w:val="16"/>
                <w:szCs w:val="16"/>
              </w:rPr>
            </w:pPr>
            <w:r>
              <w:rPr>
                <w:rFonts w:cstheme="minorHAnsi"/>
                <w:bCs/>
                <w:sz w:val="16"/>
                <w:szCs w:val="16"/>
              </w:rPr>
              <w:t>SONDA URETRAL N.º 12.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5FE4DE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C447430">
            <w:pPr>
              <w:widowControl/>
              <w:autoSpaceDE/>
              <w:autoSpaceDN/>
              <w:spacing w:line="276" w:lineRule="auto"/>
              <w:ind w:right="-1"/>
              <w:rPr>
                <w:rFonts w:cstheme="minorHAnsi"/>
                <w:bCs/>
                <w:sz w:val="16"/>
                <w:szCs w:val="16"/>
              </w:rPr>
            </w:pPr>
            <w:r>
              <w:rPr>
                <w:rFonts w:cstheme="minorHAnsi"/>
                <w:bCs/>
                <w:sz w:val="16"/>
                <w:szCs w:val="16"/>
              </w:rPr>
              <w:t>2000</w:t>
            </w:r>
          </w:p>
        </w:tc>
      </w:tr>
      <w:tr w14:paraId="6D20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416133B">
            <w:pPr>
              <w:widowControl/>
              <w:autoSpaceDE/>
              <w:autoSpaceDN/>
              <w:spacing w:line="276" w:lineRule="auto"/>
              <w:ind w:right="-1"/>
              <w:rPr>
                <w:rFonts w:cstheme="minorHAnsi"/>
                <w:bCs/>
                <w:sz w:val="16"/>
                <w:szCs w:val="16"/>
              </w:rPr>
            </w:pPr>
            <w:r>
              <w:rPr>
                <w:rFonts w:cstheme="minorHAnsi"/>
                <w:bCs/>
                <w:sz w:val="16"/>
                <w:szCs w:val="16"/>
              </w:rPr>
              <w:t>496</w:t>
            </w:r>
          </w:p>
        </w:tc>
        <w:tc>
          <w:tcPr>
            <w:tcW w:w="435" w:type="dxa"/>
            <w:tcBorders>
              <w:top w:val="single" w:color="auto" w:sz="4" w:space="0"/>
              <w:left w:val="single" w:color="auto" w:sz="4" w:space="0"/>
              <w:bottom w:val="single" w:color="auto" w:sz="4" w:space="0"/>
              <w:right w:val="single" w:color="auto" w:sz="4" w:space="0"/>
            </w:tcBorders>
          </w:tcPr>
          <w:p w14:paraId="39A9E3F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88AC135">
            <w:pPr>
              <w:widowControl/>
              <w:autoSpaceDE/>
              <w:autoSpaceDN/>
              <w:spacing w:line="276" w:lineRule="auto"/>
              <w:ind w:right="-1"/>
              <w:jc w:val="both"/>
              <w:rPr>
                <w:rFonts w:cstheme="minorHAnsi"/>
                <w:bCs/>
                <w:sz w:val="16"/>
                <w:szCs w:val="16"/>
              </w:rPr>
            </w:pPr>
            <w:r>
              <w:rPr>
                <w:rFonts w:cstheme="minorHAnsi"/>
                <w:bCs/>
                <w:sz w:val="16"/>
                <w:szCs w:val="16"/>
              </w:rPr>
              <w:t>SONDA URETRAL N.º 14.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C8C6EB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4AE7310">
            <w:pPr>
              <w:widowControl/>
              <w:autoSpaceDE/>
              <w:autoSpaceDN/>
              <w:spacing w:line="276" w:lineRule="auto"/>
              <w:ind w:right="-1"/>
              <w:rPr>
                <w:rFonts w:cstheme="minorHAnsi"/>
                <w:bCs/>
                <w:sz w:val="16"/>
                <w:szCs w:val="16"/>
              </w:rPr>
            </w:pPr>
            <w:r>
              <w:rPr>
                <w:rFonts w:cstheme="minorHAnsi"/>
                <w:bCs/>
                <w:sz w:val="16"/>
                <w:szCs w:val="16"/>
              </w:rPr>
              <w:t>2000</w:t>
            </w:r>
          </w:p>
        </w:tc>
      </w:tr>
      <w:tr w14:paraId="3FA8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5F2F0F5">
            <w:pPr>
              <w:widowControl/>
              <w:autoSpaceDE/>
              <w:autoSpaceDN/>
              <w:spacing w:line="276" w:lineRule="auto"/>
              <w:ind w:right="-1"/>
              <w:rPr>
                <w:rFonts w:cstheme="minorHAnsi"/>
                <w:bCs/>
                <w:sz w:val="16"/>
                <w:szCs w:val="16"/>
              </w:rPr>
            </w:pPr>
            <w:r>
              <w:rPr>
                <w:rFonts w:cstheme="minorHAnsi"/>
                <w:bCs/>
                <w:sz w:val="16"/>
                <w:szCs w:val="16"/>
              </w:rPr>
              <w:t>497</w:t>
            </w:r>
          </w:p>
        </w:tc>
        <w:tc>
          <w:tcPr>
            <w:tcW w:w="435" w:type="dxa"/>
            <w:tcBorders>
              <w:top w:val="single" w:color="auto" w:sz="4" w:space="0"/>
              <w:left w:val="single" w:color="auto" w:sz="4" w:space="0"/>
              <w:bottom w:val="single" w:color="auto" w:sz="4" w:space="0"/>
              <w:right w:val="single" w:color="auto" w:sz="4" w:space="0"/>
            </w:tcBorders>
          </w:tcPr>
          <w:p w14:paraId="4029259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4C59DDF">
            <w:pPr>
              <w:widowControl/>
              <w:autoSpaceDE/>
              <w:autoSpaceDN/>
              <w:spacing w:line="276" w:lineRule="auto"/>
              <w:ind w:right="-1"/>
              <w:jc w:val="both"/>
              <w:rPr>
                <w:rFonts w:cstheme="minorHAnsi"/>
                <w:bCs/>
                <w:sz w:val="16"/>
                <w:szCs w:val="16"/>
              </w:rPr>
            </w:pPr>
            <w:r>
              <w:rPr>
                <w:rFonts w:cstheme="minorHAnsi"/>
                <w:bCs/>
                <w:sz w:val="16"/>
                <w:szCs w:val="16"/>
              </w:rPr>
              <w:t>SONDA URETRAL N.º 16.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D535F7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625FD0D">
            <w:pPr>
              <w:widowControl/>
              <w:autoSpaceDE/>
              <w:autoSpaceDN/>
              <w:spacing w:line="276" w:lineRule="auto"/>
              <w:ind w:right="-1"/>
              <w:rPr>
                <w:rFonts w:cstheme="minorHAnsi"/>
                <w:bCs/>
                <w:sz w:val="16"/>
                <w:szCs w:val="16"/>
              </w:rPr>
            </w:pPr>
            <w:r>
              <w:rPr>
                <w:rFonts w:cstheme="minorHAnsi"/>
                <w:bCs/>
                <w:sz w:val="16"/>
                <w:szCs w:val="16"/>
              </w:rPr>
              <w:t>2000</w:t>
            </w:r>
          </w:p>
        </w:tc>
      </w:tr>
      <w:tr w14:paraId="3A95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7A27239">
            <w:pPr>
              <w:widowControl/>
              <w:autoSpaceDE/>
              <w:autoSpaceDN/>
              <w:spacing w:line="276" w:lineRule="auto"/>
              <w:ind w:right="-1"/>
              <w:rPr>
                <w:rFonts w:cstheme="minorHAnsi"/>
                <w:bCs/>
                <w:sz w:val="16"/>
                <w:szCs w:val="16"/>
              </w:rPr>
            </w:pPr>
            <w:r>
              <w:rPr>
                <w:rFonts w:cstheme="minorHAnsi"/>
                <w:bCs/>
                <w:sz w:val="16"/>
                <w:szCs w:val="16"/>
              </w:rPr>
              <w:t>498</w:t>
            </w:r>
          </w:p>
        </w:tc>
        <w:tc>
          <w:tcPr>
            <w:tcW w:w="435" w:type="dxa"/>
            <w:tcBorders>
              <w:top w:val="single" w:color="auto" w:sz="4" w:space="0"/>
              <w:left w:val="single" w:color="auto" w:sz="4" w:space="0"/>
              <w:bottom w:val="single" w:color="auto" w:sz="4" w:space="0"/>
              <w:right w:val="single" w:color="auto" w:sz="4" w:space="0"/>
            </w:tcBorders>
          </w:tcPr>
          <w:p w14:paraId="2CBEA91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77E4378">
            <w:pPr>
              <w:widowControl/>
              <w:autoSpaceDE/>
              <w:autoSpaceDN/>
              <w:spacing w:line="276" w:lineRule="auto"/>
              <w:ind w:right="-1"/>
              <w:jc w:val="both"/>
              <w:rPr>
                <w:rFonts w:cstheme="minorHAnsi"/>
                <w:bCs/>
                <w:sz w:val="16"/>
                <w:szCs w:val="16"/>
              </w:rPr>
            </w:pPr>
            <w:r>
              <w:rPr>
                <w:rFonts w:cstheme="minorHAnsi"/>
                <w:bCs/>
                <w:sz w:val="16"/>
                <w:szCs w:val="16"/>
              </w:rPr>
              <w:t>SONDA URETRAL N.º 18.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4E681A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AE1900C">
            <w:pPr>
              <w:widowControl/>
              <w:autoSpaceDE/>
              <w:autoSpaceDN/>
              <w:spacing w:line="276" w:lineRule="auto"/>
              <w:ind w:right="-1"/>
              <w:rPr>
                <w:rFonts w:cstheme="minorHAnsi"/>
                <w:bCs/>
                <w:sz w:val="16"/>
                <w:szCs w:val="16"/>
              </w:rPr>
            </w:pPr>
            <w:r>
              <w:rPr>
                <w:rFonts w:cstheme="minorHAnsi"/>
                <w:bCs/>
                <w:sz w:val="16"/>
                <w:szCs w:val="16"/>
              </w:rPr>
              <w:t>2000</w:t>
            </w:r>
          </w:p>
        </w:tc>
      </w:tr>
      <w:tr w14:paraId="4969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D1D54C6">
            <w:pPr>
              <w:widowControl/>
              <w:autoSpaceDE/>
              <w:autoSpaceDN/>
              <w:spacing w:line="276" w:lineRule="auto"/>
              <w:ind w:right="-1"/>
              <w:rPr>
                <w:rFonts w:cstheme="minorHAnsi"/>
                <w:bCs/>
                <w:sz w:val="16"/>
                <w:szCs w:val="16"/>
              </w:rPr>
            </w:pPr>
            <w:r>
              <w:rPr>
                <w:rFonts w:cstheme="minorHAnsi"/>
                <w:bCs/>
                <w:sz w:val="16"/>
                <w:szCs w:val="16"/>
              </w:rPr>
              <w:t>499</w:t>
            </w:r>
          </w:p>
        </w:tc>
        <w:tc>
          <w:tcPr>
            <w:tcW w:w="435" w:type="dxa"/>
            <w:tcBorders>
              <w:top w:val="single" w:color="auto" w:sz="4" w:space="0"/>
              <w:left w:val="single" w:color="auto" w:sz="4" w:space="0"/>
              <w:bottom w:val="single" w:color="auto" w:sz="4" w:space="0"/>
              <w:right w:val="single" w:color="auto" w:sz="4" w:space="0"/>
            </w:tcBorders>
          </w:tcPr>
          <w:p w14:paraId="1401AC9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1E27630">
            <w:pPr>
              <w:widowControl/>
              <w:autoSpaceDE/>
              <w:autoSpaceDN/>
              <w:spacing w:line="276" w:lineRule="auto"/>
              <w:ind w:right="-1"/>
              <w:jc w:val="both"/>
              <w:rPr>
                <w:rFonts w:cstheme="minorHAnsi"/>
                <w:bCs/>
                <w:sz w:val="16"/>
                <w:szCs w:val="16"/>
              </w:rPr>
            </w:pPr>
            <w:r>
              <w:rPr>
                <w:rFonts w:cstheme="minorHAnsi"/>
                <w:bCs/>
                <w:sz w:val="16"/>
                <w:szCs w:val="16"/>
              </w:rPr>
              <w:t>SONDA URETRAL N.º 20 .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ACDCD7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E3C4A7F">
            <w:pPr>
              <w:widowControl/>
              <w:autoSpaceDE/>
              <w:autoSpaceDN/>
              <w:spacing w:line="276" w:lineRule="auto"/>
              <w:ind w:right="-1"/>
              <w:rPr>
                <w:rFonts w:cstheme="minorHAnsi"/>
                <w:bCs/>
                <w:sz w:val="16"/>
                <w:szCs w:val="16"/>
              </w:rPr>
            </w:pPr>
            <w:r>
              <w:rPr>
                <w:rFonts w:cstheme="minorHAnsi"/>
                <w:bCs/>
                <w:sz w:val="16"/>
                <w:szCs w:val="16"/>
              </w:rPr>
              <w:t>2000</w:t>
            </w:r>
          </w:p>
        </w:tc>
      </w:tr>
      <w:tr w14:paraId="7EA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6FDC1BD1">
            <w:pPr>
              <w:widowControl/>
              <w:autoSpaceDE/>
              <w:autoSpaceDN/>
              <w:spacing w:line="276" w:lineRule="auto"/>
              <w:ind w:right="-1"/>
              <w:rPr>
                <w:rFonts w:cstheme="minorHAnsi"/>
                <w:bCs/>
                <w:sz w:val="16"/>
                <w:szCs w:val="16"/>
              </w:rPr>
            </w:pPr>
            <w:r>
              <w:rPr>
                <w:rFonts w:cstheme="minorHAnsi"/>
                <w:bCs/>
                <w:sz w:val="16"/>
                <w:szCs w:val="16"/>
              </w:rPr>
              <w:t>500</w:t>
            </w:r>
          </w:p>
        </w:tc>
        <w:tc>
          <w:tcPr>
            <w:tcW w:w="435" w:type="dxa"/>
            <w:tcBorders>
              <w:top w:val="single" w:color="auto" w:sz="4" w:space="0"/>
              <w:left w:val="single" w:color="auto" w:sz="4" w:space="0"/>
              <w:bottom w:val="single" w:color="auto" w:sz="4" w:space="0"/>
              <w:right w:val="single" w:color="auto" w:sz="4" w:space="0"/>
            </w:tcBorders>
          </w:tcPr>
          <w:p w14:paraId="059E839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D433173">
            <w:pPr>
              <w:widowControl/>
              <w:autoSpaceDE/>
              <w:autoSpaceDN/>
              <w:spacing w:line="276" w:lineRule="auto"/>
              <w:ind w:right="-1"/>
              <w:jc w:val="both"/>
              <w:rPr>
                <w:rFonts w:cstheme="minorHAnsi"/>
                <w:bCs/>
                <w:sz w:val="16"/>
                <w:szCs w:val="16"/>
              </w:rPr>
            </w:pPr>
            <w:r>
              <w:rPr>
                <w:rFonts w:cstheme="minorHAnsi"/>
                <w:bCs/>
                <w:sz w:val="16"/>
                <w:szCs w:val="16"/>
              </w:rPr>
              <w:t>SORO ANTI - AB 10ML.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36B1B7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065A7C3">
            <w:pPr>
              <w:widowControl/>
              <w:autoSpaceDE/>
              <w:autoSpaceDN/>
              <w:spacing w:line="276" w:lineRule="auto"/>
              <w:ind w:right="-1"/>
              <w:rPr>
                <w:rFonts w:cstheme="minorHAnsi"/>
                <w:bCs/>
                <w:sz w:val="16"/>
                <w:szCs w:val="16"/>
              </w:rPr>
            </w:pPr>
            <w:r>
              <w:rPr>
                <w:rFonts w:cstheme="minorHAnsi"/>
                <w:bCs/>
                <w:sz w:val="16"/>
                <w:szCs w:val="16"/>
              </w:rPr>
              <w:t>105</w:t>
            </w:r>
          </w:p>
        </w:tc>
      </w:tr>
      <w:tr w14:paraId="15A5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25EFAB6">
            <w:pPr>
              <w:widowControl/>
              <w:autoSpaceDE/>
              <w:autoSpaceDN/>
              <w:spacing w:line="276" w:lineRule="auto"/>
              <w:ind w:right="-1"/>
              <w:rPr>
                <w:rFonts w:cstheme="minorHAnsi"/>
                <w:bCs/>
                <w:sz w:val="16"/>
                <w:szCs w:val="16"/>
              </w:rPr>
            </w:pPr>
            <w:r>
              <w:rPr>
                <w:rFonts w:cstheme="minorHAnsi"/>
                <w:bCs/>
                <w:sz w:val="16"/>
                <w:szCs w:val="16"/>
              </w:rPr>
              <w:t>501</w:t>
            </w:r>
          </w:p>
        </w:tc>
        <w:tc>
          <w:tcPr>
            <w:tcW w:w="435" w:type="dxa"/>
            <w:tcBorders>
              <w:top w:val="single" w:color="auto" w:sz="4" w:space="0"/>
              <w:left w:val="single" w:color="auto" w:sz="4" w:space="0"/>
              <w:bottom w:val="single" w:color="auto" w:sz="4" w:space="0"/>
              <w:right w:val="single" w:color="auto" w:sz="4" w:space="0"/>
            </w:tcBorders>
          </w:tcPr>
          <w:p w14:paraId="06ECA02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97D5E77">
            <w:pPr>
              <w:widowControl/>
              <w:autoSpaceDE/>
              <w:autoSpaceDN/>
              <w:spacing w:line="276" w:lineRule="auto"/>
              <w:ind w:right="-1"/>
              <w:jc w:val="both"/>
              <w:rPr>
                <w:rFonts w:cstheme="minorHAnsi"/>
                <w:bCs/>
                <w:sz w:val="16"/>
                <w:szCs w:val="16"/>
              </w:rPr>
            </w:pPr>
            <w:r>
              <w:rPr>
                <w:rFonts w:cstheme="minorHAnsi"/>
                <w:bCs/>
                <w:sz w:val="16"/>
                <w:szCs w:val="16"/>
              </w:rPr>
              <w:t>SORO ANTI-A 10ML.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CC281B9">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noWrap/>
          </w:tcPr>
          <w:p w14:paraId="14A7D81B">
            <w:pPr>
              <w:widowControl/>
              <w:autoSpaceDE/>
              <w:autoSpaceDN/>
              <w:spacing w:line="276" w:lineRule="auto"/>
              <w:ind w:right="-1"/>
              <w:rPr>
                <w:rFonts w:cstheme="minorHAnsi"/>
                <w:bCs/>
                <w:sz w:val="16"/>
                <w:szCs w:val="16"/>
              </w:rPr>
            </w:pPr>
            <w:r>
              <w:rPr>
                <w:rFonts w:cstheme="minorHAnsi"/>
                <w:bCs/>
                <w:sz w:val="16"/>
                <w:szCs w:val="16"/>
              </w:rPr>
              <w:t>30</w:t>
            </w:r>
          </w:p>
        </w:tc>
      </w:tr>
      <w:tr w14:paraId="5D96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65456171">
            <w:pPr>
              <w:widowControl/>
              <w:autoSpaceDE/>
              <w:autoSpaceDN/>
              <w:spacing w:line="276" w:lineRule="auto"/>
              <w:ind w:right="-1"/>
              <w:rPr>
                <w:rFonts w:cstheme="minorHAnsi"/>
                <w:bCs/>
                <w:sz w:val="16"/>
                <w:szCs w:val="16"/>
              </w:rPr>
            </w:pPr>
            <w:r>
              <w:rPr>
                <w:rFonts w:cstheme="minorHAnsi"/>
                <w:bCs/>
                <w:sz w:val="16"/>
                <w:szCs w:val="16"/>
              </w:rPr>
              <w:t>502</w:t>
            </w:r>
          </w:p>
        </w:tc>
        <w:tc>
          <w:tcPr>
            <w:tcW w:w="435" w:type="dxa"/>
            <w:tcBorders>
              <w:top w:val="single" w:color="auto" w:sz="4" w:space="0"/>
              <w:left w:val="single" w:color="auto" w:sz="4" w:space="0"/>
              <w:bottom w:val="single" w:color="auto" w:sz="4" w:space="0"/>
              <w:right w:val="single" w:color="auto" w:sz="4" w:space="0"/>
            </w:tcBorders>
          </w:tcPr>
          <w:p w14:paraId="0E3A1DF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BB4D151">
            <w:pPr>
              <w:widowControl/>
              <w:autoSpaceDE/>
              <w:autoSpaceDN/>
              <w:spacing w:line="276" w:lineRule="auto"/>
              <w:ind w:right="-1"/>
              <w:jc w:val="both"/>
              <w:rPr>
                <w:rFonts w:cstheme="minorHAnsi"/>
                <w:bCs/>
                <w:sz w:val="16"/>
                <w:szCs w:val="16"/>
              </w:rPr>
            </w:pPr>
            <w:r>
              <w:rPr>
                <w:rFonts w:cstheme="minorHAnsi"/>
                <w:bCs/>
                <w:sz w:val="16"/>
                <w:szCs w:val="16"/>
              </w:rPr>
              <w:t>SORO ANTI-B, 10ML.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799B5CF">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2A3A23DA">
            <w:pPr>
              <w:widowControl/>
              <w:autoSpaceDE/>
              <w:autoSpaceDN/>
              <w:spacing w:line="276" w:lineRule="auto"/>
              <w:ind w:right="-1"/>
              <w:rPr>
                <w:rFonts w:cstheme="minorHAnsi"/>
                <w:bCs/>
                <w:sz w:val="16"/>
                <w:szCs w:val="16"/>
              </w:rPr>
            </w:pPr>
            <w:r>
              <w:rPr>
                <w:rFonts w:cstheme="minorHAnsi"/>
                <w:bCs/>
                <w:sz w:val="16"/>
                <w:szCs w:val="16"/>
              </w:rPr>
              <w:t>90</w:t>
            </w:r>
          </w:p>
        </w:tc>
      </w:tr>
      <w:tr w14:paraId="14DE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A3CB1D8">
            <w:pPr>
              <w:widowControl/>
              <w:autoSpaceDE/>
              <w:autoSpaceDN/>
              <w:spacing w:line="276" w:lineRule="auto"/>
              <w:ind w:right="-1"/>
              <w:rPr>
                <w:rFonts w:cstheme="minorHAnsi"/>
                <w:bCs/>
                <w:sz w:val="16"/>
                <w:szCs w:val="16"/>
              </w:rPr>
            </w:pPr>
            <w:r>
              <w:rPr>
                <w:rFonts w:cstheme="minorHAnsi"/>
                <w:bCs/>
                <w:sz w:val="16"/>
                <w:szCs w:val="16"/>
              </w:rPr>
              <w:t>503</w:t>
            </w:r>
          </w:p>
        </w:tc>
        <w:tc>
          <w:tcPr>
            <w:tcW w:w="435" w:type="dxa"/>
            <w:tcBorders>
              <w:top w:val="single" w:color="auto" w:sz="4" w:space="0"/>
              <w:left w:val="single" w:color="auto" w:sz="4" w:space="0"/>
              <w:bottom w:val="single" w:color="auto" w:sz="4" w:space="0"/>
              <w:right w:val="single" w:color="auto" w:sz="4" w:space="0"/>
            </w:tcBorders>
          </w:tcPr>
          <w:p w14:paraId="163F631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6484F63">
            <w:pPr>
              <w:widowControl/>
              <w:autoSpaceDE/>
              <w:autoSpaceDN/>
              <w:spacing w:line="276" w:lineRule="auto"/>
              <w:ind w:right="-1"/>
              <w:jc w:val="both"/>
              <w:rPr>
                <w:rFonts w:cstheme="minorHAnsi"/>
                <w:bCs/>
                <w:sz w:val="16"/>
                <w:szCs w:val="16"/>
              </w:rPr>
            </w:pPr>
            <w:r>
              <w:rPr>
                <w:rFonts w:cstheme="minorHAnsi"/>
                <w:bCs/>
                <w:sz w:val="16"/>
                <w:szCs w:val="16"/>
              </w:rPr>
              <w:t>SORO ANTI-D 10ML.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9BB747D">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noWrap/>
          </w:tcPr>
          <w:p w14:paraId="70F4E107">
            <w:pPr>
              <w:widowControl/>
              <w:autoSpaceDE/>
              <w:autoSpaceDN/>
              <w:spacing w:line="276" w:lineRule="auto"/>
              <w:ind w:right="-1"/>
              <w:rPr>
                <w:rFonts w:cstheme="minorHAnsi"/>
                <w:bCs/>
                <w:sz w:val="16"/>
                <w:szCs w:val="16"/>
              </w:rPr>
            </w:pPr>
            <w:r>
              <w:rPr>
                <w:rFonts w:cstheme="minorHAnsi"/>
                <w:bCs/>
                <w:sz w:val="16"/>
                <w:szCs w:val="16"/>
              </w:rPr>
              <w:t>30</w:t>
            </w:r>
          </w:p>
        </w:tc>
      </w:tr>
      <w:tr w14:paraId="4964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8B67259">
            <w:pPr>
              <w:widowControl/>
              <w:autoSpaceDE/>
              <w:autoSpaceDN/>
              <w:spacing w:line="276" w:lineRule="auto"/>
              <w:ind w:right="-1"/>
              <w:rPr>
                <w:rFonts w:cstheme="minorHAnsi"/>
                <w:bCs/>
                <w:sz w:val="16"/>
                <w:szCs w:val="16"/>
              </w:rPr>
            </w:pPr>
            <w:r>
              <w:rPr>
                <w:rFonts w:cstheme="minorHAnsi"/>
                <w:bCs/>
                <w:sz w:val="16"/>
                <w:szCs w:val="16"/>
              </w:rPr>
              <w:t>504</w:t>
            </w:r>
          </w:p>
        </w:tc>
        <w:tc>
          <w:tcPr>
            <w:tcW w:w="435" w:type="dxa"/>
            <w:tcBorders>
              <w:top w:val="single" w:color="auto" w:sz="4" w:space="0"/>
              <w:left w:val="single" w:color="auto" w:sz="4" w:space="0"/>
              <w:bottom w:val="single" w:color="auto" w:sz="4" w:space="0"/>
              <w:right w:val="single" w:color="auto" w:sz="4" w:space="0"/>
            </w:tcBorders>
          </w:tcPr>
          <w:p w14:paraId="7C5D7E5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E5FB55C">
            <w:pPr>
              <w:widowControl/>
              <w:autoSpaceDE/>
              <w:autoSpaceDN/>
              <w:spacing w:line="276" w:lineRule="auto"/>
              <w:ind w:right="-1"/>
              <w:jc w:val="both"/>
              <w:rPr>
                <w:rFonts w:cstheme="minorHAnsi"/>
                <w:bCs/>
                <w:sz w:val="16"/>
                <w:szCs w:val="16"/>
              </w:rPr>
            </w:pPr>
            <w:r>
              <w:rPr>
                <w:rFonts w:cstheme="minorHAnsi"/>
                <w:bCs/>
                <w:sz w:val="16"/>
                <w:szCs w:val="16"/>
              </w:rPr>
              <w:t>SUGADOR ODONTOLÓGICO - PACOTE COM 40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8B1F019">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3DBD6592">
            <w:pPr>
              <w:widowControl/>
              <w:autoSpaceDE/>
              <w:autoSpaceDN/>
              <w:spacing w:line="276" w:lineRule="auto"/>
              <w:ind w:right="-1"/>
              <w:rPr>
                <w:rFonts w:cstheme="minorHAnsi"/>
                <w:bCs/>
                <w:sz w:val="16"/>
                <w:szCs w:val="16"/>
              </w:rPr>
            </w:pPr>
            <w:r>
              <w:rPr>
                <w:rFonts w:cstheme="minorHAnsi"/>
                <w:bCs/>
                <w:sz w:val="16"/>
                <w:szCs w:val="16"/>
              </w:rPr>
              <w:t>500</w:t>
            </w:r>
          </w:p>
        </w:tc>
      </w:tr>
      <w:tr w14:paraId="61AA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26468348">
            <w:pPr>
              <w:widowControl/>
              <w:autoSpaceDE/>
              <w:autoSpaceDN/>
              <w:spacing w:line="276" w:lineRule="auto"/>
              <w:ind w:right="-1"/>
              <w:rPr>
                <w:rFonts w:cstheme="minorHAnsi"/>
                <w:bCs/>
                <w:sz w:val="16"/>
                <w:szCs w:val="16"/>
              </w:rPr>
            </w:pPr>
            <w:r>
              <w:rPr>
                <w:rFonts w:cstheme="minorHAnsi"/>
                <w:bCs/>
                <w:sz w:val="16"/>
                <w:szCs w:val="16"/>
              </w:rPr>
              <w:t>505</w:t>
            </w:r>
          </w:p>
        </w:tc>
        <w:tc>
          <w:tcPr>
            <w:tcW w:w="435" w:type="dxa"/>
            <w:tcBorders>
              <w:top w:val="single" w:color="auto" w:sz="4" w:space="0"/>
              <w:left w:val="single" w:color="auto" w:sz="4" w:space="0"/>
              <w:bottom w:val="single" w:color="auto" w:sz="4" w:space="0"/>
              <w:right w:val="single" w:color="auto" w:sz="4" w:space="0"/>
            </w:tcBorders>
          </w:tcPr>
          <w:p w14:paraId="0403DD8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16F56BD">
            <w:pPr>
              <w:widowControl/>
              <w:autoSpaceDE/>
              <w:autoSpaceDN/>
              <w:spacing w:line="276" w:lineRule="auto"/>
              <w:ind w:right="-1"/>
              <w:jc w:val="both"/>
              <w:rPr>
                <w:rFonts w:cstheme="minorHAnsi"/>
                <w:bCs/>
                <w:sz w:val="16"/>
                <w:szCs w:val="16"/>
              </w:rPr>
            </w:pPr>
            <w:r>
              <w:rPr>
                <w:rFonts w:cstheme="minorHAnsi"/>
                <w:bCs/>
                <w:sz w:val="16"/>
                <w:szCs w:val="16"/>
              </w:rPr>
              <w:t>SUPLEMENTO NUTRICIONAL HIPERCALÓRICO EM PÓ, 1,5KCAL/ML, 18 A 20% DE PROTEÍNA.</w:t>
            </w:r>
          </w:p>
        </w:tc>
        <w:tc>
          <w:tcPr>
            <w:tcW w:w="1080" w:type="dxa"/>
            <w:tcBorders>
              <w:top w:val="single" w:color="auto" w:sz="4" w:space="0"/>
              <w:left w:val="single" w:color="auto" w:sz="4" w:space="0"/>
              <w:bottom w:val="single" w:color="auto" w:sz="4" w:space="0"/>
              <w:right w:val="single" w:color="auto" w:sz="4" w:space="0"/>
            </w:tcBorders>
            <w:noWrap/>
          </w:tcPr>
          <w:p w14:paraId="5FBEEF7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545967A">
            <w:pPr>
              <w:widowControl/>
              <w:autoSpaceDE/>
              <w:autoSpaceDN/>
              <w:spacing w:line="276" w:lineRule="auto"/>
              <w:ind w:right="-1"/>
              <w:rPr>
                <w:rFonts w:cstheme="minorHAnsi"/>
                <w:bCs/>
                <w:sz w:val="16"/>
                <w:szCs w:val="16"/>
              </w:rPr>
            </w:pPr>
            <w:r>
              <w:rPr>
                <w:rFonts w:cstheme="minorHAnsi"/>
                <w:bCs/>
                <w:sz w:val="16"/>
                <w:szCs w:val="16"/>
              </w:rPr>
              <w:t>50</w:t>
            </w:r>
          </w:p>
        </w:tc>
      </w:tr>
      <w:tr w14:paraId="1F05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0854FE28">
            <w:pPr>
              <w:widowControl/>
              <w:autoSpaceDE/>
              <w:autoSpaceDN/>
              <w:spacing w:line="276" w:lineRule="auto"/>
              <w:ind w:right="-1"/>
              <w:rPr>
                <w:rFonts w:cstheme="minorHAnsi"/>
                <w:bCs/>
                <w:sz w:val="16"/>
                <w:szCs w:val="16"/>
              </w:rPr>
            </w:pPr>
            <w:r>
              <w:rPr>
                <w:rFonts w:cstheme="minorHAnsi"/>
                <w:bCs/>
                <w:sz w:val="16"/>
                <w:szCs w:val="16"/>
              </w:rPr>
              <w:t>506</w:t>
            </w:r>
          </w:p>
        </w:tc>
        <w:tc>
          <w:tcPr>
            <w:tcW w:w="435" w:type="dxa"/>
            <w:tcBorders>
              <w:top w:val="single" w:color="auto" w:sz="4" w:space="0"/>
              <w:left w:val="single" w:color="auto" w:sz="4" w:space="0"/>
              <w:bottom w:val="single" w:color="auto" w:sz="4" w:space="0"/>
              <w:right w:val="single" w:color="auto" w:sz="4" w:space="0"/>
            </w:tcBorders>
          </w:tcPr>
          <w:p w14:paraId="1E7D30E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14414F4">
            <w:pPr>
              <w:widowControl/>
              <w:autoSpaceDE/>
              <w:autoSpaceDN/>
              <w:spacing w:line="276" w:lineRule="auto"/>
              <w:ind w:right="-1"/>
              <w:jc w:val="both"/>
              <w:rPr>
                <w:rFonts w:cstheme="minorHAnsi"/>
                <w:bCs/>
                <w:sz w:val="16"/>
                <w:szCs w:val="16"/>
              </w:rPr>
            </w:pPr>
            <w:r>
              <w:rPr>
                <w:rFonts w:cstheme="minorHAnsi"/>
                <w:bCs/>
                <w:sz w:val="16"/>
                <w:szCs w:val="16"/>
              </w:rPr>
              <w:t>SUPLEMENTO NUTRICIONAL PARA DIABETES TIPO I E II, DIABETES GESTACIONAL, SÍNDROME METABÓLICA, INTOLERÂNCIA À GLICOSE.</w:t>
            </w:r>
          </w:p>
        </w:tc>
        <w:tc>
          <w:tcPr>
            <w:tcW w:w="1080" w:type="dxa"/>
            <w:tcBorders>
              <w:top w:val="single" w:color="auto" w:sz="4" w:space="0"/>
              <w:left w:val="single" w:color="auto" w:sz="4" w:space="0"/>
              <w:bottom w:val="single" w:color="auto" w:sz="4" w:space="0"/>
              <w:right w:val="single" w:color="auto" w:sz="4" w:space="0"/>
            </w:tcBorders>
            <w:noWrap/>
          </w:tcPr>
          <w:p w14:paraId="4372108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F5DF862">
            <w:pPr>
              <w:widowControl/>
              <w:autoSpaceDE/>
              <w:autoSpaceDN/>
              <w:spacing w:line="276" w:lineRule="auto"/>
              <w:ind w:right="-1"/>
              <w:rPr>
                <w:rFonts w:cstheme="minorHAnsi"/>
                <w:bCs/>
                <w:sz w:val="16"/>
                <w:szCs w:val="16"/>
              </w:rPr>
            </w:pPr>
            <w:r>
              <w:rPr>
                <w:rFonts w:cstheme="minorHAnsi"/>
                <w:bCs/>
                <w:sz w:val="16"/>
                <w:szCs w:val="16"/>
              </w:rPr>
              <w:t>50</w:t>
            </w:r>
          </w:p>
        </w:tc>
      </w:tr>
      <w:tr w14:paraId="7352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0BCF5D35">
            <w:pPr>
              <w:widowControl/>
              <w:autoSpaceDE/>
              <w:autoSpaceDN/>
              <w:spacing w:line="276" w:lineRule="auto"/>
              <w:ind w:right="-1"/>
              <w:rPr>
                <w:rFonts w:cstheme="minorHAnsi"/>
                <w:bCs/>
                <w:sz w:val="16"/>
                <w:szCs w:val="16"/>
              </w:rPr>
            </w:pPr>
            <w:r>
              <w:rPr>
                <w:rFonts w:cstheme="minorHAnsi"/>
                <w:bCs/>
                <w:sz w:val="16"/>
                <w:szCs w:val="16"/>
              </w:rPr>
              <w:t>507</w:t>
            </w:r>
          </w:p>
        </w:tc>
        <w:tc>
          <w:tcPr>
            <w:tcW w:w="435" w:type="dxa"/>
            <w:tcBorders>
              <w:top w:val="single" w:color="auto" w:sz="4" w:space="0"/>
              <w:left w:val="single" w:color="auto" w:sz="4" w:space="0"/>
              <w:bottom w:val="single" w:color="auto" w:sz="4" w:space="0"/>
              <w:right w:val="single" w:color="auto" w:sz="4" w:space="0"/>
            </w:tcBorders>
          </w:tcPr>
          <w:p w14:paraId="123DFB0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7255A03">
            <w:pPr>
              <w:widowControl/>
              <w:autoSpaceDE/>
              <w:autoSpaceDN/>
              <w:spacing w:line="276" w:lineRule="auto"/>
              <w:ind w:right="-1"/>
              <w:jc w:val="both"/>
              <w:rPr>
                <w:rFonts w:cstheme="minorHAnsi"/>
                <w:bCs/>
                <w:sz w:val="16"/>
                <w:szCs w:val="16"/>
              </w:rPr>
            </w:pPr>
            <w:r>
              <w:rPr>
                <w:rFonts w:cstheme="minorHAnsi"/>
                <w:bCs/>
                <w:sz w:val="16"/>
                <w:szCs w:val="16"/>
              </w:rPr>
              <w:t xml:space="preserve">SUPORTE DE LABORATÓRIO PARA LÂMINAS DE MICROSCÓPIO ESTE RACK É ÚTIL PARA A PREPARAÇÃO E SECAGEM DE LÂMINAS </w:t>
            </w:r>
          </w:p>
        </w:tc>
        <w:tc>
          <w:tcPr>
            <w:tcW w:w="1080" w:type="dxa"/>
            <w:tcBorders>
              <w:top w:val="single" w:color="auto" w:sz="4" w:space="0"/>
              <w:left w:val="single" w:color="auto" w:sz="4" w:space="0"/>
              <w:bottom w:val="single" w:color="auto" w:sz="4" w:space="0"/>
              <w:right w:val="single" w:color="auto" w:sz="4" w:space="0"/>
            </w:tcBorders>
            <w:noWrap/>
          </w:tcPr>
          <w:p w14:paraId="42C6B00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7AF7F32">
            <w:pPr>
              <w:widowControl/>
              <w:autoSpaceDE/>
              <w:autoSpaceDN/>
              <w:spacing w:line="276" w:lineRule="auto"/>
              <w:ind w:right="-1"/>
              <w:rPr>
                <w:rFonts w:cstheme="minorHAnsi"/>
                <w:bCs/>
                <w:sz w:val="16"/>
                <w:szCs w:val="16"/>
              </w:rPr>
            </w:pPr>
            <w:r>
              <w:rPr>
                <w:rFonts w:cstheme="minorHAnsi"/>
                <w:bCs/>
                <w:sz w:val="16"/>
                <w:szCs w:val="16"/>
              </w:rPr>
              <w:t>2</w:t>
            </w:r>
          </w:p>
        </w:tc>
      </w:tr>
      <w:tr w14:paraId="682C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D1AACAF">
            <w:pPr>
              <w:widowControl/>
              <w:autoSpaceDE/>
              <w:autoSpaceDN/>
              <w:spacing w:line="276" w:lineRule="auto"/>
              <w:ind w:right="-1"/>
              <w:rPr>
                <w:rFonts w:cstheme="minorHAnsi"/>
                <w:bCs/>
                <w:sz w:val="16"/>
                <w:szCs w:val="16"/>
              </w:rPr>
            </w:pPr>
            <w:r>
              <w:rPr>
                <w:rFonts w:cstheme="minorHAnsi"/>
                <w:bCs/>
                <w:sz w:val="16"/>
                <w:szCs w:val="16"/>
              </w:rPr>
              <w:t>508</w:t>
            </w:r>
          </w:p>
        </w:tc>
        <w:tc>
          <w:tcPr>
            <w:tcW w:w="435" w:type="dxa"/>
            <w:tcBorders>
              <w:top w:val="single" w:color="auto" w:sz="4" w:space="0"/>
              <w:left w:val="single" w:color="auto" w:sz="4" w:space="0"/>
              <w:bottom w:val="single" w:color="auto" w:sz="4" w:space="0"/>
              <w:right w:val="single" w:color="auto" w:sz="4" w:space="0"/>
            </w:tcBorders>
          </w:tcPr>
          <w:p w14:paraId="47C881E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20C9B7E">
            <w:pPr>
              <w:widowControl/>
              <w:autoSpaceDE/>
              <w:autoSpaceDN/>
              <w:spacing w:line="276" w:lineRule="auto"/>
              <w:ind w:right="-1"/>
              <w:jc w:val="both"/>
              <w:rPr>
                <w:rFonts w:cstheme="minorHAnsi"/>
                <w:bCs/>
                <w:sz w:val="16"/>
                <w:szCs w:val="16"/>
              </w:rPr>
            </w:pPr>
            <w:r>
              <w:rPr>
                <w:rFonts w:cstheme="minorHAnsi"/>
                <w:bCs/>
                <w:sz w:val="16"/>
                <w:szCs w:val="16"/>
              </w:rPr>
              <w:t>SUPORTE PARA COLETOR DE MATERIAL PERFURO CORTANTE, COM CAPACIDADE DE 13 LITROS</w:t>
            </w:r>
          </w:p>
        </w:tc>
        <w:tc>
          <w:tcPr>
            <w:tcW w:w="1080" w:type="dxa"/>
            <w:tcBorders>
              <w:top w:val="single" w:color="auto" w:sz="4" w:space="0"/>
              <w:left w:val="single" w:color="auto" w:sz="4" w:space="0"/>
              <w:bottom w:val="single" w:color="auto" w:sz="4" w:space="0"/>
              <w:right w:val="single" w:color="auto" w:sz="4" w:space="0"/>
            </w:tcBorders>
            <w:noWrap/>
          </w:tcPr>
          <w:p w14:paraId="006186D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FF73194">
            <w:pPr>
              <w:widowControl/>
              <w:autoSpaceDE/>
              <w:autoSpaceDN/>
              <w:spacing w:line="276" w:lineRule="auto"/>
              <w:ind w:right="-1"/>
              <w:rPr>
                <w:rFonts w:cstheme="minorHAnsi"/>
                <w:bCs/>
                <w:sz w:val="16"/>
                <w:szCs w:val="16"/>
              </w:rPr>
            </w:pPr>
            <w:r>
              <w:rPr>
                <w:rFonts w:cstheme="minorHAnsi"/>
                <w:bCs/>
                <w:sz w:val="16"/>
                <w:szCs w:val="16"/>
              </w:rPr>
              <w:t>36</w:t>
            </w:r>
          </w:p>
        </w:tc>
      </w:tr>
      <w:tr w14:paraId="4223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6627F51">
            <w:pPr>
              <w:widowControl/>
              <w:autoSpaceDE/>
              <w:autoSpaceDN/>
              <w:spacing w:line="276" w:lineRule="auto"/>
              <w:ind w:right="-1"/>
              <w:rPr>
                <w:rFonts w:cstheme="minorHAnsi"/>
                <w:bCs/>
                <w:sz w:val="16"/>
                <w:szCs w:val="16"/>
              </w:rPr>
            </w:pPr>
            <w:r>
              <w:rPr>
                <w:rFonts w:cstheme="minorHAnsi"/>
                <w:bCs/>
                <w:sz w:val="16"/>
                <w:szCs w:val="16"/>
              </w:rPr>
              <w:t>509</w:t>
            </w:r>
          </w:p>
        </w:tc>
        <w:tc>
          <w:tcPr>
            <w:tcW w:w="435" w:type="dxa"/>
            <w:tcBorders>
              <w:top w:val="single" w:color="auto" w:sz="4" w:space="0"/>
              <w:left w:val="single" w:color="auto" w:sz="4" w:space="0"/>
              <w:bottom w:val="single" w:color="auto" w:sz="4" w:space="0"/>
              <w:right w:val="single" w:color="auto" w:sz="4" w:space="0"/>
            </w:tcBorders>
          </w:tcPr>
          <w:p w14:paraId="62D20C0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45B81A9">
            <w:pPr>
              <w:widowControl/>
              <w:autoSpaceDE/>
              <w:autoSpaceDN/>
              <w:spacing w:line="276" w:lineRule="auto"/>
              <w:ind w:right="-1"/>
              <w:jc w:val="both"/>
              <w:rPr>
                <w:rFonts w:cstheme="minorHAnsi"/>
                <w:bCs/>
                <w:sz w:val="16"/>
                <w:szCs w:val="16"/>
              </w:rPr>
            </w:pPr>
            <w:r>
              <w:rPr>
                <w:rFonts w:cstheme="minorHAnsi"/>
                <w:bCs/>
                <w:sz w:val="16"/>
                <w:szCs w:val="16"/>
              </w:rPr>
              <w:t>SUPORTE PARA COLETOR DE MATERIAL PERFURO CORTANTE, COM CAPACIDADE DE 20 LITROS</w:t>
            </w:r>
          </w:p>
        </w:tc>
        <w:tc>
          <w:tcPr>
            <w:tcW w:w="1080" w:type="dxa"/>
            <w:tcBorders>
              <w:top w:val="single" w:color="auto" w:sz="4" w:space="0"/>
              <w:left w:val="single" w:color="auto" w:sz="4" w:space="0"/>
              <w:bottom w:val="single" w:color="auto" w:sz="4" w:space="0"/>
              <w:right w:val="single" w:color="auto" w:sz="4" w:space="0"/>
            </w:tcBorders>
            <w:noWrap/>
          </w:tcPr>
          <w:p w14:paraId="6E418E8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89991F3">
            <w:pPr>
              <w:widowControl/>
              <w:autoSpaceDE/>
              <w:autoSpaceDN/>
              <w:spacing w:line="276" w:lineRule="auto"/>
              <w:ind w:right="-1"/>
              <w:rPr>
                <w:rFonts w:cstheme="minorHAnsi"/>
                <w:bCs/>
                <w:sz w:val="16"/>
                <w:szCs w:val="16"/>
              </w:rPr>
            </w:pPr>
            <w:r>
              <w:rPr>
                <w:rFonts w:cstheme="minorHAnsi"/>
                <w:bCs/>
                <w:sz w:val="16"/>
                <w:szCs w:val="16"/>
              </w:rPr>
              <w:t>30</w:t>
            </w:r>
          </w:p>
        </w:tc>
      </w:tr>
      <w:tr w14:paraId="02F6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62636F47">
            <w:pPr>
              <w:widowControl/>
              <w:autoSpaceDE/>
              <w:autoSpaceDN/>
              <w:spacing w:line="276" w:lineRule="auto"/>
              <w:ind w:right="-1"/>
              <w:rPr>
                <w:rFonts w:cstheme="minorHAnsi"/>
                <w:bCs/>
                <w:sz w:val="16"/>
                <w:szCs w:val="16"/>
              </w:rPr>
            </w:pPr>
            <w:r>
              <w:rPr>
                <w:rFonts w:cstheme="minorHAnsi"/>
                <w:bCs/>
                <w:sz w:val="16"/>
                <w:szCs w:val="16"/>
              </w:rPr>
              <w:t>510</w:t>
            </w:r>
          </w:p>
        </w:tc>
        <w:tc>
          <w:tcPr>
            <w:tcW w:w="435" w:type="dxa"/>
            <w:tcBorders>
              <w:top w:val="single" w:color="auto" w:sz="4" w:space="0"/>
              <w:left w:val="single" w:color="auto" w:sz="4" w:space="0"/>
              <w:bottom w:val="single" w:color="auto" w:sz="4" w:space="0"/>
              <w:right w:val="single" w:color="auto" w:sz="4" w:space="0"/>
            </w:tcBorders>
          </w:tcPr>
          <w:p w14:paraId="004EE69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503AC80">
            <w:pPr>
              <w:widowControl/>
              <w:autoSpaceDE/>
              <w:autoSpaceDN/>
              <w:spacing w:line="276" w:lineRule="auto"/>
              <w:ind w:right="-1"/>
              <w:jc w:val="both"/>
              <w:rPr>
                <w:rFonts w:cstheme="minorHAnsi"/>
                <w:bCs/>
                <w:sz w:val="16"/>
                <w:szCs w:val="16"/>
              </w:rPr>
            </w:pPr>
            <w:r>
              <w:rPr>
                <w:rFonts w:cstheme="minorHAnsi"/>
                <w:bCs/>
                <w:sz w:val="16"/>
                <w:szCs w:val="16"/>
              </w:rPr>
              <w:t>SUPORTE PARA SECAGEM DE VIDRARIAS - DISTÂNCIA DOS PINOS HXV: 11,7X11,3 CM, ALTURA DOS PINOS: 13 CM, DIÂMETRO DOS PINOS: INIC. 5 TERM. 8 MM</w:t>
            </w:r>
          </w:p>
        </w:tc>
        <w:tc>
          <w:tcPr>
            <w:tcW w:w="1080" w:type="dxa"/>
            <w:tcBorders>
              <w:top w:val="single" w:color="auto" w:sz="4" w:space="0"/>
              <w:left w:val="single" w:color="auto" w:sz="4" w:space="0"/>
              <w:bottom w:val="single" w:color="auto" w:sz="4" w:space="0"/>
              <w:right w:val="single" w:color="auto" w:sz="4" w:space="0"/>
            </w:tcBorders>
            <w:noWrap/>
          </w:tcPr>
          <w:p w14:paraId="2F28E9C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3436636">
            <w:pPr>
              <w:widowControl/>
              <w:autoSpaceDE/>
              <w:autoSpaceDN/>
              <w:spacing w:line="276" w:lineRule="auto"/>
              <w:ind w:right="-1"/>
              <w:rPr>
                <w:rFonts w:cstheme="minorHAnsi"/>
                <w:bCs/>
                <w:sz w:val="16"/>
                <w:szCs w:val="16"/>
              </w:rPr>
            </w:pPr>
            <w:r>
              <w:rPr>
                <w:rFonts w:cstheme="minorHAnsi"/>
                <w:bCs/>
                <w:sz w:val="16"/>
                <w:szCs w:val="16"/>
              </w:rPr>
              <w:t>2</w:t>
            </w:r>
          </w:p>
        </w:tc>
      </w:tr>
      <w:tr w14:paraId="68E8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single" w:color="auto" w:sz="4" w:space="0"/>
              <w:left w:val="single" w:color="auto" w:sz="4" w:space="0"/>
              <w:bottom w:val="single" w:color="auto" w:sz="4" w:space="0"/>
              <w:right w:val="single" w:color="auto" w:sz="4" w:space="0"/>
            </w:tcBorders>
          </w:tcPr>
          <w:p w14:paraId="24939C95">
            <w:pPr>
              <w:widowControl/>
              <w:autoSpaceDE/>
              <w:autoSpaceDN/>
              <w:spacing w:line="276" w:lineRule="auto"/>
              <w:ind w:right="-1"/>
              <w:rPr>
                <w:rFonts w:cstheme="minorHAnsi"/>
                <w:bCs/>
                <w:sz w:val="16"/>
                <w:szCs w:val="16"/>
              </w:rPr>
            </w:pPr>
            <w:r>
              <w:rPr>
                <w:rFonts w:cstheme="minorHAnsi"/>
                <w:bCs/>
                <w:sz w:val="16"/>
                <w:szCs w:val="16"/>
              </w:rPr>
              <w:t>511</w:t>
            </w:r>
          </w:p>
        </w:tc>
        <w:tc>
          <w:tcPr>
            <w:tcW w:w="435" w:type="dxa"/>
            <w:tcBorders>
              <w:top w:val="single" w:color="auto" w:sz="4" w:space="0"/>
              <w:left w:val="single" w:color="auto" w:sz="4" w:space="0"/>
              <w:bottom w:val="single" w:color="auto" w:sz="4" w:space="0"/>
              <w:right w:val="single" w:color="auto" w:sz="4" w:space="0"/>
            </w:tcBorders>
          </w:tcPr>
          <w:p w14:paraId="1D362AA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FA75CAE">
            <w:pPr>
              <w:widowControl/>
              <w:autoSpaceDE/>
              <w:autoSpaceDN/>
              <w:spacing w:line="276" w:lineRule="auto"/>
              <w:ind w:right="-1"/>
              <w:jc w:val="both"/>
              <w:rPr>
                <w:rFonts w:cstheme="minorHAnsi"/>
                <w:bCs/>
                <w:sz w:val="16"/>
                <w:szCs w:val="16"/>
              </w:rPr>
            </w:pPr>
            <w:r>
              <w:rPr>
                <w:rFonts w:cstheme="minorHAnsi"/>
                <w:bCs/>
                <w:sz w:val="16"/>
                <w:szCs w:val="16"/>
              </w:rPr>
              <w:t>SUPORTE PARA TUBOS - 60 TUBOS 17X17MM, ESPECIFICAÇÕES: CONFECCIONADO EM POLIETILENO, DIMENSÕES GERAIS: 265X127X70 MM, DIMENSÃO DOS FUROS: 17X17MM, CAPACIDADE: 60 TUBOS.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36AD7F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D255C1C">
            <w:pPr>
              <w:widowControl/>
              <w:autoSpaceDE/>
              <w:autoSpaceDN/>
              <w:spacing w:line="276" w:lineRule="auto"/>
              <w:ind w:right="-1"/>
              <w:rPr>
                <w:rFonts w:cstheme="minorHAnsi"/>
                <w:bCs/>
                <w:sz w:val="16"/>
                <w:szCs w:val="16"/>
              </w:rPr>
            </w:pPr>
            <w:r>
              <w:rPr>
                <w:rFonts w:cstheme="minorHAnsi"/>
                <w:bCs/>
                <w:sz w:val="16"/>
                <w:szCs w:val="16"/>
              </w:rPr>
              <w:t>5</w:t>
            </w:r>
          </w:p>
        </w:tc>
      </w:tr>
      <w:tr w14:paraId="4FC0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5" w:type="dxa"/>
            <w:tcBorders>
              <w:top w:val="single" w:color="auto" w:sz="4" w:space="0"/>
              <w:left w:val="single" w:color="auto" w:sz="4" w:space="0"/>
              <w:bottom w:val="single" w:color="auto" w:sz="4" w:space="0"/>
              <w:right w:val="single" w:color="auto" w:sz="4" w:space="0"/>
            </w:tcBorders>
          </w:tcPr>
          <w:p w14:paraId="2DBDDFDC">
            <w:pPr>
              <w:widowControl/>
              <w:autoSpaceDE/>
              <w:autoSpaceDN/>
              <w:spacing w:line="276" w:lineRule="auto"/>
              <w:ind w:right="-1"/>
              <w:rPr>
                <w:rFonts w:cstheme="minorHAnsi"/>
                <w:bCs/>
                <w:sz w:val="16"/>
                <w:szCs w:val="16"/>
              </w:rPr>
            </w:pPr>
            <w:r>
              <w:rPr>
                <w:rFonts w:cstheme="minorHAnsi"/>
                <w:bCs/>
                <w:sz w:val="16"/>
                <w:szCs w:val="16"/>
              </w:rPr>
              <w:t>512</w:t>
            </w:r>
          </w:p>
        </w:tc>
        <w:tc>
          <w:tcPr>
            <w:tcW w:w="435" w:type="dxa"/>
            <w:tcBorders>
              <w:top w:val="single" w:color="auto" w:sz="4" w:space="0"/>
              <w:left w:val="single" w:color="auto" w:sz="4" w:space="0"/>
              <w:bottom w:val="single" w:color="auto" w:sz="4" w:space="0"/>
              <w:right w:val="single" w:color="auto" w:sz="4" w:space="0"/>
            </w:tcBorders>
          </w:tcPr>
          <w:p w14:paraId="20AF81E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FD99621">
            <w:pPr>
              <w:widowControl/>
              <w:autoSpaceDE/>
              <w:autoSpaceDN/>
              <w:spacing w:line="276" w:lineRule="auto"/>
              <w:ind w:right="-1"/>
              <w:jc w:val="both"/>
              <w:rPr>
                <w:rFonts w:cstheme="minorHAnsi"/>
                <w:bCs/>
                <w:sz w:val="16"/>
                <w:szCs w:val="16"/>
              </w:rPr>
            </w:pPr>
            <w:r>
              <w:rPr>
                <w:rFonts w:cstheme="minorHAnsi"/>
                <w:bCs/>
                <w:sz w:val="16"/>
                <w:szCs w:val="16"/>
              </w:rPr>
              <w:t>SUPORTE UNIVERSAL PARA MICROPIPETAS - 5 PIPETAS, IDEAL PARA USO EM CIMA DA BANCADA EM LABORATÓRIOS EM GERAL. FABRICADO EM PVC BRANCO, CAPACIDADE PARA ATÉ 05 MICROPIPETAS MONOCANAL, NA POSIÇÃO INCLINADA</w:t>
            </w:r>
          </w:p>
        </w:tc>
        <w:tc>
          <w:tcPr>
            <w:tcW w:w="1080" w:type="dxa"/>
            <w:tcBorders>
              <w:top w:val="single" w:color="auto" w:sz="4" w:space="0"/>
              <w:left w:val="single" w:color="auto" w:sz="4" w:space="0"/>
              <w:bottom w:val="single" w:color="auto" w:sz="4" w:space="0"/>
              <w:right w:val="single" w:color="auto" w:sz="4" w:space="0"/>
            </w:tcBorders>
            <w:noWrap/>
          </w:tcPr>
          <w:p w14:paraId="1F665FD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1C2C8D0">
            <w:pPr>
              <w:widowControl/>
              <w:autoSpaceDE/>
              <w:autoSpaceDN/>
              <w:spacing w:line="276" w:lineRule="auto"/>
              <w:ind w:right="-1"/>
              <w:rPr>
                <w:rFonts w:cstheme="minorHAnsi"/>
                <w:bCs/>
                <w:sz w:val="16"/>
                <w:szCs w:val="16"/>
              </w:rPr>
            </w:pPr>
            <w:r>
              <w:rPr>
                <w:rFonts w:cstheme="minorHAnsi"/>
                <w:bCs/>
                <w:sz w:val="16"/>
                <w:szCs w:val="16"/>
              </w:rPr>
              <w:t>2</w:t>
            </w:r>
          </w:p>
        </w:tc>
      </w:tr>
      <w:tr w14:paraId="69F4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62044664">
            <w:pPr>
              <w:widowControl/>
              <w:autoSpaceDE/>
              <w:autoSpaceDN/>
              <w:spacing w:line="276" w:lineRule="auto"/>
              <w:ind w:right="-1"/>
              <w:rPr>
                <w:rFonts w:cstheme="minorHAnsi"/>
                <w:bCs/>
                <w:sz w:val="16"/>
                <w:szCs w:val="16"/>
              </w:rPr>
            </w:pPr>
            <w:r>
              <w:rPr>
                <w:rFonts w:cstheme="minorHAnsi"/>
                <w:bCs/>
                <w:sz w:val="16"/>
                <w:szCs w:val="16"/>
              </w:rPr>
              <w:t>513</w:t>
            </w:r>
          </w:p>
        </w:tc>
        <w:tc>
          <w:tcPr>
            <w:tcW w:w="435" w:type="dxa"/>
            <w:tcBorders>
              <w:top w:val="single" w:color="auto" w:sz="4" w:space="0"/>
              <w:left w:val="single" w:color="auto" w:sz="4" w:space="0"/>
              <w:bottom w:val="single" w:color="auto" w:sz="4" w:space="0"/>
              <w:right w:val="single" w:color="auto" w:sz="4" w:space="0"/>
            </w:tcBorders>
          </w:tcPr>
          <w:p w14:paraId="6B6B7AB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0333C29">
            <w:pPr>
              <w:widowControl/>
              <w:autoSpaceDE/>
              <w:autoSpaceDN/>
              <w:spacing w:line="276" w:lineRule="auto"/>
              <w:ind w:right="-1"/>
              <w:jc w:val="both"/>
              <w:rPr>
                <w:rFonts w:cstheme="minorHAnsi"/>
                <w:bCs/>
                <w:sz w:val="16"/>
                <w:szCs w:val="16"/>
              </w:rPr>
            </w:pPr>
            <w:r>
              <w:rPr>
                <w:rFonts w:cstheme="minorHAnsi"/>
                <w:bCs/>
                <w:sz w:val="16"/>
                <w:szCs w:val="16"/>
              </w:rPr>
              <w:t>TERMÔMETRO CLÍNICO DIGITAL PARA USO HOSPITALAR.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127261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250820E">
            <w:pPr>
              <w:widowControl/>
              <w:autoSpaceDE/>
              <w:autoSpaceDN/>
              <w:spacing w:line="276" w:lineRule="auto"/>
              <w:ind w:right="-1"/>
              <w:rPr>
                <w:rFonts w:cstheme="minorHAnsi"/>
                <w:bCs/>
                <w:sz w:val="16"/>
                <w:szCs w:val="16"/>
              </w:rPr>
            </w:pPr>
            <w:r>
              <w:rPr>
                <w:rFonts w:cstheme="minorHAnsi"/>
                <w:bCs/>
                <w:sz w:val="16"/>
                <w:szCs w:val="16"/>
              </w:rPr>
              <w:t>400</w:t>
            </w:r>
          </w:p>
        </w:tc>
      </w:tr>
      <w:tr w14:paraId="2284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675" w:type="dxa"/>
            <w:tcBorders>
              <w:top w:val="single" w:color="auto" w:sz="4" w:space="0"/>
              <w:left w:val="single" w:color="auto" w:sz="4" w:space="0"/>
              <w:bottom w:val="single" w:color="auto" w:sz="4" w:space="0"/>
              <w:right w:val="single" w:color="auto" w:sz="4" w:space="0"/>
            </w:tcBorders>
          </w:tcPr>
          <w:p w14:paraId="02140335">
            <w:pPr>
              <w:widowControl/>
              <w:autoSpaceDE/>
              <w:autoSpaceDN/>
              <w:spacing w:line="276" w:lineRule="auto"/>
              <w:ind w:right="-1"/>
              <w:rPr>
                <w:rFonts w:cstheme="minorHAnsi"/>
                <w:bCs/>
                <w:sz w:val="16"/>
                <w:szCs w:val="16"/>
              </w:rPr>
            </w:pPr>
            <w:r>
              <w:rPr>
                <w:rFonts w:cstheme="minorHAnsi"/>
                <w:bCs/>
                <w:sz w:val="16"/>
                <w:szCs w:val="16"/>
              </w:rPr>
              <w:t>514</w:t>
            </w:r>
          </w:p>
        </w:tc>
        <w:tc>
          <w:tcPr>
            <w:tcW w:w="435" w:type="dxa"/>
            <w:tcBorders>
              <w:top w:val="single" w:color="auto" w:sz="4" w:space="0"/>
              <w:left w:val="single" w:color="auto" w:sz="4" w:space="0"/>
              <w:bottom w:val="single" w:color="auto" w:sz="4" w:space="0"/>
              <w:right w:val="single" w:color="auto" w:sz="4" w:space="0"/>
            </w:tcBorders>
          </w:tcPr>
          <w:p w14:paraId="68BD9BE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B65E4A0">
            <w:pPr>
              <w:widowControl/>
              <w:autoSpaceDE/>
              <w:autoSpaceDN/>
              <w:spacing w:line="276" w:lineRule="auto"/>
              <w:ind w:right="-1"/>
              <w:jc w:val="both"/>
              <w:rPr>
                <w:rFonts w:cstheme="minorHAnsi"/>
                <w:bCs/>
                <w:sz w:val="16"/>
                <w:szCs w:val="16"/>
              </w:rPr>
            </w:pPr>
            <w:r>
              <w:rPr>
                <w:rFonts w:cstheme="minorHAnsi"/>
                <w:bCs/>
                <w:sz w:val="16"/>
                <w:szCs w:val="16"/>
              </w:rPr>
              <w:t>TERMÔMETRO DIGITAL COM CABO EXTENSOR MEDINDO APROXIMADAMENTE 1,8 METROS DE COMPRIMENTO, COM VISOR DE CRISTAL LIQUIDO, QUE MENSURA E MEMORIZA AS TEMPERATURAS (MOMENTO, MÁXIMA E MÍNIMA), INTERNAS E EXTERNAS, ATRAVÉS DE BULBO INSTALADO NO INTERIOR DO EQUIPAMENTO, EM UM PERÍODO DE TEMPO. POSSUI ESCALA EM GRAUS CELSIUS E FAHRENHEIT, E DEVE SER POSICIONADO EM CELSIUS. ALIMENTAÇÃO DE UMA PILHA DE 1,5 VOLTS TIPO AAA.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CC224C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B136942">
            <w:pPr>
              <w:widowControl/>
              <w:autoSpaceDE/>
              <w:autoSpaceDN/>
              <w:spacing w:line="276" w:lineRule="auto"/>
              <w:ind w:right="-1"/>
              <w:rPr>
                <w:rFonts w:cstheme="minorHAnsi"/>
                <w:bCs/>
                <w:sz w:val="16"/>
                <w:szCs w:val="16"/>
              </w:rPr>
            </w:pPr>
            <w:r>
              <w:rPr>
                <w:rFonts w:cstheme="minorHAnsi"/>
                <w:bCs/>
                <w:sz w:val="16"/>
                <w:szCs w:val="16"/>
              </w:rPr>
              <w:t>80</w:t>
            </w:r>
          </w:p>
        </w:tc>
      </w:tr>
      <w:tr w14:paraId="485F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61E2868">
            <w:pPr>
              <w:widowControl/>
              <w:autoSpaceDE/>
              <w:autoSpaceDN/>
              <w:spacing w:line="276" w:lineRule="auto"/>
              <w:ind w:right="-1"/>
              <w:rPr>
                <w:rFonts w:cstheme="minorHAnsi"/>
                <w:bCs/>
                <w:sz w:val="16"/>
                <w:szCs w:val="16"/>
              </w:rPr>
            </w:pPr>
            <w:r>
              <w:rPr>
                <w:rFonts w:cstheme="minorHAnsi"/>
                <w:bCs/>
                <w:sz w:val="16"/>
                <w:szCs w:val="16"/>
              </w:rPr>
              <w:t>515</w:t>
            </w:r>
          </w:p>
        </w:tc>
        <w:tc>
          <w:tcPr>
            <w:tcW w:w="435" w:type="dxa"/>
            <w:tcBorders>
              <w:top w:val="single" w:color="auto" w:sz="4" w:space="0"/>
              <w:left w:val="single" w:color="auto" w:sz="4" w:space="0"/>
              <w:bottom w:val="single" w:color="auto" w:sz="4" w:space="0"/>
              <w:right w:val="single" w:color="auto" w:sz="4" w:space="0"/>
            </w:tcBorders>
          </w:tcPr>
          <w:p w14:paraId="496F7E6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6BB89AF">
            <w:pPr>
              <w:widowControl/>
              <w:autoSpaceDE/>
              <w:autoSpaceDN/>
              <w:spacing w:line="276" w:lineRule="auto"/>
              <w:ind w:right="-1"/>
              <w:jc w:val="both"/>
              <w:rPr>
                <w:rFonts w:cstheme="minorHAnsi"/>
                <w:bCs/>
                <w:sz w:val="16"/>
                <w:szCs w:val="16"/>
              </w:rPr>
            </w:pPr>
            <w:r>
              <w:rPr>
                <w:rFonts w:cstheme="minorHAnsi"/>
                <w:bCs/>
                <w:sz w:val="16"/>
                <w:szCs w:val="16"/>
              </w:rPr>
              <w:t>TESOURA FINA ROMBA CURVA 14,5 EM AÇO INOXIDÁVEL. AUTOCLAVÁVEL</w:t>
            </w:r>
          </w:p>
        </w:tc>
        <w:tc>
          <w:tcPr>
            <w:tcW w:w="1080" w:type="dxa"/>
            <w:tcBorders>
              <w:top w:val="single" w:color="auto" w:sz="4" w:space="0"/>
              <w:left w:val="single" w:color="auto" w:sz="4" w:space="0"/>
              <w:bottom w:val="single" w:color="auto" w:sz="4" w:space="0"/>
              <w:right w:val="single" w:color="auto" w:sz="4" w:space="0"/>
            </w:tcBorders>
            <w:noWrap/>
          </w:tcPr>
          <w:p w14:paraId="0C3D173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2EF7237">
            <w:pPr>
              <w:widowControl/>
              <w:autoSpaceDE/>
              <w:autoSpaceDN/>
              <w:spacing w:line="276" w:lineRule="auto"/>
              <w:ind w:right="-1"/>
              <w:rPr>
                <w:rFonts w:cstheme="minorHAnsi"/>
                <w:bCs/>
                <w:sz w:val="16"/>
                <w:szCs w:val="16"/>
              </w:rPr>
            </w:pPr>
            <w:r>
              <w:rPr>
                <w:rFonts w:cstheme="minorHAnsi"/>
                <w:bCs/>
                <w:sz w:val="16"/>
                <w:szCs w:val="16"/>
              </w:rPr>
              <w:t>4</w:t>
            </w:r>
          </w:p>
        </w:tc>
      </w:tr>
      <w:tr w14:paraId="793A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622B9D68">
            <w:pPr>
              <w:widowControl/>
              <w:autoSpaceDE/>
              <w:autoSpaceDN/>
              <w:spacing w:line="276" w:lineRule="auto"/>
              <w:ind w:right="-1"/>
              <w:rPr>
                <w:rFonts w:cstheme="minorHAnsi"/>
                <w:bCs/>
                <w:sz w:val="16"/>
                <w:szCs w:val="16"/>
              </w:rPr>
            </w:pPr>
            <w:r>
              <w:rPr>
                <w:rFonts w:cstheme="minorHAnsi"/>
                <w:bCs/>
                <w:sz w:val="16"/>
                <w:szCs w:val="16"/>
              </w:rPr>
              <w:t>516</w:t>
            </w:r>
          </w:p>
        </w:tc>
        <w:tc>
          <w:tcPr>
            <w:tcW w:w="435" w:type="dxa"/>
            <w:tcBorders>
              <w:top w:val="single" w:color="auto" w:sz="4" w:space="0"/>
              <w:left w:val="single" w:color="auto" w:sz="4" w:space="0"/>
              <w:bottom w:val="single" w:color="auto" w:sz="4" w:space="0"/>
              <w:right w:val="single" w:color="auto" w:sz="4" w:space="0"/>
            </w:tcBorders>
          </w:tcPr>
          <w:p w14:paraId="5E4AE89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8385E87">
            <w:pPr>
              <w:widowControl/>
              <w:autoSpaceDE/>
              <w:autoSpaceDN/>
              <w:spacing w:line="276" w:lineRule="auto"/>
              <w:ind w:right="-1"/>
              <w:jc w:val="both"/>
              <w:rPr>
                <w:rFonts w:cstheme="minorHAnsi"/>
                <w:bCs/>
                <w:sz w:val="16"/>
                <w:szCs w:val="16"/>
              </w:rPr>
            </w:pPr>
            <w:r>
              <w:rPr>
                <w:rFonts w:cstheme="minorHAnsi"/>
                <w:bCs/>
                <w:sz w:val="16"/>
                <w:szCs w:val="16"/>
              </w:rPr>
              <w:t>TESOURA IRIS 12,5 CM- CURVA EM AÇO INOX</w:t>
            </w:r>
          </w:p>
        </w:tc>
        <w:tc>
          <w:tcPr>
            <w:tcW w:w="1080" w:type="dxa"/>
            <w:tcBorders>
              <w:top w:val="single" w:color="auto" w:sz="4" w:space="0"/>
              <w:left w:val="single" w:color="auto" w:sz="4" w:space="0"/>
              <w:bottom w:val="single" w:color="auto" w:sz="4" w:space="0"/>
              <w:right w:val="single" w:color="auto" w:sz="4" w:space="0"/>
            </w:tcBorders>
            <w:noWrap/>
          </w:tcPr>
          <w:p w14:paraId="0D4D994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9A3FED9">
            <w:pPr>
              <w:widowControl/>
              <w:autoSpaceDE/>
              <w:autoSpaceDN/>
              <w:spacing w:line="276" w:lineRule="auto"/>
              <w:ind w:right="-1"/>
              <w:rPr>
                <w:rFonts w:cstheme="minorHAnsi"/>
                <w:bCs/>
                <w:sz w:val="16"/>
                <w:szCs w:val="16"/>
              </w:rPr>
            </w:pPr>
            <w:r>
              <w:rPr>
                <w:rFonts w:cstheme="minorHAnsi"/>
                <w:bCs/>
                <w:sz w:val="16"/>
                <w:szCs w:val="16"/>
              </w:rPr>
              <w:t>30</w:t>
            </w:r>
          </w:p>
        </w:tc>
      </w:tr>
      <w:tr w14:paraId="7F15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6C290C00">
            <w:pPr>
              <w:widowControl/>
              <w:autoSpaceDE/>
              <w:autoSpaceDN/>
              <w:spacing w:line="276" w:lineRule="auto"/>
              <w:ind w:right="-1"/>
              <w:rPr>
                <w:rFonts w:cstheme="minorHAnsi"/>
                <w:bCs/>
                <w:sz w:val="16"/>
                <w:szCs w:val="16"/>
              </w:rPr>
            </w:pPr>
            <w:r>
              <w:rPr>
                <w:rFonts w:cstheme="minorHAnsi"/>
                <w:bCs/>
                <w:sz w:val="16"/>
                <w:szCs w:val="16"/>
              </w:rPr>
              <w:t>517</w:t>
            </w:r>
          </w:p>
        </w:tc>
        <w:tc>
          <w:tcPr>
            <w:tcW w:w="435" w:type="dxa"/>
            <w:tcBorders>
              <w:top w:val="single" w:color="auto" w:sz="4" w:space="0"/>
              <w:left w:val="single" w:color="auto" w:sz="4" w:space="0"/>
              <w:bottom w:val="single" w:color="auto" w:sz="4" w:space="0"/>
              <w:right w:val="single" w:color="auto" w:sz="4" w:space="0"/>
            </w:tcBorders>
          </w:tcPr>
          <w:p w14:paraId="1887E51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C9AA5A2">
            <w:pPr>
              <w:widowControl/>
              <w:autoSpaceDE/>
              <w:autoSpaceDN/>
              <w:spacing w:line="276" w:lineRule="auto"/>
              <w:ind w:right="-1"/>
              <w:jc w:val="both"/>
              <w:rPr>
                <w:rFonts w:cstheme="minorHAnsi"/>
                <w:bCs/>
                <w:sz w:val="16"/>
                <w:szCs w:val="16"/>
              </w:rPr>
            </w:pPr>
            <w:r>
              <w:rPr>
                <w:rFonts w:cstheme="minorHAnsi"/>
                <w:bCs/>
                <w:sz w:val="16"/>
                <w:szCs w:val="16"/>
              </w:rPr>
              <w:t>TESOURA IRIS 12,5 CM- RETA EM AÇO INOX</w:t>
            </w:r>
          </w:p>
        </w:tc>
        <w:tc>
          <w:tcPr>
            <w:tcW w:w="1080" w:type="dxa"/>
            <w:tcBorders>
              <w:top w:val="single" w:color="auto" w:sz="4" w:space="0"/>
              <w:left w:val="single" w:color="auto" w:sz="4" w:space="0"/>
              <w:bottom w:val="single" w:color="auto" w:sz="4" w:space="0"/>
              <w:right w:val="single" w:color="auto" w:sz="4" w:space="0"/>
            </w:tcBorders>
            <w:noWrap/>
          </w:tcPr>
          <w:p w14:paraId="7E2A5E6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7FE7ED6">
            <w:pPr>
              <w:widowControl/>
              <w:autoSpaceDE/>
              <w:autoSpaceDN/>
              <w:spacing w:line="276" w:lineRule="auto"/>
              <w:ind w:right="-1"/>
              <w:rPr>
                <w:rFonts w:cstheme="minorHAnsi"/>
                <w:bCs/>
                <w:sz w:val="16"/>
                <w:szCs w:val="16"/>
              </w:rPr>
            </w:pPr>
            <w:r>
              <w:rPr>
                <w:rFonts w:cstheme="minorHAnsi"/>
                <w:bCs/>
                <w:sz w:val="16"/>
                <w:szCs w:val="16"/>
              </w:rPr>
              <w:t>50</w:t>
            </w:r>
          </w:p>
        </w:tc>
      </w:tr>
      <w:tr w14:paraId="1487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EB6F8F3">
            <w:pPr>
              <w:widowControl/>
              <w:autoSpaceDE/>
              <w:autoSpaceDN/>
              <w:spacing w:line="276" w:lineRule="auto"/>
              <w:ind w:right="-1"/>
              <w:rPr>
                <w:rFonts w:cstheme="minorHAnsi"/>
                <w:bCs/>
                <w:sz w:val="16"/>
                <w:szCs w:val="16"/>
              </w:rPr>
            </w:pPr>
            <w:r>
              <w:rPr>
                <w:rFonts w:cstheme="minorHAnsi"/>
                <w:bCs/>
                <w:sz w:val="16"/>
                <w:szCs w:val="16"/>
              </w:rPr>
              <w:t>518</w:t>
            </w:r>
          </w:p>
        </w:tc>
        <w:tc>
          <w:tcPr>
            <w:tcW w:w="435" w:type="dxa"/>
            <w:tcBorders>
              <w:top w:val="single" w:color="auto" w:sz="4" w:space="0"/>
              <w:left w:val="single" w:color="auto" w:sz="4" w:space="0"/>
              <w:bottom w:val="single" w:color="auto" w:sz="4" w:space="0"/>
              <w:right w:val="single" w:color="auto" w:sz="4" w:space="0"/>
            </w:tcBorders>
          </w:tcPr>
          <w:p w14:paraId="55FCE3E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AA10DC4">
            <w:pPr>
              <w:widowControl/>
              <w:autoSpaceDE/>
              <w:autoSpaceDN/>
              <w:spacing w:line="276" w:lineRule="auto"/>
              <w:ind w:right="-1"/>
              <w:jc w:val="both"/>
              <w:rPr>
                <w:rFonts w:cstheme="minorHAnsi"/>
                <w:bCs/>
                <w:sz w:val="16"/>
                <w:szCs w:val="16"/>
              </w:rPr>
            </w:pPr>
            <w:r>
              <w:rPr>
                <w:rFonts w:cstheme="minorHAnsi"/>
                <w:bCs/>
                <w:sz w:val="16"/>
                <w:szCs w:val="16"/>
              </w:rPr>
              <w:t>TESOURA IRIS CURVA 11,5CM EM AÇO INOXIDÁVEL. AUTOCLAVÁVEL</w:t>
            </w:r>
          </w:p>
        </w:tc>
        <w:tc>
          <w:tcPr>
            <w:tcW w:w="1080" w:type="dxa"/>
            <w:tcBorders>
              <w:top w:val="single" w:color="auto" w:sz="4" w:space="0"/>
              <w:left w:val="single" w:color="auto" w:sz="4" w:space="0"/>
              <w:bottom w:val="single" w:color="auto" w:sz="4" w:space="0"/>
              <w:right w:val="single" w:color="auto" w:sz="4" w:space="0"/>
            </w:tcBorders>
            <w:noWrap/>
          </w:tcPr>
          <w:p w14:paraId="4D91B18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A747FDB">
            <w:pPr>
              <w:widowControl/>
              <w:autoSpaceDE/>
              <w:autoSpaceDN/>
              <w:spacing w:line="276" w:lineRule="auto"/>
              <w:ind w:right="-1"/>
              <w:rPr>
                <w:rFonts w:cstheme="minorHAnsi"/>
                <w:bCs/>
                <w:sz w:val="16"/>
                <w:szCs w:val="16"/>
              </w:rPr>
            </w:pPr>
            <w:r>
              <w:rPr>
                <w:rFonts w:cstheme="minorHAnsi"/>
                <w:bCs/>
                <w:sz w:val="16"/>
                <w:szCs w:val="16"/>
              </w:rPr>
              <w:t>40</w:t>
            </w:r>
          </w:p>
        </w:tc>
      </w:tr>
      <w:tr w14:paraId="36CB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18C74111">
            <w:pPr>
              <w:widowControl/>
              <w:autoSpaceDE/>
              <w:autoSpaceDN/>
              <w:spacing w:line="276" w:lineRule="auto"/>
              <w:ind w:right="-1"/>
              <w:rPr>
                <w:rFonts w:cstheme="minorHAnsi"/>
                <w:bCs/>
                <w:sz w:val="16"/>
                <w:szCs w:val="16"/>
              </w:rPr>
            </w:pPr>
            <w:r>
              <w:rPr>
                <w:rFonts w:cstheme="minorHAnsi"/>
                <w:bCs/>
                <w:sz w:val="16"/>
                <w:szCs w:val="16"/>
              </w:rPr>
              <w:t>519</w:t>
            </w:r>
          </w:p>
        </w:tc>
        <w:tc>
          <w:tcPr>
            <w:tcW w:w="435" w:type="dxa"/>
            <w:tcBorders>
              <w:top w:val="single" w:color="auto" w:sz="4" w:space="0"/>
              <w:left w:val="single" w:color="auto" w:sz="4" w:space="0"/>
              <w:bottom w:val="single" w:color="auto" w:sz="4" w:space="0"/>
              <w:right w:val="single" w:color="auto" w:sz="4" w:space="0"/>
            </w:tcBorders>
          </w:tcPr>
          <w:p w14:paraId="1B119B4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7B68332">
            <w:pPr>
              <w:widowControl/>
              <w:autoSpaceDE/>
              <w:autoSpaceDN/>
              <w:spacing w:line="276" w:lineRule="auto"/>
              <w:ind w:right="-1"/>
              <w:jc w:val="both"/>
              <w:rPr>
                <w:rFonts w:cstheme="minorHAnsi"/>
                <w:bCs/>
                <w:sz w:val="16"/>
                <w:szCs w:val="16"/>
              </w:rPr>
            </w:pPr>
            <w:r>
              <w:rPr>
                <w:rFonts w:cstheme="minorHAnsi"/>
                <w:bCs/>
                <w:sz w:val="16"/>
                <w:szCs w:val="16"/>
              </w:rPr>
              <w:t>TESOURA LONGA EM AÇO INOXIDÁVEL NO TAMANHO 25 CM.</w:t>
            </w:r>
          </w:p>
        </w:tc>
        <w:tc>
          <w:tcPr>
            <w:tcW w:w="1080" w:type="dxa"/>
            <w:tcBorders>
              <w:top w:val="single" w:color="auto" w:sz="4" w:space="0"/>
              <w:left w:val="single" w:color="auto" w:sz="4" w:space="0"/>
              <w:bottom w:val="single" w:color="auto" w:sz="4" w:space="0"/>
              <w:right w:val="single" w:color="auto" w:sz="4" w:space="0"/>
            </w:tcBorders>
            <w:noWrap/>
          </w:tcPr>
          <w:p w14:paraId="21431D9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568E03B">
            <w:pPr>
              <w:widowControl/>
              <w:autoSpaceDE/>
              <w:autoSpaceDN/>
              <w:spacing w:line="276" w:lineRule="auto"/>
              <w:ind w:right="-1"/>
              <w:rPr>
                <w:rFonts w:cstheme="minorHAnsi"/>
                <w:bCs/>
                <w:sz w:val="16"/>
                <w:szCs w:val="16"/>
              </w:rPr>
            </w:pPr>
            <w:r>
              <w:rPr>
                <w:rFonts w:cstheme="minorHAnsi"/>
                <w:bCs/>
                <w:sz w:val="16"/>
                <w:szCs w:val="16"/>
              </w:rPr>
              <w:t>40</w:t>
            </w:r>
          </w:p>
        </w:tc>
      </w:tr>
      <w:tr w14:paraId="0758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523E6D63">
            <w:pPr>
              <w:widowControl/>
              <w:autoSpaceDE/>
              <w:autoSpaceDN/>
              <w:spacing w:line="276" w:lineRule="auto"/>
              <w:ind w:right="-1"/>
              <w:rPr>
                <w:rFonts w:cstheme="minorHAnsi"/>
                <w:bCs/>
                <w:sz w:val="16"/>
                <w:szCs w:val="16"/>
              </w:rPr>
            </w:pPr>
            <w:r>
              <w:rPr>
                <w:rFonts w:cstheme="minorHAnsi"/>
                <w:bCs/>
                <w:sz w:val="16"/>
                <w:szCs w:val="16"/>
              </w:rPr>
              <w:t>520</w:t>
            </w:r>
          </w:p>
        </w:tc>
        <w:tc>
          <w:tcPr>
            <w:tcW w:w="435" w:type="dxa"/>
            <w:tcBorders>
              <w:top w:val="single" w:color="auto" w:sz="4" w:space="0"/>
              <w:left w:val="single" w:color="auto" w:sz="4" w:space="0"/>
              <w:bottom w:val="single" w:color="auto" w:sz="4" w:space="0"/>
              <w:right w:val="single" w:color="auto" w:sz="4" w:space="0"/>
            </w:tcBorders>
          </w:tcPr>
          <w:p w14:paraId="35B6B5F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874241C">
            <w:pPr>
              <w:widowControl/>
              <w:autoSpaceDE/>
              <w:autoSpaceDN/>
              <w:spacing w:line="276" w:lineRule="auto"/>
              <w:ind w:right="-1"/>
              <w:jc w:val="both"/>
              <w:rPr>
                <w:rFonts w:cstheme="minorHAnsi"/>
                <w:bCs/>
                <w:sz w:val="16"/>
                <w:szCs w:val="16"/>
              </w:rPr>
            </w:pPr>
            <w:r>
              <w:rPr>
                <w:rFonts w:cstheme="minorHAnsi"/>
                <w:bCs/>
                <w:sz w:val="16"/>
                <w:szCs w:val="16"/>
              </w:rPr>
              <w:t>TESOURA METZENBAUM RETA 14cm EM AÇO INOXIDÁVEL. AUTOCLAVÁVEL</w:t>
            </w:r>
          </w:p>
        </w:tc>
        <w:tc>
          <w:tcPr>
            <w:tcW w:w="1080" w:type="dxa"/>
            <w:tcBorders>
              <w:top w:val="single" w:color="auto" w:sz="4" w:space="0"/>
              <w:left w:val="single" w:color="auto" w:sz="4" w:space="0"/>
              <w:bottom w:val="single" w:color="auto" w:sz="4" w:space="0"/>
              <w:right w:val="single" w:color="auto" w:sz="4" w:space="0"/>
            </w:tcBorders>
            <w:noWrap/>
          </w:tcPr>
          <w:p w14:paraId="3F74000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44D1D3A">
            <w:pPr>
              <w:widowControl/>
              <w:autoSpaceDE/>
              <w:autoSpaceDN/>
              <w:spacing w:line="276" w:lineRule="auto"/>
              <w:ind w:right="-1"/>
              <w:rPr>
                <w:rFonts w:cstheme="minorHAnsi"/>
                <w:bCs/>
                <w:sz w:val="16"/>
                <w:szCs w:val="16"/>
              </w:rPr>
            </w:pPr>
            <w:r>
              <w:rPr>
                <w:rFonts w:cstheme="minorHAnsi"/>
                <w:bCs/>
                <w:sz w:val="16"/>
                <w:szCs w:val="16"/>
              </w:rPr>
              <w:t>40</w:t>
            </w:r>
          </w:p>
        </w:tc>
      </w:tr>
      <w:tr w14:paraId="089A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6C8AF6E4">
            <w:pPr>
              <w:widowControl/>
              <w:autoSpaceDE/>
              <w:autoSpaceDN/>
              <w:spacing w:line="276" w:lineRule="auto"/>
              <w:ind w:right="-1"/>
              <w:rPr>
                <w:rFonts w:cstheme="minorHAnsi"/>
                <w:bCs/>
                <w:sz w:val="16"/>
                <w:szCs w:val="16"/>
              </w:rPr>
            </w:pPr>
            <w:r>
              <w:rPr>
                <w:rFonts w:cstheme="minorHAnsi"/>
                <w:bCs/>
                <w:sz w:val="16"/>
                <w:szCs w:val="16"/>
              </w:rPr>
              <w:t>521</w:t>
            </w:r>
          </w:p>
        </w:tc>
        <w:tc>
          <w:tcPr>
            <w:tcW w:w="435" w:type="dxa"/>
            <w:tcBorders>
              <w:top w:val="single" w:color="auto" w:sz="4" w:space="0"/>
              <w:left w:val="single" w:color="auto" w:sz="4" w:space="0"/>
              <w:bottom w:val="single" w:color="auto" w:sz="4" w:space="0"/>
              <w:right w:val="single" w:color="auto" w:sz="4" w:space="0"/>
            </w:tcBorders>
          </w:tcPr>
          <w:p w14:paraId="0057715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6D32A83">
            <w:pPr>
              <w:widowControl/>
              <w:autoSpaceDE/>
              <w:autoSpaceDN/>
              <w:spacing w:line="276" w:lineRule="auto"/>
              <w:ind w:right="-1"/>
              <w:jc w:val="both"/>
              <w:rPr>
                <w:rFonts w:cstheme="minorHAnsi"/>
                <w:bCs/>
                <w:sz w:val="16"/>
                <w:szCs w:val="16"/>
              </w:rPr>
            </w:pPr>
            <w:r>
              <w:rPr>
                <w:rFonts w:cstheme="minorHAnsi"/>
                <w:bCs/>
                <w:sz w:val="16"/>
                <w:szCs w:val="16"/>
              </w:rPr>
              <w:t>TESTE RÁPIDO 2019-NCOV IGG/IGM – 25 TESTES POR KIT. AMOSTRA: SORO, PLASMA E SANGUE TOTAL. DIAGNÓSTICO EM 10 MIN.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3BC084C">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08DF140E">
            <w:pPr>
              <w:widowControl/>
              <w:autoSpaceDE/>
              <w:autoSpaceDN/>
              <w:spacing w:line="276" w:lineRule="auto"/>
              <w:ind w:right="-1"/>
              <w:rPr>
                <w:rFonts w:cstheme="minorHAnsi"/>
                <w:bCs/>
                <w:sz w:val="16"/>
                <w:szCs w:val="16"/>
              </w:rPr>
            </w:pPr>
            <w:r>
              <w:rPr>
                <w:rFonts w:cstheme="minorHAnsi"/>
                <w:bCs/>
                <w:sz w:val="16"/>
                <w:szCs w:val="16"/>
              </w:rPr>
              <w:t>300</w:t>
            </w:r>
          </w:p>
        </w:tc>
      </w:tr>
      <w:tr w14:paraId="6F21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D012EBB">
            <w:pPr>
              <w:widowControl/>
              <w:autoSpaceDE/>
              <w:autoSpaceDN/>
              <w:spacing w:line="276" w:lineRule="auto"/>
              <w:ind w:right="-1"/>
              <w:rPr>
                <w:rFonts w:cstheme="minorHAnsi"/>
                <w:bCs/>
                <w:sz w:val="16"/>
                <w:szCs w:val="16"/>
              </w:rPr>
            </w:pPr>
            <w:r>
              <w:rPr>
                <w:rFonts w:cstheme="minorHAnsi"/>
                <w:bCs/>
                <w:sz w:val="16"/>
                <w:szCs w:val="16"/>
              </w:rPr>
              <w:t>522</w:t>
            </w:r>
          </w:p>
        </w:tc>
        <w:tc>
          <w:tcPr>
            <w:tcW w:w="435" w:type="dxa"/>
            <w:tcBorders>
              <w:top w:val="single" w:color="auto" w:sz="4" w:space="0"/>
              <w:left w:val="single" w:color="auto" w:sz="4" w:space="0"/>
              <w:bottom w:val="single" w:color="auto" w:sz="4" w:space="0"/>
              <w:right w:val="single" w:color="auto" w:sz="4" w:space="0"/>
            </w:tcBorders>
          </w:tcPr>
          <w:p w14:paraId="38C1658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407FFD1">
            <w:pPr>
              <w:widowControl/>
              <w:autoSpaceDE/>
              <w:autoSpaceDN/>
              <w:spacing w:line="276" w:lineRule="auto"/>
              <w:ind w:right="-1"/>
              <w:jc w:val="both"/>
              <w:rPr>
                <w:rFonts w:cstheme="minorHAnsi"/>
                <w:bCs/>
                <w:sz w:val="16"/>
                <w:szCs w:val="16"/>
              </w:rPr>
            </w:pPr>
            <w:r>
              <w:rPr>
                <w:rFonts w:cstheme="minorHAnsi"/>
                <w:bCs/>
                <w:sz w:val="16"/>
                <w:szCs w:val="16"/>
              </w:rPr>
              <w:t>TESTE RAPIDO DE TROPONINA I.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EAC7716">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391065C9">
            <w:pPr>
              <w:widowControl/>
              <w:autoSpaceDE/>
              <w:autoSpaceDN/>
              <w:spacing w:line="276" w:lineRule="auto"/>
              <w:ind w:right="-1"/>
              <w:rPr>
                <w:rFonts w:cstheme="minorHAnsi"/>
                <w:bCs/>
                <w:sz w:val="16"/>
                <w:szCs w:val="16"/>
              </w:rPr>
            </w:pPr>
            <w:r>
              <w:rPr>
                <w:rFonts w:cstheme="minorHAnsi"/>
                <w:bCs/>
                <w:sz w:val="16"/>
                <w:szCs w:val="16"/>
              </w:rPr>
              <w:t>20</w:t>
            </w:r>
          </w:p>
        </w:tc>
      </w:tr>
      <w:tr w14:paraId="373D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4AA018EF">
            <w:pPr>
              <w:widowControl/>
              <w:autoSpaceDE/>
              <w:autoSpaceDN/>
              <w:spacing w:line="276" w:lineRule="auto"/>
              <w:ind w:right="-1"/>
              <w:rPr>
                <w:rFonts w:cstheme="minorHAnsi"/>
                <w:bCs/>
                <w:sz w:val="16"/>
                <w:szCs w:val="16"/>
              </w:rPr>
            </w:pPr>
            <w:r>
              <w:rPr>
                <w:rFonts w:cstheme="minorHAnsi"/>
                <w:bCs/>
                <w:sz w:val="16"/>
                <w:szCs w:val="16"/>
              </w:rPr>
              <w:t>523</w:t>
            </w:r>
          </w:p>
        </w:tc>
        <w:tc>
          <w:tcPr>
            <w:tcW w:w="435" w:type="dxa"/>
            <w:tcBorders>
              <w:top w:val="single" w:color="auto" w:sz="4" w:space="0"/>
              <w:left w:val="single" w:color="auto" w:sz="4" w:space="0"/>
              <w:bottom w:val="single" w:color="auto" w:sz="4" w:space="0"/>
              <w:right w:val="single" w:color="auto" w:sz="4" w:space="0"/>
            </w:tcBorders>
          </w:tcPr>
          <w:p w14:paraId="2DB4526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65A3E8D">
            <w:pPr>
              <w:widowControl/>
              <w:autoSpaceDE/>
              <w:autoSpaceDN/>
              <w:spacing w:line="276" w:lineRule="auto"/>
              <w:ind w:right="-1"/>
              <w:jc w:val="both"/>
              <w:rPr>
                <w:rFonts w:cstheme="minorHAnsi"/>
                <w:bCs/>
                <w:sz w:val="16"/>
                <w:szCs w:val="16"/>
              </w:rPr>
            </w:pPr>
            <w:r>
              <w:rPr>
                <w:rFonts w:cstheme="minorHAnsi"/>
                <w:bCs/>
                <w:sz w:val="16"/>
                <w:szCs w:val="16"/>
              </w:rPr>
              <w:t>TESTE RÁPIDO PARA DENGUE - IMUNOCROMATOGRAFIA CX C/25.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2B47EFE">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40BFCCA5">
            <w:pPr>
              <w:widowControl/>
              <w:autoSpaceDE/>
              <w:autoSpaceDN/>
              <w:spacing w:line="276" w:lineRule="auto"/>
              <w:ind w:right="-1"/>
              <w:rPr>
                <w:rFonts w:cstheme="minorHAnsi"/>
                <w:bCs/>
                <w:sz w:val="16"/>
                <w:szCs w:val="16"/>
              </w:rPr>
            </w:pPr>
            <w:r>
              <w:rPr>
                <w:rFonts w:cstheme="minorHAnsi"/>
                <w:bCs/>
                <w:sz w:val="16"/>
                <w:szCs w:val="16"/>
              </w:rPr>
              <w:t>30</w:t>
            </w:r>
          </w:p>
        </w:tc>
      </w:tr>
      <w:tr w14:paraId="05D1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F1ACA27">
            <w:pPr>
              <w:widowControl/>
              <w:autoSpaceDE/>
              <w:autoSpaceDN/>
              <w:spacing w:line="276" w:lineRule="auto"/>
              <w:ind w:right="-1"/>
              <w:rPr>
                <w:rFonts w:cstheme="minorHAnsi"/>
                <w:bCs/>
                <w:sz w:val="16"/>
                <w:szCs w:val="16"/>
              </w:rPr>
            </w:pPr>
            <w:r>
              <w:rPr>
                <w:rFonts w:cstheme="minorHAnsi"/>
                <w:bCs/>
                <w:sz w:val="16"/>
                <w:szCs w:val="16"/>
              </w:rPr>
              <w:t>524</w:t>
            </w:r>
          </w:p>
        </w:tc>
        <w:tc>
          <w:tcPr>
            <w:tcW w:w="435" w:type="dxa"/>
            <w:tcBorders>
              <w:top w:val="single" w:color="auto" w:sz="4" w:space="0"/>
              <w:left w:val="single" w:color="auto" w:sz="4" w:space="0"/>
              <w:bottom w:val="single" w:color="auto" w:sz="4" w:space="0"/>
              <w:right w:val="single" w:color="auto" w:sz="4" w:space="0"/>
            </w:tcBorders>
          </w:tcPr>
          <w:p w14:paraId="4EC670F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BF8AE71">
            <w:pPr>
              <w:widowControl/>
              <w:autoSpaceDE/>
              <w:autoSpaceDN/>
              <w:spacing w:line="276" w:lineRule="auto"/>
              <w:ind w:right="-1"/>
              <w:jc w:val="both"/>
              <w:rPr>
                <w:rFonts w:cstheme="minorHAnsi"/>
                <w:bCs/>
                <w:sz w:val="16"/>
                <w:szCs w:val="16"/>
              </w:rPr>
            </w:pPr>
            <w:r>
              <w:rPr>
                <w:rFonts w:cstheme="minorHAnsi"/>
                <w:bCs/>
                <w:sz w:val="16"/>
                <w:szCs w:val="16"/>
              </w:rPr>
              <w:t xml:space="preserve">TESTE RÁPIDO SANGUE OCULTO NAS FEZES - TESTE RÁPIDO CAIXA COM 20 UNIDADES. </w:t>
            </w:r>
          </w:p>
        </w:tc>
        <w:tc>
          <w:tcPr>
            <w:tcW w:w="1080" w:type="dxa"/>
            <w:tcBorders>
              <w:top w:val="single" w:color="auto" w:sz="4" w:space="0"/>
              <w:left w:val="single" w:color="auto" w:sz="4" w:space="0"/>
              <w:bottom w:val="single" w:color="auto" w:sz="4" w:space="0"/>
              <w:right w:val="single" w:color="auto" w:sz="4" w:space="0"/>
            </w:tcBorders>
            <w:noWrap/>
          </w:tcPr>
          <w:p w14:paraId="51717CA6">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0D95527B">
            <w:pPr>
              <w:widowControl/>
              <w:autoSpaceDE/>
              <w:autoSpaceDN/>
              <w:spacing w:line="276" w:lineRule="auto"/>
              <w:ind w:right="-1"/>
              <w:rPr>
                <w:rFonts w:cstheme="minorHAnsi"/>
                <w:bCs/>
                <w:sz w:val="16"/>
                <w:szCs w:val="16"/>
              </w:rPr>
            </w:pPr>
            <w:r>
              <w:rPr>
                <w:rFonts w:cstheme="minorHAnsi"/>
                <w:bCs/>
                <w:sz w:val="16"/>
                <w:szCs w:val="16"/>
              </w:rPr>
              <w:t>15</w:t>
            </w:r>
          </w:p>
        </w:tc>
      </w:tr>
      <w:tr w14:paraId="5580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675" w:type="dxa"/>
            <w:tcBorders>
              <w:top w:val="single" w:color="auto" w:sz="4" w:space="0"/>
              <w:left w:val="single" w:color="auto" w:sz="4" w:space="0"/>
              <w:bottom w:val="single" w:color="auto" w:sz="4" w:space="0"/>
              <w:right w:val="single" w:color="auto" w:sz="4" w:space="0"/>
            </w:tcBorders>
          </w:tcPr>
          <w:p w14:paraId="55CC09C3">
            <w:pPr>
              <w:widowControl/>
              <w:autoSpaceDE/>
              <w:autoSpaceDN/>
              <w:spacing w:line="276" w:lineRule="auto"/>
              <w:ind w:right="-1"/>
              <w:rPr>
                <w:rFonts w:cstheme="minorHAnsi"/>
                <w:bCs/>
                <w:sz w:val="16"/>
                <w:szCs w:val="16"/>
              </w:rPr>
            </w:pPr>
            <w:r>
              <w:rPr>
                <w:rFonts w:cstheme="minorHAnsi"/>
                <w:bCs/>
                <w:sz w:val="16"/>
                <w:szCs w:val="16"/>
              </w:rPr>
              <w:t>525</w:t>
            </w:r>
          </w:p>
        </w:tc>
        <w:tc>
          <w:tcPr>
            <w:tcW w:w="435" w:type="dxa"/>
            <w:tcBorders>
              <w:top w:val="single" w:color="auto" w:sz="4" w:space="0"/>
              <w:left w:val="single" w:color="auto" w:sz="4" w:space="0"/>
              <w:bottom w:val="single" w:color="auto" w:sz="4" w:space="0"/>
              <w:right w:val="single" w:color="auto" w:sz="4" w:space="0"/>
            </w:tcBorders>
          </w:tcPr>
          <w:p w14:paraId="5F1E5A64">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noWrap/>
          </w:tcPr>
          <w:p w14:paraId="38B70BD4">
            <w:pPr>
              <w:widowControl/>
              <w:autoSpaceDE/>
              <w:autoSpaceDN/>
              <w:spacing w:line="276" w:lineRule="auto"/>
              <w:ind w:right="-1"/>
              <w:jc w:val="both"/>
              <w:rPr>
                <w:rFonts w:cstheme="minorHAnsi"/>
                <w:bCs/>
                <w:sz w:val="16"/>
                <w:szCs w:val="16"/>
              </w:rPr>
            </w:pPr>
            <w:r>
              <w:rPr>
                <w:rFonts w:cstheme="minorHAnsi"/>
                <w:bCs/>
                <w:sz w:val="16"/>
                <w:szCs w:val="16"/>
              </w:rPr>
              <w:t>TIRA- TESTE PARA DETERMINAÇÃO QUANTITATIVA DA GLICEMIA EM SANGUE CAPILAR FRESCO, ARTERIAL E VENOSO, QUE ACEITE A SEGUNDA GOTA DE SANGUE, LIVRE DE INTERFERÊNCIAS, COM INTERVALO DE MEDIÇÃO 10-600MG/DL E AMOSTRA DE SANGUE IGUAL OU INFERIOR A 0,5 MICROLITRO A 6,0 MICROLITRO. CAIXA COM 50 TIRAS. A EMPRESA VENCEDORA ASSUME O COMPROMISSO DE FORNECER 01 GLICOSÍMETRO COMPATÍVEL A CADA 10 CAIXAS DE TIRAS FORNECIDAS.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7A5D16B">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D80D4B3">
            <w:pPr>
              <w:widowControl/>
              <w:autoSpaceDE/>
              <w:autoSpaceDN/>
              <w:spacing w:line="276" w:lineRule="auto"/>
              <w:ind w:right="-1"/>
              <w:rPr>
                <w:rFonts w:cstheme="minorHAnsi"/>
                <w:bCs/>
                <w:sz w:val="16"/>
                <w:szCs w:val="16"/>
              </w:rPr>
            </w:pPr>
            <w:r>
              <w:rPr>
                <w:rFonts w:cstheme="minorHAnsi"/>
                <w:bCs/>
                <w:sz w:val="16"/>
                <w:szCs w:val="16"/>
              </w:rPr>
              <w:t>2250</w:t>
            </w:r>
          </w:p>
        </w:tc>
      </w:tr>
      <w:tr w14:paraId="0D93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675" w:type="dxa"/>
            <w:tcBorders>
              <w:top w:val="single" w:color="auto" w:sz="4" w:space="0"/>
              <w:left w:val="single" w:color="auto" w:sz="4" w:space="0"/>
              <w:bottom w:val="single" w:color="auto" w:sz="4" w:space="0"/>
              <w:right w:val="single" w:color="auto" w:sz="4" w:space="0"/>
            </w:tcBorders>
          </w:tcPr>
          <w:p w14:paraId="795F3DD0">
            <w:pPr>
              <w:widowControl/>
              <w:autoSpaceDE/>
              <w:autoSpaceDN/>
              <w:spacing w:line="276" w:lineRule="auto"/>
              <w:ind w:right="-1"/>
              <w:rPr>
                <w:rFonts w:cstheme="minorHAnsi"/>
                <w:bCs/>
                <w:sz w:val="16"/>
                <w:szCs w:val="16"/>
              </w:rPr>
            </w:pPr>
            <w:r>
              <w:rPr>
                <w:rFonts w:cstheme="minorHAnsi"/>
                <w:bCs/>
                <w:sz w:val="16"/>
                <w:szCs w:val="16"/>
              </w:rPr>
              <w:t>526</w:t>
            </w:r>
          </w:p>
        </w:tc>
        <w:tc>
          <w:tcPr>
            <w:tcW w:w="435" w:type="dxa"/>
            <w:tcBorders>
              <w:top w:val="single" w:color="auto" w:sz="4" w:space="0"/>
              <w:left w:val="single" w:color="auto" w:sz="4" w:space="0"/>
              <w:bottom w:val="single" w:color="auto" w:sz="4" w:space="0"/>
              <w:right w:val="single" w:color="auto" w:sz="4" w:space="0"/>
            </w:tcBorders>
          </w:tcPr>
          <w:p w14:paraId="05CC8782">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noWrap/>
          </w:tcPr>
          <w:p w14:paraId="68CBDA1F">
            <w:pPr>
              <w:widowControl/>
              <w:autoSpaceDE/>
              <w:autoSpaceDN/>
              <w:spacing w:line="276" w:lineRule="auto"/>
              <w:ind w:right="-1"/>
              <w:jc w:val="both"/>
              <w:rPr>
                <w:rFonts w:cstheme="minorHAnsi"/>
                <w:bCs/>
                <w:sz w:val="16"/>
                <w:szCs w:val="16"/>
              </w:rPr>
            </w:pPr>
            <w:r>
              <w:rPr>
                <w:rFonts w:cstheme="minorHAnsi"/>
                <w:bCs/>
                <w:sz w:val="16"/>
                <w:szCs w:val="16"/>
              </w:rPr>
              <w:t>TIRA- TESTE PARA DETERMINAÇÃO QUANTITATIVA DA GLICEMIA EM SANGUE CAPILAR FRESCO, ARTERIAL E VENOSO, QUE ACEITE A SEGUNDA GOTA DE SANGUE, LIVRE DE INTERFERÊNCIAS, COM INTERVALO DE MEDIÇÃO 10-600MG/DL E AMOSTRA DE SANGUE IGUAL OU INFERIOR A 0,5 MICROLITRO A 6,0 MICROLITRO. CAIXA COM 50 TIRAS. A EMPRESA VENCEDORA ASSUME O COMPROMISSO DE FORNECER 01 GLICOSÍMETRO COMPATÍVEL A CADA 10 CAIXAS DE TIRAS FORNECIDAS.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1A648C4">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55758269">
            <w:pPr>
              <w:widowControl/>
              <w:autoSpaceDE/>
              <w:autoSpaceDN/>
              <w:spacing w:line="276" w:lineRule="auto"/>
              <w:ind w:right="-1"/>
              <w:rPr>
                <w:rFonts w:cstheme="minorHAnsi"/>
                <w:bCs/>
                <w:sz w:val="16"/>
                <w:szCs w:val="16"/>
              </w:rPr>
            </w:pPr>
            <w:r>
              <w:rPr>
                <w:rFonts w:cstheme="minorHAnsi"/>
                <w:bCs/>
                <w:sz w:val="16"/>
                <w:szCs w:val="16"/>
              </w:rPr>
              <w:t>750</w:t>
            </w:r>
          </w:p>
        </w:tc>
      </w:tr>
      <w:tr w14:paraId="0BB1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75" w:type="dxa"/>
            <w:tcBorders>
              <w:top w:val="single" w:color="auto" w:sz="4" w:space="0"/>
              <w:left w:val="single" w:color="auto" w:sz="4" w:space="0"/>
              <w:bottom w:val="single" w:color="auto" w:sz="4" w:space="0"/>
              <w:right w:val="single" w:color="auto" w:sz="4" w:space="0"/>
            </w:tcBorders>
          </w:tcPr>
          <w:p w14:paraId="4B8CDF44">
            <w:pPr>
              <w:widowControl/>
              <w:autoSpaceDE/>
              <w:autoSpaceDN/>
              <w:spacing w:line="276" w:lineRule="auto"/>
              <w:ind w:right="-1"/>
              <w:rPr>
                <w:rFonts w:cstheme="minorHAnsi"/>
                <w:bCs/>
                <w:sz w:val="16"/>
                <w:szCs w:val="16"/>
              </w:rPr>
            </w:pPr>
            <w:r>
              <w:rPr>
                <w:rFonts w:cstheme="minorHAnsi"/>
                <w:bCs/>
                <w:sz w:val="16"/>
                <w:szCs w:val="16"/>
              </w:rPr>
              <w:t>527</w:t>
            </w:r>
          </w:p>
        </w:tc>
        <w:tc>
          <w:tcPr>
            <w:tcW w:w="435" w:type="dxa"/>
            <w:tcBorders>
              <w:top w:val="single" w:color="auto" w:sz="4" w:space="0"/>
              <w:left w:val="single" w:color="auto" w:sz="4" w:space="0"/>
              <w:bottom w:val="single" w:color="auto" w:sz="4" w:space="0"/>
              <w:right w:val="single" w:color="auto" w:sz="4" w:space="0"/>
            </w:tcBorders>
          </w:tcPr>
          <w:p w14:paraId="2FB6135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E529735">
            <w:pPr>
              <w:widowControl/>
              <w:autoSpaceDE/>
              <w:autoSpaceDN/>
              <w:spacing w:line="276" w:lineRule="auto"/>
              <w:ind w:right="-1"/>
              <w:jc w:val="both"/>
              <w:rPr>
                <w:rFonts w:cstheme="minorHAnsi"/>
                <w:bCs/>
                <w:sz w:val="16"/>
                <w:szCs w:val="16"/>
              </w:rPr>
            </w:pPr>
            <w:r>
              <w:rPr>
                <w:rFonts w:cstheme="minorHAnsi"/>
                <w:bCs/>
                <w:sz w:val="16"/>
                <w:szCs w:val="16"/>
              </w:rPr>
              <w:t>TIRAS DE LIXA ABRASIVAS DE AÇO COM 4MM DE LARGURA, PARA ACABAMENTO DE RESTAURAÇÕES DENTÁRIAS, DESCARTÁVEIS. EMBALAGEM COM IDENTIFICAÇÃO EM PORTUGUÊS: Nº DO LOTE, DATA DE FABRICAÇÃO E VALIDADE, REGISTRO NA ANVISA, DESCRIÇÃO DO MATERIAL E MODO DE UTILIZAÇÃO.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B6C63E2">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2CF7C3FD">
            <w:pPr>
              <w:widowControl/>
              <w:autoSpaceDE/>
              <w:autoSpaceDN/>
              <w:spacing w:line="276" w:lineRule="auto"/>
              <w:ind w:right="-1"/>
              <w:rPr>
                <w:rFonts w:cstheme="minorHAnsi"/>
                <w:bCs/>
                <w:sz w:val="16"/>
                <w:szCs w:val="16"/>
              </w:rPr>
            </w:pPr>
            <w:r>
              <w:rPr>
                <w:rFonts w:cstheme="minorHAnsi"/>
                <w:bCs/>
                <w:sz w:val="16"/>
                <w:szCs w:val="16"/>
              </w:rPr>
              <w:t>100</w:t>
            </w:r>
          </w:p>
        </w:tc>
      </w:tr>
      <w:tr w14:paraId="3D7A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330F088">
            <w:pPr>
              <w:widowControl/>
              <w:autoSpaceDE/>
              <w:autoSpaceDN/>
              <w:spacing w:line="276" w:lineRule="auto"/>
              <w:ind w:right="-1"/>
              <w:rPr>
                <w:rFonts w:cstheme="minorHAnsi"/>
                <w:bCs/>
                <w:sz w:val="16"/>
                <w:szCs w:val="16"/>
              </w:rPr>
            </w:pPr>
            <w:r>
              <w:rPr>
                <w:rFonts w:cstheme="minorHAnsi"/>
                <w:bCs/>
                <w:sz w:val="16"/>
                <w:szCs w:val="16"/>
              </w:rPr>
              <w:t>528</w:t>
            </w:r>
          </w:p>
        </w:tc>
        <w:tc>
          <w:tcPr>
            <w:tcW w:w="435" w:type="dxa"/>
            <w:tcBorders>
              <w:top w:val="single" w:color="auto" w:sz="4" w:space="0"/>
              <w:left w:val="single" w:color="auto" w:sz="4" w:space="0"/>
              <w:bottom w:val="single" w:color="auto" w:sz="4" w:space="0"/>
              <w:right w:val="single" w:color="auto" w:sz="4" w:space="0"/>
            </w:tcBorders>
          </w:tcPr>
          <w:p w14:paraId="277C834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D8811C5">
            <w:pPr>
              <w:widowControl/>
              <w:autoSpaceDE/>
              <w:autoSpaceDN/>
              <w:spacing w:line="276" w:lineRule="auto"/>
              <w:ind w:right="-1"/>
              <w:jc w:val="both"/>
              <w:rPr>
                <w:rFonts w:cstheme="minorHAnsi"/>
                <w:bCs/>
                <w:sz w:val="16"/>
                <w:szCs w:val="16"/>
              </w:rPr>
            </w:pPr>
            <w:r>
              <w:rPr>
                <w:rFonts w:cstheme="minorHAnsi"/>
                <w:bCs/>
                <w:sz w:val="16"/>
                <w:szCs w:val="16"/>
              </w:rPr>
              <w:t>TIRAS DE URINA 10 AREAS CX C/100.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BBBAA58">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0F3EC03F">
            <w:pPr>
              <w:widowControl/>
              <w:autoSpaceDE/>
              <w:autoSpaceDN/>
              <w:spacing w:line="276" w:lineRule="auto"/>
              <w:ind w:right="-1"/>
              <w:rPr>
                <w:rFonts w:cstheme="minorHAnsi"/>
                <w:bCs/>
                <w:sz w:val="16"/>
                <w:szCs w:val="16"/>
              </w:rPr>
            </w:pPr>
            <w:r>
              <w:rPr>
                <w:rFonts w:cstheme="minorHAnsi"/>
                <w:bCs/>
                <w:sz w:val="16"/>
                <w:szCs w:val="16"/>
              </w:rPr>
              <w:t>80</w:t>
            </w:r>
          </w:p>
        </w:tc>
      </w:tr>
      <w:tr w14:paraId="4550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675" w:type="dxa"/>
            <w:tcBorders>
              <w:top w:val="single" w:color="auto" w:sz="4" w:space="0"/>
              <w:left w:val="single" w:color="auto" w:sz="4" w:space="0"/>
              <w:bottom w:val="single" w:color="auto" w:sz="4" w:space="0"/>
              <w:right w:val="single" w:color="auto" w:sz="4" w:space="0"/>
            </w:tcBorders>
          </w:tcPr>
          <w:p w14:paraId="645DB592">
            <w:pPr>
              <w:widowControl/>
              <w:autoSpaceDE/>
              <w:autoSpaceDN/>
              <w:spacing w:line="276" w:lineRule="auto"/>
              <w:ind w:right="-1"/>
              <w:rPr>
                <w:rFonts w:cstheme="minorHAnsi"/>
                <w:bCs/>
                <w:sz w:val="16"/>
                <w:szCs w:val="16"/>
              </w:rPr>
            </w:pPr>
            <w:r>
              <w:rPr>
                <w:rFonts w:cstheme="minorHAnsi"/>
                <w:bCs/>
                <w:sz w:val="16"/>
                <w:szCs w:val="16"/>
              </w:rPr>
              <w:t>529</w:t>
            </w:r>
          </w:p>
        </w:tc>
        <w:tc>
          <w:tcPr>
            <w:tcW w:w="435" w:type="dxa"/>
            <w:tcBorders>
              <w:top w:val="single" w:color="auto" w:sz="4" w:space="0"/>
              <w:left w:val="single" w:color="auto" w:sz="4" w:space="0"/>
              <w:bottom w:val="single" w:color="auto" w:sz="4" w:space="0"/>
              <w:right w:val="single" w:color="auto" w:sz="4" w:space="0"/>
            </w:tcBorders>
          </w:tcPr>
          <w:p w14:paraId="3116D9D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2FA66DE">
            <w:pPr>
              <w:widowControl/>
              <w:autoSpaceDE/>
              <w:autoSpaceDN/>
              <w:spacing w:line="276" w:lineRule="auto"/>
              <w:ind w:right="-1"/>
              <w:jc w:val="both"/>
              <w:rPr>
                <w:rFonts w:cstheme="minorHAnsi"/>
                <w:bCs/>
                <w:sz w:val="16"/>
                <w:szCs w:val="16"/>
              </w:rPr>
            </w:pPr>
            <w:r>
              <w:rPr>
                <w:rFonts w:cstheme="minorHAnsi"/>
                <w:bCs/>
                <w:sz w:val="16"/>
                <w:szCs w:val="16"/>
              </w:rPr>
              <w:t>TIRAS TRANSPARENTES EM POLIÉSTER, TAMANHO APROXIMADO 10CM X 1CM, EMBALADAS EM PACOTES. EMBALAGEM COM IDENTIFICAÇÃO EM PORTUGUÊS: Nº DO LOTE, DATA DE FABRICAÇÃO E VALIDADE, REGISTRO NA ANVISA, DESCRIÇÃO DO MATERIAL E MODO DE UTILIZAÇÃO.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9433B10">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24B41EAE">
            <w:pPr>
              <w:widowControl/>
              <w:autoSpaceDE/>
              <w:autoSpaceDN/>
              <w:spacing w:line="276" w:lineRule="auto"/>
              <w:ind w:right="-1"/>
              <w:rPr>
                <w:rFonts w:cstheme="minorHAnsi"/>
                <w:bCs/>
                <w:sz w:val="16"/>
                <w:szCs w:val="16"/>
              </w:rPr>
            </w:pPr>
            <w:r>
              <w:rPr>
                <w:rFonts w:cstheme="minorHAnsi"/>
                <w:bCs/>
                <w:sz w:val="16"/>
                <w:szCs w:val="16"/>
              </w:rPr>
              <w:t>100</w:t>
            </w:r>
          </w:p>
        </w:tc>
      </w:tr>
      <w:tr w14:paraId="3352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13D8A39B">
            <w:pPr>
              <w:widowControl/>
              <w:autoSpaceDE/>
              <w:autoSpaceDN/>
              <w:spacing w:line="276" w:lineRule="auto"/>
              <w:ind w:right="-1"/>
              <w:rPr>
                <w:rFonts w:cstheme="minorHAnsi"/>
                <w:bCs/>
                <w:sz w:val="16"/>
                <w:szCs w:val="16"/>
              </w:rPr>
            </w:pPr>
            <w:r>
              <w:rPr>
                <w:rFonts w:cstheme="minorHAnsi"/>
                <w:bCs/>
                <w:sz w:val="16"/>
                <w:szCs w:val="16"/>
              </w:rPr>
              <w:t>530</w:t>
            </w:r>
          </w:p>
        </w:tc>
        <w:tc>
          <w:tcPr>
            <w:tcW w:w="435" w:type="dxa"/>
            <w:tcBorders>
              <w:top w:val="single" w:color="auto" w:sz="4" w:space="0"/>
              <w:left w:val="single" w:color="auto" w:sz="4" w:space="0"/>
              <w:bottom w:val="single" w:color="auto" w:sz="4" w:space="0"/>
              <w:right w:val="single" w:color="auto" w:sz="4" w:space="0"/>
            </w:tcBorders>
          </w:tcPr>
          <w:p w14:paraId="4902D24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6609E1A">
            <w:pPr>
              <w:widowControl/>
              <w:autoSpaceDE/>
              <w:autoSpaceDN/>
              <w:spacing w:line="276" w:lineRule="auto"/>
              <w:ind w:right="-1"/>
              <w:jc w:val="both"/>
              <w:rPr>
                <w:rFonts w:cstheme="minorHAnsi"/>
                <w:bCs/>
                <w:sz w:val="16"/>
                <w:szCs w:val="16"/>
              </w:rPr>
            </w:pPr>
            <w:r>
              <w:rPr>
                <w:rFonts w:cstheme="minorHAnsi"/>
                <w:bCs/>
                <w:sz w:val="16"/>
                <w:szCs w:val="16"/>
              </w:rPr>
              <w:t>TORNEIRA 3 VIAS, EMBALAGEM INDIVIDUAL, EM PAPEL GRAU CIRÚRGICO E/OU FILME TERMOPLÁSTICO.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135B24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5C09F34">
            <w:pPr>
              <w:widowControl/>
              <w:autoSpaceDE/>
              <w:autoSpaceDN/>
              <w:spacing w:line="276" w:lineRule="auto"/>
              <w:ind w:right="-1"/>
              <w:rPr>
                <w:rFonts w:cstheme="minorHAnsi"/>
                <w:bCs/>
                <w:sz w:val="16"/>
                <w:szCs w:val="16"/>
              </w:rPr>
            </w:pPr>
            <w:r>
              <w:rPr>
                <w:rFonts w:cstheme="minorHAnsi"/>
                <w:bCs/>
                <w:sz w:val="16"/>
                <w:szCs w:val="16"/>
              </w:rPr>
              <w:t>2000</w:t>
            </w:r>
          </w:p>
        </w:tc>
      </w:tr>
      <w:tr w14:paraId="31AC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35D474C8">
            <w:pPr>
              <w:widowControl/>
              <w:autoSpaceDE/>
              <w:autoSpaceDN/>
              <w:spacing w:line="276" w:lineRule="auto"/>
              <w:ind w:right="-1"/>
              <w:rPr>
                <w:rFonts w:cstheme="minorHAnsi"/>
                <w:bCs/>
                <w:sz w:val="16"/>
                <w:szCs w:val="16"/>
              </w:rPr>
            </w:pPr>
            <w:r>
              <w:rPr>
                <w:rFonts w:cstheme="minorHAnsi"/>
                <w:bCs/>
                <w:sz w:val="16"/>
                <w:szCs w:val="16"/>
              </w:rPr>
              <w:t>531</w:t>
            </w:r>
          </w:p>
        </w:tc>
        <w:tc>
          <w:tcPr>
            <w:tcW w:w="435" w:type="dxa"/>
            <w:tcBorders>
              <w:top w:val="single" w:color="auto" w:sz="4" w:space="0"/>
              <w:left w:val="single" w:color="auto" w:sz="4" w:space="0"/>
              <w:bottom w:val="single" w:color="auto" w:sz="4" w:space="0"/>
              <w:right w:val="single" w:color="auto" w:sz="4" w:space="0"/>
            </w:tcBorders>
          </w:tcPr>
          <w:p w14:paraId="35C4C24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42E21AD">
            <w:pPr>
              <w:widowControl/>
              <w:autoSpaceDE/>
              <w:autoSpaceDN/>
              <w:spacing w:line="276" w:lineRule="auto"/>
              <w:ind w:right="-1"/>
              <w:jc w:val="both"/>
              <w:rPr>
                <w:rFonts w:cstheme="minorHAnsi"/>
                <w:bCs/>
                <w:sz w:val="16"/>
                <w:szCs w:val="16"/>
              </w:rPr>
            </w:pPr>
            <w:r>
              <w:rPr>
                <w:rFonts w:cstheme="minorHAnsi"/>
                <w:bCs/>
                <w:sz w:val="16"/>
                <w:szCs w:val="16"/>
              </w:rPr>
              <w:t xml:space="preserve">TOUCA CIRÚRGICA DESCARTÁVEL, COR BRANCA, COM ELÁSTICO, 100% POLIPROPILENO, HIPOALÉRGICA E ATÓXICA. PACOTE COM 100 UNIDADES.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41547138">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6C967EC6">
            <w:pPr>
              <w:widowControl/>
              <w:autoSpaceDE/>
              <w:autoSpaceDN/>
              <w:spacing w:line="276" w:lineRule="auto"/>
              <w:ind w:right="-1"/>
              <w:rPr>
                <w:rFonts w:cstheme="minorHAnsi"/>
                <w:bCs/>
                <w:sz w:val="16"/>
                <w:szCs w:val="16"/>
              </w:rPr>
            </w:pPr>
            <w:r>
              <w:rPr>
                <w:rFonts w:cstheme="minorHAnsi"/>
                <w:bCs/>
                <w:sz w:val="16"/>
                <w:szCs w:val="16"/>
              </w:rPr>
              <w:t>1200</w:t>
            </w:r>
          </w:p>
        </w:tc>
      </w:tr>
      <w:tr w14:paraId="3E39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single" w:color="auto" w:sz="4" w:space="0"/>
              <w:left w:val="single" w:color="auto" w:sz="4" w:space="0"/>
              <w:bottom w:val="single" w:color="auto" w:sz="4" w:space="0"/>
              <w:right w:val="single" w:color="auto" w:sz="4" w:space="0"/>
            </w:tcBorders>
          </w:tcPr>
          <w:p w14:paraId="798389EC">
            <w:pPr>
              <w:widowControl/>
              <w:autoSpaceDE/>
              <w:autoSpaceDN/>
              <w:spacing w:line="276" w:lineRule="auto"/>
              <w:ind w:right="-1"/>
              <w:rPr>
                <w:rFonts w:cstheme="minorHAnsi"/>
                <w:bCs/>
                <w:sz w:val="16"/>
                <w:szCs w:val="16"/>
              </w:rPr>
            </w:pPr>
            <w:r>
              <w:rPr>
                <w:rFonts w:cstheme="minorHAnsi"/>
                <w:bCs/>
                <w:sz w:val="16"/>
                <w:szCs w:val="16"/>
              </w:rPr>
              <w:t>532</w:t>
            </w:r>
          </w:p>
        </w:tc>
        <w:tc>
          <w:tcPr>
            <w:tcW w:w="435" w:type="dxa"/>
            <w:tcBorders>
              <w:top w:val="single" w:color="auto" w:sz="4" w:space="0"/>
              <w:left w:val="single" w:color="auto" w:sz="4" w:space="0"/>
              <w:bottom w:val="single" w:color="auto" w:sz="4" w:space="0"/>
              <w:right w:val="single" w:color="auto" w:sz="4" w:space="0"/>
            </w:tcBorders>
          </w:tcPr>
          <w:p w14:paraId="1E3FA59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3B959C5">
            <w:pPr>
              <w:widowControl/>
              <w:autoSpaceDE/>
              <w:autoSpaceDN/>
              <w:spacing w:line="276" w:lineRule="auto"/>
              <w:ind w:right="-1"/>
              <w:jc w:val="both"/>
              <w:rPr>
                <w:rFonts w:cstheme="minorHAnsi"/>
                <w:bCs/>
                <w:sz w:val="16"/>
                <w:szCs w:val="16"/>
              </w:rPr>
            </w:pPr>
            <w:r>
              <w:rPr>
                <w:rFonts w:cstheme="minorHAnsi"/>
                <w:bCs/>
                <w:sz w:val="16"/>
                <w:szCs w:val="16"/>
              </w:rPr>
              <w:t>TOUCAS EM TNT 20G, SANFONADAS, DESCARTÁVEIS, COM ELÁSTICO REVESTIDO, TAMANHO GRANDE, COM SOLDA POR ULTRASSOM, COR BRANCA. PACOTE C/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514E110">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2AED08C5">
            <w:pPr>
              <w:widowControl/>
              <w:autoSpaceDE/>
              <w:autoSpaceDN/>
              <w:spacing w:line="276" w:lineRule="auto"/>
              <w:ind w:right="-1"/>
              <w:rPr>
                <w:rFonts w:cstheme="minorHAnsi"/>
                <w:bCs/>
                <w:sz w:val="16"/>
                <w:szCs w:val="16"/>
              </w:rPr>
            </w:pPr>
            <w:r>
              <w:rPr>
                <w:rFonts w:cstheme="minorHAnsi"/>
                <w:bCs/>
                <w:sz w:val="16"/>
                <w:szCs w:val="16"/>
              </w:rPr>
              <w:t>1200</w:t>
            </w:r>
          </w:p>
        </w:tc>
      </w:tr>
      <w:tr w14:paraId="2305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484CFF4A">
            <w:pPr>
              <w:widowControl/>
              <w:autoSpaceDE/>
              <w:autoSpaceDN/>
              <w:spacing w:line="276" w:lineRule="auto"/>
              <w:ind w:right="-1"/>
              <w:rPr>
                <w:rFonts w:cstheme="minorHAnsi"/>
                <w:bCs/>
                <w:sz w:val="16"/>
                <w:szCs w:val="16"/>
              </w:rPr>
            </w:pPr>
            <w:r>
              <w:rPr>
                <w:rFonts w:cstheme="minorHAnsi"/>
                <w:bCs/>
                <w:sz w:val="16"/>
                <w:szCs w:val="16"/>
              </w:rPr>
              <w:t>533</w:t>
            </w:r>
          </w:p>
        </w:tc>
        <w:tc>
          <w:tcPr>
            <w:tcW w:w="435" w:type="dxa"/>
            <w:tcBorders>
              <w:top w:val="single" w:color="auto" w:sz="4" w:space="0"/>
              <w:left w:val="single" w:color="auto" w:sz="4" w:space="0"/>
              <w:bottom w:val="single" w:color="auto" w:sz="4" w:space="0"/>
              <w:right w:val="single" w:color="auto" w:sz="4" w:space="0"/>
            </w:tcBorders>
          </w:tcPr>
          <w:p w14:paraId="2B1FF4A8">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noWrap/>
          </w:tcPr>
          <w:p w14:paraId="1F9745A4">
            <w:pPr>
              <w:widowControl/>
              <w:autoSpaceDE/>
              <w:autoSpaceDN/>
              <w:spacing w:line="276" w:lineRule="auto"/>
              <w:ind w:right="-1"/>
              <w:jc w:val="both"/>
              <w:rPr>
                <w:rFonts w:cstheme="minorHAnsi"/>
                <w:bCs/>
                <w:sz w:val="16"/>
                <w:szCs w:val="16"/>
              </w:rPr>
            </w:pPr>
            <w:r>
              <w:rPr>
                <w:rFonts w:cstheme="minorHAnsi"/>
                <w:bCs/>
                <w:sz w:val="16"/>
                <w:szCs w:val="16"/>
              </w:rPr>
              <w:t>TOXOPLASMOSE IGG/IGM TESTE RAPIDO (IMUNOENSAIO CROMATOGRÁFICO) CAIXA COM 25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070478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5BF06A6">
            <w:pPr>
              <w:widowControl/>
              <w:autoSpaceDE/>
              <w:autoSpaceDN/>
              <w:spacing w:line="276" w:lineRule="auto"/>
              <w:ind w:right="-1"/>
              <w:rPr>
                <w:rFonts w:cstheme="minorHAnsi"/>
                <w:bCs/>
                <w:sz w:val="16"/>
                <w:szCs w:val="16"/>
              </w:rPr>
            </w:pPr>
            <w:r>
              <w:rPr>
                <w:rFonts w:cstheme="minorHAnsi"/>
                <w:bCs/>
                <w:sz w:val="16"/>
                <w:szCs w:val="16"/>
              </w:rPr>
              <w:t>285</w:t>
            </w:r>
          </w:p>
        </w:tc>
      </w:tr>
      <w:tr w14:paraId="2E2D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2FCD0932">
            <w:pPr>
              <w:widowControl/>
              <w:autoSpaceDE/>
              <w:autoSpaceDN/>
              <w:spacing w:line="276" w:lineRule="auto"/>
              <w:ind w:right="-1"/>
              <w:rPr>
                <w:rFonts w:cstheme="minorHAnsi"/>
                <w:bCs/>
                <w:sz w:val="16"/>
                <w:szCs w:val="16"/>
              </w:rPr>
            </w:pPr>
            <w:r>
              <w:rPr>
                <w:rFonts w:cstheme="minorHAnsi"/>
                <w:bCs/>
                <w:sz w:val="16"/>
                <w:szCs w:val="16"/>
              </w:rPr>
              <w:t>534</w:t>
            </w:r>
          </w:p>
        </w:tc>
        <w:tc>
          <w:tcPr>
            <w:tcW w:w="435" w:type="dxa"/>
            <w:tcBorders>
              <w:top w:val="single" w:color="auto" w:sz="4" w:space="0"/>
              <w:left w:val="single" w:color="auto" w:sz="4" w:space="0"/>
              <w:bottom w:val="single" w:color="auto" w:sz="4" w:space="0"/>
              <w:right w:val="single" w:color="auto" w:sz="4" w:space="0"/>
            </w:tcBorders>
          </w:tcPr>
          <w:p w14:paraId="10816846">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noWrap/>
          </w:tcPr>
          <w:p w14:paraId="3844AF5C">
            <w:pPr>
              <w:widowControl/>
              <w:autoSpaceDE/>
              <w:autoSpaceDN/>
              <w:spacing w:line="276" w:lineRule="auto"/>
              <w:ind w:right="-1"/>
              <w:jc w:val="both"/>
              <w:rPr>
                <w:rFonts w:cstheme="minorHAnsi"/>
                <w:bCs/>
                <w:sz w:val="16"/>
                <w:szCs w:val="16"/>
              </w:rPr>
            </w:pPr>
            <w:r>
              <w:rPr>
                <w:rFonts w:cstheme="minorHAnsi"/>
                <w:bCs/>
                <w:sz w:val="16"/>
                <w:szCs w:val="16"/>
              </w:rPr>
              <w:t>TOXOPLASMOSE IGG/IGM TESTE RAPIDO (IMUNOENSAIO CROMATOGRÁFICO) CAIXA COM 25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CF926A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062FAD6">
            <w:pPr>
              <w:widowControl/>
              <w:autoSpaceDE/>
              <w:autoSpaceDN/>
              <w:spacing w:line="276" w:lineRule="auto"/>
              <w:ind w:right="-1"/>
              <w:rPr>
                <w:rFonts w:cstheme="minorHAnsi"/>
                <w:bCs/>
                <w:sz w:val="16"/>
                <w:szCs w:val="16"/>
              </w:rPr>
            </w:pPr>
            <w:r>
              <w:rPr>
                <w:rFonts w:cstheme="minorHAnsi"/>
                <w:bCs/>
                <w:sz w:val="16"/>
                <w:szCs w:val="16"/>
              </w:rPr>
              <w:t>95</w:t>
            </w:r>
          </w:p>
        </w:tc>
      </w:tr>
      <w:tr w14:paraId="75CE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0B1BD07">
            <w:pPr>
              <w:widowControl/>
              <w:autoSpaceDE/>
              <w:autoSpaceDN/>
              <w:spacing w:line="276" w:lineRule="auto"/>
              <w:ind w:right="-1"/>
              <w:rPr>
                <w:rFonts w:cstheme="minorHAnsi"/>
                <w:bCs/>
                <w:sz w:val="16"/>
                <w:szCs w:val="16"/>
              </w:rPr>
            </w:pPr>
            <w:r>
              <w:rPr>
                <w:rFonts w:cstheme="minorHAnsi"/>
                <w:bCs/>
                <w:sz w:val="16"/>
                <w:szCs w:val="16"/>
              </w:rPr>
              <w:t>535</w:t>
            </w:r>
          </w:p>
        </w:tc>
        <w:tc>
          <w:tcPr>
            <w:tcW w:w="435" w:type="dxa"/>
            <w:tcBorders>
              <w:top w:val="single" w:color="auto" w:sz="4" w:space="0"/>
              <w:left w:val="single" w:color="auto" w:sz="4" w:space="0"/>
              <w:bottom w:val="single" w:color="auto" w:sz="4" w:space="0"/>
              <w:right w:val="single" w:color="auto" w:sz="4" w:space="0"/>
            </w:tcBorders>
          </w:tcPr>
          <w:p w14:paraId="740D730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D259FA4">
            <w:pPr>
              <w:widowControl/>
              <w:autoSpaceDE/>
              <w:autoSpaceDN/>
              <w:spacing w:line="276" w:lineRule="auto"/>
              <w:ind w:right="-1"/>
              <w:jc w:val="both"/>
              <w:rPr>
                <w:rFonts w:cstheme="minorHAnsi"/>
                <w:bCs/>
                <w:sz w:val="16"/>
                <w:szCs w:val="16"/>
              </w:rPr>
            </w:pPr>
            <w:r>
              <w:rPr>
                <w:rFonts w:cstheme="minorHAnsi"/>
                <w:bCs/>
                <w:sz w:val="16"/>
                <w:szCs w:val="16"/>
              </w:rPr>
              <w:t>TP. PARA DETERMINAÇÃO DE TEMPO DE PROTROMBINA.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6E5DCBE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FEF4847">
            <w:pPr>
              <w:widowControl/>
              <w:autoSpaceDE/>
              <w:autoSpaceDN/>
              <w:spacing w:line="276" w:lineRule="auto"/>
              <w:ind w:right="-1"/>
              <w:rPr>
                <w:rFonts w:cstheme="minorHAnsi"/>
                <w:bCs/>
                <w:sz w:val="16"/>
                <w:szCs w:val="16"/>
              </w:rPr>
            </w:pPr>
            <w:r>
              <w:rPr>
                <w:rFonts w:cstheme="minorHAnsi"/>
                <w:bCs/>
                <w:sz w:val="16"/>
                <w:szCs w:val="16"/>
              </w:rPr>
              <w:t>120</w:t>
            </w:r>
          </w:p>
        </w:tc>
      </w:tr>
      <w:tr w14:paraId="63F5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4F1A68A">
            <w:pPr>
              <w:widowControl/>
              <w:autoSpaceDE/>
              <w:autoSpaceDN/>
              <w:spacing w:line="276" w:lineRule="auto"/>
              <w:ind w:right="-1"/>
              <w:rPr>
                <w:rFonts w:cstheme="minorHAnsi"/>
                <w:bCs/>
                <w:sz w:val="16"/>
                <w:szCs w:val="16"/>
              </w:rPr>
            </w:pPr>
            <w:r>
              <w:rPr>
                <w:rFonts w:cstheme="minorHAnsi"/>
                <w:bCs/>
                <w:sz w:val="16"/>
                <w:szCs w:val="16"/>
              </w:rPr>
              <w:t>536</w:t>
            </w:r>
          </w:p>
        </w:tc>
        <w:tc>
          <w:tcPr>
            <w:tcW w:w="435" w:type="dxa"/>
            <w:tcBorders>
              <w:top w:val="single" w:color="auto" w:sz="4" w:space="0"/>
              <w:left w:val="single" w:color="auto" w:sz="4" w:space="0"/>
              <w:bottom w:val="single" w:color="auto" w:sz="4" w:space="0"/>
              <w:right w:val="single" w:color="auto" w:sz="4" w:space="0"/>
            </w:tcBorders>
          </w:tcPr>
          <w:p w14:paraId="286641B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F388629">
            <w:pPr>
              <w:widowControl/>
              <w:autoSpaceDE/>
              <w:autoSpaceDN/>
              <w:spacing w:line="276" w:lineRule="auto"/>
              <w:ind w:right="-1"/>
              <w:jc w:val="both"/>
              <w:rPr>
                <w:rFonts w:cstheme="minorHAnsi"/>
                <w:bCs/>
                <w:sz w:val="16"/>
                <w:szCs w:val="16"/>
              </w:rPr>
            </w:pPr>
            <w:r>
              <w:rPr>
                <w:rFonts w:cstheme="minorHAnsi"/>
                <w:bCs/>
                <w:sz w:val="16"/>
                <w:szCs w:val="16"/>
              </w:rPr>
              <w:t>TRENA CORPORAL ANTROPOMETRICA RESISTENTE EM AÇO 2 METROS</w:t>
            </w:r>
          </w:p>
        </w:tc>
        <w:tc>
          <w:tcPr>
            <w:tcW w:w="1080" w:type="dxa"/>
            <w:tcBorders>
              <w:top w:val="single" w:color="auto" w:sz="4" w:space="0"/>
              <w:left w:val="single" w:color="auto" w:sz="4" w:space="0"/>
              <w:bottom w:val="single" w:color="auto" w:sz="4" w:space="0"/>
              <w:right w:val="single" w:color="auto" w:sz="4" w:space="0"/>
            </w:tcBorders>
            <w:noWrap/>
          </w:tcPr>
          <w:p w14:paraId="1607FD2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E9755DB">
            <w:pPr>
              <w:widowControl/>
              <w:autoSpaceDE/>
              <w:autoSpaceDN/>
              <w:spacing w:line="276" w:lineRule="auto"/>
              <w:ind w:right="-1"/>
              <w:rPr>
                <w:rFonts w:cstheme="minorHAnsi"/>
                <w:bCs/>
                <w:sz w:val="16"/>
                <w:szCs w:val="16"/>
              </w:rPr>
            </w:pPr>
            <w:r>
              <w:rPr>
                <w:rFonts w:cstheme="minorHAnsi"/>
                <w:bCs/>
                <w:sz w:val="16"/>
                <w:szCs w:val="16"/>
              </w:rPr>
              <w:t>32</w:t>
            </w:r>
          </w:p>
        </w:tc>
      </w:tr>
      <w:tr w14:paraId="2CC1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7EC34ACB">
            <w:pPr>
              <w:widowControl/>
              <w:autoSpaceDE/>
              <w:autoSpaceDN/>
              <w:spacing w:line="276" w:lineRule="auto"/>
              <w:ind w:right="-1"/>
              <w:rPr>
                <w:rFonts w:cstheme="minorHAnsi"/>
                <w:bCs/>
                <w:sz w:val="16"/>
                <w:szCs w:val="16"/>
              </w:rPr>
            </w:pPr>
            <w:r>
              <w:rPr>
                <w:rFonts w:cstheme="minorHAnsi"/>
                <w:bCs/>
                <w:sz w:val="16"/>
                <w:szCs w:val="16"/>
              </w:rPr>
              <w:t>537</w:t>
            </w:r>
          </w:p>
        </w:tc>
        <w:tc>
          <w:tcPr>
            <w:tcW w:w="435" w:type="dxa"/>
            <w:tcBorders>
              <w:top w:val="single" w:color="auto" w:sz="4" w:space="0"/>
              <w:left w:val="single" w:color="auto" w:sz="4" w:space="0"/>
              <w:bottom w:val="single" w:color="auto" w:sz="4" w:space="0"/>
              <w:right w:val="single" w:color="auto" w:sz="4" w:space="0"/>
            </w:tcBorders>
          </w:tcPr>
          <w:p w14:paraId="0717B24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746E437">
            <w:pPr>
              <w:widowControl/>
              <w:autoSpaceDE/>
              <w:autoSpaceDN/>
              <w:spacing w:line="276" w:lineRule="auto"/>
              <w:ind w:right="-1"/>
              <w:jc w:val="both"/>
              <w:rPr>
                <w:rFonts w:cstheme="minorHAnsi"/>
                <w:bCs/>
                <w:sz w:val="16"/>
                <w:szCs w:val="16"/>
              </w:rPr>
            </w:pPr>
            <w:r>
              <w:rPr>
                <w:rFonts w:cstheme="minorHAnsi"/>
                <w:bCs/>
                <w:sz w:val="16"/>
                <w:szCs w:val="16"/>
              </w:rPr>
              <w:t>TRIGLICERIDIOS ENZIMATICO LIQUIDO 100/200 DETERMINAÇÕES.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CFB895A">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4A29BCD7">
            <w:pPr>
              <w:widowControl/>
              <w:autoSpaceDE/>
              <w:autoSpaceDN/>
              <w:spacing w:line="276" w:lineRule="auto"/>
              <w:ind w:right="-1"/>
              <w:rPr>
                <w:rFonts w:cstheme="minorHAnsi"/>
                <w:bCs/>
                <w:sz w:val="16"/>
                <w:szCs w:val="16"/>
              </w:rPr>
            </w:pPr>
            <w:r>
              <w:rPr>
                <w:rFonts w:cstheme="minorHAnsi"/>
                <w:bCs/>
                <w:sz w:val="16"/>
                <w:szCs w:val="16"/>
              </w:rPr>
              <w:t>138</w:t>
            </w:r>
          </w:p>
        </w:tc>
      </w:tr>
      <w:tr w14:paraId="0A9D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3167A4A2">
            <w:pPr>
              <w:widowControl/>
              <w:autoSpaceDE/>
              <w:autoSpaceDN/>
              <w:spacing w:line="276" w:lineRule="auto"/>
              <w:ind w:right="-1"/>
              <w:rPr>
                <w:rFonts w:cstheme="minorHAnsi"/>
                <w:bCs/>
                <w:sz w:val="16"/>
                <w:szCs w:val="16"/>
              </w:rPr>
            </w:pPr>
            <w:r>
              <w:rPr>
                <w:rFonts w:cstheme="minorHAnsi"/>
                <w:bCs/>
                <w:sz w:val="16"/>
                <w:szCs w:val="16"/>
              </w:rPr>
              <w:t>538</w:t>
            </w:r>
          </w:p>
        </w:tc>
        <w:tc>
          <w:tcPr>
            <w:tcW w:w="435" w:type="dxa"/>
            <w:tcBorders>
              <w:top w:val="single" w:color="auto" w:sz="4" w:space="0"/>
              <w:left w:val="single" w:color="auto" w:sz="4" w:space="0"/>
              <w:bottom w:val="single" w:color="auto" w:sz="4" w:space="0"/>
              <w:right w:val="single" w:color="auto" w:sz="4" w:space="0"/>
            </w:tcBorders>
          </w:tcPr>
          <w:p w14:paraId="6E4F03E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2DC219B">
            <w:pPr>
              <w:widowControl/>
              <w:autoSpaceDE/>
              <w:autoSpaceDN/>
              <w:spacing w:line="276" w:lineRule="auto"/>
              <w:ind w:right="-1"/>
              <w:jc w:val="both"/>
              <w:rPr>
                <w:rFonts w:cstheme="minorHAnsi"/>
                <w:bCs/>
                <w:sz w:val="16"/>
                <w:szCs w:val="16"/>
              </w:rPr>
            </w:pPr>
            <w:r>
              <w:rPr>
                <w:rFonts w:cstheme="minorHAnsi"/>
                <w:bCs/>
                <w:sz w:val="16"/>
                <w:szCs w:val="16"/>
              </w:rPr>
              <w:t xml:space="preserve">TUBO  A VÁCUO PARA VHS , COMPATÍVEL COM O MÉTODO DE WESTERGREEN-CITRATO DE SÓDIO 3,8%. APRESENTAR REGISTRO DOS PRODUTOS NA ANVISA. </w:t>
            </w:r>
          </w:p>
        </w:tc>
        <w:tc>
          <w:tcPr>
            <w:tcW w:w="1080" w:type="dxa"/>
            <w:tcBorders>
              <w:top w:val="single" w:color="auto" w:sz="4" w:space="0"/>
              <w:left w:val="single" w:color="auto" w:sz="4" w:space="0"/>
              <w:bottom w:val="single" w:color="auto" w:sz="4" w:space="0"/>
              <w:right w:val="single" w:color="auto" w:sz="4" w:space="0"/>
            </w:tcBorders>
            <w:noWrap/>
          </w:tcPr>
          <w:p w14:paraId="5A08443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35D55BA">
            <w:pPr>
              <w:widowControl/>
              <w:autoSpaceDE/>
              <w:autoSpaceDN/>
              <w:spacing w:line="276" w:lineRule="auto"/>
              <w:ind w:right="-1"/>
              <w:rPr>
                <w:rFonts w:cstheme="minorHAnsi"/>
                <w:bCs/>
                <w:sz w:val="16"/>
                <w:szCs w:val="16"/>
              </w:rPr>
            </w:pPr>
            <w:r>
              <w:rPr>
                <w:rFonts w:cstheme="minorHAnsi"/>
                <w:bCs/>
                <w:sz w:val="16"/>
                <w:szCs w:val="16"/>
              </w:rPr>
              <w:t>5000</w:t>
            </w:r>
          </w:p>
        </w:tc>
      </w:tr>
      <w:tr w14:paraId="28A9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0A94CBDE">
            <w:pPr>
              <w:widowControl/>
              <w:autoSpaceDE/>
              <w:autoSpaceDN/>
              <w:spacing w:line="276" w:lineRule="auto"/>
              <w:ind w:right="-1"/>
              <w:rPr>
                <w:rFonts w:cstheme="minorHAnsi"/>
                <w:bCs/>
                <w:sz w:val="16"/>
                <w:szCs w:val="16"/>
              </w:rPr>
            </w:pPr>
            <w:r>
              <w:rPr>
                <w:rFonts w:cstheme="minorHAnsi"/>
                <w:bCs/>
                <w:sz w:val="16"/>
                <w:szCs w:val="16"/>
              </w:rPr>
              <w:t>539</w:t>
            </w:r>
          </w:p>
        </w:tc>
        <w:tc>
          <w:tcPr>
            <w:tcW w:w="435" w:type="dxa"/>
            <w:tcBorders>
              <w:top w:val="single" w:color="auto" w:sz="4" w:space="0"/>
              <w:left w:val="single" w:color="auto" w:sz="4" w:space="0"/>
              <w:bottom w:val="single" w:color="auto" w:sz="4" w:space="0"/>
              <w:right w:val="single" w:color="auto" w:sz="4" w:space="0"/>
            </w:tcBorders>
          </w:tcPr>
          <w:p w14:paraId="6057FAE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463153C">
            <w:pPr>
              <w:widowControl/>
              <w:autoSpaceDE/>
              <w:autoSpaceDN/>
              <w:spacing w:line="276" w:lineRule="auto"/>
              <w:ind w:right="-1"/>
              <w:jc w:val="both"/>
              <w:rPr>
                <w:rFonts w:cstheme="minorHAnsi"/>
                <w:bCs/>
                <w:sz w:val="16"/>
                <w:szCs w:val="16"/>
              </w:rPr>
            </w:pPr>
            <w:r>
              <w:rPr>
                <w:rFonts w:cstheme="minorHAnsi"/>
                <w:bCs/>
                <w:sz w:val="16"/>
                <w:szCs w:val="16"/>
              </w:rPr>
              <w:t>TUBO A VÁCUO  4ML TAMPA AZUL- CITRATO COLETA DE SANGUE A VACUO- PLASTICO.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431FE7E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C035410">
            <w:pPr>
              <w:widowControl/>
              <w:autoSpaceDE/>
              <w:autoSpaceDN/>
              <w:spacing w:line="276" w:lineRule="auto"/>
              <w:ind w:right="-1"/>
              <w:rPr>
                <w:rFonts w:cstheme="minorHAnsi"/>
                <w:bCs/>
                <w:sz w:val="16"/>
                <w:szCs w:val="16"/>
              </w:rPr>
            </w:pPr>
            <w:r>
              <w:rPr>
                <w:rFonts w:cstheme="minorHAnsi"/>
                <w:bCs/>
                <w:sz w:val="16"/>
                <w:szCs w:val="16"/>
              </w:rPr>
              <w:t>6000</w:t>
            </w:r>
          </w:p>
        </w:tc>
      </w:tr>
      <w:tr w14:paraId="7050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6A793CE2">
            <w:pPr>
              <w:widowControl/>
              <w:autoSpaceDE/>
              <w:autoSpaceDN/>
              <w:spacing w:line="276" w:lineRule="auto"/>
              <w:ind w:right="-1"/>
              <w:rPr>
                <w:rFonts w:cstheme="minorHAnsi"/>
                <w:bCs/>
                <w:sz w:val="16"/>
                <w:szCs w:val="16"/>
              </w:rPr>
            </w:pPr>
            <w:r>
              <w:rPr>
                <w:rFonts w:cstheme="minorHAnsi"/>
                <w:bCs/>
                <w:sz w:val="16"/>
                <w:szCs w:val="16"/>
              </w:rPr>
              <w:t>540</w:t>
            </w:r>
          </w:p>
        </w:tc>
        <w:tc>
          <w:tcPr>
            <w:tcW w:w="435" w:type="dxa"/>
            <w:tcBorders>
              <w:top w:val="single" w:color="auto" w:sz="4" w:space="0"/>
              <w:left w:val="single" w:color="auto" w:sz="4" w:space="0"/>
              <w:bottom w:val="single" w:color="auto" w:sz="4" w:space="0"/>
              <w:right w:val="single" w:color="auto" w:sz="4" w:space="0"/>
            </w:tcBorders>
          </w:tcPr>
          <w:p w14:paraId="37EE7E8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466AC5C">
            <w:pPr>
              <w:widowControl/>
              <w:autoSpaceDE/>
              <w:autoSpaceDN/>
              <w:spacing w:line="276" w:lineRule="auto"/>
              <w:ind w:right="-1"/>
              <w:jc w:val="both"/>
              <w:rPr>
                <w:rFonts w:cstheme="minorHAnsi"/>
                <w:bCs/>
                <w:sz w:val="16"/>
                <w:szCs w:val="16"/>
              </w:rPr>
            </w:pPr>
            <w:r>
              <w:rPr>
                <w:rFonts w:cstheme="minorHAnsi"/>
                <w:bCs/>
                <w:sz w:val="16"/>
                <w:szCs w:val="16"/>
              </w:rPr>
              <w:t>TUBO A VÁCUO 4 ML TAMPA VERMELHA SEM GEL SEPARADOR.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778BF4C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02255E3">
            <w:pPr>
              <w:widowControl/>
              <w:autoSpaceDE/>
              <w:autoSpaceDN/>
              <w:spacing w:line="276" w:lineRule="auto"/>
              <w:ind w:right="-1"/>
              <w:rPr>
                <w:rFonts w:cstheme="minorHAnsi"/>
                <w:bCs/>
                <w:sz w:val="16"/>
                <w:szCs w:val="16"/>
              </w:rPr>
            </w:pPr>
            <w:r>
              <w:rPr>
                <w:rFonts w:cstheme="minorHAnsi"/>
                <w:bCs/>
                <w:sz w:val="16"/>
                <w:szCs w:val="16"/>
              </w:rPr>
              <w:t>18000</w:t>
            </w:r>
          </w:p>
        </w:tc>
      </w:tr>
      <w:tr w14:paraId="1881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378EC99A">
            <w:pPr>
              <w:widowControl/>
              <w:autoSpaceDE/>
              <w:autoSpaceDN/>
              <w:spacing w:line="276" w:lineRule="auto"/>
              <w:ind w:right="-1"/>
              <w:rPr>
                <w:rFonts w:cstheme="minorHAnsi"/>
                <w:bCs/>
                <w:sz w:val="16"/>
                <w:szCs w:val="16"/>
              </w:rPr>
            </w:pPr>
            <w:r>
              <w:rPr>
                <w:rFonts w:cstheme="minorHAnsi"/>
                <w:bCs/>
                <w:sz w:val="16"/>
                <w:szCs w:val="16"/>
              </w:rPr>
              <w:t>541</w:t>
            </w:r>
          </w:p>
        </w:tc>
        <w:tc>
          <w:tcPr>
            <w:tcW w:w="435" w:type="dxa"/>
            <w:tcBorders>
              <w:top w:val="single" w:color="auto" w:sz="4" w:space="0"/>
              <w:left w:val="single" w:color="auto" w:sz="4" w:space="0"/>
              <w:bottom w:val="single" w:color="auto" w:sz="4" w:space="0"/>
              <w:right w:val="single" w:color="auto" w:sz="4" w:space="0"/>
            </w:tcBorders>
          </w:tcPr>
          <w:p w14:paraId="4A7AD3C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7236768">
            <w:pPr>
              <w:widowControl/>
              <w:autoSpaceDE/>
              <w:autoSpaceDN/>
              <w:spacing w:line="276" w:lineRule="auto"/>
              <w:ind w:right="-1"/>
              <w:jc w:val="both"/>
              <w:rPr>
                <w:rFonts w:cstheme="minorHAnsi"/>
                <w:bCs/>
                <w:sz w:val="16"/>
                <w:szCs w:val="16"/>
              </w:rPr>
            </w:pPr>
            <w:r>
              <w:rPr>
                <w:rFonts w:cstheme="minorHAnsi"/>
                <w:bCs/>
                <w:sz w:val="16"/>
                <w:szCs w:val="16"/>
              </w:rPr>
              <w:t>TUBO A VACUO COM CITRATO DE SÓDIO 4ML .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993B88F">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42D7A784">
            <w:pPr>
              <w:widowControl/>
              <w:autoSpaceDE/>
              <w:autoSpaceDN/>
              <w:spacing w:line="276" w:lineRule="auto"/>
              <w:ind w:right="-1"/>
              <w:rPr>
                <w:rFonts w:cstheme="minorHAnsi"/>
                <w:bCs/>
                <w:sz w:val="16"/>
                <w:szCs w:val="16"/>
              </w:rPr>
            </w:pPr>
            <w:r>
              <w:rPr>
                <w:rFonts w:cstheme="minorHAnsi"/>
                <w:bCs/>
                <w:sz w:val="16"/>
                <w:szCs w:val="16"/>
              </w:rPr>
              <w:t>8000</w:t>
            </w:r>
          </w:p>
        </w:tc>
      </w:tr>
      <w:tr w14:paraId="70D2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00CC038C">
            <w:pPr>
              <w:widowControl/>
              <w:autoSpaceDE/>
              <w:autoSpaceDN/>
              <w:spacing w:line="276" w:lineRule="auto"/>
              <w:ind w:right="-1"/>
              <w:rPr>
                <w:rFonts w:cstheme="minorHAnsi"/>
                <w:bCs/>
                <w:sz w:val="16"/>
                <w:szCs w:val="16"/>
              </w:rPr>
            </w:pPr>
            <w:r>
              <w:rPr>
                <w:rFonts w:cstheme="minorHAnsi"/>
                <w:bCs/>
                <w:sz w:val="16"/>
                <w:szCs w:val="16"/>
              </w:rPr>
              <w:t>542</w:t>
            </w:r>
          </w:p>
        </w:tc>
        <w:tc>
          <w:tcPr>
            <w:tcW w:w="435" w:type="dxa"/>
            <w:tcBorders>
              <w:top w:val="single" w:color="auto" w:sz="4" w:space="0"/>
              <w:left w:val="single" w:color="auto" w:sz="4" w:space="0"/>
              <w:bottom w:val="single" w:color="auto" w:sz="4" w:space="0"/>
              <w:right w:val="single" w:color="auto" w:sz="4" w:space="0"/>
            </w:tcBorders>
          </w:tcPr>
          <w:p w14:paraId="066BBE5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344A646">
            <w:pPr>
              <w:widowControl/>
              <w:autoSpaceDE/>
              <w:autoSpaceDN/>
              <w:spacing w:line="276" w:lineRule="auto"/>
              <w:ind w:right="-1"/>
              <w:jc w:val="both"/>
              <w:rPr>
                <w:rFonts w:cstheme="minorHAnsi"/>
                <w:bCs/>
                <w:sz w:val="16"/>
                <w:szCs w:val="16"/>
              </w:rPr>
            </w:pPr>
            <w:r>
              <w:rPr>
                <w:rFonts w:cstheme="minorHAnsi"/>
                <w:bCs/>
                <w:sz w:val="16"/>
                <w:szCs w:val="16"/>
              </w:rPr>
              <w:t>TUBO A VÁCUO COM EDTA 4,5ML</w:t>
            </w:r>
          </w:p>
        </w:tc>
        <w:tc>
          <w:tcPr>
            <w:tcW w:w="1080" w:type="dxa"/>
            <w:tcBorders>
              <w:top w:val="single" w:color="auto" w:sz="4" w:space="0"/>
              <w:left w:val="single" w:color="auto" w:sz="4" w:space="0"/>
              <w:bottom w:val="single" w:color="auto" w:sz="4" w:space="0"/>
              <w:right w:val="single" w:color="auto" w:sz="4" w:space="0"/>
            </w:tcBorders>
            <w:noWrap/>
          </w:tcPr>
          <w:p w14:paraId="55F8EDF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A04F28F">
            <w:pPr>
              <w:widowControl/>
              <w:autoSpaceDE/>
              <w:autoSpaceDN/>
              <w:spacing w:line="276" w:lineRule="auto"/>
              <w:ind w:right="-1"/>
              <w:rPr>
                <w:rFonts w:cstheme="minorHAnsi"/>
                <w:bCs/>
                <w:sz w:val="16"/>
                <w:szCs w:val="16"/>
              </w:rPr>
            </w:pPr>
            <w:r>
              <w:rPr>
                <w:rFonts w:cstheme="minorHAnsi"/>
                <w:bCs/>
                <w:sz w:val="16"/>
                <w:szCs w:val="16"/>
              </w:rPr>
              <w:t>8000</w:t>
            </w:r>
          </w:p>
        </w:tc>
      </w:tr>
      <w:tr w14:paraId="2062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366E047A">
            <w:pPr>
              <w:widowControl/>
              <w:autoSpaceDE/>
              <w:autoSpaceDN/>
              <w:spacing w:line="276" w:lineRule="auto"/>
              <w:ind w:right="-1"/>
              <w:rPr>
                <w:rFonts w:cstheme="minorHAnsi"/>
                <w:bCs/>
                <w:sz w:val="16"/>
                <w:szCs w:val="16"/>
              </w:rPr>
            </w:pPr>
            <w:r>
              <w:rPr>
                <w:rFonts w:cstheme="minorHAnsi"/>
                <w:bCs/>
                <w:sz w:val="16"/>
                <w:szCs w:val="16"/>
              </w:rPr>
              <w:t>543</w:t>
            </w:r>
          </w:p>
        </w:tc>
        <w:tc>
          <w:tcPr>
            <w:tcW w:w="435" w:type="dxa"/>
            <w:tcBorders>
              <w:top w:val="single" w:color="auto" w:sz="4" w:space="0"/>
              <w:left w:val="single" w:color="auto" w:sz="4" w:space="0"/>
              <w:bottom w:val="single" w:color="auto" w:sz="4" w:space="0"/>
              <w:right w:val="single" w:color="auto" w:sz="4" w:space="0"/>
            </w:tcBorders>
          </w:tcPr>
          <w:p w14:paraId="1A93BAA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ADD16C5">
            <w:pPr>
              <w:widowControl/>
              <w:autoSpaceDE/>
              <w:autoSpaceDN/>
              <w:spacing w:line="276" w:lineRule="auto"/>
              <w:ind w:right="-1"/>
              <w:jc w:val="both"/>
              <w:rPr>
                <w:rFonts w:cstheme="minorHAnsi"/>
                <w:bCs/>
                <w:sz w:val="16"/>
                <w:szCs w:val="16"/>
              </w:rPr>
            </w:pPr>
            <w:r>
              <w:rPr>
                <w:rFonts w:cstheme="minorHAnsi"/>
                <w:bCs/>
                <w:sz w:val="16"/>
                <w:szCs w:val="16"/>
              </w:rPr>
              <w:t>TUBO A VÁCUO COM EDTA 4,5ML. PLÁSTICO</w:t>
            </w:r>
          </w:p>
        </w:tc>
        <w:tc>
          <w:tcPr>
            <w:tcW w:w="1080" w:type="dxa"/>
            <w:tcBorders>
              <w:top w:val="single" w:color="auto" w:sz="4" w:space="0"/>
              <w:left w:val="single" w:color="auto" w:sz="4" w:space="0"/>
              <w:bottom w:val="single" w:color="auto" w:sz="4" w:space="0"/>
              <w:right w:val="single" w:color="auto" w:sz="4" w:space="0"/>
            </w:tcBorders>
            <w:noWrap/>
          </w:tcPr>
          <w:p w14:paraId="4FD8643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F4C408B">
            <w:pPr>
              <w:widowControl/>
              <w:autoSpaceDE/>
              <w:autoSpaceDN/>
              <w:spacing w:line="276" w:lineRule="auto"/>
              <w:ind w:right="-1"/>
              <w:rPr>
                <w:rFonts w:cstheme="minorHAnsi"/>
                <w:bCs/>
                <w:sz w:val="16"/>
                <w:szCs w:val="16"/>
              </w:rPr>
            </w:pPr>
            <w:r>
              <w:rPr>
                <w:rFonts w:cstheme="minorHAnsi"/>
                <w:bCs/>
                <w:sz w:val="16"/>
                <w:szCs w:val="16"/>
              </w:rPr>
              <w:t>8000</w:t>
            </w:r>
          </w:p>
        </w:tc>
      </w:tr>
      <w:tr w14:paraId="0381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63B52741">
            <w:pPr>
              <w:widowControl/>
              <w:autoSpaceDE/>
              <w:autoSpaceDN/>
              <w:spacing w:line="276" w:lineRule="auto"/>
              <w:ind w:right="-1"/>
              <w:rPr>
                <w:rFonts w:cstheme="minorHAnsi"/>
                <w:bCs/>
                <w:sz w:val="16"/>
                <w:szCs w:val="16"/>
              </w:rPr>
            </w:pPr>
            <w:r>
              <w:rPr>
                <w:rFonts w:cstheme="minorHAnsi"/>
                <w:bCs/>
                <w:sz w:val="16"/>
                <w:szCs w:val="16"/>
              </w:rPr>
              <w:t>544</w:t>
            </w:r>
          </w:p>
        </w:tc>
        <w:tc>
          <w:tcPr>
            <w:tcW w:w="435" w:type="dxa"/>
            <w:tcBorders>
              <w:top w:val="single" w:color="auto" w:sz="4" w:space="0"/>
              <w:left w:val="single" w:color="auto" w:sz="4" w:space="0"/>
              <w:bottom w:val="single" w:color="auto" w:sz="4" w:space="0"/>
              <w:right w:val="single" w:color="auto" w:sz="4" w:space="0"/>
            </w:tcBorders>
          </w:tcPr>
          <w:p w14:paraId="5B7229B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2A46DB7">
            <w:pPr>
              <w:widowControl/>
              <w:autoSpaceDE/>
              <w:autoSpaceDN/>
              <w:spacing w:line="276" w:lineRule="auto"/>
              <w:ind w:right="-1"/>
              <w:jc w:val="both"/>
              <w:rPr>
                <w:rFonts w:cstheme="minorHAnsi"/>
                <w:bCs/>
                <w:sz w:val="16"/>
                <w:szCs w:val="16"/>
              </w:rPr>
            </w:pPr>
            <w:r>
              <w:rPr>
                <w:rFonts w:cstheme="minorHAnsi"/>
                <w:bCs/>
                <w:sz w:val="16"/>
                <w:szCs w:val="16"/>
              </w:rPr>
              <w:t>TUBO A VÁCUO COM FLORETO 4ML DE PLÁSTICO</w:t>
            </w:r>
          </w:p>
        </w:tc>
        <w:tc>
          <w:tcPr>
            <w:tcW w:w="1080" w:type="dxa"/>
            <w:tcBorders>
              <w:top w:val="single" w:color="auto" w:sz="4" w:space="0"/>
              <w:left w:val="single" w:color="auto" w:sz="4" w:space="0"/>
              <w:bottom w:val="single" w:color="auto" w:sz="4" w:space="0"/>
              <w:right w:val="single" w:color="auto" w:sz="4" w:space="0"/>
            </w:tcBorders>
            <w:noWrap/>
          </w:tcPr>
          <w:p w14:paraId="30E762E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E00EF41">
            <w:pPr>
              <w:widowControl/>
              <w:autoSpaceDE/>
              <w:autoSpaceDN/>
              <w:spacing w:line="276" w:lineRule="auto"/>
              <w:ind w:right="-1"/>
              <w:rPr>
                <w:rFonts w:cstheme="minorHAnsi"/>
                <w:bCs/>
                <w:sz w:val="16"/>
                <w:szCs w:val="16"/>
              </w:rPr>
            </w:pPr>
            <w:r>
              <w:rPr>
                <w:rFonts w:cstheme="minorHAnsi"/>
                <w:bCs/>
                <w:sz w:val="16"/>
                <w:szCs w:val="16"/>
              </w:rPr>
              <w:t>8000</w:t>
            </w:r>
          </w:p>
        </w:tc>
      </w:tr>
      <w:tr w14:paraId="3B4A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1BE823E7">
            <w:pPr>
              <w:widowControl/>
              <w:autoSpaceDE/>
              <w:autoSpaceDN/>
              <w:spacing w:line="276" w:lineRule="auto"/>
              <w:ind w:right="-1"/>
              <w:rPr>
                <w:rFonts w:cstheme="minorHAnsi"/>
                <w:bCs/>
                <w:sz w:val="16"/>
                <w:szCs w:val="16"/>
              </w:rPr>
            </w:pPr>
            <w:r>
              <w:rPr>
                <w:rFonts w:cstheme="minorHAnsi"/>
                <w:bCs/>
                <w:sz w:val="16"/>
                <w:szCs w:val="16"/>
              </w:rPr>
              <w:t>545</w:t>
            </w:r>
          </w:p>
        </w:tc>
        <w:tc>
          <w:tcPr>
            <w:tcW w:w="435" w:type="dxa"/>
            <w:tcBorders>
              <w:top w:val="single" w:color="auto" w:sz="4" w:space="0"/>
              <w:left w:val="single" w:color="auto" w:sz="4" w:space="0"/>
              <w:bottom w:val="single" w:color="auto" w:sz="4" w:space="0"/>
              <w:right w:val="single" w:color="auto" w:sz="4" w:space="0"/>
            </w:tcBorders>
          </w:tcPr>
          <w:p w14:paraId="387CEE0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392B036">
            <w:pPr>
              <w:widowControl/>
              <w:autoSpaceDE/>
              <w:autoSpaceDN/>
              <w:spacing w:line="276" w:lineRule="auto"/>
              <w:ind w:right="-1"/>
              <w:jc w:val="both"/>
              <w:rPr>
                <w:rFonts w:cstheme="minorHAnsi"/>
                <w:bCs/>
                <w:sz w:val="16"/>
                <w:szCs w:val="16"/>
              </w:rPr>
            </w:pPr>
            <w:r>
              <w:rPr>
                <w:rFonts w:cstheme="minorHAnsi"/>
                <w:bCs/>
                <w:sz w:val="16"/>
                <w:szCs w:val="16"/>
              </w:rPr>
              <w:t>TUBO A VACUO COM GEL SEPARADOR 4ML.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C2623C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39E6914">
            <w:pPr>
              <w:widowControl/>
              <w:autoSpaceDE/>
              <w:autoSpaceDN/>
              <w:spacing w:line="276" w:lineRule="auto"/>
              <w:ind w:right="-1"/>
              <w:rPr>
                <w:rFonts w:cstheme="minorHAnsi"/>
                <w:bCs/>
                <w:sz w:val="16"/>
                <w:szCs w:val="16"/>
              </w:rPr>
            </w:pPr>
            <w:r>
              <w:rPr>
                <w:rFonts w:cstheme="minorHAnsi"/>
                <w:bCs/>
                <w:sz w:val="16"/>
                <w:szCs w:val="16"/>
              </w:rPr>
              <w:t>15000</w:t>
            </w:r>
          </w:p>
        </w:tc>
      </w:tr>
      <w:tr w14:paraId="757D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295DABB9">
            <w:pPr>
              <w:widowControl/>
              <w:autoSpaceDE/>
              <w:autoSpaceDN/>
              <w:spacing w:line="276" w:lineRule="auto"/>
              <w:ind w:right="-1"/>
              <w:rPr>
                <w:rFonts w:cstheme="minorHAnsi"/>
                <w:bCs/>
                <w:sz w:val="16"/>
                <w:szCs w:val="16"/>
              </w:rPr>
            </w:pPr>
            <w:r>
              <w:rPr>
                <w:rFonts w:cstheme="minorHAnsi"/>
                <w:bCs/>
                <w:sz w:val="16"/>
                <w:szCs w:val="16"/>
              </w:rPr>
              <w:t>546</w:t>
            </w:r>
          </w:p>
        </w:tc>
        <w:tc>
          <w:tcPr>
            <w:tcW w:w="435" w:type="dxa"/>
            <w:tcBorders>
              <w:top w:val="single" w:color="auto" w:sz="4" w:space="0"/>
              <w:left w:val="single" w:color="auto" w:sz="4" w:space="0"/>
              <w:bottom w:val="single" w:color="auto" w:sz="4" w:space="0"/>
              <w:right w:val="single" w:color="auto" w:sz="4" w:space="0"/>
            </w:tcBorders>
          </w:tcPr>
          <w:p w14:paraId="0D3BED9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E62813A">
            <w:pPr>
              <w:widowControl/>
              <w:autoSpaceDE/>
              <w:autoSpaceDN/>
              <w:spacing w:line="276" w:lineRule="auto"/>
              <w:ind w:right="-1"/>
              <w:jc w:val="both"/>
              <w:rPr>
                <w:rFonts w:cstheme="minorHAnsi"/>
                <w:bCs/>
                <w:sz w:val="16"/>
                <w:szCs w:val="16"/>
              </w:rPr>
            </w:pPr>
            <w:r>
              <w:rPr>
                <w:rFonts w:cstheme="minorHAnsi"/>
                <w:bCs/>
                <w:sz w:val="16"/>
                <w:szCs w:val="16"/>
              </w:rPr>
              <w:t>TUBO CAPILAR PARA MICRO-HEMATÓCRITO SEM HEPARINA-FRASCO CX C/100.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C37171B">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2DB58A0F">
            <w:pPr>
              <w:widowControl/>
              <w:autoSpaceDE/>
              <w:autoSpaceDN/>
              <w:spacing w:line="276" w:lineRule="auto"/>
              <w:ind w:right="-1"/>
              <w:rPr>
                <w:rFonts w:cstheme="minorHAnsi"/>
                <w:bCs/>
                <w:sz w:val="16"/>
                <w:szCs w:val="16"/>
              </w:rPr>
            </w:pPr>
            <w:r>
              <w:rPr>
                <w:rFonts w:cstheme="minorHAnsi"/>
                <w:bCs/>
                <w:sz w:val="16"/>
                <w:szCs w:val="16"/>
              </w:rPr>
              <w:t>10</w:t>
            </w:r>
          </w:p>
        </w:tc>
      </w:tr>
      <w:tr w14:paraId="13C4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B769F8D">
            <w:pPr>
              <w:widowControl/>
              <w:autoSpaceDE/>
              <w:autoSpaceDN/>
              <w:spacing w:line="276" w:lineRule="auto"/>
              <w:ind w:right="-1"/>
              <w:rPr>
                <w:rFonts w:cstheme="minorHAnsi"/>
                <w:bCs/>
                <w:sz w:val="16"/>
                <w:szCs w:val="16"/>
              </w:rPr>
            </w:pPr>
            <w:r>
              <w:rPr>
                <w:rFonts w:cstheme="minorHAnsi"/>
                <w:bCs/>
                <w:sz w:val="16"/>
                <w:szCs w:val="16"/>
              </w:rPr>
              <w:t>547</w:t>
            </w:r>
          </w:p>
        </w:tc>
        <w:tc>
          <w:tcPr>
            <w:tcW w:w="435" w:type="dxa"/>
            <w:tcBorders>
              <w:top w:val="single" w:color="auto" w:sz="4" w:space="0"/>
              <w:left w:val="single" w:color="auto" w:sz="4" w:space="0"/>
              <w:bottom w:val="single" w:color="auto" w:sz="4" w:space="0"/>
              <w:right w:val="single" w:color="auto" w:sz="4" w:space="0"/>
            </w:tcBorders>
          </w:tcPr>
          <w:p w14:paraId="7FBDEF7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A099C84">
            <w:pPr>
              <w:widowControl/>
              <w:autoSpaceDE/>
              <w:autoSpaceDN/>
              <w:spacing w:line="276" w:lineRule="auto"/>
              <w:ind w:right="-1"/>
              <w:jc w:val="both"/>
              <w:rPr>
                <w:rFonts w:cstheme="minorHAnsi"/>
                <w:bCs/>
                <w:sz w:val="16"/>
                <w:szCs w:val="16"/>
              </w:rPr>
            </w:pPr>
            <w:r>
              <w:rPr>
                <w:rFonts w:cstheme="minorHAnsi"/>
                <w:bCs/>
                <w:sz w:val="16"/>
                <w:szCs w:val="16"/>
              </w:rPr>
              <w:t>TUBO DE ENSAIO DE VIDRO 12 X 75MM COM 50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BDC5004">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E84596B">
            <w:pPr>
              <w:widowControl/>
              <w:autoSpaceDE/>
              <w:autoSpaceDN/>
              <w:spacing w:line="276" w:lineRule="auto"/>
              <w:ind w:right="-1"/>
              <w:rPr>
                <w:rFonts w:cstheme="minorHAnsi"/>
                <w:bCs/>
                <w:sz w:val="16"/>
                <w:szCs w:val="16"/>
              </w:rPr>
            </w:pPr>
            <w:r>
              <w:rPr>
                <w:rFonts w:cstheme="minorHAnsi"/>
                <w:bCs/>
                <w:sz w:val="16"/>
                <w:szCs w:val="16"/>
              </w:rPr>
              <w:t>10</w:t>
            </w:r>
          </w:p>
        </w:tc>
      </w:tr>
      <w:tr w14:paraId="7054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3D3DAB9C">
            <w:pPr>
              <w:widowControl/>
              <w:autoSpaceDE/>
              <w:autoSpaceDN/>
              <w:spacing w:line="276" w:lineRule="auto"/>
              <w:ind w:right="-1"/>
              <w:rPr>
                <w:rFonts w:cstheme="minorHAnsi"/>
                <w:bCs/>
                <w:sz w:val="16"/>
                <w:szCs w:val="16"/>
              </w:rPr>
            </w:pPr>
            <w:r>
              <w:rPr>
                <w:rFonts w:cstheme="minorHAnsi"/>
                <w:bCs/>
                <w:sz w:val="16"/>
                <w:szCs w:val="16"/>
              </w:rPr>
              <w:t>548</w:t>
            </w:r>
          </w:p>
        </w:tc>
        <w:tc>
          <w:tcPr>
            <w:tcW w:w="435" w:type="dxa"/>
            <w:tcBorders>
              <w:top w:val="single" w:color="auto" w:sz="4" w:space="0"/>
              <w:left w:val="single" w:color="auto" w:sz="4" w:space="0"/>
              <w:bottom w:val="single" w:color="auto" w:sz="4" w:space="0"/>
              <w:right w:val="single" w:color="auto" w:sz="4" w:space="0"/>
            </w:tcBorders>
          </w:tcPr>
          <w:p w14:paraId="1720F83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AD8D86A">
            <w:pPr>
              <w:widowControl/>
              <w:autoSpaceDE/>
              <w:autoSpaceDN/>
              <w:spacing w:line="276" w:lineRule="auto"/>
              <w:ind w:right="-1"/>
              <w:jc w:val="both"/>
              <w:rPr>
                <w:rFonts w:cstheme="minorHAnsi"/>
                <w:bCs/>
                <w:sz w:val="16"/>
                <w:szCs w:val="16"/>
              </w:rPr>
            </w:pPr>
            <w:r>
              <w:rPr>
                <w:rFonts w:cstheme="minorHAnsi"/>
                <w:bCs/>
                <w:sz w:val="16"/>
                <w:szCs w:val="16"/>
              </w:rPr>
              <w:t>TUBO DE FALCON 15 ML. ESTÉRIL, PLÁSTICO COM 50 UNIDADESAPRESENTAR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5615C709">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6BF444D0">
            <w:pPr>
              <w:widowControl/>
              <w:autoSpaceDE/>
              <w:autoSpaceDN/>
              <w:spacing w:line="276" w:lineRule="auto"/>
              <w:ind w:right="-1"/>
              <w:rPr>
                <w:rFonts w:cstheme="minorHAnsi"/>
                <w:bCs/>
                <w:sz w:val="16"/>
                <w:szCs w:val="16"/>
              </w:rPr>
            </w:pPr>
            <w:r>
              <w:rPr>
                <w:rFonts w:cstheme="minorHAnsi"/>
                <w:bCs/>
                <w:sz w:val="16"/>
                <w:szCs w:val="16"/>
              </w:rPr>
              <w:t>20</w:t>
            </w:r>
          </w:p>
        </w:tc>
      </w:tr>
      <w:tr w14:paraId="0DCD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1B7148E3">
            <w:pPr>
              <w:widowControl/>
              <w:autoSpaceDE/>
              <w:autoSpaceDN/>
              <w:spacing w:line="276" w:lineRule="auto"/>
              <w:ind w:right="-1"/>
              <w:rPr>
                <w:rFonts w:cstheme="minorHAnsi"/>
                <w:bCs/>
                <w:sz w:val="16"/>
                <w:szCs w:val="16"/>
              </w:rPr>
            </w:pPr>
            <w:r>
              <w:rPr>
                <w:rFonts w:cstheme="minorHAnsi"/>
                <w:bCs/>
                <w:sz w:val="16"/>
                <w:szCs w:val="16"/>
              </w:rPr>
              <w:t>549</w:t>
            </w:r>
          </w:p>
        </w:tc>
        <w:tc>
          <w:tcPr>
            <w:tcW w:w="435" w:type="dxa"/>
            <w:tcBorders>
              <w:top w:val="single" w:color="auto" w:sz="4" w:space="0"/>
              <w:left w:val="single" w:color="auto" w:sz="4" w:space="0"/>
              <w:bottom w:val="single" w:color="auto" w:sz="4" w:space="0"/>
              <w:right w:val="single" w:color="auto" w:sz="4" w:space="0"/>
            </w:tcBorders>
          </w:tcPr>
          <w:p w14:paraId="6C99B9F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F805745">
            <w:pPr>
              <w:widowControl/>
              <w:autoSpaceDE/>
              <w:autoSpaceDN/>
              <w:spacing w:line="276" w:lineRule="auto"/>
              <w:ind w:right="-1"/>
              <w:jc w:val="both"/>
              <w:rPr>
                <w:rFonts w:cstheme="minorHAnsi"/>
                <w:bCs/>
                <w:sz w:val="16"/>
                <w:szCs w:val="16"/>
              </w:rPr>
            </w:pPr>
            <w:r>
              <w:rPr>
                <w:rFonts w:cstheme="minorHAnsi"/>
                <w:bCs/>
                <w:sz w:val="16"/>
                <w:szCs w:val="16"/>
              </w:rPr>
              <w:t>TUBO DE SILICONE TAMANHO 200, DIÂMETRO 3MM X 5,5MM. PACOTE COM 15 METROS.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A4BF1EA">
            <w:pPr>
              <w:widowControl/>
              <w:autoSpaceDE/>
              <w:autoSpaceDN/>
              <w:spacing w:line="276" w:lineRule="auto"/>
              <w:ind w:right="-1"/>
              <w:rPr>
                <w:rFonts w:cstheme="minorHAnsi"/>
                <w:bCs/>
                <w:sz w:val="16"/>
                <w:szCs w:val="16"/>
              </w:rPr>
            </w:pPr>
            <w:r>
              <w:rPr>
                <w:rFonts w:cstheme="minorHAnsi"/>
                <w:bCs/>
                <w:sz w:val="16"/>
                <w:szCs w:val="16"/>
              </w:rPr>
              <w:t>PC</w:t>
            </w:r>
          </w:p>
        </w:tc>
        <w:tc>
          <w:tcPr>
            <w:tcW w:w="839" w:type="dxa"/>
            <w:tcBorders>
              <w:top w:val="single" w:color="auto" w:sz="4" w:space="0"/>
              <w:left w:val="single" w:color="auto" w:sz="4" w:space="0"/>
              <w:bottom w:val="single" w:color="auto" w:sz="4" w:space="0"/>
              <w:right w:val="single" w:color="auto" w:sz="4" w:space="0"/>
            </w:tcBorders>
            <w:noWrap/>
          </w:tcPr>
          <w:p w14:paraId="2222E7A6">
            <w:pPr>
              <w:widowControl/>
              <w:autoSpaceDE/>
              <w:autoSpaceDN/>
              <w:spacing w:line="276" w:lineRule="auto"/>
              <w:ind w:right="-1"/>
              <w:rPr>
                <w:rFonts w:cstheme="minorHAnsi"/>
                <w:bCs/>
                <w:sz w:val="16"/>
                <w:szCs w:val="16"/>
              </w:rPr>
            </w:pPr>
            <w:r>
              <w:rPr>
                <w:rFonts w:cstheme="minorHAnsi"/>
                <w:bCs/>
                <w:sz w:val="16"/>
                <w:szCs w:val="16"/>
              </w:rPr>
              <w:t>35</w:t>
            </w:r>
          </w:p>
        </w:tc>
      </w:tr>
      <w:tr w14:paraId="71A0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550AA4B6">
            <w:pPr>
              <w:widowControl/>
              <w:autoSpaceDE/>
              <w:autoSpaceDN/>
              <w:spacing w:line="276" w:lineRule="auto"/>
              <w:ind w:right="-1"/>
              <w:rPr>
                <w:rFonts w:cstheme="minorHAnsi"/>
                <w:bCs/>
                <w:sz w:val="16"/>
                <w:szCs w:val="16"/>
              </w:rPr>
            </w:pPr>
            <w:r>
              <w:rPr>
                <w:rFonts w:cstheme="minorHAnsi"/>
                <w:bCs/>
                <w:sz w:val="16"/>
                <w:szCs w:val="16"/>
              </w:rPr>
              <w:t>550</w:t>
            </w:r>
          </w:p>
        </w:tc>
        <w:tc>
          <w:tcPr>
            <w:tcW w:w="435" w:type="dxa"/>
            <w:tcBorders>
              <w:top w:val="single" w:color="auto" w:sz="4" w:space="0"/>
              <w:left w:val="single" w:color="auto" w:sz="4" w:space="0"/>
              <w:bottom w:val="single" w:color="auto" w:sz="4" w:space="0"/>
              <w:right w:val="single" w:color="auto" w:sz="4" w:space="0"/>
            </w:tcBorders>
          </w:tcPr>
          <w:p w14:paraId="333C575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2B18FA4">
            <w:pPr>
              <w:widowControl/>
              <w:autoSpaceDE/>
              <w:autoSpaceDN/>
              <w:spacing w:line="276" w:lineRule="auto"/>
              <w:ind w:right="-1"/>
              <w:jc w:val="both"/>
              <w:rPr>
                <w:rFonts w:cstheme="minorHAnsi"/>
                <w:bCs/>
                <w:sz w:val="16"/>
                <w:szCs w:val="16"/>
              </w:rPr>
            </w:pPr>
            <w:r>
              <w:rPr>
                <w:rFonts w:cstheme="minorHAnsi"/>
                <w:bCs/>
                <w:sz w:val="16"/>
                <w:szCs w:val="16"/>
              </w:rPr>
              <w:t>TUBO DE SILICONE TAMANHO 204, DIÂMETRO 6MM X 11,5MM. PACOTE COM 15 METROS.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C477132">
            <w:pPr>
              <w:widowControl/>
              <w:autoSpaceDE/>
              <w:autoSpaceDN/>
              <w:spacing w:line="276" w:lineRule="auto"/>
              <w:ind w:right="-1"/>
              <w:rPr>
                <w:rFonts w:cstheme="minorHAnsi"/>
                <w:bCs/>
                <w:sz w:val="16"/>
                <w:szCs w:val="16"/>
              </w:rPr>
            </w:pPr>
            <w:r>
              <w:rPr>
                <w:rFonts w:cstheme="minorHAnsi"/>
                <w:bCs/>
                <w:sz w:val="16"/>
                <w:szCs w:val="16"/>
              </w:rPr>
              <w:t>PC</w:t>
            </w:r>
          </w:p>
        </w:tc>
        <w:tc>
          <w:tcPr>
            <w:tcW w:w="839" w:type="dxa"/>
            <w:tcBorders>
              <w:top w:val="single" w:color="auto" w:sz="4" w:space="0"/>
              <w:left w:val="single" w:color="auto" w:sz="4" w:space="0"/>
              <w:bottom w:val="single" w:color="auto" w:sz="4" w:space="0"/>
              <w:right w:val="single" w:color="auto" w:sz="4" w:space="0"/>
            </w:tcBorders>
            <w:noWrap/>
          </w:tcPr>
          <w:p w14:paraId="4905B215">
            <w:pPr>
              <w:widowControl/>
              <w:autoSpaceDE/>
              <w:autoSpaceDN/>
              <w:spacing w:line="276" w:lineRule="auto"/>
              <w:ind w:right="-1"/>
              <w:rPr>
                <w:rFonts w:cstheme="minorHAnsi"/>
                <w:bCs/>
                <w:sz w:val="16"/>
                <w:szCs w:val="16"/>
              </w:rPr>
            </w:pPr>
            <w:r>
              <w:rPr>
                <w:rFonts w:cstheme="minorHAnsi"/>
                <w:bCs/>
                <w:sz w:val="16"/>
                <w:szCs w:val="16"/>
              </w:rPr>
              <w:t>85</w:t>
            </w:r>
          </w:p>
        </w:tc>
      </w:tr>
      <w:tr w14:paraId="0C6E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69F50F1E">
            <w:pPr>
              <w:widowControl/>
              <w:autoSpaceDE/>
              <w:autoSpaceDN/>
              <w:spacing w:line="276" w:lineRule="auto"/>
              <w:ind w:right="-1"/>
              <w:rPr>
                <w:rFonts w:cstheme="minorHAnsi"/>
                <w:bCs/>
                <w:sz w:val="16"/>
                <w:szCs w:val="16"/>
              </w:rPr>
            </w:pPr>
            <w:r>
              <w:rPr>
                <w:rFonts w:cstheme="minorHAnsi"/>
                <w:bCs/>
                <w:sz w:val="16"/>
                <w:szCs w:val="16"/>
              </w:rPr>
              <w:t>551</w:t>
            </w:r>
          </w:p>
        </w:tc>
        <w:tc>
          <w:tcPr>
            <w:tcW w:w="435" w:type="dxa"/>
            <w:tcBorders>
              <w:top w:val="single" w:color="auto" w:sz="4" w:space="0"/>
              <w:left w:val="single" w:color="auto" w:sz="4" w:space="0"/>
              <w:bottom w:val="single" w:color="auto" w:sz="4" w:space="0"/>
              <w:right w:val="single" w:color="auto" w:sz="4" w:space="0"/>
            </w:tcBorders>
          </w:tcPr>
          <w:p w14:paraId="3A7F666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86391CB">
            <w:pPr>
              <w:widowControl/>
              <w:autoSpaceDE/>
              <w:autoSpaceDN/>
              <w:spacing w:line="276" w:lineRule="auto"/>
              <w:ind w:right="-1"/>
              <w:jc w:val="both"/>
              <w:rPr>
                <w:rFonts w:cstheme="minorHAnsi"/>
                <w:bCs/>
                <w:sz w:val="16"/>
                <w:szCs w:val="16"/>
              </w:rPr>
            </w:pPr>
            <w:r>
              <w:rPr>
                <w:rFonts w:cstheme="minorHAnsi"/>
                <w:bCs/>
                <w:sz w:val="16"/>
                <w:szCs w:val="16"/>
              </w:rPr>
              <w:t>TUBO PARA COLETA DE SANGUE VÁCUO C/ GEL SEPARADOR TP AMARELA 16/100- VOLUME 5 ML ESTANTE COM 100.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03E804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B688A12">
            <w:pPr>
              <w:widowControl/>
              <w:autoSpaceDE/>
              <w:autoSpaceDN/>
              <w:spacing w:line="276" w:lineRule="auto"/>
              <w:ind w:right="-1"/>
              <w:rPr>
                <w:rFonts w:cstheme="minorHAnsi"/>
                <w:bCs/>
                <w:sz w:val="16"/>
                <w:szCs w:val="16"/>
              </w:rPr>
            </w:pPr>
            <w:r>
              <w:rPr>
                <w:rFonts w:cstheme="minorHAnsi"/>
                <w:bCs/>
                <w:sz w:val="16"/>
                <w:szCs w:val="16"/>
              </w:rPr>
              <w:t>60</w:t>
            </w:r>
          </w:p>
        </w:tc>
      </w:tr>
      <w:tr w14:paraId="66A8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27228DA2">
            <w:pPr>
              <w:widowControl/>
              <w:autoSpaceDE/>
              <w:autoSpaceDN/>
              <w:spacing w:line="276" w:lineRule="auto"/>
              <w:ind w:right="-1"/>
              <w:rPr>
                <w:rFonts w:cstheme="minorHAnsi"/>
                <w:bCs/>
                <w:sz w:val="16"/>
                <w:szCs w:val="16"/>
              </w:rPr>
            </w:pPr>
            <w:r>
              <w:rPr>
                <w:rFonts w:cstheme="minorHAnsi"/>
                <w:bCs/>
                <w:sz w:val="16"/>
                <w:szCs w:val="16"/>
              </w:rPr>
              <w:t>552</w:t>
            </w:r>
          </w:p>
        </w:tc>
        <w:tc>
          <w:tcPr>
            <w:tcW w:w="435" w:type="dxa"/>
            <w:tcBorders>
              <w:top w:val="single" w:color="auto" w:sz="4" w:space="0"/>
              <w:left w:val="single" w:color="auto" w:sz="4" w:space="0"/>
              <w:bottom w:val="single" w:color="auto" w:sz="4" w:space="0"/>
              <w:right w:val="single" w:color="auto" w:sz="4" w:space="0"/>
            </w:tcBorders>
          </w:tcPr>
          <w:p w14:paraId="6911D45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DE6676F">
            <w:pPr>
              <w:widowControl/>
              <w:autoSpaceDE/>
              <w:autoSpaceDN/>
              <w:spacing w:line="276" w:lineRule="auto"/>
              <w:ind w:right="-1"/>
              <w:jc w:val="both"/>
              <w:rPr>
                <w:rFonts w:cstheme="minorHAnsi"/>
                <w:bCs/>
                <w:sz w:val="16"/>
                <w:szCs w:val="16"/>
              </w:rPr>
            </w:pPr>
            <w:r>
              <w:rPr>
                <w:rFonts w:cstheme="minorHAnsi"/>
                <w:bCs/>
                <w:sz w:val="16"/>
                <w:szCs w:val="16"/>
              </w:rPr>
              <w:t>TUBO PARA COLETA DE SANGUE VÁCUO C/ GEL SEPARADOR TP AMARELA -4ML- ESTANTE COM 100.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4E6D15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ED0661F">
            <w:pPr>
              <w:widowControl/>
              <w:autoSpaceDE/>
              <w:autoSpaceDN/>
              <w:spacing w:line="276" w:lineRule="auto"/>
              <w:ind w:right="-1"/>
              <w:rPr>
                <w:rFonts w:cstheme="minorHAnsi"/>
                <w:bCs/>
                <w:sz w:val="16"/>
                <w:szCs w:val="16"/>
              </w:rPr>
            </w:pPr>
            <w:r>
              <w:rPr>
                <w:rFonts w:cstheme="minorHAnsi"/>
                <w:bCs/>
                <w:sz w:val="16"/>
                <w:szCs w:val="16"/>
              </w:rPr>
              <w:t>60</w:t>
            </w:r>
          </w:p>
        </w:tc>
      </w:tr>
      <w:tr w14:paraId="5F70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6329311E">
            <w:pPr>
              <w:widowControl/>
              <w:autoSpaceDE/>
              <w:autoSpaceDN/>
              <w:spacing w:line="276" w:lineRule="auto"/>
              <w:ind w:right="-1"/>
              <w:rPr>
                <w:rFonts w:cstheme="minorHAnsi"/>
                <w:bCs/>
                <w:sz w:val="16"/>
                <w:szCs w:val="16"/>
              </w:rPr>
            </w:pPr>
            <w:r>
              <w:rPr>
                <w:rFonts w:cstheme="minorHAnsi"/>
                <w:bCs/>
                <w:sz w:val="16"/>
                <w:szCs w:val="16"/>
              </w:rPr>
              <w:t>553</w:t>
            </w:r>
          </w:p>
        </w:tc>
        <w:tc>
          <w:tcPr>
            <w:tcW w:w="435" w:type="dxa"/>
            <w:tcBorders>
              <w:top w:val="single" w:color="auto" w:sz="4" w:space="0"/>
              <w:left w:val="single" w:color="auto" w:sz="4" w:space="0"/>
              <w:bottom w:val="single" w:color="auto" w:sz="4" w:space="0"/>
              <w:right w:val="single" w:color="auto" w:sz="4" w:space="0"/>
            </w:tcBorders>
          </w:tcPr>
          <w:p w14:paraId="3A5F031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008534D">
            <w:pPr>
              <w:widowControl/>
              <w:autoSpaceDE/>
              <w:autoSpaceDN/>
              <w:spacing w:line="276" w:lineRule="auto"/>
              <w:ind w:right="-1"/>
              <w:jc w:val="both"/>
              <w:rPr>
                <w:rFonts w:cstheme="minorHAnsi"/>
                <w:bCs/>
                <w:sz w:val="16"/>
                <w:szCs w:val="16"/>
              </w:rPr>
            </w:pPr>
            <w:r>
              <w:rPr>
                <w:rFonts w:cstheme="minorHAnsi"/>
                <w:bCs/>
                <w:sz w:val="16"/>
                <w:szCs w:val="16"/>
              </w:rPr>
              <w:t>TUBOS A VÁCUO 4 ML TAMPA CINZA- COM FLUORETO.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3AEED19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B3BD6FA">
            <w:pPr>
              <w:widowControl/>
              <w:autoSpaceDE/>
              <w:autoSpaceDN/>
              <w:spacing w:line="276" w:lineRule="auto"/>
              <w:ind w:right="-1"/>
              <w:rPr>
                <w:rFonts w:cstheme="minorHAnsi"/>
                <w:bCs/>
                <w:sz w:val="16"/>
                <w:szCs w:val="16"/>
              </w:rPr>
            </w:pPr>
            <w:r>
              <w:rPr>
                <w:rFonts w:cstheme="minorHAnsi"/>
                <w:bCs/>
                <w:sz w:val="16"/>
                <w:szCs w:val="16"/>
              </w:rPr>
              <w:t>5000</w:t>
            </w:r>
          </w:p>
        </w:tc>
      </w:tr>
      <w:tr w14:paraId="71DF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5" w:type="dxa"/>
            <w:tcBorders>
              <w:top w:val="single" w:color="auto" w:sz="4" w:space="0"/>
              <w:left w:val="single" w:color="auto" w:sz="4" w:space="0"/>
              <w:bottom w:val="single" w:color="auto" w:sz="4" w:space="0"/>
              <w:right w:val="single" w:color="auto" w:sz="4" w:space="0"/>
            </w:tcBorders>
          </w:tcPr>
          <w:p w14:paraId="75488B5C">
            <w:pPr>
              <w:widowControl/>
              <w:autoSpaceDE/>
              <w:autoSpaceDN/>
              <w:spacing w:line="276" w:lineRule="auto"/>
              <w:ind w:right="-1"/>
              <w:rPr>
                <w:rFonts w:cstheme="minorHAnsi"/>
                <w:bCs/>
                <w:sz w:val="16"/>
                <w:szCs w:val="16"/>
              </w:rPr>
            </w:pPr>
            <w:r>
              <w:rPr>
                <w:rFonts w:cstheme="minorHAnsi"/>
                <w:bCs/>
                <w:sz w:val="16"/>
                <w:szCs w:val="16"/>
              </w:rPr>
              <w:t>554</w:t>
            </w:r>
          </w:p>
        </w:tc>
        <w:tc>
          <w:tcPr>
            <w:tcW w:w="435" w:type="dxa"/>
            <w:tcBorders>
              <w:top w:val="single" w:color="auto" w:sz="4" w:space="0"/>
              <w:left w:val="single" w:color="auto" w:sz="4" w:space="0"/>
              <w:bottom w:val="single" w:color="auto" w:sz="4" w:space="0"/>
              <w:right w:val="single" w:color="auto" w:sz="4" w:space="0"/>
            </w:tcBorders>
          </w:tcPr>
          <w:p w14:paraId="1C37B5F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694B4B8">
            <w:pPr>
              <w:widowControl/>
              <w:autoSpaceDE/>
              <w:autoSpaceDN/>
              <w:spacing w:line="276" w:lineRule="auto"/>
              <w:ind w:right="-1"/>
              <w:jc w:val="both"/>
              <w:rPr>
                <w:rFonts w:cstheme="minorHAnsi"/>
                <w:bCs/>
                <w:sz w:val="16"/>
                <w:szCs w:val="16"/>
              </w:rPr>
            </w:pPr>
            <w:r>
              <w:rPr>
                <w:rFonts w:cstheme="minorHAnsi"/>
                <w:bCs/>
                <w:sz w:val="16"/>
                <w:szCs w:val="16"/>
              </w:rPr>
              <w:t>TUBOS A VÁCUO 8 ML TAMPA AMARELA COM GEL SEPARADOR.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5F3B065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4E707F2">
            <w:pPr>
              <w:widowControl/>
              <w:autoSpaceDE/>
              <w:autoSpaceDN/>
              <w:spacing w:line="276" w:lineRule="auto"/>
              <w:ind w:right="-1"/>
              <w:rPr>
                <w:rFonts w:cstheme="minorHAnsi"/>
                <w:bCs/>
                <w:sz w:val="16"/>
                <w:szCs w:val="16"/>
              </w:rPr>
            </w:pPr>
            <w:r>
              <w:rPr>
                <w:rFonts w:cstheme="minorHAnsi"/>
                <w:bCs/>
                <w:sz w:val="16"/>
                <w:szCs w:val="16"/>
              </w:rPr>
              <w:t>6000</w:t>
            </w:r>
          </w:p>
        </w:tc>
      </w:tr>
      <w:tr w14:paraId="6D2B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tcPr>
          <w:p w14:paraId="15C47649">
            <w:pPr>
              <w:widowControl/>
              <w:autoSpaceDE/>
              <w:autoSpaceDN/>
              <w:spacing w:line="276" w:lineRule="auto"/>
              <w:ind w:right="-1"/>
              <w:rPr>
                <w:rFonts w:cstheme="minorHAnsi"/>
                <w:bCs/>
                <w:sz w:val="16"/>
                <w:szCs w:val="16"/>
              </w:rPr>
            </w:pPr>
            <w:r>
              <w:rPr>
                <w:rFonts w:cstheme="minorHAnsi"/>
                <w:bCs/>
                <w:sz w:val="16"/>
                <w:szCs w:val="16"/>
              </w:rPr>
              <w:t>555</w:t>
            </w:r>
          </w:p>
        </w:tc>
        <w:tc>
          <w:tcPr>
            <w:tcW w:w="435" w:type="dxa"/>
            <w:tcBorders>
              <w:top w:val="single" w:color="auto" w:sz="4" w:space="0"/>
              <w:left w:val="single" w:color="auto" w:sz="4" w:space="0"/>
              <w:bottom w:val="single" w:color="auto" w:sz="4" w:space="0"/>
              <w:right w:val="single" w:color="auto" w:sz="4" w:space="0"/>
            </w:tcBorders>
          </w:tcPr>
          <w:p w14:paraId="29217DD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092D43D">
            <w:pPr>
              <w:widowControl/>
              <w:autoSpaceDE/>
              <w:autoSpaceDN/>
              <w:spacing w:line="276" w:lineRule="auto"/>
              <w:ind w:right="-1"/>
              <w:jc w:val="both"/>
              <w:rPr>
                <w:rFonts w:cstheme="minorHAnsi"/>
                <w:bCs/>
                <w:sz w:val="16"/>
                <w:szCs w:val="16"/>
              </w:rPr>
            </w:pPr>
            <w:r>
              <w:rPr>
                <w:rFonts w:cstheme="minorHAnsi"/>
                <w:bCs/>
                <w:sz w:val="16"/>
                <w:szCs w:val="16"/>
              </w:rPr>
              <w:t>TUBOS A VÁCUO 8 ML TAMPA VERMELHA SEM  GEL SEPARADOR.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226F1C3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922AAB4">
            <w:pPr>
              <w:widowControl/>
              <w:autoSpaceDE/>
              <w:autoSpaceDN/>
              <w:spacing w:line="276" w:lineRule="auto"/>
              <w:ind w:right="-1"/>
              <w:rPr>
                <w:rFonts w:cstheme="minorHAnsi"/>
                <w:bCs/>
                <w:sz w:val="16"/>
                <w:szCs w:val="16"/>
              </w:rPr>
            </w:pPr>
            <w:r>
              <w:rPr>
                <w:rFonts w:cstheme="minorHAnsi"/>
                <w:bCs/>
                <w:sz w:val="16"/>
                <w:szCs w:val="16"/>
              </w:rPr>
              <w:t>6000</w:t>
            </w:r>
          </w:p>
        </w:tc>
      </w:tr>
      <w:tr w14:paraId="03CE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75" w:type="dxa"/>
            <w:tcBorders>
              <w:top w:val="single" w:color="auto" w:sz="4" w:space="0"/>
              <w:left w:val="single" w:color="auto" w:sz="4" w:space="0"/>
              <w:bottom w:val="single" w:color="auto" w:sz="4" w:space="0"/>
              <w:right w:val="single" w:color="auto" w:sz="4" w:space="0"/>
            </w:tcBorders>
          </w:tcPr>
          <w:p w14:paraId="5FEC9A38">
            <w:pPr>
              <w:widowControl/>
              <w:autoSpaceDE/>
              <w:autoSpaceDN/>
              <w:spacing w:line="276" w:lineRule="auto"/>
              <w:ind w:right="-1"/>
              <w:rPr>
                <w:rFonts w:cstheme="minorHAnsi"/>
                <w:bCs/>
                <w:sz w:val="16"/>
                <w:szCs w:val="16"/>
              </w:rPr>
            </w:pPr>
            <w:r>
              <w:rPr>
                <w:rFonts w:cstheme="minorHAnsi"/>
                <w:bCs/>
                <w:sz w:val="16"/>
                <w:szCs w:val="16"/>
              </w:rPr>
              <w:t>556</w:t>
            </w:r>
          </w:p>
        </w:tc>
        <w:tc>
          <w:tcPr>
            <w:tcW w:w="435" w:type="dxa"/>
            <w:tcBorders>
              <w:top w:val="single" w:color="auto" w:sz="4" w:space="0"/>
              <w:left w:val="single" w:color="auto" w:sz="4" w:space="0"/>
              <w:bottom w:val="single" w:color="auto" w:sz="4" w:space="0"/>
              <w:right w:val="single" w:color="auto" w:sz="4" w:space="0"/>
            </w:tcBorders>
          </w:tcPr>
          <w:p w14:paraId="5542E12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4C8749B">
            <w:pPr>
              <w:widowControl/>
              <w:autoSpaceDE/>
              <w:autoSpaceDN/>
              <w:spacing w:line="276" w:lineRule="auto"/>
              <w:ind w:right="-1"/>
              <w:jc w:val="both"/>
              <w:rPr>
                <w:rFonts w:cstheme="minorHAnsi"/>
                <w:bCs/>
                <w:sz w:val="16"/>
                <w:szCs w:val="16"/>
              </w:rPr>
            </w:pPr>
            <w:r>
              <w:rPr>
                <w:rFonts w:cstheme="minorHAnsi"/>
                <w:bCs/>
                <w:sz w:val="16"/>
                <w:szCs w:val="16"/>
              </w:rPr>
              <w:t>TUBOS CAPILARES KIT.  COM 500 UNIDADES.APRESENTAR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1DD66A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552B4D5">
            <w:pPr>
              <w:widowControl/>
              <w:autoSpaceDE/>
              <w:autoSpaceDN/>
              <w:spacing w:line="276" w:lineRule="auto"/>
              <w:ind w:right="-1"/>
              <w:rPr>
                <w:rFonts w:cstheme="minorHAnsi"/>
                <w:bCs/>
                <w:sz w:val="16"/>
                <w:szCs w:val="16"/>
              </w:rPr>
            </w:pPr>
            <w:r>
              <w:rPr>
                <w:rFonts w:cstheme="minorHAnsi"/>
                <w:bCs/>
                <w:sz w:val="16"/>
                <w:szCs w:val="16"/>
              </w:rPr>
              <w:t>10</w:t>
            </w:r>
          </w:p>
        </w:tc>
      </w:tr>
      <w:tr w14:paraId="7453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4127DB3D">
            <w:pPr>
              <w:widowControl/>
              <w:autoSpaceDE/>
              <w:autoSpaceDN/>
              <w:spacing w:line="276" w:lineRule="auto"/>
              <w:ind w:right="-1"/>
              <w:rPr>
                <w:rFonts w:cstheme="minorHAnsi"/>
                <w:bCs/>
                <w:sz w:val="16"/>
                <w:szCs w:val="16"/>
              </w:rPr>
            </w:pPr>
            <w:r>
              <w:rPr>
                <w:rFonts w:cstheme="minorHAnsi"/>
                <w:bCs/>
                <w:sz w:val="16"/>
                <w:szCs w:val="16"/>
              </w:rPr>
              <w:t>557</w:t>
            </w:r>
          </w:p>
        </w:tc>
        <w:tc>
          <w:tcPr>
            <w:tcW w:w="435" w:type="dxa"/>
            <w:tcBorders>
              <w:top w:val="single" w:color="auto" w:sz="4" w:space="0"/>
              <w:left w:val="single" w:color="auto" w:sz="4" w:space="0"/>
              <w:bottom w:val="single" w:color="auto" w:sz="4" w:space="0"/>
              <w:right w:val="single" w:color="auto" w:sz="4" w:space="0"/>
            </w:tcBorders>
          </w:tcPr>
          <w:p w14:paraId="2B7C93D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E1BDFBD">
            <w:pPr>
              <w:widowControl/>
              <w:autoSpaceDE/>
              <w:autoSpaceDN/>
              <w:spacing w:line="276" w:lineRule="auto"/>
              <w:ind w:right="-1"/>
              <w:jc w:val="both"/>
              <w:rPr>
                <w:rFonts w:cstheme="minorHAnsi"/>
                <w:bCs/>
                <w:sz w:val="16"/>
                <w:szCs w:val="16"/>
              </w:rPr>
            </w:pPr>
            <w:r>
              <w:rPr>
                <w:rFonts w:cstheme="minorHAnsi"/>
                <w:bCs/>
                <w:sz w:val="16"/>
                <w:szCs w:val="16"/>
              </w:rPr>
              <w:t>TUBOS DE 4ML TAMPA VERDE HEPARINA, COLETA DE SANGUE A VÁCUO - PLÁSTICO.</w:t>
            </w:r>
          </w:p>
        </w:tc>
        <w:tc>
          <w:tcPr>
            <w:tcW w:w="1080" w:type="dxa"/>
            <w:tcBorders>
              <w:top w:val="single" w:color="auto" w:sz="4" w:space="0"/>
              <w:left w:val="single" w:color="auto" w:sz="4" w:space="0"/>
              <w:bottom w:val="single" w:color="auto" w:sz="4" w:space="0"/>
              <w:right w:val="single" w:color="auto" w:sz="4" w:space="0"/>
            </w:tcBorders>
            <w:noWrap/>
          </w:tcPr>
          <w:p w14:paraId="48AF597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39F645B">
            <w:pPr>
              <w:widowControl/>
              <w:autoSpaceDE/>
              <w:autoSpaceDN/>
              <w:spacing w:line="276" w:lineRule="auto"/>
              <w:ind w:right="-1"/>
              <w:rPr>
                <w:rFonts w:cstheme="minorHAnsi"/>
                <w:bCs/>
                <w:sz w:val="16"/>
                <w:szCs w:val="16"/>
              </w:rPr>
            </w:pPr>
            <w:r>
              <w:rPr>
                <w:rFonts w:cstheme="minorHAnsi"/>
                <w:bCs/>
                <w:sz w:val="16"/>
                <w:szCs w:val="16"/>
              </w:rPr>
              <w:t>1000</w:t>
            </w:r>
          </w:p>
        </w:tc>
      </w:tr>
      <w:tr w14:paraId="29D2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75" w:type="dxa"/>
            <w:tcBorders>
              <w:top w:val="single" w:color="auto" w:sz="4" w:space="0"/>
              <w:left w:val="single" w:color="auto" w:sz="4" w:space="0"/>
              <w:bottom w:val="single" w:color="auto" w:sz="4" w:space="0"/>
              <w:right w:val="single" w:color="auto" w:sz="4" w:space="0"/>
            </w:tcBorders>
          </w:tcPr>
          <w:p w14:paraId="4B550100">
            <w:pPr>
              <w:widowControl/>
              <w:autoSpaceDE/>
              <w:autoSpaceDN/>
              <w:spacing w:line="276" w:lineRule="auto"/>
              <w:ind w:right="-1"/>
              <w:rPr>
                <w:rFonts w:cstheme="minorHAnsi"/>
                <w:bCs/>
                <w:sz w:val="16"/>
                <w:szCs w:val="16"/>
              </w:rPr>
            </w:pPr>
            <w:r>
              <w:rPr>
                <w:rFonts w:cstheme="minorHAnsi"/>
                <w:bCs/>
                <w:sz w:val="16"/>
                <w:szCs w:val="16"/>
              </w:rPr>
              <w:t>558</w:t>
            </w:r>
          </w:p>
        </w:tc>
        <w:tc>
          <w:tcPr>
            <w:tcW w:w="435" w:type="dxa"/>
            <w:tcBorders>
              <w:top w:val="single" w:color="auto" w:sz="4" w:space="0"/>
              <w:left w:val="single" w:color="auto" w:sz="4" w:space="0"/>
              <w:bottom w:val="single" w:color="auto" w:sz="4" w:space="0"/>
              <w:right w:val="single" w:color="auto" w:sz="4" w:space="0"/>
            </w:tcBorders>
          </w:tcPr>
          <w:p w14:paraId="54EFEA4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6374D3A">
            <w:pPr>
              <w:widowControl/>
              <w:autoSpaceDE/>
              <w:autoSpaceDN/>
              <w:spacing w:line="276" w:lineRule="auto"/>
              <w:ind w:right="-1"/>
              <w:jc w:val="both"/>
              <w:rPr>
                <w:rFonts w:cstheme="minorHAnsi"/>
                <w:bCs/>
                <w:sz w:val="16"/>
                <w:szCs w:val="16"/>
              </w:rPr>
            </w:pPr>
            <w:r>
              <w:rPr>
                <w:rFonts w:cstheme="minorHAnsi"/>
                <w:bCs/>
                <w:sz w:val="16"/>
                <w:szCs w:val="16"/>
              </w:rPr>
              <w:t>UMIDIFICADOR C/ FRASCO PLASTICO 250ML PARA AR COMPRIMIDO. FRASCO COM INDICAÇÃO DE NIVEL MÁXIMO E MÍNIMO; CONEXÕES DE ENTRADA E SAÍDA, CONFORME NORMA ABNT.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8700F3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1845CAD">
            <w:pPr>
              <w:widowControl/>
              <w:autoSpaceDE/>
              <w:autoSpaceDN/>
              <w:spacing w:line="276" w:lineRule="auto"/>
              <w:ind w:right="-1"/>
              <w:rPr>
                <w:rFonts w:cstheme="minorHAnsi"/>
                <w:bCs/>
                <w:sz w:val="16"/>
                <w:szCs w:val="16"/>
              </w:rPr>
            </w:pPr>
            <w:r>
              <w:rPr>
                <w:rFonts w:cstheme="minorHAnsi"/>
                <w:bCs/>
                <w:sz w:val="16"/>
                <w:szCs w:val="16"/>
              </w:rPr>
              <w:t>100</w:t>
            </w:r>
          </w:p>
        </w:tc>
      </w:tr>
      <w:tr w14:paraId="027C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75" w:type="dxa"/>
            <w:tcBorders>
              <w:top w:val="single" w:color="auto" w:sz="4" w:space="0"/>
              <w:left w:val="single" w:color="auto" w:sz="4" w:space="0"/>
              <w:bottom w:val="single" w:color="auto" w:sz="4" w:space="0"/>
              <w:right w:val="single" w:color="auto" w:sz="4" w:space="0"/>
            </w:tcBorders>
          </w:tcPr>
          <w:p w14:paraId="04DE1A7D">
            <w:pPr>
              <w:widowControl/>
              <w:autoSpaceDE/>
              <w:autoSpaceDN/>
              <w:spacing w:line="276" w:lineRule="auto"/>
              <w:ind w:right="-1"/>
              <w:rPr>
                <w:rFonts w:cstheme="minorHAnsi"/>
                <w:bCs/>
                <w:sz w:val="16"/>
                <w:szCs w:val="16"/>
              </w:rPr>
            </w:pPr>
            <w:r>
              <w:rPr>
                <w:rFonts w:cstheme="minorHAnsi"/>
                <w:bCs/>
                <w:sz w:val="16"/>
                <w:szCs w:val="16"/>
              </w:rPr>
              <w:t>559</w:t>
            </w:r>
          </w:p>
        </w:tc>
        <w:tc>
          <w:tcPr>
            <w:tcW w:w="435" w:type="dxa"/>
            <w:tcBorders>
              <w:top w:val="single" w:color="auto" w:sz="4" w:space="0"/>
              <w:left w:val="single" w:color="auto" w:sz="4" w:space="0"/>
              <w:bottom w:val="single" w:color="auto" w:sz="4" w:space="0"/>
              <w:right w:val="single" w:color="auto" w:sz="4" w:space="0"/>
            </w:tcBorders>
          </w:tcPr>
          <w:p w14:paraId="444733F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982B8FB">
            <w:pPr>
              <w:widowControl/>
              <w:autoSpaceDE/>
              <w:autoSpaceDN/>
              <w:spacing w:line="276" w:lineRule="auto"/>
              <w:ind w:right="-1"/>
              <w:jc w:val="both"/>
              <w:rPr>
                <w:rFonts w:cstheme="minorHAnsi"/>
                <w:bCs/>
                <w:sz w:val="16"/>
                <w:szCs w:val="16"/>
              </w:rPr>
            </w:pPr>
            <w:r>
              <w:rPr>
                <w:rFonts w:cstheme="minorHAnsi"/>
                <w:bCs/>
                <w:sz w:val="16"/>
                <w:szCs w:val="16"/>
              </w:rPr>
              <w:t>UMIDIFICADOR C/ FRASCO PLASTICO 250ML PARA O2 (OXIGÊNIO). FRASCO COM INDICAÇÃO DE NIVEL MÁXIMO E MÍNIMO; CONEXÕES DE ENTRADA E SAÍDA, CONFORME NORMA ABNT.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67879B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97E5079">
            <w:pPr>
              <w:widowControl/>
              <w:autoSpaceDE/>
              <w:autoSpaceDN/>
              <w:spacing w:line="276" w:lineRule="auto"/>
              <w:ind w:right="-1"/>
              <w:rPr>
                <w:rFonts w:cstheme="minorHAnsi"/>
                <w:bCs/>
                <w:sz w:val="16"/>
                <w:szCs w:val="16"/>
              </w:rPr>
            </w:pPr>
            <w:r>
              <w:rPr>
                <w:rFonts w:cstheme="minorHAnsi"/>
                <w:bCs/>
                <w:sz w:val="16"/>
                <w:szCs w:val="16"/>
              </w:rPr>
              <w:t>160</w:t>
            </w:r>
          </w:p>
        </w:tc>
      </w:tr>
      <w:tr w14:paraId="219A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09D374B9">
            <w:pPr>
              <w:widowControl/>
              <w:autoSpaceDE/>
              <w:autoSpaceDN/>
              <w:spacing w:line="276" w:lineRule="auto"/>
              <w:ind w:right="-1"/>
              <w:rPr>
                <w:rFonts w:cstheme="minorHAnsi"/>
                <w:bCs/>
                <w:sz w:val="16"/>
                <w:szCs w:val="16"/>
              </w:rPr>
            </w:pPr>
            <w:r>
              <w:rPr>
                <w:rFonts w:cstheme="minorHAnsi"/>
                <w:bCs/>
                <w:sz w:val="16"/>
                <w:szCs w:val="16"/>
              </w:rPr>
              <w:t>560</w:t>
            </w:r>
          </w:p>
        </w:tc>
        <w:tc>
          <w:tcPr>
            <w:tcW w:w="435" w:type="dxa"/>
            <w:tcBorders>
              <w:top w:val="single" w:color="auto" w:sz="4" w:space="0"/>
              <w:left w:val="single" w:color="auto" w:sz="4" w:space="0"/>
              <w:bottom w:val="single" w:color="auto" w:sz="4" w:space="0"/>
              <w:right w:val="single" w:color="auto" w:sz="4" w:space="0"/>
            </w:tcBorders>
          </w:tcPr>
          <w:p w14:paraId="02BAA6A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5BC2616">
            <w:pPr>
              <w:widowControl/>
              <w:autoSpaceDE/>
              <w:autoSpaceDN/>
              <w:spacing w:line="276" w:lineRule="auto"/>
              <w:ind w:right="-1"/>
              <w:jc w:val="both"/>
              <w:rPr>
                <w:rFonts w:cstheme="minorHAnsi"/>
                <w:bCs/>
                <w:sz w:val="16"/>
                <w:szCs w:val="16"/>
              </w:rPr>
            </w:pPr>
            <w:r>
              <w:rPr>
                <w:rFonts w:cstheme="minorHAnsi"/>
                <w:bCs/>
                <w:sz w:val="16"/>
                <w:szCs w:val="16"/>
              </w:rPr>
              <w:t>UREIA COLORIMETRICA LIQUIDA 500 DETERMINAÇÕES.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ECFCC1B">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359738EC">
            <w:pPr>
              <w:widowControl/>
              <w:autoSpaceDE/>
              <w:autoSpaceDN/>
              <w:spacing w:line="276" w:lineRule="auto"/>
              <w:ind w:right="-1"/>
              <w:rPr>
                <w:rFonts w:cstheme="minorHAnsi"/>
                <w:bCs/>
                <w:sz w:val="16"/>
                <w:szCs w:val="16"/>
              </w:rPr>
            </w:pPr>
            <w:r>
              <w:rPr>
                <w:rFonts w:cstheme="minorHAnsi"/>
                <w:bCs/>
                <w:sz w:val="16"/>
                <w:szCs w:val="16"/>
              </w:rPr>
              <w:t>30</w:t>
            </w:r>
          </w:p>
        </w:tc>
      </w:tr>
      <w:tr w14:paraId="0757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675" w:type="dxa"/>
            <w:tcBorders>
              <w:top w:val="single" w:color="auto" w:sz="4" w:space="0"/>
              <w:left w:val="single" w:color="auto" w:sz="4" w:space="0"/>
              <w:bottom w:val="single" w:color="auto" w:sz="4" w:space="0"/>
              <w:right w:val="single" w:color="auto" w:sz="4" w:space="0"/>
            </w:tcBorders>
          </w:tcPr>
          <w:p w14:paraId="19DA49A9">
            <w:pPr>
              <w:widowControl/>
              <w:autoSpaceDE/>
              <w:autoSpaceDN/>
              <w:spacing w:line="276" w:lineRule="auto"/>
              <w:ind w:right="-1"/>
              <w:rPr>
                <w:rFonts w:cstheme="minorHAnsi"/>
                <w:bCs/>
                <w:sz w:val="16"/>
                <w:szCs w:val="16"/>
              </w:rPr>
            </w:pPr>
            <w:r>
              <w:rPr>
                <w:rFonts w:cstheme="minorHAnsi"/>
                <w:bCs/>
                <w:sz w:val="16"/>
                <w:szCs w:val="16"/>
              </w:rPr>
              <w:t>561</w:t>
            </w:r>
          </w:p>
        </w:tc>
        <w:tc>
          <w:tcPr>
            <w:tcW w:w="435" w:type="dxa"/>
            <w:tcBorders>
              <w:top w:val="single" w:color="auto" w:sz="4" w:space="0"/>
              <w:left w:val="single" w:color="auto" w:sz="4" w:space="0"/>
              <w:bottom w:val="single" w:color="auto" w:sz="4" w:space="0"/>
              <w:right w:val="single" w:color="auto" w:sz="4" w:space="0"/>
            </w:tcBorders>
          </w:tcPr>
          <w:p w14:paraId="12605A9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DCB4024">
            <w:pPr>
              <w:widowControl/>
              <w:autoSpaceDE/>
              <w:autoSpaceDN/>
              <w:spacing w:line="276" w:lineRule="auto"/>
              <w:ind w:right="-1"/>
              <w:jc w:val="both"/>
              <w:rPr>
                <w:rFonts w:cstheme="minorHAnsi"/>
                <w:bCs/>
                <w:sz w:val="16"/>
                <w:szCs w:val="16"/>
              </w:rPr>
            </w:pPr>
            <w:r>
              <w:rPr>
                <w:rFonts w:cstheme="minorHAnsi"/>
                <w:bCs/>
                <w:sz w:val="16"/>
                <w:szCs w:val="16"/>
              </w:rPr>
              <w:t>VÁLVULA REGULADORA PARA CILINDRO COM FLUXOMETRO PARA AR COMPRIMIDO, CONFECCIONADA EM METAL CROMADO, ROSCA DE ENTRADA UNIVERSAL, MANOMETRO DE ALTA PRESSÃO COM ESCALA DE 0 A 315KG/CM², PRESSÃO FIXA DE 3,5 KG/CM² E ROSCA DE SAÍDA PADRÃO ABNT COM VÁLVULA DE SEGURANÇA.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B21C75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0E5A4CB">
            <w:pPr>
              <w:widowControl/>
              <w:autoSpaceDE/>
              <w:autoSpaceDN/>
              <w:spacing w:line="276" w:lineRule="auto"/>
              <w:ind w:right="-1"/>
              <w:rPr>
                <w:rFonts w:cstheme="minorHAnsi"/>
                <w:bCs/>
                <w:sz w:val="16"/>
                <w:szCs w:val="16"/>
              </w:rPr>
            </w:pPr>
            <w:r>
              <w:rPr>
                <w:rFonts w:cstheme="minorHAnsi"/>
                <w:bCs/>
                <w:sz w:val="16"/>
                <w:szCs w:val="16"/>
              </w:rPr>
              <w:t>30</w:t>
            </w:r>
          </w:p>
        </w:tc>
      </w:tr>
      <w:tr w14:paraId="77F9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675" w:type="dxa"/>
            <w:tcBorders>
              <w:top w:val="single" w:color="auto" w:sz="4" w:space="0"/>
              <w:left w:val="single" w:color="auto" w:sz="4" w:space="0"/>
              <w:bottom w:val="single" w:color="auto" w:sz="4" w:space="0"/>
              <w:right w:val="single" w:color="auto" w:sz="4" w:space="0"/>
            </w:tcBorders>
          </w:tcPr>
          <w:p w14:paraId="0ABCA20A">
            <w:pPr>
              <w:widowControl/>
              <w:autoSpaceDE/>
              <w:autoSpaceDN/>
              <w:spacing w:line="276" w:lineRule="auto"/>
              <w:ind w:right="-1"/>
              <w:rPr>
                <w:rFonts w:cstheme="minorHAnsi"/>
                <w:bCs/>
                <w:sz w:val="16"/>
                <w:szCs w:val="16"/>
              </w:rPr>
            </w:pPr>
            <w:r>
              <w:rPr>
                <w:rFonts w:cstheme="minorHAnsi"/>
                <w:bCs/>
                <w:sz w:val="16"/>
                <w:szCs w:val="16"/>
              </w:rPr>
              <w:t>562</w:t>
            </w:r>
          </w:p>
        </w:tc>
        <w:tc>
          <w:tcPr>
            <w:tcW w:w="435" w:type="dxa"/>
            <w:tcBorders>
              <w:top w:val="single" w:color="auto" w:sz="4" w:space="0"/>
              <w:left w:val="single" w:color="auto" w:sz="4" w:space="0"/>
              <w:bottom w:val="single" w:color="auto" w:sz="4" w:space="0"/>
              <w:right w:val="single" w:color="auto" w:sz="4" w:space="0"/>
            </w:tcBorders>
          </w:tcPr>
          <w:p w14:paraId="27FED08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D6FB5C3">
            <w:pPr>
              <w:widowControl/>
              <w:autoSpaceDE/>
              <w:autoSpaceDN/>
              <w:spacing w:line="276" w:lineRule="auto"/>
              <w:ind w:right="-1"/>
              <w:jc w:val="both"/>
              <w:rPr>
                <w:rFonts w:cstheme="minorHAnsi"/>
                <w:bCs/>
                <w:sz w:val="16"/>
                <w:szCs w:val="16"/>
              </w:rPr>
            </w:pPr>
            <w:r>
              <w:rPr>
                <w:rFonts w:cstheme="minorHAnsi"/>
                <w:bCs/>
                <w:sz w:val="16"/>
                <w:szCs w:val="16"/>
              </w:rPr>
              <w:t>VÁLVULA REGULADORA PARA CILINDRO COM FLUXOMETRO PARA OXIGÊNIO, CONFECCIONADA EM METAL CROMADO, ROSCA DE ENTRADA UNIVERSAL, MANOMETRO DE ALTA PRESSÃO COM ESCALA DE 0 A 315KG/CM², PRESSÃO FIXA DE 3,5 KG/CM² E ROSCA DE SAÍDA PADRÃO ABNT COM VÁLVULA DE SEGURANÇA.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7F3951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1A3D0D4">
            <w:pPr>
              <w:widowControl/>
              <w:autoSpaceDE/>
              <w:autoSpaceDN/>
              <w:spacing w:line="276" w:lineRule="auto"/>
              <w:ind w:right="-1"/>
              <w:rPr>
                <w:rFonts w:cstheme="minorHAnsi"/>
                <w:bCs/>
                <w:sz w:val="16"/>
                <w:szCs w:val="16"/>
              </w:rPr>
            </w:pPr>
            <w:r>
              <w:rPr>
                <w:rFonts w:cstheme="minorHAnsi"/>
                <w:bCs/>
                <w:sz w:val="16"/>
                <w:szCs w:val="16"/>
              </w:rPr>
              <w:t>90</w:t>
            </w:r>
          </w:p>
        </w:tc>
      </w:tr>
      <w:tr w14:paraId="42CB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tcPr>
          <w:p w14:paraId="75872F2F">
            <w:pPr>
              <w:widowControl/>
              <w:autoSpaceDE/>
              <w:autoSpaceDN/>
              <w:spacing w:line="276" w:lineRule="auto"/>
              <w:ind w:right="-1"/>
              <w:rPr>
                <w:rFonts w:cstheme="minorHAnsi"/>
                <w:bCs/>
                <w:sz w:val="16"/>
                <w:szCs w:val="16"/>
              </w:rPr>
            </w:pPr>
            <w:r>
              <w:rPr>
                <w:rFonts w:cstheme="minorHAnsi"/>
                <w:bCs/>
                <w:sz w:val="16"/>
                <w:szCs w:val="16"/>
              </w:rPr>
              <w:t>563</w:t>
            </w:r>
          </w:p>
        </w:tc>
        <w:tc>
          <w:tcPr>
            <w:tcW w:w="435" w:type="dxa"/>
            <w:tcBorders>
              <w:top w:val="single" w:color="auto" w:sz="4" w:space="0"/>
              <w:left w:val="single" w:color="auto" w:sz="4" w:space="0"/>
              <w:bottom w:val="single" w:color="auto" w:sz="4" w:space="0"/>
              <w:right w:val="single" w:color="auto" w:sz="4" w:space="0"/>
            </w:tcBorders>
          </w:tcPr>
          <w:p w14:paraId="2BF67BE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264EF52">
            <w:pPr>
              <w:widowControl/>
              <w:autoSpaceDE/>
              <w:autoSpaceDN/>
              <w:spacing w:line="276" w:lineRule="auto"/>
              <w:ind w:right="-1"/>
              <w:jc w:val="both"/>
              <w:rPr>
                <w:rFonts w:cstheme="minorHAnsi"/>
                <w:bCs/>
                <w:sz w:val="16"/>
                <w:szCs w:val="16"/>
              </w:rPr>
            </w:pPr>
            <w:r>
              <w:rPr>
                <w:rFonts w:cstheme="minorHAnsi"/>
                <w:bCs/>
                <w:sz w:val="16"/>
                <w:szCs w:val="16"/>
              </w:rPr>
              <w:t>VASELINA LÍQUIDA EMBALAGEM C/1000 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C00F27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36A6614">
            <w:pPr>
              <w:widowControl/>
              <w:autoSpaceDE/>
              <w:autoSpaceDN/>
              <w:spacing w:line="276" w:lineRule="auto"/>
              <w:ind w:right="-1"/>
              <w:rPr>
                <w:rFonts w:cstheme="minorHAnsi"/>
                <w:bCs/>
                <w:sz w:val="16"/>
                <w:szCs w:val="16"/>
              </w:rPr>
            </w:pPr>
            <w:r>
              <w:rPr>
                <w:rFonts w:cstheme="minorHAnsi"/>
                <w:bCs/>
                <w:sz w:val="16"/>
                <w:szCs w:val="16"/>
              </w:rPr>
              <w:t>300</w:t>
            </w:r>
          </w:p>
        </w:tc>
      </w:tr>
      <w:tr w14:paraId="147A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75" w:type="dxa"/>
            <w:tcBorders>
              <w:top w:val="single" w:color="auto" w:sz="4" w:space="0"/>
              <w:left w:val="single" w:color="auto" w:sz="4" w:space="0"/>
              <w:bottom w:val="single" w:color="auto" w:sz="4" w:space="0"/>
              <w:right w:val="single" w:color="auto" w:sz="4" w:space="0"/>
            </w:tcBorders>
          </w:tcPr>
          <w:p w14:paraId="0D429315">
            <w:pPr>
              <w:widowControl/>
              <w:autoSpaceDE/>
              <w:autoSpaceDN/>
              <w:spacing w:line="276" w:lineRule="auto"/>
              <w:ind w:right="-1"/>
              <w:rPr>
                <w:rFonts w:cstheme="minorHAnsi"/>
                <w:bCs/>
                <w:sz w:val="16"/>
                <w:szCs w:val="16"/>
              </w:rPr>
            </w:pPr>
            <w:r>
              <w:rPr>
                <w:rFonts w:cstheme="minorHAnsi"/>
                <w:bCs/>
                <w:sz w:val="16"/>
                <w:szCs w:val="16"/>
              </w:rPr>
              <w:t>564</w:t>
            </w:r>
          </w:p>
        </w:tc>
        <w:tc>
          <w:tcPr>
            <w:tcW w:w="435" w:type="dxa"/>
            <w:tcBorders>
              <w:top w:val="single" w:color="auto" w:sz="4" w:space="0"/>
              <w:left w:val="single" w:color="auto" w:sz="4" w:space="0"/>
              <w:bottom w:val="single" w:color="auto" w:sz="4" w:space="0"/>
              <w:right w:val="single" w:color="auto" w:sz="4" w:space="0"/>
            </w:tcBorders>
          </w:tcPr>
          <w:p w14:paraId="5C14E40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BB92B16">
            <w:pPr>
              <w:widowControl/>
              <w:autoSpaceDE/>
              <w:autoSpaceDN/>
              <w:spacing w:line="276" w:lineRule="auto"/>
              <w:ind w:right="-1"/>
              <w:jc w:val="both"/>
              <w:rPr>
                <w:rFonts w:cstheme="minorHAnsi"/>
                <w:bCs/>
                <w:sz w:val="16"/>
                <w:szCs w:val="16"/>
              </w:rPr>
            </w:pPr>
            <w:r>
              <w:rPr>
                <w:rFonts w:cstheme="minorHAnsi"/>
                <w:bCs/>
                <w:sz w:val="16"/>
                <w:szCs w:val="16"/>
              </w:rPr>
              <w:t>VDRL-AGLUTINAÇÃO.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9F2EBC7">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644D5144">
            <w:pPr>
              <w:widowControl/>
              <w:autoSpaceDE/>
              <w:autoSpaceDN/>
              <w:spacing w:line="276" w:lineRule="auto"/>
              <w:ind w:right="-1"/>
              <w:rPr>
                <w:rFonts w:cstheme="minorHAnsi"/>
                <w:bCs/>
                <w:sz w:val="16"/>
                <w:szCs w:val="16"/>
              </w:rPr>
            </w:pPr>
            <w:r>
              <w:rPr>
                <w:rFonts w:cstheme="minorHAnsi"/>
                <w:bCs/>
                <w:sz w:val="16"/>
                <w:szCs w:val="16"/>
              </w:rPr>
              <w:t>35</w:t>
            </w:r>
          </w:p>
        </w:tc>
      </w:tr>
      <w:tr w14:paraId="2228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75" w:type="dxa"/>
            <w:tcBorders>
              <w:top w:val="single" w:color="auto" w:sz="4" w:space="0"/>
              <w:left w:val="single" w:color="auto" w:sz="4" w:space="0"/>
              <w:bottom w:val="single" w:color="auto" w:sz="4" w:space="0"/>
              <w:right w:val="single" w:color="auto" w:sz="4" w:space="0"/>
            </w:tcBorders>
          </w:tcPr>
          <w:p w14:paraId="5C9BC26F">
            <w:pPr>
              <w:widowControl/>
              <w:autoSpaceDE/>
              <w:autoSpaceDN/>
              <w:spacing w:line="276" w:lineRule="auto"/>
              <w:ind w:right="-1"/>
              <w:rPr>
                <w:rFonts w:cstheme="minorHAnsi"/>
                <w:bCs/>
                <w:sz w:val="16"/>
                <w:szCs w:val="16"/>
              </w:rPr>
            </w:pPr>
            <w:r>
              <w:rPr>
                <w:rFonts w:cstheme="minorHAnsi"/>
                <w:bCs/>
                <w:sz w:val="16"/>
                <w:szCs w:val="16"/>
              </w:rPr>
              <w:t>565</w:t>
            </w:r>
          </w:p>
        </w:tc>
        <w:tc>
          <w:tcPr>
            <w:tcW w:w="435" w:type="dxa"/>
            <w:tcBorders>
              <w:top w:val="single" w:color="auto" w:sz="4" w:space="0"/>
              <w:left w:val="single" w:color="auto" w:sz="4" w:space="0"/>
              <w:bottom w:val="single" w:color="auto" w:sz="4" w:space="0"/>
              <w:right w:val="single" w:color="auto" w:sz="4" w:space="0"/>
            </w:tcBorders>
          </w:tcPr>
          <w:p w14:paraId="3117823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980CBB8">
            <w:pPr>
              <w:widowControl/>
              <w:autoSpaceDE/>
              <w:autoSpaceDN/>
              <w:spacing w:line="276" w:lineRule="auto"/>
              <w:ind w:right="-1"/>
              <w:jc w:val="both"/>
              <w:rPr>
                <w:rFonts w:cstheme="minorHAnsi"/>
                <w:bCs/>
                <w:sz w:val="16"/>
                <w:szCs w:val="16"/>
              </w:rPr>
            </w:pPr>
            <w:r>
              <w:rPr>
                <w:rFonts w:cstheme="minorHAnsi"/>
                <w:bCs/>
                <w:sz w:val="16"/>
                <w:szCs w:val="16"/>
              </w:rPr>
              <w:t>MATRIZ METÁLICA 5MM ROLO C/ 0,5 METROS. EMBALAGEM COM IDENTIFICAÇÃO EM PORTUGUÊS: Nº DO LOTE, DATA DE FABRICAÇÃO, REGISTRO NA ANVISA, DESCRIÇÃO DO MATERIAL E MODO DE UTILIZAÇÃO.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04C576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ED7A591">
            <w:pPr>
              <w:widowControl/>
              <w:autoSpaceDE/>
              <w:autoSpaceDN/>
              <w:spacing w:line="276" w:lineRule="auto"/>
              <w:ind w:right="-1"/>
              <w:rPr>
                <w:rFonts w:cstheme="minorHAnsi"/>
                <w:bCs/>
                <w:sz w:val="16"/>
                <w:szCs w:val="16"/>
              </w:rPr>
            </w:pPr>
            <w:r>
              <w:rPr>
                <w:rFonts w:cstheme="minorHAnsi"/>
                <w:bCs/>
                <w:sz w:val="16"/>
                <w:szCs w:val="16"/>
              </w:rPr>
              <w:t>30</w:t>
            </w:r>
          </w:p>
        </w:tc>
      </w:tr>
      <w:tr w14:paraId="79BA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75" w:type="dxa"/>
            <w:tcBorders>
              <w:top w:val="single" w:color="auto" w:sz="4" w:space="0"/>
              <w:left w:val="single" w:color="auto" w:sz="4" w:space="0"/>
              <w:bottom w:val="single" w:color="auto" w:sz="4" w:space="0"/>
              <w:right w:val="single" w:color="auto" w:sz="4" w:space="0"/>
            </w:tcBorders>
          </w:tcPr>
          <w:p w14:paraId="7ACA4BD4">
            <w:pPr>
              <w:widowControl/>
              <w:autoSpaceDE/>
              <w:autoSpaceDN/>
              <w:spacing w:line="276" w:lineRule="auto"/>
              <w:ind w:right="-1"/>
              <w:rPr>
                <w:rFonts w:cstheme="minorHAnsi"/>
                <w:bCs/>
                <w:sz w:val="16"/>
                <w:szCs w:val="16"/>
              </w:rPr>
            </w:pPr>
            <w:r>
              <w:rPr>
                <w:rFonts w:cstheme="minorHAnsi"/>
                <w:bCs/>
                <w:sz w:val="16"/>
                <w:szCs w:val="16"/>
              </w:rPr>
              <w:t>566</w:t>
            </w:r>
          </w:p>
        </w:tc>
        <w:tc>
          <w:tcPr>
            <w:tcW w:w="435" w:type="dxa"/>
            <w:tcBorders>
              <w:top w:val="single" w:color="auto" w:sz="4" w:space="0"/>
              <w:left w:val="single" w:color="auto" w:sz="4" w:space="0"/>
              <w:bottom w:val="single" w:color="auto" w:sz="4" w:space="0"/>
              <w:right w:val="single" w:color="auto" w:sz="4" w:space="0"/>
            </w:tcBorders>
          </w:tcPr>
          <w:p w14:paraId="118F45B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DB40686">
            <w:pPr>
              <w:widowControl/>
              <w:autoSpaceDE/>
              <w:autoSpaceDN/>
              <w:spacing w:line="276" w:lineRule="auto"/>
              <w:ind w:right="-1"/>
              <w:jc w:val="both"/>
              <w:rPr>
                <w:rFonts w:cstheme="minorHAnsi"/>
                <w:bCs/>
                <w:sz w:val="16"/>
                <w:szCs w:val="16"/>
              </w:rPr>
            </w:pPr>
            <w:r>
              <w:rPr>
                <w:rFonts w:cstheme="minorHAnsi"/>
                <w:bCs/>
                <w:sz w:val="16"/>
                <w:szCs w:val="16"/>
              </w:rPr>
              <w:t>MATRIZ METÁLICA 7MM ROLO C/ 0,5 METROS. EMBALAGEM COM IDENTIFICAÇÃO EM PORTUGUÊS: Nº DO LOTE, DATA DE FABRICAÇÃO, REGISTRO NA ANVISA, DESCRIÇÃO DO MATERIAL E MODO DE UTILIZAÇÃO.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D54523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827B376">
            <w:pPr>
              <w:widowControl/>
              <w:autoSpaceDE/>
              <w:autoSpaceDN/>
              <w:spacing w:line="276" w:lineRule="auto"/>
              <w:ind w:right="-1"/>
              <w:rPr>
                <w:rFonts w:cstheme="minorHAnsi"/>
                <w:bCs/>
                <w:sz w:val="16"/>
                <w:szCs w:val="16"/>
              </w:rPr>
            </w:pPr>
            <w:r>
              <w:rPr>
                <w:rFonts w:cstheme="minorHAnsi"/>
                <w:bCs/>
                <w:sz w:val="16"/>
                <w:szCs w:val="16"/>
              </w:rPr>
              <w:t>30</w:t>
            </w:r>
          </w:p>
        </w:tc>
      </w:tr>
      <w:tr w14:paraId="3EC7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675" w:type="dxa"/>
            <w:tcBorders>
              <w:top w:val="single" w:color="auto" w:sz="4" w:space="0"/>
              <w:left w:val="single" w:color="auto" w:sz="4" w:space="0"/>
              <w:bottom w:val="single" w:color="auto" w:sz="4" w:space="0"/>
              <w:right w:val="single" w:color="auto" w:sz="4" w:space="0"/>
            </w:tcBorders>
          </w:tcPr>
          <w:p w14:paraId="2E2F6EF3">
            <w:pPr>
              <w:widowControl/>
              <w:autoSpaceDE/>
              <w:autoSpaceDN/>
              <w:spacing w:line="276" w:lineRule="auto"/>
              <w:ind w:right="-1"/>
              <w:rPr>
                <w:rFonts w:cstheme="minorHAnsi"/>
                <w:bCs/>
                <w:sz w:val="16"/>
                <w:szCs w:val="16"/>
              </w:rPr>
            </w:pPr>
            <w:r>
              <w:rPr>
                <w:rFonts w:cstheme="minorHAnsi"/>
                <w:bCs/>
                <w:sz w:val="16"/>
                <w:szCs w:val="16"/>
              </w:rPr>
              <w:t>567</w:t>
            </w:r>
          </w:p>
        </w:tc>
        <w:tc>
          <w:tcPr>
            <w:tcW w:w="435" w:type="dxa"/>
            <w:tcBorders>
              <w:top w:val="single" w:color="auto" w:sz="4" w:space="0"/>
              <w:left w:val="single" w:color="auto" w:sz="4" w:space="0"/>
              <w:bottom w:val="single" w:color="auto" w:sz="4" w:space="0"/>
              <w:right w:val="single" w:color="auto" w:sz="4" w:space="0"/>
            </w:tcBorders>
          </w:tcPr>
          <w:p w14:paraId="510165E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2B80FDF">
            <w:pPr>
              <w:widowControl/>
              <w:autoSpaceDE/>
              <w:autoSpaceDN/>
              <w:spacing w:line="276" w:lineRule="auto"/>
              <w:ind w:right="-1"/>
              <w:jc w:val="both"/>
              <w:rPr>
                <w:rFonts w:cstheme="minorHAnsi"/>
                <w:bCs/>
                <w:sz w:val="16"/>
                <w:szCs w:val="16"/>
              </w:rPr>
            </w:pPr>
            <w:r>
              <w:rPr>
                <w:rFonts w:cstheme="minorHAnsi"/>
                <w:bCs/>
                <w:sz w:val="16"/>
                <w:szCs w:val="16"/>
              </w:rPr>
              <w:t>CALICE GRADUADO CAPACIDADE 250ML FABRICADO EM MATERIAL PLASTICO (PROLIPROPILENO) MEDIDAS: 200MM, UTILIZADOS NAS MEDIDAS NAO RIGOROSAS DE VOLUMES DE LIQUIDOS VISCOSOS OU NAON NA PREPARAÇAO LIQUIDA E DISSOLUÇAO</w:t>
            </w:r>
          </w:p>
        </w:tc>
        <w:tc>
          <w:tcPr>
            <w:tcW w:w="1080" w:type="dxa"/>
            <w:tcBorders>
              <w:top w:val="single" w:color="auto" w:sz="4" w:space="0"/>
              <w:left w:val="single" w:color="auto" w:sz="4" w:space="0"/>
              <w:bottom w:val="single" w:color="auto" w:sz="4" w:space="0"/>
              <w:right w:val="single" w:color="auto" w:sz="4" w:space="0"/>
            </w:tcBorders>
            <w:noWrap/>
          </w:tcPr>
          <w:p w14:paraId="4B993C18">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25243ED4">
            <w:pPr>
              <w:widowControl/>
              <w:autoSpaceDE/>
              <w:autoSpaceDN/>
              <w:spacing w:line="276" w:lineRule="auto"/>
              <w:ind w:right="-1"/>
              <w:rPr>
                <w:rFonts w:cstheme="minorHAnsi"/>
                <w:bCs/>
                <w:sz w:val="16"/>
                <w:szCs w:val="16"/>
              </w:rPr>
            </w:pPr>
            <w:r>
              <w:rPr>
                <w:rFonts w:cstheme="minorHAnsi"/>
                <w:bCs/>
                <w:sz w:val="16"/>
                <w:szCs w:val="16"/>
              </w:rPr>
              <w:t>10</w:t>
            </w:r>
          </w:p>
        </w:tc>
      </w:tr>
      <w:tr w14:paraId="358D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48BBEDE1">
            <w:pPr>
              <w:widowControl/>
              <w:autoSpaceDE/>
              <w:autoSpaceDN/>
              <w:spacing w:line="276" w:lineRule="auto"/>
              <w:ind w:right="-1"/>
              <w:rPr>
                <w:rFonts w:cstheme="minorHAnsi"/>
                <w:bCs/>
                <w:sz w:val="16"/>
                <w:szCs w:val="16"/>
              </w:rPr>
            </w:pPr>
            <w:r>
              <w:rPr>
                <w:rFonts w:cstheme="minorHAnsi"/>
                <w:bCs/>
                <w:sz w:val="16"/>
                <w:szCs w:val="16"/>
              </w:rPr>
              <w:t>568</w:t>
            </w:r>
          </w:p>
        </w:tc>
        <w:tc>
          <w:tcPr>
            <w:tcW w:w="435" w:type="dxa"/>
            <w:tcBorders>
              <w:top w:val="single" w:color="auto" w:sz="4" w:space="0"/>
              <w:left w:val="single" w:color="auto" w:sz="4" w:space="0"/>
              <w:bottom w:val="single" w:color="auto" w:sz="4" w:space="0"/>
              <w:right w:val="single" w:color="auto" w:sz="4" w:space="0"/>
            </w:tcBorders>
          </w:tcPr>
          <w:p w14:paraId="39EBF15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3DA3CD1">
            <w:pPr>
              <w:widowControl/>
              <w:autoSpaceDE/>
              <w:autoSpaceDN/>
              <w:spacing w:line="276" w:lineRule="auto"/>
              <w:ind w:right="-1"/>
              <w:jc w:val="both"/>
              <w:rPr>
                <w:rFonts w:cstheme="minorHAnsi"/>
                <w:bCs/>
                <w:sz w:val="16"/>
                <w:szCs w:val="16"/>
              </w:rPr>
            </w:pPr>
            <w:r>
              <w:rPr>
                <w:rFonts w:cstheme="minorHAnsi"/>
                <w:bCs/>
                <w:sz w:val="16"/>
                <w:szCs w:val="16"/>
              </w:rPr>
              <w:t xml:space="preserve">TUBO DE ENSAIO 13*100 </w:t>
            </w:r>
          </w:p>
        </w:tc>
        <w:tc>
          <w:tcPr>
            <w:tcW w:w="1080" w:type="dxa"/>
            <w:tcBorders>
              <w:top w:val="single" w:color="auto" w:sz="4" w:space="0"/>
              <w:left w:val="single" w:color="auto" w:sz="4" w:space="0"/>
              <w:bottom w:val="single" w:color="auto" w:sz="4" w:space="0"/>
              <w:right w:val="single" w:color="auto" w:sz="4" w:space="0"/>
            </w:tcBorders>
            <w:noWrap/>
          </w:tcPr>
          <w:p w14:paraId="442C9C8E">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06A9D717">
            <w:pPr>
              <w:widowControl/>
              <w:autoSpaceDE/>
              <w:autoSpaceDN/>
              <w:spacing w:line="276" w:lineRule="auto"/>
              <w:ind w:right="-1"/>
              <w:rPr>
                <w:rFonts w:cstheme="minorHAnsi"/>
                <w:bCs/>
                <w:sz w:val="16"/>
                <w:szCs w:val="16"/>
              </w:rPr>
            </w:pPr>
            <w:r>
              <w:rPr>
                <w:rFonts w:cstheme="minorHAnsi"/>
                <w:bCs/>
                <w:sz w:val="16"/>
                <w:szCs w:val="16"/>
              </w:rPr>
              <w:t>500</w:t>
            </w:r>
          </w:p>
        </w:tc>
      </w:tr>
      <w:tr w14:paraId="4AF3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353A898C">
            <w:pPr>
              <w:widowControl/>
              <w:autoSpaceDE/>
              <w:autoSpaceDN/>
              <w:spacing w:line="276" w:lineRule="auto"/>
              <w:ind w:right="-1"/>
              <w:rPr>
                <w:rFonts w:cstheme="minorHAnsi"/>
                <w:bCs/>
                <w:sz w:val="16"/>
                <w:szCs w:val="16"/>
              </w:rPr>
            </w:pPr>
            <w:r>
              <w:rPr>
                <w:rFonts w:cstheme="minorHAnsi"/>
                <w:bCs/>
                <w:sz w:val="16"/>
                <w:szCs w:val="16"/>
              </w:rPr>
              <w:t>569</w:t>
            </w:r>
          </w:p>
        </w:tc>
        <w:tc>
          <w:tcPr>
            <w:tcW w:w="435" w:type="dxa"/>
            <w:tcBorders>
              <w:top w:val="single" w:color="auto" w:sz="4" w:space="0"/>
              <w:left w:val="single" w:color="auto" w:sz="4" w:space="0"/>
              <w:bottom w:val="single" w:color="auto" w:sz="4" w:space="0"/>
              <w:right w:val="single" w:color="auto" w:sz="4" w:space="0"/>
            </w:tcBorders>
          </w:tcPr>
          <w:p w14:paraId="78A02AB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4384D0C">
            <w:pPr>
              <w:widowControl/>
              <w:autoSpaceDE/>
              <w:autoSpaceDN/>
              <w:spacing w:line="276" w:lineRule="auto"/>
              <w:ind w:right="-1"/>
              <w:jc w:val="both"/>
              <w:rPr>
                <w:rFonts w:cstheme="minorHAnsi"/>
                <w:bCs/>
                <w:sz w:val="16"/>
                <w:szCs w:val="16"/>
              </w:rPr>
            </w:pPr>
            <w:r>
              <w:rPr>
                <w:rFonts w:cstheme="minorHAnsi"/>
                <w:bCs/>
                <w:sz w:val="16"/>
                <w:szCs w:val="16"/>
              </w:rPr>
              <w:t>AGULHA PARA BIOPSIA 18*250 UNIDADE</w:t>
            </w:r>
          </w:p>
        </w:tc>
        <w:tc>
          <w:tcPr>
            <w:tcW w:w="1080" w:type="dxa"/>
            <w:tcBorders>
              <w:top w:val="single" w:color="auto" w:sz="4" w:space="0"/>
              <w:left w:val="single" w:color="auto" w:sz="4" w:space="0"/>
              <w:bottom w:val="single" w:color="auto" w:sz="4" w:space="0"/>
              <w:right w:val="single" w:color="auto" w:sz="4" w:space="0"/>
            </w:tcBorders>
            <w:noWrap/>
          </w:tcPr>
          <w:p w14:paraId="67896320">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0993AE96">
            <w:pPr>
              <w:widowControl/>
              <w:autoSpaceDE/>
              <w:autoSpaceDN/>
              <w:spacing w:line="276" w:lineRule="auto"/>
              <w:ind w:right="-1"/>
              <w:rPr>
                <w:rFonts w:cstheme="minorHAnsi"/>
                <w:bCs/>
                <w:sz w:val="16"/>
                <w:szCs w:val="16"/>
              </w:rPr>
            </w:pPr>
            <w:r>
              <w:rPr>
                <w:rFonts w:cstheme="minorHAnsi"/>
                <w:bCs/>
                <w:sz w:val="16"/>
                <w:szCs w:val="16"/>
              </w:rPr>
              <w:t>20</w:t>
            </w:r>
          </w:p>
        </w:tc>
      </w:tr>
      <w:tr w14:paraId="3A46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tcPr>
          <w:p w14:paraId="6E020F76">
            <w:pPr>
              <w:widowControl/>
              <w:autoSpaceDE/>
              <w:autoSpaceDN/>
              <w:spacing w:line="276" w:lineRule="auto"/>
              <w:ind w:right="-1"/>
              <w:rPr>
                <w:rFonts w:cstheme="minorHAnsi"/>
                <w:bCs/>
                <w:sz w:val="16"/>
                <w:szCs w:val="16"/>
              </w:rPr>
            </w:pPr>
            <w:r>
              <w:rPr>
                <w:rFonts w:cstheme="minorHAnsi"/>
                <w:bCs/>
                <w:sz w:val="16"/>
                <w:szCs w:val="16"/>
              </w:rPr>
              <w:t>570</w:t>
            </w:r>
          </w:p>
        </w:tc>
        <w:tc>
          <w:tcPr>
            <w:tcW w:w="435" w:type="dxa"/>
            <w:tcBorders>
              <w:top w:val="single" w:color="auto" w:sz="4" w:space="0"/>
              <w:left w:val="single" w:color="auto" w:sz="4" w:space="0"/>
              <w:bottom w:val="single" w:color="auto" w:sz="4" w:space="0"/>
              <w:right w:val="single" w:color="auto" w:sz="4" w:space="0"/>
            </w:tcBorders>
          </w:tcPr>
          <w:p w14:paraId="4201821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2313D34">
            <w:pPr>
              <w:widowControl/>
              <w:autoSpaceDE/>
              <w:autoSpaceDN/>
              <w:spacing w:line="276" w:lineRule="auto"/>
              <w:ind w:right="-1"/>
              <w:jc w:val="both"/>
              <w:rPr>
                <w:rFonts w:cstheme="minorHAnsi"/>
                <w:bCs/>
                <w:sz w:val="16"/>
                <w:szCs w:val="16"/>
              </w:rPr>
            </w:pPr>
            <w:r>
              <w:rPr>
                <w:rFonts w:cstheme="minorHAnsi"/>
                <w:bCs/>
                <w:sz w:val="16"/>
                <w:szCs w:val="16"/>
              </w:rPr>
              <w:t>POTE DAPPEN, USO ODONTOLÓGICO, EM VIDRO. EMBALAGEM COM DADOS DE IDENTIFICACAO DO PRODUTO, MARCA DO FABRICANTE, DATA DE FABRICACAO.</w:t>
            </w:r>
          </w:p>
        </w:tc>
        <w:tc>
          <w:tcPr>
            <w:tcW w:w="1080" w:type="dxa"/>
            <w:tcBorders>
              <w:top w:val="single" w:color="auto" w:sz="4" w:space="0"/>
              <w:left w:val="single" w:color="auto" w:sz="4" w:space="0"/>
              <w:bottom w:val="single" w:color="auto" w:sz="4" w:space="0"/>
              <w:right w:val="single" w:color="auto" w:sz="4" w:space="0"/>
            </w:tcBorders>
            <w:noWrap/>
          </w:tcPr>
          <w:p w14:paraId="42D2768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35BA8B4">
            <w:pPr>
              <w:widowControl/>
              <w:autoSpaceDE/>
              <w:autoSpaceDN/>
              <w:spacing w:line="276" w:lineRule="auto"/>
              <w:ind w:right="-1"/>
              <w:rPr>
                <w:rFonts w:cstheme="minorHAnsi"/>
                <w:bCs/>
                <w:sz w:val="16"/>
                <w:szCs w:val="16"/>
              </w:rPr>
            </w:pPr>
            <w:r>
              <w:rPr>
                <w:rFonts w:cstheme="minorHAnsi"/>
                <w:bCs/>
                <w:sz w:val="16"/>
                <w:szCs w:val="16"/>
              </w:rPr>
              <w:t>10</w:t>
            </w:r>
          </w:p>
        </w:tc>
      </w:tr>
      <w:tr w14:paraId="27C8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468B2FA2">
            <w:pPr>
              <w:widowControl/>
              <w:autoSpaceDE/>
              <w:autoSpaceDN/>
              <w:spacing w:line="276" w:lineRule="auto"/>
              <w:ind w:right="-1"/>
              <w:rPr>
                <w:rFonts w:cstheme="minorHAnsi"/>
                <w:bCs/>
                <w:sz w:val="16"/>
                <w:szCs w:val="16"/>
              </w:rPr>
            </w:pPr>
            <w:r>
              <w:rPr>
                <w:rFonts w:cstheme="minorHAnsi"/>
                <w:bCs/>
                <w:sz w:val="16"/>
                <w:szCs w:val="16"/>
              </w:rPr>
              <w:t>571</w:t>
            </w:r>
          </w:p>
        </w:tc>
        <w:tc>
          <w:tcPr>
            <w:tcW w:w="435" w:type="dxa"/>
            <w:tcBorders>
              <w:top w:val="single" w:color="auto" w:sz="4" w:space="0"/>
              <w:left w:val="single" w:color="auto" w:sz="4" w:space="0"/>
              <w:bottom w:val="single" w:color="auto" w:sz="4" w:space="0"/>
              <w:right w:val="single" w:color="auto" w:sz="4" w:space="0"/>
            </w:tcBorders>
          </w:tcPr>
          <w:p w14:paraId="24ADD06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2CE119A">
            <w:pPr>
              <w:widowControl/>
              <w:autoSpaceDE/>
              <w:autoSpaceDN/>
              <w:spacing w:line="276" w:lineRule="auto"/>
              <w:ind w:right="-1"/>
              <w:jc w:val="both"/>
              <w:rPr>
                <w:rFonts w:cstheme="minorHAnsi"/>
                <w:bCs/>
                <w:sz w:val="16"/>
                <w:szCs w:val="16"/>
              </w:rPr>
            </w:pPr>
            <w:r>
              <w:rPr>
                <w:rFonts w:cstheme="minorHAnsi"/>
                <w:bCs/>
                <w:sz w:val="16"/>
                <w:szCs w:val="16"/>
              </w:rPr>
              <w:t>KIT DRENO TORACICO CALIBRE 16</w:t>
            </w:r>
          </w:p>
        </w:tc>
        <w:tc>
          <w:tcPr>
            <w:tcW w:w="1080" w:type="dxa"/>
            <w:tcBorders>
              <w:top w:val="single" w:color="auto" w:sz="4" w:space="0"/>
              <w:left w:val="single" w:color="auto" w:sz="4" w:space="0"/>
              <w:bottom w:val="single" w:color="auto" w:sz="4" w:space="0"/>
              <w:right w:val="single" w:color="auto" w:sz="4" w:space="0"/>
            </w:tcBorders>
            <w:noWrap/>
          </w:tcPr>
          <w:p w14:paraId="4FAFB7E5">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64B0D697">
            <w:pPr>
              <w:widowControl/>
              <w:autoSpaceDE/>
              <w:autoSpaceDN/>
              <w:spacing w:line="276" w:lineRule="auto"/>
              <w:ind w:right="-1"/>
              <w:rPr>
                <w:rFonts w:cstheme="minorHAnsi"/>
                <w:bCs/>
                <w:sz w:val="16"/>
                <w:szCs w:val="16"/>
              </w:rPr>
            </w:pPr>
            <w:r>
              <w:rPr>
                <w:rFonts w:cstheme="minorHAnsi"/>
                <w:bCs/>
                <w:sz w:val="16"/>
                <w:szCs w:val="16"/>
              </w:rPr>
              <w:t>20</w:t>
            </w:r>
          </w:p>
        </w:tc>
      </w:tr>
      <w:tr w14:paraId="3C1D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4F85DF60">
            <w:pPr>
              <w:widowControl/>
              <w:autoSpaceDE/>
              <w:autoSpaceDN/>
              <w:spacing w:line="276" w:lineRule="auto"/>
              <w:ind w:right="-1"/>
              <w:rPr>
                <w:rFonts w:cstheme="minorHAnsi"/>
                <w:bCs/>
                <w:sz w:val="16"/>
                <w:szCs w:val="16"/>
              </w:rPr>
            </w:pPr>
            <w:r>
              <w:rPr>
                <w:rFonts w:cstheme="minorHAnsi"/>
                <w:bCs/>
                <w:sz w:val="16"/>
                <w:szCs w:val="16"/>
              </w:rPr>
              <w:t>572</w:t>
            </w:r>
          </w:p>
        </w:tc>
        <w:tc>
          <w:tcPr>
            <w:tcW w:w="435" w:type="dxa"/>
            <w:tcBorders>
              <w:top w:val="single" w:color="auto" w:sz="4" w:space="0"/>
              <w:left w:val="single" w:color="auto" w:sz="4" w:space="0"/>
              <w:bottom w:val="single" w:color="auto" w:sz="4" w:space="0"/>
              <w:right w:val="single" w:color="auto" w:sz="4" w:space="0"/>
            </w:tcBorders>
          </w:tcPr>
          <w:p w14:paraId="78DF695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7288485">
            <w:pPr>
              <w:widowControl/>
              <w:autoSpaceDE/>
              <w:autoSpaceDN/>
              <w:spacing w:line="276" w:lineRule="auto"/>
              <w:ind w:right="-1"/>
              <w:jc w:val="both"/>
              <w:rPr>
                <w:rFonts w:cstheme="minorHAnsi"/>
                <w:bCs/>
                <w:sz w:val="16"/>
                <w:szCs w:val="16"/>
              </w:rPr>
            </w:pPr>
            <w:r>
              <w:rPr>
                <w:rFonts w:cstheme="minorHAnsi"/>
                <w:bCs/>
                <w:sz w:val="16"/>
                <w:szCs w:val="16"/>
              </w:rPr>
              <w:t>KIT DRENO TORACICO CALIBRE 18</w:t>
            </w:r>
          </w:p>
        </w:tc>
        <w:tc>
          <w:tcPr>
            <w:tcW w:w="1080" w:type="dxa"/>
            <w:tcBorders>
              <w:top w:val="single" w:color="auto" w:sz="4" w:space="0"/>
              <w:left w:val="single" w:color="auto" w:sz="4" w:space="0"/>
              <w:bottom w:val="single" w:color="auto" w:sz="4" w:space="0"/>
              <w:right w:val="single" w:color="auto" w:sz="4" w:space="0"/>
            </w:tcBorders>
            <w:noWrap/>
          </w:tcPr>
          <w:p w14:paraId="4BA4952A">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4E482EF8">
            <w:pPr>
              <w:widowControl/>
              <w:autoSpaceDE/>
              <w:autoSpaceDN/>
              <w:spacing w:line="276" w:lineRule="auto"/>
              <w:ind w:right="-1"/>
              <w:rPr>
                <w:rFonts w:cstheme="minorHAnsi"/>
                <w:bCs/>
                <w:sz w:val="16"/>
                <w:szCs w:val="16"/>
              </w:rPr>
            </w:pPr>
            <w:r>
              <w:rPr>
                <w:rFonts w:cstheme="minorHAnsi"/>
                <w:bCs/>
                <w:sz w:val="16"/>
                <w:szCs w:val="16"/>
              </w:rPr>
              <w:t>20</w:t>
            </w:r>
          </w:p>
        </w:tc>
      </w:tr>
      <w:tr w14:paraId="3867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5A0AD3FE">
            <w:pPr>
              <w:widowControl/>
              <w:autoSpaceDE/>
              <w:autoSpaceDN/>
              <w:spacing w:line="276" w:lineRule="auto"/>
              <w:ind w:right="-1"/>
              <w:rPr>
                <w:rFonts w:cstheme="minorHAnsi"/>
                <w:bCs/>
                <w:sz w:val="16"/>
                <w:szCs w:val="16"/>
              </w:rPr>
            </w:pPr>
            <w:r>
              <w:rPr>
                <w:rFonts w:cstheme="minorHAnsi"/>
                <w:bCs/>
                <w:sz w:val="16"/>
                <w:szCs w:val="16"/>
              </w:rPr>
              <w:t>573</w:t>
            </w:r>
          </w:p>
        </w:tc>
        <w:tc>
          <w:tcPr>
            <w:tcW w:w="435" w:type="dxa"/>
            <w:tcBorders>
              <w:top w:val="single" w:color="auto" w:sz="4" w:space="0"/>
              <w:left w:val="single" w:color="auto" w:sz="4" w:space="0"/>
              <w:bottom w:val="single" w:color="auto" w:sz="4" w:space="0"/>
              <w:right w:val="single" w:color="auto" w:sz="4" w:space="0"/>
            </w:tcBorders>
          </w:tcPr>
          <w:p w14:paraId="179C308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4AD6341">
            <w:pPr>
              <w:widowControl/>
              <w:autoSpaceDE/>
              <w:autoSpaceDN/>
              <w:spacing w:line="276" w:lineRule="auto"/>
              <w:ind w:right="-1"/>
              <w:jc w:val="both"/>
              <w:rPr>
                <w:rFonts w:cstheme="minorHAnsi"/>
                <w:bCs/>
                <w:sz w:val="16"/>
                <w:szCs w:val="16"/>
              </w:rPr>
            </w:pPr>
            <w:r>
              <w:rPr>
                <w:rFonts w:cstheme="minorHAnsi"/>
                <w:bCs/>
                <w:sz w:val="16"/>
                <w:szCs w:val="16"/>
              </w:rPr>
              <w:t>KIT DRENO TORACICO CALIBRE 26</w:t>
            </w:r>
          </w:p>
        </w:tc>
        <w:tc>
          <w:tcPr>
            <w:tcW w:w="1080" w:type="dxa"/>
            <w:tcBorders>
              <w:top w:val="single" w:color="auto" w:sz="4" w:space="0"/>
              <w:left w:val="single" w:color="auto" w:sz="4" w:space="0"/>
              <w:bottom w:val="single" w:color="auto" w:sz="4" w:space="0"/>
              <w:right w:val="single" w:color="auto" w:sz="4" w:space="0"/>
            </w:tcBorders>
            <w:noWrap/>
          </w:tcPr>
          <w:p w14:paraId="71CC41C0">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77D49B1A">
            <w:pPr>
              <w:widowControl/>
              <w:autoSpaceDE/>
              <w:autoSpaceDN/>
              <w:spacing w:line="276" w:lineRule="auto"/>
              <w:ind w:right="-1"/>
              <w:rPr>
                <w:rFonts w:cstheme="minorHAnsi"/>
                <w:bCs/>
                <w:sz w:val="16"/>
                <w:szCs w:val="16"/>
              </w:rPr>
            </w:pPr>
            <w:r>
              <w:rPr>
                <w:rFonts w:cstheme="minorHAnsi"/>
                <w:bCs/>
                <w:sz w:val="16"/>
                <w:szCs w:val="16"/>
              </w:rPr>
              <w:t>20</w:t>
            </w:r>
          </w:p>
        </w:tc>
      </w:tr>
      <w:tr w14:paraId="6E2B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2173E2CC">
            <w:pPr>
              <w:widowControl/>
              <w:autoSpaceDE/>
              <w:autoSpaceDN/>
              <w:spacing w:line="276" w:lineRule="auto"/>
              <w:ind w:right="-1"/>
              <w:rPr>
                <w:rFonts w:cstheme="minorHAnsi"/>
                <w:bCs/>
                <w:sz w:val="16"/>
                <w:szCs w:val="16"/>
              </w:rPr>
            </w:pPr>
            <w:r>
              <w:rPr>
                <w:rFonts w:cstheme="minorHAnsi"/>
                <w:bCs/>
                <w:sz w:val="16"/>
                <w:szCs w:val="16"/>
              </w:rPr>
              <w:t>574</w:t>
            </w:r>
          </w:p>
        </w:tc>
        <w:tc>
          <w:tcPr>
            <w:tcW w:w="435" w:type="dxa"/>
            <w:tcBorders>
              <w:top w:val="single" w:color="auto" w:sz="4" w:space="0"/>
              <w:left w:val="single" w:color="auto" w:sz="4" w:space="0"/>
              <w:bottom w:val="single" w:color="auto" w:sz="4" w:space="0"/>
              <w:right w:val="single" w:color="auto" w:sz="4" w:space="0"/>
            </w:tcBorders>
          </w:tcPr>
          <w:p w14:paraId="133AF80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560AF37">
            <w:pPr>
              <w:widowControl/>
              <w:autoSpaceDE/>
              <w:autoSpaceDN/>
              <w:spacing w:line="276" w:lineRule="auto"/>
              <w:ind w:right="-1"/>
              <w:jc w:val="both"/>
              <w:rPr>
                <w:rFonts w:cstheme="minorHAnsi"/>
                <w:bCs/>
                <w:sz w:val="16"/>
                <w:szCs w:val="16"/>
              </w:rPr>
            </w:pPr>
            <w:r>
              <w:rPr>
                <w:rFonts w:cstheme="minorHAnsi"/>
                <w:bCs/>
                <w:sz w:val="16"/>
                <w:szCs w:val="16"/>
              </w:rPr>
              <w:t>KIT DRENO TORACICO CALIBRE 28</w:t>
            </w:r>
          </w:p>
        </w:tc>
        <w:tc>
          <w:tcPr>
            <w:tcW w:w="1080" w:type="dxa"/>
            <w:tcBorders>
              <w:top w:val="single" w:color="auto" w:sz="4" w:space="0"/>
              <w:left w:val="single" w:color="auto" w:sz="4" w:space="0"/>
              <w:bottom w:val="single" w:color="auto" w:sz="4" w:space="0"/>
              <w:right w:val="single" w:color="auto" w:sz="4" w:space="0"/>
            </w:tcBorders>
            <w:noWrap/>
          </w:tcPr>
          <w:p w14:paraId="03805039">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77373528">
            <w:pPr>
              <w:widowControl/>
              <w:autoSpaceDE/>
              <w:autoSpaceDN/>
              <w:spacing w:line="276" w:lineRule="auto"/>
              <w:ind w:right="-1"/>
              <w:rPr>
                <w:rFonts w:cstheme="minorHAnsi"/>
                <w:bCs/>
                <w:sz w:val="16"/>
                <w:szCs w:val="16"/>
              </w:rPr>
            </w:pPr>
            <w:r>
              <w:rPr>
                <w:rFonts w:cstheme="minorHAnsi"/>
                <w:bCs/>
                <w:sz w:val="16"/>
                <w:szCs w:val="16"/>
              </w:rPr>
              <w:t>20</w:t>
            </w:r>
          </w:p>
        </w:tc>
      </w:tr>
      <w:tr w14:paraId="4A3B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tcBorders>
              <w:top w:val="single" w:color="auto" w:sz="4" w:space="0"/>
              <w:left w:val="single" w:color="auto" w:sz="4" w:space="0"/>
              <w:bottom w:val="single" w:color="auto" w:sz="4" w:space="0"/>
              <w:right w:val="single" w:color="auto" w:sz="4" w:space="0"/>
            </w:tcBorders>
          </w:tcPr>
          <w:p w14:paraId="7503F114">
            <w:pPr>
              <w:widowControl/>
              <w:autoSpaceDE/>
              <w:autoSpaceDN/>
              <w:spacing w:line="276" w:lineRule="auto"/>
              <w:ind w:right="-1"/>
              <w:rPr>
                <w:rFonts w:cstheme="minorHAnsi"/>
                <w:bCs/>
                <w:sz w:val="16"/>
                <w:szCs w:val="16"/>
              </w:rPr>
            </w:pPr>
            <w:r>
              <w:rPr>
                <w:rFonts w:cstheme="minorHAnsi"/>
                <w:bCs/>
                <w:sz w:val="16"/>
                <w:szCs w:val="16"/>
              </w:rPr>
              <w:t>575</w:t>
            </w:r>
          </w:p>
        </w:tc>
        <w:tc>
          <w:tcPr>
            <w:tcW w:w="435" w:type="dxa"/>
            <w:tcBorders>
              <w:top w:val="single" w:color="auto" w:sz="4" w:space="0"/>
              <w:left w:val="single" w:color="auto" w:sz="4" w:space="0"/>
              <w:bottom w:val="single" w:color="auto" w:sz="4" w:space="0"/>
              <w:right w:val="single" w:color="auto" w:sz="4" w:space="0"/>
            </w:tcBorders>
          </w:tcPr>
          <w:p w14:paraId="6EFD082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6697AF1">
            <w:pPr>
              <w:widowControl/>
              <w:autoSpaceDE/>
              <w:autoSpaceDN/>
              <w:spacing w:line="276" w:lineRule="auto"/>
              <w:ind w:right="-1"/>
              <w:jc w:val="both"/>
              <w:rPr>
                <w:rFonts w:cstheme="minorHAnsi"/>
                <w:bCs/>
                <w:sz w:val="16"/>
                <w:szCs w:val="16"/>
              </w:rPr>
            </w:pPr>
            <w:r>
              <w:rPr>
                <w:rFonts w:cstheme="minorHAnsi"/>
                <w:bCs/>
                <w:sz w:val="16"/>
                <w:szCs w:val="16"/>
              </w:rPr>
              <w:t>KIT DRENO TORACICO CALIBRE 32</w:t>
            </w:r>
          </w:p>
        </w:tc>
        <w:tc>
          <w:tcPr>
            <w:tcW w:w="1080" w:type="dxa"/>
            <w:tcBorders>
              <w:top w:val="single" w:color="auto" w:sz="4" w:space="0"/>
              <w:left w:val="single" w:color="auto" w:sz="4" w:space="0"/>
              <w:bottom w:val="single" w:color="auto" w:sz="4" w:space="0"/>
              <w:right w:val="single" w:color="auto" w:sz="4" w:space="0"/>
            </w:tcBorders>
            <w:noWrap/>
          </w:tcPr>
          <w:p w14:paraId="03301634">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719A57F5">
            <w:pPr>
              <w:widowControl/>
              <w:autoSpaceDE/>
              <w:autoSpaceDN/>
              <w:spacing w:line="276" w:lineRule="auto"/>
              <w:ind w:right="-1"/>
              <w:rPr>
                <w:rFonts w:cstheme="minorHAnsi"/>
                <w:bCs/>
                <w:sz w:val="16"/>
                <w:szCs w:val="16"/>
              </w:rPr>
            </w:pPr>
            <w:r>
              <w:rPr>
                <w:rFonts w:cstheme="minorHAnsi"/>
                <w:bCs/>
                <w:sz w:val="16"/>
                <w:szCs w:val="16"/>
              </w:rPr>
              <w:t>20</w:t>
            </w:r>
          </w:p>
        </w:tc>
      </w:tr>
    </w:tbl>
    <w:p w14:paraId="7656F4A7">
      <w:pPr>
        <w:spacing w:line="276" w:lineRule="auto"/>
        <w:ind w:right="-1"/>
        <w:rPr>
          <w:rFonts w:cs="Arial"/>
        </w:rPr>
      </w:pPr>
    </w:p>
    <w:p w14:paraId="33F4509F">
      <w:pPr>
        <w:pStyle w:val="28"/>
        <w:ind w:left="567" w:right="580"/>
        <w:jc w:val="both"/>
      </w:pPr>
    </w:p>
    <w:p w14:paraId="0E218F11">
      <w:pPr>
        <w:pStyle w:val="28"/>
        <w:ind w:left="567" w:right="580"/>
        <w:jc w:val="both"/>
        <w:rPr>
          <w:sz w:val="20"/>
          <w:szCs w:val="20"/>
        </w:rPr>
      </w:pPr>
      <w:r>
        <w:rPr>
          <w:sz w:val="20"/>
          <w:szCs w:val="20"/>
        </w:rPr>
        <w:t xml:space="preserve">1.2. A licitação está agrupada em </w:t>
      </w:r>
      <w:r>
        <w:rPr>
          <w:b/>
          <w:sz w:val="20"/>
          <w:szCs w:val="20"/>
        </w:rPr>
        <w:t xml:space="preserve">ITEM, </w:t>
      </w:r>
      <w:r>
        <w:rPr>
          <w:sz w:val="20"/>
          <w:szCs w:val="20"/>
        </w:rPr>
        <w:t>conforme tabela constante do Termo de Referência, facultando-se ao licitante a participação caso seja de seu interesse.</w:t>
      </w:r>
    </w:p>
    <w:p w14:paraId="0312CA02">
      <w:pPr>
        <w:pStyle w:val="11"/>
        <w:ind w:left="567" w:right="580"/>
        <w:jc w:val="both"/>
      </w:pPr>
    </w:p>
    <w:p w14:paraId="4735D1B8">
      <w:pPr>
        <w:tabs>
          <w:tab w:val="left" w:pos="1483"/>
        </w:tabs>
        <w:ind w:left="567" w:right="564"/>
        <w:jc w:val="both"/>
        <w:rPr>
          <w:sz w:val="20"/>
          <w:szCs w:val="20"/>
        </w:rPr>
      </w:pPr>
      <w:r>
        <w:rPr>
          <w:sz w:val="20"/>
          <w:szCs w:val="20"/>
        </w:rPr>
        <w:t xml:space="preserve">1.3.O Edital está disponível nos sítios </w:t>
      </w:r>
      <w:r>
        <w:fldChar w:fldCharType="begin"/>
      </w:r>
      <w:r>
        <w:instrText xml:space="preserve"> HYPERLINK "http://www.afranio.pe.gov.br/" \h </w:instrText>
      </w:r>
      <w:r>
        <w:fldChar w:fldCharType="separate"/>
      </w:r>
      <w:r>
        <w:rPr>
          <w:color w:val="000080"/>
          <w:sz w:val="20"/>
          <w:szCs w:val="20"/>
          <w:u w:val="single" w:color="000080"/>
        </w:rPr>
        <w:t>www.afranio.pe.gov.br</w:t>
      </w:r>
      <w:r>
        <w:rPr>
          <w:color w:val="000080"/>
          <w:sz w:val="20"/>
          <w:szCs w:val="20"/>
          <w:u w:val="single" w:color="000080"/>
        </w:rPr>
        <w:fldChar w:fldCharType="end"/>
      </w:r>
      <w:r>
        <w:rPr>
          <w:sz w:val="20"/>
          <w:szCs w:val="20"/>
        </w:rPr>
        <w:t>e</w:t>
      </w:r>
      <w:r>
        <w:fldChar w:fldCharType="begin"/>
      </w:r>
      <w:r>
        <w:instrText xml:space="preserve"> HYPERLINK "http://www.comprasnet.gov.br/" \h </w:instrText>
      </w:r>
      <w:r>
        <w:fldChar w:fldCharType="separate"/>
      </w:r>
      <w:r>
        <w:rPr>
          <w:color w:val="0000FF"/>
          <w:sz w:val="20"/>
          <w:szCs w:val="20"/>
          <w:u w:val="single" w:color="0000FF"/>
        </w:rPr>
        <w:t xml:space="preserve"> www.portaldecompraspublicas.com.br</w:t>
      </w:r>
      <w:r>
        <w:rPr>
          <w:color w:val="0000FF"/>
          <w:sz w:val="20"/>
          <w:szCs w:val="20"/>
          <w:u w:val="single" w:color="0000FF"/>
        </w:rPr>
        <w:fldChar w:fldCharType="end"/>
      </w:r>
      <w:r>
        <w:rPr>
          <w:sz w:val="20"/>
          <w:szCs w:val="20"/>
        </w:rPr>
        <w:t>.</w:t>
      </w:r>
    </w:p>
    <w:p w14:paraId="3FE54E24">
      <w:pPr>
        <w:pStyle w:val="26"/>
        <w:numPr>
          <w:ilvl w:val="1"/>
          <w:numId w:val="3"/>
        </w:numPr>
        <w:tabs>
          <w:tab w:val="left" w:pos="746"/>
        </w:tabs>
        <w:spacing w:before="242" w:line="243" w:lineRule="exact"/>
        <w:ind w:left="322" w:right="580" w:firstLine="245"/>
        <w:rPr>
          <w:b/>
          <w:sz w:val="20"/>
          <w:szCs w:val="20"/>
          <w:highlight w:val="yellow"/>
        </w:rPr>
      </w:pPr>
      <w:r>
        <w:rPr>
          <w:b/>
          <w:sz w:val="20"/>
          <w:szCs w:val="20"/>
        </w:rPr>
        <w:t>DATAPARAINÍCIODOACOLHIMENTODASPROPOSTAS</w:t>
      </w:r>
      <w:r>
        <w:rPr>
          <w:sz w:val="20"/>
          <w:szCs w:val="20"/>
        </w:rPr>
        <w:t>:</w:t>
      </w:r>
      <w:r>
        <w:rPr>
          <w:b/>
          <w:color w:val="000000"/>
          <w:spacing w:val="-2"/>
          <w:sz w:val="20"/>
          <w:szCs w:val="20"/>
          <w:highlight w:val="yellow"/>
        </w:rPr>
        <w:t xml:space="preserve">25.07.2024 </w:t>
      </w:r>
      <w:r>
        <w:rPr>
          <w:b/>
          <w:sz w:val="20"/>
          <w:szCs w:val="20"/>
          <w:highlight w:val="yellow"/>
        </w:rPr>
        <w:t>às</w:t>
      </w:r>
      <w:r>
        <w:rPr>
          <w:b/>
          <w:spacing w:val="-5"/>
          <w:sz w:val="20"/>
          <w:szCs w:val="20"/>
          <w:highlight w:val="yellow"/>
        </w:rPr>
        <w:t>12h.</w:t>
      </w:r>
    </w:p>
    <w:p w14:paraId="1C15E20B">
      <w:pPr>
        <w:pStyle w:val="11"/>
        <w:spacing w:before="1"/>
        <w:ind w:right="580" w:hanging="179"/>
        <w:jc w:val="both"/>
        <w:rPr>
          <w:b/>
        </w:rPr>
      </w:pPr>
    </w:p>
    <w:p w14:paraId="121C97B6">
      <w:pPr>
        <w:pStyle w:val="26"/>
        <w:tabs>
          <w:tab w:val="left" w:pos="1001"/>
          <w:tab w:val="left" w:pos="1469"/>
          <w:tab w:val="left" w:pos="3628"/>
          <w:tab w:val="left" w:pos="4566"/>
          <w:tab w:val="left" w:pos="5701"/>
          <w:tab w:val="left" w:pos="6346"/>
          <w:tab w:val="left" w:pos="7560"/>
          <w:tab w:val="left" w:pos="8186"/>
          <w:tab w:val="left" w:pos="9721"/>
        </w:tabs>
        <w:ind w:left="567" w:right="580"/>
        <w:rPr>
          <w:b/>
          <w:sz w:val="20"/>
          <w:szCs w:val="20"/>
        </w:rPr>
      </w:pPr>
      <w:r>
        <w:rPr>
          <w:b/>
          <w:sz w:val="20"/>
          <w:szCs w:val="20"/>
        </w:rPr>
        <w:t xml:space="preserve">1.4.1. </w:t>
      </w:r>
      <w:r>
        <w:rPr>
          <w:b/>
          <w:spacing w:val="-2"/>
          <w:sz w:val="20"/>
          <w:szCs w:val="20"/>
        </w:rPr>
        <w:t>DATA/HORÁRIO</w:t>
      </w:r>
      <w:r>
        <w:rPr>
          <w:b/>
          <w:sz w:val="20"/>
          <w:szCs w:val="20"/>
        </w:rPr>
        <w:tab/>
      </w:r>
      <w:r>
        <w:rPr>
          <w:b/>
          <w:spacing w:val="-4"/>
          <w:sz w:val="20"/>
          <w:szCs w:val="20"/>
        </w:rPr>
        <w:t>PARA</w:t>
      </w:r>
      <w:r>
        <w:rPr>
          <w:b/>
          <w:sz w:val="20"/>
          <w:szCs w:val="20"/>
        </w:rPr>
        <w:tab/>
      </w:r>
      <w:r>
        <w:rPr>
          <w:b/>
          <w:spacing w:val="-2"/>
          <w:sz w:val="20"/>
          <w:szCs w:val="20"/>
        </w:rPr>
        <w:t>INÍCIO</w:t>
      </w:r>
      <w:r>
        <w:rPr>
          <w:b/>
          <w:sz w:val="20"/>
          <w:szCs w:val="20"/>
        </w:rPr>
        <w:tab/>
      </w:r>
      <w:r>
        <w:rPr>
          <w:b/>
          <w:spacing w:val="-6"/>
          <w:sz w:val="20"/>
          <w:szCs w:val="20"/>
        </w:rPr>
        <w:t>DA</w:t>
      </w:r>
      <w:r>
        <w:rPr>
          <w:b/>
          <w:sz w:val="20"/>
          <w:szCs w:val="20"/>
        </w:rPr>
        <w:tab/>
      </w:r>
      <w:r>
        <w:rPr>
          <w:b/>
          <w:spacing w:val="-2"/>
          <w:sz w:val="20"/>
          <w:szCs w:val="20"/>
        </w:rPr>
        <w:t>SESSÃO</w:t>
      </w:r>
      <w:r>
        <w:rPr>
          <w:b/>
          <w:sz w:val="20"/>
          <w:szCs w:val="20"/>
        </w:rPr>
        <w:tab/>
      </w:r>
      <w:r>
        <w:rPr>
          <w:b/>
          <w:spacing w:val="-6"/>
          <w:sz w:val="20"/>
          <w:szCs w:val="20"/>
        </w:rPr>
        <w:t>DE</w:t>
      </w:r>
      <w:r>
        <w:rPr>
          <w:b/>
          <w:sz w:val="20"/>
          <w:szCs w:val="20"/>
        </w:rPr>
        <w:tab/>
      </w:r>
      <w:r>
        <w:rPr>
          <w:b/>
          <w:spacing w:val="-2"/>
          <w:sz w:val="20"/>
          <w:szCs w:val="20"/>
        </w:rPr>
        <w:t>ABERTURA</w:t>
      </w:r>
      <w:r>
        <w:rPr>
          <w:b/>
          <w:sz w:val="20"/>
          <w:szCs w:val="20"/>
        </w:rPr>
        <w:tab/>
      </w:r>
      <w:r>
        <w:rPr>
          <w:b/>
          <w:spacing w:val="-4"/>
          <w:sz w:val="20"/>
          <w:szCs w:val="20"/>
        </w:rPr>
        <w:t xml:space="preserve">DAS </w:t>
      </w:r>
      <w:r>
        <w:rPr>
          <w:b/>
          <w:sz w:val="20"/>
          <w:szCs w:val="20"/>
        </w:rPr>
        <w:t>PROPOSTAS/DISPUTA DOS LANCES/DEMAIS ATOS:</w:t>
      </w:r>
      <w:r>
        <w:rPr>
          <w:b/>
          <w:color w:val="000000"/>
          <w:sz w:val="20"/>
          <w:szCs w:val="20"/>
          <w:highlight w:val="yellow"/>
        </w:rPr>
        <w:t>06.08.2024, às 12h e 01min (doze hora e um minuto).</w:t>
      </w:r>
    </w:p>
    <w:p w14:paraId="500B7CC4">
      <w:pPr>
        <w:pStyle w:val="11"/>
        <w:ind w:right="580" w:hanging="179"/>
        <w:jc w:val="both"/>
        <w:rPr>
          <w:b/>
        </w:rPr>
      </w:pPr>
    </w:p>
    <w:p w14:paraId="41C96969">
      <w:pPr>
        <w:tabs>
          <w:tab w:val="left" w:pos="749"/>
        </w:tabs>
        <w:spacing w:before="1"/>
        <w:ind w:left="567" w:right="580"/>
        <w:jc w:val="both"/>
        <w:rPr>
          <w:b/>
          <w:sz w:val="20"/>
          <w:szCs w:val="20"/>
        </w:rPr>
      </w:pPr>
      <w:r>
        <w:rPr>
          <w:sz w:val="20"/>
          <w:szCs w:val="20"/>
        </w:rPr>
        <w:t>1.4.2. –</w:t>
      </w:r>
      <w:r>
        <w:rPr>
          <w:b/>
          <w:sz w:val="20"/>
          <w:szCs w:val="20"/>
        </w:rPr>
        <w:t>REFERÊNCIADE TEMPO</w:t>
      </w:r>
      <w:r>
        <w:rPr>
          <w:sz w:val="20"/>
          <w:szCs w:val="20"/>
        </w:rPr>
        <w:t>:Paratodasas referênciasdetempoutilizadaspeloSistemaserá observado o horário de Brasília/DF.</w:t>
      </w:r>
    </w:p>
    <w:p w14:paraId="4C61B4F5">
      <w:pPr>
        <w:pStyle w:val="11"/>
        <w:ind w:right="580" w:hanging="179"/>
        <w:jc w:val="both"/>
      </w:pPr>
    </w:p>
    <w:p w14:paraId="20627760">
      <w:pPr>
        <w:tabs>
          <w:tab w:val="left" w:pos="746"/>
        </w:tabs>
        <w:ind w:left="567" w:right="580"/>
        <w:jc w:val="both"/>
        <w:rPr>
          <w:b/>
          <w:sz w:val="20"/>
          <w:szCs w:val="20"/>
        </w:rPr>
      </w:pPr>
      <w:r>
        <w:rPr>
          <w:sz w:val="20"/>
          <w:szCs w:val="20"/>
        </w:rPr>
        <w:t>1.4.3. Na hipótese de não haver expediente ou ocorrendo qualquer fato superveniente que impeça a realização do certame na data prevista, a sessão será remarcada, para no mínimo 24h (vinte e quatro horas), a contar da respectiva data.</w:t>
      </w:r>
    </w:p>
    <w:p w14:paraId="348496AD">
      <w:pPr>
        <w:pStyle w:val="11"/>
        <w:ind w:left="567" w:right="580"/>
        <w:jc w:val="both"/>
      </w:pPr>
    </w:p>
    <w:p w14:paraId="74BD56C3">
      <w:pPr>
        <w:pStyle w:val="2"/>
        <w:numPr>
          <w:ilvl w:val="0"/>
          <w:numId w:val="3"/>
        </w:numPr>
        <w:tabs>
          <w:tab w:val="left" w:pos="854"/>
        </w:tabs>
        <w:ind w:firstLine="147"/>
        <w:jc w:val="both"/>
      </w:pPr>
      <w:r>
        <w:t>DO REGISTRO DE PREÇO</w:t>
      </w:r>
    </w:p>
    <w:p w14:paraId="56E14F51">
      <w:pPr>
        <w:pStyle w:val="2"/>
        <w:tabs>
          <w:tab w:val="left" w:pos="854"/>
        </w:tabs>
        <w:ind w:left="853"/>
        <w:jc w:val="both"/>
      </w:pPr>
    </w:p>
    <w:p w14:paraId="021AD4FA">
      <w:pPr>
        <w:pStyle w:val="26"/>
        <w:tabs>
          <w:tab w:val="left" w:pos="567"/>
        </w:tabs>
        <w:ind w:left="567" w:right="580"/>
        <w:rPr>
          <w:b/>
          <w:sz w:val="20"/>
          <w:szCs w:val="20"/>
        </w:rPr>
      </w:pPr>
      <w:r>
        <w:rPr>
          <w:sz w:val="20"/>
          <w:szCs w:val="20"/>
        </w:rPr>
        <w:t xml:space="preserve">2.1. Oórgão gerenciador será: </w:t>
      </w:r>
      <w:r>
        <w:rPr>
          <w:b/>
          <w:sz w:val="20"/>
          <w:szCs w:val="20"/>
        </w:rPr>
        <w:t>SECRETARIA MUNICIPAL DE SAÚDE.</w:t>
      </w:r>
    </w:p>
    <w:p w14:paraId="0EE9C90D">
      <w:pPr>
        <w:pStyle w:val="11"/>
        <w:spacing w:before="11"/>
        <w:rPr>
          <w:b/>
        </w:rPr>
      </w:pPr>
    </w:p>
    <w:p w14:paraId="2AEB4FB2">
      <w:pPr>
        <w:tabs>
          <w:tab w:val="left" w:pos="770"/>
        </w:tabs>
        <w:ind w:left="567" w:right="580"/>
        <w:jc w:val="both"/>
        <w:rPr>
          <w:b/>
          <w:sz w:val="20"/>
          <w:szCs w:val="20"/>
        </w:rPr>
      </w:pPr>
      <w:r>
        <w:rPr>
          <w:b/>
          <w:sz w:val="20"/>
          <w:szCs w:val="20"/>
        </w:rPr>
        <w:t xml:space="preserve">2.2. - </w:t>
      </w:r>
      <w:r>
        <w:rPr>
          <w:sz w:val="20"/>
          <w:szCs w:val="20"/>
        </w:rPr>
        <w:t xml:space="preserve">Poderá utilizar-se da </w:t>
      </w:r>
      <w:r>
        <w:rPr>
          <w:b/>
          <w:sz w:val="20"/>
          <w:szCs w:val="20"/>
        </w:rPr>
        <w:t xml:space="preserve">ATA DE REGISTRO DE PREÇOS </w:t>
      </w:r>
      <w:r>
        <w:rPr>
          <w:sz w:val="20"/>
          <w:szCs w:val="20"/>
        </w:rPr>
        <w:t xml:space="preserve">- </w:t>
      </w:r>
      <w:r>
        <w:rPr>
          <w:b/>
          <w:sz w:val="20"/>
          <w:szCs w:val="20"/>
        </w:rPr>
        <w:t>ARP</w:t>
      </w:r>
      <w:r>
        <w:rPr>
          <w:sz w:val="20"/>
          <w:szCs w:val="20"/>
        </w:rPr>
        <w:t xml:space="preserve">, ainda, qualquer órgão ou entidade da Administração que não tenha participado do certame, mediante prévia consulta ao órgãogerenciador,desdequedevidamentecomprovadaavantagemerespeitadas,noquecouber, as condições e as regras estabelecidas no </w:t>
      </w:r>
      <w:r>
        <w:rPr>
          <w:b/>
          <w:sz w:val="20"/>
          <w:szCs w:val="20"/>
        </w:rPr>
        <w:t>Decreto nº 11.462 de 2023, e na Lei nº 14.133/2021;</w:t>
      </w:r>
    </w:p>
    <w:p w14:paraId="6D29BE72">
      <w:pPr>
        <w:pStyle w:val="11"/>
        <w:ind w:left="567" w:right="580" w:firstLine="245"/>
      </w:pPr>
    </w:p>
    <w:p w14:paraId="3E1F9100">
      <w:pPr>
        <w:tabs>
          <w:tab w:val="left" w:pos="965"/>
        </w:tabs>
        <w:ind w:left="567" w:right="580"/>
        <w:jc w:val="both"/>
        <w:rPr>
          <w:b/>
          <w:sz w:val="20"/>
          <w:szCs w:val="20"/>
        </w:rPr>
      </w:pPr>
      <w:r>
        <w:rPr>
          <w:b/>
          <w:sz w:val="20"/>
          <w:szCs w:val="20"/>
        </w:rPr>
        <w:t xml:space="preserve">2.2.1. </w:t>
      </w:r>
      <w:r>
        <w:rPr>
          <w:sz w:val="20"/>
          <w:szCs w:val="20"/>
        </w:rPr>
        <w:t xml:space="preserve">A adesão à </w:t>
      </w:r>
      <w:r>
        <w:rPr>
          <w:b/>
          <w:sz w:val="20"/>
          <w:szCs w:val="20"/>
        </w:rPr>
        <w:t xml:space="preserve">ATA DE REGISTRO DE PREÇOS </w:t>
      </w:r>
      <w:r>
        <w:rPr>
          <w:sz w:val="20"/>
          <w:szCs w:val="20"/>
        </w:rPr>
        <w:t xml:space="preserve">- </w:t>
      </w:r>
      <w:r>
        <w:rPr>
          <w:b/>
          <w:sz w:val="20"/>
          <w:szCs w:val="20"/>
        </w:rPr>
        <w:t xml:space="preserve">ARP </w:t>
      </w:r>
      <w:r>
        <w:rPr>
          <w:sz w:val="20"/>
          <w:szCs w:val="20"/>
        </w:rPr>
        <w:t xml:space="preserve">somente poderá ser autorizada pelo órgãogerenciador,devendooórgãonãoparticipanteefetivaraaquisiçãooucontrataçãosolicitada noprazolegaldeaté90(noventa)diasapósareferidaautorização,observadooprazodevigência da ata e em conformidade com o </w:t>
      </w:r>
      <w:r>
        <w:rPr>
          <w:b/>
          <w:sz w:val="20"/>
          <w:szCs w:val="20"/>
        </w:rPr>
        <w:t>art. 31, III, § 1.º ao 4.º do Decreto 11.462/2023</w:t>
      </w:r>
      <w:r>
        <w:rPr>
          <w:sz w:val="20"/>
          <w:szCs w:val="20"/>
        </w:rPr>
        <w:t>.</w:t>
      </w:r>
    </w:p>
    <w:p w14:paraId="4D6A916F">
      <w:pPr>
        <w:tabs>
          <w:tab w:val="left" w:pos="753"/>
        </w:tabs>
        <w:ind w:left="269" w:right="580"/>
        <w:jc w:val="both"/>
        <w:rPr>
          <w:b/>
          <w:sz w:val="20"/>
          <w:szCs w:val="20"/>
        </w:rPr>
      </w:pPr>
    </w:p>
    <w:p w14:paraId="7AADD069">
      <w:pPr>
        <w:tabs>
          <w:tab w:val="left" w:pos="753"/>
        </w:tabs>
        <w:ind w:left="567" w:right="580"/>
        <w:jc w:val="both"/>
        <w:rPr>
          <w:b/>
          <w:sz w:val="20"/>
          <w:szCs w:val="20"/>
        </w:rPr>
      </w:pPr>
      <w:r>
        <w:rPr>
          <w:b/>
          <w:sz w:val="20"/>
          <w:szCs w:val="20"/>
        </w:rPr>
        <w:t>2.3.</w:t>
      </w:r>
      <w:r>
        <w:rPr>
          <w:sz w:val="20"/>
          <w:szCs w:val="20"/>
        </w:rPr>
        <w:t xml:space="preserve">Caberá ao fornecedor beneficiário da </w:t>
      </w:r>
      <w:r>
        <w:rPr>
          <w:b/>
          <w:sz w:val="20"/>
          <w:szCs w:val="20"/>
        </w:rPr>
        <w:t xml:space="preserve">ATA DE REGISTRO DE PREÇOS </w:t>
      </w:r>
      <w:r>
        <w:rPr>
          <w:sz w:val="20"/>
          <w:szCs w:val="20"/>
        </w:rPr>
        <w:t xml:space="preserve">- </w:t>
      </w:r>
      <w:r>
        <w:rPr>
          <w:b/>
          <w:sz w:val="20"/>
          <w:szCs w:val="20"/>
        </w:rPr>
        <w:t>ARP</w:t>
      </w:r>
      <w:r>
        <w:rPr>
          <w:sz w:val="20"/>
          <w:szCs w:val="20"/>
        </w:rPr>
        <w:t>, observadas as condições nela estabelecidas, optar pela aceitação ou não do objeto, independentemente dos quantitativos registrados em Ata, desde que este fornecimento não prejudique as obrigações anteriormente assumidas;</w:t>
      </w:r>
    </w:p>
    <w:p w14:paraId="071867DE">
      <w:pPr>
        <w:tabs>
          <w:tab w:val="left" w:pos="768"/>
        </w:tabs>
        <w:ind w:right="580"/>
        <w:rPr>
          <w:b/>
          <w:sz w:val="20"/>
          <w:szCs w:val="20"/>
        </w:rPr>
      </w:pPr>
    </w:p>
    <w:p w14:paraId="1A828DD3">
      <w:pPr>
        <w:tabs>
          <w:tab w:val="left" w:pos="768"/>
        </w:tabs>
        <w:ind w:left="567" w:right="580"/>
        <w:jc w:val="both"/>
        <w:rPr>
          <w:b/>
          <w:sz w:val="20"/>
          <w:szCs w:val="20"/>
        </w:rPr>
      </w:pPr>
      <w:r>
        <w:rPr>
          <w:b/>
          <w:sz w:val="20"/>
          <w:szCs w:val="20"/>
        </w:rPr>
        <w:t xml:space="preserve">2.4. </w:t>
      </w:r>
      <w:r>
        <w:rPr>
          <w:sz w:val="20"/>
          <w:szCs w:val="20"/>
        </w:rPr>
        <w:t xml:space="preserve">As contratações adicionais a que se refere este item não poderão exceder, por órgão ou entidade,a </w:t>
      </w:r>
      <w:r>
        <w:rPr>
          <w:b/>
          <w:sz w:val="20"/>
          <w:szCs w:val="20"/>
        </w:rPr>
        <w:t xml:space="preserve">50% </w:t>
      </w:r>
      <w:r>
        <w:rPr>
          <w:sz w:val="20"/>
          <w:szCs w:val="20"/>
        </w:rPr>
        <w:t>(</w:t>
      </w:r>
      <w:r>
        <w:rPr>
          <w:b/>
          <w:sz w:val="20"/>
          <w:szCs w:val="20"/>
        </w:rPr>
        <w:t>cinquentaporcento</w:t>
      </w:r>
      <w:r>
        <w:rPr>
          <w:sz w:val="20"/>
          <w:szCs w:val="20"/>
        </w:rPr>
        <w:t>) dos quantitativosdesteatoconvocatórioeregistrados na ATA DE REGISTRO DE PREÇOS - ARP; não podendo exceder na sua totalidade ao dobro do quantitativo de cada item registrado na ARP para o órgão gerenciador e/ou órgãos participantes,independentedonúmerodeórgãosnãoparticipantesqueaderirem,conforme</w:t>
      </w:r>
      <w:r>
        <w:rPr>
          <w:b/>
          <w:sz w:val="20"/>
          <w:szCs w:val="20"/>
        </w:rPr>
        <w:t>artigo 32, inciso I e II do Decreto nº 11.462 de 2023.</w:t>
      </w:r>
    </w:p>
    <w:p w14:paraId="08A1FADB">
      <w:pPr>
        <w:pStyle w:val="11"/>
        <w:ind w:left="567" w:right="580" w:firstLine="245"/>
      </w:pPr>
    </w:p>
    <w:p w14:paraId="6CC10580">
      <w:pPr>
        <w:tabs>
          <w:tab w:val="left" w:pos="789"/>
        </w:tabs>
        <w:ind w:left="567" w:right="580"/>
        <w:jc w:val="both"/>
        <w:rPr>
          <w:b/>
          <w:sz w:val="20"/>
          <w:szCs w:val="20"/>
        </w:rPr>
      </w:pPr>
      <w:r>
        <w:rPr>
          <w:b/>
          <w:sz w:val="20"/>
          <w:szCs w:val="20"/>
        </w:rPr>
        <w:t>2.5.</w:t>
      </w:r>
      <w:r>
        <w:rPr>
          <w:sz w:val="20"/>
          <w:szCs w:val="20"/>
        </w:rPr>
        <w:t>Todo órgão, antes de contratar com o fornecedor registrado, deve assegurar-se que a contratação atende a seus interesses, sobretudo quanto aos valores praticados, conforme artigo 32 do Decreto nº 11.462 de 2023.</w:t>
      </w:r>
    </w:p>
    <w:p w14:paraId="32868821">
      <w:pPr>
        <w:pStyle w:val="11"/>
      </w:pPr>
    </w:p>
    <w:p w14:paraId="3A0D33E2">
      <w:pPr>
        <w:pStyle w:val="2"/>
        <w:numPr>
          <w:ilvl w:val="0"/>
          <w:numId w:val="3"/>
        </w:numPr>
        <w:tabs>
          <w:tab w:val="left" w:pos="855"/>
        </w:tabs>
        <w:ind w:firstLine="147"/>
        <w:jc w:val="both"/>
      </w:pPr>
      <w:r>
        <w:t>DA PARTICIPAÇÃO NA LICITAÇÃO:</w:t>
      </w:r>
    </w:p>
    <w:p w14:paraId="029C7E8C">
      <w:pPr>
        <w:pStyle w:val="11"/>
        <w:spacing w:before="11"/>
        <w:rPr>
          <w:b/>
        </w:rPr>
      </w:pPr>
    </w:p>
    <w:p w14:paraId="4DC7DB84">
      <w:pPr>
        <w:tabs>
          <w:tab w:val="left" w:pos="1061"/>
        </w:tabs>
        <w:ind w:left="567" w:right="566"/>
        <w:jc w:val="both"/>
        <w:rPr>
          <w:sz w:val="20"/>
          <w:szCs w:val="20"/>
        </w:rPr>
      </w:pPr>
      <w:r>
        <w:rPr>
          <w:sz w:val="20"/>
          <w:szCs w:val="20"/>
        </w:rPr>
        <w:t>3.1. Os interessados em participar deste certame deverão estar credenciados junto ao Portal de ComprasPúblicas</w:t>
      </w:r>
    </w:p>
    <w:p w14:paraId="02AD17FE">
      <w:pPr>
        <w:pStyle w:val="11"/>
      </w:pPr>
    </w:p>
    <w:p w14:paraId="7F1E99E1">
      <w:pPr>
        <w:tabs>
          <w:tab w:val="left" w:pos="1270"/>
        </w:tabs>
        <w:ind w:left="567" w:right="568"/>
        <w:jc w:val="both"/>
        <w:rPr>
          <w:sz w:val="20"/>
          <w:szCs w:val="20"/>
        </w:rPr>
      </w:pPr>
      <w:r>
        <w:rPr>
          <w:sz w:val="20"/>
          <w:szCs w:val="20"/>
        </w:rPr>
        <w:t>3.2. O licitante responsabiliza-se exclusiva e formalmente pelas transações efetuadas em seu nome, assume como firmes e verdadeiras suas propostas e seus lances, inclusive os atos praticados diretamente ou por seu representante, excluídos a responsabilidade do provedor do sistema ou do órgão ou entidade promotora da licitação por eventuais danos decorrentes de uso indevido das credenciais de acesso, ainda que porterceiros.</w:t>
      </w:r>
    </w:p>
    <w:p w14:paraId="1358AB3F">
      <w:pPr>
        <w:pStyle w:val="11"/>
        <w:spacing w:before="1"/>
      </w:pPr>
    </w:p>
    <w:p w14:paraId="02DC693D">
      <w:pPr>
        <w:tabs>
          <w:tab w:val="left" w:pos="1289"/>
        </w:tabs>
        <w:ind w:left="567" w:right="563"/>
        <w:jc w:val="both"/>
        <w:rPr>
          <w:sz w:val="20"/>
          <w:szCs w:val="20"/>
        </w:rPr>
      </w:pPr>
      <w:r>
        <w:rPr>
          <w:sz w:val="20"/>
          <w:szCs w:val="20"/>
        </w:rPr>
        <w:t xml:space="preserve">3.3. É de responsabilidade do cadastrado conferir a exatidão dos seus dados cadastrais no </w:t>
      </w:r>
      <w:r>
        <w:rPr>
          <w:b/>
          <w:sz w:val="20"/>
          <w:szCs w:val="20"/>
        </w:rPr>
        <w:t xml:space="preserve">PORTAL DE COMPRAS PUBLICAS </w:t>
      </w:r>
      <w:r>
        <w:rPr>
          <w:sz w:val="20"/>
          <w:szCs w:val="20"/>
        </w:rPr>
        <w:t>e mantê-los atualizados junto aos órgãos responsáveis pela informação, devendo proceder, imediatamente, à correção ou à alteração dos registros tão logo identifique incorreção ou aqueles se tornemdesatualizados.</w:t>
      </w:r>
    </w:p>
    <w:p w14:paraId="70E22280">
      <w:pPr>
        <w:pStyle w:val="26"/>
        <w:rPr>
          <w:sz w:val="20"/>
          <w:szCs w:val="20"/>
        </w:rPr>
      </w:pPr>
    </w:p>
    <w:p w14:paraId="5EABD464">
      <w:pPr>
        <w:pStyle w:val="26"/>
        <w:tabs>
          <w:tab w:val="left" w:pos="1289"/>
        </w:tabs>
        <w:ind w:right="563"/>
        <w:rPr>
          <w:sz w:val="20"/>
          <w:szCs w:val="20"/>
        </w:rPr>
      </w:pPr>
      <w:r>
        <w:rPr>
          <w:sz w:val="20"/>
          <w:szCs w:val="20"/>
        </w:rPr>
        <w:t>3.4. Poderão participar desta licitação as interessadas que detenham atividades pertinentes e compatíveis com o objeto deste Pregão, conforme itens cadastrados na plataforma do sistema.</w:t>
      </w:r>
    </w:p>
    <w:p w14:paraId="63E25C44">
      <w:pPr>
        <w:pStyle w:val="26"/>
        <w:tabs>
          <w:tab w:val="left" w:pos="1289"/>
        </w:tabs>
        <w:ind w:right="563"/>
        <w:rPr>
          <w:sz w:val="20"/>
          <w:szCs w:val="20"/>
        </w:rPr>
      </w:pPr>
    </w:p>
    <w:p w14:paraId="4D2C704E">
      <w:pPr>
        <w:pStyle w:val="26"/>
        <w:tabs>
          <w:tab w:val="left" w:pos="1289"/>
        </w:tabs>
        <w:ind w:right="563"/>
        <w:rPr>
          <w:rFonts w:eastAsia="Times New Roman" w:cs="Times New Roman"/>
          <w:color w:val="000000"/>
          <w:sz w:val="20"/>
          <w:szCs w:val="20"/>
        </w:rPr>
      </w:pPr>
      <w:r>
        <w:rPr>
          <w:sz w:val="20"/>
          <w:szCs w:val="20"/>
        </w:rPr>
        <w:t>3.4.1.</w:t>
      </w:r>
      <w:r>
        <w:rPr>
          <w:rFonts w:eastAsia="Times New Roman" w:cs="Times New Roman"/>
          <w:b/>
          <w:color w:val="000000"/>
          <w:sz w:val="20"/>
          <w:szCs w:val="20"/>
        </w:rPr>
        <w:t>Se houver divergência nos itesn descritos no edital com a plataforma, permanecerão válidos os itens cadastrados no sistema.</w:t>
      </w:r>
      <w:r>
        <w:rPr>
          <w:rFonts w:eastAsia="Times New Roman" w:cs="Times New Roman"/>
          <w:color w:val="000000"/>
          <w:sz w:val="20"/>
          <w:szCs w:val="20"/>
        </w:rPr>
        <w:t>:</w:t>
      </w:r>
    </w:p>
    <w:p w14:paraId="45767D0B">
      <w:pPr>
        <w:pStyle w:val="26"/>
        <w:tabs>
          <w:tab w:val="left" w:pos="1289"/>
        </w:tabs>
        <w:ind w:right="563"/>
        <w:rPr>
          <w:rFonts w:eastAsia="Times New Roman" w:cs="Times New Roman"/>
          <w:color w:val="000000"/>
          <w:sz w:val="20"/>
          <w:szCs w:val="20"/>
        </w:rPr>
      </w:pPr>
    </w:p>
    <w:p w14:paraId="56CF0C1F">
      <w:pPr>
        <w:pStyle w:val="26"/>
        <w:tabs>
          <w:tab w:val="left" w:pos="1289"/>
        </w:tabs>
        <w:ind w:right="563"/>
        <w:rPr>
          <w:sz w:val="20"/>
          <w:szCs w:val="20"/>
        </w:rPr>
      </w:pPr>
      <w:r>
        <w:rPr>
          <w:sz w:val="20"/>
          <w:szCs w:val="20"/>
        </w:rPr>
        <w:t xml:space="preserve">3.4. Não poderão se beneficiar do tratamento jurídico diferenciado as </w:t>
      </w:r>
      <w:r>
        <w:rPr>
          <w:b/>
          <w:sz w:val="20"/>
          <w:szCs w:val="20"/>
        </w:rPr>
        <w:t xml:space="preserve">ME/EPP/MEI/COOPERATIVAS </w:t>
      </w:r>
      <w:r>
        <w:rPr>
          <w:sz w:val="20"/>
          <w:szCs w:val="20"/>
        </w:rPr>
        <w:t>que se encontrem nas condições previstas no § 4º do artigo 3°, da Lei Complementar n° Lei Complementar 123/06, alterada pelas Leis Complementares 128/2008, 147/2014 e 155/2016 e Decretos 8.538/2015,10.273/2020.</w:t>
      </w:r>
    </w:p>
    <w:p w14:paraId="66E640E9">
      <w:pPr>
        <w:tabs>
          <w:tab w:val="left" w:pos="1289"/>
        </w:tabs>
        <w:ind w:right="563"/>
        <w:rPr>
          <w:sz w:val="20"/>
          <w:szCs w:val="20"/>
        </w:rPr>
      </w:pPr>
    </w:p>
    <w:p w14:paraId="3C5758A5">
      <w:pPr>
        <w:pStyle w:val="26"/>
        <w:tabs>
          <w:tab w:val="left" w:pos="1289"/>
        </w:tabs>
        <w:ind w:right="563"/>
        <w:rPr>
          <w:b/>
          <w:sz w:val="20"/>
          <w:szCs w:val="20"/>
        </w:rPr>
      </w:pPr>
      <w:r>
        <w:rPr>
          <w:sz w:val="20"/>
          <w:szCs w:val="20"/>
        </w:rPr>
        <w:t xml:space="preserve">3.5. Tratando-se de </w:t>
      </w:r>
      <w:r>
        <w:rPr>
          <w:b/>
          <w:sz w:val="20"/>
          <w:szCs w:val="20"/>
        </w:rPr>
        <w:t xml:space="preserve">ME/EPP/MEI/COOP </w:t>
      </w:r>
      <w:r>
        <w:rPr>
          <w:sz w:val="20"/>
          <w:szCs w:val="20"/>
        </w:rPr>
        <w:t xml:space="preserve">que se enquadrem nos termos do art. 34, da Lei Federal n° 11.488/2007, e que não se encontram em qualquer das exclusões relacionadas no § 4º do artigo 3º da Lei Complementar nº 123/06, alterada pelas Leis Complementares 128/2008, 147/2014 e 155/2016 e Decretos 8.538/2015, 10.273/2020, </w:t>
      </w:r>
      <w:r>
        <w:rPr>
          <w:b/>
          <w:sz w:val="20"/>
          <w:szCs w:val="20"/>
        </w:rPr>
        <w:t>deverão declarar no Sistema do PORTAL DE COMPRAS PÚBLICAS o exercício do direito de preferência previsto emLei.</w:t>
      </w:r>
    </w:p>
    <w:p w14:paraId="1AB2F68A">
      <w:pPr>
        <w:pStyle w:val="26"/>
        <w:tabs>
          <w:tab w:val="left" w:pos="1289"/>
        </w:tabs>
        <w:ind w:right="563"/>
        <w:rPr>
          <w:b/>
          <w:sz w:val="20"/>
          <w:szCs w:val="20"/>
        </w:rPr>
      </w:pPr>
    </w:p>
    <w:p w14:paraId="4BE553C6">
      <w:pPr>
        <w:pStyle w:val="26"/>
        <w:tabs>
          <w:tab w:val="left" w:pos="1289"/>
        </w:tabs>
        <w:ind w:right="563"/>
        <w:rPr>
          <w:sz w:val="20"/>
          <w:szCs w:val="20"/>
        </w:rPr>
      </w:pPr>
      <w:r>
        <w:rPr>
          <w:sz w:val="20"/>
          <w:szCs w:val="20"/>
        </w:rPr>
        <w:t>3.6. Como requisito para a participação no pregão, em campo próprio do sistema eletrônico, o licitante deverá manifestar pleno conhecimento e atendimento às exigências de habilitação e que sua proposta está em conformidade com as exigências previstas no Edital e seusAnexos.</w:t>
      </w:r>
    </w:p>
    <w:p w14:paraId="6F65D0AD">
      <w:pPr>
        <w:pStyle w:val="26"/>
        <w:tabs>
          <w:tab w:val="left" w:pos="1289"/>
        </w:tabs>
        <w:ind w:right="563"/>
        <w:rPr>
          <w:sz w:val="20"/>
          <w:szCs w:val="20"/>
        </w:rPr>
      </w:pPr>
    </w:p>
    <w:p w14:paraId="78A309BA">
      <w:pPr>
        <w:pStyle w:val="26"/>
        <w:tabs>
          <w:tab w:val="left" w:pos="1289"/>
        </w:tabs>
        <w:ind w:right="563"/>
        <w:rPr>
          <w:sz w:val="20"/>
          <w:szCs w:val="20"/>
        </w:rPr>
      </w:pPr>
      <w:r>
        <w:rPr>
          <w:sz w:val="20"/>
          <w:szCs w:val="20"/>
        </w:rPr>
        <w:t>3.7. A participação implica a aceitação integral dos termos desteEdital.</w:t>
      </w:r>
    </w:p>
    <w:p w14:paraId="0F36CC58">
      <w:pPr>
        <w:pStyle w:val="26"/>
        <w:tabs>
          <w:tab w:val="left" w:pos="1289"/>
        </w:tabs>
        <w:ind w:right="563"/>
        <w:rPr>
          <w:sz w:val="20"/>
          <w:szCs w:val="20"/>
        </w:rPr>
      </w:pPr>
    </w:p>
    <w:p w14:paraId="3B8F5490">
      <w:pPr>
        <w:pStyle w:val="26"/>
        <w:tabs>
          <w:tab w:val="left" w:pos="1289"/>
        </w:tabs>
        <w:ind w:right="563"/>
        <w:rPr>
          <w:sz w:val="20"/>
          <w:szCs w:val="20"/>
        </w:rPr>
      </w:pPr>
      <w:r>
        <w:rPr>
          <w:sz w:val="20"/>
          <w:szCs w:val="20"/>
        </w:rPr>
        <w:t xml:space="preserve">3.8. </w:t>
      </w:r>
      <w:r>
        <w:rPr>
          <w:b/>
          <w:sz w:val="20"/>
          <w:szCs w:val="20"/>
          <w:u w:val="single"/>
        </w:rPr>
        <w:t>É vedada a participação de pessoa física (quando for o caso de participação desta) e de pessoa jurídica nos seguintescasos:</w:t>
      </w:r>
    </w:p>
    <w:p w14:paraId="342BA8E9">
      <w:pPr>
        <w:pStyle w:val="26"/>
        <w:tabs>
          <w:tab w:val="left" w:pos="1289"/>
        </w:tabs>
        <w:ind w:right="563"/>
        <w:rPr>
          <w:sz w:val="20"/>
          <w:szCs w:val="20"/>
        </w:rPr>
      </w:pPr>
    </w:p>
    <w:p w14:paraId="6E8C6E53">
      <w:pPr>
        <w:pStyle w:val="26"/>
        <w:tabs>
          <w:tab w:val="left" w:pos="1289"/>
        </w:tabs>
        <w:ind w:right="563"/>
        <w:rPr>
          <w:sz w:val="20"/>
          <w:szCs w:val="20"/>
        </w:rPr>
      </w:pPr>
      <w:r>
        <w:rPr>
          <w:sz w:val="20"/>
          <w:szCs w:val="20"/>
        </w:rPr>
        <w:t xml:space="preserve">3.8.1 aquele que não atenda às condições deste Edital e seu(s) anexo(s); </w:t>
      </w:r>
    </w:p>
    <w:p w14:paraId="6639152B">
      <w:pPr>
        <w:pStyle w:val="26"/>
        <w:tabs>
          <w:tab w:val="left" w:pos="1289"/>
        </w:tabs>
        <w:ind w:right="563"/>
        <w:rPr>
          <w:sz w:val="20"/>
          <w:szCs w:val="20"/>
        </w:rPr>
      </w:pPr>
    </w:p>
    <w:p w14:paraId="18A8B00D">
      <w:pPr>
        <w:pStyle w:val="26"/>
        <w:tabs>
          <w:tab w:val="left" w:pos="1289"/>
        </w:tabs>
        <w:ind w:right="563"/>
        <w:rPr>
          <w:sz w:val="20"/>
          <w:szCs w:val="20"/>
        </w:rPr>
      </w:pPr>
      <w:r>
        <w:rPr>
          <w:sz w:val="20"/>
          <w:szCs w:val="20"/>
        </w:rPr>
        <w:t xml:space="preserve">3.8.2 autor do anteprojeto, do projeto básico ou do projeto executivo, pessoa física ou jurídica, quando a licitação versar sobre serviços ou fornecimento de bens a ele relacionados; </w:t>
      </w:r>
    </w:p>
    <w:p w14:paraId="2CEDDDCC">
      <w:pPr>
        <w:pStyle w:val="26"/>
        <w:tabs>
          <w:tab w:val="left" w:pos="1289"/>
        </w:tabs>
        <w:ind w:right="563"/>
        <w:rPr>
          <w:sz w:val="20"/>
          <w:szCs w:val="20"/>
        </w:rPr>
      </w:pPr>
    </w:p>
    <w:p w14:paraId="1CB9E1AD">
      <w:pPr>
        <w:pStyle w:val="26"/>
        <w:tabs>
          <w:tab w:val="left" w:pos="1289"/>
        </w:tabs>
        <w:ind w:right="563"/>
        <w:rPr>
          <w:sz w:val="20"/>
          <w:szCs w:val="20"/>
        </w:rPr>
      </w:pPr>
      <w:r>
        <w:rPr>
          <w:sz w:val="20"/>
          <w:szCs w:val="20"/>
        </w:rPr>
        <w:t xml:space="preserve">3.8.3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26CA71A7">
      <w:pPr>
        <w:pStyle w:val="26"/>
        <w:tabs>
          <w:tab w:val="left" w:pos="1289"/>
        </w:tabs>
        <w:ind w:right="563"/>
        <w:rPr>
          <w:sz w:val="20"/>
          <w:szCs w:val="20"/>
        </w:rPr>
      </w:pPr>
    </w:p>
    <w:p w14:paraId="7FA3891C">
      <w:pPr>
        <w:pStyle w:val="26"/>
        <w:tabs>
          <w:tab w:val="left" w:pos="1289"/>
        </w:tabs>
        <w:ind w:right="563"/>
        <w:rPr>
          <w:sz w:val="20"/>
          <w:szCs w:val="20"/>
        </w:rPr>
      </w:pPr>
      <w:r>
        <w:rPr>
          <w:sz w:val="20"/>
          <w:szCs w:val="20"/>
        </w:rPr>
        <w:t>3.8.3.1. A vedação à participação de interessados que se apresentam constituídos sob a forma de consórcio não terá prejuízos à competitividade do certame, visto que, em regra, a formação de consorcio é admitida quando o objeto a ser licitado envolve questões de alta complexidade ou de relevante vulto, em que empresas, isoladamente, não teriam condições de suprir os requisitos do edital, o que não se aplica no presente certame. Tendo em vista que é prerrogativa do Poder Público, na condição de contratante, a escolha da participação, ou não, de empresas constituídas sob a forma de consórcio, conforme se depreende do texto da Lei 14.133/2021, que em seu artigo 15º que atribui à Administração a prerrogativa de admissão de consórcios em licitações por ela promovidas, conclui-se que a vedação de constituição de empresas em consórcios, para o caso concreto, é o que melhor atende ao interesse público, por prestigiar os princípios da competitividade, economicidade e moralidade. Essa decisão com relação a vedação à participação de consórcios visa exatamente afastar a restrição à competição, na medida em que a reunião de empresas  que, individualmente, poderiam realizar o fornecimento do objeto, reduziria o número de licitantes.</w:t>
      </w:r>
    </w:p>
    <w:p w14:paraId="3186B683">
      <w:pPr>
        <w:pStyle w:val="26"/>
        <w:tabs>
          <w:tab w:val="left" w:pos="1289"/>
        </w:tabs>
        <w:ind w:right="563"/>
        <w:rPr>
          <w:sz w:val="20"/>
          <w:szCs w:val="20"/>
        </w:rPr>
      </w:pPr>
    </w:p>
    <w:p w14:paraId="7C7A287E">
      <w:pPr>
        <w:pStyle w:val="26"/>
        <w:tabs>
          <w:tab w:val="left" w:pos="1289"/>
        </w:tabs>
        <w:ind w:right="563"/>
        <w:rPr>
          <w:sz w:val="20"/>
          <w:szCs w:val="20"/>
        </w:rPr>
      </w:pPr>
      <w:r>
        <w:rPr>
          <w:sz w:val="20"/>
          <w:szCs w:val="20"/>
        </w:rPr>
        <w:t xml:space="preserve">3.8.4 pessoa física ou jurídica que se encontre, ao tempo da licitação, impossibilitada de participar da licitação em decorrência de sanção que lhe foi imposta; </w:t>
      </w:r>
    </w:p>
    <w:p w14:paraId="5C5FD3C5">
      <w:pPr>
        <w:pStyle w:val="26"/>
        <w:tabs>
          <w:tab w:val="left" w:pos="1289"/>
        </w:tabs>
        <w:ind w:right="563"/>
        <w:rPr>
          <w:sz w:val="20"/>
          <w:szCs w:val="20"/>
        </w:rPr>
      </w:pPr>
    </w:p>
    <w:p w14:paraId="0697ED54">
      <w:pPr>
        <w:pStyle w:val="26"/>
        <w:tabs>
          <w:tab w:val="left" w:pos="1289"/>
        </w:tabs>
        <w:ind w:right="563"/>
        <w:rPr>
          <w:sz w:val="20"/>
          <w:szCs w:val="20"/>
        </w:rPr>
      </w:pPr>
      <w:r>
        <w:rPr>
          <w:sz w:val="20"/>
          <w:szCs w:val="20"/>
        </w:rPr>
        <w:t xml:space="preserve">3.8.5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10041158">
      <w:pPr>
        <w:pStyle w:val="26"/>
        <w:tabs>
          <w:tab w:val="left" w:pos="1289"/>
        </w:tabs>
        <w:ind w:right="563"/>
        <w:rPr>
          <w:sz w:val="20"/>
          <w:szCs w:val="20"/>
        </w:rPr>
      </w:pPr>
    </w:p>
    <w:p w14:paraId="3BCBB392">
      <w:pPr>
        <w:pStyle w:val="26"/>
        <w:tabs>
          <w:tab w:val="left" w:pos="1289"/>
        </w:tabs>
        <w:ind w:right="563"/>
        <w:rPr>
          <w:sz w:val="20"/>
          <w:szCs w:val="20"/>
        </w:rPr>
      </w:pPr>
      <w:r>
        <w:rPr>
          <w:sz w:val="20"/>
          <w:szCs w:val="20"/>
        </w:rPr>
        <w:t xml:space="preserve">3.8.6 empresas controladoras, controladas ou coligadas, nos termos da Lei nº 6.404, de 15 de dezembro de 1976, concorrendo entre si; </w:t>
      </w:r>
    </w:p>
    <w:p w14:paraId="3776F55D">
      <w:pPr>
        <w:pStyle w:val="26"/>
        <w:tabs>
          <w:tab w:val="left" w:pos="1289"/>
        </w:tabs>
        <w:ind w:right="563"/>
        <w:rPr>
          <w:sz w:val="20"/>
          <w:szCs w:val="20"/>
        </w:rPr>
      </w:pPr>
    </w:p>
    <w:p w14:paraId="33DC2C3B">
      <w:pPr>
        <w:pStyle w:val="26"/>
        <w:tabs>
          <w:tab w:val="left" w:pos="1289"/>
        </w:tabs>
        <w:ind w:right="563"/>
        <w:rPr>
          <w:sz w:val="20"/>
          <w:szCs w:val="20"/>
        </w:rPr>
      </w:pPr>
      <w:r>
        <w:rPr>
          <w:sz w:val="20"/>
          <w:szCs w:val="20"/>
        </w:rPr>
        <w:t xml:space="preserve">3.8.7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F31B7B7">
      <w:pPr>
        <w:pStyle w:val="26"/>
        <w:tabs>
          <w:tab w:val="left" w:pos="1289"/>
        </w:tabs>
        <w:ind w:right="563"/>
        <w:rPr>
          <w:sz w:val="20"/>
          <w:szCs w:val="20"/>
        </w:rPr>
      </w:pPr>
    </w:p>
    <w:p w14:paraId="0864679C">
      <w:pPr>
        <w:pStyle w:val="26"/>
        <w:tabs>
          <w:tab w:val="left" w:pos="1289"/>
        </w:tabs>
        <w:ind w:right="563"/>
        <w:rPr>
          <w:sz w:val="20"/>
          <w:szCs w:val="20"/>
        </w:rPr>
      </w:pPr>
      <w:r>
        <w:rPr>
          <w:sz w:val="20"/>
          <w:szCs w:val="20"/>
        </w:rPr>
        <w:t xml:space="preserve">3.8.8 agente público do órgão ou entidade licitante; </w:t>
      </w:r>
    </w:p>
    <w:p w14:paraId="4E163741">
      <w:pPr>
        <w:pStyle w:val="26"/>
        <w:tabs>
          <w:tab w:val="left" w:pos="1289"/>
        </w:tabs>
        <w:ind w:right="563"/>
        <w:rPr>
          <w:sz w:val="20"/>
          <w:szCs w:val="20"/>
        </w:rPr>
      </w:pPr>
    </w:p>
    <w:p w14:paraId="494A97D5">
      <w:pPr>
        <w:pStyle w:val="26"/>
        <w:tabs>
          <w:tab w:val="left" w:pos="1289"/>
        </w:tabs>
        <w:ind w:right="563"/>
        <w:rPr>
          <w:sz w:val="20"/>
          <w:szCs w:val="20"/>
        </w:rPr>
      </w:pPr>
      <w:r>
        <w:rPr>
          <w:sz w:val="20"/>
          <w:szCs w:val="20"/>
        </w:rPr>
        <w:t xml:space="preserve">3.8.9 pessoas jurídicas reunidas em consórcio; </w:t>
      </w:r>
    </w:p>
    <w:p w14:paraId="038C3BE8">
      <w:pPr>
        <w:pStyle w:val="26"/>
        <w:tabs>
          <w:tab w:val="left" w:pos="1289"/>
        </w:tabs>
        <w:ind w:right="563"/>
        <w:rPr>
          <w:sz w:val="20"/>
          <w:szCs w:val="20"/>
        </w:rPr>
      </w:pPr>
    </w:p>
    <w:p w14:paraId="73FC0025">
      <w:pPr>
        <w:pStyle w:val="26"/>
        <w:tabs>
          <w:tab w:val="left" w:pos="1289"/>
        </w:tabs>
        <w:ind w:right="563"/>
        <w:rPr>
          <w:sz w:val="20"/>
          <w:szCs w:val="20"/>
        </w:rPr>
      </w:pPr>
      <w:r>
        <w:rPr>
          <w:sz w:val="20"/>
          <w:szCs w:val="20"/>
        </w:rPr>
        <w:t xml:space="preserve">3.8.10 Organizações da Sociedade Civil de Interesse Público - OSCIP, atuando nessa condição; </w:t>
      </w:r>
    </w:p>
    <w:p w14:paraId="23AF4E4F">
      <w:pPr>
        <w:pStyle w:val="26"/>
        <w:tabs>
          <w:tab w:val="left" w:pos="1289"/>
        </w:tabs>
        <w:ind w:right="563"/>
        <w:rPr>
          <w:sz w:val="20"/>
          <w:szCs w:val="20"/>
        </w:rPr>
      </w:pPr>
    </w:p>
    <w:p w14:paraId="5967626E">
      <w:pPr>
        <w:pStyle w:val="26"/>
        <w:tabs>
          <w:tab w:val="left" w:pos="1289"/>
        </w:tabs>
        <w:ind w:right="563"/>
        <w:rPr>
          <w:sz w:val="20"/>
          <w:szCs w:val="20"/>
        </w:rPr>
      </w:pPr>
      <w:r>
        <w:rPr>
          <w:sz w:val="20"/>
          <w:szCs w:val="20"/>
        </w:rPr>
        <w:t xml:space="preserve">3.8.11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 </w:t>
      </w:r>
    </w:p>
    <w:p w14:paraId="5ADB26C5">
      <w:pPr>
        <w:pStyle w:val="26"/>
        <w:tabs>
          <w:tab w:val="left" w:pos="1289"/>
        </w:tabs>
        <w:ind w:right="563"/>
        <w:rPr>
          <w:sz w:val="20"/>
          <w:szCs w:val="20"/>
        </w:rPr>
      </w:pPr>
    </w:p>
    <w:p w14:paraId="09A43627">
      <w:pPr>
        <w:pStyle w:val="26"/>
        <w:tabs>
          <w:tab w:val="left" w:pos="1289"/>
        </w:tabs>
        <w:ind w:right="563"/>
        <w:rPr>
          <w:sz w:val="20"/>
          <w:szCs w:val="20"/>
        </w:rPr>
      </w:pPr>
      <w:r>
        <w:rPr>
          <w:sz w:val="20"/>
          <w:szCs w:val="20"/>
        </w:rPr>
        <w:t xml:space="preserve">3.9. O impedimento de que trata o item 3.8.4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3676D1A5">
      <w:pPr>
        <w:pStyle w:val="26"/>
        <w:tabs>
          <w:tab w:val="left" w:pos="1289"/>
        </w:tabs>
        <w:ind w:right="563"/>
        <w:rPr>
          <w:sz w:val="20"/>
          <w:szCs w:val="20"/>
        </w:rPr>
      </w:pPr>
    </w:p>
    <w:p w14:paraId="2D63DDF4">
      <w:pPr>
        <w:pStyle w:val="26"/>
        <w:tabs>
          <w:tab w:val="left" w:pos="1289"/>
        </w:tabs>
        <w:ind w:right="563"/>
        <w:rPr>
          <w:sz w:val="20"/>
          <w:szCs w:val="20"/>
        </w:rPr>
      </w:pPr>
      <w:r>
        <w:rPr>
          <w:sz w:val="20"/>
          <w:szCs w:val="20"/>
        </w:rPr>
        <w:t xml:space="preserve">3.10. A critério da Administração e exclusivamente a seu serviço, o autor dos projetos e a empresa a que se referem os itens 8.3.2 e 8.3.3 poderão participar no apoio das atividades de planejamento da contratação, de execução da licitação ou de gestão do contrato, desde que sob supervisão exclusiva de agentes públicos do órgão ou entidade. </w:t>
      </w:r>
    </w:p>
    <w:p w14:paraId="0CF244DB">
      <w:pPr>
        <w:pStyle w:val="26"/>
        <w:tabs>
          <w:tab w:val="left" w:pos="1289"/>
        </w:tabs>
        <w:ind w:right="563"/>
        <w:rPr>
          <w:sz w:val="20"/>
          <w:szCs w:val="20"/>
        </w:rPr>
      </w:pPr>
    </w:p>
    <w:p w14:paraId="34DFA293">
      <w:pPr>
        <w:pStyle w:val="26"/>
        <w:tabs>
          <w:tab w:val="left" w:pos="1289"/>
        </w:tabs>
        <w:ind w:right="563"/>
        <w:rPr>
          <w:sz w:val="20"/>
          <w:szCs w:val="20"/>
        </w:rPr>
      </w:pPr>
      <w:r>
        <w:rPr>
          <w:sz w:val="20"/>
          <w:szCs w:val="20"/>
        </w:rPr>
        <w:t xml:space="preserve">3.11. Equiparam-se aos autores do projeto as empresas integrantes do mesmo grupo econômico. </w:t>
      </w:r>
    </w:p>
    <w:p w14:paraId="7F79C4DE">
      <w:pPr>
        <w:pStyle w:val="26"/>
        <w:tabs>
          <w:tab w:val="left" w:pos="1289"/>
        </w:tabs>
        <w:ind w:right="563"/>
        <w:rPr>
          <w:sz w:val="20"/>
          <w:szCs w:val="20"/>
        </w:rPr>
      </w:pPr>
    </w:p>
    <w:p w14:paraId="106984A5">
      <w:pPr>
        <w:pStyle w:val="26"/>
        <w:tabs>
          <w:tab w:val="left" w:pos="1289"/>
        </w:tabs>
        <w:ind w:right="563"/>
        <w:rPr>
          <w:sz w:val="20"/>
          <w:szCs w:val="20"/>
        </w:rPr>
      </w:pPr>
      <w:r>
        <w:rPr>
          <w:sz w:val="20"/>
          <w:szCs w:val="20"/>
        </w:rPr>
        <w:t xml:space="preserve">3.12. O disposto nos itens 8.3.2 e 8.3.3 não impede a licitação ou a contratação de serviço que inclua como encargo do contratado a elaboração do projeto básico e do projeto executivo, nas contratações integradas, e do projeto executivo, nos demais regimes de execução. </w:t>
      </w:r>
    </w:p>
    <w:p w14:paraId="6E6BA08C">
      <w:pPr>
        <w:pStyle w:val="26"/>
        <w:tabs>
          <w:tab w:val="left" w:pos="1289"/>
        </w:tabs>
        <w:ind w:right="563"/>
        <w:rPr>
          <w:sz w:val="20"/>
          <w:szCs w:val="20"/>
        </w:rPr>
      </w:pPr>
    </w:p>
    <w:p w14:paraId="5833D932">
      <w:pPr>
        <w:pStyle w:val="26"/>
        <w:tabs>
          <w:tab w:val="left" w:pos="1289"/>
        </w:tabs>
        <w:ind w:right="563"/>
        <w:rPr>
          <w:sz w:val="20"/>
          <w:szCs w:val="20"/>
        </w:rPr>
      </w:pPr>
      <w:r>
        <w:rPr>
          <w:sz w:val="20"/>
          <w:szCs w:val="20"/>
        </w:rPr>
        <w:t xml:space="preserve">3.13.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p>
    <w:p w14:paraId="186771F2">
      <w:pPr>
        <w:pStyle w:val="26"/>
        <w:tabs>
          <w:tab w:val="left" w:pos="1289"/>
        </w:tabs>
        <w:ind w:right="563"/>
        <w:rPr>
          <w:sz w:val="20"/>
          <w:szCs w:val="20"/>
        </w:rPr>
      </w:pPr>
    </w:p>
    <w:p w14:paraId="09835885">
      <w:pPr>
        <w:pStyle w:val="26"/>
        <w:tabs>
          <w:tab w:val="left" w:pos="1289"/>
        </w:tabs>
        <w:ind w:right="563"/>
        <w:rPr>
          <w:sz w:val="20"/>
          <w:szCs w:val="20"/>
        </w:rPr>
      </w:pPr>
      <w:r>
        <w:rPr>
          <w:sz w:val="20"/>
          <w:szCs w:val="20"/>
        </w:rPr>
        <w:t>3.14. A vedação de que trata o item 3.10 estende-se a terceiro que auxilie a condução da contratação na qualidade de integrante de equipe de apoio, profissional especializado ou funcionário ou representante de empresa que preste assessoria técnica.</w:t>
      </w:r>
    </w:p>
    <w:p w14:paraId="09A00E69">
      <w:pPr>
        <w:pStyle w:val="11"/>
        <w:ind w:left="572" w:right="565"/>
        <w:jc w:val="both"/>
        <w:rPr>
          <w:w w:val="90"/>
        </w:rPr>
      </w:pPr>
    </w:p>
    <w:p w14:paraId="1D7A33F3">
      <w:pPr>
        <w:pStyle w:val="11"/>
        <w:ind w:left="572" w:right="565"/>
        <w:jc w:val="both"/>
        <w:rPr>
          <w:b/>
          <w:bCs/>
        </w:rPr>
      </w:pPr>
      <w:r>
        <w:rPr>
          <w:b/>
          <w:bCs/>
          <w:w w:val="90"/>
        </w:rPr>
        <w:t xml:space="preserve">3.15.COMO CONDIÇÃO PARA PARTICIPAÇÃO NO PREGÃO, A LICITANTE ASSINALARÁ “SIM” OU </w:t>
      </w:r>
      <w:r>
        <w:rPr>
          <w:b/>
          <w:bCs/>
        </w:rPr>
        <w:t>“NÃO”, EM CAMPO PRÓPRIO DO SISTEMA ELETRÔNICO, RELATIVO ÀS SEGUINTES DECLARAÇÕES:</w:t>
      </w:r>
    </w:p>
    <w:p w14:paraId="5BD4D2D1">
      <w:pPr>
        <w:pStyle w:val="26"/>
        <w:numPr>
          <w:ilvl w:val="0"/>
          <w:numId w:val="4"/>
        </w:numPr>
        <w:tabs>
          <w:tab w:val="left" w:pos="892"/>
        </w:tabs>
        <w:spacing w:line="242" w:lineRule="auto"/>
        <w:ind w:right="565" w:firstLine="0"/>
        <w:rPr>
          <w:sz w:val="20"/>
          <w:szCs w:val="20"/>
        </w:rPr>
      </w:pPr>
      <w:r>
        <w:rPr>
          <w:sz w:val="20"/>
          <w:szCs w:val="20"/>
        </w:rPr>
        <w:t>Que cumpre os requisitos estabelecidos no artigo 3° da Lei Complementar nº123, de2006, estando apta a usufruir do tratamento favorecido estabelecido em seus arts. 42a49;</w:t>
      </w:r>
    </w:p>
    <w:p w14:paraId="7DFF2402">
      <w:pPr>
        <w:pStyle w:val="11"/>
        <w:spacing w:before="5"/>
      </w:pPr>
    </w:p>
    <w:p w14:paraId="49A51998">
      <w:pPr>
        <w:pStyle w:val="26"/>
        <w:numPr>
          <w:ilvl w:val="0"/>
          <w:numId w:val="4"/>
        </w:numPr>
        <w:tabs>
          <w:tab w:val="left" w:pos="859"/>
        </w:tabs>
        <w:ind w:left="858" w:hanging="287"/>
        <w:rPr>
          <w:sz w:val="20"/>
          <w:szCs w:val="20"/>
        </w:rPr>
      </w:pPr>
      <w:r>
        <w:rPr>
          <w:sz w:val="20"/>
          <w:szCs w:val="20"/>
        </w:rPr>
        <w:t>Que está ciente e concorda com as condições contidas no Edital e seusanexos;</w:t>
      </w:r>
    </w:p>
    <w:p w14:paraId="3B612E75">
      <w:pPr>
        <w:pStyle w:val="11"/>
        <w:spacing w:before="11"/>
      </w:pPr>
    </w:p>
    <w:p w14:paraId="2FBE5012">
      <w:pPr>
        <w:pStyle w:val="26"/>
        <w:numPr>
          <w:ilvl w:val="0"/>
          <w:numId w:val="4"/>
        </w:numPr>
        <w:tabs>
          <w:tab w:val="left" w:pos="852"/>
        </w:tabs>
        <w:ind w:right="579" w:firstLine="0"/>
        <w:rPr>
          <w:sz w:val="20"/>
          <w:szCs w:val="20"/>
        </w:rPr>
      </w:pPr>
      <w:r>
        <w:rPr>
          <w:sz w:val="20"/>
          <w:szCs w:val="20"/>
        </w:rPr>
        <w:t>Que cumpre os requisitos para a habilitação definidos no Edital e que a proposta apresentada está em conformidade com as exigênciaseditalícias;</w:t>
      </w:r>
    </w:p>
    <w:p w14:paraId="60C09FFD">
      <w:pPr>
        <w:pStyle w:val="11"/>
        <w:spacing w:before="1"/>
      </w:pPr>
    </w:p>
    <w:p w14:paraId="42948477">
      <w:pPr>
        <w:pStyle w:val="26"/>
        <w:numPr>
          <w:ilvl w:val="0"/>
          <w:numId w:val="4"/>
        </w:numPr>
        <w:tabs>
          <w:tab w:val="left" w:pos="916"/>
        </w:tabs>
        <w:ind w:right="577" w:firstLine="0"/>
        <w:rPr>
          <w:sz w:val="20"/>
          <w:szCs w:val="20"/>
        </w:rPr>
      </w:pPr>
      <w:r>
        <w:rPr>
          <w:sz w:val="20"/>
          <w:szCs w:val="20"/>
        </w:rPr>
        <w:t>Que não emprega menor de 18 anos em trabalho noturno, perigoso ou insalubre e não emprega menor de 16 anos, salvo menor, a partir de 14 anos, na condição de aprendiz, nos termos do artigo 7°, XXXIII, daConstituição;</w:t>
      </w:r>
    </w:p>
    <w:p w14:paraId="1F625D3E">
      <w:pPr>
        <w:pStyle w:val="11"/>
        <w:spacing w:before="12"/>
      </w:pPr>
    </w:p>
    <w:p w14:paraId="5078491D">
      <w:pPr>
        <w:pStyle w:val="26"/>
        <w:numPr>
          <w:ilvl w:val="0"/>
          <w:numId w:val="4"/>
        </w:numPr>
        <w:tabs>
          <w:tab w:val="left" w:pos="897"/>
        </w:tabs>
        <w:ind w:right="568" w:firstLine="0"/>
        <w:rPr>
          <w:sz w:val="20"/>
          <w:szCs w:val="20"/>
        </w:rPr>
      </w:pPr>
      <w:r>
        <w:rPr>
          <w:sz w:val="20"/>
          <w:szCs w:val="20"/>
        </w:rPr>
        <w:t>Que a proposta foi elaborada de forma independente, nos termos da Instrução Normativa SLTI/MP nº 2, de 16 de setembro de2009;</w:t>
      </w:r>
    </w:p>
    <w:p w14:paraId="1340C2DB">
      <w:pPr>
        <w:pStyle w:val="11"/>
      </w:pPr>
    </w:p>
    <w:p w14:paraId="2605BE57">
      <w:pPr>
        <w:pStyle w:val="26"/>
        <w:numPr>
          <w:ilvl w:val="0"/>
          <w:numId w:val="4"/>
        </w:numPr>
        <w:tabs>
          <w:tab w:val="left" w:pos="857"/>
        </w:tabs>
        <w:ind w:right="567" w:firstLine="0"/>
        <w:rPr>
          <w:sz w:val="20"/>
          <w:szCs w:val="20"/>
        </w:rPr>
      </w:pPr>
      <w:r>
        <w:rPr>
          <w:sz w:val="20"/>
          <w:szCs w:val="20"/>
        </w:rPr>
        <w:t>Que não possui em sua cadeia produtiva empregados executando trabalho degradante ou forçado, observando o disposto nos incisos III e IV do art. 1º e no inciso III do art. 5º da ConstituiçãoFederal;</w:t>
      </w:r>
    </w:p>
    <w:p w14:paraId="6487E875">
      <w:pPr>
        <w:pStyle w:val="26"/>
        <w:rPr>
          <w:sz w:val="20"/>
          <w:szCs w:val="20"/>
        </w:rPr>
      </w:pPr>
    </w:p>
    <w:p w14:paraId="10A790B2">
      <w:pPr>
        <w:pStyle w:val="26"/>
        <w:tabs>
          <w:tab w:val="left" w:pos="857"/>
        </w:tabs>
        <w:ind w:right="567"/>
        <w:rPr>
          <w:sz w:val="20"/>
          <w:szCs w:val="20"/>
        </w:rPr>
      </w:pPr>
      <w:r>
        <w:rPr>
          <w:sz w:val="20"/>
          <w:szCs w:val="20"/>
        </w:rPr>
        <w:t>3.16.A declaração falsa relativa ao cumprimento de qualquer condição sujeitará o licitante às sanções previstas em lei e nesteEdital.</w:t>
      </w:r>
    </w:p>
    <w:p w14:paraId="0D527FD9">
      <w:pPr>
        <w:pStyle w:val="26"/>
        <w:tabs>
          <w:tab w:val="left" w:pos="1282"/>
        </w:tabs>
        <w:ind w:right="571"/>
        <w:rPr>
          <w:sz w:val="20"/>
          <w:szCs w:val="20"/>
        </w:rPr>
      </w:pPr>
    </w:p>
    <w:p w14:paraId="67A0D0B3">
      <w:pPr>
        <w:pStyle w:val="2"/>
        <w:tabs>
          <w:tab w:val="left" w:pos="1139"/>
          <w:tab w:val="left" w:pos="1140"/>
          <w:tab w:val="left" w:pos="10527"/>
        </w:tabs>
        <w:spacing w:before="4"/>
      </w:pPr>
      <w:r>
        <w:rPr>
          <w:shd w:val="clear" w:color="auto" w:fill="D5E2BB"/>
        </w:rPr>
        <w:t>4. DA APRESENTAÇÃO DA PROPOSTA E DOS DOCUMENTOS DEHABILITAÇÃO.</w:t>
      </w:r>
      <w:r>
        <w:rPr>
          <w:shd w:val="clear" w:color="auto" w:fill="D5E2BB"/>
        </w:rPr>
        <w:tab/>
      </w:r>
    </w:p>
    <w:p w14:paraId="2C8A6C4A">
      <w:pPr>
        <w:pStyle w:val="11"/>
        <w:rPr>
          <w:b/>
        </w:rPr>
      </w:pPr>
    </w:p>
    <w:p w14:paraId="070E004C">
      <w:pPr>
        <w:pStyle w:val="26"/>
        <w:numPr>
          <w:ilvl w:val="0"/>
          <w:numId w:val="5"/>
        </w:numPr>
        <w:tabs>
          <w:tab w:val="left" w:pos="1176"/>
        </w:tabs>
        <w:spacing w:before="1"/>
        <w:ind w:right="569"/>
        <w:rPr>
          <w:vanish/>
          <w:sz w:val="20"/>
          <w:szCs w:val="20"/>
        </w:rPr>
      </w:pPr>
    </w:p>
    <w:p w14:paraId="47620FA9">
      <w:pPr>
        <w:pStyle w:val="26"/>
        <w:numPr>
          <w:ilvl w:val="0"/>
          <w:numId w:val="5"/>
        </w:numPr>
        <w:tabs>
          <w:tab w:val="left" w:pos="1176"/>
        </w:tabs>
        <w:spacing w:before="1"/>
        <w:ind w:right="569"/>
        <w:rPr>
          <w:vanish/>
          <w:sz w:val="20"/>
          <w:szCs w:val="20"/>
        </w:rPr>
      </w:pPr>
    </w:p>
    <w:p w14:paraId="72E8FC00">
      <w:pPr>
        <w:tabs>
          <w:tab w:val="left" w:pos="1326"/>
        </w:tabs>
        <w:ind w:left="567" w:right="580"/>
        <w:jc w:val="both"/>
        <w:rPr>
          <w:color w:val="00000A"/>
          <w:sz w:val="20"/>
          <w:szCs w:val="20"/>
        </w:rPr>
      </w:pPr>
      <w:r>
        <w:rPr>
          <w:color w:val="00000A"/>
          <w:sz w:val="20"/>
          <w:szCs w:val="20"/>
        </w:rPr>
        <w:t>4.1. Na presente licitação, a fase de habilitação sucederá as fases de apresentação de propostas e lances e de julgamento.</w:t>
      </w:r>
    </w:p>
    <w:p w14:paraId="531CADAF">
      <w:pPr>
        <w:pStyle w:val="11"/>
        <w:ind w:right="580"/>
      </w:pPr>
    </w:p>
    <w:p w14:paraId="3ABE041A">
      <w:pPr>
        <w:tabs>
          <w:tab w:val="left" w:pos="1336"/>
        </w:tabs>
        <w:ind w:left="567" w:right="580"/>
        <w:jc w:val="both"/>
        <w:rPr>
          <w:color w:val="00000A"/>
          <w:sz w:val="20"/>
          <w:szCs w:val="20"/>
        </w:rPr>
      </w:pPr>
      <w:r>
        <w:rPr>
          <w:color w:val="00000A"/>
          <w:sz w:val="20"/>
          <w:szCs w:val="20"/>
        </w:rPr>
        <w:t>4.2. Os licitantes encaminharão, exclusivamente por meio do sistema eletrônico, a proposta como preço, conforme o critério de julgamento adotado neste Edital, até a data e o horário estabelecidos para abertura da sessão pública.</w:t>
      </w:r>
    </w:p>
    <w:p w14:paraId="6AFEB357">
      <w:pPr>
        <w:pStyle w:val="11"/>
      </w:pPr>
    </w:p>
    <w:p w14:paraId="5F412E01">
      <w:pPr>
        <w:tabs>
          <w:tab w:val="left" w:pos="1334"/>
        </w:tabs>
        <w:ind w:left="572" w:right="499"/>
        <w:jc w:val="both"/>
        <w:rPr>
          <w:color w:val="00000A"/>
          <w:sz w:val="20"/>
          <w:szCs w:val="20"/>
        </w:rPr>
      </w:pPr>
      <w:r>
        <w:rPr>
          <w:color w:val="00000A"/>
          <w:sz w:val="20"/>
          <w:szCs w:val="20"/>
        </w:rPr>
        <w:t>4.3. No cadastramento da proposta inicial, o licitante declarará, em campo próprio dosistema, que:</w:t>
      </w:r>
    </w:p>
    <w:p w14:paraId="462B77BB">
      <w:pPr>
        <w:pStyle w:val="11"/>
        <w:ind w:left="826"/>
      </w:pPr>
    </w:p>
    <w:p w14:paraId="35EF6919">
      <w:pPr>
        <w:tabs>
          <w:tab w:val="left" w:pos="2282"/>
        </w:tabs>
        <w:ind w:left="567" w:right="499"/>
        <w:jc w:val="both"/>
        <w:rPr>
          <w:color w:val="00000A"/>
          <w:sz w:val="20"/>
          <w:szCs w:val="20"/>
        </w:rPr>
      </w:pPr>
      <w:r>
        <w:rPr>
          <w:color w:val="00000A"/>
          <w:sz w:val="20"/>
          <w:szCs w:val="20"/>
        </w:rPr>
        <w:t>4.3.1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A6B0E35">
      <w:pPr>
        <w:pStyle w:val="11"/>
        <w:ind w:left="826"/>
      </w:pPr>
    </w:p>
    <w:p w14:paraId="108968C8">
      <w:pPr>
        <w:tabs>
          <w:tab w:val="left" w:pos="2326"/>
        </w:tabs>
        <w:ind w:left="567" w:right="499"/>
        <w:jc w:val="both"/>
        <w:rPr>
          <w:sz w:val="20"/>
          <w:szCs w:val="20"/>
        </w:rPr>
      </w:pPr>
      <w:r>
        <w:rPr>
          <w:color w:val="00000A"/>
          <w:sz w:val="20"/>
          <w:szCs w:val="20"/>
        </w:rPr>
        <w:t>4.3.2. não emprega menor de 18 (dezoito) anos em trabalho noturno, perigoso ou insalubre enão emprega menor de 16 (dezesseis) anos, salvo menor, apartirdos14(quatorze)anos,nacondiçãodemenoraprendiz,nostermosdoincisoXXXII do art. 7° da Constituição Federal;</w:t>
      </w:r>
    </w:p>
    <w:p w14:paraId="2D63242A">
      <w:pPr>
        <w:pStyle w:val="11"/>
        <w:ind w:left="826"/>
        <w:rPr>
          <w:highlight w:val="yellow"/>
        </w:rPr>
      </w:pPr>
    </w:p>
    <w:p w14:paraId="23A3D0D2">
      <w:pPr>
        <w:tabs>
          <w:tab w:val="left" w:pos="2236"/>
        </w:tabs>
        <w:ind w:left="567" w:right="499"/>
        <w:jc w:val="both"/>
        <w:rPr>
          <w:color w:val="00000A"/>
          <w:sz w:val="20"/>
          <w:szCs w:val="20"/>
        </w:rPr>
      </w:pPr>
      <w:r>
        <w:rPr>
          <w:color w:val="00000A"/>
          <w:sz w:val="20"/>
          <w:szCs w:val="20"/>
        </w:rPr>
        <w:t>4.3.3. nãopossui,emsuacadeiaprodutiva,empregadosexecutandotrabalho degradante ou forçado, observando o disposto nos incisos III e IV do art. 1º e no inciso III do art. 5º da Constituição Federal;</w:t>
      </w:r>
    </w:p>
    <w:p w14:paraId="53DC78C0">
      <w:pPr>
        <w:pStyle w:val="11"/>
        <w:ind w:left="826"/>
      </w:pPr>
    </w:p>
    <w:p w14:paraId="1E91150F">
      <w:pPr>
        <w:tabs>
          <w:tab w:val="left" w:pos="2354"/>
        </w:tabs>
        <w:ind w:left="567" w:right="499"/>
        <w:jc w:val="both"/>
        <w:rPr>
          <w:color w:val="00000A"/>
          <w:sz w:val="20"/>
          <w:szCs w:val="20"/>
        </w:rPr>
      </w:pPr>
      <w:r>
        <w:rPr>
          <w:color w:val="00000A"/>
          <w:sz w:val="20"/>
          <w:szCs w:val="20"/>
        </w:rPr>
        <w:t>4.3.4. cumpre as exigências de reserva de cargos para pessoa com deficiência e para reabilitado da Previdência Social, de que trata o art. 93 da Lei nº 8.213, de 1991.</w:t>
      </w:r>
    </w:p>
    <w:p w14:paraId="7B63C576">
      <w:pPr>
        <w:pStyle w:val="11"/>
        <w:ind w:left="826"/>
      </w:pPr>
    </w:p>
    <w:p w14:paraId="5D3833FA">
      <w:pPr>
        <w:tabs>
          <w:tab w:val="left" w:pos="1392"/>
        </w:tabs>
        <w:ind w:left="567" w:right="499"/>
        <w:jc w:val="both"/>
        <w:rPr>
          <w:color w:val="00000A"/>
          <w:sz w:val="20"/>
          <w:szCs w:val="20"/>
        </w:rPr>
      </w:pPr>
      <w:r>
        <w:rPr>
          <w:color w:val="00000A"/>
          <w:sz w:val="20"/>
          <w:szCs w:val="20"/>
        </w:rPr>
        <w:t>4.4. O licitante organizado em cooperativa deverá declarar, ainda, em campo próprio do sistema, que cumpre os requisitos estabelecidos no art. 16 da Lei n° 14.133, de 2021.</w:t>
      </w:r>
    </w:p>
    <w:p w14:paraId="7147A6BB">
      <w:pPr>
        <w:pStyle w:val="11"/>
        <w:ind w:left="567" w:right="499"/>
        <w:jc w:val="both"/>
      </w:pPr>
    </w:p>
    <w:p w14:paraId="621E608E">
      <w:pPr>
        <w:tabs>
          <w:tab w:val="left" w:pos="1366"/>
        </w:tabs>
        <w:ind w:left="567" w:right="499"/>
        <w:jc w:val="both"/>
        <w:rPr>
          <w:color w:val="00000A"/>
          <w:sz w:val="20"/>
          <w:szCs w:val="20"/>
        </w:rPr>
      </w:pPr>
      <w:r>
        <w:rPr>
          <w:color w:val="00000A"/>
          <w:sz w:val="20"/>
          <w:szCs w:val="20"/>
        </w:rPr>
        <w:t>4.5. O licitante enquadrado como microempresa, empresa de pequeno porte ou sociedade cooperativa deverá declarar, ainda, em campo próprio do sistema, que cumpreosrequisitosestabelecidosnoart.3°daLeiComplementarnº123,de2006, estando apto a usufruir do tratamento favorecido estabelecido em seus arts. 42 a 49, observado o disposto nos §§ 1º ao 3º do art. 4º da Lei nº 14.133, de 2021.</w:t>
      </w:r>
    </w:p>
    <w:p w14:paraId="2ECD13D9">
      <w:pPr>
        <w:pStyle w:val="11"/>
        <w:ind w:left="826"/>
      </w:pPr>
    </w:p>
    <w:p w14:paraId="24C2E8C6">
      <w:pPr>
        <w:pStyle w:val="3"/>
        <w:keepNext w:val="0"/>
        <w:keepLines w:val="0"/>
        <w:tabs>
          <w:tab w:val="left" w:pos="2421"/>
        </w:tabs>
        <w:spacing w:before="0"/>
        <w:ind w:left="567" w:right="499"/>
        <w:jc w:val="both"/>
        <w:rPr>
          <w:rFonts w:ascii="Verdana" w:hAnsi="Verdana"/>
          <w:color w:val="00000A"/>
          <w:sz w:val="20"/>
          <w:szCs w:val="20"/>
        </w:rPr>
      </w:pPr>
      <w:r>
        <w:rPr>
          <w:rFonts w:ascii="Verdana" w:hAnsi="Verdana"/>
          <w:color w:val="00000A"/>
          <w:sz w:val="20"/>
          <w:szCs w:val="20"/>
        </w:rPr>
        <w:t>4.5.1. no item exclusivo para participação de microempresas e empresas de pequeno porte, a assinalação do campo "não" impedirá o prosseguimento no certame, para aquele item;</w:t>
      </w:r>
    </w:p>
    <w:p w14:paraId="45BE7F29">
      <w:pPr>
        <w:pStyle w:val="11"/>
        <w:ind w:left="826"/>
        <w:rPr>
          <w:b/>
        </w:rPr>
      </w:pPr>
    </w:p>
    <w:p w14:paraId="045F3BC8">
      <w:pPr>
        <w:tabs>
          <w:tab w:val="left" w:pos="2244"/>
        </w:tabs>
        <w:ind w:left="567" w:right="499"/>
        <w:jc w:val="both"/>
        <w:rPr>
          <w:color w:val="00000A"/>
          <w:sz w:val="20"/>
          <w:szCs w:val="20"/>
        </w:rPr>
      </w:pPr>
      <w:r>
        <w:rPr>
          <w:color w:val="00000A"/>
          <w:sz w:val="20"/>
          <w:szCs w:val="20"/>
        </w:rPr>
        <w:t>4.5.2.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F8E0A36">
      <w:pPr>
        <w:pStyle w:val="11"/>
        <w:ind w:left="826"/>
      </w:pPr>
    </w:p>
    <w:p w14:paraId="13F75874">
      <w:pPr>
        <w:tabs>
          <w:tab w:val="left" w:pos="1332"/>
          <w:tab w:val="left" w:pos="9781"/>
        </w:tabs>
        <w:ind w:left="567" w:right="438"/>
        <w:jc w:val="both"/>
        <w:rPr>
          <w:color w:val="00000A"/>
          <w:sz w:val="20"/>
          <w:szCs w:val="20"/>
        </w:rPr>
      </w:pPr>
      <w:r>
        <w:rPr>
          <w:color w:val="00000A"/>
          <w:sz w:val="20"/>
          <w:szCs w:val="20"/>
        </w:rPr>
        <w:t>4.6. A falsidade das declarações de que trata os itens 4.3 ou 4.6 sujeitará o licitante às sanções previstas na Lei nº 14.133, de 2021, e neste Edital.</w:t>
      </w:r>
    </w:p>
    <w:p w14:paraId="161EEBBB">
      <w:pPr>
        <w:pStyle w:val="11"/>
        <w:tabs>
          <w:tab w:val="left" w:pos="9781"/>
        </w:tabs>
        <w:ind w:left="826" w:right="357"/>
        <w:jc w:val="both"/>
      </w:pPr>
    </w:p>
    <w:p w14:paraId="7475FE49">
      <w:pPr>
        <w:tabs>
          <w:tab w:val="left" w:pos="1328"/>
        </w:tabs>
        <w:ind w:left="567" w:right="499"/>
        <w:jc w:val="both"/>
        <w:rPr>
          <w:color w:val="00000A"/>
          <w:sz w:val="20"/>
          <w:szCs w:val="20"/>
        </w:rPr>
      </w:pPr>
      <w:r>
        <w:rPr>
          <w:color w:val="00000A"/>
          <w:sz w:val="20"/>
          <w:szCs w:val="20"/>
        </w:rPr>
        <w:t>4.7. Os licitantes poderão retirar ou substituir a proposta ou, na hipótese de a fase de habilitação anteceder as fases de apresentação de propostas e lances e de julgamento, os documentos de habilitação anteriormente inseridos no sistema, atéa abertura da sessão pública.</w:t>
      </w:r>
    </w:p>
    <w:p w14:paraId="4566E1A9">
      <w:pPr>
        <w:pStyle w:val="11"/>
        <w:ind w:left="826"/>
        <w:jc w:val="both"/>
      </w:pPr>
    </w:p>
    <w:p w14:paraId="2C93A6A9">
      <w:pPr>
        <w:tabs>
          <w:tab w:val="left" w:pos="1314"/>
        </w:tabs>
        <w:ind w:left="567" w:right="499"/>
        <w:jc w:val="both"/>
        <w:rPr>
          <w:color w:val="00000A"/>
          <w:sz w:val="20"/>
          <w:szCs w:val="20"/>
        </w:rPr>
      </w:pPr>
      <w:r>
        <w:rPr>
          <w:color w:val="00000A"/>
          <w:sz w:val="20"/>
          <w:szCs w:val="20"/>
        </w:rPr>
        <w:t>4.8. Nãohaveráordemdeclassificaçãonaetapadeapresentaçãodapropostaedos documentos de habilitação pelo licitante, o que ocorrerá somente após os procedimentos de abertura da sessão pública e da fase de envio de lances.</w:t>
      </w:r>
    </w:p>
    <w:p w14:paraId="0828637B">
      <w:pPr>
        <w:pStyle w:val="11"/>
        <w:ind w:left="826"/>
        <w:jc w:val="both"/>
      </w:pPr>
    </w:p>
    <w:p w14:paraId="5AB05025">
      <w:pPr>
        <w:tabs>
          <w:tab w:val="left" w:pos="1494"/>
        </w:tabs>
        <w:ind w:left="567" w:right="499"/>
        <w:jc w:val="both"/>
        <w:rPr>
          <w:color w:val="00000A"/>
          <w:sz w:val="20"/>
          <w:szCs w:val="20"/>
        </w:rPr>
      </w:pPr>
      <w:r>
        <w:rPr>
          <w:color w:val="00000A"/>
          <w:sz w:val="20"/>
          <w:szCs w:val="20"/>
        </w:rPr>
        <w:t>4.9. Serão disponibilizados para acesso público os documentos que compõem a proposta dos licitantes convocados para apresentação de propostas, após a fase de envio de lances.</w:t>
      </w:r>
    </w:p>
    <w:p w14:paraId="78A7E791">
      <w:pPr>
        <w:pStyle w:val="11"/>
        <w:ind w:left="826"/>
      </w:pPr>
    </w:p>
    <w:p w14:paraId="44F19A9B">
      <w:pPr>
        <w:pStyle w:val="3"/>
        <w:keepNext w:val="0"/>
        <w:keepLines w:val="0"/>
        <w:tabs>
          <w:tab w:val="left" w:pos="1449"/>
        </w:tabs>
        <w:spacing w:before="0"/>
        <w:ind w:left="567" w:right="438"/>
        <w:jc w:val="both"/>
        <w:rPr>
          <w:rFonts w:ascii="Verdana" w:hAnsi="Verdana"/>
          <w:color w:val="00000A"/>
          <w:sz w:val="20"/>
          <w:szCs w:val="20"/>
        </w:rPr>
      </w:pPr>
      <w:r>
        <w:rPr>
          <w:rFonts w:ascii="Verdana" w:hAnsi="Verdana"/>
          <w:color w:val="00000A"/>
          <w:sz w:val="20"/>
          <w:szCs w:val="20"/>
        </w:rPr>
        <w:t>4.10. Caberá ao licitante interessado em participar da licitaçãoacompanhar as operações no sistema eletrônico durante o processo licitatório e se responsabilizar pelo ônus decorrente da perda de negócios diante da inobservância de mensagens emitidas pela Administração ou de sua desconexão.</w:t>
      </w:r>
    </w:p>
    <w:p w14:paraId="79ABF5ED">
      <w:pPr>
        <w:pStyle w:val="11"/>
        <w:ind w:left="826"/>
        <w:rPr>
          <w:b/>
        </w:rPr>
      </w:pPr>
    </w:p>
    <w:p w14:paraId="3CD352D9">
      <w:pPr>
        <w:tabs>
          <w:tab w:val="left" w:pos="1458"/>
        </w:tabs>
        <w:ind w:left="567" w:right="438"/>
        <w:jc w:val="both"/>
        <w:rPr>
          <w:color w:val="00000A"/>
          <w:sz w:val="20"/>
          <w:szCs w:val="20"/>
        </w:rPr>
      </w:pPr>
      <w:r>
        <w:rPr>
          <w:color w:val="00000A"/>
          <w:sz w:val="20"/>
          <w:szCs w:val="20"/>
        </w:rPr>
        <w:t>4.11. O licitante deverá comunicar imediatamente ao provedor do sistema qualquer acontecimento que possa comprometer o sigilo ou a segurança, para imediato bloqueio de acesso.</w:t>
      </w:r>
    </w:p>
    <w:p w14:paraId="4012A534">
      <w:pPr>
        <w:pStyle w:val="11"/>
        <w:spacing w:before="11"/>
        <w:ind w:left="567" w:right="438"/>
      </w:pPr>
    </w:p>
    <w:p w14:paraId="6A409266">
      <w:pPr>
        <w:pStyle w:val="2"/>
        <w:tabs>
          <w:tab w:val="left" w:pos="857"/>
          <w:tab w:val="left" w:pos="10527"/>
        </w:tabs>
        <w:spacing w:before="99"/>
      </w:pPr>
      <w:r>
        <w:rPr>
          <w:shd w:val="clear" w:color="auto" w:fill="D5E2BB"/>
        </w:rPr>
        <w:t>5. DO PREENCHIMENTO DAPROPOSTA.</w:t>
      </w:r>
      <w:r>
        <w:rPr>
          <w:shd w:val="clear" w:color="auto" w:fill="D5E2BB"/>
        </w:rPr>
        <w:tab/>
      </w:r>
    </w:p>
    <w:p w14:paraId="15CAB42B">
      <w:pPr>
        <w:pStyle w:val="11"/>
        <w:spacing w:before="11"/>
        <w:rPr>
          <w:b/>
        </w:rPr>
      </w:pPr>
    </w:p>
    <w:p w14:paraId="0FA66B12">
      <w:pPr>
        <w:tabs>
          <w:tab w:val="left" w:pos="1071"/>
        </w:tabs>
        <w:ind w:left="567" w:right="568"/>
        <w:jc w:val="both"/>
        <w:rPr>
          <w:sz w:val="20"/>
          <w:szCs w:val="20"/>
        </w:rPr>
      </w:pPr>
      <w:r>
        <w:rPr>
          <w:sz w:val="20"/>
          <w:szCs w:val="20"/>
        </w:rPr>
        <w:t>5.1. O LICITANTE DEVERÁ ENVIAR SUA PROPOSTA MEDIANTE O PREENCHIMENTO, NO SISTEMA ELETRÔNICO, DOS SEGUINTESCAMPOS:</w:t>
      </w:r>
    </w:p>
    <w:p w14:paraId="1876BF75">
      <w:pPr>
        <w:pStyle w:val="11"/>
      </w:pPr>
    </w:p>
    <w:p w14:paraId="454E05A0">
      <w:pPr>
        <w:pStyle w:val="26"/>
        <w:numPr>
          <w:ilvl w:val="0"/>
          <w:numId w:val="6"/>
        </w:numPr>
        <w:tabs>
          <w:tab w:val="left" w:pos="1425"/>
          <w:tab w:val="left" w:pos="1426"/>
        </w:tabs>
        <w:rPr>
          <w:vanish/>
          <w:sz w:val="20"/>
          <w:szCs w:val="20"/>
        </w:rPr>
      </w:pPr>
    </w:p>
    <w:p w14:paraId="1E1F3359">
      <w:pPr>
        <w:pStyle w:val="26"/>
        <w:numPr>
          <w:ilvl w:val="0"/>
          <w:numId w:val="6"/>
        </w:numPr>
        <w:tabs>
          <w:tab w:val="left" w:pos="1425"/>
          <w:tab w:val="left" w:pos="1426"/>
        </w:tabs>
        <w:rPr>
          <w:vanish/>
          <w:sz w:val="20"/>
          <w:szCs w:val="20"/>
        </w:rPr>
      </w:pPr>
    </w:p>
    <w:p w14:paraId="492043CD">
      <w:pPr>
        <w:pStyle w:val="26"/>
        <w:numPr>
          <w:ilvl w:val="1"/>
          <w:numId w:val="6"/>
        </w:numPr>
        <w:tabs>
          <w:tab w:val="left" w:pos="1425"/>
          <w:tab w:val="left" w:pos="1426"/>
        </w:tabs>
        <w:rPr>
          <w:vanish/>
          <w:sz w:val="20"/>
          <w:szCs w:val="20"/>
        </w:rPr>
      </w:pPr>
    </w:p>
    <w:p w14:paraId="5759A513">
      <w:pPr>
        <w:pStyle w:val="26"/>
        <w:numPr>
          <w:ilvl w:val="2"/>
          <w:numId w:val="7"/>
        </w:numPr>
        <w:tabs>
          <w:tab w:val="left" w:pos="1425"/>
          <w:tab w:val="left" w:pos="1426"/>
        </w:tabs>
        <w:rPr>
          <w:sz w:val="20"/>
          <w:szCs w:val="20"/>
        </w:rPr>
      </w:pPr>
      <w:r>
        <w:rPr>
          <w:sz w:val="20"/>
          <w:szCs w:val="20"/>
        </w:rPr>
        <w:t>Valor unitário e total para cada item, em moeda correntenacional;</w:t>
      </w:r>
    </w:p>
    <w:p w14:paraId="45C6A665">
      <w:pPr>
        <w:pStyle w:val="11"/>
        <w:spacing w:before="1"/>
      </w:pPr>
    </w:p>
    <w:p w14:paraId="546E9FC7">
      <w:pPr>
        <w:pStyle w:val="26"/>
        <w:numPr>
          <w:ilvl w:val="2"/>
          <w:numId w:val="7"/>
        </w:numPr>
        <w:tabs>
          <w:tab w:val="left" w:pos="1425"/>
          <w:tab w:val="left" w:pos="1426"/>
        </w:tabs>
        <w:ind w:hanging="725"/>
        <w:rPr>
          <w:sz w:val="20"/>
          <w:szCs w:val="20"/>
        </w:rPr>
      </w:pPr>
      <w:r>
        <w:rPr>
          <w:sz w:val="20"/>
          <w:szCs w:val="20"/>
        </w:rPr>
        <w:t>Indicar marca de cada item ofertado ondecouber;</w:t>
      </w:r>
    </w:p>
    <w:p w14:paraId="48D13C96">
      <w:pPr>
        <w:pStyle w:val="11"/>
        <w:spacing w:before="11"/>
        <w:ind w:hanging="725"/>
      </w:pPr>
    </w:p>
    <w:p w14:paraId="49F4D942">
      <w:pPr>
        <w:pStyle w:val="26"/>
        <w:numPr>
          <w:ilvl w:val="2"/>
          <w:numId w:val="7"/>
        </w:numPr>
        <w:tabs>
          <w:tab w:val="left" w:pos="1425"/>
          <w:tab w:val="left" w:pos="1426"/>
        </w:tabs>
        <w:ind w:hanging="725"/>
        <w:rPr>
          <w:sz w:val="20"/>
          <w:szCs w:val="20"/>
        </w:rPr>
      </w:pPr>
      <w:r>
        <w:rPr>
          <w:sz w:val="20"/>
          <w:szCs w:val="20"/>
        </w:rPr>
        <w:t>Fabricante de cada item ofertado ondecouber;</w:t>
      </w:r>
    </w:p>
    <w:p w14:paraId="3DF3EE2A">
      <w:pPr>
        <w:pStyle w:val="11"/>
        <w:spacing w:before="1"/>
      </w:pPr>
    </w:p>
    <w:p w14:paraId="4F99A007">
      <w:pPr>
        <w:pStyle w:val="26"/>
        <w:numPr>
          <w:ilvl w:val="2"/>
          <w:numId w:val="7"/>
        </w:numPr>
        <w:tabs>
          <w:tab w:val="left" w:pos="1426"/>
        </w:tabs>
        <w:ind w:left="572" w:right="565" w:firstLine="0"/>
        <w:rPr>
          <w:sz w:val="20"/>
          <w:szCs w:val="20"/>
        </w:rPr>
      </w:pPr>
      <w:r>
        <w:rPr>
          <w:sz w:val="20"/>
          <w:szCs w:val="20"/>
        </w:rPr>
        <w:t>Descrição detalhada do objeto, contendo as informações similares à especificação do Termo de Referência: indicando, no que for aplicável, o modelo, prazo de validade ou de garantia, número do registro ou inscrição do bem no órgão competente, quando for ocaso;</w:t>
      </w:r>
    </w:p>
    <w:p w14:paraId="1503158E">
      <w:pPr>
        <w:pStyle w:val="11"/>
      </w:pPr>
    </w:p>
    <w:p w14:paraId="34C27D77">
      <w:pPr>
        <w:pStyle w:val="26"/>
        <w:numPr>
          <w:ilvl w:val="1"/>
          <w:numId w:val="7"/>
        </w:numPr>
        <w:tabs>
          <w:tab w:val="left" w:pos="1001"/>
        </w:tabs>
        <w:ind w:hanging="439"/>
        <w:rPr>
          <w:sz w:val="20"/>
          <w:szCs w:val="20"/>
        </w:rPr>
      </w:pPr>
      <w:r>
        <w:rPr>
          <w:sz w:val="20"/>
          <w:szCs w:val="20"/>
        </w:rPr>
        <w:t>Todas as especificações do objeto contidas na proposta vinculam aContratada.</w:t>
      </w:r>
    </w:p>
    <w:p w14:paraId="34421B36">
      <w:pPr>
        <w:pStyle w:val="11"/>
        <w:spacing w:before="11"/>
      </w:pPr>
    </w:p>
    <w:p w14:paraId="787B57E3">
      <w:pPr>
        <w:pStyle w:val="26"/>
        <w:numPr>
          <w:ilvl w:val="1"/>
          <w:numId w:val="7"/>
        </w:numPr>
        <w:ind w:left="567" w:right="574" w:firstLine="0"/>
        <w:rPr>
          <w:sz w:val="20"/>
          <w:szCs w:val="20"/>
        </w:rPr>
      </w:pPr>
      <w:r>
        <w:rPr>
          <w:sz w:val="20"/>
          <w:szCs w:val="20"/>
        </w:rPr>
        <w:t>Nos valores propostos estarão inclusos todos os custos operacionais, encargos previdenciários, trabalhistas, tributários, comerciais e quaisquer outros que incidam direta ou indiretamente no fornecimento dos bens ouserviços.</w:t>
      </w:r>
    </w:p>
    <w:p w14:paraId="5CA51D3E">
      <w:pPr>
        <w:pStyle w:val="11"/>
      </w:pPr>
    </w:p>
    <w:p w14:paraId="3CA3FE4B">
      <w:pPr>
        <w:pStyle w:val="26"/>
        <w:numPr>
          <w:ilvl w:val="1"/>
          <w:numId w:val="7"/>
        </w:numPr>
        <w:ind w:left="567" w:right="574" w:firstLine="0"/>
        <w:rPr>
          <w:sz w:val="20"/>
          <w:szCs w:val="20"/>
        </w:rPr>
      </w:pPr>
      <w:r>
        <w:rPr>
          <w:sz w:val="20"/>
          <w:szCs w:val="20"/>
        </w:rPr>
        <w:t>Os preços ofertados, tanto na proposta inicial, quanto na etapa de lances, serão de exclusiva responsabilidade do licitante, não lhe assistindo o direito de pleitear qualquer alteração, sob alegação de erro, omissão ou qualquer outropretexto.</w:t>
      </w:r>
    </w:p>
    <w:p w14:paraId="47700D67">
      <w:pPr>
        <w:pStyle w:val="11"/>
        <w:spacing w:before="2"/>
      </w:pPr>
    </w:p>
    <w:p w14:paraId="4E973AFE">
      <w:pPr>
        <w:pStyle w:val="26"/>
        <w:numPr>
          <w:ilvl w:val="1"/>
          <w:numId w:val="7"/>
        </w:numPr>
        <w:ind w:left="567" w:right="570" w:firstLine="0"/>
        <w:rPr>
          <w:sz w:val="20"/>
          <w:szCs w:val="20"/>
        </w:rPr>
      </w:pPr>
      <w:r>
        <w:rPr>
          <w:sz w:val="20"/>
          <w:szCs w:val="20"/>
        </w:rPr>
        <w:t>O prazo de validade da proposta será, no máximo,</w:t>
      </w:r>
      <w:r>
        <w:rPr>
          <w:b/>
          <w:bCs/>
          <w:sz w:val="20"/>
          <w:szCs w:val="20"/>
        </w:rPr>
        <w:t xml:space="preserve"> 60 (SESSENTA) DIAS</w:t>
      </w:r>
      <w:r>
        <w:rPr>
          <w:b/>
          <w:sz w:val="20"/>
          <w:szCs w:val="20"/>
        </w:rPr>
        <w:t xml:space="preserve">, </w:t>
      </w:r>
      <w:r>
        <w:rPr>
          <w:sz w:val="20"/>
          <w:szCs w:val="20"/>
        </w:rPr>
        <w:t>a contar da data de suaapresentação.</w:t>
      </w:r>
    </w:p>
    <w:p w14:paraId="1ADA22BE">
      <w:pPr>
        <w:pStyle w:val="26"/>
        <w:rPr>
          <w:sz w:val="20"/>
          <w:szCs w:val="20"/>
        </w:rPr>
      </w:pPr>
    </w:p>
    <w:p w14:paraId="50F6A0BD">
      <w:pPr>
        <w:pStyle w:val="26"/>
        <w:numPr>
          <w:ilvl w:val="1"/>
          <w:numId w:val="7"/>
        </w:numPr>
        <w:spacing w:before="4"/>
        <w:ind w:left="567" w:right="574" w:firstLine="0"/>
        <w:rPr>
          <w:sz w:val="20"/>
          <w:szCs w:val="20"/>
        </w:rPr>
      </w:pPr>
      <w:r>
        <w:rPr>
          <w:sz w:val="20"/>
          <w:szCs w:val="20"/>
        </w:rPr>
        <w:t>Os licitantes devem respeitar os preços máximos estabelecidos nas normas de regência de contratações públicas, quando participarem de licitaçõespúblicas;</w:t>
      </w:r>
    </w:p>
    <w:p w14:paraId="2FE7E768">
      <w:pPr>
        <w:pStyle w:val="26"/>
        <w:spacing w:before="4"/>
        <w:ind w:left="567" w:right="574"/>
        <w:rPr>
          <w:sz w:val="20"/>
          <w:szCs w:val="20"/>
        </w:rPr>
      </w:pPr>
    </w:p>
    <w:p w14:paraId="6C3D6519">
      <w:pPr>
        <w:pStyle w:val="26"/>
        <w:numPr>
          <w:ilvl w:val="1"/>
          <w:numId w:val="7"/>
        </w:numPr>
        <w:tabs>
          <w:tab w:val="left" w:pos="1528"/>
        </w:tabs>
        <w:ind w:left="567" w:right="580" w:firstLine="0"/>
        <w:rPr>
          <w:color w:val="00000A"/>
          <w:sz w:val="20"/>
          <w:szCs w:val="20"/>
        </w:rPr>
      </w:pPr>
      <w:r>
        <w:rPr>
          <w:color w:val="00000A"/>
          <w:sz w:val="20"/>
          <w:szCs w:val="20"/>
        </w:rPr>
        <w:t>O descumprimento das regras supramencionadas pela Administração por parte dos contratados pode ensejar a responsabilização pelo Tribunal de Contas e, após o devido processo legal, gerar as seguintes consequências: assinatura de prazo para a adoção das medidas necessárias ao exato cumprimento da lei, nos termos do inciso IX do art. 71 da Constituição Federal, ou condenação dos agentes públicos responsáveis e da empresa contratada ao pagamento dos prejuízos ao erário, caso verificada a ocorrência de superfaturamento por sobrepreço na execução do contrato.</w:t>
      </w:r>
    </w:p>
    <w:p w14:paraId="50442FD9">
      <w:pPr>
        <w:pStyle w:val="11"/>
      </w:pPr>
    </w:p>
    <w:p w14:paraId="0E11424A">
      <w:pPr>
        <w:pStyle w:val="2"/>
        <w:numPr>
          <w:ilvl w:val="0"/>
          <w:numId w:val="7"/>
        </w:numPr>
        <w:tabs>
          <w:tab w:val="left" w:pos="1304"/>
        </w:tabs>
        <w:ind w:left="567" w:right="580" w:firstLine="0"/>
        <w:jc w:val="both"/>
      </w:pPr>
      <w:r>
        <w:rPr>
          <w:color w:val="00000A"/>
        </w:rPr>
        <w:t>DA ABERTURA DA SESSÃO, CLASSIFICAÇÃO DAS PROPOSTAS E FORMULAÇÃO DE LANCES</w:t>
      </w:r>
    </w:p>
    <w:p w14:paraId="14D7280D">
      <w:pPr>
        <w:pStyle w:val="11"/>
        <w:ind w:firstLine="567"/>
      </w:pPr>
    </w:p>
    <w:p w14:paraId="34267E30">
      <w:pPr>
        <w:pStyle w:val="11"/>
        <w:ind w:right="580" w:firstLine="567"/>
        <w:jc w:val="both"/>
        <w:rPr>
          <w:vanish/>
        </w:rPr>
      </w:pPr>
      <w:r>
        <w:t>6.1.</w:t>
      </w:r>
    </w:p>
    <w:p w14:paraId="17522321">
      <w:pPr>
        <w:pStyle w:val="26"/>
        <w:numPr>
          <w:ilvl w:val="0"/>
          <w:numId w:val="8"/>
        </w:numPr>
        <w:tabs>
          <w:tab w:val="left" w:pos="1001"/>
        </w:tabs>
        <w:spacing w:before="99"/>
        <w:ind w:right="580"/>
        <w:rPr>
          <w:vanish/>
          <w:sz w:val="20"/>
          <w:szCs w:val="20"/>
        </w:rPr>
      </w:pPr>
    </w:p>
    <w:p w14:paraId="5340C63D">
      <w:pPr>
        <w:pStyle w:val="26"/>
        <w:numPr>
          <w:ilvl w:val="7"/>
          <w:numId w:val="8"/>
        </w:numPr>
        <w:tabs>
          <w:tab w:val="left" w:pos="567"/>
        </w:tabs>
        <w:spacing w:before="99"/>
        <w:ind w:left="567" w:right="580" w:firstLine="6393"/>
        <w:rPr>
          <w:sz w:val="20"/>
          <w:szCs w:val="20"/>
        </w:rPr>
      </w:pPr>
      <w:r>
        <w:rPr>
          <w:sz w:val="20"/>
          <w:szCs w:val="20"/>
        </w:rPr>
        <w:t>A abertura da presente licitação dar-se-á em sessão pública, por meio de sistema eletrônico, na data, horário e local indicados nesteEdital.</w:t>
      </w:r>
    </w:p>
    <w:p w14:paraId="29F52DD4">
      <w:pPr>
        <w:pStyle w:val="11"/>
      </w:pPr>
    </w:p>
    <w:p w14:paraId="1C230BCE">
      <w:pPr>
        <w:tabs>
          <w:tab w:val="left" w:pos="1071"/>
        </w:tabs>
        <w:ind w:left="567" w:right="576"/>
        <w:jc w:val="both"/>
        <w:rPr>
          <w:sz w:val="20"/>
          <w:szCs w:val="20"/>
        </w:rPr>
      </w:pPr>
      <w:r>
        <w:rPr>
          <w:sz w:val="20"/>
          <w:szCs w:val="20"/>
        </w:rPr>
        <w:t>6.2. O Pregoeiro verificará as propostas apresentadas, desclassificando desde logo aquelas que não estejam em conformidade com os requisitos estabelecidos neste Edital, contenham vícios insanáveis ou não apresentem as especificações técnicas exigidas no Termo deReferência.</w:t>
      </w:r>
    </w:p>
    <w:p w14:paraId="5BA04AA5">
      <w:pPr>
        <w:pStyle w:val="11"/>
        <w:ind w:left="567"/>
        <w:jc w:val="both"/>
      </w:pPr>
    </w:p>
    <w:p w14:paraId="37E96304">
      <w:pPr>
        <w:pStyle w:val="2"/>
        <w:tabs>
          <w:tab w:val="left" w:pos="1483"/>
        </w:tabs>
        <w:jc w:val="both"/>
        <w:rPr>
          <w:b w:val="0"/>
        </w:rPr>
      </w:pPr>
      <w:r>
        <w:t>6.2.1.Também será desclassificada a proposta que identifique olicitante</w:t>
      </w:r>
      <w:r>
        <w:rPr>
          <w:b w:val="0"/>
        </w:rPr>
        <w:t>.</w:t>
      </w:r>
    </w:p>
    <w:p w14:paraId="23518E47">
      <w:pPr>
        <w:pStyle w:val="11"/>
        <w:spacing w:before="11"/>
      </w:pPr>
    </w:p>
    <w:p w14:paraId="60BBE3FF">
      <w:pPr>
        <w:pStyle w:val="26"/>
        <w:numPr>
          <w:ilvl w:val="2"/>
          <w:numId w:val="9"/>
        </w:numPr>
        <w:tabs>
          <w:tab w:val="left" w:pos="1483"/>
        </w:tabs>
        <w:spacing w:before="1"/>
        <w:ind w:left="567" w:right="578" w:firstLine="0"/>
        <w:rPr>
          <w:sz w:val="20"/>
          <w:szCs w:val="20"/>
        </w:rPr>
      </w:pPr>
      <w:r>
        <w:rPr>
          <w:sz w:val="20"/>
          <w:szCs w:val="20"/>
        </w:rPr>
        <w:t>A desclassificação será sempre fundamentada e registrada no sistema, com acompanhamento em tempo real por todos osparticipantes.</w:t>
      </w:r>
    </w:p>
    <w:p w14:paraId="0145F843">
      <w:pPr>
        <w:pStyle w:val="11"/>
      </w:pPr>
    </w:p>
    <w:p w14:paraId="64B4EC0D">
      <w:pPr>
        <w:pStyle w:val="26"/>
        <w:numPr>
          <w:ilvl w:val="2"/>
          <w:numId w:val="9"/>
        </w:numPr>
        <w:tabs>
          <w:tab w:val="left" w:pos="1483"/>
        </w:tabs>
        <w:ind w:left="572" w:right="569" w:firstLine="0"/>
        <w:rPr>
          <w:sz w:val="20"/>
          <w:szCs w:val="20"/>
        </w:rPr>
      </w:pPr>
      <w:r>
        <w:rPr>
          <w:sz w:val="20"/>
          <w:szCs w:val="20"/>
        </w:rPr>
        <w:t>A não desclassificação da proposta não impede o seu julgamento definitivo em sentido contrário, levado a efeito na fase deaceitação.</w:t>
      </w:r>
    </w:p>
    <w:p w14:paraId="310B4E4B">
      <w:pPr>
        <w:pStyle w:val="11"/>
      </w:pPr>
    </w:p>
    <w:p w14:paraId="1474A609">
      <w:pPr>
        <w:pStyle w:val="26"/>
        <w:numPr>
          <w:ilvl w:val="1"/>
          <w:numId w:val="9"/>
        </w:numPr>
        <w:tabs>
          <w:tab w:val="left" w:pos="567"/>
        </w:tabs>
        <w:ind w:left="567" w:right="577" w:firstLine="0"/>
        <w:rPr>
          <w:sz w:val="20"/>
          <w:szCs w:val="20"/>
        </w:rPr>
      </w:pPr>
      <w:r>
        <w:rPr>
          <w:sz w:val="20"/>
          <w:szCs w:val="20"/>
        </w:rPr>
        <w:t>O sistema ordenará automaticamente as propostas classificadas, sendo que somente estas participarão da fase delances.</w:t>
      </w:r>
    </w:p>
    <w:p w14:paraId="6F82DE80">
      <w:pPr>
        <w:pStyle w:val="11"/>
        <w:spacing w:before="1"/>
      </w:pPr>
    </w:p>
    <w:p w14:paraId="3C569BE7">
      <w:pPr>
        <w:pStyle w:val="26"/>
        <w:numPr>
          <w:ilvl w:val="1"/>
          <w:numId w:val="9"/>
        </w:numPr>
        <w:tabs>
          <w:tab w:val="left" w:pos="1001"/>
        </w:tabs>
        <w:ind w:left="567" w:right="570" w:firstLine="0"/>
        <w:rPr>
          <w:sz w:val="20"/>
          <w:szCs w:val="20"/>
        </w:rPr>
      </w:pPr>
      <w:r>
        <w:rPr>
          <w:sz w:val="20"/>
          <w:szCs w:val="20"/>
        </w:rPr>
        <w:t>O sistema disponibilizará campo próprio para troca de mensagens entre o Pregoeiro e os licitantes.</w:t>
      </w:r>
    </w:p>
    <w:p w14:paraId="1026B40D">
      <w:pPr>
        <w:pStyle w:val="11"/>
      </w:pPr>
    </w:p>
    <w:p w14:paraId="146A0500">
      <w:pPr>
        <w:pStyle w:val="26"/>
        <w:numPr>
          <w:ilvl w:val="1"/>
          <w:numId w:val="9"/>
        </w:numPr>
        <w:tabs>
          <w:tab w:val="left" w:pos="1071"/>
        </w:tabs>
        <w:ind w:left="567" w:right="568" w:firstLine="0"/>
        <w:rPr>
          <w:sz w:val="20"/>
          <w:szCs w:val="20"/>
        </w:rPr>
      </w:pPr>
      <w:r>
        <w:rPr>
          <w:sz w:val="20"/>
          <w:szCs w:val="20"/>
        </w:rPr>
        <w:t>Iniciada a etapa competitiva, os licitantes deverão encaminhar lances exclusivamente por meio do sistema eletrônico, sendo imediatamente informados do seu recebimento e do valor consignado noregistro.</w:t>
      </w:r>
    </w:p>
    <w:p w14:paraId="0DACACD0">
      <w:pPr>
        <w:pStyle w:val="11"/>
      </w:pPr>
    </w:p>
    <w:p w14:paraId="165C9125">
      <w:pPr>
        <w:pStyle w:val="26"/>
        <w:numPr>
          <w:ilvl w:val="2"/>
          <w:numId w:val="10"/>
        </w:numPr>
        <w:tabs>
          <w:tab w:val="left" w:pos="1526"/>
        </w:tabs>
        <w:ind w:left="567" w:right="578" w:firstLine="0"/>
        <w:rPr>
          <w:sz w:val="20"/>
          <w:szCs w:val="20"/>
        </w:rPr>
      </w:pPr>
      <w:r>
        <w:rPr>
          <w:sz w:val="20"/>
          <w:szCs w:val="20"/>
        </w:rPr>
        <w:t>O lance deverá ser ofertado de acordo com o tipo de licitação indicada no preambulo deste edital.</w:t>
      </w:r>
    </w:p>
    <w:p w14:paraId="66B79367">
      <w:pPr>
        <w:pStyle w:val="11"/>
        <w:spacing w:before="1"/>
      </w:pPr>
    </w:p>
    <w:p w14:paraId="5FBB872E">
      <w:pPr>
        <w:pStyle w:val="26"/>
        <w:numPr>
          <w:ilvl w:val="1"/>
          <w:numId w:val="10"/>
        </w:numPr>
        <w:ind w:left="567" w:right="579" w:firstLine="0"/>
        <w:rPr>
          <w:sz w:val="20"/>
          <w:szCs w:val="20"/>
        </w:rPr>
      </w:pPr>
      <w:r>
        <w:rPr>
          <w:sz w:val="20"/>
          <w:szCs w:val="20"/>
        </w:rPr>
        <w:t>Os licitantes poderão oferecer lances sucessivos, observando o horário fixado para abertura da sessão e as regras estabelecidas noEdital.</w:t>
      </w:r>
    </w:p>
    <w:p w14:paraId="7BFA5ABC">
      <w:pPr>
        <w:pStyle w:val="11"/>
        <w:ind w:left="567"/>
      </w:pPr>
    </w:p>
    <w:p w14:paraId="57030472">
      <w:pPr>
        <w:pStyle w:val="26"/>
        <w:numPr>
          <w:ilvl w:val="1"/>
          <w:numId w:val="10"/>
        </w:numPr>
        <w:ind w:left="567" w:right="571" w:firstLine="0"/>
        <w:rPr>
          <w:sz w:val="20"/>
          <w:szCs w:val="20"/>
        </w:rPr>
      </w:pPr>
      <w:r>
        <w:rPr>
          <w:sz w:val="20"/>
          <w:szCs w:val="20"/>
        </w:rPr>
        <w:t>Durante a sessão pública de disputa, as licitantes serão informadas, em tempo real, do valor do menor lance registrado. O Sistema não identificará o autor dos lances ao (à) Pregoeiro(a) nem aos demaisparticipantes.</w:t>
      </w:r>
    </w:p>
    <w:p w14:paraId="073CF758">
      <w:pPr>
        <w:pStyle w:val="26"/>
        <w:rPr>
          <w:sz w:val="20"/>
          <w:szCs w:val="20"/>
        </w:rPr>
      </w:pPr>
    </w:p>
    <w:p w14:paraId="6FA76E3C">
      <w:pPr>
        <w:pStyle w:val="26"/>
        <w:tabs>
          <w:tab w:val="left" w:pos="1508"/>
        </w:tabs>
        <w:ind w:right="580"/>
        <w:rPr>
          <w:color w:val="00000A"/>
          <w:sz w:val="20"/>
          <w:szCs w:val="20"/>
        </w:rPr>
      </w:pPr>
      <w:r>
        <w:rPr>
          <w:color w:val="00000A"/>
          <w:sz w:val="20"/>
          <w:szCs w:val="20"/>
        </w:rPr>
        <w:t>6.8. O licitante poderá,</w:t>
      </w:r>
      <w:r>
        <w:rPr>
          <w:b/>
          <w:color w:val="00000A"/>
          <w:sz w:val="20"/>
          <w:szCs w:val="20"/>
        </w:rPr>
        <w:t>uma única vez</w:t>
      </w:r>
      <w:r>
        <w:rPr>
          <w:color w:val="00000A"/>
          <w:sz w:val="20"/>
          <w:szCs w:val="20"/>
        </w:rPr>
        <w:t>, excluir seu último lance ofertado, no intervalo de quinze segundos após o registro no sistema, na hipótese de lance inconsistente ou inexequível.</w:t>
      </w:r>
    </w:p>
    <w:p w14:paraId="1A010CA5">
      <w:pPr>
        <w:pStyle w:val="26"/>
        <w:tabs>
          <w:tab w:val="left" w:pos="1508"/>
        </w:tabs>
        <w:ind w:right="106"/>
        <w:rPr>
          <w:color w:val="00000A"/>
          <w:sz w:val="20"/>
          <w:szCs w:val="20"/>
        </w:rPr>
      </w:pPr>
    </w:p>
    <w:p w14:paraId="7CD06015">
      <w:pPr>
        <w:pStyle w:val="26"/>
        <w:numPr>
          <w:ilvl w:val="2"/>
          <w:numId w:val="11"/>
        </w:numPr>
        <w:tabs>
          <w:tab w:val="left" w:pos="1001"/>
        </w:tabs>
        <w:ind w:left="567" w:right="571" w:firstLine="0"/>
        <w:rPr>
          <w:sz w:val="20"/>
          <w:szCs w:val="20"/>
        </w:rPr>
      </w:pPr>
      <w:r>
        <w:rPr>
          <w:color w:val="00000A"/>
          <w:sz w:val="20"/>
          <w:szCs w:val="20"/>
        </w:rPr>
        <w:t>Não excluindo o item em tempo hábil, o licitante poderá enviar alerta ao pregoeiro para que o mesmo adote as providências cabíveis</w:t>
      </w:r>
    </w:p>
    <w:p w14:paraId="6FBB39D5">
      <w:pPr>
        <w:pStyle w:val="11"/>
      </w:pPr>
    </w:p>
    <w:p w14:paraId="541E7BF0">
      <w:pPr>
        <w:pStyle w:val="2"/>
        <w:numPr>
          <w:ilvl w:val="1"/>
          <w:numId w:val="11"/>
        </w:numPr>
        <w:tabs>
          <w:tab w:val="left" w:pos="1140"/>
        </w:tabs>
        <w:ind w:left="567" w:right="569" w:firstLine="0"/>
        <w:jc w:val="both"/>
        <w:rPr>
          <w:b w:val="0"/>
        </w:rPr>
      </w:pPr>
      <w:r>
        <w:t>Será adotado para o envio de lances o modo de disputa “ABERTO e FECHADO”, em que as licitantes apresentarão lances públicos e sucessivos, com lance finalfechado</w:t>
      </w:r>
      <w:r>
        <w:rPr>
          <w:b w:val="0"/>
        </w:rPr>
        <w:t>.</w:t>
      </w:r>
    </w:p>
    <w:p w14:paraId="1EFBE052">
      <w:pPr>
        <w:pStyle w:val="11"/>
        <w:spacing w:before="1"/>
      </w:pPr>
    </w:p>
    <w:p w14:paraId="744E0B48">
      <w:pPr>
        <w:pStyle w:val="26"/>
        <w:numPr>
          <w:ilvl w:val="1"/>
          <w:numId w:val="11"/>
        </w:numPr>
        <w:tabs>
          <w:tab w:val="left" w:pos="1140"/>
        </w:tabs>
        <w:ind w:left="567" w:right="567" w:firstLine="0"/>
        <w:rPr>
          <w:sz w:val="20"/>
          <w:szCs w:val="20"/>
        </w:rPr>
      </w:pPr>
      <w:r>
        <w:rPr>
          <w:sz w:val="20"/>
          <w:szCs w:val="20"/>
        </w:rPr>
        <w:t xml:space="preserve">A etapa de lances da sessão pública terá duração </w:t>
      </w:r>
      <w:r>
        <w:rPr>
          <w:b/>
          <w:sz w:val="20"/>
          <w:szCs w:val="20"/>
        </w:rPr>
        <w:t xml:space="preserve">de 15 (quinze) minutos </w:t>
      </w:r>
      <w:r>
        <w:rPr>
          <w:sz w:val="20"/>
          <w:szCs w:val="20"/>
        </w:rPr>
        <w:t xml:space="preserve">e, após isso, o sistema encaminhará o aviso de fechamento iminente dos lances e, transcorrido o período </w:t>
      </w:r>
      <w:r>
        <w:rPr>
          <w:b/>
          <w:sz w:val="20"/>
          <w:szCs w:val="20"/>
        </w:rPr>
        <w:t>de até 10(dez) minutos</w:t>
      </w:r>
      <w:r>
        <w:rPr>
          <w:sz w:val="20"/>
          <w:szCs w:val="20"/>
        </w:rPr>
        <w:t>, aleatoriamente determinado, a recepção de lances será automaticamente encerrada.</w:t>
      </w:r>
    </w:p>
    <w:p w14:paraId="1D4EC598">
      <w:pPr>
        <w:pStyle w:val="11"/>
        <w:spacing w:before="11"/>
      </w:pPr>
    </w:p>
    <w:p w14:paraId="057E0528">
      <w:pPr>
        <w:pStyle w:val="26"/>
        <w:numPr>
          <w:ilvl w:val="1"/>
          <w:numId w:val="11"/>
        </w:numPr>
        <w:tabs>
          <w:tab w:val="left" w:pos="567"/>
        </w:tabs>
        <w:ind w:left="567" w:right="566" w:firstLine="0"/>
        <w:rPr>
          <w:sz w:val="20"/>
          <w:szCs w:val="20"/>
        </w:rPr>
      </w:pPr>
      <w:r>
        <w:rPr>
          <w:sz w:val="20"/>
          <w:szCs w:val="20"/>
        </w:rPr>
        <w:t xml:space="preserve">Encerrado o prazo previsto no subitem anterior, o Sistema abrirá oportunidade para que a licitante da oferta de valor mais baixo e os das ofertas com preços até 10% (dez por cento) superiores àquela, possam ofertar um lance final e fechado em até </w:t>
      </w:r>
      <w:r>
        <w:rPr>
          <w:b/>
          <w:sz w:val="20"/>
          <w:szCs w:val="20"/>
        </w:rPr>
        <w:t>05 (cinco) minutos</w:t>
      </w:r>
      <w:r>
        <w:rPr>
          <w:sz w:val="20"/>
          <w:szCs w:val="20"/>
        </w:rPr>
        <w:t>, o qual será sigiloso até o encerramento desteprazo.</w:t>
      </w:r>
    </w:p>
    <w:p w14:paraId="5ABA91C1">
      <w:pPr>
        <w:pStyle w:val="11"/>
        <w:spacing w:before="11"/>
      </w:pPr>
    </w:p>
    <w:p w14:paraId="0A315FBF">
      <w:pPr>
        <w:pStyle w:val="26"/>
        <w:numPr>
          <w:ilvl w:val="1"/>
          <w:numId w:val="11"/>
        </w:numPr>
        <w:tabs>
          <w:tab w:val="left" w:pos="1140"/>
        </w:tabs>
        <w:ind w:left="567" w:right="576" w:firstLine="0"/>
        <w:rPr>
          <w:sz w:val="20"/>
          <w:szCs w:val="20"/>
        </w:rPr>
      </w:pPr>
      <w:r>
        <w:rPr>
          <w:sz w:val="20"/>
          <w:szCs w:val="20"/>
        </w:rPr>
        <w:t>Não havendo pelo menos 03 (três) ofertas nas condições definidas neste Edital, poderão as licitantes dos melhores lances, na ordem de classificação, até o máximo de 03 (três), oferecer um lance final e fechado em até 05 (cinco) minutos, o qual será sigiloso até o encerramento deste prazo.</w:t>
      </w:r>
    </w:p>
    <w:p w14:paraId="584222FA">
      <w:pPr>
        <w:pStyle w:val="26"/>
        <w:numPr>
          <w:ilvl w:val="1"/>
          <w:numId w:val="11"/>
        </w:numPr>
        <w:tabs>
          <w:tab w:val="left" w:pos="1282"/>
        </w:tabs>
        <w:spacing w:before="100"/>
        <w:ind w:left="567" w:right="580" w:firstLine="0"/>
        <w:rPr>
          <w:sz w:val="20"/>
          <w:szCs w:val="20"/>
        </w:rPr>
      </w:pPr>
      <w:r>
        <w:rPr>
          <w:sz w:val="20"/>
          <w:szCs w:val="20"/>
        </w:rPr>
        <w:t>Após o término dos prazos estabelecidos, o Sistema ordenará os lances segundo a ordem crescente de valores.</w:t>
      </w:r>
    </w:p>
    <w:p w14:paraId="3958C715">
      <w:pPr>
        <w:pStyle w:val="11"/>
        <w:spacing w:before="10"/>
        <w:ind w:left="567"/>
      </w:pPr>
    </w:p>
    <w:p w14:paraId="5327088D">
      <w:pPr>
        <w:pStyle w:val="26"/>
        <w:numPr>
          <w:ilvl w:val="1"/>
          <w:numId w:val="11"/>
        </w:numPr>
        <w:tabs>
          <w:tab w:val="left" w:pos="1282"/>
        </w:tabs>
        <w:ind w:left="567" w:right="567" w:firstLine="0"/>
        <w:rPr>
          <w:sz w:val="20"/>
          <w:szCs w:val="20"/>
        </w:rPr>
      </w:pPr>
      <w:r>
        <w:rPr>
          <w:sz w:val="20"/>
          <w:szCs w:val="20"/>
        </w:rPr>
        <w:t>Não havendo lance final e fechado classificado na forma estabelecida, haverá o reinício da etapa fechada, para que as demais licitantes, até o máximo de 03 (três), na ordem de classificação, possam ofertar um lance final e fechado em até 05 (cinco) minutos, o qual será sigiloso até o encerramento desteprazo.</w:t>
      </w:r>
    </w:p>
    <w:p w14:paraId="6685866E">
      <w:pPr>
        <w:pStyle w:val="11"/>
        <w:spacing w:before="1"/>
        <w:ind w:left="567"/>
      </w:pPr>
    </w:p>
    <w:p w14:paraId="164DE73F">
      <w:pPr>
        <w:pStyle w:val="26"/>
        <w:numPr>
          <w:ilvl w:val="1"/>
          <w:numId w:val="11"/>
        </w:numPr>
        <w:tabs>
          <w:tab w:val="left" w:pos="1282"/>
        </w:tabs>
        <w:ind w:left="567" w:right="573" w:firstLine="0"/>
        <w:rPr>
          <w:sz w:val="20"/>
          <w:szCs w:val="20"/>
        </w:rPr>
      </w:pPr>
      <w:r>
        <w:rPr>
          <w:sz w:val="20"/>
          <w:szCs w:val="20"/>
        </w:rPr>
        <w:t>Poderá o(a) Pregoeiro(a), auxiliado(a) pela equipe de apoio, justificadamente, admitir o reinício da etapa fechada, caso nenhuma licitante classificada na etapa de lance fechado atender às exigências dehabilitação.</w:t>
      </w:r>
    </w:p>
    <w:p w14:paraId="7167B054">
      <w:pPr>
        <w:pStyle w:val="11"/>
        <w:ind w:left="567"/>
      </w:pPr>
    </w:p>
    <w:p w14:paraId="3C64C61D">
      <w:pPr>
        <w:pStyle w:val="26"/>
        <w:numPr>
          <w:ilvl w:val="1"/>
          <w:numId w:val="11"/>
        </w:numPr>
        <w:tabs>
          <w:tab w:val="left" w:pos="1282"/>
        </w:tabs>
        <w:ind w:left="567" w:right="574" w:firstLine="0"/>
        <w:rPr>
          <w:sz w:val="20"/>
          <w:szCs w:val="20"/>
        </w:rPr>
      </w:pPr>
      <w:r>
        <w:rPr>
          <w:sz w:val="20"/>
          <w:szCs w:val="20"/>
        </w:rPr>
        <w:t>No caso de desconexão entre o(a) Pregoeiro(a) e o Sistema no decorrer da etapa competitiva, o Sistema poderá permanecer acessível à recepção dos lances, retornando o(a) Pregoeiro(a),quando possível, sem prejuízos dos atosrealizados.</w:t>
      </w:r>
    </w:p>
    <w:p w14:paraId="0928A443">
      <w:pPr>
        <w:pStyle w:val="11"/>
        <w:ind w:left="567"/>
      </w:pPr>
    </w:p>
    <w:p w14:paraId="68300D72">
      <w:pPr>
        <w:pStyle w:val="26"/>
        <w:numPr>
          <w:ilvl w:val="1"/>
          <w:numId w:val="11"/>
        </w:numPr>
        <w:tabs>
          <w:tab w:val="left" w:pos="1282"/>
        </w:tabs>
        <w:ind w:left="567" w:right="574" w:firstLine="0"/>
        <w:rPr>
          <w:sz w:val="20"/>
          <w:szCs w:val="20"/>
        </w:rPr>
      </w:pPr>
      <w:r>
        <w:rPr>
          <w:sz w:val="20"/>
          <w:szCs w:val="20"/>
        </w:rPr>
        <w:t>Quando a desconexão persistir por tempo superior a 10 (dez) minutos, a sessão será suspensa, sendo reiniciada somente após comunicação expressa do(a) Pregoeiro(a) aos participantes, através de mensagem no Sistema, divulgando data e hora da reabertura da sessão, no intervalo mínimo de 24h para o reinício dasessão.</w:t>
      </w:r>
    </w:p>
    <w:p w14:paraId="12AA9143">
      <w:pPr>
        <w:pStyle w:val="11"/>
        <w:spacing w:before="11"/>
        <w:ind w:left="567"/>
      </w:pPr>
    </w:p>
    <w:p w14:paraId="39F4D12D">
      <w:pPr>
        <w:pStyle w:val="26"/>
        <w:numPr>
          <w:ilvl w:val="1"/>
          <w:numId w:val="11"/>
        </w:numPr>
        <w:tabs>
          <w:tab w:val="left" w:pos="1282"/>
        </w:tabs>
        <w:ind w:left="567" w:right="568" w:firstLine="0"/>
        <w:rPr>
          <w:sz w:val="20"/>
          <w:szCs w:val="20"/>
        </w:rPr>
      </w:pPr>
      <w:r>
        <w:rPr>
          <w:sz w:val="20"/>
          <w:szCs w:val="20"/>
        </w:rPr>
        <w:t>Após o encerramento dos lances, o Sistema detectará a existência de situação de empate ficto. Em cumprimento ao que determina a Lei Complementar nº 123/06, alterada pelas Leis Complementares 128/2008, 147/2014 e 155/2016 e Decretos 8.538/2015, 10.273/2020, a microempresa, a empresa de pequeno porte, o microempreendedor individual e a cooperativa que se enquadre nos termos do art. 34, da Lei Federal nº11.488/2007 e que ofertou lance de até 5% (cinco por cento) superior ao menor preço da arrematante que não se enquadre nessa situação de empate, será convocada pelo(a) Pregoeiro (a), na sala de disputa, para, no prazo de até05 (cinco) minutos, utilizando-se do direito de preferência, ofertar novo lance inferior ao melhor lance registrado, sob pena depreclusão.</w:t>
      </w:r>
    </w:p>
    <w:p w14:paraId="3290EC22">
      <w:pPr>
        <w:pStyle w:val="11"/>
        <w:spacing w:before="1"/>
        <w:ind w:left="567"/>
      </w:pPr>
    </w:p>
    <w:p w14:paraId="01E1AD00">
      <w:pPr>
        <w:pStyle w:val="26"/>
        <w:numPr>
          <w:ilvl w:val="1"/>
          <w:numId w:val="11"/>
        </w:numPr>
        <w:tabs>
          <w:tab w:val="left" w:pos="1282"/>
        </w:tabs>
        <w:ind w:left="567" w:right="577" w:firstLine="0"/>
        <w:rPr>
          <w:sz w:val="20"/>
          <w:szCs w:val="20"/>
        </w:rPr>
      </w:pPr>
      <w:r>
        <w:rPr>
          <w:sz w:val="20"/>
          <w:szCs w:val="20"/>
        </w:rPr>
        <w:t>O disposto no subitem anterior não se aplica quando a melhor oferta válida tiver sido apresentada por microempresa ou empresa de pequenoporte.</w:t>
      </w:r>
    </w:p>
    <w:p w14:paraId="7311CA27">
      <w:pPr>
        <w:pStyle w:val="11"/>
        <w:spacing w:before="1"/>
        <w:ind w:left="567"/>
      </w:pPr>
    </w:p>
    <w:p w14:paraId="2757012A">
      <w:pPr>
        <w:pStyle w:val="26"/>
        <w:numPr>
          <w:ilvl w:val="1"/>
          <w:numId w:val="11"/>
        </w:numPr>
        <w:tabs>
          <w:tab w:val="left" w:pos="1282"/>
        </w:tabs>
        <w:ind w:left="567" w:right="575" w:firstLine="0"/>
        <w:rPr>
          <w:sz w:val="20"/>
          <w:szCs w:val="20"/>
        </w:rPr>
      </w:pPr>
      <w:r>
        <w:rPr>
          <w:sz w:val="20"/>
          <w:szCs w:val="20"/>
        </w:rPr>
        <w:t>Não havendo manifestação da licitante, o Sistema verificará a existência de outra proponente em situação de empate, realizando o chamado de forma automática. Não havendo outra situação de empate, o Sistema emitirá mensagem, cabendo ao(à) Pregoeiro(a) dar por encerrada a disputa doITEM.</w:t>
      </w:r>
    </w:p>
    <w:p w14:paraId="361B7AE1">
      <w:pPr>
        <w:pStyle w:val="11"/>
        <w:spacing w:before="11"/>
        <w:ind w:left="567"/>
      </w:pPr>
    </w:p>
    <w:p w14:paraId="6079500C">
      <w:pPr>
        <w:pStyle w:val="26"/>
        <w:numPr>
          <w:ilvl w:val="1"/>
          <w:numId w:val="11"/>
        </w:numPr>
        <w:tabs>
          <w:tab w:val="left" w:pos="1282"/>
        </w:tabs>
        <w:ind w:left="567" w:firstLine="0"/>
        <w:rPr>
          <w:sz w:val="20"/>
          <w:szCs w:val="20"/>
        </w:rPr>
      </w:pPr>
      <w:r>
        <w:rPr>
          <w:sz w:val="20"/>
          <w:szCs w:val="20"/>
        </w:rPr>
        <w:t xml:space="preserve">O Sistema informará a proposta de </w:t>
      </w:r>
      <w:r>
        <w:rPr>
          <w:b/>
          <w:bCs/>
          <w:sz w:val="20"/>
          <w:szCs w:val="20"/>
        </w:rPr>
        <w:t>menor preço</w:t>
      </w:r>
      <w:r>
        <w:rPr>
          <w:sz w:val="20"/>
          <w:szCs w:val="20"/>
        </w:rPr>
        <w:t xml:space="preserve"> ao encerrar a fase dedisputa.</w:t>
      </w:r>
    </w:p>
    <w:p w14:paraId="74042028">
      <w:pPr>
        <w:pStyle w:val="11"/>
        <w:spacing w:before="1"/>
        <w:ind w:left="567"/>
      </w:pPr>
    </w:p>
    <w:p w14:paraId="29447828">
      <w:pPr>
        <w:pStyle w:val="26"/>
        <w:numPr>
          <w:ilvl w:val="1"/>
          <w:numId w:val="11"/>
        </w:numPr>
        <w:tabs>
          <w:tab w:val="left" w:pos="1282"/>
        </w:tabs>
        <w:ind w:left="567" w:firstLine="0"/>
        <w:rPr>
          <w:sz w:val="20"/>
          <w:szCs w:val="20"/>
        </w:rPr>
      </w:pPr>
      <w:r>
        <w:rPr>
          <w:sz w:val="20"/>
          <w:szCs w:val="20"/>
        </w:rPr>
        <w:t>Caso o licitante não apresente lances, concorrerá com o valor de suaproposta.</w:t>
      </w:r>
    </w:p>
    <w:p w14:paraId="04505139">
      <w:pPr>
        <w:pStyle w:val="11"/>
        <w:spacing w:before="2"/>
        <w:ind w:left="567"/>
      </w:pPr>
    </w:p>
    <w:p w14:paraId="17E1DB5D">
      <w:pPr>
        <w:pStyle w:val="26"/>
        <w:numPr>
          <w:ilvl w:val="1"/>
          <w:numId w:val="11"/>
        </w:numPr>
        <w:tabs>
          <w:tab w:val="left" w:pos="1282"/>
        </w:tabs>
        <w:ind w:left="567" w:right="566" w:firstLine="0"/>
        <w:rPr>
          <w:sz w:val="20"/>
          <w:szCs w:val="20"/>
        </w:rPr>
      </w:pPr>
      <w:r>
        <w:rPr>
          <w:sz w:val="20"/>
          <w:szCs w:val="20"/>
        </w:rPr>
        <w:t>Quando houver propostas beneficiadas com as margens de preferência em relação ao produto estrangeiro, o critério de desempate será aplicado exclusivamente entre as propostas  que fizerem jus às margens de preferência, conformeregulamento.</w:t>
      </w:r>
    </w:p>
    <w:p w14:paraId="1D94D72A">
      <w:pPr>
        <w:pStyle w:val="11"/>
        <w:spacing w:before="11"/>
        <w:ind w:left="567"/>
      </w:pPr>
    </w:p>
    <w:p w14:paraId="78AF5A55">
      <w:pPr>
        <w:pStyle w:val="26"/>
        <w:numPr>
          <w:ilvl w:val="1"/>
          <w:numId w:val="11"/>
        </w:numPr>
        <w:tabs>
          <w:tab w:val="left" w:pos="1282"/>
        </w:tabs>
        <w:spacing w:before="1"/>
        <w:ind w:left="567" w:right="575" w:firstLine="0"/>
        <w:rPr>
          <w:sz w:val="20"/>
          <w:szCs w:val="20"/>
        </w:rPr>
      </w:pPr>
      <w:r>
        <w:rPr>
          <w:sz w:val="20"/>
          <w:szCs w:val="20"/>
        </w:rPr>
        <w:t xml:space="preserve">A ordem de apresentação pelos licitantes é utilizada como um dos critérios </w:t>
      </w:r>
      <w:r>
        <w:rPr>
          <w:spacing w:val="2"/>
          <w:sz w:val="20"/>
          <w:szCs w:val="20"/>
        </w:rPr>
        <w:t xml:space="preserve">de </w:t>
      </w:r>
      <w:r>
        <w:rPr>
          <w:sz w:val="20"/>
          <w:szCs w:val="20"/>
        </w:rPr>
        <w:t>classificação, de maneira que só poderá haver empate entre propostas iguais (não seguidas de lances), ou entre lances finais da fase fechada do modo de disputa aberto efechado.</w:t>
      </w:r>
    </w:p>
    <w:p w14:paraId="5C97C1D8">
      <w:pPr>
        <w:pStyle w:val="11"/>
        <w:spacing w:before="11"/>
        <w:ind w:left="567"/>
      </w:pPr>
    </w:p>
    <w:p w14:paraId="631A0A84">
      <w:pPr>
        <w:pStyle w:val="26"/>
        <w:tabs>
          <w:tab w:val="left" w:pos="2419"/>
        </w:tabs>
        <w:ind w:left="567" w:right="580"/>
        <w:rPr>
          <w:color w:val="00000A"/>
          <w:sz w:val="20"/>
          <w:szCs w:val="20"/>
        </w:rPr>
      </w:pPr>
      <w:r>
        <w:rPr>
          <w:color w:val="00000A"/>
          <w:sz w:val="20"/>
          <w:szCs w:val="20"/>
        </w:rPr>
        <w:t xml:space="preserve">6.24.1. </w:t>
      </w:r>
      <w:r>
        <w:rPr>
          <w:b/>
          <w:color w:val="00000A"/>
          <w:sz w:val="20"/>
          <w:szCs w:val="20"/>
        </w:rPr>
        <w:t>Havendo eventual empate entre propostas ou lances, o critério de desempate será aquele previsto no art. 60 da Lei nº 14.133, de 2021, nesta ordem</w:t>
      </w:r>
      <w:r>
        <w:rPr>
          <w:color w:val="00000A"/>
          <w:sz w:val="20"/>
          <w:szCs w:val="20"/>
        </w:rPr>
        <w:t>:</w:t>
      </w:r>
    </w:p>
    <w:p w14:paraId="3FDBE449">
      <w:pPr>
        <w:pStyle w:val="11"/>
        <w:spacing w:before="11"/>
      </w:pPr>
    </w:p>
    <w:p w14:paraId="2D5FB0BE">
      <w:pPr>
        <w:pStyle w:val="26"/>
        <w:tabs>
          <w:tab w:val="left" w:pos="2645"/>
        </w:tabs>
        <w:ind w:left="567" w:right="109"/>
        <w:rPr>
          <w:sz w:val="20"/>
          <w:szCs w:val="20"/>
        </w:rPr>
      </w:pPr>
      <w:r>
        <w:rPr>
          <w:color w:val="00000A"/>
          <w:sz w:val="20"/>
          <w:szCs w:val="20"/>
        </w:rPr>
        <w:t>6.24.1.1. disputa final, hipótese em que os licitantes empatados poderão apresentar nova proposta em ato contínuo à classificação;</w:t>
      </w:r>
    </w:p>
    <w:p w14:paraId="4CE3B677">
      <w:pPr>
        <w:pStyle w:val="11"/>
      </w:pPr>
    </w:p>
    <w:p w14:paraId="1CDCD41A">
      <w:pPr>
        <w:tabs>
          <w:tab w:val="left" w:pos="2623"/>
        </w:tabs>
        <w:ind w:left="567" w:right="110"/>
        <w:jc w:val="both"/>
        <w:rPr>
          <w:sz w:val="20"/>
          <w:szCs w:val="20"/>
        </w:rPr>
      </w:pPr>
      <w:r>
        <w:rPr>
          <w:color w:val="00000A"/>
          <w:sz w:val="20"/>
          <w:szCs w:val="20"/>
        </w:rPr>
        <w:t>6.24.1.2. avaliação do desempenho contratual prévio dos licitantes, para a qual deverão preferencialmente ser utilizados registros cadastrais para efeito de atesto de cumprimento de obrigações previstos nesta Lei;</w:t>
      </w:r>
    </w:p>
    <w:p w14:paraId="1C9B11A6">
      <w:pPr>
        <w:pStyle w:val="11"/>
        <w:ind w:left="567"/>
      </w:pPr>
    </w:p>
    <w:p w14:paraId="7146291F">
      <w:pPr>
        <w:tabs>
          <w:tab w:val="left" w:pos="2593"/>
        </w:tabs>
        <w:ind w:left="567" w:right="111"/>
        <w:jc w:val="both"/>
        <w:rPr>
          <w:sz w:val="20"/>
          <w:szCs w:val="20"/>
        </w:rPr>
      </w:pPr>
      <w:r>
        <w:rPr>
          <w:color w:val="00000A"/>
          <w:sz w:val="20"/>
          <w:szCs w:val="20"/>
        </w:rPr>
        <w:t>6.24.1.3. desenvolvimento pelo licitante de ações de equidade entre homens e mulheres no ambiente de trabalho, conforme regulamento;</w:t>
      </w:r>
    </w:p>
    <w:p w14:paraId="321CD90B">
      <w:pPr>
        <w:pStyle w:val="11"/>
        <w:ind w:left="567"/>
        <w:jc w:val="both"/>
      </w:pPr>
    </w:p>
    <w:p w14:paraId="3FC3BCFE">
      <w:pPr>
        <w:tabs>
          <w:tab w:val="left" w:pos="2719"/>
        </w:tabs>
        <w:ind w:left="567" w:right="110"/>
        <w:jc w:val="both"/>
        <w:rPr>
          <w:sz w:val="20"/>
          <w:szCs w:val="20"/>
        </w:rPr>
      </w:pPr>
      <w:r>
        <w:rPr>
          <w:color w:val="00000A"/>
          <w:sz w:val="20"/>
          <w:szCs w:val="20"/>
        </w:rPr>
        <w:t>6.24.1.4. desenvolvimento pelo licitante de programa de integridade, conforme orientações dos órgãos de controle.</w:t>
      </w:r>
    </w:p>
    <w:p w14:paraId="4FC8C6F4">
      <w:pPr>
        <w:pStyle w:val="11"/>
        <w:ind w:left="567"/>
        <w:jc w:val="both"/>
      </w:pPr>
    </w:p>
    <w:p w14:paraId="54A68D89">
      <w:pPr>
        <w:tabs>
          <w:tab w:val="left" w:pos="2401"/>
        </w:tabs>
        <w:ind w:left="572" w:right="108"/>
        <w:jc w:val="both"/>
        <w:rPr>
          <w:b/>
          <w:color w:val="00000A"/>
          <w:sz w:val="20"/>
          <w:szCs w:val="20"/>
        </w:rPr>
      </w:pPr>
      <w:r>
        <w:rPr>
          <w:b/>
          <w:color w:val="00000A"/>
          <w:sz w:val="20"/>
          <w:szCs w:val="20"/>
        </w:rPr>
        <w:t>6.24.2. Persistindo o empate, será assegurada preferência, sucessivamente, aos bens e serviços produzidos ou prestados por:</w:t>
      </w:r>
    </w:p>
    <w:p w14:paraId="426D24A5">
      <w:pPr>
        <w:pStyle w:val="11"/>
      </w:pPr>
    </w:p>
    <w:p w14:paraId="15319487">
      <w:pPr>
        <w:tabs>
          <w:tab w:val="left" w:pos="3303"/>
        </w:tabs>
        <w:ind w:left="567" w:right="111"/>
        <w:jc w:val="both"/>
        <w:rPr>
          <w:sz w:val="20"/>
          <w:szCs w:val="20"/>
        </w:rPr>
      </w:pPr>
      <w:r>
        <w:rPr>
          <w:color w:val="00000A"/>
          <w:sz w:val="20"/>
          <w:szCs w:val="20"/>
        </w:rPr>
        <w:t>6.24.2.1.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687917F">
      <w:pPr>
        <w:pStyle w:val="11"/>
      </w:pPr>
    </w:p>
    <w:p w14:paraId="4188CEFE">
      <w:pPr>
        <w:tabs>
          <w:tab w:val="left" w:pos="3291"/>
        </w:tabs>
        <w:ind w:left="567"/>
        <w:rPr>
          <w:sz w:val="20"/>
          <w:szCs w:val="20"/>
        </w:rPr>
      </w:pPr>
      <w:r>
        <w:rPr>
          <w:color w:val="00000A"/>
          <w:sz w:val="20"/>
          <w:szCs w:val="20"/>
        </w:rPr>
        <w:t xml:space="preserve">6.24.2.2. empresas </w:t>
      </w:r>
      <w:r>
        <w:rPr>
          <w:color w:val="00000A"/>
          <w:spacing w:val="-2"/>
          <w:sz w:val="20"/>
          <w:szCs w:val="20"/>
        </w:rPr>
        <w:t>brasileiras;</w:t>
      </w:r>
    </w:p>
    <w:p w14:paraId="11368060">
      <w:pPr>
        <w:pStyle w:val="11"/>
      </w:pPr>
    </w:p>
    <w:p w14:paraId="4A36E1F0">
      <w:pPr>
        <w:tabs>
          <w:tab w:val="left" w:pos="3333"/>
        </w:tabs>
        <w:ind w:left="567" w:right="106"/>
        <w:jc w:val="both"/>
        <w:rPr>
          <w:sz w:val="20"/>
          <w:szCs w:val="20"/>
        </w:rPr>
      </w:pPr>
      <w:r>
        <w:rPr>
          <w:color w:val="00000A"/>
          <w:sz w:val="20"/>
          <w:szCs w:val="20"/>
        </w:rPr>
        <w:t>6.24.2.3. empresas que invistam em pesquisa e no desenvolvimento de tecnologia no País;</w:t>
      </w:r>
    </w:p>
    <w:p w14:paraId="3E1E4A1B">
      <w:pPr>
        <w:pStyle w:val="11"/>
      </w:pPr>
    </w:p>
    <w:p w14:paraId="7B6AD126">
      <w:pPr>
        <w:tabs>
          <w:tab w:val="left" w:pos="3293"/>
        </w:tabs>
        <w:ind w:left="567" w:right="110"/>
        <w:rPr>
          <w:sz w:val="20"/>
          <w:szCs w:val="20"/>
        </w:rPr>
      </w:pPr>
      <w:r>
        <w:rPr>
          <w:color w:val="00000A"/>
          <w:sz w:val="20"/>
          <w:szCs w:val="20"/>
        </w:rPr>
        <w:t>6.24.2.4. empresas que comprovem a prática de mitigação, nos termos da Lei nº 12.187, de 29 de dezembro de 2009.</w:t>
      </w:r>
    </w:p>
    <w:p w14:paraId="74A25E99">
      <w:pPr>
        <w:pStyle w:val="11"/>
      </w:pPr>
    </w:p>
    <w:p w14:paraId="21A77A00">
      <w:pPr>
        <w:pStyle w:val="26"/>
        <w:numPr>
          <w:ilvl w:val="1"/>
          <w:numId w:val="11"/>
        </w:numPr>
        <w:tabs>
          <w:tab w:val="left" w:pos="1512"/>
        </w:tabs>
        <w:ind w:left="567" w:right="109" w:firstLine="0"/>
        <w:rPr>
          <w:color w:val="00000A"/>
          <w:sz w:val="20"/>
          <w:szCs w:val="20"/>
        </w:rPr>
      </w:pPr>
      <w:r>
        <w:rPr>
          <w:color w:val="00000A"/>
          <w:sz w:val="20"/>
          <w:szCs w:val="20"/>
        </w:rPr>
        <w:t>Encerrada a etapa de envio de lances da sessão pública, na hipótese da proposta do primeiro colocado permanecer acima do preço máximo definido para a contratação, o pregoeiro poderá negociar condições mais vantajosas, após definido o resultado do julgamento.</w:t>
      </w:r>
    </w:p>
    <w:p w14:paraId="1CFE722D">
      <w:pPr>
        <w:pStyle w:val="11"/>
      </w:pPr>
    </w:p>
    <w:p w14:paraId="53D7ECBC">
      <w:pPr>
        <w:pStyle w:val="26"/>
        <w:numPr>
          <w:ilvl w:val="2"/>
          <w:numId w:val="11"/>
        </w:numPr>
        <w:ind w:left="567" w:right="110" w:firstLine="0"/>
        <w:rPr>
          <w:sz w:val="20"/>
          <w:szCs w:val="20"/>
        </w:rPr>
      </w:pPr>
      <w:r>
        <w:rPr>
          <w:color w:val="00000A"/>
          <w:sz w:val="20"/>
          <w:szCs w:val="2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39EF4AB">
      <w:pPr>
        <w:pStyle w:val="11"/>
      </w:pPr>
    </w:p>
    <w:p w14:paraId="3B084FC3">
      <w:pPr>
        <w:pStyle w:val="26"/>
        <w:numPr>
          <w:ilvl w:val="2"/>
          <w:numId w:val="11"/>
        </w:numPr>
        <w:ind w:left="567" w:right="108" w:firstLine="0"/>
        <w:rPr>
          <w:color w:val="00000A"/>
          <w:sz w:val="20"/>
          <w:szCs w:val="20"/>
        </w:rPr>
      </w:pPr>
      <w:r>
        <w:rPr>
          <w:color w:val="00000A"/>
          <w:sz w:val="20"/>
          <w:szCs w:val="20"/>
        </w:rPr>
        <w:t>A negociação será realizada por meio do sistema, podendo ser acompanhada pelos demais licitantes.</w:t>
      </w:r>
    </w:p>
    <w:p w14:paraId="7C4BD4C1">
      <w:pPr>
        <w:pStyle w:val="11"/>
        <w:ind w:left="567"/>
      </w:pPr>
    </w:p>
    <w:p w14:paraId="431EE530">
      <w:pPr>
        <w:pStyle w:val="26"/>
        <w:numPr>
          <w:ilvl w:val="2"/>
          <w:numId w:val="11"/>
        </w:numPr>
        <w:tabs>
          <w:tab w:val="left" w:pos="2433"/>
        </w:tabs>
        <w:ind w:left="567" w:right="107" w:firstLine="0"/>
        <w:rPr>
          <w:color w:val="00000A"/>
          <w:sz w:val="20"/>
          <w:szCs w:val="20"/>
        </w:rPr>
      </w:pPr>
      <w:r>
        <w:rPr>
          <w:color w:val="00000A"/>
          <w:sz w:val="20"/>
          <w:szCs w:val="20"/>
        </w:rPr>
        <w:t>O resultado da negociação será divulgado a todos os licitantes e anexado aos autos do processo licitatório.</w:t>
      </w:r>
    </w:p>
    <w:p w14:paraId="106FCF98">
      <w:pPr>
        <w:pStyle w:val="11"/>
        <w:ind w:left="567"/>
      </w:pPr>
    </w:p>
    <w:p w14:paraId="0FB15087">
      <w:pPr>
        <w:pStyle w:val="26"/>
        <w:numPr>
          <w:ilvl w:val="2"/>
          <w:numId w:val="11"/>
        </w:numPr>
        <w:tabs>
          <w:tab w:val="left" w:pos="2377"/>
        </w:tabs>
        <w:ind w:left="567" w:right="107" w:firstLine="0"/>
        <w:rPr>
          <w:color w:val="00000A"/>
          <w:sz w:val="20"/>
          <w:szCs w:val="20"/>
        </w:rPr>
      </w:pPr>
      <w:r>
        <w:rPr>
          <w:color w:val="00000A"/>
          <w:sz w:val="20"/>
          <w:szCs w:val="20"/>
        </w:rPr>
        <w:t>O pregoeiro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30878B5C">
      <w:pPr>
        <w:pStyle w:val="11"/>
        <w:ind w:left="567"/>
      </w:pPr>
    </w:p>
    <w:p w14:paraId="4EFAC977">
      <w:pPr>
        <w:pStyle w:val="26"/>
        <w:numPr>
          <w:ilvl w:val="2"/>
          <w:numId w:val="11"/>
        </w:numPr>
        <w:tabs>
          <w:tab w:val="left" w:pos="2403"/>
        </w:tabs>
        <w:ind w:left="567" w:right="108" w:firstLine="0"/>
        <w:rPr>
          <w:color w:val="00000A"/>
          <w:sz w:val="20"/>
          <w:szCs w:val="20"/>
        </w:rPr>
      </w:pPr>
      <w:r>
        <w:rPr>
          <w:color w:val="00000A"/>
          <w:sz w:val="20"/>
          <w:szCs w:val="20"/>
        </w:rPr>
        <w:t>É facultado ao pregoeiro prorrogar o prazo estabelecido, a partir de solicitação fundamentada feita no chat pelo licitante, antes de findo o prazo.</w:t>
      </w:r>
    </w:p>
    <w:p w14:paraId="574C4CEA">
      <w:pPr>
        <w:pStyle w:val="11"/>
      </w:pPr>
    </w:p>
    <w:p w14:paraId="52E9D280">
      <w:pPr>
        <w:pStyle w:val="26"/>
        <w:numPr>
          <w:ilvl w:val="1"/>
          <w:numId w:val="11"/>
        </w:numPr>
        <w:tabs>
          <w:tab w:val="left" w:pos="1526"/>
        </w:tabs>
        <w:ind w:left="567" w:right="112" w:firstLine="0"/>
        <w:rPr>
          <w:color w:val="00000A"/>
          <w:sz w:val="20"/>
          <w:szCs w:val="20"/>
        </w:rPr>
      </w:pPr>
      <w:r>
        <w:rPr>
          <w:color w:val="00000A"/>
          <w:sz w:val="20"/>
          <w:szCs w:val="20"/>
        </w:rPr>
        <w:t>Após a negociação do preço, o Pregoeiro iniciará a fase de aceitação e julgamento da proposta.</w:t>
      </w:r>
    </w:p>
    <w:p w14:paraId="0FBF4C10">
      <w:pPr>
        <w:pStyle w:val="11"/>
        <w:spacing w:before="11"/>
        <w:rPr>
          <w:b/>
        </w:rPr>
      </w:pPr>
    </w:p>
    <w:p w14:paraId="1224EF06">
      <w:pPr>
        <w:pStyle w:val="2"/>
        <w:tabs>
          <w:tab w:val="left" w:pos="857"/>
          <w:tab w:val="left" w:pos="10527"/>
        </w:tabs>
        <w:spacing w:before="99"/>
      </w:pPr>
      <w:r>
        <w:rPr>
          <w:shd w:val="clear" w:color="auto" w:fill="D5E2BB"/>
        </w:rPr>
        <w:t>7. DA FASE DE JULGAMENTO</w:t>
      </w:r>
      <w:r>
        <w:rPr>
          <w:shd w:val="clear" w:color="auto" w:fill="D5E2BB"/>
        </w:rPr>
        <w:tab/>
      </w:r>
    </w:p>
    <w:p w14:paraId="0D49E386">
      <w:pPr>
        <w:pStyle w:val="11"/>
        <w:spacing w:before="11"/>
        <w:rPr>
          <w:b/>
        </w:rPr>
      </w:pPr>
    </w:p>
    <w:p w14:paraId="4CB3E1D3">
      <w:pPr>
        <w:pStyle w:val="39"/>
        <w:ind w:left="567" w:right="155"/>
        <w:rPr>
          <w:rFonts w:ascii="Verdana" w:hAnsi="Verdana"/>
          <w:b/>
          <w:bCs/>
          <w:lang w:eastAsia="ar-SA"/>
        </w:rPr>
      </w:pPr>
      <w:bookmarkStart w:id="0" w:name="_Ref117019424"/>
      <w:r>
        <w:rPr>
          <w:rFonts w:ascii="Verdana" w:hAnsi="Verdana"/>
        </w:rPr>
        <w:t xml:space="preserve">7.1. 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0"/>
          <w:rFonts w:ascii="Verdana" w:hAnsi="Verdana"/>
        </w:rPr>
        <w:t>art. 14 da Lei nº 14.133/2021</w:t>
      </w:r>
      <w:r>
        <w:rPr>
          <w:rStyle w:val="10"/>
          <w:rFonts w:ascii="Verdana" w:hAnsi="Verdana"/>
        </w:rPr>
        <w:fldChar w:fldCharType="end"/>
      </w:r>
      <w:r>
        <w:rPr>
          <w:rFonts w:ascii="Verdana" w:hAnsi="Verdana"/>
        </w:rPr>
        <w:t xml:space="preserve">, legislação correlata e no item </w:t>
      </w:r>
      <w:r>
        <w:fldChar w:fldCharType="begin"/>
      </w:r>
      <w:r>
        <w:instrText xml:space="preserve"> REF _Ref117000692 \r \h  \* MERGEFORMAT </w:instrText>
      </w:r>
      <w:r>
        <w:fldChar w:fldCharType="separate"/>
      </w:r>
      <w:r>
        <w:rPr>
          <w:rFonts w:ascii="Verdana" w:hAnsi="Verdana"/>
        </w:rPr>
        <w:t>3.7</w:t>
      </w:r>
      <w:r>
        <w:rPr>
          <w:rFonts w:ascii="Verdana" w:hAnsi="Verdana"/>
        </w:rPr>
        <w:fldChar w:fldCharType="end"/>
      </w:r>
      <w:r>
        <w:rPr>
          <w:rFonts w:ascii="Verdana" w:hAnsi="Verdana"/>
        </w:rPr>
        <w:t xml:space="preserve"> do edital, </w:t>
      </w:r>
      <w:bookmarkEnd w:id="0"/>
      <w:r>
        <w:rPr>
          <w:rFonts w:ascii="Verdana" w:hAnsi="Verdana"/>
          <w:color w:val="auto"/>
          <w:lang w:eastAsia="ar-SA"/>
        </w:rPr>
        <w:t>especialmente quanto à existência de sanção que impeça a participação no certame ou a futura contratação,</w:t>
      </w:r>
      <w:r>
        <w:rPr>
          <w:rFonts w:ascii="Verdana" w:hAnsi="Verdana"/>
          <w:lang w:eastAsia="ar-SA"/>
        </w:rPr>
        <w:t xml:space="preserve"> mediante a consulta aos seguintes cadastros:</w:t>
      </w:r>
    </w:p>
    <w:p w14:paraId="2DFEA8C2">
      <w:pPr>
        <w:pStyle w:val="41"/>
        <w:ind w:left="567" w:right="155"/>
        <w:rPr>
          <w:rFonts w:ascii="Verdana" w:hAnsi="Verdana"/>
          <w:lang w:eastAsia="ar-SA"/>
        </w:rPr>
      </w:pPr>
      <w:r>
        <w:rPr>
          <w:rFonts w:ascii="Verdana" w:hAnsi="Verdana"/>
          <w:lang w:eastAsia="ar-SA"/>
        </w:rPr>
        <w:t xml:space="preserve">7.1.1. SICAF;  </w:t>
      </w:r>
    </w:p>
    <w:p w14:paraId="354B1BB0">
      <w:pPr>
        <w:pStyle w:val="41"/>
        <w:ind w:left="567" w:right="155"/>
        <w:rPr>
          <w:rFonts w:ascii="Verdana" w:hAnsi="Verdana"/>
          <w:lang w:eastAsia="ar-SA"/>
        </w:rPr>
      </w:pPr>
      <w:r>
        <w:rPr>
          <w:rFonts w:ascii="Verdana" w:hAnsi="Verdana"/>
          <w:lang w:eastAsia="ar-SA"/>
        </w:rPr>
        <w:t>7.1.2. 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0"/>
          <w:rFonts w:ascii="Verdana" w:hAnsi="Verdana"/>
          <w:lang w:eastAsia="ar-SA"/>
        </w:rPr>
        <w:t>https://www.portaltransparencia.gov.br/sancoes/ceis</w:t>
      </w:r>
      <w:r>
        <w:rPr>
          <w:rStyle w:val="10"/>
          <w:rFonts w:ascii="Verdana" w:hAnsi="Verdana"/>
          <w:lang w:eastAsia="ar-SA"/>
        </w:rPr>
        <w:fldChar w:fldCharType="end"/>
      </w:r>
      <w:r>
        <w:rPr>
          <w:rFonts w:ascii="Verdana" w:hAnsi="Verdana"/>
          <w:lang w:eastAsia="ar-SA"/>
        </w:rPr>
        <w:t xml:space="preserve">); e </w:t>
      </w:r>
    </w:p>
    <w:p w14:paraId="2D0821A9">
      <w:pPr>
        <w:pStyle w:val="41"/>
        <w:ind w:left="567" w:right="155"/>
        <w:rPr>
          <w:rFonts w:ascii="Verdana" w:hAnsi="Verdana"/>
          <w:lang w:eastAsia="ar-SA"/>
        </w:rPr>
      </w:pPr>
      <w:r>
        <w:rPr>
          <w:rFonts w:ascii="Verdana" w:hAnsi="Verdana"/>
          <w:lang w:eastAsia="ar-SA"/>
        </w:rPr>
        <w:t>7.1.3. 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0"/>
          <w:rFonts w:ascii="Verdana" w:hAnsi="Verdana"/>
          <w:lang w:eastAsia="ar-SA"/>
        </w:rPr>
        <w:t>https://www.portaltransparencia.gov.br/sancoes/cnep</w:t>
      </w:r>
      <w:r>
        <w:rPr>
          <w:rStyle w:val="10"/>
          <w:rFonts w:ascii="Verdana" w:hAnsi="Verdana"/>
          <w:lang w:eastAsia="ar-SA"/>
        </w:rPr>
        <w:fldChar w:fldCharType="end"/>
      </w:r>
      <w:r>
        <w:rPr>
          <w:rFonts w:ascii="Verdana" w:hAnsi="Verdana"/>
          <w:lang w:eastAsia="ar-SA"/>
        </w:rPr>
        <w:t>).</w:t>
      </w:r>
    </w:p>
    <w:p w14:paraId="34D6FC05">
      <w:pPr>
        <w:pStyle w:val="39"/>
        <w:ind w:left="567" w:right="155"/>
        <w:rPr>
          <w:rFonts w:ascii="Verdana" w:hAnsi="Verdana"/>
        </w:rPr>
      </w:pPr>
      <w:r>
        <w:rPr>
          <w:rFonts w:ascii="Verdana" w:hAnsi="Verdana"/>
        </w:rPr>
        <w:t xml:space="preserve">7.2. 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0"/>
          <w:rFonts w:ascii="Verdana" w:hAnsi="Verdana"/>
        </w:rPr>
        <w:t>artigo 12 da Lei n° 8.429, de 1992</w:t>
      </w:r>
      <w:r>
        <w:rPr>
          <w:rStyle w:val="10"/>
          <w:rFonts w:ascii="Verdana" w:hAnsi="Verdana"/>
        </w:rPr>
        <w:fldChar w:fldCharType="end"/>
      </w:r>
      <w:r>
        <w:rPr>
          <w:rFonts w:ascii="Verdana" w:hAnsi="Verdana"/>
        </w:rPr>
        <w:t>.</w:t>
      </w:r>
    </w:p>
    <w:p w14:paraId="34CD27EA">
      <w:pPr>
        <w:pStyle w:val="39"/>
        <w:ind w:left="567" w:right="155"/>
        <w:rPr>
          <w:rFonts w:ascii="Verdana" w:hAnsi="Verdana"/>
        </w:rPr>
      </w:pPr>
      <w:r>
        <w:rPr>
          <w:rFonts w:ascii="Verdana" w:hAnsi="Verdana"/>
        </w:rPr>
        <w:t>7.3. Caso conste na Consulta de Situação do l</w:t>
      </w:r>
      <w:r>
        <w:rPr>
          <w:rFonts w:ascii="Verdana" w:hAnsi="Verdana"/>
          <w:color w:val="auto"/>
        </w:rPr>
        <w:t xml:space="preserve">icitante </w:t>
      </w:r>
      <w:r>
        <w:rPr>
          <w:rFonts w:ascii="Verdana" w:hAnsi="Verdana"/>
        </w:rPr>
        <w:t xml:space="preserve">a existência de Ocorrências Impeditivas Indiretas, o </w:t>
      </w:r>
      <w:r>
        <w:rPr>
          <w:rFonts w:ascii="Verdana" w:hAnsi="Verdana"/>
          <w:color w:val="auto"/>
        </w:rPr>
        <w:t>Pregoeiro diligenciará para v</w:t>
      </w:r>
      <w:r>
        <w:rPr>
          <w:rFonts w:ascii="Verdana" w:hAnsi="Verdana"/>
        </w:rPr>
        <w:t>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0"/>
          <w:rFonts w:ascii="Verdana" w:hAnsi="Verdana"/>
        </w:rPr>
        <w:t xml:space="preserve">IN nº 3/2018, art. 29, </w:t>
      </w:r>
      <w:r>
        <w:rPr>
          <w:rStyle w:val="10"/>
          <w:rFonts w:ascii="Verdana" w:hAnsi="Verdana"/>
          <w:i/>
          <w:iCs/>
        </w:rPr>
        <w:t>caput</w:t>
      </w:r>
      <w:r>
        <w:rPr>
          <w:rStyle w:val="10"/>
          <w:rFonts w:ascii="Verdana" w:hAnsi="Verdana"/>
          <w:i/>
          <w:iCs/>
        </w:rPr>
        <w:fldChar w:fldCharType="end"/>
      </w:r>
      <w:r>
        <w:rPr>
          <w:rFonts w:ascii="Verdana" w:hAnsi="Verdana"/>
        </w:rPr>
        <w:t>)</w:t>
      </w:r>
    </w:p>
    <w:p w14:paraId="122193B6">
      <w:pPr>
        <w:pStyle w:val="41"/>
        <w:ind w:left="567" w:right="155"/>
        <w:rPr>
          <w:rFonts w:ascii="Verdana" w:hAnsi="Verdana"/>
        </w:rPr>
      </w:pPr>
      <w:r>
        <w:rPr>
          <w:rFonts w:ascii="Verdana" w:hAnsi="Verdana"/>
        </w:rPr>
        <w:t>7.3.1. 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0"/>
          <w:rFonts w:ascii="Verdana" w:hAnsi="Verdana"/>
        </w:rPr>
        <w:t>IN nº 3/2018, art. 29, §1º</w:t>
      </w:r>
      <w:r>
        <w:rPr>
          <w:rStyle w:val="10"/>
          <w:rFonts w:ascii="Verdana" w:hAnsi="Verdana"/>
        </w:rPr>
        <w:fldChar w:fldCharType="end"/>
      </w:r>
      <w:r>
        <w:rPr>
          <w:rFonts w:ascii="Verdana" w:hAnsi="Verdana"/>
        </w:rPr>
        <w:t>).</w:t>
      </w:r>
    </w:p>
    <w:p w14:paraId="291686ED">
      <w:pPr>
        <w:pStyle w:val="41"/>
        <w:ind w:left="567" w:right="155"/>
        <w:rPr>
          <w:rFonts w:ascii="Verdana" w:hAnsi="Verdana"/>
        </w:rPr>
      </w:pPr>
      <w:r>
        <w:rPr>
          <w:rFonts w:ascii="Verdana" w:hAnsi="Verdana"/>
        </w:rPr>
        <w:t>7.3.2. 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0"/>
          <w:rFonts w:ascii="Verdana" w:hAnsi="Verdana"/>
        </w:rPr>
        <w:t>IN nº 3/2018, art. 29, §2º</w:t>
      </w:r>
      <w:r>
        <w:rPr>
          <w:rStyle w:val="10"/>
          <w:rFonts w:ascii="Verdana" w:hAnsi="Verdana"/>
        </w:rPr>
        <w:fldChar w:fldCharType="end"/>
      </w:r>
      <w:r>
        <w:rPr>
          <w:rFonts w:ascii="Verdana" w:hAnsi="Verdana"/>
        </w:rPr>
        <w:t>).</w:t>
      </w:r>
    </w:p>
    <w:p w14:paraId="13D89E51">
      <w:pPr>
        <w:pStyle w:val="41"/>
        <w:ind w:left="567" w:right="155"/>
        <w:rPr>
          <w:rFonts w:ascii="Verdana" w:hAnsi="Verdana"/>
        </w:rPr>
      </w:pPr>
      <w:r>
        <w:rPr>
          <w:rFonts w:ascii="Verdana" w:hAnsi="Verdana"/>
        </w:rPr>
        <w:t>7.3.3. Constatada a existência de sanção, o licitante será reputado inabilitado, por falta de condição de participação.</w:t>
      </w:r>
    </w:p>
    <w:p w14:paraId="28AEDE58">
      <w:pPr>
        <w:pStyle w:val="39"/>
        <w:ind w:left="567" w:right="155"/>
        <w:rPr>
          <w:rFonts w:ascii="Verdana" w:hAnsi="Verdana"/>
        </w:rPr>
      </w:pPr>
      <w:r>
        <w:rPr>
          <w:rFonts w:ascii="Verdana" w:hAnsi="Verdana"/>
        </w:rPr>
        <w:t xml:space="preserve">7.4. Caso o licitante provisoriamente classificado em primeiro lugar tenha se utilizado de algum tratamento favorecido às ME/EPPs, o pregoeiro verificará se faz jus ao benefício, em conformidade com os itens </w:t>
      </w:r>
      <w:r>
        <w:fldChar w:fldCharType="begin"/>
      </w:r>
      <w:r>
        <w:instrText xml:space="preserve"> REF _Ref117015508 \r \h  \* MERGEFORMAT </w:instrText>
      </w:r>
      <w:r>
        <w:fldChar w:fldCharType="separate"/>
      </w:r>
      <w:r>
        <w:rPr>
          <w:rFonts w:ascii="Verdana" w:hAnsi="Verdana"/>
        </w:rPr>
        <w:t>3.5.1</w:t>
      </w:r>
      <w:r>
        <w:rPr>
          <w:rFonts w:ascii="Verdana" w:hAnsi="Verdana"/>
        </w:rPr>
        <w:fldChar w:fldCharType="end"/>
      </w:r>
      <w:r>
        <w:rPr>
          <w:rFonts w:ascii="Verdana" w:hAnsi="Verdana"/>
        </w:rPr>
        <w:t xml:space="preserve"> e </w:t>
      </w:r>
      <w:r>
        <w:fldChar w:fldCharType="begin"/>
      </w:r>
      <w:r>
        <w:instrText xml:space="preserve"> REF _Ref117000019 \r \h  \* MERGEFORMAT </w:instrText>
      </w:r>
      <w:r>
        <w:fldChar w:fldCharType="separate"/>
      </w:r>
      <w:r>
        <w:rPr>
          <w:rFonts w:ascii="Verdana" w:hAnsi="Verdana"/>
        </w:rPr>
        <w:t>4.6</w:t>
      </w:r>
      <w:r>
        <w:rPr>
          <w:rFonts w:ascii="Verdana" w:hAnsi="Verdana"/>
        </w:rPr>
        <w:fldChar w:fldCharType="end"/>
      </w:r>
      <w:r>
        <w:rPr>
          <w:rFonts w:ascii="Verdana" w:hAnsi="Verdana"/>
        </w:rPr>
        <w:t xml:space="preserve"> deste edital.</w:t>
      </w:r>
    </w:p>
    <w:p w14:paraId="7F6094F8">
      <w:pPr>
        <w:pStyle w:val="39"/>
        <w:ind w:left="567" w:right="155"/>
        <w:rPr>
          <w:rFonts w:ascii="Verdana" w:hAnsi="Verdana"/>
          <w:b/>
        </w:rPr>
      </w:pPr>
      <w:r>
        <w:rPr>
          <w:rFonts w:ascii="Verdana" w:hAnsi="Verdana"/>
        </w:rPr>
        <w:t xml:space="preserve">7.5.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0"/>
          <w:rFonts w:ascii="Verdana" w:hAnsi="Verdana"/>
        </w:rPr>
        <w:t>artigo 29 a 35 da IN SEGES nº 73, de 30 de setembro de 2022</w:t>
      </w:r>
      <w:r>
        <w:rPr>
          <w:rStyle w:val="10"/>
          <w:rFonts w:ascii="Verdana" w:hAnsi="Verdana"/>
        </w:rPr>
        <w:fldChar w:fldCharType="end"/>
      </w:r>
      <w:r>
        <w:rPr>
          <w:rFonts w:ascii="Verdana" w:hAnsi="Verdana"/>
        </w:rPr>
        <w:t>.</w:t>
      </w:r>
    </w:p>
    <w:p w14:paraId="242F6FED">
      <w:pPr>
        <w:pStyle w:val="39"/>
        <w:numPr>
          <w:ilvl w:val="1"/>
          <w:numId w:val="12"/>
        </w:numPr>
        <w:ind w:left="567" w:right="155" w:firstLine="0"/>
        <w:rPr>
          <w:rFonts w:ascii="Verdana" w:hAnsi="Verdana"/>
          <w:b/>
        </w:rPr>
      </w:pPr>
      <w:r>
        <w:rPr>
          <w:rFonts w:ascii="Verdana" w:hAnsi="Verdana"/>
        </w:rPr>
        <w:t xml:space="preserve">Será desclassificada a proposta vencedora que: </w:t>
      </w:r>
    </w:p>
    <w:p w14:paraId="37C273B4">
      <w:pPr>
        <w:pStyle w:val="41"/>
        <w:numPr>
          <w:ilvl w:val="2"/>
          <w:numId w:val="12"/>
        </w:numPr>
        <w:ind w:left="567" w:right="155" w:firstLine="0"/>
        <w:rPr>
          <w:rFonts w:ascii="Verdana" w:hAnsi="Verdana"/>
        </w:rPr>
      </w:pPr>
      <w:r>
        <w:rPr>
          <w:rFonts w:ascii="Verdana" w:hAnsi="Verdana"/>
        </w:rPr>
        <w:t>contiver vícios insanáveis;</w:t>
      </w:r>
    </w:p>
    <w:p w14:paraId="7A503D4D">
      <w:pPr>
        <w:pStyle w:val="41"/>
        <w:numPr>
          <w:ilvl w:val="2"/>
          <w:numId w:val="12"/>
        </w:numPr>
        <w:ind w:left="567" w:right="155" w:firstLine="0"/>
        <w:rPr>
          <w:rFonts w:ascii="Verdana" w:hAnsi="Verdana"/>
        </w:rPr>
      </w:pPr>
      <w:r>
        <w:rPr>
          <w:rFonts w:ascii="Verdana" w:hAnsi="Verdana"/>
        </w:rPr>
        <w:t>não obedecer às especificações técnicas contidas no Termo de Referência;</w:t>
      </w:r>
    </w:p>
    <w:p w14:paraId="316C4BBE">
      <w:pPr>
        <w:pStyle w:val="41"/>
        <w:numPr>
          <w:ilvl w:val="2"/>
          <w:numId w:val="12"/>
        </w:numPr>
        <w:ind w:left="567" w:right="155" w:firstLine="0"/>
        <w:rPr>
          <w:rFonts w:ascii="Verdana" w:hAnsi="Verdana"/>
        </w:rPr>
      </w:pPr>
      <w:r>
        <w:rPr>
          <w:rFonts w:ascii="Verdana" w:hAnsi="Verdana"/>
        </w:rPr>
        <w:t>apresentar preços inexequíveis ou permanecerem acima do preço máximo definido para a contratação;</w:t>
      </w:r>
    </w:p>
    <w:p w14:paraId="2B203A85">
      <w:pPr>
        <w:pStyle w:val="41"/>
        <w:numPr>
          <w:ilvl w:val="2"/>
          <w:numId w:val="12"/>
        </w:numPr>
        <w:ind w:left="567" w:right="155" w:firstLine="0"/>
        <w:rPr>
          <w:rFonts w:ascii="Verdana" w:hAnsi="Verdana"/>
        </w:rPr>
      </w:pPr>
      <w:r>
        <w:rPr>
          <w:rFonts w:ascii="Verdana" w:hAnsi="Verdana"/>
        </w:rPr>
        <w:t>não tiverem sua exequibilidade demonstrada, quando exigido pela Administração;</w:t>
      </w:r>
    </w:p>
    <w:p w14:paraId="0C9FA61F">
      <w:pPr>
        <w:pStyle w:val="41"/>
        <w:numPr>
          <w:ilvl w:val="2"/>
          <w:numId w:val="12"/>
        </w:numPr>
        <w:ind w:left="567" w:right="155" w:firstLine="0"/>
        <w:rPr>
          <w:rFonts w:ascii="Verdana" w:hAnsi="Verdana"/>
        </w:rPr>
      </w:pPr>
      <w:r>
        <w:rPr>
          <w:rFonts w:ascii="Verdana" w:hAnsi="Verdana"/>
        </w:rPr>
        <w:t>apresentar desconformidade com quaisquer outras exigências deste Edital ou seus anexos, desde que insanável.</w:t>
      </w:r>
    </w:p>
    <w:p w14:paraId="3B0C4E66">
      <w:pPr>
        <w:pStyle w:val="39"/>
        <w:numPr>
          <w:ilvl w:val="1"/>
          <w:numId w:val="12"/>
        </w:numPr>
        <w:ind w:left="567" w:right="155" w:firstLine="0"/>
        <w:rPr>
          <w:rFonts w:ascii="Verdana" w:hAnsi="Verdana"/>
          <w:b/>
          <w:bCs/>
        </w:rPr>
      </w:pPr>
      <w:r>
        <w:rPr>
          <w:rFonts w:ascii="Verdana" w:hAnsi="Verdana"/>
        </w:rPr>
        <w:t>No caso de bens e serviços em geral, é indício de inexequibilidade das propostas valores inferiores a 50% (cinquenta por cento) do valor orçado pela Administração.</w:t>
      </w:r>
    </w:p>
    <w:p w14:paraId="73470692">
      <w:pPr>
        <w:pStyle w:val="41"/>
        <w:numPr>
          <w:ilvl w:val="2"/>
          <w:numId w:val="12"/>
        </w:numPr>
        <w:ind w:left="567" w:right="155" w:firstLine="0"/>
        <w:rPr>
          <w:rFonts w:ascii="Verdana" w:hAnsi="Verdana"/>
        </w:rPr>
      </w:pPr>
      <w:r>
        <w:rPr>
          <w:rFonts w:ascii="Verdana" w:hAnsi="Verdana"/>
        </w:rPr>
        <w:t xml:space="preserve">A inexequibilidade, na hipótese de que trata o </w:t>
      </w:r>
      <w:r>
        <w:rPr>
          <w:rFonts w:ascii="Verdana" w:hAnsi="Verdana"/>
          <w:b/>
          <w:bCs/>
        </w:rPr>
        <w:t>caput</w:t>
      </w:r>
      <w:r>
        <w:rPr>
          <w:rFonts w:ascii="Verdana" w:hAnsi="Verdana"/>
        </w:rPr>
        <w:t>, só será considerada após diligência do pregoeiro, que comprove:</w:t>
      </w:r>
    </w:p>
    <w:p w14:paraId="261D01C5">
      <w:pPr>
        <w:pStyle w:val="43"/>
        <w:numPr>
          <w:ilvl w:val="3"/>
          <w:numId w:val="12"/>
        </w:numPr>
        <w:ind w:left="567" w:right="155" w:firstLine="0"/>
        <w:rPr>
          <w:rFonts w:ascii="Verdana" w:hAnsi="Verdana"/>
        </w:rPr>
      </w:pPr>
      <w:r>
        <w:rPr>
          <w:rFonts w:ascii="Verdana" w:hAnsi="Verdana"/>
        </w:rPr>
        <w:t>que o custo do licitante ultrapassa o valor da proposta; e</w:t>
      </w:r>
    </w:p>
    <w:p w14:paraId="0F617D01">
      <w:pPr>
        <w:pStyle w:val="43"/>
        <w:numPr>
          <w:ilvl w:val="3"/>
          <w:numId w:val="12"/>
        </w:numPr>
        <w:ind w:left="567" w:right="155" w:firstLine="0"/>
        <w:rPr>
          <w:rFonts w:ascii="Verdana" w:hAnsi="Verdana"/>
        </w:rPr>
      </w:pPr>
      <w:r>
        <w:rPr>
          <w:rFonts w:ascii="Verdana" w:hAnsi="Verdana"/>
        </w:rPr>
        <w:t>inexistirem custos de oportunidade capazes de justificar o vulto da oferta.</w:t>
      </w:r>
    </w:p>
    <w:p w14:paraId="08DDBE7F">
      <w:pPr>
        <w:pStyle w:val="39"/>
        <w:numPr>
          <w:ilvl w:val="1"/>
          <w:numId w:val="12"/>
        </w:numPr>
        <w:ind w:left="567" w:right="155" w:firstLine="0"/>
        <w:rPr>
          <w:rFonts w:ascii="Verdana" w:hAnsi="Verdana"/>
          <w:b/>
        </w:rPr>
      </w:pPr>
      <w:r>
        <w:rPr>
          <w:rFonts w:ascii="Verdana" w:hAnsi="Verdana"/>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17C315C">
      <w:pPr>
        <w:pStyle w:val="41"/>
        <w:numPr>
          <w:ilvl w:val="2"/>
          <w:numId w:val="12"/>
        </w:numPr>
        <w:ind w:left="567" w:right="155" w:firstLine="0"/>
        <w:rPr>
          <w:rFonts w:ascii="Verdana" w:hAnsi="Verdana"/>
        </w:rPr>
      </w:pPr>
      <w:r>
        <w:rPr>
          <w:rFonts w:ascii="Verdana" w:hAnsi="Verdana"/>
        </w:rPr>
        <w:t>O ajuste de que trata este dispositivo se limita a sanar erros ou falhas que não alterem a substância das propostas;</w:t>
      </w:r>
    </w:p>
    <w:p w14:paraId="10661CDB">
      <w:pPr>
        <w:pStyle w:val="41"/>
        <w:numPr>
          <w:ilvl w:val="2"/>
          <w:numId w:val="12"/>
        </w:numPr>
        <w:ind w:left="567" w:right="155" w:firstLine="0"/>
        <w:rPr>
          <w:rFonts w:ascii="Verdana" w:hAnsi="Verdana"/>
        </w:rPr>
      </w:pPr>
      <w:r>
        <w:rPr>
          <w:rFonts w:ascii="Verdana" w:hAnsi="Verdana"/>
        </w:rPr>
        <w:t>Considera-se erro no preenchimento da planilha passível de correção a indicação de recolhimento de impostos e contribuições na forma do Simples Nacional, quando não cabível esse regime.</w:t>
      </w:r>
    </w:p>
    <w:p w14:paraId="54955802">
      <w:pPr>
        <w:pStyle w:val="11"/>
        <w:spacing w:before="11"/>
      </w:pPr>
    </w:p>
    <w:p w14:paraId="439FE24F">
      <w:pPr>
        <w:pStyle w:val="2"/>
        <w:tabs>
          <w:tab w:val="left" w:pos="1281"/>
          <w:tab w:val="left" w:pos="1282"/>
          <w:tab w:val="left" w:pos="10527"/>
        </w:tabs>
        <w:spacing w:before="99"/>
      </w:pPr>
      <w:r>
        <w:rPr>
          <w:shd w:val="clear" w:color="auto" w:fill="D5E2BB"/>
        </w:rPr>
        <w:t>8. DA FASE DE HABILITAÇÃO.</w:t>
      </w:r>
      <w:r>
        <w:rPr>
          <w:shd w:val="clear" w:color="auto" w:fill="D5E2BB"/>
        </w:rPr>
        <w:tab/>
      </w:r>
    </w:p>
    <w:p w14:paraId="505ECE8E">
      <w:pPr>
        <w:pStyle w:val="11"/>
        <w:spacing w:before="1"/>
        <w:rPr>
          <w:b/>
        </w:rPr>
      </w:pPr>
    </w:p>
    <w:p w14:paraId="3261F6A7">
      <w:pPr>
        <w:pStyle w:val="41"/>
        <w:ind w:left="567"/>
        <w:rPr>
          <w:rFonts w:ascii="Verdana" w:hAnsi="Verdana"/>
        </w:rPr>
      </w:pPr>
      <w:bookmarkStart w:id="1" w:name="_Ref114663777"/>
      <w:r>
        <w:rPr>
          <w:rFonts w:ascii="Verdana" w:hAnsi="Verdana"/>
        </w:rPr>
        <w:t xml:space="preserve">8.1. 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0"/>
          <w:rFonts w:ascii="Verdana" w:hAnsi="Verdana"/>
        </w:rPr>
        <w:t>arts. 62 a 70 da Lei nº 14.133, de 2021</w:t>
      </w:r>
      <w:r>
        <w:rPr>
          <w:rStyle w:val="10"/>
          <w:rFonts w:ascii="Verdana" w:hAnsi="Verdana"/>
        </w:rPr>
        <w:fldChar w:fldCharType="end"/>
      </w:r>
    </w:p>
    <w:p w14:paraId="3FF07B4E">
      <w:pPr>
        <w:pStyle w:val="41"/>
        <w:ind w:left="567"/>
        <w:rPr>
          <w:rFonts w:ascii="Verdana" w:hAnsi="Verdana"/>
        </w:rPr>
      </w:pPr>
      <w:r>
        <w:rPr>
          <w:rFonts w:ascii="Verdana" w:hAnsi="Verdana"/>
        </w:rPr>
        <w:t xml:space="preserve">8.1.1. A documentação exigida para fins de </w:t>
      </w:r>
      <w:r>
        <w:rPr>
          <w:rFonts w:ascii="Verdana" w:hAnsi="Verdana"/>
          <w:b/>
        </w:rPr>
        <w:t xml:space="preserve">habilitaçãojurídica, fiscal, social e trabalhista e econômico-ﬁnanceira, </w:t>
      </w:r>
      <w:r>
        <w:rPr>
          <w:rFonts w:ascii="Verdana" w:hAnsi="Verdana"/>
          <w:b/>
          <w:color w:val="auto"/>
        </w:rPr>
        <w:t xml:space="preserve">poderá </w:t>
      </w:r>
      <w:r>
        <w:rPr>
          <w:rFonts w:ascii="Verdana" w:hAnsi="Verdana"/>
          <w:b/>
        </w:rPr>
        <w:t>ser substituída pelo registro cadastral no SICAF</w:t>
      </w:r>
      <w:r>
        <w:rPr>
          <w:rFonts w:ascii="Verdana" w:hAnsi="Verdana"/>
        </w:rPr>
        <w:t>.</w:t>
      </w:r>
      <w:bookmarkEnd w:id="1"/>
    </w:p>
    <w:p w14:paraId="319BA290">
      <w:pPr>
        <w:pStyle w:val="41"/>
        <w:ind w:left="567"/>
        <w:rPr>
          <w:rFonts w:ascii="Verdana" w:hAnsi="Verdana"/>
        </w:rPr>
      </w:pPr>
      <w:r>
        <w:rPr>
          <w:rFonts w:ascii="Verdana" w:hAnsi="Verdana"/>
        </w:rPr>
        <w:t xml:space="preserve">8.2. Serão exigidos os seguintes documentos para fins de </w:t>
      </w:r>
      <w:r>
        <w:rPr>
          <w:rFonts w:ascii="Verdana" w:hAnsi="Verdana"/>
          <w:b/>
          <w:bCs/>
        </w:rPr>
        <w:t>habilitação jurídica</w:t>
      </w:r>
      <w:r>
        <w:rPr>
          <w:rFonts w:ascii="Verdana" w:hAnsi="Verdana"/>
        </w:rPr>
        <w:t>:</w:t>
      </w:r>
    </w:p>
    <w:p w14:paraId="078710D8">
      <w:pPr>
        <w:pStyle w:val="41"/>
        <w:ind w:left="567"/>
        <w:rPr>
          <w:rFonts w:ascii="Verdana" w:hAnsi="Verdana"/>
        </w:rPr>
      </w:pPr>
      <w:r>
        <w:rPr>
          <w:rFonts w:ascii="Verdana" w:hAnsi="Verdana"/>
        </w:rPr>
        <w:t>8.2.1.</w:t>
      </w:r>
      <w:r>
        <w:rPr>
          <w:rFonts w:ascii="Verdana" w:hAnsi="Verdana"/>
          <w:b/>
          <w:bCs/>
        </w:rPr>
        <w:t xml:space="preserve"> Pessoa física:</w:t>
      </w:r>
      <w:r>
        <w:rPr>
          <w:rFonts w:ascii="Verdana" w:hAnsi="Verdana"/>
        </w:rPr>
        <w:t xml:space="preserve"> cédula de identidade (RG) ou documento equivalente que, por força de lei, tenha validade para fins de identificação em todo o território nacional;</w:t>
      </w:r>
    </w:p>
    <w:p w14:paraId="1BDD1935">
      <w:pPr>
        <w:pStyle w:val="41"/>
        <w:ind w:left="567"/>
        <w:rPr>
          <w:rFonts w:ascii="Verdana" w:hAnsi="Verdana"/>
        </w:rPr>
      </w:pPr>
      <w:r>
        <w:rPr>
          <w:rFonts w:ascii="Verdana" w:hAnsi="Verdana"/>
        </w:rPr>
        <w:t>8.2.2.</w:t>
      </w:r>
      <w:r>
        <w:rPr>
          <w:rFonts w:ascii="Verdana" w:hAnsi="Verdana"/>
          <w:b/>
          <w:bCs/>
        </w:rPr>
        <w:t xml:space="preserve"> Empresário individual:</w:t>
      </w:r>
      <w:r>
        <w:rPr>
          <w:rFonts w:ascii="Verdana" w:hAnsi="Verdana"/>
        </w:rPr>
        <w:t xml:space="preserve"> inscrição no Registro Público de Empresas Mercantis, a cargo da Junta Comercial da respectiva sede; </w:t>
      </w:r>
    </w:p>
    <w:p w14:paraId="2C45D6E5">
      <w:pPr>
        <w:pStyle w:val="41"/>
        <w:ind w:left="567"/>
        <w:rPr>
          <w:rFonts w:ascii="Verdana" w:hAnsi="Verdana"/>
        </w:rPr>
      </w:pPr>
      <w:r>
        <w:rPr>
          <w:rFonts w:ascii="Verdana" w:hAnsi="Verdana"/>
        </w:rPr>
        <w:t>8.2.3.</w:t>
      </w:r>
      <w:r>
        <w:rPr>
          <w:rFonts w:ascii="Verdana" w:hAnsi="Verdana"/>
          <w:b/>
          <w:bCs/>
        </w:rPr>
        <w:t xml:space="preserve"> Microempreendedor Individual - MEI:</w:t>
      </w:r>
      <w:r>
        <w:rPr>
          <w:rFonts w:ascii="Verdana" w:hAnsi="Verdana"/>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0"/>
          <w:rFonts w:ascii="Verdana" w:hAnsi="Verdana"/>
          <w:color w:val="auto"/>
        </w:rPr>
        <w:t>https://www.gov.br/empresas-e-negocios/pt-br/empreendedor</w:t>
      </w:r>
      <w:r>
        <w:rPr>
          <w:rStyle w:val="10"/>
          <w:rFonts w:ascii="Verdana" w:hAnsi="Verdana"/>
          <w:color w:val="auto"/>
        </w:rPr>
        <w:fldChar w:fldCharType="end"/>
      </w:r>
      <w:r>
        <w:rPr>
          <w:rFonts w:ascii="Verdana" w:hAnsi="Verdana"/>
        </w:rPr>
        <w:t xml:space="preserve">; </w:t>
      </w:r>
    </w:p>
    <w:p w14:paraId="76D6DCE5">
      <w:pPr>
        <w:pStyle w:val="41"/>
        <w:ind w:left="567"/>
        <w:rPr>
          <w:rFonts w:ascii="Verdana" w:hAnsi="Verdana"/>
        </w:rPr>
      </w:pPr>
      <w:r>
        <w:rPr>
          <w:rFonts w:ascii="Verdana" w:hAnsi="Verdana"/>
        </w:rPr>
        <w:t>8.2.4.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63EEB0F">
      <w:pPr>
        <w:pStyle w:val="41"/>
        <w:ind w:left="567"/>
        <w:rPr>
          <w:rFonts w:ascii="Verdana" w:hAnsi="Verdana"/>
        </w:rPr>
      </w:pPr>
      <w:r>
        <w:rPr>
          <w:rFonts w:ascii="Verdana" w:hAnsi="Verdana"/>
        </w:rPr>
        <w:t>8.2.5.</w:t>
      </w:r>
      <w:r>
        <w:rPr>
          <w:rFonts w:ascii="Verdana" w:hAnsi="Verdana"/>
          <w:b/>
          <w:bCs/>
        </w:rPr>
        <w:t xml:space="preserve"> Sociedade empresária estrangeira:</w:t>
      </w:r>
      <w:r>
        <w:rPr>
          <w:rFonts w:ascii="Verdana" w:hAnsi="Verdana"/>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w:instrText>
      </w:r>
      <w:r>
        <w:fldChar w:fldCharType="separate"/>
      </w:r>
      <w:r>
        <w:rPr>
          <w:rStyle w:val="10"/>
          <w:rFonts w:ascii="Verdana" w:hAnsi="Verdana"/>
          <w:color w:val="auto"/>
        </w:rPr>
        <w:t>Normativa DREI/ME n.º 77, de 18 de março de 2020</w:t>
      </w:r>
      <w:r>
        <w:rPr>
          <w:rStyle w:val="10"/>
          <w:rFonts w:ascii="Verdana" w:hAnsi="Verdana"/>
          <w:color w:val="auto"/>
        </w:rPr>
        <w:fldChar w:fldCharType="end"/>
      </w:r>
      <w:r>
        <w:rPr>
          <w:rFonts w:ascii="Verdana" w:hAnsi="Verdana"/>
        </w:rPr>
        <w:t>.</w:t>
      </w:r>
    </w:p>
    <w:p w14:paraId="5E48B081">
      <w:pPr>
        <w:pStyle w:val="41"/>
        <w:ind w:left="567"/>
        <w:rPr>
          <w:rFonts w:ascii="Verdana" w:hAnsi="Verdana"/>
        </w:rPr>
      </w:pPr>
      <w:r>
        <w:rPr>
          <w:rFonts w:ascii="Verdana" w:hAnsi="Verdana"/>
        </w:rPr>
        <w:t>8.2.6.</w:t>
      </w:r>
      <w:r>
        <w:rPr>
          <w:rFonts w:ascii="Verdana" w:hAnsi="Verdana"/>
          <w:b/>
          <w:bCs/>
        </w:rPr>
        <w:t xml:space="preserve"> Sociedade simples: </w:t>
      </w:r>
      <w:r>
        <w:rPr>
          <w:rFonts w:ascii="Verdana" w:hAnsi="Verdana"/>
        </w:rPr>
        <w:t>inscrição do ato constitutivo no Registro Civil de Pessoas Jurídicas do local de sua sede, acompanhada de documento comprobatório de seus administradores;</w:t>
      </w:r>
    </w:p>
    <w:p w14:paraId="543CEF85">
      <w:pPr>
        <w:pStyle w:val="41"/>
        <w:ind w:left="567"/>
        <w:rPr>
          <w:rFonts w:ascii="Verdana" w:hAnsi="Verdana"/>
        </w:rPr>
      </w:pPr>
      <w:r>
        <w:rPr>
          <w:rFonts w:ascii="Verdana" w:hAnsi="Verdana"/>
        </w:rPr>
        <w:t>8.2.7.</w:t>
      </w:r>
      <w:r>
        <w:rPr>
          <w:rFonts w:ascii="Verdana" w:hAnsi="Verdana"/>
          <w:b/>
          <w:bCs/>
        </w:rPr>
        <w:t xml:space="preserve"> Filial, sucursal ou agência de sociedade simples ou empresária:</w:t>
      </w:r>
      <w:r>
        <w:rPr>
          <w:rFonts w:ascii="Verdana" w:hAnsi="Verdana"/>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7FF0388">
      <w:pPr>
        <w:pStyle w:val="41"/>
        <w:ind w:left="567"/>
        <w:rPr>
          <w:rFonts w:ascii="Verdana" w:hAnsi="Verdana"/>
        </w:rPr>
      </w:pPr>
      <w:r>
        <w:rPr>
          <w:rFonts w:ascii="Verdana" w:hAnsi="Verdana"/>
        </w:rPr>
        <w:t>8.2.8.</w:t>
      </w:r>
      <w:r>
        <w:rPr>
          <w:rFonts w:ascii="Verdana" w:hAnsi="Verdana"/>
          <w:b/>
          <w:bCs/>
        </w:rPr>
        <w:t xml:space="preserve"> Sociedade cooperativa:</w:t>
      </w:r>
      <w:r>
        <w:rPr>
          <w:rFonts w:ascii="Verdana" w:hAnsi="Verdana"/>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w:instrText>
      </w:r>
      <w:r>
        <w:fldChar w:fldCharType="separate"/>
      </w:r>
      <w:r>
        <w:rPr>
          <w:rStyle w:val="10"/>
          <w:rFonts w:ascii="Verdana" w:hAnsi="Verdana"/>
          <w:color w:val="auto"/>
        </w:rPr>
        <w:t>art. 107 da Lei nº 5.764, de 16 de dezembro 1971</w:t>
      </w:r>
      <w:r>
        <w:rPr>
          <w:rStyle w:val="10"/>
          <w:rFonts w:ascii="Verdana" w:hAnsi="Verdana"/>
          <w:color w:val="auto"/>
        </w:rPr>
        <w:fldChar w:fldCharType="end"/>
      </w:r>
      <w:r>
        <w:rPr>
          <w:rFonts w:ascii="Verdana" w:hAnsi="Verdana"/>
        </w:rPr>
        <w:t>.</w:t>
      </w:r>
    </w:p>
    <w:p w14:paraId="28324517">
      <w:pPr>
        <w:pStyle w:val="41"/>
        <w:ind w:left="567"/>
        <w:rPr>
          <w:rFonts w:ascii="Verdana" w:hAnsi="Verdana"/>
        </w:rPr>
      </w:pPr>
      <w:r>
        <w:rPr>
          <w:rFonts w:ascii="Verdana" w:hAnsi="Verdana"/>
        </w:rPr>
        <w:t>8.2.9.</w:t>
      </w:r>
      <w:r>
        <w:rPr>
          <w:rFonts w:ascii="Verdana" w:hAnsi="Verdana"/>
          <w:b/>
          <w:bCs/>
        </w:rPr>
        <w:t xml:space="preserve"> Agricultor familiar:</w:t>
      </w:r>
      <w:r>
        <w:rPr>
          <w:rFonts w:ascii="Verdana" w:hAnsi="Verdana"/>
        </w:rPr>
        <w:t xml:space="preserve">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w:instrText>
      </w:r>
      <w:r>
        <w:fldChar w:fldCharType="separate"/>
      </w:r>
      <w:r>
        <w:rPr>
          <w:rStyle w:val="10"/>
          <w:rFonts w:ascii="Verdana" w:hAnsi="Verdana"/>
          <w:color w:val="auto"/>
        </w:rPr>
        <w:t xml:space="preserve"> art. 4º, §2º do Decreto nº 10.880, de 2 de dezembro de 2021</w:t>
      </w:r>
      <w:r>
        <w:rPr>
          <w:rStyle w:val="10"/>
          <w:rFonts w:ascii="Verdana" w:hAnsi="Verdana"/>
          <w:color w:val="auto"/>
        </w:rPr>
        <w:fldChar w:fldCharType="end"/>
      </w:r>
      <w:r>
        <w:rPr>
          <w:rFonts w:ascii="Verdana" w:hAnsi="Verdana"/>
        </w:rPr>
        <w:t>.</w:t>
      </w:r>
    </w:p>
    <w:p w14:paraId="7DF6BEA3">
      <w:pPr>
        <w:pStyle w:val="41"/>
        <w:ind w:left="567"/>
        <w:rPr>
          <w:rFonts w:ascii="Verdana" w:hAnsi="Verdana"/>
        </w:rPr>
      </w:pPr>
      <w:r>
        <w:rPr>
          <w:rFonts w:ascii="Verdana" w:hAnsi="Verdana"/>
        </w:rPr>
        <w:t>8.2.10.</w:t>
      </w:r>
      <w:r>
        <w:rPr>
          <w:rFonts w:ascii="Verdana" w:hAnsi="Verdana"/>
          <w:b/>
          <w:bCs/>
        </w:rPr>
        <w:t xml:space="preserve"> Produtor Rural:</w:t>
      </w:r>
      <w:r>
        <w:rPr>
          <w:rFonts w:ascii="Verdana" w:hAnsi="Verdana"/>
        </w:rPr>
        <w:t xml:space="preserve">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w:instrText>
      </w:r>
      <w:r>
        <w:fldChar w:fldCharType="separate"/>
      </w:r>
      <w:r>
        <w:rPr>
          <w:rStyle w:val="10"/>
          <w:rFonts w:ascii="Verdana" w:hAnsi="Verdana"/>
          <w:color w:val="auto"/>
        </w:rPr>
        <w:t>Instrução Normativa RFB n. 971, de 13 de novembro de 2009</w:t>
      </w:r>
      <w:r>
        <w:rPr>
          <w:rStyle w:val="10"/>
          <w:rFonts w:ascii="Verdana" w:hAnsi="Verdana"/>
          <w:color w:val="auto"/>
        </w:rPr>
        <w:fldChar w:fldCharType="end"/>
      </w:r>
      <w:r>
        <w:rPr>
          <w:rFonts w:ascii="Verdana" w:hAnsi="Verdana"/>
        </w:rPr>
        <w:t xml:space="preserve"> (arts. 17 a 19 e 165).</w:t>
      </w:r>
    </w:p>
    <w:p w14:paraId="10ABA7B6">
      <w:pPr>
        <w:pStyle w:val="41"/>
        <w:ind w:left="567"/>
        <w:rPr>
          <w:rFonts w:ascii="Verdana" w:hAnsi="Verdana"/>
        </w:rPr>
      </w:pPr>
      <w:r>
        <w:rPr>
          <w:rFonts w:ascii="Verdana" w:hAnsi="Verdana"/>
        </w:rPr>
        <w:t>8.2.11. Os documentos apresentados deverão estar acompanhados de todas as alterações ou da consolidação respectiva.</w:t>
      </w:r>
    </w:p>
    <w:p w14:paraId="04021906">
      <w:pPr>
        <w:pStyle w:val="41"/>
        <w:ind w:left="567"/>
        <w:rPr>
          <w:rFonts w:ascii="Verdana" w:hAnsi="Verdana"/>
        </w:rPr>
      </w:pPr>
      <w:r>
        <w:rPr>
          <w:rFonts w:ascii="Verdana" w:hAnsi="Verdana"/>
          <w:color w:val="auto"/>
        </w:rPr>
        <w:t xml:space="preserve">8.3. Para fins de </w:t>
      </w:r>
      <w:r>
        <w:rPr>
          <w:rFonts w:ascii="Verdana" w:hAnsi="Verdana"/>
          <w:b/>
          <w:bCs/>
          <w:color w:val="auto"/>
        </w:rPr>
        <w:t xml:space="preserve">Habilitação </w:t>
      </w:r>
      <w:r>
        <w:rPr>
          <w:rFonts w:ascii="Verdana" w:hAnsi="Verdana"/>
          <w:b/>
          <w:bCs/>
        </w:rPr>
        <w:t>fiscal, social e trabalhista,</w:t>
      </w:r>
      <w:r>
        <w:rPr>
          <w:rFonts w:ascii="Verdana" w:hAnsi="Verdana"/>
        </w:rPr>
        <w:t xml:space="preserve"> serão exigidos:</w:t>
      </w:r>
    </w:p>
    <w:p w14:paraId="4A4BD497">
      <w:pPr>
        <w:pStyle w:val="41"/>
        <w:ind w:left="567"/>
        <w:rPr>
          <w:rFonts w:ascii="Verdana" w:hAnsi="Verdana"/>
        </w:rPr>
      </w:pPr>
      <w:r>
        <w:rPr>
          <w:rFonts w:ascii="Verdana" w:hAnsi="Verdana"/>
          <w:color w:val="auto"/>
        </w:rPr>
        <w:t xml:space="preserve">8.3.1. </w:t>
      </w:r>
      <w:r>
        <w:rPr>
          <w:rFonts w:ascii="Verdana" w:hAnsi="Verdana"/>
        </w:rPr>
        <w:t>Prova de inscrição no Cadastro Nacional de Pessoas Jurídicas ou no Cadastro de Pessoas Físicas, conforme o caso;</w:t>
      </w:r>
    </w:p>
    <w:p w14:paraId="2A26A881">
      <w:pPr>
        <w:pStyle w:val="41"/>
        <w:ind w:left="567"/>
        <w:rPr>
          <w:rFonts w:ascii="Verdana" w:hAnsi="Verdana"/>
        </w:rPr>
      </w:pPr>
      <w:r>
        <w:rPr>
          <w:rFonts w:ascii="Verdana" w:hAnsi="Verdana"/>
          <w:color w:val="auto"/>
        </w:rPr>
        <w:t>8.</w:t>
      </w:r>
      <w:r>
        <w:rPr>
          <w:rFonts w:ascii="Verdana" w:hAnsi="Verdana"/>
        </w:rPr>
        <w:t>3.2.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4ED818F">
      <w:pPr>
        <w:pStyle w:val="41"/>
        <w:ind w:left="567"/>
        <w:rPr>
          <w:rFonts w:ascii="Verdana" w:hAnsi="Verdana"/>
        </w:rPr>
      </w:pPr>
      <w:r>
        <w:rPr>
          <w:rFonts w:ascii="Verdana" w:hAnsi="Verdana"/>
          <w:color w:val="auto"/>
        </w:rPr>
        <w:t>8.</w:t>
      </w:r>
      <w:r>
        <w:rPr>
          <w:rFonts w:ascii="Verdana" w:hAnsi="Verdana"/>
        </w:rPr>
        <w:t>3.3. Prova de regularidade com o Fundo de Garantia do Tempo de Serviço (FGTS);</w:t>
      </w:r>
    </w:p>
    <w:p w14:paraId="12BDD105">
      <w:pPr>
        <w:pStyle w:val="41"/>
        <w:ind w:left="567"/>
        <w:rPr>
          <w:rFonts w:ascii="Verdana" w:hAnsi="Verdana"/>
        </w:rPr>
      </w:pPr>
      <w:r>
        <w:rPr>
          <w:rFonts w:ascii="Verdana" w:hAnsi="Verdana"/>
          <w:color w:val="auto"/>
        </w:rPr>
        <w:t>8.</w:t>
      </w:r>
      <w:r>
        <w:rPr>
          <w:rFonts w:ascii="Verdana" w:hAnsi="Verdana"/>
        </w:rPr>
        <w:t>3.4.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F1CECF8">
      <w:pPr>
        <w:pStyle w:val="41"/>
        <w:ind w:left="567"/>
        <w:rPr>
          <w:rFonts w:ascii="Verdana" w:hAnsi="Verdana"/>
        </w:rPr>
      </w:pPr>
      <w:r>
        <w:rPr>
          <w:rFonts w:ascii="Verdana" w:hAnsi="Verdana"/>
          <w:color w:val="auto"/>
        </w:rPr>
        <w:t>8.</w:t>
      </w:r>
      <w:r>
        <w:rPr>
          <w:rFonts w:ascii="Verdana" w:hAnsi="Verdana"/>
        </w:rPr>
        <w:t xml:space="preserve">3.5. Prova de inscrição no cadastro de contribuintes </w:t>
      </w:r>
      <w:r>
        <w:rPr>
          <w:rFonts w:ascii="Verdana" w:hAnsi="Verdana"/>
          <w:iCs/>
        </w:rPr>
        <w:t>Estadual, Distrital</w:t>
      </w:r>
      <w:r>
        <w:rPr>
          <w:rFonts w:ascii="Verdana" w:hAnsi="Verdana"/>
        </w:rPr>
        <w:t xml:space="preserve"> ou </w:t>
      </w:r>
      <w:r>
        <w:rPr>
          <w:rFonts w:ascii="Verdana" w:hAnsi="Verdana"/>
          <w:iCs/>
        </w:rPr>
        <w:t xml:space="preserve">Municipal, Distrital </w:t>
      </w:r>
      <w:r>
        <w:rPr>
          <w:rFonts w:ascii="Verdana" w:hAnsi="Verdana"/>
        </w:rPr>
        <w:t xml:space="preserve">relativo ao domicílio ou sede do fornecedor, pertinente ao seu ramo de atividade e compatível com o objeto contratual; </w:t>
      </w:r>
    </w:p>
    <w:p w14:paraId="297978FF">
      <w:pPr>
        <w:pStyle w:val="41"/>
        <w:ind w:left="567"/>
        <w:rPr>
          <w:rFonts w:ascii="Verdana" w:hAnsi="Verdana"/>
          <w:b/>
          <w:bCs/>
          <w:iCs/>
        </w:rPr>
      </w:pPr>
      <w:r>
        <w:rPr>
          <w:rFonts w:ascii="Verdana" w:hAnsi="Verdana"/>
          <w:color w:val="auto"/>
        </w:rPr>
        <w:t>8.</w:t>
      </w:r>
      <w:r>
        <w:rPr>
          <w:rFonts w:ascii="Verdana" w:hAnsi="Verdana"/>
        </w:rPr>
        <w:t xml:space="preserve">3.6. Prova de regularidade com a </w:t>
      </w:r>
      <w:r>
        <w:rPr>
          <w:rFonts w:ascii="Verdana" w:hAnsi="Verdana"/>
          <w:b/>
          <w:bCs/>
        </w:rPr>
        <w:t>Fazenda</w:t>
      </w:r>
      <w:r>
        <w:rPr>
          <w:rFonts w:ascii="Verdana" w:hAnsi="Verdana"/>
          <w:b/>
          <w:bCs/>
          <w:iCs/>
        </w:rPr>
        <w:t>Estadual ou Distrital,</w:t>
      </w:r>
      <w:r>
        <w:rPr>
          <w:rFonts w:ascii="Verdana" w:hAnsi="Verdana"/>
          <w:b/>
          <w:bCs/>
        </w:rPr>
        <w:t xml:space="preserve"> relativa à atividade em cujo exercício contrata ou concorre;</w:t>
      </w:r>
    </w:p>
    <w:p w14:paraId="61D22E51">
      <w:pPr>
        <w:pStyle w:val="41"/>
        <w:ind w:left="567"/>
        <w:rPr>
          <w:rFonts w:ascii="Verdana" w:hAnsi="Verdana"/>
          <w:b/>
          <w:bCs/>
        </w:rPr>
      </w:pPr>
      <w:r>
        <w:rPr>
          <w:rFonts w:ascii="Verdana" w:hAnsi="Verdana"/>
          <w:color w:val="auto"/>
        </w:rPr>
        <w:t xml:space="preserve">8.3.7. Prova de regularidade com a </w:t>
      </w:r>
      <w:r>
        <w:rPr>
          <w:rFonts w:ascii="Verdana" w:hAnsi="Verdana"/>
          <w:b/>
          <w:bCs/>
          <w:color w:val="auto"/>
        </w:rPr>
        <w:t xml:space="preserve">Fazenda </w:t>
      </w:r>
      <w:r>
        <w:rPr>
          <w:rFonts w:ascii="Verdana" w:hAnsi="Verdana"/>
          <w:b/>
          <w:bCs/>
          <w:iCs/>
        </w:rPr>
        <w:t>Municipal da sede da licitante,</w:t>
      </w:r>
      <w:r>
        <w:rPr>
          <w:rFonts w:ascii="Verdana" w:hAnsi="Verdana"/>
          <w:b/>
          <w:bCs/>
        </w:rPr>
        <w:t xml:space="preserve"> relativa à atividade em cujo exercício contrata ou concorre;</w:t>
      </w:r>
    </w:p>
    <w:p w14:paraId="1FB1884D">
      <w:pPr>
        <w:pStyle w:val="41"/>
        <w:ind w:left="567"/>
        <w:rPr>
          <w:rFonts w:ascii="Verdana" w:hAnsi="Verdana"/>
        </w:rPr>
      </w:pPr>
      <w:r>
        <w:rPr>
          <w:rFonts w:ascii="Verdana" w:hAnsi="Verdana"/>
        </w:rPr>
        <w:t>8.3.8. Caso o fornecedor seja considerado isento do tributo Estadual</w:t>
      </w:r>
      <w:r>
        <w:rPr>
          <w:rFonts w:ascii="Verdana" w:hAnsi="Verdana"/>
          <w:iCs/>
        </w:rPr>
        <w:t xml:space="preserve">, Distrital ou Municipal, Distrital </w:t>
      </w:r>
      <w:r>
        <w:rPr>
          <w:rFonts w:ascii="Verdana" w:hAnsi="Verdana"/>
        </w:rPr>
        <w:t>relacionado ao objeto contratual, deverá comprovar tal condição mediante a apresentação de declaração da Fazenda respectiva do seu domicílio ou sede, ou outra equivalente, na forma da lei.</w:t>
      </w:r>
    </w:p>
    <w:p w14:paraId="201DFC3F">
      <w:pPr>
        <w:pStyle w:val="41"/>
        <w:ind w:left="567"/>
        <w:rPr>
          <w:rFonts w:ascii="Verdana" w:hAnsi="Verdana"/>
        </w:rPr>
      </w:pPr>
      <w:r>
        <w:rPr>
          <w:rFonts w:ascii="Verdana" w:hAnsi="Verdana"/>
        </w:rPr>
        <w:t>8.3.9.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CD4ED6F">
      <w:pPr>
        <w:pStyle w:val="39"/>
        <w:ind w:left="567"/>
        <w:rPr>
          <w:rFonts w:ascii="Verdana" w:hAnsi="Verdana"/>
          <w:color w:val="auto"/>
        </w:rPr>
      </w:pPr>
      <w:r>
        <w:rPr>
          <w:rFonts w:ascii="Verdana" w:hAnsi="Verdana"/>
          <w:color w:val="auto"/>
        </w:rPr>
        <w:t xml:space="preserve">8.4. A fim de comprovar a </w:t>
      </w:r>
      <w:r>
        <w:rPr>
          <w:rFonts w:ascii="Verdana" w:hAnsi="Verdana"/>
          <w:b/>
          <w:bCs/>
          <w:color w:val="auto"/>
        </w:rPr>
        <w:t>qualificação Econômico-Financeira</w:t>
      </w:r>
      <w:r>
        <w:rPr>
          <w:rFonts w:ascii="Verdana" w:hAnsi="Verdana"/>
          <w:color w:val="auto"/>
        </w:rPr>
        <w:t>, serão exigidos os seguintes documentos:</w:t>
      </w:r>
    </w:p>
    <w:p w14:paraId="30A55708">
      <w:pPr>
        <w:pStyle w:val="39"/>
        <w:ind w:left="567"/>
        <w:rPr>
          <w:rFonts w:ascii="Verdana" w:hAnsi="Verdana"/>
          <w:color w:val="auto"/>
        </w:rPr>
      </w:pPr>
      <w:r>
        <w:rPr>
          <w:rFonts w:ascii="Verdana" w:hAnsi="Verdana"/>
          <w:color w:val="auto"/>
        </w:rPr>
        <w:t xml:space="preserve">8.4.1. </w:t>
      </w:r>
      <w:r>
        <w:rPr>
          <w:rFonts w:ascii="Verdana" w:hAnsi="Verdana"/>
        </w:rPr>
        <w:t>Certidão negativa de insolvência civil expedida pelo distribuidor do domicílio ou sede do licitante, caso se trate de pessoa física, desde que admitida a sua participação na licitação (</w:t>
      </w:r>
      <w:r>
        <w:fldChar w:fldCharType="begin"/>
      </w:r>
      <w:r>
        <w:instrText xml:space="preserve"> HYPERLINK "https://www.gov.br/compras/pt-br/acesso-a-informacao/legislacao/instrucoes-normativas/instrucao-normativa-seges-me-no-116-de-21-de-dezembro-de-2021" \l "art5" </w:instrText>
      </w:r>
      <w:r>
        <w:fldChar w:fldCharType="separate"/>
      </w:r>
      <w:r>
        <w:rPr>
          <w:rStyle w:val="10"/>
          <w:rFonts w:ascii="Verdana" w:hAnsi="Verdana"/>
          <w:color w:val="auto"/>
        </w:rPr>
        <w:t>art. 5º, inciso II, alínea “c”, da Instrução Normativa Seges/ME nº 116, de 2021</w:t>
      </w:r>
      <w:r>
        <w:rPr>
          <w:rStyle w:val="10"/>
          <w:rFonts w:ascii="Verdana" w:hAnsi="Verdana"/>
          <w:color w:val="auto"/>
        </w:rPr>
        <w:fldChar w:fldCharType="end"/>
      </w:r>
      <w:r>
        <w:rPr>
          <w:rFonts w:ascii="Verdana" w:hAnsi="Verdana"/>
        </w:rPr>
        <w:t xml:space="preserve">), ou de sociedade simples; </w:t>
      </w:r>
    </w:p>
    <w:p w14:paraId="21627264">
      <w:pPr>
        <w:pStyle w:val="39"/>
        <w:ind w:left="567"/>
        <w:rPr>
          <w:rFonts w:ascii="Verdana" w:hAnsi="Verdana"/>
          <w:color w:val="auto"/>
        </w:rPr>
      </w:pPr>
      <w:r>
        <w:rPr>
          <w:rFonts w:ascii="Verdana" w:hAnsi="Verdana"/>
          <w:color w:val="auto"/>
        </w:rPr>
        <w:t xml:space="preserve">8.4.2. </w:t>
      </w:r>
      <w:r>
        <w:rPr>
          <w:rFonts w:ascii="Verdana" w:hAnsi="Verdana"/>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0"/>
          <w:rFonts w:ascii="Verdana" w:hAnsi="Verdana"/>
          <w:color w:val="auto"/>
        </w:rPr>
        <w:t>Lei nº 14.133, de 2021, art. 69, caput, inciso II</w:t>
      </w:r>
      <w:r>
        <w:rPr>
          <w:rStyle w:val="10"/>
          <w:rFonts w:ascii="Verdana" w:hAnsi="Verdana"/>
          <w:color w:val="auto"/>
        </w:rPr>
        <w:fldChar w:fldCharType="end"/>
      </w:r>
      <w:r>
        <w:rPr>
          <w:rFonts w:ascii="Verdana" w:hAnsi="Verdana"/>
        </w:rPr>
        <w:t>);</w:t>
      </w:r>
    </w:p>
    <w:p w14:paraId="0CA955E0">
      <w:pPr>
        <w:pStyle w:val="39"/>
        <w:ind w:left="567"/>
        <w:rPr>
          <w:rFonts w:ascii="Verdana" w:hAnsi="Verdana"/>
        </w:rPr>
      </w:pPr>
      <w:r>
        <w:rPr>
          <w:rFonts w:ascii="Verdana" w:hAnsi="Verdana"/>
          <w:color w:val="auto"/>
        </w:rPr>
        <w:t xml:space="preserve">8.4.3. </w:t>
      </w:r>
      <w:r>
        <w:rPr>
          <w:rFonts w:ascii="Verdana" w:hAnsi="Verdana"/>
        </w:rPr>
        <w:t>Balanço patrimonial, demonstração de resultado de exercício e demais demonstrações contábeis dos 2 (dois) últimos exercícios sociais, comprovando;</w:t>
      </w:r>
    </w:p>
    <w:p w14:paraId="23C8C81C">
      <w:pPr>
        <w:pStyle w:val="39"/>
        <w:ind w:left="567"/>
        <w:rPr>
          <w:rFonts w:ascii="Verdana" w:hAnsi="Verdana"/>
        </w:rPr>
      </w:pPr>
      <w:r>
        <w:rPr>
          <w:rFonts w:ascii="Verdana" w:hAnsi="Verdana"/>
        </w:rPr>
        <w:t>8.4.4. índices de Liquidez Geral (LG), Liquidez Corrente (LC), e Solvência Geral (SG) superiores a 1 (um);</w:t>
      </w:r>
    </w:p>
    <w:p w14:paraId="1501E322">
      <w:pPr>
        <w:pStyle w:val="39"/>
        <w:ind w:left="567"/>
        <w:rPr>
          <w:rFonts w:ascii="Verdana" w:hAnsi="Verdana"/>
        </w:rPr>
      </w:pPr>
      <w:r>
        <w:rPr>
          <w:rFonts w:ascii="Verdana" w:hAnsi="Verdana"/>
        </w:rPr>
        <w:t>8.4.4.1. As empresas criadas no exercício financeiro da licitação deverão atender a todas as exigências da habilitação e poderão substituir os demonstrativos contábeis pelo balanço de abertura.</w:t>
      </w:r>
    </w:p>
    <w:p w14:paraId="36A9588F">
      <w:pPr>
        <w:pStyle w:val="39"/>
        <w:ind w:left="567"/>
        <w:rPr>
          <w:rFonts w:ascii="Verdana" w:hAnsi="Verdana"/>
        </w:rPr>
      </w:pPr>
      <w:r>
        <w:rPr>
          <w:rFonts w:ascii="Verdana" w:hAnsi="Verdana"/>
        </w:rPr>
        <w:t>8.4.4.2. Os documentos referidos acima limitar-se-ão ao último exercício no caso de a pessoa jurídica ter sido constituída há menos de 2 (dois) anos;</w:t>
      </w:r>
    </w:p>
    <w:p w14:paraId="758C7E47">
      <w:pPr>
        <w:pStyle w:val="39"/>
        <w:ind w:left="567"/>
        <w:rPr>
          <w:rFonts w:ascii="Verdana" w:hAnsi="Verdana"/>
          <w:color w:val="auto"/>
        </w:rPr>
      </w:pPr>
      <w:r>
        <w:rPr>
          <w:rFonts w:ascii="Verdana" w:hAnsi="Verdana"/>
        </w:rPr>
        <w:t>8.4.4.3. Os documentos referidos acima deverão ser exigidos com base no limite definido pela Receita Federal do Brasil para transmissão da Escrituração Contábil Digital - ECD ao Sped.</w:t>
      </w:r>
    </w:p>
    <w:p w14:paraId="14AD1560">
      <w:pPr>
        <w:pStyle w:val="39"/>
        <w:ind w:left="567"/>
        <w:rPr>
          <w:rFonts w:ascii="Verdana" w:hAnsi="Verdana"/>
          <w:color w:val="auto"/>
        </w:rPr>
      </w:pPr>
      <w:r>
        <w:rPr>
          <w:rFonts w:ascii="Verdana" w:hAnsi="Verdana"/>
          <w:color w:val="auto"/>
        </w:rPr>
        <w:t xml:space="preserve">8.4.5. </w:t>
      </w:r>
      <w:r>
        <w:rPr>
          <w:rFonts w:ascii="Verdana" w:hAnsi="Verdana"/>
        </w:rPr>
        <w:t xml:space="preserve">Caso a empresa licitante apresente resultado inferior ou igual a 1 (um) em qualquer dos índices de Liquidez Geral (LG), Solvência Geral (SG) e Liquidez Corrente (LC), será exigido para fins de habilitação patrimônio líquido mínimo de 10% do valor total da contratação. </w:t>
      </w:r>
    </w:p>
    <w:p w14:paraId="7BAB9570">
      <w:pPr>
        <w:pStyle w:val="39"/>
        <w:ind w:left="567"/>
        <w:rPr>
          <w:rFonts w:ascii="Verdana" w:hAnsi="Verdana"/>
        </w:rPr>
      </w:pPr>
      <w:r>
        <w:rPr>
          <w:rFonts w:ascii="Verdana" w:hAnsi="Verdana"/>
          <w:color w:val="auto"/>
        </w:rPr>
        <w:t xml:space="preserve">8.4.6. </w:t>
      </w:r>
      <w:r>
        <w:rPr>
          <w:rFonts w:ascii="Verdana" w:hAnsi="Verdana"/>
        </w:rPr>
        <w:t>As empresas criadas no exercício financeiro da licitação deverão atender a todas as exigências da habilitação e poderão substituir os demonstrativos contábeis pelo balanço de abertura. (Lei nº 14.133, de 2021, art. 65, §1º).</w:t>
      </w:r>
    </w:p>
    <w:p w14:paraId="32F836DC">
      <w:pPr>
        <w:pStyle w:val="39"/>
        <w:ind w:left="567"/>
        <w:rPr>
          <w:rFonts w:ascii="Verdana" w:hAnsi="Verdana"/>
          <w:i/>
          <w:color w:val="auto"/>
        </w:rPr>
      </w:pPr>
      <w:r>
        <w:rPr>
          <w:rFonts w:ascii="Verdana" w:hAnsi="Verdana"/>
        </w:rPr>
        <w:t xml:space="preserve">8.4.7. </w:t>
      </w:r>
      <w:r>
        <w:rPr>
          <w:rFonts w:ascii="Verdana" w:hAnsi="Verdana"/>
          <w:i/>
          <w:color w:val="auto"/>
        </w:rPr>
        <w:t>O atendimento dos índices econômicos previstos neste item deverá ser atestado mediante declaração assinada por profissional habilitado da área contábil, apresentada pelo fornecedor.</w:t>
      </w:r>
    </w:p>
    <w:p w14:paraId="339C6456">
      <w:pPr>
        <w:pStyle w:val="39"/>
        <w:ind w:left="567"/>
        <w:rPr>
          <w:rFonts w:ascii="Verdana" w:hAnsi="Verdana"/>
          <w:iCs/>
          <w:color w:val="auto"/>
        </w:rPr>
      </w:pPr>
      <w:r>
        <w:rPr>
          <w:rFonts w:ascii="Verdana" w:hAnsi="Verdana"/>
          <w:iCs/>
          <w:color w:val="auto"/>
        </w:rPr>
        <w:t xml:space="preserve">8.5. A fim de comprovar a </w:t>
      </w:r>
      <w:r>
        <w:rPr>
          <w:rFonts w:ascii="Verdana" w:hAnsi="Verdana"/>
          <w:b/>
          <w:bCs/>
          <w:iCs/>
          <w:color w:val="auto"/>
        </w:rPr>
        <w:t>qualificação técnica</w:t>
      </w:r>
      <w:r>
        <w:rPr>
          <w:rFonts w:ascii="Verdana" w:hAnsi="Verdana"/>
          <w:iCs/>
          <w:color w:val="auto"/>
        </w:rPr>
        <w:t>, serão exigidos os seguintes documentos</w:t>
      </w:r>
    </w:p>
    <w:p w14:paraId="5CBD134A">
      <w:pPr>
        <w:pStyle w:val="39"/>
        <w:ind w:left="567"/>
        <w:rPr>
          <w:rFonts w:ascii="Verdana" w:hAnsi="Verdana"/>
          <w:iCs/>
          <w:color w:val="auto"/>
        </w:rPr>
      </w:pPr>
      <w:r>
        <w:rPr>
          <w:rFonts w:ascii="Verdana" w:hAnsi="Verdana"/>
          <w:iCs/>
          <w:color w:val="auto"/>
        </w:rPr>
        <w:t>8.5.1. Apresentação de no mínimo 01 (um) ou mais Atestados de Capacidade Técnica, fornecido por pessoas jurídicas de direito público ou privado, que comprove os serviços e fornecimento contido no mesmo escopo do sistema solicitado no edital.</w:t>
      </w:r>
    </w:p>
    <w:p w14:paraId="705CDB60">
      <w:pPr>
        <w:pStyle w:val="39"/>
        <w:ind w:left="567"/>
        <w:rPr>
          <w:rFonts w:ascii="Verdana" w:hAnsi="Verdana"/>
          <w:iCs/>
          <w:color w:val="auto"/>
        </w:rPr>
      </w:pPr>
      <w:r>
        <w:rPr>
          <w:rFonts w:ascii="Verdana" w:hAnsi="Verdana"/>
          <w:iCs/>
          <w:color w:val="auto"/>
        </w:rPr>
        <w:t>8.5.2. No (s) referido (s) atestado deverá, obrigatoriamente, constar a razão social/C.N.P. J/endereço/contato/nome e cargo de quem o emitiu.</w:t>
      </w:r>
    </w:p>
    <w:p w14:paraId="7691F3B6">
      <w:pPr>
        <w:pStyle w:val="39"/>
        <w:ind w:left="567"/>
        <w:rPr>
          <w:rFonts w:ascii="Verdana" w:hAnsi="Verdana"/>
          <w:iCs/>
          <w:color w:val="auto"/>
        </w:rPr>
      </w:pPr>
      <w:r>
        <w:rPr>
          <w:rFonts w:ascii="Verdana" w:hAnsi="Verdana"/>
          <w:iCs/>
          <w:color w:val="auto"/>
        </w:rPr>
        <w:t>8.5.3. Não serão aceitos atestados emitidos por empresas do mesmo grupo empresarial ou pelo próprio concorrente.</w:t>
      </w:r>
    </w:p>
    <w:p w14:paraId="30847CE1">
      <w:pPr>
        <w:pStyle w:val="39"/>
        <w:ind w:left="567"/>
        <w:rPr>
          <w:rFonts w:ascii="Verdana" w:hAnsi="Verdana"/>
          <w:iCs/>
          <w:color w:val="auto"/>
        </w:rPr>
      </w:pPr>
      <w:r>
        <w:rPr>
          <w:rFonts w:ascii="Verdana" w:hAnsi="Verdana"/>
          <w:iCs/>
          <w:color w:val="auto"/>
        </w:rPr>
        <w:t>8.5.4. Os atestados poderão ser diligenciados de acordo com a lei 14.133/2021,</w:t>
      </w:r>
    </w:p>
    <w:p w14:paraId="7A62831E">
      <w:pPr>
        <w:pStyle w:val="51"/>
        <w:numPr>
          <w:ilvl w:val="2"/>
          <w:numId w:val="13"/>
        </w:numPr>
        <w:tabs>
          <w:tab w:val="left" w:pos="426"/>
        </w:tabs>
        <w:rPr>
          <w:rFonts w:ascii="Verdana" w:hAnsi="Verdana"/>
          <w:i w:val="0"/>
          <w:color w:val="auto"/>
        </w:rPr>
      </w:pPr>
      <w:r>
        <w:rPr>
          <w:rFonts w:ascii="Verdana" w:hAnsi="Verdana"/>
          <w:i w:val="0"/>
          <w:color w:val="auto"/>
        </w:rPr>
        <w:t>Comprovação de possuir em seu quadro permanente, na data prevista para a entrega da proposta, profissional de nível superior, devidamente reconhecido pelo respectivo Conselho de classe competente (CRO/CRBM/CRM/COREM/CRF);</w:t>
      </w:r>
    </w:p>
    <w:p w14:paraId="7570F85E">
      <w:pPr>
        <w:pStyle w:val="51"/>
        <w:numPr>
          <w:ilvl w:val="2"/>
          <w:numId w:val="13"/>
        </w:numPr>
        <w:tabs>
          <w:tab w:val="left" w:pos="426"/>
        </w:tabs>
        <w:rPr>
          <w:rFonts w:ascii="Verdana" w:hAnsi="Verdana"/>
          <w:i w:val="0"/>
          <w:color w:val="auto"/>
        </w:rPr>
      </w:pPr>
      <w:r>
        <w:rPr>
          <w:rFonts w:ascii="Verdana" w:hAnsi="Verdana"/>
          <w:i w:val="0"/>
          <w:color w:val="auto"/>
        </w:rPr>
        <w:t>A comprovação do vínculo empregatício do profissional referido no item anterior, será feita mediante apresentação da cópia da Carteira Profissional de Trabalho ou contrato de prestação de serviços, ou ficha funcional. Quando se tratar de dirigente ou sócio da empresa licitante tal comprovação será feita através do ato constitutivo da mesma;</w:t>
      </w:r>
    </w:p>
    <w:p w14:paraId="0B681B63">
      <w:pPr>
        <w:pStyle w:val="51"/>
        <w:numPr>
          <w:ilvl w:val="2"/>
          <w:numId w:val="13"/>
        </w:numPr>
        <w:tabs>
          <w:tab w:val="left" w:pos="426"/>
        </w:tabs>
        <w:rPr>
          <w:rFonts w:ascii="Verdana" w:hAnsi="Verdana"/>
          <w:i w:val="0"/>
          <w:color w:val="auto"/>
        </w:rPr>
      </w:pPr>
      <w:r>
        <w:rPr>
          <w:rFonts w:ascii="Verdana" w:hAnsi="Verdana"/>
          <w:i w:val="0"/>
          <w:color w:val="auto"/>
        </w:rPr>
        <w:t>Apresentar comprovação de habilitação legal do técnico responsável pela empresa, através de Certidão expedida pelo respectivo Conselho de classe competente. Caso não seja apresentado a certidão mencionada, será aceita xerox da Carteira de identidade profissional expedida pelo respectivo conselho de classe;</w:t>
      </w:r>
    </w:p>
    <w:p w14:paraId="40A99F33">
      <w:pPr>
        <w:pStyle w:val="51"/>
        <w:numPr>
          <w:ilvl w:val="2"/>
          <w:numId w:val="13"/>
        </w:numPr>
        <w:tabs>
          <w:tab w:val="left" w:pos="426"/>
        </w:tabs>
        <w:rPr>
          <w:rFonts w:ascii="Verdana" w:hAnsi="Verdana"/>
          <w:i w:val="0"/>
          <w:color w:val="auto"/>
        </w:rPr>
      </w:pPr>
      <w:r>
        <w:rPr>
          <w:rFonts w:ascii="Verdana" w:hAnsi="Verdana"/>
          <w:i w:val="0"/>
          <w:color w:val="auto"/>
        </w:rPr>
        <w:t>Apresentar autorização de funcionamento da empresa (AFE) com situação ATIVA do site da Agência Nacional de Vigilância Sanitária - ANVISA da empresa participante da licitação (Fabricante ou Distribuidor) para armazenar, distribuir, expedir e transportar os produtos, e/ou publicação no Diário Oficial da União;</w:t>
      </w:r>
    </w:p>
    <w:p w14:paraId="07B91414">
      <w:pPr>
        <w:pStyle w:val="51"/>
        <w:numPr>
          <w:ilvl w:val="2"/>
          <w:numId w:val="13"/>
        </w:numPr>
        <w:tabs>
          <w:tab w:val="left" w:pos="426"/>
        </w:tabs>
        <w:rPr>
          <w:rFonts w:ascii="Verdana" w:hAnsi="Verdana"/>
          <w:i w:val="0"/>
          <w:color w:val="auto"/>
        </w:rPr>
      </w:pPr>
      <w:r>
        <w:rPr>
          <w:rFonts w:ascii="Verdana" w:hAnsi="Verdana"/>
          <w:i w:val="0"/>
          <w:color w:val="auto"/>
        </w:rPr>
        <w:t>Apresentar Alvará Sanitário emitido pelo serviço de Vigilância Sanitária da sede licitante em plena validade;</w:t>
      </w:r>
    </w:p>
    <w:p w14:paraId="2E270750">
      <w:pPr>
        <w:pStyle w:val="51"/>
        <w:numPr>
          <w:ilvl w:val="2"/>
          <w:numId w:val="13"/>
        </w:numPr>
        <w:tabs>
          <w:tab w:val="left" w:pos="426"/>
        </w:tabs>
        <w:rPr>
          <w:rFonts w:ascii="Verdana" w:hAnsi="Verdana"/>
          <w:i w:val="0"/>
          <w:color w:val="auto"/>
        </w:rPr>
      </w:pPr>
      <w:r>
        <w:rPr>
          <w:rFonts w:ascii="Verdana" w:hAnsi="Verdana"/>
          <w:i w:val="0"/>
          <w:color w:val="auto"/>
        </w:rPr>
        <w:t>Deverá constar na autorização de funcionamento expedida pela ANVISA, o nome do responsável técnico e responsável legal de acordo com os apresentados no conselho de classe e contrato social;</w:t>
      </w:r>
    </w:p>
    <w:p w14:paraId="771B05D0">
      <w:pPr>
        <w:pStyle w:val="51"/>
        <w:numPr>
          <w:ilvl w:val="2"/>
          <w:numId w:val="13"/>
        </w:numPr>
        <w:tabs>
          <w:tab w:val="left" w:pos="426"/>
        </w:tabs>
        <w:rPr>
          <w:rFonts w:ascii="Verdana" w:hAnsi="Verdana"/>
          <w:i w:val="0"/>
          <w:color w:val="auto"/>
        </w:rPr>
      </w:pPr>
      <w:r>
        <w:rPr>
          <w:rFonts w:ascii="Verdana" w:hAnsi="Verdana"/>
          <w:i w:val="0"/>
          <w:color w:val="auto"/>
        </w:rPr>
        <w:t>A autorização para transporte também poderá ser apresentada através de contrato de prestação de serviços com empresa terceirizada, desde que a mesma possua autorização de funcionamento com para o devido transporte e esteja em situação ATIVA no site da Agencia nacional de Vigilância Sanitária-ANVISA,</w:t>
      </w:r>
    </w:p>
    <w:p w14:paraId="4F3790AB">
      <w:pPr>
        <w:pStyle w:val="51"/>
        <w:numPr>
          <w:ilvl w:val="2"/>
          <w:numId w:val="13"/>
        </w:numPr>
        <w:tabs>
          <w:tab w:val="left" w:pos="426"/>
        </w:tabs>
        <w:rPr>
          <w:rFonts w:ascii="Verdana" w:hAnsi="Verdana"/>
          <w:i w:val="0"/>
          <w:color w:val="auto"/>
        </w:rPr>
      </w:pPr>
      <w:r>
        <w:rPr>
          <w:rFonts w:ascii="Verdana" w:hAnsi="Verdana"/>
          <w:i w:val="0"/>
          <w:color w:val="auto"/>
        </w:rPr>
        <w:t>Apresentar Registro do Produto na ANVISA para os itens que estao sendo solicitados na planilha de especificação deste termo de referência;</w:t>
      </w:r>
    </w:p>
    <w:p w14:paraId="5CEA68FB">
      <w:pPr>
        <w:pStyle w:val="51"/>
        <w:numPr>
          <w:ilvl w:val="2"/>
          <w:numId w:val="13"/>
        </w:numPr>
        <w:tabs>
          <w:tab w:val="left" w:pos="426"/>
        </w:tabs>
        <w:rPr>
          <w:rFonts w:ascii="Verdana" w:hAnsi="Verdana"/>
          <w:i w:val="0"/>
          <w:color w:val="auto"/>
        </w:rPr>
      </w:pPr>
      <w:r>
        <w:rPr>
          <w:rFonts w:ascii="Verdana" w:hAnsi="Verdana"/>
          <w:i w:val="0"/>
          <w:color w:val="auto"/>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64E8B7DC">
      <w:pPr>
        <w:pStyle w:val="39"/>
        <w:numPr>
          <w:ilvl w:val="1"/>
          <w:numId w:val="13"/>
        </w:numPr>
        <w:tabs>
          <w:tab w:val="left" w:pos="426"/>
        </w:tabs>
        <w:spacing w:before="0" w:after="0"/>
        <w:rPr>
          <w:rFonts w:ascii="Verdana" w:hAnsi="Verdana"/>
        </w:rPr>
      </w:pPr>
      <w:r>
        <w:rPr>
          <w:rFonts w:ascii="Verdana" w:hAnsi="Verdana"/>
        </w:rPr>
        <w:t>Será exigido ainda:</w:t>
      </w:r>
    </w:p>
    <w:p w14:paraId="3C36F7D9">
      <w:pPr>
        <w:pStyle w:val="39"/>
        <w:numPr>
          <w:ilvl w:val="2"/>
          <w:numId w:val="14"/>
        </w:numPr>
        <w:tabs>
          <w:tab w:val="left" w:pos="426"/>
        </w:tabs>
        <w:spacing w:before="0" w:after="0"/>
        <w:rPr>
          <w:rFonts w:ascii="Verdana" w:hAnsi="Verdana"/>
        </w:rPr>
      </w:pPr>
      <w:r>
        <w:rPr>
          <w:rFonts w:ascii="Verdana" w:hAnsi="Verdana"/>
        </w:rPr>
        <w:t xml:space="preserve">Declaração de cumprimento dos requisitos de habilitação, conforme art. 63, inciso I, da Lei 14.133/2021. </w:t>
      </w:r>
    </w:p>
    <w:p w14:paraId="623F8CE7">
      <w:pPr>
        <w:pStyle w:val="39"/>
        <w:numPr>
          <w:ilvl w:val="2"/>
          <w:numId w:val="14"/>
        </w:numPr>
        <w:tabs>
          <w:tab w:val="left" w:pos="426"/>
        </w:tabs>
        <w:spacing w:before="0" w:after="0"/>
        <w:rPr>
          <w:rFonts w:ascii="Verdana" w:hAnsi="Verdana"/>
        </w:rPr>
      </w:pPr>
      <w:r>
        <w:rPr>
          <w:rFonts w:ascii="Verdana" w:hAnsi="Verdana"/>
        </w:rPr>
        <w:t xml:space="preserve">Declaração de que cumpre as exigências de reserva de cargos para pessoa com deficiência e para reabilitado da Previdência Social, previstas em lei e em outras normas específicas, conforme art. 63, inciso IV, da Lei 14.133/2021. </w:t>
      </w:r>
    </w:p>
    <w:p w14:paraId="78275317">
      <w:pPr>
        <w:pStyle w:val="39"/>
        <w:numPr>
          <w:ilvl w:val="2"/>
          <w:numId w:val="14"/>
        </w:numPr>
        <w:tabs>
          <w:tab w:val="left" w:pos="426"/>
        </w:tabs>
        <w:spacing w:before="0" w:after="0"/>
        <w:rPr>
          <w:rFonts w:ascii="Verdana" w:hAnsi="Verdana"/>
        </w:rPr>
      </w:pPr>
      <w:r>
        <w:rPr>
          <w:rFonts w:ascii="Verdana" w:hAnsi="Verdana"/>
        </w:rPr>
        <w:t>Declaração de microempresa e empresa de pequeno porte, ou cooperativa enquadrada no artigo 34 da Lei nº 11.488, de 2007.</w:t>
      </w:r>
    </w:p>
    <w:p w14:paraId="3D4EBB52">
      <w:pPr>
        <w:pStyle w:val="39"/>
        <w:numPr>
          <w:ilvl w:val="2"/>
          <w:numId w:val="14"/>
        </w:numPr>
        <w:tabs>
          <w:tab w:val="left" w:pos="426"/>
        </w:tabs>
        <w:spacing w:before="0" w:after="0"/>
        <w:rPr>
          <w:rFonts w:ascii="Verdana" w:hAnsi="Verdana"/>
        </w:rPr>
      </w:pPr>
      <w:r>
        <w:rPr>
          <w:rFonts w:ascii="Verdana" w:hAnsi="Verdana"/>
        </w:rPr>
        <w:t xml:space="preserve">Declaração de que não possui empregados executando trabalho degradante ou forçado; </w:t>
      </w:r>
    </w:p>
    <w:p w14:paraId="26053D58">
      <w:pPr>
        <w:pStyle w:val="39"/>
        <w:tabs>
          <w:tab w:val="left" w:pos="426"/>
        </w:tabs>
        <w:spacing w:before="0" w:after="0"/>
        <w:ind w:left="1002"/>
        <w:rPr>
          <w:rFonts w:ascii="Verdana" w:hAnsi="Verdana"/>
        </w:rPr>
      </w:pPr>
    </w:p>
    <w:p w14:paraId="604EBCD1">
      <w:pPr>
        <w:pStyle w:val="39"/>
        <w:spacing w:before="0" w:after="0"/>
        <w:ind w:firstLine="282"/>
        <w:rPr>
          <w:rFonts w:ascii="Verdana" w:hAnsi="Verdana" w:eastAsia="Arial"/>
          <w:b/>
        </w:rPr>
      </w:pPr>
      <w:r>
        <w:rPr>
          <w:rFonts w:ascii="Verdana" w:hAnsi="Verdana"/>
          <w:color w:val="auto"/>
        </w:rPr>
        <w:t xml:space="preserve">8.7. No caso de participação de Cooperativas, será exigido: </w:t>
      </w:r>
    </w:p>
    <w:p w14:paraId="2AED8044">
      <w:pPr>
        <w:pStyle w:val="39"/>
        <w:numPr>
          <w:ilvl w:val="2"/>
          <w:numId w:val="15"/>
        </w:numPr>
        <w:spacing w:before="0" w:after="0"/>
        <w:rPr>
          <w:rFonts w:ascii="Verdana" w:hAnsi="Verdana" w:eastAsia="Arial"/>
          <w:b/>
        </w:rPr>
      </w:pPr>
      <w:r>
        <w:rPr>
          <w:rFonts w:ascii="Verdana" w:hAnsi="Verdana"/>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instrText xml:space="preserve"> HYPERLINK "https://www.planalto.gov.br/ccivil_03/leis/l5764.htm" \l "art4" </w:instrText>
      </w:r>
      <w:r>
        <w:fldChar w:fldCharType="separate"/>
      </w:r>
      <w:r>
        <w:rPr>
          <w:rStyle w:val="10"/>
          <w:rFonts w:ascii="Verdana" w:hAnsi="Verdana"/>
        </w:rPr>
        <w:t>arts. 4º, inciso XI, 21, inciso I</w:t>
      </w:r>
      <w:r>
        <w:rPr>
          <w:rStyle w:val="10"/>
          <w:rFonts w:ascii="Verdana" w:hAnsi="Verdana"/>
        </w:rPr>
        <w:fldChar w:fldCharType="end"/>
      </w:r>
      <w:r>
        <w:rPr>
          <w:rFonts w:ascii="Verdana" w:hAnsi="Verdana"/>
        </w:rPr>
        <w:t xml:space="preserve"> e </w:t>
      </w:r>
      <w:r>
        <w:fldChar w:fldCharType="begin"/>
      </w:r>
      <w:r>
        <w:instrText xml:space="preserve"> HYPERLINK "https://www.planalto.gov.br/ccivil_03/leis/l5764.htm" \l "art42" </w:instrText>
      </w:r>
      <w:r>
        <w:fldChar w:fldCharType="separate"/>
      </w:r>
      <w:r>
        <w:rPr>
          <w:rStyle w:val="10"/>
          <w:rFonts w:ascii="Verdana" w:hAnsi="Verdana"/>
        </w:rPr>
        <w:t>42, §§2º a 6º da Lei n. 5.764, de 1971</w:t>
      </w:r>
      <w:r>
        <w:rPr>
          <w:rStyle w:val="10"/>
          <w:rFonts w:ascii="Verdana" w:hAnsi="Verdana"/>
        </w:rPr>
        <w:fldChar w:fldCharType="end"/>
      </w:r>
      <w:r>
        <w:rPr>
          <w:rFonts w:ascii="Verdana" w:hAnsi="Verdana"/>
        </w:rPr>
        <w:t>;</w:t>
      </w:r>
    </w:p>
    <w:p w14:paraId="6B1A33F0">
      <w:pPr>
        <w:pStyle w:val="39"/>
        <w:numPr>
          <w:ilvl w:val="2"/>
          <w:numId w:val="15"/>
        </w:numPr>
        <w:spacing w:before="0" w:after="0"/>
        <w:rPr>
          <w:rFonts w:ascii="Verdana" w:hAnsi="Verdana" w:eastAsia="Arial"/>
          <w:b/>
        </w:rPr>
      </w:pPr>
      <w:r>
        <w:rPr>
          <w:rFonts w:ascii="Verdana" w:hAnsi="Verdana"/>
        </w:rPr>
        <w:t>A declaração de regularidade de situação do contribuinte individual – DRSCI, para cada um dos cooperados indicados;</w:t>
      </w:r>
    </w:p>
    <w:p w14:paraId="1B551CCD">
      <w:pPr>
        <w:pStyle w:val="39"/>
        <w:numPr>
          <w:ilvl w:val="2"/>
          <w:numId w:val="15"/>
        </w:numPr>
        <w:spacing w:before="0" w:after="0"/>
        <w:rPr>
          <w:rFonts w:ascii="Verdana" w:hAnsi="Verdana" w:eastAsia="Arial"/>
          <w:b/>
        </w:rPr>
      </w:pPr>
      <w:r>
        <w:rPr>
          <w:rFonts w:ascii="Verdana" w:hAnsi="Verdana"/>
        </w:rPr>
        <w:t xml:space="preserve">A comprovação do capital social proporcional ao número de cooperados necessários à prestação do serviço; </w:t>
      </w:r>
    </w:p>
    <w:p w14:paraId="150C4DA9">
      <w:pPr>
        <w:pStyle w:val="39"/>
        <w:numPr>
          <w:ilvl w:val="2"/>
          <w:numId w:val="15"/>
        </w:numPr>
        <w:spacing w:before="0" w:after="0"/>
        <w:rPr>
          <w:rFonts w:ascii="Verdana" w:hAnsi="Verdana" w:eastAsia="Arial"/>
          <w:b/>
        </w:rPr>
      </w:pPr>
      <w:r>
        <w:rPr>
          <w:rFonts w:ascii="Verdana" w:hAnsi="Verdana"/>
        </w:rPr>
        <w:t xml:space="preserve">O registro previsto na </w:t>
      </w:r>
      <w:r>
        <w:fldChar w:fldCharType="begin"/>
      </w:r>
      <w:r>
        <w:instrText xml:space="preserve"> HYPERLINK "https://www.planalto.gov.br/ccivil_03/leis/l5764.htm" \l "art107" </w:instrText>
      </w:r>
      <w:r>
        <w:fldChar w:fldCharType="separate"/>
      </w:r>
      <w:r>
        <w:rPr>
          <w:rStyle w:val="10"/>
          <w:rFonts w:ascii="Verdana" w:hAnsi="Verdana"/>
        </w:rPr>
        <w:t>Lei n. 5.764, de 1971, art. 107</w:t>
      </w:r>
      <w:r>
        <w:rPr>
          <w:rStyle w:val="10"/>
          <w:rFonts w:ascii="Verdana" w:hAnsi="Verdana"/>
        </w:rPr>
        <w:fldChar w:fldCharType="end"/>
      </w:r>
      <w:r>
        <w:rPr>
          <w:rFonts w:ascii="Verdana" w:hAnsi="Verdana"/>
        </w:rPr>
        <w:t>;</w:t>
      </w:r>
    </w:p>
    <w:p w14:paraId="49A2350B">
      <w:pPr>
        <w:pStyle w:val="39"/>
        <w:numPr>
          <w:ilvl w:val="2"/>
          <w:numId w:val="15"/>
        </w:numPr>
        <w:spacing w:before="288" w:after="288"/>
        <w:ind w:left="567" w:firstLine="0"/>
        <w:rPr>
          <w:rFonts w:ascii="Verdana" w:hAnsi="Verdana"/>
        </w:rPr>
      </w:pPr>
      <w:r>
        <w:rPr>
          <w:rFonts w:ascii="Verdana" w:hAnsi="Verdana"/>
        </w:rPr>
        <w:t xml:space="preserve">A comprovação de integração das respectivas quotas-partes por parte dos cooperados que executarão o contrato; 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g)A última auditoria contábil-financeira da cooperativa, conforme dispõe o </w:t>
      </w:r>
      <w:r>
        <w:fldChar w:fldCharType="begin"/>
      </w:r>
      <w:r>
        <w:instrText xml:space="preserve"> HYPERLINK "https://www.planalto.gov.br/ccivil_03/leis/l5764.htm" \l "art112" </w:instrText>
      </w:r>
      <w:r>
        <w:fldChar w:fldCharType="separate"/>
      </w:r>
      <w:r>
        <w:rPr>
          <w:rStyle w:val="10"/>
          <w:rFonts w:ascii="Verdana" w:hAnsi="Verdana"/>
        </w:rPr>
        <w:t>art. 112 da Lei n. 5.764, de 1971</w:t>
      </w:r>
      <w:r>
        <w:rPr>
          <w:rStyle w:val="10"/>
          <w:rFonts w:ascii="Verdana" w:hAnsi="Verdana"/>
        </w:rPr>
        <w:fldChar w:fldCharType="end"/>
      </w:r>
      <w:r>
        <w:rPr>
          <w:rFonts w:ascii="Verdana" w:hAnsi="Verdana"/>
        </w:rPr>
        <w:t>, ou uma declaração, sob as penas da lei, de que tal auditoria não foi exigida pelo órgão fiscalizador.</w:t>
      </w:r>
    </w:p>
    <w:p w14:paraId="57461BD6">
      <w:pPr>
        <w:pStyle w:val="38"/>
        <w:spacing w:before="288" w:after="288"/>
        <w:ind w:left="567" w:firstLine="0"/>
        <w:rPr>
          <w:rFonts w:ascii="Verdana" w:hAnsi="Verdana"/>
          <w:b w:val="0"/>
          <w:bCs w:val="0"/>
        </w:rPr>
      </w:pPr>
      <w:r>
        <w:rPr>
          <w:rFonts w:ascii="Verdana" w:hAnsi="Verdana"/>
          <w:b w:val="0"/>
          <w:bCs w:val="0"/>
        </w:rPr>
        <w:t>8.7.6.  Declaração de cumprimento do disposto no inciso XXXIII, do art. 7º da Constituição Federal, mediante documento firmado pelo interessado ou seu representante legal, em que declare, sob as penas da lei, que não emprega mão de obra que constitua violação ao disposto naquele preceito constitucional.</w:t>
      </w:r>
    </w:p>
    <w:p w14:paraId="683FBDA1">
      <w:pPr>
        <w:pStyle w:val="39"/>
        <w:ind w:left="567"/>
        <w:rPr>
          <w:rFonts w:ascii="Verdana" w:hAnsi="Verdana"/>
          <w:i/>
        </w:rPr>
      </w:pPr>
      <w:r>
        <w:rPr>
          <w:rFonts w:ascii="Verdana" w:hAnsi="Verdana"/>
          <w:color w:val="auto"/>
        </w:rPr>
        <w:t xml:space="preserve">8.8. Quando </w:t>
      </w:r>
      <w:r>
        <w:rPr>
          <w:rFonts w:ascii="Verdana" w:hAnsi="Verdana"/>
        </w:rPr>
        <w:t>permitida</w:t>
      </w:r>
      <w:r>
        <w:rPr>
          <w:rFonts w:ascii="Verdana" w:hAnsi="Verdana"/>
          <w:color w:val="auto"/>
        </w:rPr>
        <w:t xml:space="preserve"> a </w:t>
      </w:r>
      <w:r>
        <w:rPr>
          <w:rFonts w:ascii="Verdana" w:hAnsi="Verdana"/>
        </w:rPr>
        <w:t>participação de empresas estrangeiras que não funcionem no País, as exigências de habilitação serão atendidas mediante documentos equivalentes, inicialmente apresentados em tradução livre.</w:t>
      </w:r>
    </w:p>
    <w:p w14:paraId="0CBB5B9E">
      <w:pPr>
        <w:pStyle w:val="39"/>
        <w:ind w:left="567"/>
        <w:rPr>
          <w:rFonts w:ascii="Verdana" w:hAnsi="Verdana"/>
          <w:i/>
          <w:iCs/>
        </w:rPr>
      </w:pPr>
      <w:r>
        <w:rPr>
          <w:rFonts w:ascii="Verdana" w:hAnsi="Verdana"/>
        </w:rPr>
        <w:t xml:space="preserve">8.9.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0"/>
          <w:rFonts w:ascii="Verdana" w:hAnsi="Verdana"/>
        </w:rPr>
        <w:t>Decreto nº 8.660, de 29 de janeiro de 2016</w:t>
      </w:r>
      <w:r>
        <w:rPr>
          <w:rStyle w:val="10"/>
          <w:rFonts w:ascii="Verdana" w:hAnsi="Verdana"/>
        </w:rPr>
        <w:fldChar w:fldCharType="end"/>
      </w:r>
      <w:r>
        <w:rPr>
          <w:rFonts w:ascii="Verdana" w:hAnsi="Verdana"/>
        </w:rPr>
        <w:t>, ou de outro que venha a substituí-lo, ou consularizados pelos respectivos consulados ou embaixadas.</w:t>
      </w:r>
    </w:p>
    <w:p w14:paraId="4AD34690">
      <w:pPr>
        <w:pStyle w:val="39"/>
        <w:ind w:left="567"/>
        <w:rPr>
          <w:rFonts w:ascii="Verdana" w:hAnsi="Verdana"/>
          <w:i/>
        </w:rPr>
      </w:pPr>
      <w:r>
        <w:rPr>
          <w:rFonts w:ascii="Verdana" w:hAnsi="Verdana"/>
        </w:rPr>
        <w:t>8.10. Os documentos exigidos para fins de habilitação poderão ser substituídos por registro cadastral emitido por órgão ou entidade pública, desde que o registro tenha sido feito em obediência ao disposto na Lei nº 14.133/2021.</w:t>
      </w:r>
    </w:p>
    <w:p w14:paraId="43511765">
      <w:pPr>
        <w:pStyle w:val="39"/>
        <w:ind w:left="567"/>
        <w:rPr>
          <w:rFonts w:ascii="Verdana" w:hAnsi="Verdana"/>
        </w:rPr>
      </w:pPr>
      <w:r>
        <w:rPr>
          <w:rFonts w:ascii="Verdana" w:hAnsi="Verdana"/>
        </w:rPr>
        <w:t xml:space="preserve">8.11. </w:t>
      </w:r>
      <w:r>
        <w:rPr>
          <w:rFonts w:ascii="Verdana" w:hAnsi="Verdana"/>
          <w:b/>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Style w:val="10"/>
          <w:rFonts w:ascii="Verdana" w:hAnsi="Verdana"/>
          <w:b/>
        </w:rPr>
        <w:t>art. 63, I, da Lei nº 14.133/2021</w:t>
      </w:r>
      <w:r>
        <w:rPr>
          <w:rStyle w:val="10"/>
          <w:rFonts w:ascii="Verdana" w:hAnsi="Verdana"/>
          <w:b/>
        </w:rPr>
        <w:fldChar w:fldCharType="end"/>
      </w:r>
      <w:r>
        <w:rPr>
          <w:rFonts w:ascii="Verdana" w:hAnsi="Verdana"/>
          <w:b/>
        </w:rPr>
        <w:t>).</w:t>
      </w:r>
    </w:p>
    <w:p w14:paraId="29A9C726">
      <w:pPr>
        <w:pStyle w:val="39"/>
        <w:ind w:left="567"/>
        <w:rPr>
          <w:rFonts w:ascii="Verdana" w:hAnsi="Verdana"/>
          <w:i/>
        </w:rPr>
      </w:pPr>
      <w:r>
        <w:rPr>
          <w:rFonts w:ascii="Verdana" w:hAnsi="Verdana"/>
        </w:rPr>
        <w:t xml:space="preserve">8.12. </w:t>
      </w:r>
      <w:r>
        <w:rPr>
          <w:rFonts w:ascii="Verdana" w:hAnsi="Verdana"/>
          <w:b/>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BAF82DB">
      <w:pPr>
        <w:pStyle w:val="39"/>
        <w:ind w:left="567"/>
        <w:rPr>
          <w:rFonts w:ascii="Verdana" w:hAnsi="Verdana"/>
          <w:i/>
        </w:rPr>
      </w:pPr>
      <w:r>
        <w:rPr>
          <w:rFonts w:ascii="Verdana" w:hAnsi="Verdana"/>
        </w:rPr>
        <w:t xml:space="preserve">8.13. </w:t>
      </w:r>
      <w:r>
        <w:rPr>
          <w:rFonts w:ascii="Verdana" w:hAnsi="Verdana"/>
          <w:b/>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58373A6">
      <w:pPr>
        <w:pStyle w:val="39"/>
        <w:ind w:left="567"/>
        <w:rPr>
          <w:rFonts w:ascii="Verdana" w:hAnsi="Verdana"/>
          <w:i/>
        </w:rPr>
      </w:pPr>
      <w:r>
        <w:rPr>
          <w:rFonts w:ascii="Verdana" w:hAnsi="Verdana"/>
        </w:rPr>
        <w:t>8.14. A habilitação será verificada por meio do Sicaf, nos documentos por ele abrangidos.</w:t>
      </w:r>
    </w:p>
    <w:p w14:paraId="3247AAC1">
      <w:pPr>
        <w:pStyle w:val="41"/>
        <w:ind w:left="567"/>
        <w:rPr>
          <w:rFonts w:ascii="Verdana" w:hAnsi="Verdana"/>
        </w:rPr>
      </w:pPr>
      <w:r>
        <w:rPr>
          <w:rFonts w:ascii="Verdana" w:hAnsi="Verdana"/>
        </w:rPr>
        <w:t>8.14.1. 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0"/>
          <w:rFonts w:ascii="Verdana" w:hAnsi="Verdana"/>
        </w:rPr>
        <w:t>IN nº 3/2018, art. 4º, §1º, e art. 6º, §4º</w:t>
      </w:r>
      <w:r>
        <w:rPr>
          <w:rStyle w:val="10"/>
          <w:rFonts w:ascii="Verdana" w:hAnsi="Verdana"/>
        </w:rPr>
        <w:fldChar w:fldCharType="end"/>
      </w:r>
      <w:r>
        <w:rPr>
          <w:rFonts w:ascii="Verdana" w:hAnsi="Verdana"/>
        </w:rPr>
        <w:t>).</w:t>
      </w:r>
    </w:p>
    <w:p w14:paraId="6A0BD9FB">
      <w:pPr>
        <w:pStyle w:val="39"/>
        <w:ind w:left="567"/>
        <w:rPr>
          <w:rFonts w:ascii="Verdana" w:hAnsi="Verdana"/>
        </w:rPr>
      </w:pPr>
      <w:r>
        <w:rPr>
          <w:rFonts w:ascii="Verdana" w:hAnsi="Verdana"/>
        </w:rPr>
        <w:t>8.15.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0"/>
          <w:rFonts w:ascii="Verdana" w:hAnsi="Verdana"/>
        </w:rPr>
        <w:t xml:space="preserve">IN nº 3/2018, art. 7º, </w:t>
      </w:r>
      <w:r>
        <w:rPr>
          <w:rStyle w:val="10"/>
          <w:rFonts w:ascii="Verdana" w:hAnsi="Verdana"/>
          <w:i/>
          <w:iCs/>
        </w:rPr>
        <w:t>caput</w:t>
      </w:r>
      <w:r>
        <w:rPr>
          <w:rStyle w:val="10"/>
          <w:rFonts w:ascii="Verdana" w:hAnsi="Verdana"/>
          <w:i/>
          <w:iCs/>
        </w:rPr>
        <w:fldChar w:fldCharType="end"/>
      </w:r>
      <w:r>
        <w:rPr>
          <w:rFonts w:ascii="Verdana" w:hAnsi="Verdana"/>
        </w:rPr>
        <w:t>).</w:t>
      </w:r>
    </w:p>
    <w:p w14:paraId="468132AE">
      <w:pPr>
        <w:pStyle w:val="41"/>
        <w:ind w:left="567"/>
        <w:rPr>
          <w:rFonts w:ascii="Verdana" w:hAnsi="Verdana"/>
          <w:b/>
        </w:rPr>
      </w:pPr>
      <w:r>
        <w:rPr>
          <w:rFonts w:ascii="Verdana" w:hAnsi="Verdana"/>
          <w:b/>
        </w:rPr>
        <w:t>8.15.1. 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0"/>
          <w:rFonts w:ascii="Verdana" w:hAnsi="Verdana"/>
          <w:b/>
        </w:rPr>
        <w:t>IN nº 3/2018, art. 7º, parágrafo único</w:t>
      </w:r>
      <w:r>
        <w:rPr>
          <w:rStyle w:val="10"/>
          <w:rFonts w:ascii="Verdana" w:hAnsi="Verdana"/>
          <w:b/>
        </w:rPr>
        <w:fldChar w:fldCharType="end"/>
      </w:r>
      <w:r>
        <w:rPr>
          <w:rFonts w:ascii="Verdana" w:hAnsi="Verdana"/>
          <w:b/>
        </w:rPr>
        <w:t>).</w:t>
      </w:r>
    </w:p>
    <w:p w14:paraId="521539A3">
      <w:pPr>
        <w:pStyle w:val="39"/>
        <w:ind w:left="567"/>
        <w:rPr>
          <w:rFonts w:ascii="Verdana" w:hAnsi="Verdana"/>
          <w:i/>
          <w:iCs/>
        </w:rPr>
      </w:pPr>
      <w:r>
        <w:rPr>
          <w:rFonts w:ascii="Verdana" w:hAnsi="Verdana"/>
        </w:rPr>
        <w:t>8.16. A verificação pelo pregoeiro, em sítios eletrônicos oficiais de órgãos e entidades emissores de certidões constitui meio legal de prova, para fins de habilitação.</w:t>
      </w:r>
    </w:p>
    <w:p w14:paraId="68B62104">
      <w:pPr>
        <w:pStyle w:val="41"/>
        <w:ind w:left="567"/>
        <w:rPr>
          <w:rFonts w:ascii="Verdana" w:hAnsi="Verdana"/>
          <w:b/>
          <w:i/>
          <w:iCs/>
        </w:rPr>
      </w:pPr>
      <w:bookmarkStart w:id="2" w:name="_Ref114663151"/>
      <w:r>
        <w:rPr>
          <w:rFonts w:ascii="Verdana" w:hAnsi="Verdana"/>
        </w:rPr>
        <w:t xml:space="preserve">8.16.1. Os documentos exigidos para habilitação que não estejam contemplados no Sicaf serão enviados por meio do sistema, em formato digital, </w:t>
      </w:r>
      <w:r>
        <w:rPr>
          <w:rFonts w:ascii="Verdana" w:hAnsi="Verdana"/>
          <w:b/>
        </w:rPr>
        <w:t>no prazo de 02(duas) horas, prorrogável por igual período, contado da solicitação do pregoeiro.</w:t>
      </w:r>
      <w:bookmarkEnd w:id="2"/>
    </w:p>
    <w:p w14:paraId="204B624C">
      <w:pPr>
        <w:pStyle w:val="41"/>
        <w:ind w:left="567"/>
        <w:rPr>
          <w:rFonts w:ascii="Verdana" w:hAnsi="Verdana"/>
          <w:b/>
          <w:i/>
          <w:iCs/>
        </w:rPr>
      </w:pPr>
      <w:r>
        <w:rPr>
          <w:rFonts w:ascii="Verdana" w:hAnsi="Verdana"/>
        </w:rPr>
        <w:t xml:space="preserve">8.16.2. 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0"/>
          <w:rFonts w:ascii="Verdana" w:hAnsi="Verdana"/>
        </w:rPr>
        <w:t xml:space="preserve">§ 1º do art. 36 e no § 1º do art. 39 da </w:t>
      </w:r>
      <w:r>
        <w:rPr>
          <w:rStyle w:val="10"/>
          <w:rFonts w:ascii="Verdana" w:hAnsi="Verdana"/>
          <w:i/>
          <w:iCs/>
        </w:rPr>
        <w:t>Instrução Normativa SEGES nº 73, de 30 de setembro de 2022</w:t>
      </w:r>
      <w:r>
        <w:rPr>
          <w:rStyle w:val="10"/>
          <w:rFonts w:ascii="Verdana" w:hAnsi="Verdana"/>
        </w:rPr>
        <w:t>.</w:t>
      </w:r>
      <w:r>
        <w:rPr>
          <w:rStyle w:val="10"/>
          <w:rFonts w:ascii="Verdana" w:hAnsi="Verdana"/>
        </w:rPr>
        <w:fldChar w:fldCharType="end"/>
      </w:r>
    </w:p>
    <w:p w14:paraId="4AE022DB">
      <w:pPr>
        <w:pStyle w:val="39"/>
        <w:ind w:left="567"/>
        <w:rPr>
          <w:rFonts w:ascii="Verdana" w:hAnsi="Verdana"/>
          <w:b/>
          <w:i/>
          <w:u w:val="single"/>
        </w:rPr>
      </w:pPr>
      <w:r>
        <w:rPr>
          <w:rFonts w:ascii="Verdana" w:hAnsi="Verdana"/>
          <w:b/>
          <w:u w:val="single"/>
        </w:rPr>
        <w:t>8.17. A verificação no Sicaf ou a exigência dos documentos nele não contidos somente será feita em relação ao licitante vencedor.</w:t>
      </w:r>
    </w:p>
    <w:p w14:paraId="13713D13">
      <w:pPr>
        <w:pStyle w:val="41"/>
        <w:ind w:left="567"/>
        <w:rPr>
          <w:rFonts w:ascii="Verdana" w:hAnsi="Verdana"/>
        </w:rPr>
      </w:pPr>
      <w:r>
        <w:rPr>
          <w:rFonts w:ascii="Verdana" w:hAnsi="Verdana"/>
        </w:rPr>
        <w:t>8.17.1. Os documentos relativos à regularidade fiscal que constem do Termo de Referência somente serão exigidos, em qualquer caso, em momento posterior ao julgamento das propostas, e apenas do licitante mais bem classificado.</w:t>
      </w:r>
    </w:p>
    <w:p w14:paraId="2840072E">
      <w:pPr>
        <w:pStyle w:val="41"/>
        <w:ind w:left="567"/>
        <w:rPr>
          <w:rFonts w:ascii="Verdana" w:hAnsi="Verdana"/>
        </w:rPr>
      </w:pPr>
      <w:r>
        <w:rPr>
          <w:rFonts w:ascii="Verdana" w:hAnsi="Verdana"/>
        </w:rPr>
        <w:t>8.17.2.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34779C0">
      <w:pPr>
        <w:pStyle w:val="39"/>
        <w:ind w:left="567"/>
        <w:rPr>
          <w:rFonts w:ascii="Verdana" w:hAnsi="Verdana"/>
          <w:b/>
          <w:i/>
          <w:u w:val="single"/>
        </w:rPr>
      </w:pPr>
      <w:r>
        <w:rPr>
          <w:rFonts w:ascii="Verdana" w:hAnsi="Verdana"/>
          <w:b/>
          <w:u w:val="single"/>
        </w:rPr>
        <w:t>8.18. 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0"/>
          <w:rFonts w:ascii="Verdana" w:hAnsi="Verdana"/>
          <w:b/>
        </w:rPr>
        <w:t>Lei 14.133/21, art. 64</w:t>
      </w:r>
      <w:r>
        <w:rPr>
          <w:rStyle w:val="10"/>
          <w:rFonts w:ascii="Verdana" w:hAnsi="Verdana"/>
          <w:b/>
        </w:rPr>
        <w:fldChar w:fldCharType="end"/>
      </w:r>
      <w:r>
        <w:rPr>
          <w:rFonts w:ascii="Verdana" w:hAnsi="Verdana"/>
          <w:b/>
          <w:u w:val="single"/>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0"/>
          <w:rFonts w:ascii="Verdana" w:hAnsi="Verdana"/>
          <w:b/>
        </w:rPr>
        <w:t>IN 73/2022, art. 39, §4º</w:t>
      </w:r>
      <w:r>
        <w:rPr>
          <w:rStyle w:val="10"/>
          <w:rFonts w:ascii="Verdana" w:hAnsi="Verdana"/>
          <w:b/>
        </w:rPr>
        <w:fldChar w:fldCharType="end"/>
      </w:r>
      <w:r>
        <w:rPr>
          <w:rFonts w:ascii="Verdana" w:hAnsi="Verdana"/>
          <w:b/>
          <w:u w:val="single"/>
        </w:rPr>
        <w:t>):</w:t>
      </w:r>
    </w:p>
    <w:p w14:paraId="4442380D">
      <w:pPr>
        <w:pStyle w:val="41"/>
        <w:ind w:left="567"/>
        <w:rPr>
          <w:rFonts w:ascii="Verdana" w:hAnsi="Verdana"/>
          <w:b/>
          <w:u w:val="single"/>
        </w:rPr>
      </w:pPr>
      <w:r>
        <w:rPr>
          <w:rFonts w:ascii="Verdana" w:hAnsi="Verdana"/>
          <w:b/>
          <w:u w:val="single"/>
        </w:rPr>
        <w:t>8.18.1. complementação de informações acerca dos documentos já apresentados pelos licitantes e desde que necessária para apurar fatos existentes à época da abertura do certame; e</w:t>
      </w:r>
    </w:p>
    <w:p w14:paraId="40C09DD5">
      <w:pPr>
        <w:pStyle w:val="41"/>
        <w:ind w:left="567"/>
        <w:rPr>
          <w:rFonts w:ascii="Verdana" w:hAnsi="Verdana"/>
        </w:rPr>
      </w:pPr>
      <w:r>
        <w:rPr>
          <w:rFonts w:ascii="Verdana" w:hAnsi="Verdana"/>
          <w:b/>
          <w:u w:val="single"/>
        </w:rPr>
        <w:t>8.18.2. atualização de documentos cuja validade tenha expirado após a data de recebimento das propostas;</w:t>
      </w:r>
    </w:p>
    <w:p w14:paraId="2F3EB525">
      <w:pPr>
        <w:pStyle w:val="39"/>
        <w:ind w:left="567"/>
        <w:rPr>
          <w:rFonts w:ascii="Verdana" w:hAnsi="Verdana"/>
        </w:rPr>
      </w:pPr>
      <w:bookmarkStart w:id="3" w:name="_Ref114670319"/>
      <w:r>
        <w:rPr>
          <w:rFonts w:ascii="Verdana" w:hAnsi="Verdana"/>
        </w:rPr>
        <w:t>8.19.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
    </w:p>
    <w:p w14:paraId="4A82626F">
      <w:pPr>
        <w:pStyle w:val="39"/>
        <w:ind w:left="567"/>
        <w:rPr>
          <w:rFonts w:ascii="Verdana" w:hAnsi="Verdana"/>
        </w:rPr>
      </w:pPr>
      <w:bookmarkStart w:id="4" w:name="_Ref114665528"/>
      <w:r>
        <w:rPr>
          <w:rFonts w:ascii="Verdana" w:hAnsi="Verdana"/>
        </w:rPr>
        <w:t xml:space="preserve">8.20. 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fldChar w:fldCharType="begin"/>
      </w:r>
      <w:r>
        <w:instrText xml:space="preserve"> REF _Ref114663151 \r \h  \* MERGEFORMAT </w:instrText>
      </w:r>
      <w:r>
        <w:fldChar w:fldCharType="separate"/>
      </w:r>
      <w:r>
        <w:rPr>
          <w:rFonts w:ascii="Verdana" w:hAnsi="Verdana"/>
        </w:rPr>
        <w:t>8.10.1</w:t>
      </w:r>
      <w:r>
        <w:rPr>
          <w:rFonts w:ascii="Verdana" w:hAnsi="Verdana"/>
        </w:rPr>
        <w:fldChar w:fldCharType="end"/>
      </w:r>
      <w:r>
        <w:rPr>
          <w:rFonts w:ascii="Verdana" w:hAnsi="Verdana"/>
        </w:rPr>
        <w:t>.</w:t>
      </w:r>
      <w:bookmarkEnd w:id="4"/>
    </w:p>
    <w:p w14:paraId="24AB65D8">
      <w:pPr>
        <w:pStyle w:val="39"/>
        <w:ind w:left="567"/>
        <w:rPr>
          <w:rFonts w:ascii="Verdana" w:hAnsi="Verdana"/>
        </w:rPr>
      </w:pPr>
      <w:bookmarkStart w:id="5" w:name="_Ref114665515"/>
      <w:r>
        <w:rPr>
          <w:rFonts w:ascii="Verdana" w:hAnsi="Verdana"/>
        </w:rPr>
        <w:t>8.21. Somente serão disponibilizados para acesso público os documentos de habilitação do licitante cuja proposta atenda ao edital de licitação, após concluídos os procedimentos de que trata o subitem anterior</w:t>
      </w:r>
      <w:bookmarkEnd w:id="5"/>
      <w:r>
        <w:rPr>
          <w:rFonts w:ascii="Verdana" w:hAnsi="Verdana"/>
        </w:rPr>
        <w:t>.</w:t>
      </w:r>
    </w:p>
    <w:p w14:paraId="248C71C7">
      <w:pPr>
        <w:pStyle w:val="39"/>
        <w:ind w:left="567"/>
        <w:rPr>
          <w:rFonts w:ascii="Verdana" w:hAnsi="Verdana"/>
        </w:rPr>
      </w:pPr>
      <w:r>
        <w:rPr>
          <w:rFonts w:ascii="Verdana" w:hAnsi="Verdana"/>
        </w:rPr>
        <w:t>8.22. 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Style w:val="10"/>
          <w:rFonts w:ascii="Verdana" w:hAnsi="Verdana"/>
        </w:rPr>
        <w:t>art. 4º do Decreto nº 8.538/2015</w:t>
      </w:r>
      <w:r>
        <w:rPr>
          <w:rStyle w:val="10"/>
          <w:rFonts w:ascii="Verdana" w:hAnsi="Verdana"/>
        </w:rPr>
        <w:fldChar w:fldCharType="end"/>
      </w:r>
      <w:r>
        <w:rPr>
          <w:rFonts w:ascii="Verdana" w:hAnsi="Verdana"/>
        </w:rPr>
        <w:t>).</w:t>
      </w:r>
    </w:p>
    <w:p w14:paraId="01ED8B13">
      <w:pPr>
        <w:pStyle w:val="39"/>
        <w:ind w:left="567"/>
        <w:rPr>
          <w:rFonts w:ascii="Verdana" w:hAnsi="Verdana"/>
        </w:rPr>
      </w:pPr>
      <w:r>
        <w:rPr>
          <w:rFonts w:ascii="Verdana" w:hAnsi="Verdana"/>
        </w:rPr>
        <w:t>8.23. Quando a fase de habilitação anteceder a de julgamento e já tiver sido encerrada, não caberá exclusão de licitante por motivo relacionado à habilitação, salvo em razão de fatos supervenientes ou só conhecidos após o julgamento.</w:t>
      </w:r>
    </w:p>
    <w:p w14:paraId="6690F8B4">
      <w:pPr>
        <w:pStyle w:val="11"/>
        <w:spacing w:before="10"/>
      </w:pPr>
    </w:p>
    <w:p w14:paraId="6305529B">
      <w:pPr>
        <w:pStyle w:val="2"/>
        <w:tabs>
          <w:tab w:val="left" w:pos="996"/>
          <w:tab w:val="left" w:pos="10102"/>
        </w:tabs>
        <w:spacing w:before="99"/>
      </w:pPr>
      <w:r>
        <w:rPr>
          <w:shd w:val="clear" w:color="auto" w:fill="D5E2BB"/>
        </w:rPr>
        <w:t>9. DA ATA DO REGISTRO DE PREÇO.</w:t>
      </w:r>
      <w:r>
        <w:rPr>
          <w:shd w:val="clear" w:color="auto" w:fill="D5E2BB"/>
        </w:rPr>
        <w:tab/>
      </w:r>
    </w:p>
    <w:p w14:paraId="54A16DF3">
      <w:pPr>
        <w:pStyle w:val="11"/>
        <w:spacing w:before="1"/>
        <w:rPr>
          <w:b/>
        </w:rPr>
      </w:pPr>
    </w:p>
    <w:p w14:paraId="0EB426DD">
      <w:pPr>
        <w:ind w:left="567"/>
        <w:jc w:val="both"/>
        <w:rPr>
          <w:sz w:val="20"/>
          <w:szCs w:val="20"/>
          <w:highlight w:val="cyan"/>
        </w:rPr>
      </w:pPr>
      <w:r>
        <w:rPr>
          <w:sz w:val="20"/>
          <w:szCs w:val="20"/>
        </w:rPr>
        <w:t>9.1. 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14:paraId="75D15068">
      <w:pPr>
        <w:pStyle w:val="39"/>
        <w:ind w:left="567"/>
        <w:rPr>
          <w:rFonts w:ascii="Verdana" w:hAnsi="Verdana"/>
        </w:rPr>
      </w:pPr>
      <w:r>
        <w:rPr>
          <w:rFonts w:ascii="Verdana" w:hAnsi="Verdana"/>
        </w:rPr>
        <w:t>9.2. O prazo de convocação poderá ser prorrogado uma vez, por igual período, mediante solicitação do licitante mais bem classificado ou do fornecedor convocado, desde que:</w:t>
      </w:r>
    </w:p>
    <w:p w14:paraId="28020F78">
      <w:pPr>
        <w:pStyle w:val="39"/>
        <w:ind w:left="567"/>
        <w:rPr>
          <w:rFonts w:ascii="Verdana" w:hAnsi="Verdana"/>
          <w:iCs/>
          <w:color w:val="auto"/>
        </w:rPr>
      </w:pPr>
      <w:r>
        <w:rPr>
          <w:rFonts w:ascii="Verdana" w:hAnsi="Verdana"/>
          <w:iCs/>
          <w:color w:val="auto"/>
        </w:rPr>
        <w:t>(a) a solicitação seja devidamente justificada e apresentada dentro do prazo; e</w:t>
      </w:r>
    </w:p>
    <w:p w14:paraId="53290B7E">
      <w:pPr>
        <w:pStyle w:val="39"/>
        <w:ind w:left="567"/>
        <w:rPr>
          <w:rFonts w:ascii="Verdana" w:hAnsi="Verdana"/>
          <w:iCs/>
          <w:color w:val="auto"/>
        </w:rPr>
      </w:pPr>
      <w:r>
        <w:rPr>
          <w:rFonts w:ascii="Verdana" w:hAnsi="Verdana"/>
          <w:iCs/>
          <w:color w:val="auto"/>
        </w:rPr>
        <w:t>(b) a justificativa apresentada seja aceita pela Administração.</w:t>
      </w:r>
    </w:p>
    <w:p w14:paraId="016B8203">
      <w:pPr>
        <w:pStyle w:val="39"/>
        <w:numPr>
          <w:ilvl w:val="1"/>
          <w:numId w:val="16"/>
        </w:numPr>
        <w:ind w:left="567" w:firstLine="0"/>
        <w:rPr>
          <w:rFonts w:ascii="Verdana" w:hAnsi="Verdana"/>
        </w:rPr>
      </w:pPr>
      <w:r>
        <w:rPr>
          <w:rFonts w:ascii="Verdana" w:hAnsi="Verdana"/>
        </w:rPr>
        <w:t>A ata de registro de preços será assinada por meio de assinatura digital e disponibilizada no sistema de registro de preços.</w:t>
      </w:r>
    </w:p>
    <w:p w14:paraId="15D0FD91">
      <w:pPr>
        <w:pStyle w:val="39"/>
        <w:numPr>
          <w:ilvl w:val="1"/>
          <w:numId w:val="17"/>
        </w:numPr>
        <w:ind w:left="567" w:firstLine="0"/>
        <w:rPr>
          <w:rFonts w:ascii="Verdana" w:hAnsi="Verdana"/>
        </w:rPr>
      </w:pPr>
      <w:r>
        <w:rPr>
          <w:rFonts w:ascii="Verdana" w:hAnsi="Verdana"/>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16503A8D">
      <w:pPr>
        <w:pStyle w:val="39"/>
        <w:numPr>
          <w:ilvl w:val="1"/>
          <w:numId w:val="17"/>
        </w:numPr>
        <w:ind w:left="567" w:firstLine="0"/>
        <w:rPr>
          <w:rFonts w:ascii="Verdana" w:hAnsi="Verdana"/>
        </w:rPr>
      </w:pPr>
      <w:r>
        <w:rPr>
          <w:rFonts w:ascii="Verdana" w:hAnsi="Verdana"/>
        </w:rPr>
        <w:t>O preço registrado, com a indicação dos fornecedores, será divulgado no PNCP e disponibilizado durante a vigência da ata de registro de preços.</w:t>
      </w:r>
    </w:p>
    <w:p w14:paraId="2426206D">
      <w:pPr>
        <w:pStyle w:val="39"/>
        <w:numPr>
          <w:ilvl w:val="1"/>
          <w:numId w:val="17"/>
        </w:numPr>
        <w:ind w:left="567" w:firstLine="0"/>
        <w:rPr>
          <w:rFonts w:ascii="Verdana" w:hAnsi="Verdana"/>
        </w:rPr>
      </w:pPr>
      <w:r>
        <w:rPr>
          <w:rFonts w:ascii="Verdana" w:hAnsi="Verdana"/>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1F589CF">
      <w:pPr>
        <w:pStyle w:val="39"/>
        <w:numPr>
          <w:ilvl w:val="1"/>
          <w:numId w:val="17"/>
        </w:numPr>
        <w:ind w:left="567" w:firstLine="0"/>
        <w:rPr>
          <w:rFonts w:ascii="Verdana" w:hAnsi="Verdana"/>
        </w:rPr>
      </w:pPr>
      <w:r>
        <w:rPr>
          <w:rFonts w:ascii="Verdana" w:hAnsi="Verdana"/>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1376089">
      <w:pPr>
        <w:pStyle w:val="11"/>
      </w:pPr>
    </w:p>
    <w:p w14:paraId="7C748478">
      <w:pPr>
        <w:pStyle w:val="2"/>
        <w:tabs>
          <w:tab w:val="left" w:pos="1001"/>
          <w:tab w:val="left" w:pos="10102"/>
        </w:tabs>
      </w:pPr>
      <w:r>
        <w:rPr>
          <w:shd w:val="clear" w:color="auto" w:fill="D5E2BB"/>
        </w:rPr>
        <w:t>10. DO CADASTRO DE RESERVA.</w:t>
      </w:r>
      <w:r>
        <w:rPr>
          <w:shd w:val="clear" w:color="auto" w:fill="D5E2BB"/>
        </w:rPr>
        <w:tab/>
      </w:r>
    </w:p>
    <w:p w14:paraId="4C448FF5">
      <w:pPr>
        <w:pStyle w:val="11"/>
        <w:spacing w:before="10"/>
        <w:rPr>
          <w:b/>
        </w:rPr>
      </w:pPr>
    </w:p>
    <w:p w14:paraId="5BE4E8A0">
      <w:pPr>
        <w:pStyle w:val="39"/>
        <w:ind w:left="567"/>
        <w:rPr>
          <w:rFonts w:ascii="Verdana" w:hAnsi="Verdana"/>
        </w:rPr>
      </w:pPr>
      <w:r>
        <w:rPr>
          <w:rFonts w:ascii="Verdana" w:hAnsi="Verdana"/>
        </w:rPr>
        <w:t>10.1. Após a homologação da licitação,será incluído na ata, na forma de anexo, o registro:</w:t>
      </w:r>
    </w:p>
    <w:p w14:paraId="55FA13F3">
      <w:pPr>
        <w:pStyle w:val="41"/>
        <w:numPr>
          <w:ilvl w:val="2"/>
          <w:numId w:val="18"/>
        </w:numPr>
        <w:ind w:left="567" w:firstLine="0"/>
        <w:rPr>
          <w:rFonts w:ascii="Verdana" w:hAnsi="Verdana"/>
        </w:rPr>
      </w:pPr>
      <w:r>
        <w:rPr>
          <w:rFonts w:ascii="Verdana" w:hAnsi="Verdana"/>
        </w:rPr>
        <w:t xml:space="preserve">dos licitantes </w:t>
      </w:r>
      <w:bookmarkStart w:id="6" w:name="_Hlk132991372"/>
      <w:r>
        <w:rPr>
          <w:rFonts w:ascii="Verdana" w:hAnsi="Verdana"/>
        </w:rPr>
        <w:t xml:space="preserve">que </w:t>
      </w:r>
      <w:bookmarkStart w:id="7" w:name="_Hlk132989696"/>
      <w:r>
        <w:rPr>
          <w:rFonts w:ascii="Verdana" w:hAnsi="Verdana"/>
        </w:rPr>
        <w:t>aceitarem cotar o objeto com preço igual ao do adjudicatári</w:t>
      </w:r>
      <w:bookmarkEnd w:id="6"/>
      <w:r>
        <w:rPr>
          <w:rFonts w:ascii="Verdana" w:hAnsi="Verdana"/>
        </w:rPr>
        <w:t>o</w:t>
      </w:r>
      <w:bookmarkEnd w:id="7"/>
      <w:r>
        <w:rPr>
          <w:rFonts w:ascii="Verdana" w:hAnsi="Verdana"/>
        </w:rPr>
        <w:t xml:space="preserve">, observada a classificação na licitação; e </w:t>
      </w:r>
    </w:p>
    <w:p w14:paraId="6A35090A">
      <w:pPr>
        <w:pStyle w:val="41"/>
        <w:numPr>
          <w:ilvl w:val="2"/>
          <w:numId w:val="18"/>
        </w:numPr>
        <w:ind w:left="567" w:firstLine="0"/>
        <w:rPr>
          <w:rFonts w:ascii="Verdana" w:hAnsi="Verdana" w:eastAsia="MS Mincho"/>
          <w:iCs/>
        </w:rPr>
      </w:pPr>
      <w:r>
        <w:rPr>
          <w:rFonts w:ascii="Verdana" w:hAnsi="Verdana"/>
        </w:rPr>
        <w:t>dos licitantes que mantiverem sua proposta original</w:t>
      </w:r>
    </w:p>
    <w:p w14:paraId="697BFE13">
      <w:pPr>
        <w:pStyle w:val="39"/>
        <w:numPr>
          <w:ilvl w:val="1"/>
          <w:numId w:val="18"/>
        </w:numPr>
        <w:ind w:left="567" w:firstLine="0"/>
        <w:rPr>
          <w:rFonts w:ascii="Verdana" w:hAnsi="Verdana" w:eastAsia="MS Mincho"/>
          <w:i/>
          <w:iCs/>
        </w:rPr>
      </w:pPr>
      <w:r>
        <w:rPr>
          <w:rFonts w:ascii="Verdana" w:hAnsi="Verdana"/>
        </w:rPr>
        <w:t>Será respeitada, nas contratações, a ordem de classificação dos licitantes ou fornecedores registrados na ata.</w:t>
      </w:r>
    </w:p>
    <w:p w14:paraId="7D6FE608">
      <w:pPr>
        <w:pStyle w:val="41"/>
        <w:numPr>
          <w:ilvl w:val="2"/>
          <w:numId w:val="18"/>
        </w:numPr>
        <w:ind w:left="567" w:firstLine="0"/>
        <w:rPr>
          <w:rFonts w:ascii="Verdana" w:hAnsi="Verdana" w:eastAsia="Times New Roman"/>
        </w:rPr>
      </w:pPr>
      <w:r>
        <w:rPr>
          <w:rFonts w:ascii="Verdana" w:hAnsi="Verdana"/>
        </w:rPr>
        <w:t>A apresentação de novas propostas na forma deste item não prejudicará o resultado do certame em relação ao licitante mais bem classificado.</w:t>
      </w:r>
    </w:p>
    <w:p w14:paraId="11D07B8F">
      <w:pPr>
        <w:pStyle w:val="41"/>
        <w:numPr>
          <w:ilvl w:val="2"/>
          <w:numId w:val="18"/>
        </w:numPr>
        <w:ind w:left="567" w:firstLine="0"/>
        <w:rPr>
          <w:rFonts w:ascii="Verdana" w:hAnsi="Verdana"/>
        </w:rPr>
      </w:pPr>
      <w:r>
        <w:rPr>
          <w:rFonts w:ascii="Verdana" w:hAnsi="Verdana"/>
        </w:rPr>
        <w:t>Para fins da ordem de classificação, os licitantes ou fornecedores que aceitarem cotar o objeto com preço igual ao do adjudicatário antecederão aqueles que mantiverem sua proposta original.</w:t>
      </w:r>
    </w:p>
    <w:p w14:paraId="346A061B">
      <w:pPr>
        <w:pStyle w:val="39"/>
        <w:numPr>
          <w:ilvl w:val="1"/>
          <w:numId w:val="18"/>
        </w:numPr>
        <w:ind w:left="567" w:firstLine="0"/>
        <w:rPr>
          <w:rFonts w:ascii="Verdana" w:hAnsi="Verdana"/>
          <w:color w:val="FF0000"/>
        </w:rPr>
      </w:pPr>
      <w:r>
        <w:rPr>
          <w:rFonts w:ascii="Verdana" w:hAnsi="Verdana"/>
        </w:rPr>
        <w:t>A habilitação dos licitantes que comporão o cadastro de reserva será efetuada quando houver necessidade de contratação dos licitantes remanescentes, nas seguintes hipóteses:</w:t>
      </w:r>
    </w:p>
    <w:p w14:paraId="33B6FBF6">
      <w:pPr>
        <w:pStyle w:val="41"/>
        <w:numPr>
          <w:ilvl w:val="2"/>
          <w:numId w:val="18"/>
        </w:numPr>
        <w:ind w:left="567" w:firstLine="0"/>
        <w:rPr>
          <w:rFonts w:ascii="Verdana" w:hAnsi="Verdana"/>
        </w:rPr>
      </w:pPr>
      <w:r>
        <w:rPr>
          <w:rFonts w:ascii="Verdana" w:hAnsi="Verdana"/>
        </w:rPr>
        <w:t>quando o licitante vencedor não assinar a ata de registro de preços no prazo e nas condições estabelecidos no edital; ou</w:t>
      </w:r>
    </w:p>
    <w:p w14:paraId="6F743695">
      <w:pPr>
        <w:pStyle w:val="41"/>
        <w:numPr>
          <w:ilvl w:val="2"/>
          <w:numId w:val="18"/>
        </w:numPr>
        <w:ind w:left="567" w:firstLine="0"/>
        <w:rPr>
          <w:rFonts w:ascii="Verdana" w:hAnsi="Verdana" w:eastAsia="Times New Roman"/>
        </w:rPr>
      </w:pPr>
      <w:r>
        <w:rPr>
          <w:rFonts w:ascii="Verdana" w:hAnsi="Verdana"/>
        </w:rPr>
        <w:t>quando houver o cancelamento do registro do fornecedor ou do registro de preços, nas hipóteses previstas nos art. 28 e art. 29 do Decreto nº 11.462/23.</w:t>
      </w:r>
    </w:p>
    <w:p w14:paraId="42434852">
      <w:pPr>
        <w:pStyle w:val="39"/>
        <w:numPr>
          <w:ilvl w:val="1"/>
          <w:numId w:val="18"/>
        </w:numPr>
        <w:ind w:left="567" w:firstLine="0"/>
        <w:rPr>
          <w:rFonts w:ascii="Verdana" w:hAnsi="Verdana"/>
        </w:rPr>
      </w:pPr>
      <w:r>
        <w:rPr>
          <w:rFonts w:ascii="Verdana" w:hAnsi="Verdana"/>
        </w:rPr>
        <w:t>Na hipótese de nenhum dos licitantes que aceitaram cotar o objeto com preço igual ao do adjudicatárioconcordar com a contratação nos termos em igual prazo e nas condições propostas pelo primeiro classificado, a Administração, observados o valor estimado e a sua eventual atualização na forma prevista no edital, poderá:</w:t>
      </w:r>
    </w:p>
    <w:p w14:paraId="50C788D7">
      <w:pPr>
        <w:pStyle w:val="41"/>
        <w:numPr>
          <w:ilvl w:val="2"/>
          <w:numId w:val="18"/>
        </w:numPr>
        <w:ind w:left="567" w:firstLine="0"/>
        <w:rPr>
          <w:rFonts w:ascii="Verdana" w:hAnsi="Verdana"/>
        </w:rPr>
      </w:pPr>
      <w:r>
        <w:rPr>
          <w:rFonts w:ascii="Verdana" w:hAnsi="Verdana"/>
        </w:rPr>
        <w:t>convocar os licitantes que mantiveram sua proposta original para negociação, na ordem de classificação, com vistas à obtenção de preço melhor, mesmo que acima do preço do adjudicatário; ou</w:t>
      </w:r>
    </w:p>
    <w:p w14:paraId="52D36656">
      <w:pPr>
        <w:pStyle w:val="41"/>
        <w:numPr>
          <w:ilvl w:val="2"/>
          <w:numId w:val="18"/>
        </w:numPr>
        <w:ind w:left="567" w:firstLine="0"/>
        <w:rPr>
          <w:rFonts w:ascii="Verdana" w:hAnsi="Verdana"/>
        </w:rPr>
      </w:pPr>
      <w:r>
        <w:rPr>
          <w:rFonts w:ascii="Verdana" w:hAnsi="Verdana"/>
        </w:rPr>
        <w:t>adjudicar e firmar o contrato nas condições ofertadas pelos licitantes remanescentes, observada a ordem de classificação, quando frustrada a negociação de melhor condição.</w:t>
      </w:r>
    </w:p>
    <w:p w14:paraId="72F16CE6">
      <w:pPr>
        <w:pStyle w:val="11"/>
        <w:spacing w:before="5"/>
      </w:pPr>
    </w:p>
    <w:p w14:paraId="075EB86B">
      <w:pPr>
        <w:pStyle w:val="2"/>
        <w:numPr>
          <w:ilvl w:val="0"/>
          <w:numId w:val="19"/>
        </w:numPr>
        <w:tabs>
          <w:tab w:val="left" w:pos="1001"/>
          <w:tab w:val="left" w:pos="10102"/>
        </w:tabs>
        <w:ind w:left="1000" w:hanging="457"/>
      </w:pPr>
      <w:r>
        <w:rPr>
          <w:shd w:val="clear" w:color="auto" w:fill="D5E2BB"/>
        </w:rPr>
        <w:t>DOS RECURSOS.</w:t>
      </w:r>
      <w:r>
        <w:rPr>
          <w:shd w:val="clear" w:color="auto" w:fill="D5E2BB"/>
        </w:rPr>
        <w:tab/>
      </w:r>
    </w:p>
    <w:p w14:paraId="01C704BC">
      <w:pPr>
        <w:pStyle w:val="11"/>
        <w:rPr>
          <w:b/>
        </w:rPr>
      </w:pPr>
    </w:p>
    <w:p w14:paraId="35A22D69">
      <w:pPr>
        <w:pStyle w:val="39"/>
        <w:numPr>
          <w:ilvl w:val="1"/>
          <w:numId w:val="19"/>
        </w:numPr>
        <w:ind w:hanging="5"/>
        <w:rPr>
          <w:rFonts w:ascii="Verdana" w:hAnsi="Verdana"/>
        </w:rPr>
      </w:pPr>
      <w:r>
        <w:rPr>
          <w:rFonts w:ascii="Verdana" w:hAnsi="Verdana"/>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0"/>
          <w:rFonts w:ascii="Verdana" w:hAnsi="Verdana"/>
        </w:rPr>
        <w:t>art. 165 da Lei nº 14.133, de 2021</w:t>
      </w:r>
      <w:r>
        <w:rPr>
          <w:rStyle w:val="10"/>
          <w:rFonts w:ascii="Verdana" w:hAnsi="Verdana"/>
        </w:rPr>
        <w:fldChar w:fldCharType="end"/>
      </w:r>
      <w:r>
        <w:rPr>
          <w:rFonts w:ascii="Verdana" w:hAnsi="Verdana"/>
        </w:rPr>
        <w:t>.</w:t>
      </w:r>
    </w:p>
    <w:p w14:paraId="3B3895C7">
      <w:pPr>
        <w:pStyle w:val="39"/>
        <w:numPr>
          <w:ilvl w:val="1"/>
          <w:numId w:val="19"/>
        </w:numPr>
        <w:ind w:hanging="5"/>
        <w:rPr>
          <w:rFonts w:ascii="Verdana" w:hAnsi="Verdana"/>
          <w:b/>
          <w:u w:val="single"/>
        </w:rPr>
      </w:pPr>
      <w:r>
        <w:rPr>
          <w:rFonts w:ascii="Verdana" w:hAnsi="Verdana"/>
          <w:b/>
          <w:u w:val="single"/>
        </w:rPr>
        <w:t>O prazo recursal é de 3 (três) dias úteis, contados da data de intimação ou de lavratura da ata.</w:t>
      </w:r>
    </w:p>
    <w:p w14:paraId="79723E45">
      <w:pPr>
        <w:pStyle w:val="39"/>
        <w:numPr>
          <w:ilvl w:val="1"/>
          <w:numId w:val="19"/>
        </w:numPr>
        <w:ind w:hanging="5"/>
        <w:rPr>
          <w:rFonts w:ascii="Verdana" w:hAnsi="Verdana"/>
        </w:rPr>
      </w:pPr>
      <w:r>
        <w:rPr>
          <w:rFonts w:ascii="Verdana" w:hAnsi="Verdana"/>
        </w:rPr>
        <w:t>Quando o recurso apresentado impugnar o julgamento das propostas ou o ato de habilitação ou inabilitação do licitante:</w:t>
      </w:r>
    </w:p>
    <w:p w14:paraId="5F4C533D">
      <w:pPr>
        <w:pStyle w:val="41"/>
        <w:numPr>
          <w:ilvl w:val="2"/>
          <w:numId w:val="19"/>
        </w:numPr>
        <w:ind w:hanging="5"/>
        <w:rPr>
          <w:rFonts w:ascii="Verdana" w:hAnsi="Verdana"/>
        </w:rPr>
      </w:pPr>
      <w:r>
        <w:rPr>
          <w:rFonts w:ascii="Verdana" w:hAnsi="Verdana"/>
        </w:rPr>
        <w:t>a intenção de recorrer deverá ser manifestada imediatamente, sob pena de preclusão;</w:t>
      </w:r>
    </w:p>
    <w:p w14:paraId="0DC37860">
      <w:pPr>
        <w:pStyle w:val="41"/>
        <w:numPr>
          <w:ilvl w:val="2"/>
          <w:numId w:val="19"/>
        </w:numPr>
        <w:ind w:hanging="5"/>
        <w:rPr>
          <w:rFonts w:ascii="Verdana" w:hAnsi="Verdana"/>
          <w:b/>
          <w:color w:val="auto"/>
          <w:u w:val="single"/>
        </w:rPr>
      </w:pPr>
      <w:bookmarkStart w:id="8" w:name="_Hlk135318381"/>
      <w:bookmarkStart w:id="9" w:name="_Hlk135315794"/>
      <w:r>
        <w:rPr>
          <w:rFonts w:ascii="Verdana" w:hAnsi="Verdana"/>
          <w:b/>
          <w:color w:val="auto"/>
          <w:u w:val="single"/>
        </w:rPr>
        <w:t>o prazo para a manifestação da intenção de recorrer não será inferior a 10 (dez) minutos.</w:t>
      </w:r>
      <w:bookmarkEnd w:id="8"/>
    </w:p>
    <w:bookmarkEnd w:id="9"/>
    <w:p w14:paraId="30EDE995">
      <w:pPr>
        <w:pStyle w:val="41"/>
        <w:numPr>
          <w:ilvl w:val="2"/>
          <w:numId w:val="19"/>
        </w:numPr>
        <w:ind w:hanging="5"/>
        <w:rPr>
          <w:rFonts w:ascii="Verdana" w:hAnsi="Verdana"/>
        </w:rPr>
      </w:pPr>
      <w:r>
        <w:rPr>
          <w:rFonts w:ascii="Verdana" w:hAnsi="Verdana"/>
        </w:rPr>
        <w:t>o prazo para apresentação das razões recursais será iniciado na data de intimação ou de lavratura da ata de habilitação ou inabilitação;</w:t>
      </w:r>
    </w:p>
    <w:p w14:paraId="0576FA9A">
      <w:pPr>
        <w:pStyle w:val="41"/>
        <w:numPr>
          <w:ilvl w:val="2"/>
          <w:numId w:val="19"/>
        </w:numPr>
        <w:ind w:hanging="5"/>
        <w:rPr>
          <w:rFonts w:ascii="Verdana" w:hAnsi="Verdana"/>
        </w:rPr>
      </w:pPr>
      <w:r>
        <w:rPr>
          <w:rFonts w:ascii="Verdana" w:hAnsi="Verdana"/>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0"/>
          <w:rFonts w:ascii="Verdana" w:hAnsi="Verdana"/>
        </w:rPr>
        <w:t>§ 1º do art. 17 da Lei nº 14.133, de 2021</w:t>
      </w:r>
      <w:r>
        <w:rPr>
          <w:rStyle w:val="10"/>
          <w:rFonts w:ascii="Verdana" w:hAnsi="Verdana"/>
        </w:rPr>
        <w:fldChar w:fldCharType="end"/>
      </w:r>
      <w:r>
        <w:rPr>
          <w:rFonts w:ascii="Verdana" w:hAnsi="Verdana"/>
        </w:rPr>
        <w:t>, o prazo para apresentação das razões recursais será iniciado na data de intimação da ata de julgamento.</w:t>
      </w:r>
    </w:p>
    <w:p w14:paraId="3F825D5B">
      <w:pPr>
        <w:pStyle w:val="39"/>
        <w:numPr>
          <w:ilvl w:val="1"/>
          <w:numId w:val="19"/>
        </w:numPr>
        <w:ind w:hanging="5"/>
        <w:rPr>
          <w:rFonts w:ascii="Verdana" w:hAnsi="Verdana"/>
        </w:rPr>
      </w:pPr>
      <w:r>
        <w:rPr>
          <w:rFonts w:ascii="Verdana" w:hAnsi="Verdana"/>
        </w:rPr>
        <w:t>Os recursos deverão ser encaminhados em campo próprio do sistema.</w:t>
      </w:r>
    </w:p>
    <w:p w14:paraId="4D0A6B20">
      <w:pPr>
        <w:pStyle w:val="39"/>
        <w:numPr>
          <w:ilvl w:val="1"/>
          <w:numId w:val="19"/>
        </w:numPr>
        <w:ind w:hanging="5"/>
        <w:rPr>
          <w:rFonts w:ascii="Verdana" w:hAnsi="Verdana"/>
        </w:rPr>
      </w:pPr>
      <w:r>
        <w:rPr>
          <w:rFonts w:ascii="Verdana" w:hAnsi="Verdana"/>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C90380C">
      <w:pPr>
        <w:pStyle w:val="39"/>
        <w:numPr>
          <w:ilvl w:val="1"/>
          <w:numId w:val="19"/>
        </w:numPr>
        <w:ind w:hanging="5"/>
        <w:rPr>
          <w:rFonts w:ascii="Verdana" w:hAnsi="Verdana"/>
        </w:rPr>
      </w:pPr>
      <w:r>
        <w:rPr>
          <w:rFonts w:ascii="Verdana" w:hAnsi="Verdana"/>
        </w:rPr>
        <w:t xml:space="preserve">Os recursos interpostos fora do prazo não serão conhecidos. </w:t>
      </w:r>
    </w:p>
    <w:p w14:paraId="488B3CFE">
      <w:pPr>
        <w:pStyle w:val="39"/>
        <w:numPr>
          <w:ilvl w:val="1"/>
          <w:numId w:val="19"/>
        </w:numPr>
        <w:ind w:hanging="5"/>
        <w:rPr>
          <w:rFonts w:ascii="Verdana" w:hAnsi="Verdana"/>
        </w:rPr>
      </w:pPr>
      <w:r>
        <w:rPr>
          <w:rFonts w:ascii="Verdana" w:hAnsi="Verdana"/>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0F13853">
      <w:pPr>
        <w:pStyle w:val="39"/>
        <w:numPr>
          <w:ilvl w:val="1"/>
          <w:numId w:val="19"/>
        </w:numPr>
        <w:ind w:hanging="5"/>
        <w:rPr>
          <w:rFonts w:ascii="Verdana" w:hAnsi="Verdana"/>
        </w:rPr>
      </w:pPr>
      <w:r>
        <w:rPr>
          <w:rFonts w:ascii="Verdana" w:hAnsi="Verdana"/>
        </w:rPr>
        <w:t xml:space="preserve">O recurso e o pedido de reconsideração terão efeito suspensivo do ato ou da decisão recorrida até que sobrevenha decisão final da autoridade competente. </w:t>
      </w:r>
    </w:p>
    <w:p w14:paraId="316E3747">
      <w:pPr>
        <w:pStyle w:val="39"/>
        <w:numPr>
          <w:ilvl w:val="1"/>
          <w:numId w:val="19"/>
        </w:numPr>
        <w:ind w:hanging="5"/>
        <w:rPr>
          <w:rFonts w:ascii="Verdana" w:hAnsi="Verdana"/>
        </w:rPr>
      </w:pPr>
      <w:r>
        <w:rPr>
          <w:rFonts w:ascii="Verdana" w:hAnsi="Verdana"/>
        </w:rPr>
        <w:t xml:space="preserve">O acolhimento do recurso invalida tão somente os atos insuscetíveis de aproveitamento. </w:t>
      </w:r>
    </w:p>
    <w:p w14:paraId="4DAA8A48">
      <w:pPr>
        <w:pStyle w:val="39"/>
        <w:numPr>
          <w:ilvl w:val="1"/>
          <w:numId w:val="19"/>
        </w:numPr>
        <w:ind w:hanging="5"/>
        <w:rPr>
          <w:rFonts w:ascii="Verdana" w:hAnsi="Verdana"/>
          <w:color w:val="auto"/>
          <w:u w:val="single"/>
        </w:rPr>
      </w:pPr>
      <w:r>
        <w:rPr>
          <w:rFonts w:ascii="Verdana" w:hAnsi="Verdana"/>
        </w:rPr>
        <w:t xml:space="preserve">Os autos do processo permanecerão com vista franqueada aos interessados no sítio eletrônico </w:t>
      </w:r>
      <w:r>
        <w:rPr>
          <w:rFonts w:ascii="Verdana" w:hAnsi="Verdana"/>
          <w:color w:val="auto"/>
          <w:u w:val="single"/>
        </w:rPr>
        <w:t>www.portaldecompraspublicas.com.br.</w:t>
      </w:r>
    </w:p>
    <w:p w14:paraId="41F23484">
      <w:pPr>
        <w:pStyle w:val="26"/>
        <w:tabs>
          <w:tab w:val="left" w:pos="1567"/>
        </w:tabs>
        <w:spacing w:line="223" w:lineRule="auto"/>
        <w:ind w:right="993"/>
        <w:rPr>
          <w:sz w:val="20"/>
          <w:szCs w:val="20"/>
        </w:rPr>
      </w:pPr>
    </w:p>
    <w:p w14:paraId="48360638">
      <w:pPr>
        <w:pStyle w:val="2"/>
        <w:numPr>
          <w:ilvl w:val="0"/>
          <w:numId w:val="19"/>
        </w:numPr>
        <w:tabs>
          <w:tab w:val="left" w:pos="1001"/>
          <w:tab w:val="left" w:pos="10102"/>
        </w:tabs>
        <w:ind w:left="1000" w:hanging="457"/>
      </w:pPr>
      <w:r>
        <w:rPr>
          <w:shd w:val="clear" w:color="auto" w:fill="D5E2BB"/>
        </w:rPr>
        <w:t>DAS INFRAÇÕES ADMINISTRATIVAS E SANÇÕES.</w:t>
      </w:r>
      <w:r>
        <w:rPr>
          <w:shd w:val="clear" w:color="auto" w:fill="D5E2BB"/>
        </w:rPr>
        <w:tab/>
      </w:r>
    </w:p>
    <w:p w14:paraId="69CC4678">
      <w:pPr>
        <w:pStyle w:val="11"/>
        <w:spacing w:before="7"/>
        <w:rPr>
          <w:b/>
        </w:rPr>
      </w:pPr>
    </w:p>
    <w:p w14:paraId="6EBDDBFE">
      <w:pPr>
        <w:pStyle w:val="39"/>
        <w:numPr>
          <w:ilvl w:val="1"/>
          <w:numId w:val="19"/>
        </w:numPr>
        <w:ind w:hanging="5"/>
        <w:rPr>
          <w:rFonts w:ascii="Verdana" w:hAnsi="Verdana"/>
        </w:rPr>
      </w:pPr>
      <w:r>
        <w:rPr>
          <w:rFonts w:ascii="Verdana" w:hAnsi="Verdana"/>
        </w:rPr>
        <w:t xml:space="preserve">Comete infração administrativa, nos termos da lei, o licitante que, com dolo ou culpa: </w:t>
      </w:r>
    </w:p>
    <w:p w14:paraId="5AFAA86A">
      <w:pPr>
        <w:pStyle w:val="41"/>
        <w:numPr>
          <w:ilvl w:val="2"/>
          <w:numId w:val="19"/>
        </w:numPr>
        <w:ind w:hanging="5"/>
        <w:rPr>
          <w:rFonts w:ascii="Verdana" w:hAnsi="Verdana"/>
        </w:rPr>
      </w:pPr>
      <w:bookmarkStart w:id="10" w:name="_Ref114668085"/>
      <w:bookmarkStart w:id="11" w:name="_Hlk114652595"/>
      <w:r>
        <w:rPr>
          <w:rFonts w:ascii="Verdana" w:hAnsi="Verdana"/>
        </w:rPr>
        <w:t>deixar de entregar a documentação exigida para o certame ou não entregar qualquer documento que tenha sido solicitado pelo/a pregoeiro/a durante o certame;</w:t>
      </w:r>
      <w:bookmarkEnd w:id="10"/>
    </w:p>
    <w:p w14:paraId="298ED53D">
      <w:pPr>
        <w:pStyle w:val="41"/>
        <w:numPr>
          <w:ilvl w:val="2"/>
          <w:numId w:val="19"/>
        </w:numPr>
        <w:ind w:hanging="5"/>
        <w:rPr>
          <w:rFonts w:ascii="Verdana" w:hAnsi="Verdana"/>
        </w:rPr>
      </w:pPr>
      <w:bookmarkStart w:id="12" w:name="_Ref114668108"/>
      <w:r>
        <w:rPr>
          <w:rFonts w:ascii="Verdana" w:hAnsi="Verdana"/>
        </w:rPr>
        <w:t>Salvo em decorrência de fato superveniente devidamente justificado, não mantiver a proposta em especial quando:</w:t>
      </w:r>
      <w:bookmarkEnd w:id="12"/>
    </w:p>
    <w:p w14:paraId="11812F63">
      <w:pPr>
        <w:pStyle w:val="43"/>
        <w:numPr>
          <w:ilvl w:val="3"/>
          <w:numId w:val="19"/>
        </w:numPr>
        <w:ind w:hanging="5"/>
        <w:rPr>
          <w:rFonts w:ascii="Verdana" w:hAnsi="Verdana"/>
        </w:rPr>
      </w:pPr>
      <w:r>
        <w:rPr>
          <w:rFonts w:ascii="Verdana" w:hAnsi="Verdana"/>
        </w:rPr>
        <w:t xml:space="preserve">não enviar a proposta adequada ao último lance ofertado ou após a negociação; </w:t>
      </w:r>
    </w:p>
    <w:p w14:paraId="0BED9E7F">
      <w:pPr>
        <w:pStyle w:val="43"/>
        <w:numPr>
          <w:ilvl w:val="3"/>
          <w:numId w:val="19"/>
        </w:numPr>
        <w:ind w:hanging="5"/>
        <w:rPr>
          <w:rFonts w:ascii="Verdana" w:hAnsi="Verdana"/>
        </w:rPr>
      </w:pPr>
      <w:r>
        <w:rPr>
          <w:rFonts w:ascii="Verdana" w:hAnsi="Verdana"/>
        </w:rPr>
        <w:t xml:space="preserve">recusar-se a enviar o detalhamento da proposta quando exigível; </w:t>
      </w:r>
    </w:p>
    <w:p w14:paraId="0D2EE6C0">
      <w:pPr>
        <w:pStyle w:val="43"/>
        <w:numPr>
          <w:ilvl w:val="3"/>
          <w:numId w:val="19"/>
        </w:numPr>
        <w:ind w:hanging="5"/>
        <w:rPr>
          <w:rFonts w:ascii="Verdana" w:hAnsi="Verdana"/>
        </w:rPr>
      </w:pPr>
      <w:r>
        <w:rPr>
          <w:rFonts w:ascii="Verdana" w:hAnsi="Verdana"/>
        </w:rPr>
        <w:t xml:space="preserve">pedir para ser desclassificado quando encerrada a etapa competitiva; ou </w:t>
      </w:r>
    </w:p>
    <w:p w14:paraId="12D8BA4A">
      <w:pPr>
        <w:pStyle w:val="43"/>
        <w:numPr>
          <w:ilvl w:val="3"/>
          <w:numId w:val="19"/>
        </w:numPr>
        <w:ind w:hanging="5"/>
        <w:rPr>
          <w:rFonts w:ascii="Verdana" w:hAnsi="Verdana"/>
        </w:rPr>
      </w:pPr>
      <w:r>
        <w:rPr>
          <w:rFonts w:ascii="Verdana" w:hAnsi="Verdana"/>
        </w:rPr>
        <w:t>deixar de apresentar amostra;</w:t>
      </w:r>
    </w:p>
    <w:p w14:paraId="45ECE2F7">
      <w:pPr>
        <w:pStyle w:val="43"/>
        <w:numPr>
          <w:ilvl w:val="3"/>
          <w:numId w:val="19"/>
        </w:numPr>
        <w:ind w:hanging="5"/>
        <w:rPr>
          <w:rFonts w:ascii="Verdana" w:hAnsi="Verdana"/>
        </w:rPr>
      </w:pPr>
      <w:r>
        <w:rPr>
          <w:rFonts w:ascii="Verdana" w:hAnsi="Verdana"/>
        </w:rPr>
        <w:t xml:space="preserve">apresentar proposta ou amostra em desacordo com as especificações do edital; </w:t>
      </w:r>
    </w:p>
    <w:p w14:paraId="7F92DB16">
      <w:pPr>
        <w:pStyle w:val="41"/>
        <w:numPr>
          <w:ilvl w:val="2"/>
          <w:numId w:val="19"/>
        </w:numPr>
        <w:ind w:hanging="5"/>
        <w:rPr>
          <w:rFonts w:ascii="Verdana" w:hAnsi="Verdana"/>
        </w:rPr>
      </w:pPr>
      <w:bookmarkStart w:id="13" w:name="_Ref114668139"/>
      <w:r>
        <w:rPr>
          <w:rFonts w:ascii="Verdana" w:hAnsi="Verdana"/>
        </w:rPr>
        <w:t>não celebrar o contrato ou não entregar a documentação exigida para a contratação, quando convocado dentro do prazo de validade de sua proposta;</w:t>
      </w:r>
      <w:bookmarkEnd w:id="13"/>
    </w:p>
    <w:p w14:paraId="6BC0258C">
      <w:pPr>
        <w:pStyle w:val="43"/>
        <w:numPr>
          <w:ilvl w:val="3"/>
          <w:numId w:val="19"/>
        </w:numPr>
        <w:ind w:hanging="5"/>
        <w:rPr>
          <w:rFonts w:ascii="Verdana" w:hAnsi="Verdana"/>
        </w:rPr>
      </w:pPr>
      <w:r>
        <w:rPr>
          <w:rFonts w:ascii="Verdana" w:hAnsi="Verdana"/>
        </w:rPr>
        <w:t>recusar-se, sem justificativa, a assinar o contrato ou a ata de registro de preço, ou a aceitar ou retirar o instrumento equivalente no prazo estabelecido pela Administração;</w:t>
      </w:r>
    </w:p>
    <w:p w14:paraId="66EA0B46">
      <w:pPr>
        <w:pStyle w:val="41"/>
        <w:numPr>
          <w:ilvl w:val="2"/>
          <w:numId w:val="19"/>
        </w:numPr>
        <w:ind w:hanging="5"/>
        <w:rPr>
          <w:rFonts w:ascii="Verdana" w:hAnsi="Verdana"/>
        </w:rPr>
      </w:pPr>
      <w:bookmarkStart w:id="14" w:name="_Ref114668249"/>
      <w:r>
        <w:rPr>
          <w:rFonts w:ascii="Verdana" w:hAnsi="Verdana"/>
        </w:rPr>
        <w:t>apresentar declaração ou documentação falsa exigida para o certame ou prestar declaração falsa durante a licitação</w:t>
      </w:r>
      <w:bookmarkEnd w:id="14"/>
    </w:p>
    <w:p w14:paraId="3EA34531">
      <w:pPr>
        <w:pStyle w:val="41"/>
        <w:numPr>
          <w:ilvl w:val="2"/>
          <w:numId w:val="19"/>
        </w:numPr>
        <w:ind w:hanging="5"/>
        <w:rPr>
          <w:rFonts w:ascii="Verdana" w:hAnsi="Verdana"/>
        </w:rPr>
      </w:pPr>
      <w:bookmarkStart w:id="15" w:name="_Ref114668245"/>
      <w:r>
        <w:rPr>
          <w:rFonts w:ascii="Verdana" w:hAnsi="Verdana"/>
        </w:rPr>
        <w:t>fraudar a licitação</w:t>
      </w:r>
      <w:bookmarkEnd w:id="15"/>
    </w:p>
    <w:p w14:paraId="0CF510D3">
      <w:pPr>
        <w:pStyle w:val="41"/>
        <w:numPr>
          <w:ilvl w:val="2"/>
          <w:numId w:val="19"/>
        </w:numPr>
        <w:ind w:hanging="5"/>
        <w:rPr>
          <w:rFonts w:ascii="Verdana" w:hAnsi="Verdana"/>
        </w:rPr>
      </w:pPr>
      <w:bookmarkStart w:id="16" w:name="_Ref114668247"/>
      <w:r>
        <w:rPr>
          <w:rFonts w:ascii="Verdana" w:hAnsi="Verdana"/>
        </w:rPr>
        <w:t>comportar-se de modo inidôneo ou cometer fraude de qualquer natureza, em especial quando:</w:t>
      </w:r>
      <w:bookmarkEnd w:id="16"/>
    </w:p>
    <w:p w14:paraId="15251C71">
      <w:pPr>
        <w:pStyle w:val="43"/>
        <w:numPr>
          <w:ilvl w:val="3"/>
          <w:numId w:val="19"/>
        </w:numPr>
        <w:ind w:hanging="5"/>
        <w:rPr>
          <w:rFonts w:ascii="Verdana" w:hAnsi="Verdana"/>
        </w:rPr>
      </w:pPr>
      <w:r>
        <w:rPr>
          <w:rFonts w:ascii="Verdana" w:hAnsi="Verdana"/>
        </w:rPr>
        <w:t xml:space="preserve">agir em conluio ou em desconformidade com a lei; </w:t>
      </w:r>
    </w:p>
    <w:p w14:paraId="2C09E53B">
      <w:pPr>
        <w:pStyle w:val="43"/>
        <w:numPr>
          <w:ilvl w:val="3"/>
          <w:numId w:val="19"/>
        </w:numPr>
        <w:ind w:hanging="5"/>
        <w:rPr>
          <w:rFonts w:ascii="Verdana" w:hAnsi="Verdana"/>
        </w:rPr>
      </w:pPr>
      <w:r>
        <w:rPr>
          <w:rFonts w:ascii="Verdana" w:hAnsi="Verdana"/>
        </w:rPr>
        <w:t xml:space="preserve">induzir deliberadamente a erro no julgamento; </w:t>
      </w:r>
    </w:p>
    <w:p w14:paraId="2C762531">
      <w:pPr>
        <w:pStyle w:val="43"/>
        <w:numPr>
          <w:ilvl w:val="3"/>
          <w:numId w:val="19"/>
        </w:numPr>
        <w:ind w:hanging="5"/>
        <w:rPr>
          <w:rFonts w:ascii="Verdana" w:hAnsi="Verdana"/>
        </w:rPr>
      </w:pPr>
      <w:r>
        <w:rPr>
          <w:rFonts w:ascii="Verdana" w:hAnsi="Verdana"/>
        </w:rPr>
        <w:t xml:space="preserve">apresentar amostra falsificada ou deteriorada; </w:t>
      </w:r>
    </w:p>
    <w:p w14:paraId="57371A4C">
      <w:pPr>
        <w:pStyle w:val="41"/>
        <w:numPr>
          <w:ilvl w:val="2"/>
          <w:numId w:val="19"/>
        </w:numPr>
        <w:ind w:hanging="5"/>
        <w:rPr>
          <w:rFonts w:ascii="Verdana" w:hAnsi="Verdana"/>
        </w:rPr>
      </w:pPr>
      <w:bookmarkStart w:id="17" w:name="_Ref114668251"/>
      <w:r>
        <w:rPr>
          <w:rFonts w:ascii="Verdana" w:hAnsi="Verdana"/>
        </w:rPr>
        <w:t>praticar atos ilícitos com vistas a frustrar os objetivos da licitação</w:t>
      </w:r>
      <w:bookmarkEnd w:id="17"/>
    </w:p>
    <w:p w14:paraId="6AA6DBB0">
      <w:pPr>
        <w:pStyle w:val="41"/>
        <w:numPr>
          <w:ilvl w:val="2"/>
          <w:numId w:val="19"/>
        </w:numPr>
        <w:ind w:hanging="5"/>
        <w:rPr>
          <w:rFonts w:ascii="Verdana" w:hAnsi="Verdana"/>
        </w:rPr>
      </w:pPr>
      <w:bookmarkStart w:id="18" w:name="_Ref114668252"/>
      <w:r>
        <w:rPr>
          <w:rFonts w:ascii="Verdana" w:hAnsi="Verdana"/>
        </w:rPr>
        <w:t xml:space="preserve">praticar ato lesivo previsto no </w:t>
      </w:r>
      <w:r>
        <w:fldChar w:fldCharType="begin"/>
      </w:r>
      <w:r>
        <w:instrText xml:space="preserve"> HYPERLINK "https://www.planalto.gov.br/ccivil_03/_ato2011-2014/2013/lei/l12846.htm" \l "art5" </w:instrText>
      </w:r>
      <w:r>
        <w:fldChar w:fldCharType="separate"/>
      </w:r>
      <w:r>
        <w:rPr>
          <w:rStyle w:val="10"/>
          <w:rFonts w:ascii="Verdana" w:hAnsi="Verdana"/>
        </w:rPr>
        <w:t>art. 5º da Lei n.º 12.846, de 2013</w:t>
      </w:r>
      <w:r>
        <w:rPr>
          <w:rStyle w:val="10"/>
          <w:rFonts w:ascii="Verdana" w:hAnsi="Verdana"/>
        </w:rPr>
        <w:fldChar w:fldCharType="end"/>
      </w:r>
      <w:r>
        <w:rPr>
          <w:rFonts w:ascii="Verdana" w:hAnsi="Verdana"/>
        </w:rPr>
        <w:t>.</w:t>
      </w:r>
      <w:bookmarkEnd w:id="18"/>
    </w:p>
    <w:bookmarkEnd w:id="11"/>
    <w:p w14:paraId="0DBA5052">
      <w:pPr>
        <w:pStyle w:val="39"/>
        <w:numPr>
          <w:ilvl w:val="1"/>
          <w:numId w:val="19"/>
        </w:numPr>
        <w:ind w:hanging="5"/>
        <w:rPr>
          <w:rFonts w:ascii="Verdana" w:hAnsi="Verdana"/>
        </w:rPr>
      </w:pPr>
      <w:r>
        <w:rPr>
          <w:rFonts w:ascii="Verdana" w:hAnsi="Verdana"/>
        </w:rPr>
        <w:t xml:space="preserve">Com fulcro na </w:t>
      </w:r>
      <w:r>
        <w:fldChar w:fldCharType="begin"/>
      </w:r>
      <w:r>
        <w:instrText xml:space="preserve"> HYPERLINK "http://www.planalto.gov.br/ccivil_03/_ato2019-2022/2021/lei/L14133.htm" </w:instrText>
      </w:r>
      <w:r>
        <w:fldChar w:fldCharType="separate"/>
      </w:r>
      <w:r>
        <w:rPr>
          <w:rStyle w:val="10"/>
          <w:rFonts w:ascii="Verdana" w:hAnsi="Verdana"/>
        </w:rPr>
        <w:t>Lei nº 14.133, de 2021</w:t>
      </w:r>
      <w:r>
        <w:rPr>
          <w:rStyle w:val="10"/>
          <w:rFonts w:ascii="Verdana" w:hAnsi="Verdana"/>
        </w:rPr>
        <w:fldChar w:fldCharType="end"/>
      </w:r>
      <w:r>
        <w:rPr>
          <w:rFonts w:ascii="Verdana" w:hAnsi="Verdana"/>
        </w:rPr>
        <w:t xml:space="preserve">, a Administração poderá, garantida a prévia defesa, aplicar aos licitantes e/ou adjudicatários as seguintes sanções, sem prejuízo das responsabilidades civil e criminal: </w:t>
      </w:r>
    </w:p>
    <w:p w14:paraId="5A86CA0F">
      <w:pPr>
        <w:pStyle w:val="41"/>
        <w:numPr>
          <w:ilvl w:val="2"/>
          <w:numId w:val="19"/>
        </w:numPr>
        <w:ind w:hanging="5"/>
        <w:rPr>
          <w:rFonts w:ascii="Verdana" w:hAnsi="Verdana"/>
        </w:rPr>
      </w:pPr>
      <w:r>
        <w:rPr>
          <w:rFonts w:ascii="Verdana" w:hAnsi="Verdana"/>
        </w:rPr>
        <w:t xml:space="preserve">advertência; </w:t>
      </w:r>
    </w:p>
    <w:p w14:paraId="5DAC5298">
      <w:pPr>
        <w:pStyle w:val="41"/>
        <w:numPr>
          <w:ilvl w:val="2"/>
          <w:numId w:val="19"/>
        </w:numPr>
        <w:ind w:hanging="5"/>
        <w:rPr>
          <w:rFonts w:ascii="Verdana" w:hAnsi="Verdana"/>
        </w:rPr>
      </w:pPr>
      <w:r>
        <w:rPr>
          <w:rFonts w:ascii="Verdana" w:hAnsi="Verdana"/>
        </w:rPr>
        <w:t>multa;</w:t>
      </w:r>
    </w:p>
    <w:p w14:paraId="6E9B1243">
      <w:pPr>
        <w:pStyle w:val="41"/>
        <w:numPr>
          <w:ilvl w:val="2"/>
          <w:numId w:val="19"/>
        </w:numPr>
        <w:ind w:hanging="5"/>
        <w:rPr>
          <w:rFonts w:ascii="Verdana" w:hAnsi="Verdana"/>
        </w:rPr>
      </w:pPr>
      <w:r>
        <w:rPr>
          <w:rFonts w:ascii="Verdana" w:hAnsi="Verdana"/>
        </w:rPr>
        <w:t>impedimento de licitar e contratar e</w:t>
      </w:r>
    </w:p>
    <w:p w14:paraId="3BB5E38F">
      <w:pPr>
        <w:pStyle w:val="41"/>
        <w:numPr>
          <w:ilvl w:val="2"/>
          <w:numId w:val="19"/>
        </w:numPr>
        <w:ind w:hanging="5"/>
        <w:rPr>
          <w:rFonts w:ascii="Verdana" w:hAnsi="Verdana"/>
        </w:rPr>
      </w:pPr>
      <w:r>
        <w:rPr>
          <w:rFonts w:ascii="Verdana" w:hAnsi="Verdana"/>
        </w:rPr>
        <w:t>declaração de inidoneidade para licitar ou contratar, enquanto perdurarem os motivos determinantes da punição ou até que seja promovida sua reabilitação perante a própria autoridade que aplicou a penalidade.</w:t>
      </w:r>
    </w:p>
    <w:p w14:paraId="5DE50EE7">
      <w:pPr>
        <w:pStyle w:val="39"/>
        <w:numPr>
          <w:ilvl w:val="1"/>
          <w:numId w:val="19"/>
        </w:numPr>
        <w:ind w:hanging="5"/>
        <w:rPr>
          <w:rFonts w:ascii="Verdana" w:hAnsi="Verdana"/>
        </w:rPr>
      </w:pPr>
      <w:r>
        <w:rPr>
          <w:rFonts w:ascii="Verdana" w:hAnsi="Verdana"/>
        </w:rPr>
        <w:t>Na aplicação das sanções serão considerados:</w:t>
      </w:r>
    </w:p>
    <w:p w14:paraId="3E7D87E8">
      <w:pPr>
        <w:pStyle w:val="41"/>
        <w:numPr>
          <w:ilvl w:val="2"/>
          <w:numId w:val="19"/>
        </w:numPr>
        <w:ind w:hanging="5"/>
        <w:rPr>
          <w:rFonts w:ascii="Verdana" w:hAnsi="Verdana"/>
        </w:rPr>
      </w:pPr>
      <w:r>
        <w:rPr>
          <w:rFonts w:ascii="Verdana" w:hAnsi="Verdana"/>
        </w:rPr>
        <w:t>a natureza e a gravidade da infração cometida.</w:t>
      </w:r>
    </w:p>
    <w:p w14:paraId="138A4CFC">
      <w:pPr>
        <w:pStyle w:val="41"/>
        <w:numPr>
          <w:ilvl w:val="2"/>
          <w:numId w:val="19"/>
        </w:numPr>
        <w:ind w:hanging="5"/>
        <w:rPr>
          <w:rFonts w:ascii="Verdana" w:hAnsi="Verdana"/>
        </w:rPr>
      </w:pPr>
      <w:r>
        <w:rPr>
          <w:rFonts w:ascii="Verdana" w:hAnsi="Verdana"/>
        </w:rPr>
        <w:t>as peculiaridades do caso concreto</w:t>
      </w:r>
    </w:p>
    <w:p w14:paraId="6C43F8C4">
      <w:pPr>
        <w:pStyle w:val="41"/>
        <w:numPr>
          <w:ilvl w:val="2"/>
          <w:numId w:val="19"/>
        </w:numPr>
        <w:ind w:hanging="5"/>
        <w:rPr>
          <w:rFonts w:ascii="Verdana" w:hAnsi="Verdana"/>
        </w:rPr>
      </w:pPr>
      <w:r>
        <w:rPr>
          <w:rFonts w:ascii="Verdana" w:hAnsi="Verdana"/>
        </w:rPr>
        <w:t>as circunstâncias agravantes ou atenuantes</w:t>
      </w:r>
    </w:p>
    <w:p w14:paraId="329855F0">
      <w:pPr>
        <w:pStyle w:val="41"/>
        <w:numPr>
          <w:ilvl w:val="2"/>
          <w:numId w:val="19"/>
        </w:numPr>
        <w:ind w:hanging="5"/>
        <w:rPr>
          <w:rFonts w:ascii="Verdana" w:hAnsi="Verdana"/>
        </w:rPr>
      </w:pPr>
      <w:r>
        <w:rPr>
          <w:rFonts w:ascii="Verdana" w:hAnsi="Verdana"/>
        </w:rPr>
        <w:t>os danos que dela provierem para a Administração Pública</w:t>
      </w:r>
    </w:p>
    <w:p w14:paraId="0A7EDBA2">
      <w:pPr>
        <w:pStyle w:val="41"/>
        <w:numPr>
          <w:ilvl w:val="2"/>
          <w:numId w:val="19"/>
        </w:numPr>
        <w:ind w:hanging="5"/>
        <w:rPr>
          <w:rFonts w:ascii="Verdana" w:hAnsi="Verdana"/>
        </w:rPr>
      </w:pPr>
      <w:r>
        <w:rPr>
          <w:rFonts w:ascii="Verdana" w:hAnsi="Verdana"/>
        </w:rPr>
        <w:t>a implantação ou o aperfeiçoamento de programa de integridade, conforme normas e orientações dos órgãos de controle.</w:t>
      </w:r>
    </w:p>
    <w:p w14:paraId="225E7CFC">
      <w:pPr>
        <w:pStyle w:val="39"/>
        <w:numPr>
          <w:ilvl w:val="1"/>
          <w:numId w:val="19"/>
        </w:numPr>
        <w:ind w:hanging="5"/>
        <w:rPr>
          <w:rFonts w:ascii="Verdana" w:hAnsi="Verdana"/>
        </w:rPr>
      </w:pPr>
      <w:r>
        <w:rPr>
          <w:rFonts w:ascii="Verdana" w:hAnsi="Verdana"/>
        </w:rPr>
        <w:t xml:space="preserve">A multa será recolhida em percentual de 0,5% a 30% incidente sobre o valor do contrato licitado, recolhida no prazo máximo de </w:t>
      </w:r>
      <w:r>
        <w:rPr>
          <w:rFonts w:ascii="Verdana" w:hAnsi="Verdana"/>
          <w:b/>
          <w:bCs/>
          <w:color w:val="auto"/>
        </w:rPr>
        <w:t>15 (quinze) dias</w:t>
      </w:r>
      <w:r>
        <w:rPr>
          <w:rFonts w:ascii="Verdana" w:hAnsi="Verdana"/>
        </w:rPr>
        <w:t xml:space="preserve">úteis, a contar da comunicação oficial. </w:t>
      </w:r>
    </w:p>
    <w:p w14:paraId="3F8E0E28">
      <w:pPr>
        <w:pStyle w:val="41"/>
        <w:numPr>
          <w:ilvl w:val="2"/>
          <w:numId w:val="19"/>
        </w:numPr>
        <w:ind w:hanging="5"/>
        <w:rPr>
          <w:rFonts w:ascii="Verdana" w:hAnsi="Verdana"/>
        </w:rPr>
      </w:pPr>
      <w:bookmarkStart w:id="19" w:name="_Hlk113876035"/>
      <w:r>
        <w:rPr>
          <w:rFonts w:ascii="Verdana" w:hAnsi="Verdana"/>
        </w:rPr>
        <w:t xml:space="preserve">Para as infrações previstas nos itens </w:t>
      </w:r>
      <w:r>
        <w:fldChar w:fldCharType="begin"/>
      </w:r>
      <w:r>
        <w:instrText xml:space="preserve"> REF _Ref114668085 \r \h  \* MERGEFORMAT </w:instrText>
      </w:r>
      <w:r>
        <w:fldChar w:fldCharType="separate"/>
      </w:r>
      <w:r>
        <w:rPr>
          <w:rFonts w:ascii="Verdana" w:hAnsi="Verdana"/>
        </w:rPr>
        <w:t>12.1.1</w:t>
      </w:r>
      <w:r>
        <w:rPr>
          <w:rFonts w:ascii="Verdana" w:hAnsi="Verdana"/>
        </w:rPr>
        <w:fldChar w:fldCharType="end"/>
      </w:r>
      <w:r>
        <w:rPr>
          <w:rFonts w:ascii="Verdana" w:hAnsi="Verdana"/>
        </w:rPr>
        <w:t xml:space="preserve">, </w:t>
      </w:r>
      <w:r>
        <w:fldChar w:fldCharType="begin"/>
      </w:r>
      <w:r>
        <w:instrText xml:space="preserve"> REF _Ref114668108 \r \h  \* MERGEFORMAT </w:instrText>
      </w:r>
      <w:r>
        <w:fldChar w:fldCharType="separate"/>
      </w:r>
      <w:r>
        <w:rPr>
          <w:rFonts w:ascii="Verdana" w:hAnsi="Verdana"/>
        </w:rPr>
        <w:t>12.1.2</w:t>
      </w:r>
      <w:r>
        <w:rPr>
          <w:rFonts w:ascii="Verdana" w:hAnsi="Verdana"/>
        </w:rPr>
        <w:fldChar w:fldCharType="end"/>
      </w:r>
      <w:r>
        <w:rPr>
          <w:rFonts w:ascii="Verdana" w:hAnsi="Verdana"/>
        </w:rPr>
        <w:t xml:space="preserve"> e </w:t>
      </w:r>
      <w:r>
        <w:fldChar w:fldCharType="begin"/>
      </w:r>
      <w:r>
        <w:instrText xml:space="preserve"> REF _Ref114668139 \r \h  \* MERGEFORMAT </w:instrText>
      </w:r>
      <w:r>
        <w:fldChar w:fldCharType="separate"/>
      </w:r>
      <w:r>
        <w:rPr>
          <w:rFonts w:ascii="Verdana" w:hAnsi="Verdana"/>
        </w:rPr>
        <w:t>12.1.3</w:t>
      </w:r>
      <w:r>
        <w:rPr>
          <w:rFonts w:ascii="Verdana" w:hAnsi="Verdana"/>
        </w:rPr>
        <w:fldChar w:fldCharType="end"/>
      </w:r>
      <w:r>
        <w:rPr>
          <w:rFonts w:ascii="Verdana" w:hAnsi="Verdana"/>
        </w:rPr>
        <w:t xml:space="preserve">, a multa será de </w:t>
      </w:r>
      <w:r>
        <w:rPr>
          <w:rFonts w:ascii="Verdana" w:hAnsi="Verdana"/>
          <w:color w:val="auto"/>
        </w:rPr>
        <w:t xml:space="preserve">0,5% a 15% </w:t>
      </w:r>
      <w:r>
        <w:rPr>
          <w:rFonts w:ascii="Verdana" w:hAnsi="Verdana"/>
        </w:rPr>
        <w:t>do valor do contrato licitado.</w:t>
      </w:r>
    </w:p>
    <w:bookmarkEnd w:id="19"/>
    <w:p w14:paraId="029C0A3D">
      <w:pPr>
        <w:pStyle w:val="41"/>
        <w:numPr>
          <w:ilvl w:val="2"/>
          <w:numId w:val="19"/>
        </w:numPr>
        <w:ind w:hanging="5"/>
        <w:rPr>
          <w:rFonts w:ascii="Verdana" w:hAnsi="Verdana"/>
        </w:rPr>
      </w:pPr>
      <w:r>
        <w:rPr>
          <w:rFonts w:ascii="Verdana" w:hAnsi="Verdana"/>
        </w:rPr>
        <w:t xml:space="preserve">Para as infrações previstas nos itens </w:t>
      </w:r>
      <w:r>
        <w:fldChar w:fldCharType="begin"/>
      </w:r>
      <w:r>
        <w:instrText xml:space="preserve"> REF _Ref114668249 \r \h  \* MERGEFORMAT </w:instrText>
      </w:r>
      <w:r>
        <w:fldChar w:fldCharType="separate"/>
      </w:r>
      <w:r>
        <w:rPr>
          <w:rFonts w:ascii="Verdana" w:hAnsi="Verdana"/>
        </w:rPr>
        <w:t>12.1.4</w:t>
      </w:r>
      <w:r>
        <w:rPr>
          <w:rFonts w:ascii="Verdana" w:hAnsi="Verdana"/>
        </w:rPr>
        <w:fldChar w:fldCharType="end"/>
      </w:r>
      <w:r>
        <w:rPr>
          <w:rFonts w:ascii="Verdana" w:hAnsi="Verdana"/>
        </w:rPr>
        <w:t xml:space="preserve">, </w:t>
      </w:r>
      <w:r>
        <w:fldChar w:fldCharType="begin"/>
      </w:r>
      <w:r>
        <w:instrText xml:space="preserve"> REF _Ref114668245 \r \h  \* MERGEFORMAT </w:instrText>
      </w:r>
      <w:r>
        <w:fldChar w:fldCharType="separate"/>
      </w:r>
      <w:r>
        <w:rPr>
          <w:rFonts w:ascii="Verdana" w:hAnsi="Verdana"/>
        </w:rPr>
        <w:t>12.1.5</w:t>
      </w:r>
      <w:r>
        <w:rPr>
          <w:rFonts w:ascii="Verdana" w:hAnsi="Verdana"/>
        </w:rPr>
        <w:fldChar w:fldCharType="end"/>
      </w:r>
      <w:r>
        <w:rPr>
          <w:rFonts w:ascii="Verdana" w:hAnsi="Verdana"/>
        </w:rPr>
        <w:t xml:space="preserve">, </w:t>
      </w:r>
      <w:r>
        <w:fldChar w:fldCharType="begin"/>
      </w:r>
      <w:r>
        <w:instrText xml:space="preserve"> REF _Ref114668247 \r \h  \* MERGEFORMAT </w:instrText>
      </w:r>
      <w:r>
        <w:fldChar w:fldCharType="separate"/>
      </w:r>
      <w:r>
        <w:rPr>
          <w:rFonts w:ascii="Verdana" w:hAnsi="Verdana"/>
        </w:rPr>
        <w:t>12.1.6</w:t>
      </w:r>
      <w:r>
        <w:rPr>
          <w:rFonts w:ascii="Verdana" w:hAnsi="Verdana"/>
        </w:rPr>
        <w:fldChar w:fldCharType="end"/>
      </w:r>
      <w:r>
        <w:rPr>
          <w:rFonts w:ascii="Verdana" w:hAnsi="Verdana"/>
        </w:rPr>
        <w:t xml:space="preserve">, </w:t>
      </w:r>
      <w:r>
        <w:fldChar w:fldCharType="begin"/>
      </w:r>
      <w:r>
        <w:instrText xml:space="preserve"> REF _Ref114668251 \r \h  \* MERGEFORMAT </w:instrText>
      </w:r>
      <w:r>
        <w:fldChar w:fldCharType="separate"/>
      </w:r>
      <w:r>
        <w:rPr>
          <w:rFonts w:ascii="Verdana" w:hAnsi="Verdana"/>
        </w:rPr>
        <w:t>12.1.7</w:t>
      </w:r>
      <w:r>
        <w:rPr>
          <w:rFonts w:ascii="Verdana" w:hAnsi="Verdana"/>
        </w:rPr>
        <w:fldChar w:fldCharType="end"/>
      </w:r>
      <w:r>
        <w:rPr>
          <w:rFonts w:ascii="Verdana" w:hAnsi="Verdana"/>
        </w:rPr>
        <w:t xml:space="preserve"> e </w:t>
      </w:r>
      <w:r>
        <w:fldChar w:fldCharType="begin"/>
      </w:r>
      <w:r>
        <w:instrText xml:space="preserve"> REF _Ref114668252 \r \h  \* MERGEFORMAT </w:instrText>
      </w:r>
      <w:r>
        <w:fldChar w:fldCharType="separate"/>
      </w:r>
      <w:r>
        <w:rPr>
          <w:rFonts w:ascii="Verdana" w:hAnsi="Verdana"/>
        </w:rPr>
        <w:t>12.1.8</w:t>
      </w:r>
      <w:r>
        <w:rPr>
          <w:rFonts w:ascii="Verdana" w:hAnsi="Verdana"/>
        </w:rPr>
        <w:fldChar w:fldCharType="end"/>
      </w:r>
      <w:r>
        <w:rPr>
          <w:rFonts w:ascii="Verdana" w:hAnsi="Verdana"/>
        </w:rPr>
        <w:t xml:space="preserve">, a multa será de </w:t>
      </w:r>
      <w:r>
        <w:rPr>
          <w:rFonts w:ascii="Verdana" w:hAnsi="Verdana"/>
          <w:color w:val="auto"/>
        </w:rPr>
        <w:t xml:space="preserve">15%a 30% </w:t>
      </w:r>
      <w:r>
        <w:rPr>
          <w:rFonts w:ascii="Verdana" w:hAnsi="Verdana"/>
        </w:rPr>
        <w:t>do valor do contrato licitado.</w:t>
      </w:r>
    </w:p>
    <w:p w14:paraId="18E85D82">
      <w:pPr>
        <w:pStyle w:val="39"/>
        <w:numPr>
          <w:ilvl w:val="1"/>
          <w:numId w:val="19"/>
        </w:numPr>
        <w:ind w:hanging="5"/>
        <w:rPr>
          <w:rFonts w:ascii="Verdana" w:hAnsi="Verdana"/>
        </w:rPr>
      </w:pPr>
      <w:r>
        <w:rPr>
          <w:rFonts w:ascii="Verdana" w:hAnsi="Verdana"/>
        </w:rPr>
        <w:t>As sanções de advertência, impedimento de licitar e contratar e declaração de inidoneidade para licitar ou contratar poderão ser aplicadas, cumulativamente ou não, à penalidade de multa.</w:t>
      </w:r>
    </w:p>
    <w:p w14:paraId="782DB52E">
      <w:pPr>
        <w:pStyle w:val="39"/>
        <w:numPr>
          <w:ilvl w:val="1"/>
          <w:numId w:val="19"/>
        </w:numPr>
        <w:ind w:hanging="5"/>
        <w:rPr>
          <w:rFonts w:ascii="Verdana" w:hAnsi="Verdana"/>
        </w:rPr>
      </w:pPr>
      <w:r>
        <w:rPr>
          <w:rFonts w:ascii="Verdana" w:hAnsi="Verdana"/>
        </w:rPr>
        <w:t xml:space="preserve">Na aplicação da sanção de multa será facultada a defesa do interessado no prazo de </w:t>
      </w:r>
      <w:r>
        <w:rPr>
          <w:rFonts w:ascii="Verdana" w:hAnsi="Verdana"/>
          <w:b/>
        </w:rPr>
        <w:t>15 (quinze) dias úteis</w:t>
      </w:r>
      <w:r>
        <w:rPr>
          <w:rFonts w:ascii="Verdana" w:hAnsi="Verdana"/>
        </w:rPr>
        <w:t>, contado da data de sua intimação.</w:t>
      </w:r>
    </w:p>
    <w:p w14:paraId="61294093">
      <w:pPr>
        <w:pStyle w:val="39"/>
        <w:numPr>
          <w:ilvl w:val="1"/>
          <w:numId w:val="19"/>
        </w:numPr>
        <w:ind w:hanging="5"/>
        <w:rPr>
          <w:rFonts w:ascii="Verdana" w:hAnsi="Verdana"/>
        </w:rPr>
      </w:pPr>
      <w:r>
        <w:rPr>
          <w:rFonts w:ascii="Verdana" w:hAnsi="Verdana"/>
        </w:rPr>
        <w:t xml:space="preserve">A sanção de impedimento de licitar e contratar será aplicada ao responsável em decorrência das infrações administrativas relacionadas nos itens </w:t>
      </w:r>
      <w:r>
        <w:fldChar w:fldCharType="begin"/>
      </w:r>
      <w:r>
        <w:instrText xml:space="preserve"> REF _Ref114668085 \r \h  \* MERGEFORMAT </w:instrText>
      </w:r>
      <w:r>
        <w:fldChar w:fldCharType="separate"/>
      </w:r>
      <w:r>
        <w:rPr>
          <w:rFonts w:ascii="Verdana" w:hAnsi="Verdana"/>
        </w:rPr>
        <w:t>12.1.1</w:t>
      </w:r>
      <w:r>
        <w:rPr>
          <w:rFonts w:ascii="Verdana" w:hAnsi="Verdana"/>
        </w:rPr>
        <w:fldChar w:fldCharType="end"/>
      </w:r>
      <w:r>
        <w:rPr>
          <w:rFonts w:ascii="Verdana" w:hAnsi="Verdana"/>
        </w:rPr>
        <w:t xml:space="preserve">, </w:t>
      </w:r>
      <w:r>
        <w:fldChar w:fldCharType="begin"/>
      </w:r>
      <w:r>
        <w:instrText xml:space="preserve"> REF _Ref114668108 \r \h  \* MERGEFORMAT </w:instrText>
      </w:r>
      <w:r>
        <w:fldChar w:fldCharType="separate"/>
      </w:r>
      <w:r>
        <w:rPr>
          <w:rFonts w:ascii="Verdana" w:hAnsi="Verdana"/>
        </w:rPr>
        <w:t>12.1.2</w:t>
      </w:r>
      <w:r>
        <w:rPr>
          <w:rFonts w:ascii="Verdana" w:hAnsi="Verdana"/>
        </w:rPr>
        <w:fldChar w:fldCharType="end"/>
      </w:r>
      <w:r>
        <w:rPr>
          <w:rFonts w:ascii="Verdana" w:hAnsi="Verdana"/>
        </w:rPr>
        <w:t xml:space="preserve"> e </w:t>
      </w:r>
      <w:r>
        <w:fldChar w:fldCharType="begin"/>
      </w:r>
      <w:r>
        <w:instrText xml:space="preserve"> REF _Ref114668139 \r \h  \* MERGEFORMAT </w:instrText>
      </w:r>
      <w:r>
        <w:fldChar w:fldCharType="separate"/>
      </w:r>
      <w:r>
        <w:rPr>
          <w:rFonts w:ascii="Verdana" w:hAnsi="Verdana"/>
        </w:rPr>
        <w:t>12.1.3</w:t>
      </w:r>
      <w:r>
        <w:rPr>
          <w:rFonts w:ascii="Verdana" w:hAnsi="Verdana"/>
        </w:rPr>
        <w:fldChar w:fldCharType="end"/>
      </w:r>
      <w:r>
        <w:rPr>
          <w:rFonts w:ascii="Verdana" w:hAnsi="Verdana"/>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68CC44E">
      <w:pPr>
        <w:pStyle w:val="39"/>
        <w:numPr>
          <w:ilvl w:val="1"/>
          <w:numId w:val="19"/>
        </w:numPr>
        <w:ind w:hanging="5"/>
        <w:rPr>
          <w:rFonts w:ascii="Verdana" w:hAnsi="Verdana"/>
        </w:rPr>
      </w:pPr>
      <w:r>
        <w:rPr>
          <w:rFonts w:ascii="Verdana" w:hAnsi="Verdana"/>
        </w:rPr>
        <w:t xml:space="preserve">Poderá ser aplicada ao responsável a sanção de declaração de inidoneidade para licitar ou contratar, em decorrência da prática das infrações dispostas nos itens </w:t>
      </w:r>
      <w:r>
        <w:fldChar w:fldCharType="begin"/>
      </w:r>
      <w:r>
        <w:instrText xml:space="preserve"> REF _Ref114668249 \r \h  \* MERGEFORMAT </w:instrText>
      </w:r>
      <w:r>
        <w:fldChar w:fldCharType="separate"/>
      </w:r>
      <w:r>
        <w:rPr>
          <w:rFonts w:ascii="Verdana" w:hAnsi="Verdana"/>
        </w:rPr>
        <w:t>12.1.4</w:t>
      </w:r>
      <w:r>
        <w:rPr>
          <w:rFonts w:ascii="Verdana" w:hAnsi="Verdana"/>
        </w:rPr>
        <w:fldChar w:fldCharType="end"/>
      </w:r>
      <w:r>
        <w:rPr>
          <w:rFonts w:ascii="Verdana" w:hAnsi="Verdana"/>
        </w:rPr>
        <w:t xml:space="preserve">, </w:t>
      </w:r>
      <w:r>
        <w:fldChar w:fldCharType="begin"/>
      </w:r>
      <w:r>
        <w:instrText xml:space="preserve"> REF _Ref114668245 \r \h  \* MERGEFORMAT </w:instrText>
      </w:r>
      <w:r>
        <w:fldChar w:fldCharType="separate"/>
      </w:r>
      <w:r>
        <w:rPr>
          <w:rFonts w:ascii="Verdana" w:hAnsi="Verdana"/>
        </w:rPr>
        <w:t>12.1.5</w:t>
      </w:r>
      <w:r>
        <w:rPr>
          <w:rFonts w:ascii="Verdana" w:hAnsi="Verdana"/>
        </w:rPr>
        <w:fldChar w:fldCharType="end"/>
      </w:r>
      <w:r>
        <w:rPr>
          <w:rFonts w:ascii="Verdana" w:hAnsi="Verdana"/>
        </w:rPr>
        <w:t xml:space="preserve">, </w:t>
      </w:r>
      <w:r>
        <w:fldChar w:fldCharType="begin"/>
      </w:r>
      <w:r>
        <w:instrText xml:space="preserve"> REF _Ref114668247 \r \h  \* MERGEFORMAT </w:instrText>
      </w:r>
      <w:r>
        <w:fldChar w:fldCharType="separate"/>
      </w:r>
      <w:r>
        <w:rPr>
          <w:rFonts w:ascii="Verdana" w:hAnsi="Verdana"/>
        </w:rPr>
        <w:t>12.1.6</w:t>
      </w:r>
      <w:r>
        <w:rPr>
          <w:rFonts w:ascii="Verdana" w:hAnsi="Verdana"/>
        </w:rPr>
        <w:fldChar w:fldCharType="end"/>
      </w:r>
      <w:r>
        <w:rPr>
          <w:rFonts w:ascii="Verdana" w:hAnsi="Verdana"/>
        </w:rPr>
        <w:t xml:space="preserve">, </w:t>
      </w:r>
      <w:r>
        <w:fldChar w:fldCharType="begin"/>
      </w:r>
      <w:r>
        <w:instrText xml:space="preserve"> REF _Ref114668251 \r \h  \* MERGEFORMAT </w:instrText>
      </w:r>
      <w:r>
        <w:fldChar w:fldCharType="separate"/>
      </w:r>
      <w:r>
        <w:rPr>
          <w:rFonts w:ascii="Verdana" w:hAnsi="Verdana"/>
        </w:rPr>
        <w:t>12.1.7</w:t>
      </w:r>
      <w:r>
        <w:rPr>
          <w:rFonts w:ascii="Verdana" w:hAnsi="Verdana"/>
        </w:rPr>
        <w:fldChar w:fldCharType="end"/>
      </w:r>
      <w:r>
        <w:rPr>
          <w:rFonts w:ascii="Verdana" w:hAnsi="Verdana"/>
        </w:rPr>
        <w:t xml:space="preserve"> e </w:t>
      </w:r>
      <w:r>
        <w:fldChar w:fldCharType="begin"/>
      </w:r>
      <w:r>
        <w:instrText xml:space="preserve"> REF _Ref114668252 \r \h  \* MERGEFORMAT </w:instrText>
      </w:r>
      <w:r>
        <w:fldChar w:fldCharType="separate"/>
      </w:r>
      <w:r>
        <w:rPr>
          <w:rFonts w:ascii="Verdana" w:hAnsi="Verdana"/>
        </w:rPr>
        <w:t>12.1.8</w:t>
      </w:r>
      <w:r>
        <w:rPr>
          <w:rFonts w:ascii="Verdana" w:hAnsi="Verdana"/>
        </w:rPr>
        <w:fldChar w:fldCharType="end"/>
      </w:r>
      <w:r>
        <w:rPr>
          <w:rFonts w:ascii="Verdana" w:hAnsi="Verdana"/>
        </w:rPr>
        <w:t xml:space="preserve">, bem como pelas infrações administrativas previstas nos itens </w:t>
      </w:r>
      <w:r>
        <w:fldChar w:fldCharType="begin"/>
      </w:r>
      <w:r>
        <w:instrText xml:space="preserve"> REF _Ref114668085 \r \h  \* MERGEFORMAT </w:instrText>
      </w:r>
      <w:r>
        <w:fldChar w:fldCharType="separate"/>
      </w:r>
      <w:r>
        <w:rPr>
          <w:rFonts w:ascii="Verdana" w:hAnsi="Verdana"/>
        </w:rPr>
        <w:t>12.1.1</w:t>
      </w:r>
      <w:r>
        <w:rPr>
          <w:rFonts w:ascii="Verdana" w:hAnsi="Verdana"/>
        </w:rPr>
        <w:fldChar w:fldCharType="end"/>
      </w:r>
      <w:r>
        <w:rPr>
          <w:rFonts w:ascii="Verdana" w:hAnsi="Verdana"/>
        </w:rPr>
        <w:t xml:space="preserve">, </w:t>
      </w:r>
      <w:r>
        <w:fldChar w:fldCharType="begin"/>
      </w:r>
      <w:r>
        <w:instrText xml:space="preserve"> REF _Ref114668108 \r \h  \* MERGEFORMAT </w:instrText>
      </w:r>
      <w:r>
        <w:fldChar w:fldCharType="separate"/>
      </w:r>
      <w:r>
        <w:rPr>
          <w:rFonts w:ascii="Verdana" w:hAnsi="Verdana"/>
        </w:rPr>
        <w:t>12.1.2</w:t>
      </w:r>
      <w:r>
        <w:rPr>
          <w:rFonts w:ascii="Verdana" w:hAnsi="Verdana"/>
        </w:rPr>
        <w:fldChar w:fldCharType="end"/>
      </w:r>
      <w:r>
        <w:rPr>
          <w:rFonts w:ascii="Verdana" w:hAnsi="Verdana"/>
        </w:rPr>
        <w:t xml:space="preserve"> e </w:t>
      </w:r>
      <w:r>
        <w:fldChar w:fldCharType="begin"/>
      </w:r>
      <w:r>
        <w:instrText xml:space="preserve"> REF _Ref114668139 \r \h  \* MERGEFORMAT </w:instrText>
      </w:r>
      <w:r>
        <w:fldChar w:fldCharType="separate"/>
      </w:r>
      <w:r>
        <w:rPr>
          <w:rFonts w:ascii="Verdana" w:hAnsi="Verdana"/>
        </w:rPr>
        <w:t>12.1.3</w:t>
      </w:r>
      <w:r>
        <w:rPr>
          <w:rFonts w:ascii="Verdana" w:hAnsi="Verdana"/>
        </w:rPr>
        <w:fldChar w:fldCharType="end"/>
      </w:r>
      <w:r>
        <w:rPr>
          <w:rFonts w:ascii="Verdana" w:hAnsi="Verdana"/>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0"/>
          <w:rFonts w:ascii="Verdana" w:hAnsi="Verdana"/>
        </w:rPr>
        <w:t>art. 156, §5º, da Lei n.º 14.133/2021</w:t>
      </w:r>
      <w:r>
        <w:rPr>
          <w:rStyle w:val="10"/>
          <w:rFonts w:ascii="Verdana" w:hAnsi="Verdana"/>
        </w:rPr>
        <w:fldChar w:fldCharType="end"/>
      </w:r>
      <w:r>
        <w:rPr>
          <w:rFonts w:ascii="Verdana" w:hAnsi="Verdana"/>
        </w:rPr>
        <w:t>.</w:t>
      </w:r>
    </w:p>
    <w:p w14:paraId="66E76DB3">
      <w:pPr>
        <w:pStyle w:val="39"/>
        <w:numPr>
          <w:ilvl w:val="1"/>
          <w:numId w:val="19"/>
        </w:numPr>
        <w:ind w:hanging="5"/>
        <w:rPr>
          <w:rFonts w:ascii="Verdana" w:hAnsi="Verdana"/>
        </w:rPr>
      </w:pPr>
      <w:r>
        <w:rPr>
          <w:rFonts w:ascii="Verdana" w:hAnsi="Verdana"/>
        </w:rPr>
        <w:t xml:space="preserve">A recusa injustificada do adjudicatário em assinar o contrato ou a ata de registro de preço, ou em aceitar ou retirar o instrumento equivalente no prazo estabelecido pela Administração, descrita no item </w:t>
      </w:r>
      <w:r>
        <w:fldChar w:fldCharType="begin"/>
      </w:r>
      <w:r>
        <w:instrText xml:space="preserve"> REF _Ref114668139 \r \h  \* MERGEFORMAT </w:instrText>
      </w:r>
      <w:r>
        <w:fldChar w:fldCharType="separate"/>
      </w:r>
      <w:r>
        <w:rPr>
          <w:rFonts w:ascii="Verdana" w:hAnsi="Verdana"/>
        </w:rPr>
        <w:t>12.1.3</w:t>
      </w:r>
      <w:r>
        <w:rPr>
          <w:rFonts w:ascii="Verdana" w:hAnsi="Verdana"/>
        </w:rPr>
        <w:fldChar w:fldCharType="end"/>
      </w:r>
      <w:r>
        <w:rPr>
          <w:rFonts w:ascii="Verdana" w:hAnsi="Verdana"/>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0"/>
          <w:rFonts w:ascii="Verdana" w:hAnsi="Verdana"/>
        </w:rPr>
        <w:t>art. 45, §4º da IN SEGES/ME n.º 73, de 2022</w:t>
      </w:r>
      <w:r>
        <w:rPr>
          <w:rStyle w:val="10"/>
          <w:rFonts w:ascii="Verdana" w:hAnsi="Verdana"/>
        </w:rPr>
        <w:fldChar w:fldCharType="end"/>
      </w:r>
      <w:r>
        <w:rPr>
          <w:rFonts w:ascii="Verdana" w:hAnsi="Verdana"/>
        </w:rPr>
        <w:t xml:space="preserve">. </w:t>
      </w:r>
    </w:p>
    <w:p w14:paraId="075E261D">
      <w:pPr>
        <w:pStyle w:val="39"/>
        <w:numPr>
          <w:ilvl w:val="1"/>
          <w:numId w:val="19"/>
        </w:numPr>
        <w:ind w:hanging="5"/>
        <w:rPr>
          <w:rFonts w:ascii="Verdana" w:hAnsi="Verdana"/>
        </w:rPr>
      </w:pPr>
      <w:r>
        <w:rPr>
          <w:rFonts w:ascii="Verdana" w:hAnsi="Verdana"/>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45CD579">
      <w:pPr>
        <w:pStyle w:val="39"/>
        <w:numPr>
          <w:ilvl w:val="1"/>
          <w:numId w:val="19"/>
        </w:numPr>
        <w:ind w:hanging="5"/>
        <w:rPr>
          <w:rFonts w:ascii="Verdana" w:hAnsi="Verdana"/>
        </w:rPr>
      </w:pPr>
      <w:r>
        <w:rPr>
          <w:rFonts w:ascii="Verdana" w:hAnsi="Verdana"/>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9D55EE3">
      <w:pPr>
        <w:pStyle w:val="39"/>
        <w:numPr>
          <w:ilvl w:val="1"/>
          <w:numId w:val="19"/>
        </w:numPr>
        <w:ind w:hanging="5"/>
        <w:rPr>
          <w:rFonts w:ascii="Verdana" w:hAnsi="Verdana"/>
        </w:rPr>
      </w:pPr>
      <w:r>
        <w:rPr>
          <w:rFonts w:ascii="Verdana" w:hAnsi="Verdana"/>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0DAAEDC">
      <w:pPr>
        <w:pStyle w:val="39"/>
        <w:numPr>
          <w:ilvl w:val="1"/>
          <w:numId w:val="19"/>
        </w:numPr>
        <w:ind w:hanging="5"/>
        <w:rPr>
          <w:rFonts w:ascii="Verdana" w:hAnsi="Verdana"/>
        </w:rPr>
      </w:pPr>
      <w:r>
        <w:rPr>
          <w:rFonts w:ascii="Verdana" w:hAnsi="Verdana"/>
        </w:rPr>
        <w:t>O recurso e o pedido de reconsideração terão efeito suspensivo do ato ou da decisão recorrida até que sobrevenha decisão final da autoridade competente.</w:t>
      </w:r>
    </w:p>
    <w:p w14:paraId="75A87675">
      <w:pPr>
        <w:pStyle w:val="39"/>
        <w:numPr>
          <w:ilvl w:val="1"/>
          <w:numId w:val="19"/>
        </w:numPr>
        <w:ind w:hanging="5"/>
        <w:rPr>
          <w:rFonts w:ascii="Verdana" w:hAnsi="Verdana"/>
        </w:rPr>
      </w:pPr>
      <w:r>
        <w:rPr>
          <w:rFonts w:ascii="Verdana" w:hAnsi="Verdana"/>
        </w:rPr>
        <w:t>A aplicação das sanções previstas neste edital não exclui, em hipótese alguma, a obrigação de reparação integral dos danos causados.</w:t>
      </w:r>
    </w:p>
    <w:p w14:paraId="57F225BA">
      <w:pPr>
        <w:tabs>
          <w:tab w:val="left" w:pos="1140"/>
        </w:tabs>
        <w:spacing w:line="225" w:lineRule="auto"/>
        <w:ind w:left="5" w:right="992"/>
        <w:rPr>
          <w:sz w:val="20"/>
          <w:szCs w:val="20"/>
        </w:rPr>
      </w:pPr>
    </w:p>
    <w:p w14:paraId="43753A3A">
      <w:pPr>
        <w:pStyle w:val="2"/>
        <w:numPr>
          <w:ilvl w:val="0"/>
          <w:numId w:val="19"/>
        </w:numPr>
        <w:tabs>
          <w:tab w:val="left" w:pos="1001"/>
          <w:tab w:val="left" w:pos="10102"/>
        </w:tabs>
        <w:ind w:left="1000" w:hanging="457"/>
      </w:pPr>
      <w:r>
        <w:rPr>
          <w:shd w:val="clear" w:color="auto" w:fill="D5E2BB"/>
        </w:rPr>
        <w:t>DA IMPUGNAÇÃO DO EDITAL E DO PEDIDO DE ESCLARECIMENTO</w:t>
      </w:r>
      <w:r>
        <w:rPr>
          <w:shd w:val="clear" w:color="auto" w:fill="D5E2BB"/>
        </w:rPr>
        <w:tab/>
      </w:r>
    </w:p>
    <w:p w14:paraId="0D6001C6">
      <w:pPr>
        <w:pStyle w:val="2"/>
        <w:tabs>
          <w:tab w:val="left" w:pos="1001"/>
          <w:tab w:val="left" w:pos="10102"/>
        </w:tabs>
        <w:ind w:left="1000"/>
      </w:pPr>
    </w:p>
    <w:p w14:paraId="269EF937">
      <w:pPr>
        <w:pStyle w:val="39"/>
        <w:numPr>
          <w:ilvl w:val="1"/>
          <w:numId w:val="19"/>
        </w:numPr>
        <w:ind w:hanging="5"/>
        <w:rPr>
          <w:rFonts w:ascii="Verdana" w:hAnsi="Verdana"/>
        </w:rPr>
      </w:pPr>
      <w:r>
        <w:rPr>
          <w:rFonts w:ascii="Verdana" w:hAnsi="Verdana"/>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0"/>
          <w:rFonts w:ascii="Verdana" w:hAnsi="Verdana"/>
        </w:rPr>
        <w:t>Lei nº 14.133, de 2021</w:t>
      </w:r>
      <w:r>
        <w:rPr>
          <w:rStyle w:val="10"/>
          <w:rFonts w:ascii="Verdana" w:hAnsi="Verdana"/>
        </w:rPr>
        <w:fldChar w:fldCharType="end"/>
      </w:r>
      <w:r>
        <w:rPr>
          <w:rFonts w:ascii="Verdana" w:hAnsi="Verdana"/>
        </w:rPr>
        <w:t>, devendo protocolar o pedido até 3 (três) dias úteis antes da data da abertura do certame.</w:t>
      </w:r>
    </w:p>
    <w:p w14:paraId="4E013D7A">
      <w:pPr>
        <w:pStyle w:val="39"/>
        <w:numPr>
          <w:ilvl w:val="1"/>
          <w:numId w:val="19"/>
        </w:numPr>
        <w:ind w:left="567" w:hanging="5"/>
        <w:rPr>
          <w:rFonts w:ascii="Verdana" w:hAnsi="Verdana"/>
        </w:rPr>
      </w:pPr>
      <w:r>
        <w:rPr>
          <w:rFonts w:ascii="Verdana" w:hAnsi="Verdana"/>
        </w:rPr>
        <w:t>A resposta à impugnação ou ao pedido de esclarecimento será divulgado em sítio eletrônico oficial no prazo de até 3 (três) dias úteis, limitado ao último dia útil anterior à data da abertura do certame.</w:t>
      </w:r>
    </w:p>
    <w:p w14:paraId="4E8BC3B7">
      <w:pPr>
        <w:pStyle w:val="39"/>
        <w:numPr>
          <w:ilvl w:val="1"/>
          <w:numId w:val="19"/>
        </w:numPr>
        <w:ind w:left="567" w:hanging="5"/>
        <w:rPr>
          <w:rFonts w:ascii="Verdana" w:hAnsi="Verdana"/>
        </w:rPr>
      </w:pPr>
      <w:r>
        <w:rPr>
          <w:rFonts w:ascii="Verdana" w:hAnsi="Verdana"/>
        </w:rPr>
        <w:t xml:space="preserve">A impugnação e o pedido de esclarecimento poderão ser realizados por forma eletrônica, </w:t>
      </w:r>
      <w:r>
        <w:rPr>
          <w:rFonts w:ascii="Verdana" w:hAnsi="Verdana"/>
          <w:i/>
          <w:iCs/>
          <w:color w:val="auto"/>
        </w:rPr>
        <w:t>através do sistema www.portaldecompraspublicas.com.</w:t>
      </w:r>
    </w:p>
    <w:p w14:paraId="1FAA03CC">
      <w:pPr>
        <w:pStyle w:val="39"/>
        <w:numPr>
          <w:ilvl w:val="1"/>
          <w:numId w:val="19"/>
        </w:numPr>
        <w:ind w:left="567" w:hanging="5"/>
        <w:rPr>
          <w:rFonts w:ascii="Verdana" w:hAnsi="Verdana"/>
        </w:rPr>
      </w:pPr>
      <w:r>
        <w:rPr>
          <w:rFonts w:ascii="Verdana" w:hAnsi="Verdana"/>
        </w:rPr>
        <w:t>As impugnações e pedidos de esclarecimentos não suspendem os prazos previstos no certame.</w:t>
      </w:r>
    </w:p>
    <w:p w14:paraId="2EF2D0A7">
      <w:pPr>
        <w:pStyle w:val="41"/>
        <w:numPr>
          <w:ilvl w:val="2"/>
          <w:numId w:val="19"/>
        </w:numPr>
        <w:ind w:left="567" w:hanging="5"/>
        <w:rPr>
          <w:rFonts w:ascii="Verdana" w:hAnsi="Verdana"/>
        </w:rPr>
      </w:pPr>
      <w:r>
        <w:rPr>
          <w:rFonts w:ascii="Verdana" w:hAnsi="Verdana"/>
        </w:rPr>
        <w:t>A concessão de efeito suspensivo à impugnação é medida excepcional e deverá ser motivada pelo agente de contratação, nos autos do processo de licitação.</w:t>
      </w:r>
    </w:p>
    <w:p w14:paraId="13EDB0E6">
      <w:pPr>
        <w:pStyle w:val="39"/>
        <w:numPr>
          <w:ilvl w:val="1"/>
          <w:numId w:val="19"/>
        </w:numPr>
        <w:ind w:left="567" w:hanging="5"/>
        <w:rPr>
          <w:rFonts w:ascii="Verdana" w:hAnsi="Verdana"/>
        </w:rPr>
      </w:pPr>
      <w:r>
        <w:rPr>
          <w:rFonts w:ascii="Verdana" w:hAnsi="Verdana"/>
        </w:rPr>
        <w:t>Acolhida a impugnação, será definida e publicada nova data para a realização do certame.</w:t>
      </w:r>
    </w:p>
    <w:p w14:paraId="0E71BF53">
      <w:pPr>
        <w:pStyle w:val="11"/>
        <w:spacing w:before="4"/>
      </w:pPr>
    </w:p>
    <w:p w14:paraId="734E1764">
      <w:pPr>
        <w:pStyle w:val="26"/>
        <w:numPr>
          <w:ilvl w:val="0"/>
          <w:numId w:val="19"/>
        </w:numPr>
        <w:tabs>
          <w:tab w:val="left" w:pos="934"/>
          <w:tab w:val="left" w:pos="10102"/>
        </w:tabs>
        <w:ind w:left="933" w:hanging="390"/>
        <w:rPr>
          <w:b/>
          <w:sz w:val="20"/>
          <w:szCs w:val="20"/>
        </w:rPr>
      </w:pPr>
      <w:r>
        <w:rPr>
          <w:b/>
          <w:sz w:val="20"/>
          <w:szCs w:val="20"/>
          <w:shd w:val="clear" w:color="auto" w:fill="D5E2BB"/>
        </w:rPr>
        <w:t>DAS DISPOSIÇÕES GERAIS.</w:t>
      </w:r>
      <w:r>
        <w:rPr>
          <w:b/>
          <w:sz w:val="20"/>
          <w:szCs w:val="20"/>
          <w:shd w:val="clear" w:color="auto" w:fill="D5E2BB"/>
        </w:rPr>
        <w:tab/>
      </w:r>
    </w:p>
    <w:p w14:paraId="717F3CA6">
      <w:pPr>
        <w:pStyle w:val="11"/>
        <w:spacing w:before="10"/>
        <w:rPr>
          <w:b/>
        </w:rPr>
      </w:pPr>
    </w:p>
    <w:p w14:paraId="5C8C0B55">
      <w:pPr>
        <w:pStyle w:val="39"/>
        <w:numPr>
          <w:ilvl w:val="1"/>
          <w:numId w:val="19"/>
        </w:numPr>
        <w:ind w:hanging="5"/>
        <w:rPr>
          <w:rFonts w:ascii="Verdana" w:hAnsi="Verdana"/>
        </w:rPr>
      </w:pPr>
      <w:r>
        <w:rPr>
          <w:rFonts w:ascii="Verdana" w:hAnsi="Verdana"/>
        </w:rPr>
        <w:t>Será divulgada ata da sessão pública no sistema eletrônico.</w:t>
      </w:r>
    </w:p>
    <w:p w14:paraId="4566235E">
      <w:pPr>
        <w:pStyle w:val="39"/>
        <w:numPr>
          <w:ilvl w:val="1"/>
          <w:numId w:val="19"/>
        </w:numPr>
        <w:ind w:left="567" w:hanging="5"/>
        <w:rPr>
          <w:rFonts w:ascii="Verdana" w:hAnsi="Verdana"/>
        </w:rPr>
      </w:pPr>
      <w:r>
        <w:rPr>
          <w:rFonts w:ascii="Verdana" w:hAnsi="Verdana"/>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7226D9E">
      <w:pPr>
        <w:pStyle w:val="39"/>
        <w:numPr>
          <w:ilvl w:val="1"/>
          <w:numId w:val="19"/>
        </w:numPr>
        <w:ind w:left="567" w:hanging="5"/>
        <w:rPr>
          <w:rFonts w:ascii="Verdana" w:hAnsi="Verdana"/>
        </w:rPr>
      </w:pPr>
      <w:r>
        <w:rPr>
          <w:rFonts w:ascii="Verdana" w:hAnsi="Verdana"/>
        </w:rPr>
        <w:t>Todas as referências de tempo no Edital, no aviso e durante a sessão pública observarão o horário de Brasília - DF.</w:t>
      </w:r>
    </w:p>
    <w:p w14:paraId="6758B64E">
      <w:pPr>
        <w:pStyle w:val="39"/>
        <w:numPr>
          <w:ilvl w:val="1"/>
          <w:numId w:val="19"/>
        </w:numPr>
        <w:ind w:left="567" w:hanging="5"/>
        <w:rPr>
          <w:rFonts w:ascii="Verdana" w:hAnsi="Verdana"/>
        </w:rPr>
      </w:pPr>
      <w:r>
        <w:rPr>
          <w:rFonts w:ascii="Verdana" w:hAnsi="Verdana"/>
        </w:rPr>
        <w:t>A homologação do resultado desta licitação não implicará direito à contratação.</w:t>
      </w:r>
    </w:p>
    <w:p w14:paraId="29AA6B6C">
      <w:pPr>
        <w:pStyle w:val="39"/>
        <w:numPr>
          <w:ilvl w:val="1"/>
          <w:numId w:val="19"/>
        </w:numPr>
        <w:ind w:left="567" w:hanging="5"/>
        <w:rPr>
          <w:rFonts w:ascii="Verdana" w:hAnsi="Verdana"/>
        </w:rPr>
      </w:pPr>
      <w:r>
        <w:rPr>
          <w:rFonts w:ascii="Verdana" w:hAnsi="Verdana"/>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A35EB9E">
      <w:pPr>
        <w:pStyle w:val="39"/>
        <w:numPr>
          <w:ilvl w:val="1"/>
          <w:numId w:val="19"/>
        </w:numPr>
        <w:ind w:left="567" w:hanging="5"/>
        <w:rPr>
          <w:rFonts w:ascii="Verdana" w:hAnsi="Verdana"/>
        </w:rPr>
      </w:pPr>
      <w:r>
        <w:rPr>
          <w:rFonts w:ascii="Verdana" w:hAnsi="Verdana"/>
        </w:rPr>
        <w:t>Os licitantes assumem todos os custos de preparação e apresentação de suas propostas e a Administração não será, em nenhum caso, responsável por esses custos, independentemente da condução ou do resultado do processo licitatório.</w:t>
      </w:r>
    </w:p>
    <w:p w14:paraId="2803B9C2">
      <w:pPr>
        <w:pStyle w:val="39"/>
        <w:numPr>
          <w:ilvl w:val="1"/>
          <w:numId w:val="19"/>
        </w:numPr>
        <w:ind w:left="567" w:hanging="5"/>
        <w:rPr>
          <w:rFonts w:ascii="Verdana" w:hAnsi="Verdana"/>
        </w:rPr>
      </w:pPr>
      <w:r>
        <w:rPr>
          <w:rFonts w:ascii="Verdana" w:hAnsi="Verdana"/>
        </w:rPr>
        <w:t>Na contagem dos prazos estabelecidos neste Edital e seus Anexos, excluir-se-á o dia do início e incluir-se-á o do vencimento. Só se iniciam e vencem os prazos em dias de expediente na Administração.</w:t>
      </w:r>
    </w:p>
    <w:p w14:paraId="4013FFC6">
      <w:pPr>
        <w:pStyle w:val="39"/>
        <w:numPr>
          <w:ilvl w:val="1"/>
          <w:numId w:val="19"/>
        </w:numPr>
        <w:ind w:left="567" w:hanging="5"/>
        <w:rPr>
          <w:rFonts w:ascii="Verdana" w:hAnsi="Verdana"/>
        </w:rPr>
      </w:pPr>
      <w:r>
        <w:rPr>
          <w:rFonts w:ascii="Verdana" w:hAnsi="Verdana"/>
        </w:rPr>
        <w:t>O desatendimento de exigências formais não essenciais não importará o afastamento do licitante, desde que seja possível o aproveitamento do ato, observados os princípios da isonomia e do interesse público.</w:t>
      </w:r>
    </w:p>
    <w:p w14:paraId="09399133">
      <w:pPr>
        <w:pStyle w:val="39"/>
        <w:numPr>
          <w:ilvl w:val="1"/>
          <w:numId w:val="19"/>
        </w:numPr>
        <w:ind w:left="567" w:hanging="5"/>
        <w:rPr>
          <w:rFonts w:ascii="Verdana" w:hAnsi="Verdana" w:eastAsia="Times New Roman"/>
        </w:rPr>
      </w:pPr>
      <w:r>
        <w:rPr>
          <w:rFonts w:ascii="Verdana" w:hAnsi="Verdana"/>
        </w:rPr>
        <w:t>Em caso de divergência entre disposições deste Edital e de seus anexos ou demais peças que compõem o processo, prevalecerá as deste Edital.</w:t>
      </w:r>
    </w:p>
    <w:p w14:paraId="761E768D">
      <w:pPr>
        <w:pStyle w:val="39"/>
        <w:numPr>
          <w:ilvl w:val="1"/>
          <w:numId w:val="19"/>
        </w:numPr>
        <w:ind w:left="567" w:hanging="5"/>
        <w:rPr>
          <w:rFonts w:ascii="Verdana" w:hAnsi="Verdana" w:eastAsia="Times New Roman"/>
          <w:b/>
          <w:u w:val="single"/>
        </w:rPr>
      </w:pPr>
      <w:r>
        <w:rPr>
          <w:rFonts w:ascii="Verdana" w:hAnsi="Verdana"/>
          <w:b/>
          <w:u w:val="single"/>
        </w:rPr>
        <w:t xml:space="preserve">O Edital e seus anexos estão disponíveis, na íntegra, no Portal Nacional de Contratações Públicas (PNCP) e endereço eletrônico </w:t>
      </w:r>
      <w:r>
        <w:rPr>
          <w:rFonts w:ascii="Verdana" w:hAnsi="Verdana"/>
          <w:b/>
          <w:color w:val="auto"/>
          <w:u w:val="single"/>
        </w:rPr>
        <w:t>WWW.portaldecompraspublicas.com/www.afranio.pe.gov.br.</w:t>
      </w:r>
    </w:p>
    <w:p w14:paraId="0669AA58">
      <w:pPr>
        <w:pStyle w:val="39"/>
        <w:numPr>
          <w:ilvl w:val="1"/>
          <w:numId w:val="19"/>
        </w:numPr>
        <w:ind w:left="567" w:hanging="5"/>
        <w:rPr>
          <w:rFonts w:ascii="Verdana" w:hAnsi="Verdana" w:eastAsia="Times New Roman"/>
        </w:rPr>
      </w:pPr>
      <w:r>
        <w:rPr>
          <w:rFonts w:ascii="Verdana" w:hAnsi="Verdana"/>
        </w:rPr>
        <w:t>Integram este Edital, para todos os fins e efeitos, os seguintes anexos:</w:t>
      </w:r>
    </w:p>
    <w:p w14:paraId="497E0A43">
      <w:pPr>
        <w:pStyle w:val="11"/>
        <w:ind w:left="572" w:right="13"/>
      </w:pPr>
    </w:p>
    <w:p w14:paraId="5F987FA3">
      <w:pPr>
        <w:pStyle w:val="11"/>
        <w:ind w:left="572" w:right="13"/>
      </w:pPr>
      <w:r>
        <w:t xml:space="preserve">ANEXO I-FASE PREPARATÓRIA (ESTUDO TÉCNICO PRELIMINAR / TERMO DE REFERÊNCIA / ANÁLISE DE RISCO). </w:t>
      </w:r>
    </w:p>
    <w:p w14:paraId="13D5754B">
      <w:pPr>
        <w:pStyle w:val="11"/>
        <w:ind w:left="572" w:right="4280"/>
      </w:pPr>
      <w:r>
        <w:t>ANEXO II - MODELO DA PROPOSTA DE PREÇOS</w:t>
      </w:r>
    </w:p>
    <w:p w14:paraId="29875F65">
      <w:pPr>
        <w:pStyle w:val="11"/>
        <w:ind w:left="572" w:right="582"/>
      </w:pPr>
      <w:r>
        <w:t xml:space="preserve">ANEXO III-MODELO DE DECLARAÇÃO RELATIVA AO TRABALHO DE MENOR </w:t>
      </w:r>
    </w:p>
    <w:p w14:paraId="29EEBD03">
      <w:pPr>
        <w:pStyle w:val="11"/>
        <w:ind w:left="572" w:right="582"/>
      </w:pPr>
      <w:r>
        <w:t>ANEXO  IV - MINUTA DA ATA DE REGISTRO DE PREÇOS</w:t>
      </w:r>
    </w:p>
    <w:p w14:paraId="15496318">
      <w:pPr>
        <w:pStyle w:val="11"/>
        <w:ind w:left="572"/>
      </w:pPr>
      <w:r>
        <w:t>ANEXO V- MINUTA DO CONTRATO</w:t>
      </w:r>
    </w:p>
    <w:p w14:paraId="4F4BC8D1">
      <w:pPr>
        <w:pStyle w:val="11"/>
        <w:ind w:left="572"/>
      </w:pPr>
      <w:r>
        <w:t xml:space="preserve">ANEXO VI - MODELO DE DECLARAÇÃO DE CUMPRIMENTO DOS REQUESITOS DE HABILITAÇÃO (art. 63, inciso I, da Lei 14.133/2021). </w:t>
      </w:r>
    </w:p>
    <w:p w14:paraId="469FCE58">
      <w:pPr>
        <w:pStyle w:val="11"/>
        <w:ind w:left="572"/>
      </w:pPr>
      <w:r>
        <w:t xml:space="preserve">ANEXO VII- MODELO DE DECLARAÇÃO DE QUE CUMPRE AS EXIGÊNCIAS DE RESERVA DE CARGOS PARA PESSOA COM DEFICIÊNCIA E PARA REABILITADO DA PREVIDÊNCIA SOCIAL, PREVISTAS EM LEI E EM OUTRAS NORMAS ESPECÍFICAS (art. 63, inciso IV, da Lei 14.133/2021). </w:t>
      </w:r>
    </w:p>
    <w:p w14:paraId="527C2E85">
      <w:pPr>
        <w:pStyle w:val="11"/>
        <w:ind w:left="572"/>
      </w:pPr>
      <w:r>
        <w:t xml:space="preserve">ANEXO VIII- MODELO DE DECLARAÇÃO DE MICROEMPRESA E EMPRESA DE PEQUENO PORTE, OU COOPERATIVAS </w:t>
      </w:r>
    </w:p>
    <w:p w14:paraId="4AEE1ECD">
      <w:pPr>
        <w:pStyle w:val="11"/>
        <w:ind w:left="572"/>
      </w:pPr>
      <w:r>
        <w:t>ANEXO IX -  MODELO DE DECLARAÇÃO DE QUE SUAS PROPOSTAS ECONÔMICAS COMPREENDEM A INTEGRIDADE DOS CUSTOS PARA ATENDIMENTO DOS DIREITOS TRABALHISTAS, NAS NORMAS INFRALEGAIS, NAS CONVENÇÕES COLETIVAS DE TRABALHO E NOS TERMOS DE AJUSTAMENTO DE CONDUTA VIGENTES NA DATA DA ENTREGA DA PROPOSTA.</w:t>
      </w:r>
    </w:p>
    <w:p w14:paraId="56FF9229">
      <w:pPr>
        <w:pStyle w:val="39"/>
        <w:ind w:left="4969"/>
        <w:rPr>
          <w:rFonts w:ascii="Verdana" w:hAnsi="Verdana"/>
        </w:rPr>
      </w:pPr>
    </w:p>
    <w:p w14:paraId="77DDB479">
      <w:pPr>
        <w:rPr>
          <w:sz w:val="20"/>
          <w:szCs w:val="20"/>
        </w:rPr>
      </w:pPr>
    </w:p>
    <w:p w14:paraId="104AF7CF">
      <w:pPr>
        <w:pStyle w:val="11"/>
        <w:spacing w:before="6"/>
        <w:ind w:left="6701"/>
      </w:pPr>
      <w:r>
        <w:t>Afrânio-PE, 08 de maio de 2024.</w:t>
      </w:r>
    </w:p>
    <w:p w14:paraId="679421CF">
      <w:pPr>
        <w:pStyle w:val="2"/>
        <w:spacing w:line="243" w:lineRule="exact"/>
        <w:ind w:left="3080" w:right="3081"/>
        <w:jc w:val="center"/>
      </w:pPr>
    </w:p>
    <w:p w14:paraId="5CAED05A">
      <w:pPr>
        <w:pStyle w:val="2"/>
        <w:spacing w:line="243" w:lineRule="exact"/>
        <w:ind w:left="3080" w:right="3081"/>
        <w:jc w:val="center"/>
      </w:pPr>
    </w:p>
    <w:p w14:paraId="603F4FAD">
      <w:pPr>
        <w:pStyle w:val="2"/>
        <w:spacing w:line="243" w:lineRule="exact"/>
        <w:ind w:left="3080" w:right="3081"/>
        <w:jc w:val="center"/>
      </w:pPr>
    </w:p>
    <w:p w14:paraId="05A930E1">
      <w:pPr>
        <w:pStyle w:val="2"/>
        <w:spacing w:line="243" w:lineRule="exact"/>
        <w:ind w:left="3080" w:right="3081"/>
        <w:jc w:val="center"/>
      </w:pPr>
    </w:p>
    <w:p w14:paraId="4DB6B880">
      <w:pPr>
        <w:pStyle w:val="2"/>
        <w:spacing w:line="243" w:lineRule="exact"/>
        <w:ind w:left="3080" w:right="3081"/>
        <w:jc w:val="center"/>
      </w:pPr>
    </w:p>
    <w:p w14:paraId="2FFD86F8">
      <w:pPr>
        <w:pStyle w:val="2"/>
        <w:spacing w:line="243" w:lineRule="exact"/>
        <w:ind w:left="3080" w:right="3081"/>
        <w:jc w:val="center"/>
      </w:pPr>
      <w:r>
        <w:t>Ana Manuella Rodrigues de Barros</w:t>
      </w:r>
    </w:p>
    <w:p w14:paraId="24785D13">
      <w:pPr>
        <w:pStyle w:val="11"/>
        <w:spacing w:line="243" w:lineRule="exact"/>
        <w:ind w:left="3082" w:right="3081"/>
        <w:jc w:val="center"/>
      </w:pPr>
      <w:r>
        <w:t>AGENTE DE EDITAIS</w:t>
      </w:r>
    </w:p>
    <w:p w14:paraId="788EBE48">
      <w:pPr>
        <w:pStyle w:val="11"/>
        <w:spacing w:line="243" w:lineRule="exact"/>
        <w:ind w:left="3082" w:right="3081"/>
        <w:jc w:val="center"/>
      </w:pPr>
      <w:r>
        <w:t>Portaria nº 069/2023</w:t>
      </w:r>
    </w:p>
    <w:p w14:paraId="711B0E64">
      <w:pPr>
        <w:spacing w:line="243" w:lineRule="exact"/>
        <w:rPr>
          <w:sz w:val="20"/>
          <w:szCs w:val="20"/>
        </w:rPr>
      </w:pPr>
    </w:p>
    <w:p w14:paraId="4F7FACEF">
      <w:pPr>
        <w:spacing w:line="243" w:lineRule="exact"/>
        <w:rPr>
          <w:sz w:val="20"/>
          <w:szCs w:val="20"/>
        </w:rPr>
      </w:pPr>
    </w:p>
    <w:p w14:paraId="46669C6E">
      <w:pPr>
        <w:spacing w:line="243" w:lineRule="exact"/>
        <w:rPr>
          <w:sz w:val="20"/>
          <w:szCs w:val="20"/>
        </w:rPr>
        <w:sectPr>
          <w:headerReference r:id="rId3" w:type="default"/>
          <w:pgSz w:w="11910" w:h="16840"/>
          <w:pgMar w:top="1860" w:right="280" w:bottom="280" w:left="560" w:header="569" w:footer="0" w:gutter="0"/>
          <w:cols w:space="720" w:num="1"/>
        </w:sectPr>
      </w:pPr>
      <w:r>
        <w:rPr>
          <w:sz w:val="20"/>
          <w:szCs w:val="20"/>
        </w:rPr>
        <w:tab/>
      </w:r>
    </w:p>
    <w:p w14:paraId="2E6DB090">
      <w:pPr>
        <w:pStyle w:val="11"/>
        <w:spacing w:before="3"/>
      </w:pPr>
    </w:p>
    <w:p w14:paraId="2E3B5FF5">
      <w:pPr>
        <w:pStyle w:val="2"/>
        <w:spacing w:before="100"/>
        <w:ind w:left="2268" w:right="1558"/>
        <w:jc w:val="center"/>
      </w:pPr>
      <w:r>
        <w:t>ANEXO I –FASE PREPARATÓRIA</w:t>
      </w:r>
    </w:p>
    <w:p w14:paraId="70B6CC2C">
      <w:pPr>
        <w:pStyle w:val="2"/>
        <w:spacing w:before="100"/>
        <w:ind w:left="2268" w:right="1558"/>
        <w:jc w:val="center"/>
        <w:rPr>
          <w:highlight w:val="yellow"/>
        </w:rPr>
      </w:pPr>
    </w:p>
    <w:p w14:paraId="6FC5B6B3">
      <w:pPr>
        <w:spacing w:line="276" w:lineRule="auto"/>
        <w:ind w:right="-1"/>
        <w:jc w:val="center"/>
        <w:rPr>
          <w:b/>
        </w:rPr>
      </w:pPr>
      <w:r>
        <w:rPr>
          <w:b/>
        </w:rPr>
        <w:t>ESTUDO TÉCNICO PRELIMINAR – ETP</w:t>
      </w:r>
    </w:p>
    <w:p w14:paraId="63953FC4">
      <w:pPr>
        <w:spacing w:line="276" w:lineRule="auto"/>
        <w:ind w:right="-1"/>
        <w:jc w:val="center"/>
        <w:rPr>
          <w:b/>
        </w:rPr>
      </w:pPr>
    </w:p>
    <w:p w14:paraId="60A736CF">
      <w:pPr>
        <w:spacing w:line="276" w:lineRule="auto"/>
        <w:ind w:right="-1"/>
        <w:rPr>
          <w:b/>
        </w:rPr>
      </w:pPr>
    </w:p>
    <w:p w14:paraId="0CDA1BFD">
      <w:pPr>
        <w:spacing w:line="276" w:lineRule="auto"/>
        <w:ind w:right="-1"/>
        <w:rPr>
          <w:b/>
        </w:rPr>
      </w:pPr>
      <w:r>
        <w:rPr>
          <w:b/>
        </w:rPr>
        <w:t xml:space="preserve">1 - DESCRIÇÃO DA NECESSIDADE: </w:t>
      </w:r>
    </w:p>
    <w:p w14:paraId="7A5B68AE">
      <w:pPr>
        <w:spacing w:line="276" w:lineRule="auto"/>
        <w:ind w:right="-1"/>
      </w:pPr>
    </w:p>
    <w:p w14:paraId="5AF28711">
      <w:pPr>
        <w:spacing w:line="276" w:lineRule="auto"/>
        <w:ind w:right="-1"/>
        <w:jc w:val="both"/>
      </w:pPr>
      <w:r>
        <w:t>O estudo preliminar tem como objetivo, viabilizar a contratação de empresas para o fornecimento de materiais, insumos e instrumentais médicos, odontológicos e laboratoriais para suprir as necessidades da Secretaria de Saúde do município de Afrânio-PE.</w:t>
      </w:r>
    </w:p>
    <w:p w14:paraId="59CFDCD7">
      <w:pPr>
        <w:spacing w:line="276" w:lineRule="auto"/>
        <w:ind w:right="-1"/>
        <w:jc w:val="both"/>
      </w:pPr>
      <w:r>
        <w:tab/>
      </w:r>
    </w:p>
    <w:p w14:paraId="5127F8EA">
      <w:pPr>
        <w:spacing w:line="276" w:lineRule="auto"/>
        <w:ind w:right="-1"/>
        <w:jc w:val="both"/>
      </w:pPr>
      <w:r>
        <w:t>A presente contratação surge da necessidade que a Secretaria Municipal de Saúde tem em atender as demandas das Unidades Básicas de Saúde, Hospital Municipal Maria Coelho Cavalcanti Rodrigues, Farmácia Básica, CAPS e Vigilância em Saúde visando atender as necessidades da população usuária do SUS do município de Afrânio/PE.</w:t>
      </w:r>
    </w:p>
    <w:p w14:paraId="3F9E6EB1">
      <w:pPr>
        <w:spacing w:line="276" w:lineRule="auto"/>
        <w:ind w:right="-1"/>
        <w:jc w:val="both"/>
      </w:pPr>
    </w:p>
    <w:p w14:paraId="30653F3A">
      <w:pPr>
        <w:spacing w:line="276" w:lineRule="auto"/>
        <w:ind w:right="-1"/>
        <w:jc w:val="both"/>
      </w:pPr>
      <w:r>
        <w:t>A formação de registro de preço tem por finalidade garantir, pelo período de 12 (doze) meses a reposição de estoque de materiais necessários para assegurar o atendimento das atividades desenvolvidas pela secretaria de saúde deste município.</w:t>
      </w:r>
    </w:p>
    <w:p w14:paraId="24C0EECA">
      <w:pPr>
        <w:spacing w:line="276" w:lineRule="auto"/>
        <w:ind w:right="-1"/>
      </w:pPr>
    </w:p>
    <w:p w14:paraId="2B65B6DE">
      <w:pPr>
        <w:spacing w:line="276" w:lineRule="auto"/>
        <w:ind w:right="-1"/>
      </w:pPr>
      <w:r>
        <w:t>Por essas razões, faz-se justa a contratação do fornecimento do produto em tela.</w:t>
      </w:r>
    </w:p>
    <w:p w14:paraId="54B54B5B">
      <w:pPr>
        <w:spacing w:line="276" w:lineRule="auto"/>
        <w:ind w:right="-1"/>
        <w:rPr>
          <w:b/>
        </w:rPr>
      </w:pPr>
    </w:p>
    <w:p w14:paraId="1ACB5034">
      <w:pPr>
        <w:spacing w:line="276" w:lineRule="auto"/>
        <w:ind w:right="-1"/>
        <w:rPr>
          <w:b/>
        </w:rPr>
      </w:pPr>
      <w:r>
        <w:rPr>
          <w:b/>
        </w:rPr>
        <w:t>2 – PREVISÃO NO PLANO DE CONTRATAÇÕES ANUAL:</w:t>
      </w:r>
    </w:p>
    <w:p w14:paraId="07A66AEF">
      <w:pPr>
        <w:pStyle w:val="26"/>
        <w:tabs>
          <w:tab w:val="left" w:pos="1535"/>
          <w:tab w:val="left" w:pos="1538"/>
        </w:tabs>
        <w:spacing w:before="41" w:line="276" w:lineRule="auto"/>
        <w:ind w:left="426" w:right="285"/>
        <w:rPr>
          <w:b/>
          <w:sz w:val="20"/>
          <w:szCs w:val="20"/>
          <w:u w:val="single"/>
        </w:rPr>
      </w:pPr>
    </w:p>
    <w:p w14:paraId="017FB3B5">
      <w:pPr>
        <w:pStyle w:val="26"/>
        <w:tabs>
          <w:tab w:val="left" w:pos="1535"/>
          <w:tab w:val="left" w:pos="1538"/>
        </w:tabs>
        <w:spacing w:before="41" w:line="276" w:lineRule="auto"/>
        <w:ind w:left="0" w:right="285"/>
        <w:rPr>
          <w:b/>
          <w:sz w:val="20"/>
          <w:szCs w:val="20"/>
          <w:u w:val="single"/>
        </w:rPr>
      </w:pPr>
      <w:r>
        <w:rPr>
          <w:b/>
          <w:sz w:val="20"/>
          <w:szCs w:val="20"/>
          <w:u w:val="single"/>
        </w:rPr>
        <w:t>Informamos que a previsão da futura contratação não está contemplada no Plano de Contratação Anual -  PCA, pelo motivo da não elaboração do mesmo no ano anterior.</w:t>
      </w:r>
    </w:p>
    <w:p w14:paraId="79463CD8">
      <w:pPr>
        <w:spacing w:line="276" w:lineRule="auto"/>
        <w:ind w:right="-1"/>
        <w:rPr>
          <w:b/>
        </w:rPr>
      </w:pPr>
    </w:p>
    <w:p w14:paraId="2E9D11AE">
      <w:pPr>
        <w:spacing w:line="276" w:lineRule="auto"/>
        <w:ind w:right="-1"/>
        <w:jc w:val="both"/>
      </w:pPr>
      <w:r>
        <w:rPr>
          <w:b/>
        </w:rPr>
        <w:t>3 – REQUISITOS DA CONTRATAÇÃO:</w:t>
      </w:r>
    </w:p>
    <w:p w14:paraId="6889BBA9">
      <w:pPr>
        <w:spacing w:line="276" w:lineRule="auto"/>
        <w:ind w:right="-1"/>
        <w:jc w:val="both"/>
      </w:pPr>
    </w:p>
    <w:p w14:paraId="5F63A19F">
      <w:pPr>
        <w:pStyle w:val="26"/>
        <w:tabs>
          <w:tab w:val="left" w:pos="904"/>
        </w:tabs>
        <w:spacing w:before="1" w:line="276" w:lineRule="auto"/>
        <w:ind w:left="0" w:right="290"/>
        <w:rPr>
          <w:szCs w:val="20"/>
        </w:rPr>
      </w:pPr>
      <w:r>
        <w:rPr>
          <w:szCs w:val="20"/>
        </w:rPr>
        <w:t>A licitação será na modalidade pregão eletrônico e o critério de julgamento das propostas será o de menor preço nos termos do artigo 34, da Lei Federal nº 14.133/2021.</w:t>
      </w:r>
    </w:p>
    <w:p w14:paraId="103D7D89">
      <w:pPr>
        <w:pStyle w:val="26"/>
        <w:tabs>
          <w:tab w:val="left" w:pos="904"/>
        </w:tabs>
        <w:spacing w:before="1" w:line="276" w:lineRule="auto"/>
        <w:ind w:left="0" w:right="290"/>
        <w:rPr>
          <w:szCs w:val="20"/>
        </w:rPr>
      </w:pPr>
    </w:p>
    <w:p w14:paraId="27D853BE">
      <w:pPr>
        <w:tabs>
          <w:tab w:val="left" w:pos="904"/>
        </w:tabs>
        <w:spacing w:before="1" w:line="276" w:lineRule="auto"/>
        <w:ind w:right="290"/>
        <w:jc w:val="both"/>
        <w:rPr>
          <w:szCs w:val="20"/>
        </w:rPr>
      </w:pPr>
      <w:r>
        <w:rPr>
          <w:szCs w:val="20"/>
        </w:rPr>
        <w:t>Para fornecimento dos produtos pretendidos, os eventuais interessados deverão comprovar que atuam no ramo de atividade compatível com o objeto da licitação.</w:t>
      </w:r>
    </w:p>
    <w:p w14:paraId="5E66BBCF">
      <w:pPr>
        <w:tabs>
          <w:tab w:val="left" w:pos="904"/>
        </w:tabs>
        <w:spacing w:before="1" w:line="276" w:lineRule="auto"/>
        <w:ind w:right="290"/>
        <w:jc w:val="both"/>
        <w:rPr>
          <w:szCs w:val="20"/>
        </w:rPr>
      </w:pPr>
    </w:p>
    <w:p w14:paraId="3B59B453">
      <w:pPr>
        <w:tabs>
          <w:tab w:val="left" w:pos="904"/>
        </w:tabs>
        <w:spacing w:before="1" w:line="276" w:lineRule="auto"/>
        <w:ind w:right="290"/>
        <w:jc w:val="both"/>
        <w:rPr>
          <w:szCs w:val="20"/>
        </w:rPr>
      </w:pPr>
      <w:r>
        <w:rPr>
          <w:szCs w:val="20"/>
        </w:rPr>
        <w:t>Os itens a serem adquiridos deverão apresentar padrões indispensáveis de qualidade que obedeçam aos critérios da ANVISA para garantir a segurança no uso destes, no sentido de prevenir riscos à saúde do profissional e do público usurário.</w:t>
      </w:r>
    </w:p>
    <w:p w14:paraId="37EA05E6">
      <w:pPr>
        <w:tabs>
          <w:tab w:val="left" w:pos="904"/>
        </w:tabs>
        <w:spacing w:before="1" w:line="276" w:lineRule="auto"/>
        <w:ind w:right="290"/>
        <w:jc w:val="both"/>
        <w:rPr>
          <w:szCs w:val="20"/>
        </w:rPr>
      </w:pPr>
    </w:p>
    <w:p w14:paraId="32B8D688">
      <w:pPr>
        <w:tabs>
          <w:tab w:val="left" w:pos="904"/>
        </w:tabs>
        <w:spacing w:before="1" w:line="276" w:lineRule="auto"/>
        <w:ind w:right="290"/>
        <w:jc w:val="both"/>
        <w:rPr>
          <w:szCs w:val="20"/>
        </w:rPr>
      </w:pPr>
    </w:p>
    <w:p w14:paraId="7B90B2DB">
      <w:pPr>
        <w:tabs>
          <w:tab w:val="left" w:pos="904"/>
        </w:tabs>
        <w:spacing w:before="1" w:line="276" w:lineRule="auto"/>
        <w:ind w:right="290"/>
        <w:jc w:val="both"/>
        <w:rPr>
          <w:szCs w:val="20"/>
        </w:rPr>
      </w:pPr>
    </w:p>
    <w:p w14:paraId="70966B59">
      <w:pPr>
        <w:tabs>
          <w:tab w:val="left" w:pos="904"/>
        </w:tabs>
        <w:spacing w:before="1" w:line="276" w:lineRule="auto"/>
        <w:ind w:right="290"/>
        <w:jc w:val="both"/>
        <w:rPr>
          <w:szCs w:val="20"/>
        </w:rPr>
      </w:pPr>
      <w:r>
        <w:rPr>
          <w:szCs w:val="20"/>
        </w:rPr>
        <w:t xml:space="preserve">As empresas licitantes, adjudicatárias e contratadas estarão sujeitos às penalidades previstas na Lei nº 14.133/2021, assegurado o Direito Constitucional do Contraditório e da Ampla Defesa. </w:t>
      </w:r>
    </w:p>
    <w:p w14:paraId="162539C9">
      <w:pPr>
        <w:tabs>
          <w:tab w:val="left" w:pos="904"/>
        </w:tabs>
        <w:spacing w:before="1" w:line="276" w:lineRule="auto"/>
        <w:ind w:right="290"/>
        <w:jc w:val="both"/>
        <w:rPr>
          <w:szCs w:val="20"/>
        </w:rPr>
      </w:pPr>
    </w:p>
    <w:p w14:paraId="71FA1BE9">
      <w:pPr>
        <w:tabs>
          <w:tab w:val="left" w:pos="904"/>
        </w:tabs>
        <w:spacing w:before="1" w:line="276" w:lineRule="auto"/>
        <w:ind w:right="290"/>
        <w:jc w:val="both"/>
        <w:rPr>
          <w:szCs w:val="20"/>
        </w:rPr>
      </w:pPr>
      <w:r>
        <w:rPr>
          <w:szCs w:val="20"/>
        </w:rPr>
        <w:t xml:space="preserve">O contrato celebrado com a adjudicatária terá vigência inicial de 12 meses, e obedecerá ao modelo constante do edital. No interesse da Administração, e demonstrada sua vantajosidade, o contrato poderá ser prorrogado por iguais e sucessivos períodos até o limite de 60 meses, conforme preceitua o art. 106, I, da Lei 14.133/2021. </w:t>
      </w:r>
    </w:p>
    <w:p w14:paraId="66EDE6E9">
      <w:pPr>
        <w:tabs>
          <w:tab w:val="left" w:pos="904"/>
        </w:tabs>
        <w:spacing w:before="1" w:line="276" w:lineRule="auto"/>
        <w:ind w:right="290"/>
        <w:jc w:val="both"/>
        <w:rPr>
          <w:szCs w:val="20"/>
        </w:rPr>
      </w:pPr>
    </w:p>
    <w:p w14:paraId="3726D23E">
      <w:pPr>
        <w:tabs>
          <w:tab w:val="left" w:pos="904"/>
        </w:tabs>
        <w:spacing w:before="1" w:line="276" w:lineRule="auto"/>
        <w:ind w:right="290"/>
        <w:jc w:val="both"/>
        <w:rPr>
          <w:szCs w:val="20"/>
        </w:rPr>
      </w:pPr>
      <w:r>
        <w:rPr>
          <w:szCs w:val="20"/>
        </w:rPr>
        <w:t xml:space="preserve">A contratada ficará obrigada a aceitar, no interesse da Administração, nas mesmas condições assumidas, os acréscimos ou supressões que se fizerem, até o limite de 25% (vinte e cinco por cento) do valor do contrato inicial atualizado, conforme prevê o Art. 124 I, “b”, da Lei 14.133/2021. </w:t>
      </w:r>
    </w:p>
    <w:p w14:paraId="11CE4211">
      <w:pPr>
        <w:tabs>
          <w:tab w:val="left" w:pos="904"/>
        </w:tabs>
        <w:spacing w:before="1" w:line="276" w:lineRule="auto"/>
        <w:ind w:right="290"/>
        <w:jc w:val="both"/>
        <w:rPr>
          <w:szCs w:val="20"/>
        </w:rPr>
      </w:pPr>
    </w:p>
    <w:p w14:paraId="08B01FDB">
      <w:pPr>
        <w:tabs>
          <w:tab w:val="left" w:pos="904"/>
        </w:tabs>
        <w:spacing w:before="1" w:line="276" w:lineRule="auto"/>
        <w:ind w:right="290"/>
        <w:jc w:val="both"/>
        <w:rPr>
          <w:szCs w:val="20"/>
        </w:rPr>
      </w:pPr>
      <w:r>
        <w:rPr>
          <w:szCs w:val="20"/>
        </w:rPr>
        <w:t xml:space="preserve">O prazo de entrega dos produtos será de até no máximo 15 (quinze) dias, após pedido de fornecimento emitido pela secretaria. </w:t>
      </w:r>
    </w:p>
    <w:p w14:paraId="511406D5">
      <w:pPr>
        <w:tabs>
          <w:tab w:val="left" w:pos="904"/>
        </w:tabs>
        <w:spacing w:before="1" w:line="276" w:lineRule="auto"/>
        <w:ind w:right="290"/>
        <w:jc w:val="both"/>
        <w:rPr>
          <w:szCs w:val="20"/>
        </w:rPr>
      </w:pPr>
    </w:p>
    <w:p w14:paraId="02A3BB30">
      <w:pPr>
        <w:tabs>
          <w:tab w:val="left" w:pos="904"/>
        </w:tabs>
        <w:spacing w:before="1" w:line="276" w:lineRule="auto"/>
        <w:ind w:right="290"/>
        <w:jc w:val="both"/>
        <w:rPr>
          <w:szCs w:val="20"/>
        </w:rPr>
      </w:pPr>
      <w:r>
        <w:rPr>
          <w:szCs w:val="20"/>
        </w:rPr>
        <w:t>O local de entrega dos produtos será no Hospital Municipal Maria coelho Cavalcanti Rodrigues localizado a rua Sete de Setembro, Nº 78, Centro, Afrânio/PE, em horário comercial.</w:t>
      </w:r>
    </w:p>
    <w:p w14:paraId="2211D32D">
      <w:pPr>
        <w:tabs>
          <w:tab w:val="left" w:pos="904"/>
        </w:tabs>
        <w:spacing w:before="1" w:line="276" w:lineRule="auto"/>
        <w:ind w:right="290"/>
        <w:jc w:val="both"/>
        <w:rPr>
          <w:szCs w:val="20"/>
        </w:rPr>
      </w:pPr>
    </w:p>
    <w:p w14:paraId="422BAEF6">
      <w:pPr>
        <w:tabs>
          <w:tab w:val="left" w:pos="904"/>
        </w:tabs>
        <w:spacing w:before="1" w:line="276" w:lineRule="auto"/>
        <w:ind w:right="290"/>
        <w:jc w:val="both"/>
        <w:rPr>
          <w:szCs w:val="20"/>
        </w:rPr>
      </w:pPr>
      <w:r>
        <w:rPr>
          <w:szCs w:val="20"/>
        </w:rPr>
        <w:t>A entrega será parcelada de acordo com as demandas das unidades de saúde.</w:t>
      </w:r>
    </w:p>
    <w:p w14:paraId="5BB85F1C">
      <w:pPr>
        <w:tabs>
          <w:tab w:val="left" w:pos="904"/>
        </w:tabs>
        <w:spacing w:before="1" w:line="276" w:lineRule="auto"/>
        <w:ind w:right="290"/>
        <w:jc w:val="both"/>
        <w:rPr>
          <w:color w:val="FF0000"/>
          <w:szCs w:val="20"/>
        </w:rPr>
      </w:pPr>
    </w:p>
    <w:p w14:paraId="0A29047B">
      <w:pPr>
        <w:tabs>
          <w:tab w:val="left" w:pos="904"/>
        </w:tabs>
        <w:spacing w:before="1" w:line="276" w:lineRule="auto"/>
        <w:ind w:right="290"/>
        <w:jc w:val="both"/>
        <w:rPr>
          <w:szCs w:val="20"/>
        </w:rPr>
      </w:pPr>
      <w:r>
        <w:rPr>
          <w:szCs w:val="20"/>
        </w:rPr>
        <w:t>O grau de eficiência da aquisição dos produtos será verificado mediante avaliação, mensal, do gestor/fiscal do contrato, através de instrumento de medição de resultado - IMR.</w:t>
      </w:r>
    </w:p>
    <w:p w14:paraId="3E4C18D1">
      <w:pPr>
        <w:tabs>
          <w:tab w:val="left" w:pos="904"/>
        </w:tabs>
        <w:spacing w:before="1" w:line="276" w:lineRule="auto"/>
        <w:ind w:right="290"/>
        <w:jc w:val="both"/>
        <w:rPr>
          <w:szCs w:val="20"/>
        </w:rPr>
      </w:pPr>
    </w:p>
    <w:p w14:paraId="035B2993">
      <w:pPr>
        <w:spacing w:line="276" w:lineRule="auto"/>
        <w:ind w:right="-1"/>
        <w:jc w:val="both"/>
        <w:rPr>
          <w:b/>
        </w:rPr>
      </w:pPr>
      <w:r>
        <w:rPr>
          <w:b/>
        </w:rPr>
        <w:t xml:space="preserve">4 – LEVANTAMENTO DE MERCADO: </w:t>
      </w:r>
    </w:p>
    <w:p w14:paraId="250C6397">
      <w:pPr>
        <w:spacing w:line="276" w:lineRule="auto"/>
        <w:ind w:right="-1"/>
        <w:jc w:val="both"/>
        <w:rPr>
          <w:bCs/>
        </w:rPr>
      </w:pPr>
    </w:p>
    <w:p w14:paraId="5D66CAF5">
      <w:pPr>
        <w:spacing w:line="276" w:lineRule="auto"/>
        <w:ind w:right="-1"/>
        <w:jc w:val="both"/>
        <w:rPr>
          <w:bCs/>
        </w:rPr>
      </w:pPr>
      <w:r>
        <w:rPr>
          <w:bCs/>
        </w:rPr>
        <w:t>Levantamento de mercado feito através de verificação dos preços praticados pela administração pública via Banco de Preço e Banco de preço saúde aproximando-se dos requisitos que provem a competição levando-se em conta os aspectos de economicidade, eficácia, eficiência e padronização.</w:t>
      </w:r>
    </w:p>
    <w:p w14:paraId="734F74CC">
      <w:pPr>
        <w:spacing w:line="276" w:lineRule="auto"/>
        <w:ind w:right="-1"/>
        <w:jc w:val="both"/>
        <w:rPr>
          <w:bCs/>
        </w:rPr>
      </w:pPr>
    </w:p>
    <w:p w14:paraId="0B7D5317">
      <w:pPr>
        <w:spacing w:line="276" w:lineRule="auto"/>
        <w:ind w:right="-1"/>
        <w:jc w:val="both"/>
        <w:rPr>
          <w:bCs/>
        </w:rPr>
      </w:pPr>
      <w:r>
        <w:rPr>
          <w:bCs/>
        </w:rPr>
        <w:t>A contratação pretendida tomou-se por base, contratações similares feitas por outros órgãos e entidades públicas, com objetivo de identificar a existência de novas metodologias, tecnologias ou inovações que melhor atendam às necessidades da administração, bem como com fornecedores locais.</w:t>
      </w:r>
    </w:p>
    <w:p w14:paraId="2EB26D5D">
      <w:pPr>
        <w:spacing w:line="276" w:lineRule="auto"/>
        <w:ind w:right="-1"/>
        <w:jc w:val="both"/>
        <w:rPr>
          <w:bCs/>
        </w:rPr>
      </w:pPr>
    </w:p>
    <w:p w14:paraId="404F67AE">
      <w:pPr>
        <w:spacing w:line="276" w:lineRule="auto"/>
        <w:ind w:right="-1"/>
        <w:jc w:val="both"/>
        <w:rPr>
          <w:bCs/>
        </w:rPr>
      </w:pPr>
      <w:r>
        <w:rPr>
          <w:bCs/>
        </w:rPr>
        <w:t>Vale salientar que esse levantamento de mercado não se confunde com a pesquisa de preços que será realizada posteriormente a este ETP.  Foi realizada apenas uma análise inicial dos preços praticados no mercado para subsidiar a decisão da autoridade competente quanto à viabilidade econômica da contratação.</w:t>
      </w:r>
    </w:p>
    <w:p w14:paraId="10240719">
      <w:pPr>
        <w:tabs>
          <w:tab w:val="left" w:pos="904"/>
        </w:tabs>
        <w:spacing w:before="1" w:line="276" w:lineRule="auto"/>
        <w:ind w:right="290"/>
        <w:jc w:val="both"/>
        <w:rPr>
          <w:szCs w:val="20"/>
        </w:rPr>
      </w:pPr>
    </w:p>
    <w:p w14:paraId="71459F17">
      <w:pPr>
        <w:spacing w:line="276" w:lineRule="auto"/>
        <w:ind w:right="-1"/>
      </w:pPr>
    </w:p>
    <w:p w14:paraId="37E0586B">
      <w:pPr>
        <w:spacing w:line="276" w:lineRule="auto"/>
        <w:ind w:right="-1"/>
        <w:rPr>
          <w:b/>
        </w:rPr>
      </w:pPr>
      <w:r>
        <w:rPr>
          <w:b/>
        </w:rPr>
        <w:t>5 – ESTIMATIVAS DAS QUANTIDADES</w:t>
      </w:r>
    </w:p>
    <w:p w14:paraId="2FF7E23C">
      <w:pPr>
        <w:spacing w:line="276" w:lineRule="auto"/>
        <w:ind w:right="-1"/>
        <w:rPr>
          <w:b/>
        </w:rPr>
      </w:pPr>
    </w:p>
    <w:p w14:paraId="3FE8C75C">
      <w:pPr>
        <w:spacing w:line="276" w:lineRule="auto"/>
        <w:ind w:right="-1"/>
        <w:jc w:val="both"/>
        <w:rPr>
          <w:rFonts w:cs="Arial"/>
        </w:rPr>
      </w:pPr>
      <w:r>
        <w:rPr>
          <w:rFonts w:cs="Arial"/>
        </w:rPr>
        <w:t>As quantidades informadas neste Estudo Técnico serão suficientes para atender esta secretaria, pelo período de 12 (doze) meses, tomando como parâmetro básico a média aritmética simples dos consumos das contratações de anos anteriores levando em consideração a inclusão de novos materiais, o aumento de quantitativo e aumento de preço de mercado.</w:t>
      </w:r>
    </w:p>
    <w:p w14:paraId="71C31683">
      <w:pPr>
        <w:spacing w:line="276" w:lineRule="auto"/>
        <w:ind w:right="-1"/>
        <w:jc w:val="both"/>
        <w:rPr>
          <w:rFonts w:cs="Arial"/>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38"/>
        <w:gridCol w:w="7367"/>
        <w:gridCol w:w="1086"/>
        <w:gridCol w:w="844"/>
      </w:tblGrid>
      <w:tr w14:paraId="5499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5" w:type="dxa"/>
            <w:tcBorders>
              <w:top w:val="single" w:color="auto" w:sz="4" w:space="0"/>
              <w:left w:val="single" w:color="auto" w:sz="4" w:space="0"/>
              <w:bottom w:val="single" w:color="auto" w:sz="4" w:space="0"/>
              <w:right w:val="single" w:color="auto" w:sz="4" w:space="0"/>
            </w:tcBorders>
            <w:noWrap/>
          </w:tcPr>
          <w:p w14:paraId="2B88E5A4">
            <w:pPr>
              <w:widowControl/>
              <w:autoSpaceDE/>
              <w:autoSpaceDN/>
              <w:spacing w:line="276" w:lineRule="auto"/>
              <w:ind w:right="-1"/>
              <w:rPr>
                <w:rFonts w:cstheme="minorHAnsi"/>
                <w:bCs/>
                <w:sz w:val="16"/>
                <w:szCs w:val="16"/>
              </w:rPr>
            </w:pPr>
            <w:r>
              <w:rPr>
                <w:rFonts w:cstheme="minorHAnsi"/>
                <w:bCs/>
                <w:sz w:val="16"/>
                <w:szCs w:val="16"/>
              </w:rPr>
              <w:t>ITEM</w:t>
            </w:r>
          </w:p>
        </w:tc>
        <w:tc>
          <w:tcPr>
            <w:tcW w:w="435" w:type="dxa"/>
            <w:tcBorders>
              <w:top w:val="single" w:color="auto" w:sz="4" w:space="0"/>
              <w:left w:val="single" w:color="auto" w:sz="4" w:space="0"/>
              <w:bottom w:val="single" w:color="auto" w:sz="4" w:space="0"/>
              <w:right w:val="single" w:color="auto" w:sz="4" w:space="0"/>
            </w:tcBorders>
            <w:noWrap/>
          </w:tcPr>
          <w:p w14:paraId="7C74486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FC56F6E">
            <w:pPr>
              <w:widowControl/>
              <w:autoSpaceDE/>
              <w:autoSpaceDN/>
              <w:spacing w:line="276" w:lineRule="auto"/>
              <w:ind w:right="-1"/>
              <w:rPr>
                <w:rFonts w:cstheme="minorHAnsi"/>
                <w:bCs/>
                <w:sz w:val="16"/>
                <w:szCs w:val="16"/>
              </w:rPr>
            </w:pPr>
            <w:r>
              <w:rPr>
                <w:rFonts w:cstheme="minorHAnsi"/>
                <w:bCs/>
                <w:sz w:val="16"/>
                <w:szCs w:val="16"/>
              </w:rPr>
              <w:t>PRODUTO</w:t>
            </w:r>
          </w:p>
        </w:tc>
        <w:tc>
          <w:tcPr>
            <w:tcW w:w="1080" w:type="dxa"/>
            <w:tcBorders>
              <w:top w:val="single" w:color="auto" w:sz="4" w:space="0"/>
              <w:left w:val="single" w:color="auto" w:sz="4" w:space="0"/>
              <w:bottom w:val="single" w:color="auto" w:sz="4" w:space="0"/>
              <w:right w:val="single" w:color="auto" w:sz="4" w:space="0"/>
            </w:tcBorders>
            <w:noWrap/>
          </w:tcPr>
          <w:p w14:paraId="3EBCDF9F">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4CF62B0C">
            <w:pPr>
              <w:widowControl/>
              <w:autoSpaceDE/>
              <w:autoSpaceDN/>
              <w:spacing w:line="276" w:lineRule="auto"/>
              <w:ind w:right="-1"/>
              <w:rPr>
                <w:rFonts w:cstheme="minorHAnsi"/>
                <w:bCs/>
                <w:sz w:val="16"/>
                <w:szCs w:val="16"/>
              </w:rPr>
            </w:pPr>
            <w:r>
              <w:rPr>
                <w:rFonts w:cstheme="minorHAnsi"/>
                <w:bCs/>
                <w:sz w:val="16"/>
                <w:szCs w:val="16"/>
              </w:rPr>
              <w:t>QUANT.</w:t>
            </w:r>
          </w:p>
        </w:tc>
      </w:tr>
      <w:tr w14:paraId="650B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675" w:type="dxa"/>
            <w:tcBorders>
              <w:top w:val="single" w:color="auto" w:sz="4" w:space="0"/>
              <w:left w:val="single" w:color="auto" w:sz="4" w:space="0"/>
              <w:bottom w:val="single" w:color="auto" w:sz="4" w:space="0"/>
              <w:right w:val="single" w:color="auto" w:sz="4" w:space="0"/>
            </w:tcBorders>
          </w:tcPr>
          <w:p w14:paraId="33676BF5">
            <w:pPr>
              <w:widowControl/>
              <w:autoSpaceDE/>
              <w:autoSpaceDN/>
              <w:spacing w:line="276" w:lineRule="auto"/>
              <w:ind w:right="-1"/>
              <w:rPr>
                <w:rFonts w:cstheme="minorHAnsi"/>
                <w:bCs/>
                <w:sz w:val="16"/>
                <w:szCs w:val="16"/>
              </w:rPr>
            </w:pPr>
            <w:r>
              <w:rPr>
                <w:rFonts w:cstheme="minorHAnsi"/>
                <w:bCs/>
                <w:sz w:val="16"/>
                <w:szCs w:val="16"/>
              </w:rPr>
              <w:t>1</w:t>
            </w:r>
          </w:p>
        </w:tc>
        <w:tc>
          <w:tcPr>
            <w:tcW w:w="435" w:type="dxa"/>
            <w:tcBorders>
              <w:top w:val="single" w:color="auto" w:sz="4" w:space="0"/>
              <w:left w:val="single" w:color="auto" w:sz="4" w:space="0"/>
              <w:bottom w:val="single" w:color="auto" w:sz="4" w:space="0"/>
              <w:right w:val="single" w:color="auto" w:sz="4" w:space="0"/>
            </w:tcBorders>
          </w:tcPr>
          <w:p w14:paraId="53F6BD7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3B4EA56">
            <w:pPr>
              <w:widowControl/>
              <w:autoSpaceDE/>
              <w:autoSpaceDN/>
              <w:spacing w:line="276" w:lineRule="auto"/>
              <w:ind w:right="-1"/>
              <w:rPr>
                <w:rFonts w:cstheme="minorHAnsi"/>
                <w:bCs/>
                <w:sz w:val="16"/>
                <w:szCs w:val="16"/>
              </w:rPr>
            </w:pPr>
            <w:r>
              <w:rPr>
                <w:rFonts w:cstheme="minorHAnsi"/>
                <w:bCs/>
                <w:sz w:val="16"/>
                <w:szCs w:val="16"/>
              </w:rPr>
              <w:t>ABAIXADOR, DE LINGUA, ESPATULA EM MADEIRA LISA, ISTO E, COM AUSENCIA DE FARPAS, DESCARTAVEL, EXTREMIDADES ARREDONDADAS, FORMATO CONVENCIONAL, RESISTENTE A ESTERILIZACAO, COM 14 CM DE COMPRIMENTO, LARGURA ENTRE 1,4 E 1,5 CM. EMBALAGEM: PACOTE COM 100 UNIDADES, COM DADOS DE IDENTIFICACAO E PROCEDENCIA.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E0FC812">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1F6DD18B">
            <w:pPr>
              <w:widowControl/>
              <w:autoSpaceDE/>
              <w:autoSpaceDN/>
              <w:spacing w:line="276" w:lineRule="auto"/>
              <w:ind w:right="-1"/>
              <w:rPr>
                <w:rFonts w:cstheme="minorHAnsi"/>
                <w:bCs/>
                <w:sz w:val="16"/>
                <w:szCs w:val="16"/>
              </w:rPr>
            </w:pPr>
            <w:r>
              <w:rPr>
                <w:rFonts w:cstheme="minorHAnsi"/>
                <w:bCs/>
                <w:sz w:val="16"/>
                <w:szCs w:val="16"/>
              </w:rPr>
              <w:t>260</w:t>
            </w:r>
          </w:p>
        </w:tc>
      </w:tr>
      <w:tr w14:paraId="3F1F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75" w:type="dxa"/>
            <w:tcBorders>
              <w:top w:val="single" w:color="auto" w:sz="4" w:space="0"/>
              <w:left w:val="single" w:color="auto" w:sz="4" w:space="0"/>
              <w:bottom w:val="single" w:color="auto" w:sz="4" w:space="0"/>
              <w:right w:val="single" w:color="auto" w:sz="4" w:space="0"/>
            </w:tcBorders>
          </w:tcPr>
          <w:p w14:paraId="4BA87AE1">
            <w:pPr>
              <w:widowControl/>
              <w:autoSpaceDE/>
              <w:autoSpaceDN/>
              <w:spacing w:line="276" w:lineRule="auto"/>
              <w:ind w:right="-1"/>
              <w:rPr>
                <w:rFonts w:cstheme="minorHAnsi"/>
                <w:bCs/>
                <w:sz w:val="16"/>
                <w:szCs w:val="16"/>
              </w:rPr>
            </w:pPr>
            <w:r>
              <w:rPr>
                <w:rFonts w:cstheme="minorHAnsi"/>
                <w:bCs/>
                <w:sz w:val="16"/>
                <w:szCs w:val="16"/>
              </w:rPr>
              <w:t>2</w:t>
            </w:r>
          </w:p>
        </w:tc>
        <w:tc>
          <w:tcPr>
            <w:tcW w:w="435" w:type="dxa"/>
            <w:tcBorders>
              <w:top w:val="single" w:color="auto" w:sz="4" w:space="0"/>
              <w:left w:val="single" w:color="auto" w:sz="4" w:space="0"/>
              <w:bottom w:val="single" w:color="auto" w:sz="4" w:space="0"/>
              <w:right w:val="single" w:color="auto" w:sz="4" w:space="0"/>
            </w:tcBorders>
          </w:tcPr>
          <w:p w14:paraId="653A815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B0643E7">
            <w:pPr>
              <w:widowControl/>
              <w:autoSpaceDE/>
              <w:autoSpaceDN/>
              <w:spacing w:line="276" w:lineRule="auto"/>
              <w:ind w:right="-1"/>
              <w:rPr>
                <w:rFonts w:cstheme="minorHAnsi"/>
                <w:bCs/>
                <w:sz w:val="16"/>
                <w:szCs w:val="16"/>
              </w:rPr>
            </w:pPr>
            <w:r>
              <w:rPr>
                <w:rFonts w:cstheme="minorHAnsi"/>
                <w:bCs/>
                <w:sz w:val="16"/>
                <w:szCs w:val="16"/>
              </w:rPr>
              <w:t>ABSORVENTE HIGIENICO TIPO HOSPITALAR MEDINDO 20,O X 7 X 0,5CM,COM GEL ABSORVENTE,FITA ADESIVA P/FIXACAO FORM. ANAT(MANTA MIN.18CM)P.16G PACOTE COM 20</w:t>
            </w:r>
          </w:p>
        </w:tc>
        <w:tc>
          <w:tcPr>
            <w:tcW w:w="1080" w:type="dxa"/>
            <w:tcBorders>
              <w:top w:val="single" w:color="auto" w:sz="4" w:space="0"/>
              <w:left w:val="single" w:color="auto" w:sz="4" w:space="0"/>
              <w:bottom w:val="single" w:color="auto" w:sz="4" w:space="0"/>
              <w:right w:val="single" w:color="auto" w:sz="4" w:space="0"/>
            </w:tcBorders>
          </w:tcPr>
          <w:p w14:paraId="5E77550C">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738EF393">
            <w:pPr>
              <w:widowControl/>
              <w:autoSpaceDE/>
              <w:autoSpaceDN/>
              <w:spacing w:line="276" w:lineRule="auto"/>
              <w:ind w:right="-1"/>
              <w:rPr>
                <w:rFonts w:cstheme="minorHAnsi"/>
                <w:bCs/>
                <w:sz w:val="16"/>
                <w:szCs w:val="16"/>
              </w:rPr>
            </w:pPr>
            <w:r>
              <w:rPr>
                <w:rFonts w:cstheme="minorHAnsi"/>
                <w:bCs/>
                <w:sz w:val="16"/>
                <w:szCs w:val="16"/>
              </w:rPr>
              <w:t>100</w:t>
            </w:r>
          </w:p>
        </w:tc>
      </w:tr>
      <w:tr w14:paraId="39A6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453D057D">
            <w:pPr>
              <w:widowControl/>
              <w:autoSpaceDE/>
              <w:autoSpaceDN/>
              <w:spacing w:line="276" w:lineRule="auto"/>
              <w:ind w:right="-1"/>
              <w:rPr>
                <w:rFonts w:cstheme="minorHAnsi"/>
                <w:bCs/>
                <w:sz w:val="16"/>
                <w:szCs w:val="16"/>
              </w:rPr>
            </w:pPr>
            <w:r>
              <w:rPr>
                <w:rFonts w:cstheme="minorHAnsi"/>
                <w:bCs/>
                <w:sz w:val="16"/>
                <w:szCs w:val="16"/>
              </w:rPr>
              <w:t>3</w:t>
            </w:r>
          </w:p>
        </w:tc>
        <w:tc>
          <w:tcPr>
            <w:tcW w:w="435" w:type="dxa"/>
            <w:tcBorders>
              <w:top w:val="single" w:color="auto" w:sz="4" w:space="0"/>
              <w:left w:val="single" w:color="auto" w:sz="4" w:space="0"/>
              <w:bottom w:val="single" w:color="auto" w:sz="4" w:space="0"/>
              <w:right w:val="single" w:color="auto" w:sz="4" w:space="0"/>
            </w:tcBorders>
          </w:tcPr>
          <w:p w14:paraId="08A64F5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6FBF2D1">
            <w:pPr>
              <w:widowControl/>
              <w:autoSpaceDE/>
              <w:autoSpaceDN/>
              <w:spacing w:line="276" w:lineRule="auto"/>
              <w:ind w:right="-1"/>
              <w:rPr>
                <w:rFonts w:cstheme="minorHAnsi"/>
                <w:bCs/>
                <w:sz w:val="16"/>
                <w:szCs w:val="16"/>
              </w:rPr>
            </w:pPr>
            <w:r>
              <w:rPr>
                <w:rFonts w:cstheme="minorHAnsi"/>
                <w:bCs/>
                <w:sz w:val="16"/>
                <w:szCs w:val="16"/>
              </w:rPr>
              <w:t>ABSORVENTE HIGIENICO TIPO HOSPITALAR MEDINDO 40 X 10 CM,COM GEL ABSORVENTE,FITA ADESIVA P/FIXACAO FORM. EMBALADO EM DE PLASTICO TRANSPARENTE OU LEITOSA, ATOXICO,ENSAIO IRRITABILIDADE CUTANEA E SENS.DERM.E ABS.  COM 20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C536D4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AA2EDCD">
            <w:pPr>
              <w:widowControl/>
              <w:autoSpaceDE/>
              <w:autoSpaceDN/>
              <w:spacing w:line="276" w:lineRule="auto"/>
              <w:ind w:right="-1"/>
              <w:rPr>
                <w:rFonts w:cstheme="minorHAnsi"/>
                <w:bCs/>
                <w:sz w:val="16"/>
                <w:szCs w:val="16"/>
              </w:rPr>
            </w:pPr>
            <w:r>
              <w:rPr>
                <w:rFonts w:cstheme="minorHAnsi"/>
                <w:bCs/>
                <w:sz w:val="16"/>
                <w:szCs w:val="16"/>
              </w:rPr>
              <w:t>500</w:t>
            </w:r>
          </w:p>
        </w:tc>
      </w:tr>
      <w:tr w14:paraId="1E6F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662126CE">
            <w:pPr>
              <w:widowControl/>
              <w:autoSpaceDE/>
              <w:autoSpaceDN/>
              <w:spacing w:line="276" w:lineRule="auto"/>
              <w:ind w:right="-1"/>
              <w:rPr>
                <w:rFonts w:cstheme="minorHAnsi"/>
                <w:bCs/>
                <w:sz w:val="16"/>
                <w:szCs w:val="16"/>
              </w:rPr>
            </w:pPr>
            <w:r>
              <w:rPr>
                <w:rFonts w:cstheme="minorHAnsi"/>
                <w:bCs/>
                <w:sz w:val="16"/>
                <w:szCs w:val="16"/>
              </w:rPr>
              <w:t>4</w:t>
            </w:r>
          </w:p>
        </w:tc>
        <w:tc>
          <w:tcPr>
            <w:tcW w:w="435" w:type="dxa"/>
            <w:tcBorders>
              <w:top w:val="single" w:color="auto" w:sz="4" w:space="0"/>
              <w:left w:val="single" w:color="auto" w:sz="4" w:space="0"/>
              <w:bottom w:val="single" w:color="auto" w:sz="4" w:space="0"/>
              <w:right w:val="single" w:color="auto" w:sz="4" w:space="0"/>
            </w:tcBorders>
          </w:tcPr>
          <w:p w14:paraId="6902A2C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11B24C1">
            <w:pPr>
              <w:widowControl/>
              <w:autoSpaceDE/>
              <w:autoSpaceDN/>
              <w:spacing w:line="276" w:lineRule="auto"/>
              <w:ind w:right="-1"/>
              <w:rPr>
                <w:rFonts w:cstheme="minorHAnsi"/>
                <w:bCs/>
                <w:sz w:val="16"/>
                <w:szCs w:val="16"/>
              </w:rPr>
            </w:pPr>
            <w:r>
              <w:rPr>
                <w:rFonts w:cstheme="minorHAnsi"/>
                <w:bCs/>
                <w:sz w:val="16"/>
                <w:szCs w:val="16"/>
              </w:rPr>
              <w:t>ÁCIDO ÚRICO MONOREAGENTE PARA AUTOMAÇÃO</w:t>
            </w:r>
          </w:p>
        </w:tc>
        <w:tc>
          <w:tcPr>
            <w:tcW w:w="1080" w:type="dxa"/>
            <w:tcBorders>
              <w:top w:val="single" w:color="auto" w:sz="4" w:space="0"/>
              <w:left w:val="single" w:color="auto" w:sz="4" w:space="0"/>
              <w:bottom w:val="single" w:color="auto" w:sz="4" w:space="0"/>
              <w:right w:val="single" w:color="auto" w:sz="4" w:space="0"/>
            </w:tcBorders>
          </w:tcPr>
          <w:p w14:paraId="5AD69F39">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1B3A5B80">
            <w:pPr>
              <w:widowControl/>
              <w:autoSpaceDE/>
              <w:autoSpaceDN/>
              <w:spacing w:line="276" w:lineRule="auto"/>
              <w:ind w:right="-1"/>
              <w:rPr>
                <w:rFonts w:cstheme="minorHAnsi"/>
                <w:bCs/>
                <w:sz w:val="16"/>
                <w:szCs w:val="16"/>
              </w:rPr>
            </w:pPr>
            <w:r>
              <w:rPr>
                <w:rFonts w:cstheme="minorHAnsi"/>
                <w:bCs/>
                <w:sz w:val="16"/>
                <w:szCs w:val="16"/>
              </w:rPr>
              <w:t>30</w:t>
            </w:r>
          </w:p>
        </w:tc>
      </w:tr>
      <w:tr w14:paraId="037F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22ED4A31">
            <w:pPr>
              <w:widowControl/>
              <w:autoSpaceDE/>
              <w:autoSpaceDN/>
              <w:spacing w:line="276" w:lineRule="auto"/>
              <w:ind w:right="-1"/>
              <w:rPr>
                <w:rFonts w:cstheme="minorHAnsi"/>
                <w:bCs/>
                <w:sz w:val="16"/>
                <w:szCs w:val="16"/>
              </w:rPr>
            </w:pPr>
            <w:r>
              <w:rPr>
                <w:rFonts w:cstheme="minorHAnsi"/>
                <w:bCs/>
                <w:sz w:val="16"/>
                <w:szCs w:val="16"/>
              </w:rPr>
              <w:t>5</w:t>
            </w:r>
          </w:p>
        </w:tc>
        <w:tc>
          <w:tcPr>
            <w:tcW w:w="435" w:type="dxa"/>
            <w:tcBorders>
              <w:top w:val="single" w:color="auto" w:sz="4" w:space="0"/>
              <w:left w:val="single" w:color="auto" w:sz="4" w:space="0"/>
              <w:bottom w:val="single" w:color="auto" w:sz="4" w:space="0"/>
              <w:right w:val="single" w:color="auto" w:sz="4" w:space="0"/>
            </w:tcBorders>
          </w:tcPr>
          <w:p w14:paraId="4F957D5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394FCEE">
            <w:pPr>
              <w:widowControl/>
              <w:autoSpaceDE/>
              <w:autoSpaceDN/>
              <w:spacing w:line="276" w:lineRule="auto"/>
              <w:ind w:right="-1"/>
              <w:rPr>
                <w:rFonts w:cstheme="minorHAnsi"/>
                <w:bCs/>
                <w:sz w:val="16"/>
                <w:szCs w:val="16"/>
              </w:rPr>
            </w:pPr>
            <w:r>
              <w:rPr>
                <w:rFonts w:cstheme="minorHAnsi"/>
                <w:bCs/>
                <w:sz w:val="16"/>
                <w:szCs w:val="16"/>
              </w:rPr>
              <w:t xml:space="preserve">ACIDO ÚRICO REAGENTE ENZIMATICO 80/160 DETERMINAÇÕES. KIT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5BC444D4">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41A55C43">
            <w:pPr>
              <w:widowControl/>
              <w:autoSpaceDE/>
              <w:autoSpaceDN/>
              <w:spacing w:line="276" w:lineRule="auto"/>
              <w:ind w:right="-1"/>
              <w:rPr>
                <w:rFonts w:cstheme="minorHAnsi"/>
                <w:bCs/>
                <w:sz w:val="16"/>
                <w:szCs w:val="16"/>
              </w:rPr>
            </w:pPr>
            <w:r>
              <w:rPr>
                <w:rFonts w:cstheme="minorHAnsi"/>
                <w:bCs/>
                <w:sz w:val="16"/>
                <w:szCs w:val="16"/>
              </w:rPr>
              <w:t>30</w:t>
            </w:r>
          </w:p>
        </w:tc>
      </w:tr>
      <w:tr w14:paraId="5035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3AF7A0D">
            <w:pPr>
              <w:widowControl/>
              <w:autoSpaceDE/>
              <w:autoSpaceDN/>
              <w:spacing w:line="276" w:lineRule="auto"/>
              <w:ind w:right="-1"/>
              <w:rPr>
                <w:rFonts w:cstheme="minorHAnsi"/>
                <w:bCs/>
                <w:sz w:val="16"/>
                <w:szCs w:val="16"/>
              </w:rPr>
            </w:pPr>
            <w:r>
              <w:rPr>
                <w:rFonts w:cstheme="minorHAnsi"/>
                <w:bCs/>
                <w:sz w:val="16"/>
                <w:szCs w:val="16"/>
              </w:rPr>
              <w:t>6</w:t>
            </w:r>
          </w:p>
        </w:tc>
        <w:tc>
          <w:tcPr>
            <w:tcW w:w="435" w:type="dxa"/>
            <w:tcBorders>
              <w:top w:val="single" w:color="auto" w:sz="4" w:space="0"/>
              <w:left w:val="single" w:color="auto" w:sz="4" w:space="0"/>
              <w:bottom w:val="single" w:color="auto" w:sz="4" w:space="0"/>
              <w:right w:val="single" w:color="auto" w:sz="4" w:space="0"/>
            </w:tcBorders>
          </w:tcPr>
          <w:p w14:paraId="27ABCBA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6D1A384">
            <w:pPr>
              <w:widowControl/>
              <w:autoSpaceDE/>
              <w:autoSpaceDN/>
              <w:spacing w:line="276" w:lineRule="auto"/>
              <w:ind w:right="-1"/>
              <w:rPr>
                <w:rFonts w:cstheme="minorHAnsi"/>
                <w:bCs/>
                <w:sz w:val="16"/>
                <w:szCs w:val="16"/>
              </w:rPr>
            </w:pPr>
            <w:r>
              <w:rPr>
                <w:rFonts w:cstheme="minorHAnsi"/>
                <w:bCs/>
                <w:sz w:val="16"/>
                <w:szCs w:val="16"/>
              </w:rPr>
              <w:t>ACIDOS GRAXOS ESSENCIAIS 200ML.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3A12F6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5DE79C3">
            <w:pPr>
              <w:widowControl/>
              <w:autoSpaceDE/>
              <w:autoSpaceDN/>
              <w:spacing w:line="276" w:lineRule="auto"/>
              <w:ind w:right="-1"/>
              <w:rPr>
                <w:rFonts w:cstheme="minorHAnsi"/>
                <w:bCs/>
                <w:sz w:val="16"/>
                <w:szCs w:val="16"/>
              </w:rPr>
            </w:pPr>
            <w:r>
              <w:rPr>
                <w:rFonts w:cstheme="minorHAnsi"/>
                <w:bCs/>
                <w:sz w:val="16"/>
                <w:szCs w:val="16"/>
              </w:rPr>
              <w:t>2000</w:t>
            </w:r>
          </w:p>
        </w:tc>
      </w:tr>
      <w:tr w14:paraId="4296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5DDBA00">
            <w:pPr>
              <w:widowControl/>
              <w:autoSpaceDE/>
              <w:autoSpaceDN/>
              <w:spacing w:line="276" w:lineRule="auto"/>
              <w:ind w:right="-1"/>
              <w:rPr>
                <w:rFonts w:cstheme="minorHAnsi"/>
                <w:bCs/>
                <w:sz w:val="16"/>
                <w:szCs w:val="16"/>
              </w:rPr>
            </w:pPr>
            <w:r>
              <w:rPr>
                <w:rFonts w:cstheme="minorHAnsi"/>
                <w:bCs/>
                <w:sz w:val="16"/>
                <w:szCs w:val="16"/>
              </w:rPr>
              <w:t>7</w:t>
            </w:r>
          </w:p>
        </w:tc>
        <w:tc>
          <w:tcPr>
            <w:tcW w:w="435" w:type="dxa"/>
            <w:tcBorders>
              <w:top w:val="single" w:color="auto" w:sz="4" w:space="0"/>
              <w:left w:val="single" w:color="auto" w:sz="4" w:space="0"/>
              <w:bottom w:val="single" w:color="auto" w:sz="4" w:space="0"/>
              <w:right w:val="single" w:color="auto" w:sz="4" w:space="0"/>
            </w:tcBorders>
          </w:tcPr>
          <w:p w14:paraId="7187D93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6A176F5">
            <w:pPr>
              <w:widowControl/>
              <w:autoSpaceDE/>
              <w:autoSpaceDN/>
              <w:spacing w:line="276" w:lineRule="auto"/>
              <w:ind w:right="-1"/>
              <w:rPr>
                <w:rFonts w:cstheme="minorHAnsi"/>
                <w:bCs/>
                <w:sz w:val="16"/>
                <w:szCs w:val="16"/>
              </w:rPr>
            </w:pPr>
            <w:r>
              <w:rPr>
                <w:rFonts w:cstheme="minorHAnsi"/>
                <w:bCs/>
                <w:sz w:val="16"/>
                <w:szCs w:val="16"/>
              </w:rPr>
              <w:t xml:space="preserve">AÇÚCAR DEXTROSOL PRONTO PARA USO, 300ML. VALIDADE MÍNIMA DE 01 ANO. </w:t>
            </w:r>
          </w:p>
        </w:tc>
        <w:tc>
          <w:tcPr>
            <w:tcW w:w="1080" w:type="dxa"/>
            <w:tcBorders>
              <w:top w:val="single" w:color="auto" w:sz="4" w:space="0"/>
              <w:left w:val="single" w:color="auto" w:sz="4" w:space="0"/>
              <w:bottom w:val="single" w:color="auto" w:sz="4" w:space="0"/>
              <w:right w:val="single" w:color="auto" w:sz="4" w:space="0"/>
            </w:tcBorders>
          </w:tcPr>
          <w:p w14:paraId="6E48A41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420D388">
            <w:pPr>
              <w:widowControl/>
              <w:autoSpaceDE/>
              <w:autoSpaceDN/>
              <w:spacing w:line="276" w:lineRule="auto"/>
              <w:ind w:right="-1"/>
              <w:rPr>
                <w:rFonts w:cstheme="minorHAnsi"/>
                <w:bCs/>
                <w:sz w:val="16"/>
                <w:szCs w:val="16"/>
              </w:rPr>
            </w:pPr>
            <w:r>
              <w:rPr>
                <w:rFonts w:cstheme="minorHAnsi"/>
                <w:bCs/>
                <w:sz w:val="16"/>
                <w:szCs w:val="16"/>
              </w:rPr>
              <w:t>2100</w:t>
            </w:r>
          </w:p>
        </w:tc>
      </w:tr>
      <w:tr w14:paraId="2E2C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BE9BC27">
            <w:pPr>
              <w:widowControl/>
              <w:autoSpaceDE/>
              <w:autoSpaceDN/>
              <w:spacing w:line="276" w:lineRule="auto"/>
              <w:ind w:right="-1"/>
              <w:rPr>
                <w:rFonts w:cstheme="minorHAnsi"/>
                <w:bCs/>
                <w:sz w:val="16"/>
                <w:szCs w:val="16"/>
              </w:rPr>
            </w:pPr>
            <w:r>
              <w:rPr>
                <w:rFonts w:cstheme="minorHAnsi"/>
                <w:bCs/>
                <w:sz w:val="16"/>
                <w:szCs w:val="16"/>
              </w:rPr>
              <w:t>8</w:t>
            </w:r>
          </w:p>
        </w:tc>
        <w:tc>
          <w:tcPr>
            <w:tcW w:w="435" w:type="dxa"/>
            <w:tcBorders>
              <w:top w:val="single" w:color="auto" w:sz="4" w:space="0"/>
              <w:left w:val="single" w:color="auto" w:sz="4" w:space="0"/>
              <w:bottom w:val="single" w:color="auto" w:sz="4" w:space="0"/>
              <w:right w:val="single" w:color="auto" w:sz="4" w:space="0"/>
            </w:tcBorders>
          </w:tcPr>
          <w:p w14:paraId="31B4C88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12DFF65">
            <w:pPr>
              <w:widowControl/>
              <w:autoSpaceDE/>
              <w:autoSpaceDN/>
              <w:spacing w:line="276" w:lineRule="auto"/>
              <w:ind w:right="-1"/>
              <w:rPr>
                <w:rFonts w:cstheme="minorHAnsi"/>
                <w:bCs/>
                <w:sz w:val="16"/>
                <w:szCs w:val="16"/>
              </w:rPr>
            </w:pPr>
            <w:r>
              <w:rPr>
                <w:rFonts w:cstheme="minorHAnsi"/>
                <w:bCs/>
                <w:sz w:val="16"/>
                <w:szCs w:val="16"/>
              </w:rPr>
              <w:t>ADAPTADOR DE AGULHA PARA COLETA DE SANGUE A VACUO. PLÁSTICO. APRESENTAR REGISTRO DOS PRODUTOS NA ANVISA</w:t>
            </w:r>
          </w:p>
        </w:tc>
        <w:tc>
          <w:tcPr>
            <w:tcW w:w="1080" w:type="dxa"/>
            <w:tcBorders>
              <w:top w:val="single" w:color="auto" w:sz="4" w:space="0"/>
              <w:left w:val="single" w:color="auto" w:sz="4" w:space="0"/>
              <w:bottom w:val="single" w:color="auto" w:sz="4" w:space="0"/>
              <w:right w:val="single" w:color="auto" w:sz="4" w:space="0"/>
            </w:tcBorders>
          </w:tcPr>
          <w:p w14:paraId="1465FA6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9C43CDF">
            <w:pPr>
              <w:widowControl/>
              <w:autoSpaceDE/>
              <w:autoSpaceDN/>
              <w:spacing w:line="276" w:lineRule="auto"/>
              <w:ind w:right="-1"/>
              <w:rPr>
                <w:rFonts w:cstheme="minorHAnsi"/>
                <w:bCs/>
                <w:sz w:val="16"/>
                <w:szCs w:val="16"/>
              </w:rPr>
            </w:pPr>
            <w:r>
              <w:rPr>
                <w:rFonts w:cstheme="minorHAnsi"/>
                <w:bCs/>
                <w:sz w:val="16"/>
                <w:szCs w:val="16"/>
              </w:rPr>
              <w:t>30</w:t>
            </w:r>
          </w:p>
        </w:tc>
      </w:tr>
      <w:tr w14:paraId="0F74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6C5C605">
            <w:pPr>
              <w:widowControl/>
              <w:autoSpaceDE/>
              <w:autoSpaceDN/>
              <w:spacing w:line="276" w:lineRule="auto"/>
              <w:ind w:right="-1"/>
              <w:rPr>
                <w:rFonts w:cstheme="minorHAnsi"/>
                <w:bCs/>
                <w:sz w:val="16"/>
                <w:szCs w:val="16"/>
              </w:rPr>
            </w:pPr>
            <w:r>
              <w:rPr>
                <w:rFonts w:cstheme="minorHAnsi"/>
                <w:bCs/>
                <w:sz w:val="16"/>
                <w:szCs w:val="16"/>
              </w:rPr>
              <w:t>9</w:t>
            </w:r>
          </w:p>
        </w:tc>
        <w:tc>
          <w:tcPr>
            <w:tcW w:w="435" w:type="dxa"/>
            <w:tcBorders>
              <w:top w:val="single" w:color="auto" w:sz="4" w:space="0"/>
              <w:left w:val="single" w:color="auto" w:sz="4" w:space="0"/>
              <w:bottom w:val="single" w:color="auto" w:sz="4" w:space="0"/>
              <w:right w:val="single" w:color="auto" w:sz="4" w:space="0"/>
            </w:tcBorders>
          </w:tcPr>
          <w:p w14:paraId="659821E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DC8592B">
            <w:pPr>
              <w:widowControl/>
              <w:autoSpaceDE/>
              <w:autoSpaceDN/>
              <w:spacing w:line="276" w:lineRule="auto"/>
              <w:ind w:right="-1"/>
              <w:rPr>
                <w:rFonts w:cstheme="minorHAnsi"/>
                <w:bCs/>
                <w:sz w:val="16"/>
                <w:szCs w:val="16"/>
              </w:rPr>
            </w:pPr>
            <w:r>
              <w:rPr>
                <w:rFonts w:cstheme="minorHAnsi"/>
                <w:bCs/>
                <w:sz w:val="16"/>
                <w:szCs w:val="16"/>
              </w:rPr>
              <w:t>ADAPTADOR PARA AGULHA DE COLETA MÚLTIPLA C/DISPOSITIVO DE SEGURANÇA</w:t>
            </w:r>
          </w:p>
        </w:tc>
        <w:tc>
          <w:tcPr>
            <w:tcW w:w="1080" w:type="dxa"/>
            <w:tcBorders>
              <w:top w:val="single" w:color="auto" w:sz="4" w:space="0"/>
              <w:left w:val="single" w:color="auto" w:sz="4" w:space="0"/>
              <w:bottom w:val="single" w:color="auto" w:sz="4" w:space="0"/>
              <w:right w:val="single" w:color="auto" w:sz="4" w:space="0"/>
            </w:tcBorders>
          </w:tcPr>
          <w:p w14:paraId="110F26C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F670424">
            <w:pPr>
              <w:widowControl/>
              <w:autoSpaceDE/>
              <w:autoSpaceDN/>
              <w:spacing w:line="276" w:lineRule="auto"/>
              <w:ind w:right="-1"/>
              <w:rPr>
                <w:rFonts w:cstheme="minorHAnsi"/>
                <w:bCs/>
                <w:sz w:val="16"/>
                <w:szCs w:val="16"/>
              </w:rPr>
            </w:pPr>
            <w:r>
              <w:rPr>
                <w:rFonts w:cstheme="minorHAnsi"/>
                <w:bCs/>
                <w:sz w:val="16"/>
                <w:szCs w:val="16"/>
              </w:rPr>
              <w:t>45</w:t>
            </w:r>
          </w:p>
        </w:tc>
      </w:tr>
      <w:tr w14:paraId="4636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BCCA7DD">
            <w:pPr>
              <w:widowControl/>
              <w:autoSpaceDE/>
              <w:autoSpaceDN/>
              <w:spacing w:line="276" w:lineRule="auto"/>
              <w:ind w:right="-1"/>
              <w:rPr>
                <w:rFonts w:cstheme="minorHAnsi"/>
                <w:bCs/>
                <w:sz w:val="16"/>
                <w:szCs w:val="16"/>
              </w:rPr>
            </w:pPr>
            <w:r>
              <w:rPr>
                <w:rFonts w:cstheme="minorHAnsi"/>
                <w:bCs/>
                <w:sz w:val="16"/>
                <w:szCs w:val="16"/>
              </w:rPr>
              <w:t>10</w:t>
            </w:r>
          </w:p>
        </w:tc>
        <w:tc>
          <w:tcPr>
            <w:tcW w:w="435" w:type="dxa"/>
            <w:tcBorders>
              <w:top w:val="single" w:color="auto" w:sz="4" w:space="0"/>
              <w:left w:val="single" w:color="auto" w:sz="4" w:space="0"/>
              <w:bottom w:val="single" w:color="auto" w:sz="4" w:space="0"/>
              <w:right w:val="single" w:color="auto" w:sz="4" w:space="0"/>
            </w:tcBorders>
          </w:tcPr>
          <w:p w14:paraId="0B64EA6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B1DC42C">
            <w:pPr>
              <w:widowControl/>
              <w:autoSpaceDE/>
              <w:autoSpaceDN/>
              <w:spacing w:line="276" w:lineRule="auto"/>
              <w:ind w:right="-1"/>
              <w:rPr>
                <w:rFonts w:cstheme="minorHAnsi"/>
                <w:bCs/>
                <w:sz w:val="16"/>
                <w:szCs w:val="16"/>
              </w:rPr>
            </w:pPr>
            <w:r>
              <w:rPr>
                <w:rFonts w:cstheme="minorHAnsi"/>
                <w:bCs/>
                <w:sz w:val="16"/>
                <w:szCs w:val="16"/>
              </w:rPr>
              <w:t>ADESIVO DE FRASCO ÚNICO FOTOPOLIMERIZÁVEL SOLVENTE À BASE DE ÁGUA E ÁLCOOL: FRASCO DE 6G RENDE ATÉ 280 GOTAS.</w:t>
            </w:r>
          </w:p>
        </w:tc>
        <w:tc>
          <w:tcPr>
            <w:tcW w:w="1080" w:type="dxa"/>
            <w:tcBorders>
              <w:top w:val="single" w:color="auto" w:sz="4" w:space="0"/>
              <w:left w:val="single" w:color="auto" w:sz="4" w:space="0"/>
              <w:bottom w:val="single" w:color="auto" w:sz="4" w:space="0"/>
              <w:right w:val="single" w:color="auto" w:sz="4" w:space="0"/>
            </w:tcBorders>
          </w:tcPr>
          <w:p w14:paraId="55747E67">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tcPr>
          <w:p w14:paraId="61C1292A">
            <w:pPr>
              <w:widowControl/>
              <w:autoSpaceDE/>
              <w:autoSpaceDN/>
              <w:spacing w:line="276" w:lineRule="auto"/>
              <w:ind w:right="-1"/>
              <w:rPr>
                <w:rFonts w:cstheme="minorHAnsi"/>
                <w:bCs/>
                <w:sz w:val="16"/>
                <w:szCs w:val="16"/>
              </w:rPr>
            </w:pPr>
            <w:r>
              <w:rPr>
                <w:rFonts w:cstheme="minorHAnsi"/>
                <w:bCs/>
                <w:sz w:val="16"/>
                <w:szCs w:val="16"/>
              </w:rPr>
              <w:t>120</w:t>
            </w:r>
          </w:p>
        </w:tc>
      </w:tr>
      <w:tr w14:paraId="300E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9B82254">
            <w:pPr>
              <w:widowControl/>
              <w:autoSpaceDE/>
              <w:autoSpaceDN/>
              <w:spacing w:line="276" w:lineRule="auto"/>
              <w:ind w:right="-1"/>
              <w:rPr>
                <w:rFonts w:cstheme="minorHAnsi"/>
                <w:bCs/>
                <w:sz w:val="16"/>
                <w:szCs w:val="16"/>
              </w:rPr>
            </w:pPr>
            <w:r>
              <w:rPr>
                <w:rFonts w:cstheme="minorHAnsi"/>
                <w:bCs/>
                <w:sz w:val="16"/>
                <w:szCs w:val="16"/>
              </w:rPr>
              <w:t>11</w:t>
            </w:r>
          </w:p>
        </w:tc>
        <w:tc>
          <w:tcPr>
            <w:tcW w:w="435" w:type="dxa"/>
            <w:tcBorders>
              <w:top w:val="single" w:color="auto" w:sz="4" w:space="0"/>
              <w:left w:val="single" w:color="auto" w:sz="4" w:space="0"/>
              <w:bottom w:val="single" w:color="auto" w:sz="4" w:space="0"/>
              <w:right w:val="single" w:color="auto" w:sz="4" w:space="0"/>
            </w:tcBorders>
          </w:tcPr>
          <w:p w14:paraId="2E3A901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650918E">
            <w:pPr>
              <w:widowControl/>
              <w:autoSpaceDE/>
              <w:autoSpaceDN/>
              <w:spacing w:line="276" w:lineRule="auto"/>
              <w:ind w:right="-1"/>
              <w:rPr>
                <w:rFonts w:cstheme="minorHAnsi"/>
                <w:bCs/>
                <w:sz w:val="16"/>
                <w:szCs w:val="16"/>
              </w:rPr>
            </w:pPr>
            <w:r>
              <w:rPr>
                <w:rFonts w:cstheme="minorHAnsi"/>
                <w:bCs/>
                <w:sz w:val="16"/>
                <w:szCs w:val="16"/>
              </w:rPr>
              <w:t>ÁGUA DESTILADA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79284FE">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tcPr>
          <w:p w14:paraId="444C4213">
            <w:pPr>
              <w:widowControl/>
              <w:autoSpaceDE/>
              <w:autoSpaceDN/>
              <w:spacing w:line="276" w:lineRule="auto"/>
              <w:ind w:right="-1"/>
              <w:rPr>
                <w:rFonts w:cstheme="minorHAnsi"/>
                <w:bCs/>
                <w:sz w:val="16"/>
                <w:szCs w:val="16"/>
              </w:rPr>
            </w:pPr>
            <w:r>
              <w:rPr>
                <w:rFonts w:cstheme="minorHAnsi"/>
                <w:bCs/>
                <w:sz w:val="16"/>
                <w:szCs w:val="16"/>
              </w:rPr>
              <w:t>600</w:t>
            </w:r>
          </w:p>
        </w:tc>
      </w:tr>
      <w:tr w14:paraId="458C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0CC3E776">
            <w:pPr>
              <w:widowControl/>
              <w:autoSpaceDE/>
              <w:autoSpaceDN/>
              <w:spacing w:line="276" w:lineRule="auto"/>
              <w:ind w:right="-1"/>
              <w:rPr>
                <w:rFonts w:cstheme="minorHAnsi"/>
                <w:bCs/>
                <w:sz w:val="16"/>
                <w:szCs w:val="16"/>
              </w:rPr>
            </w:pPr>
            <w:r>
              <w:rPr>
                <w:rFonts w:cstheme="minorHAnsi"/>
                <w:bCs/>
                <w:sz w:val="16"/>
                <w:szCs w:val="16"/>
              </w:rPr>
              <w:t>12</w:t>
            </w:r>
          </w:p>
        </w:tc>
        <w:tc>
          <w:tcPr>
            <w:tcW w:w="435" w:type="dxa"/>
            <w:tcBorders>
              <w:top w:val="single" w:color="auto" w:sz="4" w:space="0"/>
              <w:left w:val="single" w:color="auto" w:sz="4" w:space="0"/>
              <w:bottom w:val="single" w:color="auto" w:sz="4" w:space="0"/>
              <w:right w:val="single" w:color="auto" w:sz="4" w:space="0"/>
            </w:tcBorders>
          </w:tcPr>
          <w:p w14:paraId="6CAC224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EEA3237">
            <w:pPr>
              <w:widowControl/>
              <w:autoSpaceDE/>
              <w:autoSpaceDN/>
              <w:spacing w:line="276" w:lineRule="auto"/>
              <w:ind w:right="-1"/>
              <w:rPr>
                <w:rFonts w:cstheme="minorHAnsi"/>
                <w:bCs/>
                <w:sz w:val="16"/>
                <w:szCs w:val="16"/>
              </w:rPr>
            </w:pPr>
            <w:r>
              <w:rPr>
                <w:rFonts w:cstheme="minorHAnsi"/>
                <w:bCs/>
                <w:sz w:val="16"/>
                <w:szCs w:val="16"/>
              </w:rPr>
              <w:t>ÁGUA DESTILADA PARA AUTOCLAVE, 5 LITROS. NÃO INJETÁVEL, NÃO ESTÉRIL, QUIMICAMENTE PURA, INSENTA DE SAIS SOLÚVEIS.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1F59A59">
            <w:pPr>
              <w:widowControl/>
              <w:autoSpaceDE/>
              <w:autoSpaceDN/>
              <w:spacing w:line="276" w:lineRule="auto"/>
              <w:ind w:right="-1"/>
              <w:rPr>
                <w:rFonts w:cstheme="minorHAnsi"/>
                <w:bCs/>
                <w:sz w:val="16"/>
                <w:szCs w:val="16"/>
              </w:rPr>
            </w:pPr>
            <w:r>
              <w:rPr>
                <w:rFonts w:cstheme="minorHAnsi"/>
                <w:bCs/>
                <w:sz w:val="16"/>
                <w:szCs w:val="16"/>
              </w:rPr>
              <w:t>GL</w:t>
            </w:r>
          </w:p>
        </w:tc>
        <w:tc>
          <w:tcPr>
            <w:tcW w:w="839" w:type="dxa"/>
            <w:tcBorders>
              <w:top w:val="single" w:color="auto" w:sz="4" w:space="0"/>
              <w:left w:val="single" w:color="auto" w:sz="4" w:space="0"/>
              <w:bottom w:val="single" w:color="auto" w:sz="4" w:space="0"/>
              <w:right w:val="single" w:color="auto" w:sz="4" w:space="0"/>
            </w:tcBorders>
          </w:tcPr>
          <w:p w14:paraId="74AD3C49">
            <w:pPr>
              <w:widowControl/>
              <w:autoSpaceDE/>
              <w:autoSpaceDN/>
              <w:spacing w:line="276" w:lineRule="auto"/>
              <w:ind w:right="-1"/>
              <w:rPr>
                <w:rFonts w:cstheme="minorHAnsi"/>
                <w:bCs/>
                <w:sz w:val="16"/>
                <w:szCs w:val="16"/>
              </w:rPr>
            </w:pPr>
            <w:r>
              <w:rPr>
                <w:rFonts w:cstheme="minorHAnsi"/>
                <w:bCs/>
                <w:sz w:val="16"/>
                <w:szCs w:val="16"/>
              </w:rPr>
              <w:t>640</w:t>
            </w:r>
          </w:p>
        </w:tc>
      </w:tr>
      <w:tr w14:paraId="01D7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6D739C14">
            <w:pPr>
              <w:widowControl/>
              <w:autoSpaceDE/>
              <w:autoSpaceDN/>
              <w:spacing w:line="276" w:lineRule="auto"/>
              <w:ind w:right="-1"/>
              <w:rPr>
                <w:rFonts w:cstheme="minorHAnsi"/>
                <w:bCs/>
                <w:sz w:val="16"/>
                <w:szCs w:val="16"/>
              </w:rPr>
            </w:pPr>
            <w:r>
              <w:rPr>
                <w:rFonts w:cstheme="minorHAnsi"/>
                <w:bCs/>
                <w:sz w:val="16"/>
                <w:szCs w:val="16"/>
              </w:rPr>
              <w:t>13</w:t>
            </w:r>
          </w:p>
        </w:tc>
        <w:tc>
          <w:tcPr>
            <w:tcW w:w="435" w:type="dxa"/>
            <w:tcBorders>
              <w:top w:val="single" w:color="auto" w:sz="4" w:space="0"/>
              <w:left w:val="single" w:color="auto" w:sz="4" w:space="0"/>
              <w:bottom w:val="single" w:color="auto" w:sz="4" w:space="0"/>
              <w:right w:val="single" w:color="auto" w:sz="4" w:space="0"/>
            </w:tcBorders>
          </w:tcPr>
          <w:p w14:paraId="00690EA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A673A87">
            <w:pPr>
              <w:widowControl/>
              <w:autoSpaceDE/>
              <w:autoSpaceDN/>
              <w:spacing w:line="276" w:lineRule="auto"/>
              <w:ind w:right="-1"/>
              <w:rPr>
                <w:rFonts w:cstheme="minorHAnsi"/>
                <w:bCs/>
                <w:sz w:val="16"/>
                <w:szCs w:val="16"/>
              </w:rPr>
            </w:pPr>
            <w:r>
              <w:rPr>
                <w:rFonts w:cstheme="minorHAnsi"/>
                <w:bCs/>
                <w:sz w:val="16"/>
                <w:szCs w:val="16"/>
              </w:rPr>
              <w:t>AGUA, OXIGENADA, 10 VOLUMES. EMBALAGEM: FRASCO PLASTICO COM 01 LITRO, COM DADOS DE IDENTIFICACAO DO PRODUTO, MARCA DO FABRICANTE, DATA DE FABRICACAO E PRAZO DE VALIDADE.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F5BD4E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785054F">
            <w:pPr>
              <w:widowControl/>
              <w:autoSpaceDE/>
              <w:autoSpaceDN/>
              <w:spacing w:line="276" w:lineRule="auto"/>
              <w:ind w:right="-1"/>
              <w:rPr>
                <w:rFonts w:cstheme="minorHAnsi"/>
                <w:bCs/>
                <w:sz w:val="16"/>
                <w:szCs w:val="16"/>
              </w:rPr>
            </w:pPr>
            <w:r>
              <w:rPr>
                <w:rFonts w:cstheme="minorHAnsi"/>
                <w:bCs/>
                <w:sz w:val="16"/>
                <w:szCs w:val="16"/>
              </w:rPr>
              <w:t>1400</w:t>
            </w:r>
          </w:p>
        </w:tc>
      </w:tr>
      <w:tr w14:paraId="2057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2E3FC5EE">
            <w:pPr>
              <w:widowControl/>
              <w:autoSpaceDE/>
              <w:autoSpaceDN/>
              <w:spacing w:line="276" w:lineRule="auto"/>
              <w:ind w:right="-1"/>
              <w:rPr>
                <w:rFonts w:cstheme="minorHAnsi"/>
                <w:bCs/>
                <w:sz w:val="16"/>
                <w:szCs w:val="16"/>
              </w:rPr>
            </w:pPr>
            <w:r>
              <w:rPr>
                <w:rFonts w:cstheme="minorHAnsi"/>
                <w:bCs/>
                <w:sz w:val="16"/>
                <w:szCs w:val="16"/>
              </w:rPr>
              <w:t>14</w:t>
            </w:r>
          </w:p>
        </w:tc>
        <w:tc>
          <w:tcPr>
            <w:tcW w:w="435" w:type="dxa"/>
            <w:tcBorders>
              <w:top w:val="single" w:color="auto" w:sz="4" w:space="0"/>
              <w:left w:val="single" w:color="auto" w:sz="4" w:space="0"/>
              <w:bottom w:val="single" w:color="auto" w:sz="4" w:space="0"/>
              <w:right w:val="single" w:color="auto" w:sz="4" w:space="0"/>
            </w:tcBorders>
          </w:tcPr>
          <w:p w14:paraId="0C709EA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F157482">
            <w:pPr>
              <w:widowControl/>
              <w:autoSpaceDE/>
              <w:autoSpaceDN/>
              <w:spacing w:line="276" w:lineRule="auto"/>
              <w:ind w:right="-1"/>
              <w:rPr>
                <w:rFonts w:cstheme="minorHAnsi"/>
                <w:bCs/>
                <w:sz w:val="16"/>
                <w:szCs w:val="16"/>
              </w:rPr>
            </w:pPr>
            <w:r>
              <w:rPr>
                <w:rFonts w:cstheme="minorHAnsi"/>
                <w:bCs/>
                <w:sz w:val="16"/>
                <w:szCs w:val="16"/>
              </w:rPr>
              <w:t>AGULHA DESCARTÁVEL P/ COLETA DE SANGUE A VÁCUO C/100, 25X0,8MM(21G). APRESENTAR REGISTRO DOS PRODUTOS NA ANVISA</w:t>
            </w:r>
          </w:p>
        </w:tc>
        <w:tc>
          <w:tcPr>
            <w:tcW w:w="1080" w:type="dxa"/>
            <w:tcBorders>
              <w:top w:val="single" w:color="auto" w:sz="4" w:space="0"/>
              <w:left w:val="single" w:color="auto" w:sz="4" w:space="0"/>
              <w:bottom w:val="single" w:color="auto" w:sz="4" w:space="0"/>
              <w:right w:val="single" w:color="auto" w:sz="4" w:space="0"/>
            </w:tcBorders>
          </w:tcPr>
          <w:p w14:paraId="3C2870D6">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5D7EDE7E">
            <w:pPr>
              <w:widowControl/>
              <w:autoSpaceDE/>
              <w:autoSpaceDN/>
              <w:spacing w:line="276" w:lineRule="auto"/>
              <w:ind w:right="-1"/>
              <w:rPr>
                <w:rFonts w:cstheme="minorHAnsi"/>
                <w:bCs/>
                <w:sz w:val="16"/>
                <w:szCs w:val="16"/>
              </w:rPr>
            </w:pPr>
            <w:r>
              <w:rPr>
                <w:rFonts w:cstheme="minorHAnsi"/>
                <w:bCs/>
                <w:sz w:val="16"/>
                <w:szCs w:val="16"/>
              </w:rPr>
              <w:t>100</w:t>
            </w:r>
          </w:p>
        </w:tc>
      </w:tr>
      <w:tr w14:paraId="6ABB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0862DF1">
            <w:pPr>
              <w:widowControl/>
              <w:autoSpaceDE/>
              <w:autoSpaceDN/>
              <w:spacing w:line="276" w:lineRule="auto"/>
              <w:ind w:right="-1"/>
              <w:rPr>
                <w:rFonts w:cstheme="minorHAnsi"/>
                <w:bCs/>
                <w:sz w:val="16"/>
                <w:szCs w:val="16"/>
              </w:rPr>
            </w:pPr>
            <w:r>
              <w:rPr>
                <w:rFonts w:cstheme="minorHAnsi"/>
                <w:bCs/>
                <w:sz w:val="16"/>
                <w:szCs w:val="16"/>
              </w:rPr>
              <w:t>15</w:t>
            </w:r>
          </w:p>
        </w:tc>
        <w:tc>
          <w:tcPr>
            <w:tcW w:w="435" w:type="dxa"/>
            <w:tcBorders>
              <w:top w:val="single" w:color="auto" w:sz="4" w:space="0"/>
              <w:left w:val="single" w:color="auto" w:sz="4" w:space="0"/>
              <w:bottom w:val="single" w:color="auto" w:sz="4" w:space="0"/>
              <w:right w:val="single" w:color="auto" w:sz="4" w:space="0"/>
            </w:tcBorders>
          </w:tcPr>
          <w:p w14:paraId="47DF6B3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6C647B7">
            <w:pPr>
              <w:widowControl/>
              <w:autoSpaceDE/>
              <w:autoSpaceDN/>
              <w:spacing w:line="276" w:lineRule="auto"/>
              <w:ind w:right="-1"/>
              <w:rPr>
                <w:rFonts w:cstheme="minorHAnsi"/>
                <w:bCs/>
                <w:sz w:val="16"/>
                <w:szCs w:val="16"/>
              </w:rPr>
            </w:pPr>
            <w:r>
              <w:rPr>
                <w:rFonts w:cstheme="minorHAnsi"/>
                <w:bCs/>
                <w:sz w:val="16"/>
                <w:szCs w:val="16"/>
              </w:rPr>
              <w:t>AGULHA DESCARTAVEL PARA RAQUE NUMERO 25 X 3 1/2.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9B8654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E2DA0AB">
            <w:pPr>
              <w:widowControl/>
              <w:autoSpaceDE/>
              <w:autoSpaceDN/>
              <w:spacing w:line="276" w:lineRule="auto"/>
              <w:ind w:right="-1"/>
              <w:rPr>
                <w:rFonts w:cstheme="minorHAnsi"/>
                <w:bCs/>
                <w:sz w:val="16"/>
                <w:szCs w:val="16"/>
              </w:rPr>
            </w:pPr>
            <w:r>
              <w:rPr>
                <w:rFonts w:cstheme="minorHAnsi"/>
                <w:bCs/>
                <w:sz w:val="16"/>
                <w:szCs w:val="16"/>
              </w:rPr>
              <w:t>7.000</w:t>
            </w:r>
          </w:p>
        </w:tc>
      </w:tr>
      <w:tr w14:paraId="7FFE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C5B2DC1">
            <w:pPr>
              <w:widowControl/>
              <w:autoSpaceDE/>
              <w:autoSpaceDN/>
              <w:spacing w:line="276" w:lineRule="auto"/>
              <w:ind w:right="-1"/>
              <w:rPr>
                <w:rFonts w:cstheme="minorHAnsi"/>
                <w:bCs/>
                <w:sz w:val="16"/>
                <w:szCs w:val="16"/>
              </w:rPr>
            </w:pPr>
            <w:r>
              <w:rPr>
                <w:rFonts w:cstheme="minorHAnsi"/>
                <w:bCs/>
                <w:sz w:val="16"/>
                <w:szCs w:val="16"/>
              </w:rPr>
              <w:t>16</w:t>
            </w:r>
          </w:p>
        </w:tc>
        <w:tc>
          <w:tcPr>
            <w:tcW w:w="435" w:type="dxa"/>
            <w:tcBorders>
              <w:top w:val="single" w:color="auto" w:sz="4" w:space="0"/>
              <w:left w:val="single" w:color="auto" w:sz="4" w:space="0"/>
              <w:bottom w:val="single" w:color="auto" w:sz="4" w:space="0"/>
              <w:right w:val="single" w:color="auto" w:sz="4" w:space="0"/>
            </w:tcBorders>
          </w:tcPr>
          <w:p w14:paraId="7FF3EFA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E679C9E">
            <w:pPr>
              <w:widowControl/>
              <w:autoSpaceDE/>
              <w:autoSpaceDN/>
              <w:spacing w:line="276" w:lineRule="auto"/>
              <w:ind w:right="-1"/>
              <w:rPr>
                <w:rFonts w:cstheme="minorHAnsi"/>
                <w:bCs/>
                <w:sz w:val="16"/>
                <w:szCs w:val="16"/>
              </w:rPr>
            </w:pPr>
            <w:r>
              <w:rPr>
                <w:rFonts w:cstheme="minorHAnsi"/>
                <w:bCs/>
                <w:sz w:val="16"/>
                <w:szCs w:val="16"/>
              </w:rPr>
              <w:t>AGULHA DESCARTAVEL PARA RAQUE NUMERO 27 X 3 1/2.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77FE76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3C5BD26">
            <w:pPr>
              <w:widowControl/>
              <w:autoSpaceDE/>
              <w:autoSpaceDN/>
              <w:spacing w:line="276" w:lineRule="auto"/>
              <w:ind w:right="-1"/>
              <w:rPr>
                <w:rFonts w:cstheme="minorHAnsi"/>
                <w:bCs/>
                <w:sz w:val="16"/>
                <w:szCs w:val="16"/>
              </w:rPr>
            </w:pPr>
            <w:r>
              <w:rPr>
                <w:rFonts w:cstheme="minorHAnsi"/>
                <w:bCs/>
                <w:sz w:val="16"/>
                <w:szCs w:val="16"/>
              </w:rPr>
              <w:t>7.000</w:t>
            </w:r>
          </w:p>
        </w:tc>
      </w:tr>
      <w:tr w14:paraId="44FB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5" w:type="dxa"/>
            <w:tcBorders>
              <w:top w:val="single" w:color="auto" w:sz="4" w:space="0"/>
              <w:left w:val="single" w:color="auto" w:sz="4" w:space="0"/>
              <w:bottom w:val="single" w:color="auto" w:sz="4" w:space="0"/>
              <w:right w:val="single" w:color="auto" w:sz="4" w:space="0"/>
            </w:tcBorders>
          </w:tcPr>
          <w:p w14:paraId="2AB439C3">
            <w:pPr>
              <w:widowControl/>
              <w:autoSpaceDE/>
              <w:autoSpaceDN/>
              <w:spacing w:line="276" w:lineRule="auto"/>
              <w:ind w:right="-1"/>
              <w:rPr>
                <w:rFonts w:cstheme="minorHAnsi"/>
                <w:bCs/>
                <w:sz w:val="16"/>
                <w:szCs w:val="16"/>
              </w:rPr>
            </w:pPr>
            <w:r>
              <w:rPr>
                <w:rFonts w:cstheme="minorHAnsi"/>
                <w:bCs/>
                <w:sz w:val="16"/>
                <w:szCs w:val="16"/>
              </w:rPr>
              <w:t>17</w:t>
            </w:r>
          </w:p>
        </w:tc>
        <w:tc>
          <w:tcPr>
            <w:tcW w:w="435" w:type="dxa"/>
            <w:tcBorders>
              <w:top w:val="single" w:color="auto" w:sz="4" w:space="0"/>
              <w:left w:val="single" w:color="auto" w:sz="4" w:space="0"/>
              <w:bottom w:val="single" w:color="auto" w:sz="4" w:space="0"/>
              <w:right w:val="single" w:color="auto" w:sz="4" w:space="0"/>
            </w:tcBorders>
          </w:tcPr>
          <w:p w14:paraId="14BA32E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C19991A">
            <w:pPr>
              <w:widowControl/>
              <w:autoSpaceDE/>
              <w:autoSpaceDN/>
              <w:spacing w:line="276" w:lineRule="auto"/>
              <w:ind w:right="-1"/>
              <w:rPr>
                <w:rFonts w:cstheme="minorHAnsi"/>
                <w:bCs/>
                <w:sz w:val="16"/>
                <w:szCs w:val="16"/>
              </w:rPr>
            </w:pPr>
            <w:r>
              <w:rPr>
                <w:rFonts w:cstheme="minorHAnsi"/>
                <w:bCs/>
                <w:sz w:val="16"/>
                <w:szCs w:val="16"/>
              </w:rPr>
              <w:t>AGULHA GENGIVAL 30G CURTA, TAMANHO  0,3 X 21MM, ESTÉRIL, MATERIAL AÇO INOX. CAIXA COM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9413E01">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0574B83B">
            <w:pPr>
              <w:widowControl/>
              <w:autoSpaceDE/>
              <w:autoSpaceDN/>
              <w:spacing w:line="276" w:lineRule="auto"/>
              <w:ind w:right="-1"/>
              <w:rPr>
                <w:rFonts w:cstheme="minorHAnsi"/>
                <w:bCs/>
                <w:sz w:val="16"/>
                <w:szCs w:val="16"/>
              </w:rPr>
            </w:pPr>
            <w:r>
              <w:rPr>
                <w:rFonts w:cstheme="minorHAnsi"/>
                <w:bCs/>
                <w:sz w:val="16"/>
                <w:szCs w:val="16"/>
              </w:rPr>
              <w:t>70</w:t>
            </w:r>
          </w:p>
        </w:tc>
      </w:tr>
      <w:tr w14:paraId="4BA5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E3FE8E8">
            <w:pPr>
              <w:widowControl/>
              <w:autoSpaceDE/>
              <w:autoSpaceDN/>
              <w:spacing w:line="276" w:lineRule="auto"/>
              <w:ind w:right="-1"/>
              <w:rPr>
                <w:rFonts w:cstheme="minorHAnsi"/>
                <w:bCs/>
                <w:sz w:val="16"/>
                <w:szCs w:val="16"/>
              </w:rPr>
            </w:pPr>
            <w:r>
              <w:rPr>
                <w:rFonts w:cstheme="minorHAnsi"/>
                <w:bCs/>
                <w:sz w:val="16"/>
                <w:szCs w:val="16"/>
              </w:rPr>
              <w:t>18</w:t>
            </w:r>
          </w:p>
        </w:tc>
        <w:tc>
          <w:tcPr>
            <w:tcW w:w="435" w:type="dxa"/>
            <w:tcBorders>
              <w:top w:val="single" w:color="auto" w:sz="4" w:space="0"/>
              <w:left w:val="single" w:color="auto" w:sz="4" w:space="0"/>
              <w:bottom w:val="single" w:color="auto" w:sz="4" w:space="0"/>
              <w:right w:val="single" w:color="auto" w:sz="4" w:space="0"/>
            </w:tcBorders>
          </w:tcPr>
          <w:p w14:paraId="06CE288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FCA42DB">
            <w:pPr>
              <w:widowControl/>
              <w:autoSpaceDE/>
              <w:autoSpaceDN/>
              <w:spacing w:line="276" w:lineRule="auto"/>
              <w:ind w:right="-1"/>
              <w:rPr>
                <w:rFonts w:cstheme="minorHAnsi"/>
                <w:bCs/>
                <w:sz w:val="16"/>
                <w:szCs w:val="16"/>
              </w:rPr>
            </w:pPr>
            <w:r>
              <w:rPr>
                <w:rFonts w:cstheme="minorHAnsi"/>
                <w:bCs/>
                <w:sz w:val="16"/>
                <w:szCs w:val="16"/>
              </w:rPr>
              <w:t>AGULHA PARA SUTURA G12 PACOTE C/12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171E440">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2B76CE0D">
            <w:pPr>
              <w:widowControl/>
              <w:autoSpaceDE/>
              <w:autoSpaceDN/>
              <w:spacing w:line="276" w:lineRule="auto"/>
              <w:ind w:right="-1"/>
              <w:rPr>
                <w:rFonts w:cstheme="minorHAnsi"/>
                <w:bCs/>
                <w:sz w:val="16"/>
                <w:szCs w:val="16"/>
              </w:rPr>
            </w:pPr>
            <w:r>
              <w:rPr>
                <w:rFonts w:cstheme="minorHAnsi"/>
                <w:bCs/>
                <w:sz w:val="16"/>
                <w:szCs w:val="16"/>
              </w:rPr>
              <w:t>600</w:t>
            </w:r>
          </w:p>
        </w:tc>
      </w:tr>
      <w:tr w14:paraId="37EC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675" w:type="dxa"/>
            <w:tcBorders>
              <w:top w:val="single" w:color="auto" w:sz="4" w:space="0"/>
              <w:left w:val="single" w:color="auto" w:sz="4" w:space="0"/>
              <w:bottom w:val="single" w:color="auto" w:sz="4" w:space="0"/>
              <w:right w:val="single" w:color="auto" w:sz="4" w:space="0"/>
            </w:tcBorders>
          </w:tcPr>
          <w:p w14:paraId="48C7B3ED">
            <w:pPr>
              <w:widowControl/>
              <w:autoSpaceDE/>
              <w:autoSpaceDN/>
              <w:spacing w:line="276" w:lineRule="auto"/>
              <w:ind w:right="-1"/>
              <w:rPr>
                <w:rFonts w:cstheme="minorHAnsi"/>
                <w:bCs/>
                <w:sz w:val="16"/>
                <w:szCs w:val="16"/>
              </w:rPr>
            </w:pPr>
            <w:r>
              <w:rPr>
                <w:rFonts w:cstheme="minorHAnsi"/>
                <w:bCs/>
                <w:sz w:val="16"/>
                <w:szCs w:val="16"/>
              </w:rPr>
              <w:t>19</w:t>
            </w:r>
          </w:p>
        </w:tc>
        <w:tc>
          <w:tcPr>
            <w:tcW w:w="435" w:type="dxa"/>
            <w:tcBorders>
              <w:top w:val="single" w:color="auto" w:sz="4" w:space="0"/>
              <w:left w:val="single" w:color="auto" w:sz="4" w:space="0"/>
              <w:bottom w:val="single" w:color="auto" w:sz="4" w:space="0"/>
              <w:right w:val="single" w:color="auto" w:sz="4" w:space="0"/>
            </w:tcBorders>
          </w:tcPr>
          <w:p w14:paraId="54CEA75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1C92549">
            <w:pPr>
              <w:widowControl/>
              <w:autoSpaceDE/>
              <w:autoSpaceDN/>
              <w:spacing w:line="276" w:lineRule="auto"/>
              <w:ind w:right="-1"/>
              <w:rPr>
                <w:rFonts w:cstheme="minorHAnsi"/>
                <w:bCs/>
                <w:sz w:val="16"/>
                <w:szCs w:val="16"/>
              </w:rPr>
            </w:pPr>
            <w:r>
              <w:rPr>
                <w:rFonts w:cstheme="minorHAnsi"/>
                <w:bCs/>
                <w:sz w:val="16"/>
                <w:szCs w:val="16"/>
              </w:rPr>
              <w:t>AGULHA, HIPODERMICA, 13 X 4,5, DESCARTAVEL, ESTERIL, ATOXICA, APIROGENICA, CANULA EM ACO INOX, CILINDRICA, RETA, OCA, SILICONIZADA, COM BISEL TRIFACETADO, AFIADO, RIGIDO E CENTRALIZADO, CANHAO EM POLIPROPILENO E QUE PERMITA ENCAIXE PERFEITO, PROTETOR EM POLIPROPILENO, SEM RACHADURAS E BEM ACOPLADOAO CANHAO. EMBALAGEM INDIVIDUAL, EM PAPEL GRAU CIRURGICO E/OU FILME TERMOPLASTICO, ABERTURA EM PETALA. CAIXA C/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4050088">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5A5C0D7B">
            <w:pPr>
              <w:widowControl/>
              <w:autoSpaceDE/>
              <w:autoSpaceDN/>
              <w:spacing w:line="276" w:lineRule="auto"/>
              <w:ind w:right="-1"/>
              <w:rPr>
                <w:rFonts w:cstheme="minorHAnsi"/>
                <w:bCs/>
                <w:sz w:val="16"/>
                <w:szCs w:val="16"/>
              </w:rPr>
            </w:pPr>
            <w:r>
              <w:rPr>
                <w:rFonts w:cstheme="minorHAnsi"/>
                <w:bCs/>
                <w:sz w:val="16"/>
                <w:szCs w:val="16"/>
              </w:rPr>
              <w:t>1300</w:t>
            </w:r>
          </w:p>
        </w:tc>
      </w:tr>
      <w:tr w14:paraId="515C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675" w:type="dxa"/>
            <w:tcBorders>
              <w:top w:val="single" w:color="auto" w:sz="4" w:space="0"/>
              <w:left w:val="single" w:color="auto" w:sz="4" w:space="0"/>
              <w:bottom w:val="single" w:color="auto" w:sz="4" w:space="0"/>
              <w:right w:val="single" w:color="auto" w:sz="4" w:space="0"/>
            </w:tcBorders>
          </w:tcPr>
          <w:p w14:paraId="19703CC8">
            <w:pPr>
              <w:widowControl/>
              <w:autoSpaceDE/>
              <w:autoSpaceDN/>
              <w:spacing w:line="276" w:lineRule="auto"/>
              <w:ind w:right="-1"/>
              <w:rPr>
                <w:rFonts w:cstheme="minorHAnsi"/>
                <w:bCs/>
                <w:sz w:val="16"/>
                <w:szCs w:val="16"/>
              </w:rPr>
            </w:pPr>
            <w:r>
              <w:rPr>
                <w:rFonts w:cstheme="minorHAnsi"/>
                <w:bCs/>
                <w:sz w:val="16"/>
                <w:szCs w:val="16"/>
              </w:rPr>
              <w:t>20</w:t>
            </w:r>
          </w:p>
        </w:tc>
        <w:tc>
          <w:tcPr>
            <w:tcW w:w="435" w:type="dxa"/>
            <w:tcBorders>
              <w:top w:val="single" w:color="auto" w:sz="4" w:space="0"/>
              <w:left w:val="single" w:color="auto" w:sz="4" w:space="0"/>
              <w:bottom w:val="single" w:color="auto" w:sz="4" w:space="0"/>
              <w:right w:val="single" w:color="auto" w:sz="4" w:space="0"/>
            </w:tcBorders>
          </w:tcPr>
          <w:p w14:paraId="202EA43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92F7AB3">
            <w:pPr>
              <w:widowControl/>
              <w:autoSpaceDE/>
              <w:autoSpaceDN/>
              <w:spacing w:line="276" w:lineRule="auto"/>
              <w:ind w:right="-1"/>
              <w:rPr>
                <w:rFonts w:cstheme="minorHAnsi"/>
                <w:bCs/>
                <w:sz w:val="16"/>
                <w:szCs w:val="16"/>
              </w:rPr>
            </w:pPr>
            <w:r>
              <w:rPr>
                <w:rFonts w:cstheme="minorHAnsi"/>
                <w:bCs/>
                <w:sz w:val="16"/>
                <w:szCs w:val="16"/>
              </w:rPr>
              <w:t>AGULHA, HIPODERMICA, 20 X ,05 , DESCARTAVEL, ESTERIL, ATOXICA, APIROGENICA, CANULA EM ACO INOX, CILINDRICA, RETA, OCA, SILICONIZADA, COM BISEL TRIFACETADO, AFIADO, RIGIDO E CENTRALIZADO, CANHAO EM POLIPROPILENO E QUE PERMITA ENCAIXE PERFEITO, PROTETOR EM POLIPROPILENO, SEM RACHADURAS E BEM ACOPLADOAO CANHAO. EMBALAGEM INDIVIDUAL, EM PAPEL GRAU CIRURGICO E/OU FILME TERMOPLASTICO, ABERTURA EM PETALA. CAIXA C/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90DFFB1">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7589965D">
            <w:pPr>
              <w:widowControl/>
              <w:autoSpaceDE/>
              <w:autoSpaceDN/>
              <w:spacing w:line="276" w:lineRule="auto"/>
              <w:ind w:right="-1"/>
              <w:rPr>
                <w:rFonts w:cstheme="minorHAnsi"/>
                <w:bCs/>
                <w:sz w:val="16"/>
                <w:szCs w:val="16"/>
              </w:rPr>
            </w:pPr>
            <w:r>
              <w:rPr>
                <w:rFonts w:cstheme="minorHAnsi"/>
                <w:bCs/>
                <w:sz w:val="16"/>
                <w:szCs w:val="16"/>
              </w:rPr>
              <w:t>700</w:t>
            </w:r>
          </w:p>
        </w:tc>
      </w:tr>
      <w:tr w14:paraId="43FE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675" w:type="dxa"/>
            <w:tcBorders>
              <w:top w:val="single" w:color="auto" w:sz="4" w:space="0"/>
              <w:left w:val="single" w:color="auto" w:sz="4" w:space="0"/>
              <w:bottom w:val="single" w:color="auto" w:sz="4" w:space="0"/>
              <w:right w:val="single" w:color="auto" w:sz="4" w:space="0"/>
            </w:tcBorders>
          </w:tcPr>
          <w:p w14:paraId="01A48D1D">
            <w:pPr>
              <w:widowControl/>
              <w:autoSpaceDE/>
              <w:autoSpaceDN/>
              <w:spacing w:line="276" w:lineRule="auto"/>
              <w:ind w:right="-1"/>
              <w:rPr>
                <w:rFonts w:cstheme="minorHAnsi"/>
                <w:bCs/>
                <w:sz w:val="16"/>
                <w:szCs w:val="16"/>
              </w:rPr>
            </w:pPr>
            <w:r>
              <w:rPr>
                <w:rFonts w:cstheme="minorHAnsi"/>
                <w:bCs/>
                <w:sz w:val="16"/>
                <w:szCs w:val="16"/>
              </w:rPr>
              <w:t>21</w:t>
            </w:r>
          </w:p>
        </w:tc>
        <w:tc>
          <w:tcPr>
            <w:tcW w:w="435" w:type="dxa"/>
            <w:tcBorders>
              <w:top w:val="single" w:color="auto" w:sz="4" w:space="0"/>
              <w:left w:val="single" w:color="auto" w:sz="4" w:space="0"/>
              <w:bottom w:val="single" w:color="auto" w:sz="4" w:space="0"/>
              <w:right w:val="single" w:color="auto" w:sz="4" w:space="0"/>
            </w:tcBorders>
          </w:tcPr>
          <w:p w14:paraId="233CEE2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F9B9DDF">
            <w:pPr>
              <w:widowControl/>
              <w:autoSpaceDE/>
              <w:autoSpaceDN/>
              <w:spacing w:line="276" w:lineRule="auto"/>
              <w:ind w:right="-1"/>
              <w:rPr>
                <w:rFonts w:cstheme="minorHAnsi"/>
                <w:bCs/>
                <w:sz w:val="16"/>
                <w:szCs w:val="16"/>
              </w:rPr>
            </w:pPr>
            <w:r>
              <w:rPr>
                <w:rFonts w:cstheme="minorHAnsi"/>
                <w:bCs/>
                <w:sz w:val="16"/>
                <w:szCs w:val="16"/>
              </w:rPr>
              <w:t>AGULHA, HIPODERMICA, 25 X 7, DESCARTAVEL, ESTERIL, ATOXICA, APIROGENICA, CANULA EM ACO INOX, CILINDRICA, RETA, OCA, SILICONIZADA,  COM BISEL TRIFACETADO, AFIADO, RIGIDO E CENTRALIZADO, CANHAO EM POLIPROPILENO E QUE PERMITA ENCAIXE PERFEITO, PROTETOR EM POLIPROPILENO, SEM RACHADURAS E BEM ACOPLADOAO CANHAO. EMBALAGEM INDIVIDUAL, EM PAPEL GRAU CIRURGICO E/OU FILME TERMOPLASTICO, ABERTURA EM PETALA.  CAIXA  C/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B5B74E1">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52211119">
            <w:pPr>
              <w:widowControl/>
              <w:autoSpaceDE/>
              <w:autoSpaceDN/>
              <w:spacing w:line="276" w:lineRule="auto"/>
              <w:ind w:right="-1"/>
              <w:rPr>
                <w:rFonts w:cstheme="minorHAnsi"/>
                <w:bCs/>
                <w:sz w:val="16"/>
                <w:szCs w:val="16"/>
              </w:rPr>
            </w:pPr>
            <w:r>
              <w:rPr>
                <w:rFonts w:cstheme="minorHAnsi"/>
                <w:bCs/>
                <w:sz w:val="16"/>
                <w:szCs w:val="16"/>
              </w:rPr>
              <w:t>1600</w:t>
            </w:r>
          </w:p>
        </w:tc>
      </w:tr>
      <w:tr w14:paraId="6634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675" w:type="dxa"/>
            <w:tcBorders>
              <w:top w:val="single" w:color="auto" w:sz="4" w:space="0"/>
              <w:left w:val="single" w:color="auto" w:sz="4" w:space="0"/>
              <w:bottom w:val="single" w:color="auto" w:sz="4" w:space="0"/>
              <w:right w:val="single" w:color="auto" w:sz="4" w:space="0"/>
            </w:tcBorders>
          </w:tcPr>
          <w:p w14:paraId="0E39C6AA">
            <w:pPr>
              <w:widowControl/>
              <w:autoSpaceDE/>
              <w:autoSpaceDN/>
              <w:spacing w:line="276" w:lineRule="auto"/>
              <w:ind w:right="-1"/>
              <w:rPr>
                <w:rFonts w:cstheme="minorHAnsi"/>
                <w:bCs/>
                <w:sz w:val="16"/>
                <w:szCs w:val="16"/>
              </w:rPr>
            </w:pPr>
            <w:r>
              <w:rPr>
                <w:rFonts w:cstheme="minorHAnsi"/>
                <w:bCs/>
                <w:sz w:val="16"/>
                <w:szCs w:val="16"/>
              </w:rPr>
              <w:t>22</w:t>
            </w:r>
          </w:p>
        </w:tc>
        <w:tc>
          <w:tcPr>
            <w:tcW w:w="435" w:type="dxa"/>
            <w:tcBorders>
              <w:top w:val="single" w:color="auto" w:sz="4" w:space="0"/>
              <w:left w:val="single" w:color="auto" w:sz="4" w:space="0"/>
              <w:bottom w:val="single" w:color="auto" w:sz="4" w:space="0"/>
              <w:right w:val="single" w:color="auto" w:sz="4" w:space="0"/>
            </w:tcBorders>
          </w:tcPr>
          <w:p w14:paraId="1AE23C8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9CD6C2D">
            <w:pPr>
              <w:widowControl/>
              <w:autoSpaceDE/>
              <w:autoSpaceDN/>
              <w:spacing w:line="276" w:lineRule="auto"/>
              <w:ind w:right="-1"/>
              <w:rPr>
                <w:rFonts w:cstheme="minorHAnsi"/>
                <w:bCs/>
                <w:sz w:val="16"/>
                <w:szCs w:val="16"/>
              </w:rPr>
            </w:pPr>
            <w:r>
              <w:rPr>
                <w:rFonts w:cstheme="minorHAnsi"/>
                <w:bCs/>
                <w:sz w:val="16"/>
                <w:szCs w:val="16"/>
              </w:rPr>
              <w:t>AGULHA, HIPODERMICA, 25 X 8, DESCARTAVEL, ESTERIL, ATOXICA, APIROGENICA, CANULA EM ACO INOX, CILINDRICA, RETA, OCA, SILICONIZADA, COM BISEL TRIFACETADO, AFIADO, RIGIDO E CENTRALIZADO, CANHAO EM POLIPROPILENO E QUE PERMITA ENCAIXE PERFEITO, PROTETOR EM POLIPROPILENO, SEM RACHADURAS E BEM ACOPLADOAO CANHAO. EMBALAGEM INDIVIDUAL, EM PAPEL GRAU CIRURGICO E/OU FILME TERMOPLASTICO, ABERTURA EM PETALA. CAIXA C/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94170E1">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0F88C69E">
            <w:pPr>
              <w:widowControl/>
              <w:autoSpaceDE/>
              <w:autoSpaceDN/>
              <w:spacing w:line="276" w:lineRule="auto"/>
              <w:ind w:right="-1"/>
              <w:rPr>
                <w:rFonts w:cstheme="minorHAnsi"/>
                <w:bCs/>
                <w:sz w:val="16"/>
                <w:szCs w:val="16"/>
              </w:rPr>
            </w:pPr>
            <w:r>
              <w:rPr>
                <w:rFonts w:cstheme="minorHAnsi"/>
                <w:bCs/>
                <w:sz w:val="16"/>
                <w:szCs w:val="16"/>
              </w:rPr>
              <w:t>1500</w:t>
            </w:r>
          </w:p>
        </w:tc>
      </w:tr>
      <w:tr w14:paraId="2557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675" w:type="dxa"/>
            <w:tcBorders>
              <w:top w:val="single" w:color="auto" w:sz="4" w:space="0"/>
              <w:left w:val="single" w:color="auto" w:sz="4" w:space="0"/>
              <w:bottom w:val="single" w:color="auto" w:sz="4" w:space="0"/>
              <w:right w:val="single" w:color="auto" w:sz="4" w:space="0"/>
            </w:tcBorders>
          </w:tcPr>
          <w:p w14:paraId="10D6E948">
            <w:pPr>
              <w:widowControl/>
              <w:autoSpaceDE/>
              <w:autoSpaceDN/>
              <w:spacing w:line="276" w:lineRule="auto"/>
              <w:ind w:right="-1"/>
              <w:rPr>
                <w:rFonts w:cstheme="minorHAnsi"/>
                <w:bCs/>
                <w:sz w:val="16"/>
                <w:szCs w:val="16"/>
              </w:rPr>
            </w:pPr>
            <w:r>
              <w:rPr>
                <w:rFonts w:cstheme="minorHAnsi"/>
                <w:bCs/>
                <w:sz w:val="16"/>
                <w:szCs w:val="16"/>
              </w:rPr>
              <w:t>23</w:t>
            </w:r>
          </w:p>
        </w:tc>
        <w:tc>
          <w:tcPr>
            <w:tcW w:w="435" w:type="dxa"/>
            <w:tcBorders>
              <w:top w:val="single" w:color="auto" w:sz="4" w:space="0"/>
              <w:left w:val="single" w:color="auto" w:sz="4" w:space="0"/>
              <w:bottom w:val="single" w:color="auto" w:sz="4" w:space="0"/>
              <w:right w:val="single" w:color="auto" w:sz="4" w:space="0"/>
            </w:tcBorders>
          </w:tcPr>
          <w:p w14:paraId="0EA306E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E40425D">
            <w:pPr>
              <w:widowControl/>
              <w:autoSpaceDE/>
              <w:autoSpaceDN/>
              <w:spacing w:line="276" w:lineRule="auto"/>
              <w:ind w:right="-1"/>
              <w:rPr>
                <w:rFonts w:cstheme="minorHAnsi"/>
                <w:bCs/>
                <w:sz w:val="16"/>
                <w:szCs w:val="16"/>
              </w:rPr>
            </w:pPr>
            <w:r>
              <w:rPr>
                <w:rFonts w:cstheme="minorHAnsi"/>
                <w:bCs/>
                <w:sz w:val="16"/>
                <w:szCs w:val="16"/>
              </w:rPr>
              <w:t>AGULHA, HIPODERMICA, 30 X 8, DESCARTAVEL, ESTERIL, ATOXICA, APIROGENICA, CANULA EM ACO INOX, CILINDRICA, RETA, OCA, SILICONIZADA, COM BISEL TRIFACETADO, AFIADO, RIGIDO E CENTRALIZADO, CANHAO EM POLIPROPILENO E QUE PERMITA ENCAIXE PERFEITO, PROTETOR EM POLIPROPILENO, SEM RACHADURAS E BEM ACOPLADOAO CANHAO. EMBALAGEM INDIVIDUAL, EM PAPEL GRAU CIRURGICO E/OU FILME TERMOPLASTICO, ABERTURA EM PETALA. CAIXA C/100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33B295B">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5C16DA3C">
            <w:pPr>
              <w:widowControl/>
              <w:autoSpaceDE/>
              <w:autoSpaceDN/>
              <w:spacing w:line="276" w:lineRule="auto"/>
              <w:ind w:right="-1"/>
              <w:rPr>
                <w:rFonts w:cstheme="minorHAnsi"/>
                <w:bCs/>
                <w:sz w:val="16"/>
                <w:szCs w:val="16"/>
              </w:rPr>
            </w:pPr>
            <w:r>
              <w:rPr>
                <w:rFonts w:cstheme="minorHAnsi"/>
                <w:bCs/>
                <w:sz w:val="16"/>
                <w:szCs w:val="16"/>
              </w:rPr>
              <w:t>1600</w:t>
            </w:r>
          </w:p>
        </w:tc>
      </w:tr>
      <w:tr w14:paraId="796A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675" w:type="dxa"/>
            <w:tcBorders>
              <w:top w:val="single" w:color="auto" w:sz="4" w:space="0"/>
              <w:left w:val="single" w:color="auto" w:sz="4" w:space="0"/>
              <w:bottom w:val="single" w:color="auto" w:sz="4" w:space="0"/>
              <w:right w:val="single" w:color="auto" w:sz="4" w:space="0"/>
            </w:tcBorders>
          </w:tcPr>
          <w:p w14:paraId="077E2E4A">
            <w:pPr>
              <w:widowControl/>
              <w:autoSpaceDE/>
              <w:autoSpaceDN/>
              <w:spacing w:line="276" w:lineRule="auto"/>
              <w:ind w:right="-1"/>
              <w:rPr>
                <w:rFonts w:cstheme="minorHAnsi"/>
                <w:bCs/>
                <w:sz w:val="16"/>
                <w:szCs w:val="16"/>
              </w:rPr>
            </w:pPr>
            <w:r>
              <w:rPr>
                <w:rFonts w:cstheme="minorHAnsi"/>
                <w:bCs/>
                <w:sz w:val="16"/>
                <w:szCs w:val="16"/>
              </w:rPr>
              <w:t>24</w:t>
            </w:r>
          </w:p>
        </w:tc>
        <w:tc>
          <w:tcPr>
            <w:tcW w:w="435" w:type="dxa"/>
            <w:tcBorders>
              <w:top w:val="single" w:color="auto" w:sz="4" w:space="0"/>
              <w:left w:val="single" w:color="auto" w:sz="4" w:space="0"/>
              <w:bottom w:val="single" w:color="auto" w:sz="4" w:space="0"/>
              <w:right w:val="single" w:color="auto" w:sz="4" w:space="0"/>
            </w:tcBorders>
          </w:tcPr>
          <w:p w14:paraId="558B728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29E4207">
            <w:pPr>
              <w:widowControl/>
              <w:autoSpaceDE/>
              <w:autoSpaceDN/>
              <w:spacing w:line="276" w:lineRule="auto"/>
              <w:ind w:right="-1"/>
              <w:rPr>
                <w:rFonts w:cstheme="minorHAnsi"/>
                <w:bCs/>
                <w:sz w:val="16"/>
                <w:szCs w:val="16"/>
              </w:rPr>
            </w:pPr>
            <w:r>
              <w:rPr>
                <w:rFonts w:cstheme="minorHAnsi"/>
                <w:bCs/>
                <w:sz w:val="16"/>
                <w:szCs w:val="16"/>
              </w:rPr>
              <w:t>AGULHA, HIPODERMICA, 40 X 12, DESCARTAVEL, ESTERIL, ATOXICA, APIROGENICA, CANULA EM ACO INOX, CILINDRICA, RETA, OCA, SILICONIZADA, COM BISEL TRIFACETADO, AFIADO, RIGIDO E CENTRALIZADO, CANHAO EM POLIPROPILENO E QUE PERMITA ENCAIXE PERFEITO, PROTETOR EM POLIPROPILENO, SEM RACHADURAS E BEM ACOPLADOAO CANHAO. EMBALAGEM INDIVIDUAL, EM PAPEL GRAU CIRURGICO E/OU FILME TERMOPLASTICO, ABERTURA EM PETALA. CAIXA C/100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345D374">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34BC4DCB">
            <w:pPr>
              <w:widowControl/>
              <w:autoSpaceDE/>
              <w:autoSpaceDN/>
              <w:spacing w:line="276" w:lineRule="auto"/>
              <w:ind w:right="-1"/>
              <w:rPr>
                <w:rFonts w:cstheme="minorHAnsi"/>
                <w:bCs/>
                <w:sz w:val="16"/>
                <w:szCs w:val="16"/>
              </w:rPr>
            </w:pPr>
            <w:r>
              <w:rPr>
                <w:rFonts w:cstheme="minorHAnsi"/>
                <w:bCs/>
                <w:sz w:val="16"/>
                <w:szCs w:val="16"/>
              </w:rPr>
              <w:t>1500</w:t>
            </w:r>
          </w:p>
        </w:tc>
      </w:tr>
      <w:tr w14:paraId="451B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E295517">
            <w:pPr>
              <w:widowControl/>
              <w:autoSpaceDE/>
              <w:autoSpaceDN/>
              <w:spacing w:line="276" w:lineRule="auto"/>
              <w:ind w:right="-1"/>
              <w:rPr>
                <w:rFonts w:cstheme="minorHAnsi"/>
                <w:bCs/>
                <w:sz w:val="16"/>
                <w:szCs w:val="16"/>
              </w:rPr>
            </w:pPr>
            <w:r>
              <w:rPr>
                <w:rFonts w:cstheme="minorHAnsi"/>
                <w:bCs/>
                <w:sz w:val="16"/>
                <w:szCs w:val="16"/>
              </w:rPr>
              <w:t>25</w:t>
            </w:r>
          </w:p>
        </w:tc>
        <w:tc>
          <w:tcPr>
            <w:tcW w:w="435" w:type="dxa"/>
            <w:tcBorders>
              <w:top w:val="single" w:color="auto" w:sz="4" w:space="0"/>
              <w:left w:val="single" w:color="auto" w:sz="4" w:space="0"/>
              <w:bottom w:val="single" w:color="auto" w:sz="4" w:space="0"/>
              <w:right w:val="single" w:color="auto" w:sz="4" w:space="0"/>
            </w:tcBorders>
          </w:tcPr>
          <w:p w14:paraId="3B36521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14BDC84">
            <w:pPr>
              <w:widowControl/>
              <w:autoSpaceDE/>
              <w:autoSpaceDN/>
              <w:spacing w:line="276" w:lineRule="auto"/>
              <w:ind w:right="-1"/>
              <w:rPr>
                <w:rFonts w:cstheme="minorHAnsi"/>
                <w:bCs/>
                <w:sz w:val="16"/>
                <w:szCs w:val="16"/>
              </w:rPr>
            </w:pPr>
            <w:r>
              <w:rPr>
                <w:rFonts w:cstheme="minorHAnsi"/>
                <w:bCs/>
                <w:sz w:val="16"/>
                <w:szCs w:val="16"/>
              </w:rPr>
              <w:t>ALBUMINA LÍQUIDA 2 X 100ML.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09485D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DB9F4A2">
            <w:pPr>
              <w:widowControl/>
              <w:autoSpaceDE/>
              <w:autoSpaceDN/>
              <w:spacing w:line="276" w:lineRule="auto"/>
              <w:ind w:right="-1"/>
              <w:rPr>
                <w:rFonts w:cstheme="minorHAnsi"/>
                <w:bCs/>
                <w:sz w:val="16"/>
                <w:szCs w:val="16"/>
              </w:rPr>
            </w:pPr>
            <w:r>
              <w:rPr>
                <w:rFonts w:cstheme="minorHAnsi"/>
                <w:bCs/>
                <w:sz w:val="16"/>
                <w:szCs w:val="16"/>
              </w:rPr>
              <w:t>80</w:t>
            </w:r>
          </w:p>
        </w:tc>
      </w:tr>
      <w:tr w14:paraId="5E05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2046BA6">
            <w:pPr>
              <w:widowControl/>
              <w:autoSpaceDE/>
              <w:autoSpaceDN/>
              <w:spacing w:line="276" w:lineRule="auto"/>
              <w:ind w:right="-1"/>
              <w:rPr>
                <w:rFonts w:cstheme="minorHAnsi"/>
                <w:bCs/>
                <w:sz w:val="16"/>
                <w:szCs w:val="16"/>
              </w:rPr>
            </w:pPr>
            <w:r>
              <w:rPr>
                <w:rFonts w:cstheme="minorHAnsi"/>
                <w:bCs/>
                <w:sz w:val="16"/>
                <w:szCs w:val="16"/>
              </w:rPr>
              <w:t>26</w:t>
            </w:r>
          </w:p>
        </w:tc>
        <w:tc>
          <w:tcPr>
            <w:tcW w:w="435" w:type="dxa"/>
            <w:tcBorders>
              <w:top w:val="single" w:color="auto" w:sz="4" w:space="0"/>
              <w:left w:val="single" w:color="auto" w:sz="4" w:space="0"/>
              <w:bottom w:val="single" w:color="auto" w:sz="4" w:space="0"/>
              <w:right w:val="single" w:color="auto" w:sz="4" w:space="0"/>
            </w:tcBorders>
          </w:tcPr>
          <w:p w14:paraId="410B87B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DE6210E">
            <w:pPr>
              <w:widowControl/>
              <w:autoSpaceDE/>
              <w:autoSpaceDN/>
              <w:spacing w:line="276" w:lineRule="auto"/>
              <w:ind w:right="-1"/>
              <w:rPr>
                <w:rFonts w:cstheme="minorHAnsi"/>
                <w:bCs/>
                <w:sz w:val="16"/>
                <w:szCs w:val="16"/>
              </w:rPr>
            </w:pPr>
            <w:r>
              <w:rPr>
                <w:rFonts w:cstheme="minorHAnsi"/>
                <w:bCs/>
                <w:sz w:val="16"/>
                <w:szCs w:val="16"/>
              </w:rPr>
              <w:t>ÁLCOOL 70% GEL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EC4283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199E933">
            <w:pPr>
              <w:widowControl/>
              <w:autoSpaceDE/>
              <w:autoSpaceDN/>
              <w:spacing w:line="276" w:lineRule="auto"/>
              <w:ind w:right="-1"/>
              <w:rPr>
                <w:rFonts w:cstheme="minorHAnsi"/>
                <w:bCs/>
                <w:sz w:val="16"/>
                <w:szCs w:val="16"/>
              </w:rPr>
            </w:pPr>
            <w:r>
              <w:rPr>
                <w:rFonts w:cstheme="minorHAnsi"/>
                <w:bCs/>
                <w:sz w:val="16"/>
                <w:szCs w:val="16"/>
              </w:rPr>
              <w:t>800</w:t>
            </w:r>
          </w:p>
        </w:tc>
      </w:tr>
      <w:tr w14:paraId="112E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6973986D">
            <w:pPr>
              <w:widowControl/>
              <w:autoSpaceDE/>
              <w:autoSpaceDN/>
              <w:spacing w:line="276" w:lineRule="auto"/>
              <w:ind w:right="-1"/>
              <w:rPr>
                <w:rFonts w:cstheme="minorHAnsi"/>
                <w:bCs/>
                <w:sz w:val="16"/>
                <w:szCs w:val="16"/>
              </w:rPr>
            </w:pPr>
            <w:r>
              <w:rPr>
                <w:rFonts w:cstheme="minorHAnsi"/>
                <w:bCs/>
                <w:sz w:val="16"/>
                <w:szCs w:val="16"/>
              </w:rPr>
              <w:t>27</w:t>
            </w:r>
          </w:p>
        </w:tc>
        <w:tc>
          <w:tcPr>
            <w:tcW w:w="435" w:type="dxa"/>
            <w:tcBorders>
              <w:top w:val="single" w:color="auto" w:sz="4" w:space="0"/>
              <w:left w:val="single" w:color="auto" w:sz="4" w:space="0"/>
              <w:bottom w:val="single" w:color="auto" w:sz="4" w:space="0"/>
              <w:right w:val="single" w:color="auto" w:sz="4" w:space="0"/>
            </w:tcBorders>
          </w:tcPr>
          <w:p w14:paraId="4D41554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8FE70FE">
            <w:pPr>
              <w:widowControl/>
              <w:autoSpaceDE/>
              <w:autoSpaceDN/>
              <w:spacing w:line="276" w:lineRule="auto"/>
              <w:ind w:right="-1"/>
              <w:rPr>
                <w:rFonts w:cstheme="minorHAnsi"/>
                <w:bCs/>
                <w:sz w:val="16"/>
                <w:szCs w:val="16"/>
              </w:rPr>
            </w:pPr>
            <w:r>
              <w:rPr>
                <w:rFonts w:cstheme="minorHAnsi"/>
                <w:bCs/>
                <w:sz w:val="16"/>
                <w:szCs w:val="16"/>
              </w:rPr>
              <w:t>ALCOOL IODADO, MEDICINAL, 0,1%. 1000ML. PRAZO DE VALIDADE E REGISTRO NO MINISTERIO DA SAUDE.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B789E4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08CDBD1">
            <w:pPr>
              <w:widowControl/>
              <w:autoSpaceDE/>
              <w:autoSpaceDN/>
              <w:spacing w:line="276" w:lineRule="auto"/>
              <w:ind w:right="-1"/>
              <w:rPr>
                <w:rFonts w:cstheme="minorHAnsi"/>
                <w:bCs/>
                <w:sz w:val="16"/>
                <w:szCs w:val="16"/>
              </w:rPr>
            </w:pPr>
            <w:r>
              <w:rPr>
                <w:rFonts w:cstheme="minorHAnsi"/>
                <w:bCs/>
                <w:sz w:val="16"/>
                <w:szCs w:val="16"/>
              </w:rPr>
              <w:t>1200</w:t>
            </w:r>
          </w:p>
        </w:tc>
      </w:tr>
      <w:tr w14:paraId="7796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67234749">
            <w:pPr>
              <w:widowControl/>
              <w:autoSpaceDE/>
              <w:autoSpaceDN/>
              <w:spacing w:line="276" w:lineRule="auto"/>
              <w:ind w:right="-1"/>
              <w:rPr>
                <w:rFonts w:cstheme="minorHAnsi"/>
                <w:bCs/>
                <w:sz w:val="16"/>
                <w:szCs w:val="16"/>
              </w:rPr>
            </w:pPr>
            <w:r>
              <w:rPr>
                <w:rFonts w:cstheme="minorHAnsi"/>
                <w:bCs/>
                <w:sz w:val="16"/>
                <w:szCs w:val="16"/>
              </w:rPr>
              <w:t>28</w:t>
            </w:r>
          </w:p>
        </w:tc>
        <w:tc>
          <w:tcPr>
            <w:tcW w:w="435" w:type="dxa"/>
            <w:tcBorders>
              <w:top w:val="single" w:color="auto" w:sz="4" w:space="0"/>
              <w:left w:val="single" w:color="auto" w:sz="4" w:space="0"/>
              <w:bottom w:val="single" w:color="auto" w:sz="4" w:space="0"/>
              <w:right w:val="single" w:color="auto" w:sz="4" w:space="0"/>
            </w:tcBorders>
          </w:tcPr>
          <w:p w14:paraId="6D4A77C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FE04422">
            <w:pPr>
              <w:widowControl/>
              <w:autoSpaceDE/>
              <w:autoSpaceDN/>
              <w:spacing w:line="276" w:lineRule="auto"/>
              <w:ind w:right="-1"/>
              <w:rPr>
                <w:rFonts w:cstheme="minorHAnsi"/>
                <w:bCs/>
                <w:sz w:val="16"/>
                <w:szCs w:val="16"/>
              </w:rPr>
            </w:pPr>
            <w:r>
              <w:rPr>
                <w:rFonts w:cstheme="minorHAnsi"/>
                <w:bCs/>
                <w:sz w:val="16"/>
                <w:szCs w:val="16"/>
              </w:rPr>
              <w:t>ÁLCOOL ISOPROPÍLICO. FRASCO COM 1 LITRO.</w:t>
            </w:r>
          </w:p>
        </w:tc>
        <w:tc>
          <w:tcPr>
            <w:tcW w:w="1080" w:type="dxa"/>
            <w:tcBorders>
              <w:top w:val="single" w:color="auto" w:sz="4" w:space="0"/>
              <w:left w:val="single" w:color="auto" w:sz="4" w:space="0"/>
              <w:bottom w:val="single" w:color="auto" w:sz="4" w:space="0"/>
              <w:right w:val="single" w:color="auto" w:sz="4" w:space="0"/>
            </w:tcBorders>
          </w:tcPr>
          <w:p w14:paraId="100322A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82E6EF2">
            <w:pPr>
              <w:widowControl/>
              <w:autoSpaceDE/>
              <w:autoSpaceDN/>
              <w:spacing w:line="276" w:lineRule="auto"/>
              <w:ind w:right="-1"/>
              <w:rPr>
                <w:rFonts w:cstheme="minorHAnsi"/>
                <w:bCs/>
                <w:sz w:val="16"/>
                <w:szCs w:val="16"/>
              </w:rPr>
            </w:pPr>
            <w:r>
              <w:rPr>
                <w:rFonts w:cstheme="minorHAnsi"/>
                <w:bCs/>
                <w:sz w:val="16"/>
                <w:szCs w:val="16"/>
              </w:rPr>
              <w:t>40</w:t>
            </w:r>
          </w:p>
        </w:tc>
      </w:tr>
      <w:tr w14:paraId="21B0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75" w:type="dxa"/>
            <w:tcBorders>
              <w:top w:val="single" w:color="auto" w:sz="4" w:space="0"/>
              <w:left w:val="single" w:color="auto" w:sz="4" w:space="0"/>
              <w:bottom w:val="single" w:color="auto" w:sz="4" w:space="0"/>
              <w:right w:val="single" w:color="auto" w:sz="4" w:space="0"/>
            </w:tcBorders>
          </w:tcPr>
          <w:p w14:paraId="300F7BE9">
            <w:pPr>
              <w:widowControl/>
              <w:autoSpaceDE/>
              <w:autoSpaceDN/>
              <w:spacing w:line="276" w:lineRule="auto"/>
              <w:ind w:right="-1"/>
              <w:rPr>
                <w:rFonts w:cstheme="minorHAnsi"/>
                <w:bCs/>
                <w:sz w:val="16"/>
                <w:szCs w:val="16"/>
              </w:rPr>
            </w:pPr>
            <w:r>
              <w:rPr>
                <w:rFonts w:cstheme="minorHAnsi"/>
                <w:bCs/>
                <w:sz w:val="16"/>
                <w:szCs w:val="16"/>
              </w:rPr>
              <w:t>29</w:t>
            </w:r>
          </w:p>
        </w:tc>
        <w:tc>
          <w:tcPr>
            <w:tcW w:w="435" w:type="dxa"/>
            <w:tcBorders>
              <w:top w:val="single" w:color="auto" w:sz="4" w:space="0"/>
              <w:left w:val="single" w:color="auto" w:sz="4" w:space="0"/>
              <w:bottom w:val="single" w:color="auto" w:sz="4" w:space="0"/>
              <w:right w:val="single" w:color="auto" w:sz="4" w:space="0"/>
            </w:tcBorders>
          </w:tcPr>
          <w:p w14:paraId="12CF33E8">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tcPr>
          <w:p w14:paraId="4E99D342">
            <w:pPr>
              <w:widowControl/>
              <w:autoSpaceDE/>
              <w:autoSpaceDN/>
              <w:spacing w:line="276" w:lineRule="auto"/>
              <w:ind w:right="-1"/>
              <w:rPr>
                <w:rFonts w:cstheme="minorHAnsi"/>
                <w:bCs/>
                <w:sz w:val="16"/>
                <w:szCs w:val="16"/>
              </w:rPr>
            </w:pPr>
            <w:r>
              <w:rPr>
                <w:rFonts w:cstheme="minorHAnsi"/>
                <w:bCs/>
                <w:sz w:val="16"/>
                <w:szCs w:val="16"/>
              </w:rPr>
              <w:t>ALCOOL, ABSOLUTO, MINIMO 99,8 % DE PUREZA. EMBALAGEM: FRASCO COM 1000 ML, COM DADOS DE IDENTIFICACAO DO PRODUTO, MARCA DO FABRICANTE, DATA DE FABRICACAO E PRAZO DE VALIDADE.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1A3DDB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B3612A3">
            <w:pPr>
              <w:widowControl/>
              <w:autoSpaceDE/>
              <w:autoSpaceDN/>
              <w:spacing w:line="276" w:lineRule="auto"/>
              <w:ind w:right="-1"/>
              <w:rPr>
                <w:rFonts w:cstheme="minorHAnsi"/>
                <w:bCs/>
                <w:sz w:val="16"/>
                <w:szCs w:val="16"/>
              </w:rPr>
            </w:pPr>
            <w:r>
              <w:rPr>
                <w:rFonts w:cstheme="minorHAnsi"/>
                <w:bCs/>
                <w:sz w:val="16"/>
                <w:szCs w:val="16"/>
              </w:rPr>
              <w:t>2700</w:t>
            </w:r>
          </w:p>
        </w:tc>
      </w:tr>
      <w:tr w14:paraId="3157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75" w:type="dxa"/>
            <w:tcBorders>
              <w:top w:val="single" w:color="auto" w:sz="4" w:space="0"/>
              <w:left w:val="single" w:color="auto" w:sz="4" w:space="0"/>
              <w:bottom w:val="single" w:color="auto" w:sz="4" w:space="0"/>
              <w:right w:val="single" w:color="auto" w:sz="4" w:space="0"/>
            </w:tcBorders>
          </w:tcPr>
          <w:p w14:paraId="1126648E">
            <w:pPr>
              <w:widowControl/>
              <w:autoSpaceDE/>
              <w:autoSpaceDN/>
              <w:spacing w:line="276" w:lineRule="auto"/>
              <w:ind w:right="-1"/>
              <w:rPr>
                <w:rFonts w:cstheme="minorHAnsi"/>
                <w:bCs/>
                <w:sz w:val="16"/>
                <w:szCs w:val="16"/>
              </w:rPr>
            </w:pPr>
            <w:r>
              <w:rPr>
                <w:rFonts w:cstheme="minorHAnsi"/>
                <w:bCs/>
                <w:sz w:val="16"/>
                <w:szCs w:val="16"/>
              </w:rPr>
              <w:t>30</w:t>
            </w:r>
          </w:p>
        </w:tc>
        <w:tc>
          <w:tcPr>
            <w:tcW w:w="435" w:type="dxa"/>
            <w:tcBorders>
              <w:top w:val="single" w:color="auto" w:sz="4" w:space="0"/>
              <w:left w:val="single" w:color="auto" w:sz="4" w:space="0"/>
              <w:bottom w:val="single" w:color="auto" w:sz="4" w:space="0"/>
              <w:right w:val="single" w:color="auto" w:sz="4" w:space="0"/>
            </w:tcBorders>
          </w:tcPr>
          <w:p w14:paraId="2E2D8ECA">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tcPr>
          <w:p w14:paraId="034D2825">
            <w:pPr>
              <w:widowControl/>
              <w:autoSpaceDE/>
              <w:autoSpaceDN/>
              <w:spacing w:line="276" w:lineRule="auto"/>
              <w:ind w:right="-1"/>
              <w:rPr>
                <w:rFonts w:cstheme="minorHAnsi"/>
                <w:bCs/>
                <w:sz w:val="16"/>
                <w:szCs w:val="16"/>
              </w:rPr>
            </w:pPr>
            <w:r>
              <w:rPr>
                <w:rFonts w:cstheme="minorHAnsi"/>
                <w:bCs/>
                <w:sz w:val="16"/>
                <w:szCs w:val="16"/>
              </w:rPr>
              <w:t>ALCOOL, ABSOLUTO, MINIMO 99,8 % DE PUREZA. EMBALAGEM: FRASCO COM 1000 ML, COM DADOS DE IDENTIFICACAO DO PRODUTO, MARCA DO FABRICANTE, DATA DE FABRICACAO E PRAZO DE VALIDADE.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16BF23B">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tcPr>
          <w:p w14:paraId="17CCD1A7">
            <w:pPr>
              <w:widowControl/>
              <w:autoSpaceDE/>
              <w:autoSpaceDN/>
              <w:spacing w:line="276" w:lineRule="auto"/>
              <w:ind w:right="-1"/>
              <w:rPr>
                <w:rFonts w:cstheme="minorHAnsi"/>
                <w:bCs/>
                <w:sz w:val="16"/>
                <w:szCs w:val="16"/>
              </w:rPr>
            </w:pPr>
            <w:r>
              <w:rPr>
                <w:rFonts w:cstheme="minorHAnsi"/>
                <w:bCs/>
                <w:sz w:val="16"/>
                <w:szCs w:val="16"/>
              </w:rPr>
              <w:t>900</w:t>
            </w:r>
          </w:p>
        </w:tc>
      </w:tr>
      <w:tr w14:paraId="6FE0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27DC6140">
            <w:pPr>
              <w:widowControl/>
              <w:autoSpaceDE/>
              <w:autoSpaceDN/>
              <w:spacing w:line="276" w:lineRule="auto"/>
              <w:ind w:right="-1"/>
              <w:rPr>
                <w:rFonts w:cstheme="minorHAnsi"/>
                <w:bCs/>
                <w:sz w:val="16"/>
                <w:szCs w:val="16"/>
              </w:rPr>
            </w:pPr>
            <w:r>
              <w:rPr>
                <w:rFonts w:cstheme="minorHAnsi"/>
                <w:bCs/>
                <w:sz w:val="16"/>
                <w:szCs w:val="16"/>
              </w:rPr>
              <w:t>31</w:t>
            </w:r>
          </w:p>
        </w:tc>
        <w:tc>
          <w:tcPr>
            <w:tcW w:w="435" w:type="dxa"/>
            <w:tcBorders>
              <w:top w:val="single" w:color="auto" w:sz="4" w:space="0"/>
              <w:left w:val="single" w:color="auto" w:sz="4" w:space="0"/>
              <w:bottom w:val="single" w:color="auto" w:sz="4" w:space="0"/>
              <w:right w:val="single" w:color="auto" w:sz="4" w:space="0"/>
            </w:tcBorders>
          </w:tcPr>
          <w:p w14:paraId="39FBD42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266AEE2">
            <w:pPr>
              <w:widowControl/>
              <w:autoSpaceDE/>
              <w:autoSpaceDN/>
              <w:spacing w:line="276" w:lineRule="auto"/>
              <w:ind w:right="-1"/>
              <w:rPr>
                <w:rFonts w:cstheme="minorHAnsi"/>
                <w:bCs/>
                <w:sz w:val="16"/>
                <w:szCs w:val="16"/>
              </w:rPr>
            </w:pPr>
            <w:r>
              <w:rPr>
                <w:rFonts w:cstheme="minorHAnsi"/>
                <w:bCs/>
                <w:sz w:val="16"/>
                <w:szCs w:val="16"/>
              </w:rPr>
              <w:t>ALCOOL, ETILICO 70%, SOLUCAO ANTISSEPTICA USO EXTERNO.EMBALAGEM: FRASCO COM 1000 ML, COM DADOS DE IDENTIFICACAO DO PRODUTO, MARCA DO FABRICANTE, DATA DE FABRICACAO E PRAZO DE VALIDADE.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722D39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325A38F">
            <w:pPr>
              <w:widowControl/>
              <w:autoSpaceDE/>
              <w:autoSpaceDN/>
              <w:spacing w:line="276" w:lineRule="auto"/>
              <w:ind w:right="-1"/>
              <w:rPr>
                <w:rFonts w:cstheme="minorHAnsi"/>
                <w:bCs/>
                <w:sz w:val="16"/>
                <w:szCs w:val="16"/>
              </w:rPr>
            </w:pPr>
            <w:r>
              <w:rPr>
                <w:rFonts w:cstheme="minorHAnsi"/>
                <w:bCs/>
                <w:sz w:val="16"/>
                <w:szCs w:val="16"/>
              </w:rPr>
              <w:t>12000</w:t>
            </w:r>
          </w:p>
        </w:tc>
      </w:tr>
      <w:tr w14:paraId="1F9D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9EDAB65">
            <w:pPr>
              <w:widowControl/>
              <w:autoSpaceDE/>
              <w:autoSpaceDN/>
              <w:spacing w:line="276" w:lineRule="auto"/>
              <w:ind w:right="-1"/>
              <w:rPr>
                <w:rFonts w:cstheme="minorHAnsi"/>
                <w:bCs/>
                <w:sz w:val="16"/>
                <w:szCs w:val="16"/>
              </w:rPr>
            </w:pPr>
            <w:r>
              <w:rPr>
                <w:rFonts w:cstheme="minorHAnsi"/>
                <w:bCs/>
                <w:sz w:val="16"/>
                <w:szCs w:val="16"/>
              </w:rPr>
              <w:t>32</w:t>
            </w:r>
          </w:p>
        </w:tc>
        <w:tc>
          <w:tcPr>
            <w:tcW w:w="435" w:type="dxa"/>
            <w:tcBorders>
              <w:top w:val="single" w:color="auto" w:sz="4" w:space="0"/>
              <w:left w:val="single" w:color="auto" w:sz="4" w:space="0"/>
              <w:bottom w:val="single" w:color="auto" w:sz="4" w:space="0"/>
              <w:right w:val="single" w:color="auto" w:sz="4" w:space="0"/>
            </w:tcBorders>
          </w:tcPr>
          <w:p w14:paraId="7FA3ACE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F6AA26D">
            <w:pPr>
              <w:widowControl/>
              <w:autoSpaceDE/>
              <w:autoSpaceDN/>
              <w:spacing w:line="276" w:lineRule="auto"/>
              <w:ind w:right="-1"/>
              <w:rPr>
                <w:rFonts w:cstheme="minorHAnsi"/>
                <w:bCs/>
                <w:sz w:val="16"/>
                <w:szCs w:val="16"/>
              </w:rPr>
            </w:pPr>
            <w:r>
              <w:rPr>
                <w:rFonts w:cstheme="minorHAnsi"/>
                <w:bCs/>
                <w:sz w:val="16"/>
                <w:szCs w:val="16"/>
              </w:rPr>
              <w:t>ALGODÃO ORTOPÉDICO, 100% CRU, 500G.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F9059A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1F6B440">
            <w:pPr>
              <w:widowControl/>
              <w:autoSpaceDE/>
              <w:autoSpaceDN/>
              <w:spacing w:line="276" w:lineRule="auto"/>
              <w:ind w:right="-1"/>
              <w:rPr>
                <w:rFonts w:cstheme="minorHAnsi"/>
                <w:bCs/>
                <w:sz w:val="16"/>
                <w:szCs w:val="16"/>
              </w:rPr>
            </w:pPr>
            <w:r>
              <w:rPr>
                <w:rFonts w:cstheme="minorHAnsi"/>
                <w:bCs/>
                <w:sz w:val="16"/>
                <w:szCs w:val="16"/>
              </w:rPr>
              <w:t>600</w:t>
            </w:r>
          </w:p>
        </w:tc>
      </w:tr>
      <w:tr w14:paraId="1AC5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48C88E2D">
            <w:pPr>
              <w:widowControl/>
              <w:autoSpaceDE/>
              <w:autoSpaceDN/>
              <w:spacing w:line="276" w:lineRule="auto"/>
              <w:ind w:right="-1"/>
              <w:rPr>
                <w:rFonts w:cstheme="minorHAnsi"/>
                <w:bCs/>
                <w:sz w:val="16"/>
                <w:szCs w:val="16"/>
              </w:rPr>
            </w:pPr>
            <w:r>
              <w:rPr>
                <w:rFonts w:cstheme="minorHAnsi"/>
                <w:bCs/>
                <w:sz w:val="16"/>
                <w:szCs w:val="16"/>
              </w:rPr>
              <w:t>33</w:t>
            </w:r>
          </w:p>
        </w:tc>
        <w:tc>
          <w:tcPr>
            <w:tcW w:w="435" w:type="dxa"/>
            <w:tcBorders>
              <w:top w:val="single" w:color="auto" w:sz="4" w:space="0"/>
              <w:left w:val="single" w:color="auto" w:sz="4" w:space="0"/>
              <w:bottom w:val="single" w:color="auto" w:sz="4" w:space="0"/>
              <w:right w:val="single" w:color="auto" w:sz="4" w:space="0"/>
            </w:tcBorders>
          </w:tcPr>
          <w:p w14:paraId="4EC0E45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7B8A50A">
            <w:pPr>
              <w:widowControl/>
              <w:autoSpaceDE/>
              <w:autoSpaceDN/>
              <w:spacing w:line="276" w:lineRule="auto"/>
              <w:ind w:right="-1"/>
              <w:rPr>
                <w:rFonts w:cstheme="minorHAnsi"/>
                <w:bCs/>
                <w:sz w:val="16"/>
                <w:szCs w:val="16"/>
              </w:rPr>
            </w:pPr>
            <w:r>
              <w:rPr>
                <w:rFonts w:cstheme="minorHAnsi"/>
                <w:bCs/>
                <w:sz w:val="16"/>
                <w:szCs w:val="16"/>
              </w:rPr>
              <w:t xml:space="preserve">ALGODÃO ROLETE DENTAL UTILIZADO PARA TRATAMENTO DENTÁRIO, LIMPEZA BUCAL, ABSORÇÃO DE SALIVA E AFASTAMENTO DA BOCHECHA. POSSUI FORMATO CILÍNDRICO 100% ALGODÃO E PODE SER ESTERILIZADO. PACOTE COM ALGODÃO EM ROLO COM 100 UNIDADES.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5AB0C00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601A3EF">
            <w:pPr>
              <w:widowControl/>
              <w:autoSpaceDE/>
              <w:autoSpaceDN/>
              <w:spacing w:line="276" w:lineRule="auto"/>
              <w:ind w:right="-1"/>
              <w:rPr>
                <w:rFonts w:cstheme="minorHAnsi"/>
                <w:bCs/>
                <w:sz w:val="16"/>
                <w:szCs w:val="16"/>
              </w:rPr>
            </w:pPr>
            <w:r>
              <w:rPr>
                <w:rFonts w:cstheme="minorHAnsi"/>
                <w:bCs/>
                <w:sz w:val="16"/>
                <w:szCs w:val="16"/>
              </w:rPr>
              <w:t>300</w:t>
            </w:r>
          </w:p>
        </w:tc>
      </w:tr>
      <w:tr w14:paraId="3D2B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675" w:type="dxa"/>
            <w:tcBorders>
              <w:top w:val="single" w:color="auto" w:sz="4" w:space="0"/>
              <w:left w:val="single" w:color="auto" w:sz="4" w:space="0"/>
              <w:bottom w:val="single" w:color="auto" w:sz="4" w:space="0"/>
              <w:right w:val="single" w:color="auto" w:sz="4" w:space="0"/>
            </w:tcBorders>
          </w:tcPr>
          <w:p w14:paraId="739B5469">
            <w:pPr>
              <w:widowControl/>
              <w:autoSpaceDE/>
              <w:autoSpaceDN/>
              <w:spacing w:line="276" w:lineRule="auto"/>
              <w:ind w:right="-1"/>
              <w:rPr>
                <w:rFonts w:cstheme="minorHAnsi"/>
                <w:bCs/>
                <w:sz w:val="16"/>
                <w:szCs w:val="16"/>
              </w:rPr>
            </w:pPr>
            <w:r>
              <w:rPr>
                <w:rFonts w:cstheme="minorHAnsi"/>
                <w:bCs/>
                <w:sz w:val="16"/>
                <w:szCs w:val="16"/>
              </w:rPr>
              <w:t>34</w:t>
            </w:r>
          </w:p>
        </w:tc>
        <w:tc>
          <w:tcPr>
            <w:tcW w:w="435" w:type="dxa"/>
            <w:tcBorders>
              <w:top w:val="single" w:color="auto" w:sz="4" w:space="0"/>
              <w:left w:val="single" w:color="auto" w:sz="4" w:space="0"/>
              <w:bottom w:val="single" w:color="auto" w:sz="4" w:space="0"/>
              <w:right w:val="single" w:color="auto" w:sz="4" w:space="0"/>
            </w:tcBorders>
          </w:tcPr>
          <w:p w14:paraId="4A0A101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8523616">
            <w:pPr>
              <w:widowControl/>
              <w:autoSpaceDE/>
              <w:autoSpaceDN/>
              <w:spacing w:line="276" w:lineRule="auto"/>
              <w:ind w:right="-1"/>
              <w:rPr>
                <w:rFonts w:cstheme="minorHAnsi"/>
                <w:bCs/>
                <w:sz w:val="16"/>
                <w:szCs w:val="16"/>
              </w:rPr>
            </w:pPr>
            <w:r>
              <w:rPr>
                <w:rFonts w:cstheme="minorHAnsi"/>
                <w:bCs/>
                <w:sz w:val="16"/>
                <w:szCs w:val="16"/>
              </w:rPr>
              <w:t>ALGODAO, HIDROFILO, 100% ALGODAO, ALVEJADO, INSENTO DE IMPUREZAS, INODORO E INSIPIDO, ROLOS COM MANTA FINA COM ESPESSURA UNIFORME, CAMADAS SOBREPOSTAS REGULARMENTE, COMPACTO, ASPECTO HOMOGENEO E MACIO, BOA ABSORCAO, ENROLADO EM PAPEL APROPRIADO EM TODA SUA EXTENSAO EMBALAGEM: ROLO COM 500 G EM EMBALEGEM INDIVIDUAL. NA EMBALAGEM DEVERA ESTAR IMPRESSO DADOS DE IDENTIFICACAO, PROCEDENCIA, DATA DE FABRICACAO, TIPO DE ESTERILIZACAO, PRAZO DE VALIDADE E REGISTRO NO MINISTERIO DA SAUDE.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8D9FFE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26C85E4">
            <w:pPr>
              <w:widowControl/>
              <w:autoSpaceDE/>
              <w:autoSpaceDN/>
              <w:spacing w:line="276" w:lineRule="auto"/>
              <w:ind w:right="-1"/>
              <w:rPr>
                <w:rFonts w:cstheme="minorHAnsi"/>
                <w:bCs/>
                <w:sz w:val="16"/>
                <w:szCs w:val="16"/>
              </w:rPr>
            </w:pPr>
            <w:r>
              <w:rPr>
                <w:rFonts w:cstheme="minorHAnsi"/>
                <w:bCs/>
                <w:sz w:val="16"/>
                <w:szCs w:val="16"/>
              </w:rPr>
              <w:t>2200</w:t>
            </w:r>
          </w:p>
        </w:tc>
      </w:tr>
      <w:tr w14:paraId="3962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75" w:type="dxa"/>
            <w:tcBorders>
              <w:top w:val="single" w:color="auto" w:sz="4" w:space="0"/>
              <w:left w:val="single" w:color="auto" w:sz="4" w:space="0"/>
              <w:bottom w:val="single" w:color="auto" w:sz="4" w:space="0"/>
              <w:right w:val="single" w:color="auto" w:sz="4" w:space="0"/>
            </w:tcBorders>
          </w:tcPr>
          <w:p w14:paraId="42E40465">
            <w:pPr>
              <w:widowControl/>
              <w:autoSpaceDE/>
              <w:autoSpaceDN/>
              <w:spacing w:line="276" w:lineRule="auto"/>
              <w:ind w:right="-1"/>
              <w:rPr>
                <w:rFonts w:cstheme="minorHAnsi"/>
                <w:bCs/>
                <w:sz w:val="16"/>
                <w:szCs w:val="16"/>
              </w:rPr>
            </w:pPr>
            <w:r>
              <w:rPr>
                <w:rFonts w:cstheme="minorHAnsi"/>
                <w:bCs/>
                <w:sz w:val="16"/>
                <w:szCs w:val="16"/>
              </w:rPr>
              <w:t>35</w:t>
            </w:r>
          </w:p>
        </w:tc>
        <w:tc>
          <w:tcPr>
            <w:tcW w:w="435" w:type="dxa"/>
            <w:tcBorders>
              <w:top w:val="single" w:color="auto" w:sz="4" w:space="0"/>
              <w:left w:val="single" w:color="auto" w:sz="4" w:space="0"/>
              <w:bottom w:val="single" w:color="auto" w:sz="4" w:space="0"/>
              <w:right w:val="single" w:color="auto" w:sz="4" w:space="0"/>
            </w:tcBorders>
          </w:tcPr>
          <w:p w14:paraId="1544864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EE44DF0">
            <w:pPr>
              <w:widowControl/>
              <w:autoSpaceDE/>
              <w:autoSpaceDN/>
              <w:spacing w:line="276" w:lineRule="auto"/>
              <w:ind w:right="-1"/>
              <w:rPr>
                <w:rFonts w:cstheme="minorHAnsi"/>
                <w:bCs/>
                <w:sz w:val="16"/>
                <w:szCs w:val="16"/>
              </w:rPr>
            </w:pPr>
            <w:r>
              <w:rPr>
                <w:rFonts w:cstheme="minorHAnsi"/>
                <w:bCs/>
                <w:sz w:val="16"/>
                <w:szCs w:val="16"/>
              </w:rPr>
              <w:t>ALIMENTO PARA SITUAÇÕES METABÓLICAS ESPECIAISPARA NUTRIÇÃO ENTERAL OU ORAL, PARA PACIENTES COM INSUFICIÊNCIA RENAL NÃO DIALISADO, QUE REQUEREM UMA DIETA COM RESTRIÇÃO DE PROTEÍNA E ALTA DENSIDADE CALÓRICA .</w:t>
            </w:r>
          </w:p>
        </w:tc>
        <w:tc>
          <w:tcPr>
            <w:tcW w:w="1080" w:type="dxa"/>
            <w:tcBorders>
              <w:top w:val="single" w:color="auto" w:sz="4" w:space="0"/>
              <w:left w:val="single" w:color="auto" w:sz="4" w:space="0"/>
              <w:bottom w:val="single" w:color="auto" w:sz="4" w:space="0"/>
              <w:right w:val="single" w:color="auto" w:sz="4" w:space="0"/>
            </w:tcBorders>
          </w:tcPr>
          <w:p w14:paraId="7E6826D4">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tcPr>
          <w:p w14:paraId="0249B9D4">
            <w:pPr>
              <w:widowControl/>
              <w:autoSpaceDE/>
              <w:autoSpaceDN/>
              <w:spacing w:line="276" w:lineRule="auto"/>
              <w:ind w:right="-1"/>
              <w:rPr>
                <w:rFonts w:cstheme="minorHAnsi"/>
                <w:bCs/>
                <w:sz w:val="16"/>
                <w:szCs w:val="16"/>
              </w:rPr>
            </w:pPr>
            <w:r>
              <w:rPr>
                <w:rFonts w:cstheme="minorHAnsi"/>
                <w:bCs/>
                <w:sz w:val="16"/>
                <w:szCs w:val="16"/>
              </w:rPr>
              <w:t>46</w:t>
            </w:r>
          </w:p>
        </w:tc>
      </w:tr>
      <w:tr w14:paraId="0DBC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75" w:type="dxa"/>
            <w:tcBorders>
              <w:top w:val="single" w:color="auto" w:sz="4" w:space="0"/>
              <w:left w:val="single" w:color="auto" w:sz="4" w:space="0"/>
              <w:bottom w:val="single" w:color="auto" w:sz="4" w:space="0"/>
              <w:right w:val="single" w:color="auto" w:sz="4" w:space="0"/>
            </w:tcBorders>
          </w:tcPr>
          <w:p w14:paraId="19854F9E">
            <w:pPr>
              <w:widowControl/>
              <w:autoSpaceDE/>
              <w:autoSpaceDN/>
              <w:spacing w:line="276" w:lineRule="auto"/>
              <w:ind w:right="-1"/>
              <w:rPr>
                <w:rFonts w:cstheme="minorHAnsi"/>
                <w:bCs/>
                <w:sz w:val="16"/>
                <w:szCs w:val="16"/>
              </w:rPr>
            </w:pPr>
            <w:r>
              <w:rPr>
                <w:rFonts w:cstheme="minorHAnsi"/>
                <w:bCs/>
                <w:sz w:val="16"/>
                <w:szCs w:val="16"/>
              </w:rPr>
              <w:t>36</w:t>
            </w:r>
          </w:p>
        </w:tc>
        <w:tc>
          <w:tcPr>
            <w:tcW w:w="435" w:type="dxa"/>
            <w:tcBorders>
              <w:top w:val="single" w:color="auto" w:sz="4" w:space="0"/>
              <w:left w:val="single" w:color="auto" w:sz="4" w:space="0"/>
              <w:bottom w:val="single" w:color="auto" w:sz="4" w:space="0"/>
              <w:right w:val="single" w:color="auto" w:sz="4" w:space="0"/>
            </w:tcBorders>
          </w:tcPr>
          <w:p w14:paraId="73E31DF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273043A">
            <w:pPr>
              <w:widowControl/>
              <w:autoSpaceDE/>
              <w:autoSpaceDN/>
              <w:spacing w:line="276" w:lineRule="auto"/>
              <w:ind w:right="-1"/>
              <w:rPr>
                <w:rFonts w:cstheme="minorHAnsi"/>
                <w:bCs/>
                <w:sz w:val="16"/>
                <w:szCs w:val="16"/>
              </w:rPr>
            </w:pPr>
            <w:r>
              <w:rPr>
                <w:rFonts w:cstheme="minorHAnsi"/>
                <w:bCs/>
                <w:sz w:val="16"/>
                <w:szCs w:val="16"/>
              </w:rPr>
              <w:t>ALMOTOLIA,  FRASCO  PLÁSTICO  PARA  ACONDIONAMENTO  DE SOLUÇÃO   NA   COR   ÂMBAR,   COM   TAMPA   E   ROSCA   PARA VEDAÇÃO, PROTETOR E TAMPA CONJUGADO, CAPACIDADE PARA 250ML.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EBA96F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B4E0B5A">
            <w:pPr>
              <w:widowControl/>
              <w:autoSpaceDE/>
              <w:autoSpaceDN/>
              <w:spacing w:line="276" w:lineRule="auto"/>
              <w:ind w:right="-1"/>
              <w:rPr>
                <w:rFonts w:cstheme="minorHAnsi"/>
                <w:bCs/>
                <w:sz w:val="16"/>
                <w:szCs w:val="16"/>
              </w:rPr>
            </w:pPr>
            <w:r>
              <w:rPr>
                <w:rFonts w:cstheme="minorHAnsi"/>
                <w:bCs/>
                <w:sz w:val="16"/>
                <w:szCs w:val="16"/>
              </w:rPr>
              <w:t>120</w:t>
            </w:r>
          </w:p>
        </w:tc>
      </w:tr>
      <w:tr w14:paraId="650E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5" w:type="dxa"/>
            <w:tcBorders>
              <w:top w:val="single" w:color="auto" w:sz="4" w:space="0"/>
              <w:left w:val="single" w:color="auto" w:sz="4" w:space="0"/>
              <w:bottom w:val="single" w:color="auto" w:sz="4" w:space="0"/>
              <w:right w:val="single" w:color="auto" w:sz="4" w:space="0"/>
            </w:tcBorders>
          </w:tcPr>
          <w:p w14:paraId="012134EB">
            <w:pPr>
              <w:widowControl/>
              <w:autoSpaceDE/>
              <w:autoSpaceDN/>
              <w:spacing w:line="276" w:lineRule="auto"/>
              <w:ind w:right="-1"/>
              <w:rPr>
                <w:rFonts w:cstheme="minorHAnsi"/>
                <w:bCs/>
                <w:sz w:val="16"/>
                <w:szCs w:val="16"/>
              </w:rPr>
            </w:pPr>
            <w:r>
              <w:rPr>
                <w:rFonts w:cstheme="minorHAnsi"/>
                <w:bCs/>
                <w:sz w:val="16"/>
                <w:szCs w:val="16"/>
              </w:rPr>
              <w:t>37</w:t>
            </w:r>
          </w:p>
        </w:tc>
        <w:tc>
          <w:tcPr>
            <w:tcW w:w="435" w:type="dxa"/>
            <w:tcBorders>
              <w:top w:val="single" w:color="auto" w:sz="4" w:space="0"/>
              <w:left w:val="single" w:color="auto" w:sz="4" w:space="0"/>
              <w:bottom w:val="single" w:color="auto" w:sz="4" w:space="0"/>
              <w:right w:val="single" w:color="auto" w:sz="4" w:space="0"/>
            </w:tcBorders>
          </w:tcPr>
          <w:p w14:paraId="49872B7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ABEB634">
            <w:pPr>
              <w:widowControl/>
              <w:autoSpaceDE/>
              <w:autoSpaceDN/>
              <w:spacing w:line="276" w:lineRule="auto"/>
              <w:ind w:right="-1"/>
              <w:rPr>
                <w:rFonts w:cstheme="minorHAnsi"/>
                <w:bCs/>
                <w:sz w:val="16"/>
                <w:szCs w:val="16"/>
              </w:rPr>
            </w:pPr>
            <w:r>
              <w:rPr>
                <w:rFonts w:cstheme="minorHAnsi"/>
                <w:bCs/>
                <w:sz w:val="16"/>
                <w:szCs w:val="16"/>
              </w:rPr>
              <w:t>ALMOTOLIA, FRASCO PLÁSTICO PARA ACONDIONAMENTO DE SOLUÇÃO NA COR ÂMBAR, COM TAMPA E ROSCA PARA VEDAÇÃO, PROTETOR E TAMPA CONJUGADO, CAPACIDADE PARA 500ML.</w:t>
            </w:r>
          </w:p>
        </w:tc>
        <w:tc>
          <w:tcPr>
            <w:tcW w:w="1080" w:type="dxa"/>
            <w:tcBorders>
              <w:top w:val="single" w:color="auto" w:sz="4" w:space="0"/>
              <w:left w:val="single" w:color="auto" w:sz="4" w:space="0"/>
              <w:bottom w:val="single" w:color="auto" w:sz="4" w:space="0"/>
              <w:right w:val="single" w:color="auto" w:sz="4" w:space="0"/>
            </w:tcBorders>
          </w:tcPr>
          <w:p w14:paraId="119E242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B70BFDB">
            <w:pPr>
              <w:widowControl/>
              <w:autoSpaceDE/>
              <w:autoSpaceDN/>
              <w:spacing w:line="276" w:lineRule="auto"/>
              <w:ind w:right="-1"/>
              <w:rPr>
                <w:rFonts w:cstheme="minorHAnsi"/>
                <w:bCs/>
                <w:sz w:val="16"/>
                <w:szCs w:val="16"/>
              </w:rPr>
            </w:pPr>
            <w:r>
              <w:rPr>
                <w:rFonts w:cstheme="minorHAnsi"/>
                <w:bCs/>
                <w:sz w:val="16"/>
                <w:szCs w:val="16"/>
              </w:rPr>
              <w:t>300</w:t>
            </w:r>
          </w:p>
        </w:tc>
      </w:tr>
      <w:tr w14:paraId="224D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CBEA240">
            <w:pPr>
              <w:widowControl/>
              <w:autoSpaceDE/>
              <w:autoSpaceDN/>
              <w:spacing w:line="276" w:lineRule="auto"/>
              <w:ind w:right="-1"/>
              <w:rPr>
                <w:rFonts w:cstheme="minorHAnsi"/>
                <w:bCs/>
                <w:sz w:val="16"/>
                <w:szCs w:val="16"/>
              </w:rPr>
            </w:pPr>
            <w:r>
              <w:rPr>
                <w:rFonts w:cstheme="minorHAnsi"/>
                <w:bCs/>
                <w:sz w:val="16"/>
                <w:szCs w:val="16"/>
              </w:rPr>
              <w:t>38</w:t>
            </w:r>
          </w:p>
        </w:tc>
        <w:tc>
          <w:tcPr>
            <w:tcW w:w="435" w:type="dxa"/>
            <w:tcBorders>
              <w:top w:val="single" w:color="auto" w:sz="4" w:space="0"/>
              <w:left w:val="single" w:color="auto" w:sz="4" w:space="0"/>
              <w:bottom w:val="single" w:color="auto" w:sz="4" w:space="0"/>
              <w:right w:val="single" w:color="auto" w:sz="4" w:space="0"/>
            </w:tcBorders>
          </w:tcPr>
          <w:p w14:paraId="6CCFB09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FFF84E6">
            <w:pPr>
              <w:widowControl/>
              <w:autoSpaceDE/>
              <w:autoSpaceDN/>
              <w:spacing w:line="276" w:lineRule="auto"/>
              <w:ind w:right="-1"/>
              <w:rPr>
                <w:rFonts w:cstheme="minorHAnsi"/>
                <w:bCs/>
                <w:sz w:val="16"/>
                <w:szCs w:val="16"/>
              </w:rPr>
            </w:pPr>
            <w:r>
              <w:rPr>
                <w:rFonts w:cstheme="minorHAnsi"/>
                <w:bCs/>
                <w:sz w:val="16"/>
                <w:szCs w:val="16"/>
              </w:rPr>
              <w:t>ALT/TGP 5 X 20ML.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338AB59">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03ACE7C1">
            <w:pPr>
              <w:widowControl/>
              <w:autoSpaceDE/>
              <w:autoSpaceDN/>
              <w:spacing w:line="276" w:lineRule="auto"/>
              <w:ind w:right="-1"/>
              <w:rPr>
                <w:rFonts w:cstheme="minorHAnsi"/>
                <w:bCs/>
                <w:sz w:val="16"/>
                <w:szCs w:val="16"/>
              </w:rPr>
            </w:pPr>
            <w:r>
              <w:rPr>
                <w:rFonts w:cstheme="minorHAnsi"/>
                <w:bCs/>
                <w:sz w:val="16"/>
                <w:szCs w:val="16"/>
              </w:rPr>
              <w:t>30</w:t>
            </w:r>
          </w:p>
        </w:tc>
      </w:tr>
      <w:tr w14:paraId="45B1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75" w:type="dxa"/>
            <w:tcBorders>
              <w:top w:val="single" w:color="auto" w:sz="4" w:space="0"/>
              <w:left w:val="single" w:color="auto" w:sz="4" w:space="0"/>
              <w:bottom w:val="single" w:color="auto" w:sz="4" w:space="0"/>
              <w:right w:val="single" w:color="auto" w:sz="4" w:space="0"/>
            </w:tcBorders>
          </w:tcPr>
          <w:p w14:paraId="152CB0C7">
            <w:pPr>
              <w:widowControl/>
              <w:autoSpaceDE/>
              <w:autoSpaceDN/>
              <w:spacing w:line="276" w:lineRule="auto"/>
              <w:ind w:right="-1"/>
              <w:rPr>
                <w:rFonts w:cstheme="minorHAnsi"/>
                <w:bCs/>
                <w:sz w:val="16"/>
                <w:szCs w:val="16"/>
              </w:rPr>
            </w:pPr>
            <w:r>
              <w:rPr>
                <w:rFonts w:cstheme="minorHAnsi"/>
                <w:bCs/>
                <w:sz w:val="16"/>
                <w:szCs w:val="16"/>
              </w:rPr>
              <w:t>39</w:t>
            </w:r>
          </w:p>
        </w:tc>
        <w:tc>
          <w:tcPr>
            <w:tcW w:w="435" w:type="dxa"/>
            <w:tcBorders>
              <w:top w:val="single" w:color="auto" w:sz="4" w:space="0"/>
              <w:left w:val="single" w:color="auto" w:sz="4" w:space="0"/>
              <w:bottom w:val="single" w:color="auto" w:sz="4" w:space="0"/>
              <w:right w:val="single" w:color="auto" w:sz="4" w:space="0"/>
            </w:tcBorders>
          </w:tcPr>
          <w:p w14:paraId="1408802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38D7BE4">
            <w:pPr>
              <w:widowControl/>
              <w:autoSpaceDE/>
              <w:autoSpaceDN/>
              <w:spacing w:line="276" w:lineRule="auto"/>
              <w:ind w:right="-1"/>
              <w:rPr>
                <w:rFonts w:cstheme="minorHAnsi"/>
                <w:bCs/>
                <w:sz w:val="16"/>
                <w:szCs w:val="16"/>
              </w:rPr>
            </w:pPr>
            <w:r>
              <w:rPr>
                <w:rFonts w:cstheme="minorHAnsi"/>
                <w:bCs/>
                <w:sz w:val="16"/>
                <w:szCs w:val="16"/>
              </w:rPr>
              <w:t>AMBÚ  REANIMADOR  ADULTO,   EM   SILICONE, COM BALÃO  DE  INSUFLAÇÃO  TRANSPARENTE, COM MÁSCARA FACIAL ANATÔMICA COM BOJO DE POLICARBONATO E COXIM AUTO- INFLÁVEL, CONEXÃO DE ENTRADA PARA ALIMENTAÇÃO DE OXIGÊNIO, VÁLVULA UNIDIRECIONAL, COM DISPOSITIVO DE SEGURANÇA.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8418F2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7FD0BBE">
            <w:pPr>
              <w:widowControl/>
              <w:autoSpaceDE/>
              <w:autoSpaceDN/>
              <w:spacing w:line="276" w:lineRule="auto"/>
              <w:ind w:right="-1"/>
              <w:rPr>
                <w:rFonts w:cstheme="minorHAnsi"/>
                <w:bCs/>
                <w:sz w:val="16"/>
                <w:szCs w:val="16"/>
              </w:rPr>
            </w:pPr>
            <w:r>
              <w:rPr>
                <w:rFonts w:cstheme="minorHAnsi"/>
                <w:bCs/>
                <w:sz w:val="16"/>
                <w:szCs w:val="16"/>
              </w:rPr>
              <w:t>40</w:t>
            </w:r>
          </w:p>
        </w:tc>
      </w:tr>
      <w:tr w14:paraId="3508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675" w:type="dxa"/>
            <w:tcBorders>
              <w:top w:val="single" w:color="auto" w:sz="4" w:space="0"/>
              <w:left w:val="single" w:color="auto" w:sz="4" w:space="0"/>
              <w:bottom w:val="single" w:color="auto" w:sz="4" w:space="0"/>
              <w:right w:val="single" w:color="auto" w:sz="4" w:space="0"/>
            </w:tcBorders>
          </w:tcPr>
          <w:p w14:paraId="0D6AAC5D">
            <w:pPr>
              <w:widowControl/>
              <w:autoSpaceDE/>
              <w:autoSpaceDN/>
              <w:spacing w:line="276" w:lineRule="auto"/>
              <w:ind w:right="-1"/>
              <w:rPr>
                <w:rFonts w:cstheme="minorHAnsi"/>
                <w:bCs/>
                <w:sz w:val="16"/>
                <w:szCs w:val="16"/>
              </w:rPr>
            </w:pPr>
            <w:r>
              <w:rPr>
                <w:rFonts w:cstheme="minorHAnsi"/>
                <w:bCs/>
                <w:sz w:val="16"/>
                <w:szCs w:val="16"/>
              </w:rPr>
              <w:t>40</w:t>
            </w:r>
          </w:p>
        </w:tc>
        <w:tc>
          <w:tcPr>
            <w:tcW w:w="435" w:type="dxa"/>
            <w:tcBorders>
              <w:top w:val="single" w:color="auto" w:sz="4" w:space="0"/>
              <w:left w:val="single" w:color="auto" w:sz="4" w:space="0"/>
              <w:bottom w:val="single" w:color="auto" w:sz="4" w:space="0"/>
              <w:right w:val="single" w:color="auto" w:sz="4" w:space="0"/>
            </w:tcBorders>
          </w:tcPr>
          <w:p w14:paraId="1203B05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6DED943">
            <w:pPr>
              <w:widowControl/>
              <w:autoSpaceDE/>
              <w:autoSpaceDN/>
              <w:spacing w:line="276" w:lineRule="auto"/>
              <w:ind w:right="-1"/>
              <w:rPr>
                <w:rFonts w:cstheme="minorHAnsi"/>
                <w:bCs/>
                <w:sz w:val="16"/>
                <w:szCs w:val="16"/>
              </w:rPr>
            </w:pPr>
            <w:r>
              <w:rPr>
                <w:rFonts w:cstheme="minorHAnsi"/>
                <w:bCs/>
                <w:sz w:val="16"/>
                <w:szCs w:val="16"/>
              </w:rPr>
              <w:t>AMBÚ REANIMADOR INFANTIL, EM SILICONE, COM BALÃO DE INSUFLAÇÃO TRANSPARENTE, COM MÁSCARA FACIAL ANATÔMICA COM BOJO DE POLICARBONATO E COXIM AUTO- INFLÁVEL, CONEXÃO DE  ENTRADA  PARA  ALIMENTAÇÃO   DE OXIGÊNIO, VÁLVULA UNIDIRECIONAL, COM DISPOSITIVO DE SEGURANÇA.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2B5242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EF500B3">
            <w:pPr>
              <w:widowControl/>
              <w:autoSpaceDE/>
              <w:autoSpaceDN/>
              <w:spacing w:line="276" w:lineRule="auto"/>
              <w:ind w:right="-1"/>
              <w:rPr>
                <w:rFonts w:cstheme="minorHAnsi"/>
                <w:bCs/>
                <w:sz w:val="16"/>
                <w:szCs w:val="16"/>
              </w:rPr>
            </w:pPr>
            <w:r>
              <w:rPr>
                <w:rFonts w:cstheme="minorHAnsi"/>
                <w:bCs/>
                <w:sz w:val="16"/>
                <w:szCs w:val="16"/>
              </w:rPr>
              <w:t>40</w:t>
            </w:r>
          </w:p>
        </w:tc>
      </w:tr>
      <w:tr w14:paraId="0333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F7F5665">
            <w:pPr>
              <w:widowControl/>
              <w:autoSpaceDE/>
              <w:autoSpaceDN/>
              <w:spacing w:line="276" w:lineRule="auto"/>
              <w:ind w:right="-1"/>
              <w:rPr>
                <w:rFonts w:cstheme="minorHAnsi"/>
                <w:bCs/>
                <w:sz w:val="16"/>
                <w:szCs w:val="16"/>
              </w:rPr>
            </w:pPr>
            <w:r>
              <w:rPr>
                <w:rFonts w:cstheme="minorHAnsi"/>
                <w:bCs/>
                <w:sz w:val="16"/>
                <w:szCs w:val="16"/>
              </w:rPr>
              <w:t>41</w:t>
            </w:r>
          </w:p>
        </w:tc>
        <w:tc>
          <w:tcPr>
            <w:tcW w:w="435" w:type="dxa"/>
            <w:tcBorders>
              <w:top w:val="single" w:color="auto" w:sz="4" w:space="0"/>
              <w:left w:val="single" w:color="auto" w:sz="4" w:space="0"/>
              <w:bottom w:val="single" w:color="auto" w:sz="4" w:space="0"/>
              <w:right w:val="single" w:color="auto" w:sz="4" w:space="0"/>
            </w:tcBorders>
          </w:tcPr>
          <w:p w14:paraId="2FF476F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1E3961F">
            <w:pPr>
              <w:widowControl/>
              <w:autoSpaceDE/>
              <w:autoSpaceDN/>
              <w:spacing w:line="276" w:lineRule="auto"/>
              <w:ind w:right="-1"/>
              <w:rPr>
                <w:rFonts w:cstheme="minorHAnsi"/>
                <w:bCs/>
                <w:sz w:val="16"/>
                <w:szCs w:val="16"/>
              </w:rPr>
            </w:pPr>
            <w:r>
              <w:rPr>
                <w:rFonts w:cstheme="minorHAnsi"/>
                <w:bCs/>
                <w:sz w:val="16"/>
                <w:szCs w:val="16"/>
              </w:rPr>
              <w:t>AMILASE REAGENTE ENZIMÁTICO 60/120 DETERMINAÇÕES.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80094E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AA3EB6A">
            <w:pPr>
              <w:widowControl/>
              <w:autoSpaceDE/>
              <w:autoSpaceDN/>
              <w:spacing w:line="276" w:lineRule="auto"/>
              <w:ind w:right="-1"/>
              <w:rPr>
                <w:rFonts w:cstheme="minorHAnsi"/>
                <w:bCs/>
                <w:sz w:val="16"/>
                <w:szCs w:val="16"/>
              </w:rPr>
            </w:pPr>
            <w:r>
              <w:rPr>
                <w:rFonts w:cstheme="minorHAnsi"/>
                <w:bCs/>
                <w:sz w:val="16"/>
                <w:szCs w:val="16"/>
              </w:rPr>
              <w:t>40</w:t>
            </w:r>
          </w:p>
        </w:tc>
      </w:tr>
      <w:tr w14:paraId="201E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181CD23">
            <w:pPr>
              <w:widowControl/>
              <w:autoSpaceDE/>
              <w:autoSpaceDN/>
              <w:spacing w:line="276" w:lineRule="auto"/>
              <w:ind w:right="-1"/>
              <w:rPr>
                <w:rFonts w:cstheme="minorHAnsi"/>
                <w:bCs/>
                <w:sz w:val="16"/>
                <w:szCs w:val="16"/>
              </w:rPr>
            </w:pPr>
            <w:r>
              <w:rPr>
                <w:rFonts w:cstheme="minorHAnsi"/>
                <w:bCs/>
                <w:sz w:val="16"/>
                <w:szCs w:val="16"/>
              </w:rPr>
              <w:t>42</w:t>
            </w:r>
          </w:p>
        </w:tc>
        <w:tc>
          <w:tcPr>
            <w:tcW w:w="435" w:type="dxa"/>
            <w:tcBorders>
              <w:top w:val="single" w:color="auto" w:sz="4" w:space="0"/>
              <w:left w:val="single" w:color="auto" w:sz="4" w:space="0"/>
              <w:bottom w:val="single" w:color="auto" w:sz="4" w:space="0"/>
              <w:right w:val="single" w:color="auto" w:sz="4" w:space="0"/>
            </w:tcBorders>
          </w:tcPr>
          <w:p w14:paraId="4534A0B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97B0438">
            <w:pPr>
              <w:widowControl/>
              <w:autoSpaceDE/>
              <w:autoSpaceDN/>
              <w:spacing w:line="276" w:lineRule="auto"/>
              <w:ind w:right="-1"/>
              <w:rPr>
                <w:rFonts w:cstheme="minorHAnsi"/>
                <w:bCs/>
                <w:sz w:val="16"/>
                <w:szCs w:val="16"/>
              </w:rPr>
            </w:pPr>
            <w:r>
              <w:rPr>
                <w:rFonts w:cstheme="minorHAnsi"/>
                <w:bCs/>
                <w:sz w:val="16"/>
                <w:szCs w:val="16"/>
              </w:rPr>
              <w:t xml:space="preserve">ANESTÉSICO COM VASO - CAIXA COM 50 UNIDADES.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7DE2FEDA">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53C4290C">
            <w:pPr>
              <w:widowControl/>
              <w:autoSpaceDE/>
              <w:autoSpaceDN/>
              <w:spacing w:line="276" w:lineRule="auto"/>
              <w:ind w:right="-1"/>
              <w:rPr>
                <w:rFonts w:cstheme="minorHAnsi"/>
                <w:bCs/>
                <w:sz w:val="16"/>
                <w:szCs w:val="16"/>
              </w:rPr>
            </w:pPr>
            <w:r>
              <w:rPr>
                <w:rFonts w:cstheme="minorHAnsi"/>
                <w:bCs/>
                <w:sz w:val="16"/>
                <w:szCs w:val="16"/>
              </w:rPr>
              <w:t>240</w:t>
            </w:r>
          </w:p>
        </w:tc>
      </w:tr>
      <w:tr w14:paraId="2462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54C367A">
            <w:pPr>
              <w:widowControl/>
              <w:autoSpaceDE/>
              <w:autoSpaceDN/>
              <w:spacing w:line="276" w:lineRule="auto"/>
              <w:ind w:right="-1"/>
              <w:rPr>
                <w:rFonts w:cstheme="minorHAnsi"/>
                <w:bCs/>
                <w:sz w:val="16"/>
                <w:szCs w:val="16"/>
              </w:rPr>
            </w:pPr>
            <w:r>
              <w:rPr>
                <w:rFonts w:cstheme="minorHAnsi"/>
                <w:bCs/>
                <w:sz w:val="16"/>
                <w:szCs w:val="16"/>
              </w:rPr>
              <w:t>43</w:t>
            </w:r>
          </w:p>
        </w:tc>
        <w:tc>
          <w:tcPr>
            <w:tcW w:w="435" w:type="dxa"/>
            <w:tcBorders>
              <w:top w:val="single" w:color="auto" w:sz="4" w:space="0"/>
              <w:left w:val="single" w:color="auto" w:sz="4" w:space="0"/>
              <w:bottom w:val="single" w:color="auto" w:sz="4" w:space="0"/>
              <w:right w:val="single" w:color="auto" w:sz="4" w:space="0"/>
            </w:tcBorders>
          </w:tcPr>
          <w:p w14:paraId="3C27D67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F6D35CC">
            <w:pPr>
              <w:widowControl/>
              <w:autoSpaceDE/>
              <w:autoSpaceDN/>
              <w:spacing w:line="276" w:lineRule="auto"/>
              <w:ind w:right="-1"/>
              <w:rPr>
                <w:rFonts w:cstheme="minorHAnsi"/>
                <w:bCs/>
                <w:sz w:val="16"/>
                <w:szCs w:val="16"/>
              </w:rPr>
            </w:pPr>
            <w:r>
              <w:rPr>
                <w:rFonts w:cstheme="minorHAnsi"/>
                <w:bCs/>
                <w:sz w:val="16"/>
                <w:szCs w:val="16"/>
              </w:rPr>
              <w:t xml:space="preserve">ANESTÉSICO SEM VASO - CAIXA COM 50 UNIDADES.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3B0DFCF8">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6A52A077">
            <w:pPr>
              <w:widowControl/>
              <w:autoSpaceDE/>
              <w:autoSpaceDN/>
              <w:spacing w:line="276" w:lineRule="auto"/>
              <w:ind w:right="-1"/>
              <w:rPr>
                <w:rFonts w:cstheme="minorHAnsi"/>
                <w:bCs/>
                <w:sz w:val="16"/>
                <w:szCs w:val="16"/>
              </w:rPr>
            </w:pPr>
            <w:r>
              <w:rPr>
                <w:rFonts w:cstheme="minorHAnsi"/>
                <w:bCs/>
                <w:sz w:val="16"/>
                <w:szCs w:val="16"/>
              </w:rPr>
              <w:t>240</w:t>
            </w:r>
          </w:p>
        </w:tc>
      </w:tr>
      <w:tr w14:paraId="264E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4C269B2">
            <w:pPr>
              <w:widowControl/>
              <w:autoSpaceDE/>
              <w:autoSpaceDN/>
              <w:spacing w:line="276" w:lineRule="auto"/>
              <w:ind w:right="-1"/>
              <w:rPr>
                <w:rFonts w:cstheme="minorHAnsi"/>
                <w:bCs/>
                <w:sz w:val="16"/>
                <w:szCs w:val="16"/>
              </w:rPr>
            </w:pPr>
            <w:r>
              <w:rPr>
                <w:rFonts w:cstheme="minorHAnsi"/>
                <w:bCs/>
                <w:sz w:val="16"/>
                <w:szCs w:val="16"/>
              </w:rPr>
              <w:t>44</w:t>
            </w:r>
          </w:p>
        </w:tc>
        <w:tc>
          <w:tcPr>
            <w:tcW w:w="435" w:type="dxa"/>
            <w:tcBorders>
              <w:top w:val="single" w:color="auto" w:sz="4" w:space="0"/>
              <w:left w:val="single" w:color="auto" w:sz="4" w:space="0"/>
              <w:bottom w:val="single" w:color="auto" w:sz="4" w:space="0"/>
              <w:right w:val="single" w:color="auto" w:sz="4" w:space="0"/>
            </w:tcBorders>
          </w:tcPr>
          <w:p w14:paraId="47AE284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54EAFBC">
            <w:pPr>
              <w:widowControl/>
              <w:autoSpaceDE/>
              <w:autoSpaceDN/>
              <w:spacing w:line="276" w:lineRule="auto"/>
              <w:ind w:right="-1"/>
              <w:rPr>
                <w:rFonts w:cstheme="minorHAnsi"/>
                <w:bCs/>
                <w:sz w:val="16"/>
                <w:szCs w:val="16"/>
              </w:rPr>
            </w:pPr>
            <w:r>
              <w:rPr>
                <w:rFonts w:cstheme="minorHAnsi"/>
                <w:bCs/>
                <w:sz w:val="16"/>
                <w:szCs w:val="16"/>
              </w:rPr>
              <w:t>ANESTÉSICO TÓPICO À BASE DE BENZOCAÍNA A 20 % COM RÁPIDO EFEITO. POTE (EMBALAGEM) COM 12 GRAMAS. REGISTRO NO MINISTÉRIO DA SAÚDE/ANVISA</w:t>
            </w:r>
          </w:p>
        </w:tc>
        <w:tc>
          <w:tcPr>
            <w:tcW w:w="1080" w:type="dxa"/>
            <w:tcBorders>
              <w:top w:val="single" w:color="auto" w:sz="4" w:space="0"/>
              <w:left w:val="single" w:color="auto" w:sz="4" w:space="0"/>
              <w:bottom w:val="single" w:color="auto" w:sz="4" w:space="0"/>
              <w:right w:val="single" w:color="auto" w:sz="4" w:space="0"/>
            </w:tcBorders>
          </w:tcPr>
          <w:p w14:paraId="2B4A9000">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30EBCE11">
            <w:pPr>
              <w:widowControl/>
              <w:autoSpaceDE/>
              <w:autoSpaceDN/>
              <w:spacing w:line="276" w:lineRule="auto"/>
              <w:ind w:right="-1"/>
              <w:rPr>
                <w:rFonts w:cstheme="minorHAnsi"/>
                <w:bCs/>
                <w:sz w:val="16"/>
                <w:szCs w:val="16"/>
              </w:rPr>
            </w:pPr>
            <w:r>
              <w:rPr>
                <w:rFonts w:cstheme="minorHAnsi"/>
                <w:bCs/>
                <w:sz w:val="16"/>
                <w:szCs w:val="16"/>
              </w:rPr>
              <w:t>150</w:t>
            </w:r>
          </w:p>
        </w:tc>
      </w:tr>
      <w:tr w14:paraId="1252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D665FDA">
            <w:pPr>
              <w:widowControl/>
              <w:autoSpaceDE/>
              <w:autoSpaceDN/>
              <w:spacing w:line="276" w:lineRule="auto"/>
              <w:ind w:right="-1"/>
              <w:rPr>
                <w:rFonts w:cstheme="minorHAnsi"/>
                <w:bCs/>
                <w:sz w:val="16"/>
                <w:szCs w:val="16"/>
              </w:rPr>
            </w:pPr>
            <w:r>
              <w:rPr>
                <w:rFonts w:cstheme="minorHAnsi"/>
                <w:bCs/>
                <w:sz w:val="16"/>
                <w:szCs w:val="16"/>
              </w:rPr>
              <w:t>45</w:t>
            </w:r>
          </w:p>
        </w:tc>
        <w:tc>
          <w:tcPr>
            <w:tcW w:w="435" w:type="dxa"/>
            <w:tcBorders>
              <w:top w:val="single" w:color="auto" w:sz="4" w:space="0"/>
              <w:left w:val="single" w:color="auto" w:sz="4" w:space="0"/>
              <w:bottom w:val="single" w:color="auto" w:sz="4" w:space="0"/>
              <w:right w:val="single" w:color="auto" w:sz="4" w:space="0"/>
            </w:tcBorders>
          </w:tcPr>
          <w:p w14:paraId="24BF803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53084C9">
            <w:pPr>
              <w:widowControl/>
              <w:autoSpaceDE/>
              <w:autoSpaceDN/>
              <w:spacing w:line="276" w:lineRule="auto"/>
              <w:ind w:right="-1"/>
              <w:rPr>
                <w:rFonts w:cstheme="minorHAnsi"/>
                <w:bCs/>
                <w:sz w:val="16"/>
                <w:szCs w:val="16"/>
              </w:rPr>
            </w:pPr>
            <w:r>
              <w:rPr>
                <w:rFonts w:cstheme="minorHAnsi"/>
                <w:bCs/>
                <w:sz w:val="16"/>
                <w:szCs w:val="16"/>
              </w:rPr>
              <w:t>ANESTÉSICO TÓPICO.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E4F7AF6">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0D82325E">
            <w:pPr>
              <w:widowControl/>
              <w:autoSpaceDE/>
              <w:autoSpaceDN/>
              <w:spacing w:line="276" w:lineRule="auto"/>
              <w:ind w:right="-1"/>
              <w:rPr>
                <w:rFonts w:cstheme="minorHAnsi"/>
                <w:bCs/>
                <w:sz w:val="16"/>
                <w:szCs w:val="16"/>
              </w:rPr>
            </w:pPr>
            <w:r>
              <w:rPr>
                <w:rFonts w:cstheme="minorHAnsi"/>
                <w:bCs/>
                <w:sz w:val="16"/>
                <w:szCs w:val="16"/>
              </w:rPr>
              <w:t>50</w:t>
            </w:r>
          </w:p>
        </w:tc>
      </w:tr>
      <w:tr w14:paraId="4802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D7FBF78">
            <w:pPr>
              <w:widowControl/>
              <w:autoSpaceDE/>
              <w:autoSpaceDN/>
              <w:spacing w:line="276" w:lineRule="auto"/>
              <w:ind w:right="-1"/>
              <w:rPr>
                <w:rFonts w:cstheme="minorHAnsi"/>
                <w:bCs/>
                <w:sz w:val="16"/>
                <w:szCs w:val="16"/>
              </w:rPr>
            </w:pPr>
            <w:r>
              <w:rPr>
                <w:rFonts w:cstheme="minorHAnsi"/>
                <w:bCs/>
                <w:sz w:val="16"/>
                <w:szCs w:val="16"/>
              </w:rPr>
              <w:t>46</w:t>
            </w:r>
          </w:p>
        </w:tc>
        <w:tc>
          <w:tcPr>
            <w:tcW w:w="435" w:type="dxa"/>
            <w:tcBorders>
              <w:top w:val="single" w:color="auto" w:sz="4" w:space="0"/>
              <w:left w:val="single" w:color="auto" w:sz="4" w:space="0"/>
              <w:bottom w:val="single" w:color="auto" w:sz="4" w:space="0"/>
              <w:right w:val="single" w:color="auto" w:sz="4" w:space="0"/>
            </w:tcBorders>
          </w:tcPr>
          <w:p w14:paraId="192C656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FF03E04">
            <w:pPr>
              <w:widowControl/>
              <w:autoSpaceDE/>
              <w:autoSpaceDN/>
              <w:spacing w:line="276" w:lineRule="auto"/>
              <w:ind w:right="-1"/>
              <w:rPr>
                <w:rFonts w:cstheme="minorHAnsi"/>
                <w:bCs/>
                <w:sz w:val="16"/>
                <w:szCs w:val="16"/>
              </w:rPr>
            </w:pPr>
            <w:r>
              <w:rPr>
                <w:rFonts w:cstheme="minorHAnsi"/>
                <w:bCs/>
                <w:sz w:val="16"/>
                <w:szCs w:val="16"/>
              </w:rPr>
              <w:t>ANTIESTREPTOLISINA O (ASLO) C/ 50.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20506D6">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49D81606">
            <w:pPr>
              <w:widowControl/>
              <w:autoSpaceDE/>
              <w:autoSpaceDN/>
              <w:spacing w:line="276" w:lineRule="auto"/>
              <w:ind w:right="-1"/>
              <w:rPr>
                <w:rFonts w:cstheme="minorHAnsi"/>
                <w:bCs/>
                <w:sz w:val="16"/>
                <w:szCs w:val="16"/>
              </w:rPr>
            </w:pPr>
            <w:r>
              <w:rPr>
                <w:rFonts w:cstheme="minorHAnsi"/>
                <w:bCs/>
                <w:sz w:val="16"/>
                <w:szCs w:val="16"/>
              </w:rPr>
              <w:t>15</w:t>
            </w:r>
          </w:p>
        </w:tc>
      </w:tr>
      <w:tr w14:paraId="67E1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675" w:type="dxa"/>
            <w:tcBorders>
              <w:top w:val="single" w:color="auto" w:sz="4" w:space="0"/>
              <w:left w:val="single" w:color="auto" w:sz="4" w:space="0"/>
              <w:bottom w:val="single" w:color="auto" w:sz="4" w:space="0"/>
              <w:right w:val="single" w:color="auto" w:sz="4" w:space="0"/>
            </w:tcBorders>
          </w:tcPr>
          <w:p w14:paraId="5CB27A2E">
            <w:pPr>
              <w:widowControl/>
              <w:autoSpaceDE/>
              <w:autoSpaceDN/>
              <w:spacing w:line="276" w:lineRule="auto"/>
              <w:ind w:right="-1"/>
              <w:rPr>
                <w:rFonts w:cstheme="minorHAnsi"/>
                <w:bCs/>
                <w:sz w:val="16"/>
                <w:szCs w:val="16"/>
              </w:rPr>
            </w:pPr>
            <w:r>
              <w:rPr>
                <w:rFonts w:cstheme="minorHAnsi"/>
                <w:bCs/>
                <w:sz w:val="16"/>
                <w:szCs w:val="16"/>
              </w:rPr>
              <w:t>47</w:t>
            </w:r>
          </w:p>
        </w:tc>
        <w:tc>
          <w:tcPr>
            <w:tcW w:w="435" w:type="dxa"/>
            <w:tcBorders>
              <w:top w:val="single" w:color="auto" w:sz="4" w:space="0"/>
              <w:left w:val="single" w:color="auto" w:sz="4" w:space="0"/>
              <w:bottom w:val="single" w:color="auto" w:sz="4" w:space="0"/>
              <w:right w:val="single" w:color="auto" w:sz="4" w:space="0"/>
            </w:tcBorders>
          </w:tcPr>
          <w:p w14:paraId="72B6EF8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312D0F3">
            <w:pPr>
              <w:widowControl/>
              <w:autoSpaceDE/>
              <w:autoSpaceDN/>
              <w:spacing w:line="276" w:lineRule="auto"/>
              <w:ind w:right="-1"/>
              <w:rPr>
                <w:rFonts w:cstheme="minorHAnsi"/>
                <w:bCs/>
                <w:sz w:val="16"/>
                <w:szCs w:val="16"/>
              </w:rPr>
            </w:pPr>
            <w:r>
              <w:rPr>
                <w:rFonts w:cstheme="minorHAnsi"/>
                <w:bCs/>
                <w:sz w:val="16"/>
                <w:szCs w:val="16"/>
              </w:rPr>
              <w:t xml:space="preserve">APARELHO DE PRESSÃO ARTERIAL ADULTO, POSSUI MECANISMO COM MOSTRADOR GRADUADO E MANÔMETRO RESISTENTE. BRAÇADEIRA EM TECIDO DE NYLON E FECHO EM VELCRO, PÊRA COM VÁLVULA EM METAL REFORÇADO. FABRICADO CONFORME ESPECIFICAÇÃO APROVADAS PELA PORTARIA DO INMETRO/DIMEL.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47F28A7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891B0A9">
            <w:pPr>
              <w:widowControl/>
              <w:autoSpaceDE/>
              <w:autoSpaceDN/>
              <w:spacing w:line="276" w:lineRule="auto"/>
              <w:ind w:right="-1"/>
              <w:rPr>
                <w:rFonts w:cstheme="minorHAnsi"/>
                <w:bCs/>
                <w:sz w:val="16"/>
                <w:szCs w:val="16"/>
              </w:rPr>
            </w:pPr>
            <w:r>
              <w:rPr>
                <w:rFonts w:cstheme="minorHAnsi"/>
                <w:bCs/>
                <w:sz w:val="16"/>
                <w:szCs w:val="16"/>
              </w:rPr>
              <w:t>300</w:t>
            </w:r>
          </w:p>
        </w:tc>
      </w:tr>
      <w:tr w14:paraId="2C54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75" w:type="dxa"/>
            <w:tcBorders>
              <w:top w:val="single" w:color="auto" w:sz="4" w:space="0"/>
              <w:left w:val="single" w:color="auto" w:sz="4" w:space="0"/>
              <w:bottom w:val="single" w:color="auto" w:sz="4" w:space="0"/>
              <w:right w:val="single" w:color="auto" w:sz="4" w:space="0"/>
            </w:tcBorders>
          </w:tcPr>
          <w:p w14:paraId="1AAC4994">
            <w:pPr>
              <w:widowControl/>
              <w:autoSpaceDE/>
              <w:autoSpaceDN/>
              <w:spacing w:line="276" w:lineRule="auto"/>
              <w:ind w:right="-1"/>
              <w:rPr>
                <w:rFonts w:cstheme="minorHAnsi"/>
                <w:bCs/>
                <w:sz w:val="16"/>
                <w:szCs w:val="16"/>
              </w:rPr>
            </w:pPr>
            <w:r>
              <w:rPr>
                <w:rFonts w:cstheme="minorHAnsi"/>
                <w:bCs/>
                <w:sz w:val="16"/>
                <w:szCs w:val="16"/>
              </w:rPr>
              <w:t>48</w:t>
            </w:r>
          </w:p>
        </w:tc>
        <w:tc>
          <w:tcPr>
            <w:tcW w:w="435" w:type="dxa"/>
            <w:tcBorders>
              <w:top w:val="single" w:color="auto" w:sz="4" w:space="0"/>
              <w:left w:val="single" w:color="auto" w:sz="4" w:space="0"/>
              <w:bottom w:val="single" w:color="auto" w:sz="4" w:space="0"/>
              <w:right w:val="single" w:color="auto" w:sz="4" w:space="0"/>
            </w:tcBorders>
          </w:tcPr>
          <w:p w14:paraId="233E75E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65846E7">
            <w:pPr>
              <w:widowControl/>
              <w:autoSpaceDE/>
              <w:autoSpaceDN/>
              <w:spacing w:line="276" w:lineRule="auto"/>
              <w:ind w:right="-1"/>
              <w:rPr>
                <w:rFonts w:cstheme="minorHAnsi"/>
                <w:bCs/>
                <w:sz w:val="16"/>
                <w:szCs w:val="16"/>
              </w:rPr>
            </w:pPr>
            <w:r>
              <w:rPr>
                <w:rFonts w:cstheme="minorHAnsi"/>
                <w:bCs/>
                <w:sz w:val="16"/>
                <w:szCs w:val="16"/>
              </w:rPr>
              <w:t xml:space="preserve">APARELHO DE PRESSÃO ARTERIAL INFANTIL, POSSUI MECANISMO COM MOSTRADOR GRADUADO E MANÔMETRO RESISTENTE. BRAÇADEIRA EM TECIDO DE NYLON E FECHO EM VELCRO, PÊRA COM VÁLVULA EM METAL REFORÇADO. FABRICADO CONFORME ESPECIFICAÇÃO APROVADAS PELA PORTARIA DO INMETRO/DIMEL.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57F4624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74022A7">
            <w:pPr>
              <w:widowControl/>
              <w:autoSpaceDE/>
              <w:autoSpaceDN/>
              <w:spacing w:line="276" w:lineRule="auto"/>
              <w:ind w:right="-1"/>
              <w:rPr>
                <w:rFonts w:cstheme="minorHAnsi"/>
                <w:bCs/>
                <w:sz w:val="16"/>
                <w:szCs w:val="16"/>
              </w:rPr>
            </w:pPr>
            <w:r>
              <w:rPr>
                <w:rFonts w:cstheme="minorHAnsi"/>
                <w:bCs/>
                <w:sz w:val="16"/>
                <w:szCs w:val="16"/>
              </w:rPr>
              <w:t>30</w:t>
            </w:r>
          </w:p>
        </w:tc>
      </w:tr>
      <w:tr w14:paraId="6AB9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75" w:type="dxa"/>
            <w:tcBorders>
              <w:top w:val="single" w:color="auto" w:sz="4" w:space="0"/>
              <w:left w:val="single" w:color="auto" w:sz="4" w:space="0"/>
              <w:bottom w:val="single" w:color="auto" w:sz="4" w:space="0"/>
              <w:right w:val="single" w:color="auto" w:sz="4" w:space="0"/>
            </w:tcBorders>
          </w:tcPr>
          <w:p w14:paraId="3D4C3DC0">
            <w:pPr>
              <w:widowControl/>
              <w:autoSpaceDE/>
              <w:autoSpaceDN/>
              <w:spacing w:line="276" w:lineRule="auto"/>
              <w:ind w:right="-1"/>
              <w:rPr>
                <w:rFonts w:cstheme="minorHAnsi"/>
                <w:bCs/>
                <w:sz w:val="16"/>
                <w:szCs w:val="16"/>
              </w:rPr>
            </w:pPr>
            <w:r>
              <w:rPr>
                <w:rFonts w:cstheme="minorHAnsi"/>
                <w:bCs/>
                <w:sz w:val="16"/>
                <w:szCs w:val="16"/>
              </w:rPr>
              <w:t>49</w:t>
            </w:r>
          </w:p>
        </w:tc>
        <w:tc>
          <w:tcPr>
            <w:tcW w:w="435" w:type="dxa"/>
            <w:tcBorders>
              <w:top w:val="single" w:color="auto" w:sz="4" w:space="0"/>
              <w:left w:val="single" w:color="auto" w:sz="4" w:space="0"/>
              <w:bottom w:val="single" w:color="auto" w:sz="4" w:space="0"/>
              <w:right w:val="single" w:color="auto" w:sz="4" w:space="0"/>
            </w:tcBorders>
          </w:tcPr>
          <w:p w14:paraId="01FFB6C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937D7F1">
            <w:pPr>
              <w:widowControl/>
              <w:autoSpaceDE/>
              <w:autoSpaceDN/>
              <w:spacing w:line="276" w:lineRule="auto"/>
              <w:ind w:right="-1"/>
              <w:rPr>
                <w:rFonts w:cstheme="minorHAnsi"/>
                <w:bCs/>
                <w:sz w:val="16"/>
                <w:szCs w:val="16"/>
              </w:rPr>
            </w:pPr>
            <w:r>
              <w:rPr>
                <w:rFonts w:cstheme="minorHAnsi"/>
                <w:bCs/>
                <w:sz w:val="16"/>
                <w:szCs w:val="16"/>
              </w:rPr>
              <w:t xml:space="preserve">APARELHO DE PRESSÃO ARTERIAL OBESO, POSSUI MECANISMO COM MOSTRADOR GRADUADO E MANÔMETRO RESISTENTE. BRAÇADEIRA EM TECIDO DE NYLON E FECHO EM VELCRO, PÊRA COM VÁLVULA EM METAL REFORÇADO. FABRICADO CONFORME ESPECIFICAÇÃO APROVADAS PELA PORTARIA DO INMETRO/DIMEL.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1C66FBF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D35A622">
            <w:pPr>
              <w:widowControl/>
              <w:autoSpaceDE/>
              <w:autoSpaceDN/>
              <w:spacing w:line="276" w:lineRule="auto"/>
              <w:ind w:right="-1"/>
              <w:rPr>
                <w:rFonts w:cstheme="minorHAnsi"/>
                <w:bCs/>
                <w:sz w:val="16"/>
                <w:szCs w:val="16"/>
              </w:rPr>
            </w:pPr>
            <w:r>
              <w:rPr>
                <w:rFonts w:cstheme="minorHAnsi"/>
                <w:bCs/>
                <w:sz w:val="16"/>
                <w:szCs w:val="16"/>
              </w:rPr>
              <w:t>40</w:t>
            </w:r>
          </w:p>
        </w:tc>
      </w:tr>
      <w:tr w14:paraId="3536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6A84A009">
            <w:pPr>
              <w:widowControl/>
              <w:autoSpaceDE/>
              <w:autoSpaceDN/>
              <w:spacing w:line="276" w:lineRule="auto"/>
              <w:ind w:right="-1"/>
              <w:rPr>
                <w:rFonts w:cstheme="minorHAnsi"/>
                <w:bCs/>
                <w:sz w:val="16"/>
                <w:szCs w:val="16"/>
              </w:rPr>
            </w:pPr>
            <w:r>
              <w:rPr>
                <w:rFonts w:cstheme="minorHAnsi"/>
                <w:bCs/>
                <w:sz w:val="16"/>
                <w:szCs w:val="16"/>
              </w:rPr>
              <w:t>50</w:t>
            </w:r>
          </w:p>
        </w:tc>
        <w:tc>
          <w:tcPr>
            <w:tcW w:w="435" w:type="dxa"/>
            <w:tcBorders>
              <w:top w:val="single" w:color="auto" w:sz="4" w:space="0"/>
              <w:left w:val="single" w:color="auto" w:sz="4" w:space="0"/>
              <w:bottom w:val="single" w:color="auto" w:sz="4" w:space="0"/>
              <w:right w:val="single" w:color="auto" w:sz="4" w:space="0"/>
            </w:tcBorders>
          </w:tcPr>
          <w:p w14:paraId="0F585DF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18EE012">
            <w:pPr>
              <w:widowControl/>
              <w:autoSpaceDE/>
              <w:autoSpaceDN/>
              <w:spacing w:line="276" w:lineRule="auto"/>
              <w:ind w:right="-1"/>
              <w:rPr>
                <w:rFonts w:cstheme="minorHAnsi"/>
                <w:bCs/>
                <w:sz w:val="16"/>
                <w:szCs w:val="16"/>
              </w:rPr>
            </w:pPr>
            <w:r>
              <w:rPr>
                <w:rFonts w:cstheme="minorHAnsi"/>
                <w:bCs/>
                <w:sz w:val="16"/>
                <w:szCs w:val="16"/>
              </w:rPr>
              <w:t>APLICADOR DESCARTÁVEL MICROBRUSH REGULAR (2 MM) COM HASTE DOBRÁVEL, POTE COM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2961461">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22E39CDA">
            <w:pPr>
              <w:widowControl/>
              <w:autoSpaceDE/>
              <w:autoSpaceDN/>
              <w:spacing w:line="276" w:lineRule="auto"/>
              <w:ind w:right="-1"/>
              <w:rPr>
                <w:rFonts w:cstheme="minorHAnsi"/>
                <w:bCs/>
                <w:sz w:val="16"/>
                <w:szCs w:val="16"/>
              </w:rPr>
            </w:pPr>
            <w:r>
              <w:rPr>
                <w:rFonts w:cstheme="minorHAnsi"/>
                <w:bCs/>
                <w:sz w:val="16"/>
                <w:szCs w:val="16"/>
              </w:rPr>
              <w:t>150</w:t>
            </w:r>
          </w:p>
        </w:tc>
      </w:tr>
      <w:tr w14:paraId="2F7A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EE4607C">
            <w:pPr>
              <w:widowControl/>
              <w:autoSpaceDE/>
              <w:autoSpaceDN/>
              <w:spacing w:line="276" w:lineRule="auto"/>
              <w:ind w:right="-1"/>
              <w:rPr>
                <w:rFonts w:cstheme="minorHAnsi"/>
                <w:bCs/>
                <w:sz w:val="16"/>
                <w:szCs w:val="16"/>
              </w:rPr>
            </w:pPr>
            <w:r>
              <w:rPr>
                <w:rFonts w:cstheme="minorHAnsi"/>
                <w:bCs/>
                <w:sz w:val="16"/>
                <w:szCs w:val="16"/>
              </w:rPr>
              <w:t>51</w:t>
            </w:r>
          </w:p>
        </w:tc>
        <w:tc>
          <w:tcPr>
            <w:tcW w:w="435" w:type="dxa"/>
            <w:tcBorders>
              <w:top w:val="single" w:color="auto" w:sz="4" w:space="0"/>
              <w:left w:val="single" w:color="auto" w:sz="4" w:space="0"/>
              <w:bottom w:val="single" w:color="auto" w:sz="4" w:space="0"/>
              <w:right w:val="single" w:color="auto" w:sz="4" w:space="0"/>
            </w:tcBorders>
          </w:tcPr>
          <w:p w14:paraId="7A2AAA6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93EDD06">
            <w:pPr>
              <w:widowControl/>
              <w:autoSpaceDE/>
              <w:autoSpaceDN/>
              <w:spacing w:line="276" w:lineRule="auto"/>
              <w:ind w:right="-1"/>
              <w:rPr>
                <w:rFonts w:cstheme="minorHAnsi"/>
                <w:bCs/>
                <w:sz w:val="16"/>
                <w:szCs w:val="16"/>
              </w:rPr>
            </w:pPr>
            <w:r>
              <w:rPr>
                <w:rFonts w:cstheme="minorHAnsi"/>
                <w:bCs/>
                <w:sz w:val="16"/>
                <w:szCs w:val="16"/>
              </w:rPr>
              <w:t>ASO LATEX. PARA DETERMINAÇÃO QUALITATIVA OU SEMI-QUANTITATIVA DE ANTI-ESTREPTOLISINA "O" EM SORO HUMANO. APRESENTAR REGISTRO DA ANVISA</w:t>
            </w:r>
          </w:p>
        </w:tc>
        <w:tc>
          <w:tcPr>
            <w:tcW w:w="1080" w:type="dxa"/>
            <w:tcBorders>
              <w:top w:val="single" w:color="auto" w:sz="4" w:space="0"/>
              <w:left w:val="single" w:color="auto" w:sz="4" w:space="0"/>
              <w:bottom w:val="single" w:color="auto" w:sz="4" w:space="0"/>
              <w:right w:val="single" w:color="auto" w:sz="4" w:space="0"/>
            </w:tcBorders>
          </w:tcPr>
          <w:p w14:paraId="1520FB3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0A8520F">
            <w:pPr>
              <w:widowControl/>
              <w:autoSpaceDE/>
              <w:autoSpaceDN/>
              <w:spacing w:line="276" w:lineRule="auto"/>
              <w:ind w:right="-1"/>
              <w:rPr>
                <w:rFonts w:cstheme="minorHAnsi"/>
                <w:bCs/>
                <w:sz w:val="16"/>
                <w:szCs w:val="16"/>
              </w:rPr>
            </w:pPr>
            <w:r>
              <w:rPr>
                <w:rFonts w:cstheme="minorHAnsi"/>
                <w:bCs/>
                <w:sz w:val="16"/>
                <w:szCs w:val="16"/>
              </w:rPr>
              <w:t>40</w:t>
            </w:r>
          </w:p>
        </w:tc>
      </w:tr>
      <w:tr w14:paraId="584C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8240BE6">
            <w:pPr>
              <w:widowControl/>
              <w:autoSpaceDE/>
              <w:autoSpaceDN/>
              <w:spacing w:line="276" w:lineRule="auto"/>
              <w:ind w:right="-1"/>
              <w:rPr>
                <w:rFonts w:cstheme="minorHAnsi"/>
                <w:bCs/>
                <w:sz w:val="16"/>
                <w:szCs w:val="16"/>
              </w:rPr>
            </w:pPr>
            <w:r>
              <w:rPr>
                <w:rFonts w:cstheme="minorHAnsi"/>
                <w:bCs/>
                <w:sz w:val="16"/>
                <w:szCs w:val="16"/>
              </w:rPr>
              <w:t>52</w:t>
            </w:r>
          </w:p>
        </w:tc>
        <w:tc>
          <w:tcPr>
            <w:tcW w:w="435" w:type="dxa"/>
            <w:tcBorders>
              <w:top w:val="single" w:color="auto" w:sz="4" w:space="0"/>
              <w:left w:val="single" w:color="auto" w:sz="4" w:space="0"/>
              <w:bottom w:val="single" w:color="auto" w:sz="4" w:space="0"/>
              <w:right w:val="single" w:color="auto" w:sz="4" w:space="0"/>
            </w:tcBorders>
          </w:tcPr>
          <w:p w14:paraId="4E4D493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3C9F79A">
            <w:pPr>
              <w:widowControl/>
              <w:autoSpaceDE/>
              <w:autoSpaceDN/>
              <w:spacing w:line="276" w:lineRule="auto"/>
              <w:ind w:right="-1"/>
              <w:rPr>
                <w:rFonts w:cstheme="minorHAnsi"/>
                <w:bCs/>
                <w:sz w:val="16"/>
                <w:szCs w:val="16"/>
              </w:rPr>
            </w:pPr>
            <w:r>
              <w:rPr>
                <w:rFonts w:cstheme="minorHAnsi"/>
                <w:bCs/>
                <w:sz w:val="16"/>
                <w:szCs w:val="16"/>
              </w:rPr>
              <w:t>ASPIRADOR PIPETA ATÉ 25ML, PIPETADOR/ ASPIRADOR PARA PIPETAS CAPACIDADES 25ML.</w:t>
            </w:r>
          </w:p>
        </w:tc>
        <w:tc>
          <w:tcPr>
            <w:tcW w:w="1080" w:type="dxa"/>
            <w:tcBorders>
              <w:top w:val="single" w:color="auto" w:sz="4" w:space="0"/>
              <w:left w:val="single" w:color="auto" w:sz="4" w:space="0"/>
              <w:bottom w:val="single" w:color="auto" w:sz="4" w:space="0"/>
              <w:right w:val="single" w:color="auto" w:sz="4" w:space="0"/>
            </w:tcBorders>
          </w:tcPr>
          <w:p w14:paraId="1AD8FE6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CE31DF6">
            <w:pPr>
              <w:widowControl/>
              <w:autoSpaceDE/>
              <w:autoSpaceDN/>
              <w:spacing w:line="276" w:lineRule="auto"/>
              <w:ind w:right="-1"/>
              <w:rPr>
                <w:rFonts w:cstheme="minorHAnsi"/>
                <w:bCs/>
                <w:sz w:val="16"/>
                <w:szCs w:val="16"/>
              </w:rPr>
            </w:pPr>
            <w:r>
              <w:rPr>
                <w:rFonts w:cstheme="minorHAnsi"/>
                <w:bCs/>
                <w:sz w:val="16"/>
                <w:szCs w:val="16"/>
              </w:rPr>
              <w:t>9</w:t>
            </w:r>
          </w:p>
        </w:tc>
      </w:tr>
      <w:tr w14:paraId="7BDE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675" w:type="dxa"/>
            <w:tcBorders>
              <w:top w:val="single" w:color="auto" w:sz="4" w:space="0"/>
              <w:left w:val="single" w:color="auto" w:sz="4" w:space="0"/>
              <w:bottom w:val="single" w:color="auto" w:sz="4" w:space="0"/>
              <w:right w:val="single" w:color="auto" w:sz="4" w:space="0"/>
            </w:tcBorders>
          </w:tcPr>
          <w:p w14:paraId="55E5E373">
            <w:pPr>
              <w:widowControl/>
              <w:autoSpaceDE/>
              <w:autoSpaceDN/>
              <w:spacing w:line="276" w:lineRule="auto"/>
              <w:ind w:right="-1"/>
              <w:rPr>
                <w:rFonts w:cstheme="minorHAnsi"/>
                <w:bCs/>
                <w:sz w:val="16"/>
                <w:szCs w:val="16"/>
              </w:rPr>
            </w:pPr>
            <w:r>
              <w:rPr>
                <w:rFonts w:cstheme="minorHAnsi"/>
                <w:bCs/>
                <w:sz w:val="16"/>
                <w:szCs w:val="16"/>
              </w:rPr>
              <w:t>53</w:t>
            </w:r>
          </w:p>
        </w:tc>
        <w:tc>
          <w:tcPr>
            <w:tcW w:w="435" w:type="dxa"/>
            <w:tcBorders>
              <w:top w:val="single" w:color="auto" w:sz="4" w:space="0"/>
              <w:left w:val="single" w:color="auto" w:sz="4" w:space="0"/>
              <w:bottom w:val="single" w:color="auto" w:sz="4" w:space="0"/>
              <w:right w:val="single" w:color="auto" w:sz="4" w:space="0"/>
            </w:tcBorders>
          </w:tcPr>
          <w:p w14:paraId="21EDCEC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FA715CF">
            <w:pPr>
              <w:widowControl/>
              <w:autoSpaceDE/>
              <w:autoSpaceDN/>
              <w:spacing w:line="276" w:lineRule="auto"/>
              <w:ind w:right="-1"/>
              <w:rPr>
                <w:rFonts w:cstheme="minorHAnsi"/>
                <w:bCs/>
                <w:sz w:val="16"/>
                <w:szCs w:val="16"/>
              </w:rPr>
            </w:pPr>
            <w:r>
              <w:rPr>
                <w:rFonts w:cstheme="minorHAnsi"/>
                <w:bCs/>
                <w:sz w:val="16"/>
                <w:szCs w:val="16"/>
              </w:rPr>
              <w:t>ATADURA, DE CREPOM, DIMENSOES DE 10 CM X 1,8 M, CONTENDO 13 FIOS/CM2, MEDINDO 1,8 M ESTICADA, CONFECCIONADA EM TECIDO 100% ALGODAO, SEM AMIDO, COM FIO RETORCIDO OU SINGELO, TRAMA E URDUME REGULARES, BOA TORCAO, ISENTA DE DEFEITOS E SUJIDADE, BORDAS DELIMITADAS QUE NÃO SOLTEFIAPOS E SEM FALHAS NO ACABAMENTO DA AUREOLA. NA EMBALAGEM DEVERÁ ESTAR IMPRESSO DADOS DE IDENTIFICAÇÃO, PROCEDENCIA, DATA DE FABRICAÇÃO, TIPO DE ESTERILIZAÇÃO, PRAZO DE VALIDADE E REGISTRO NO MINISTÉRIO DA SAÚDE.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800BD8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49B0BDA">
            <w:pPr>
              <w:widowControl/>
              <w:autoSpaceDE/>
              <w:autoSpaceDN/>
              <w:spacing w:line="276" w:lineRule="auto"/>
              <w:ind w:right="-1"/>
              <w:rPr>
                <w:rFonts w:cstheme="minorHAnsi"/>
                <w:bCs/>
                <w:sz w:val="16"/>
                <w:szCs w:val="16"/>
              </w:rPr>
            </w:pPr>
            <w:r>
              <w:rPr>
                <w:rFonts w:cstheme="minorHAnsi"/>
                <w:bCs/>
                <w:sz w:val="16"/>
                <w:szCs w:val="16"/>
              </w:rPr>
              <w:t>17000</w:t>
            </w:r>
          </w:p>
        </w:tc>
      </w:tr>
      <w:tr w14:paraId="0A39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675" w:type="dxa"/>
            <w:tcBorders>
              <w:top w:val="single" w:color="auto" w:sz="4" w:space="0"/>
              <w:left w:val="single" w:color="auto" w:sz="4" w:space="0"/>
              <w:bottom w:val="single" w:color="auto" w:sz="4" w:space="0"/>
              <w:right w:val="single" w:color="auto" w:sz="4" w:space="0"/>
            </w:tcBorders>
          </w:tcPr>
          <w:p w14:paraId="2F12063A">
            <w:pPr>
              <w:widowControl/>
              <w:autoSpaceDE/>
              <w:autoSpaceDN/>
              <w:spacing w:line="276" w:lineRule="auto"/>
              <w:ind w:right="-1"/>
              <w:rPr>
                <w:rFonts w:cstheme="minorHAnsi"/>
                <w:bCs/>
                <w:sz w:val="16"/>
                <w:szCs w:val="16"/>
              </w:rPr>
            </w:pPr>
            <w:r>
              <w:rPr>
                <w:rFonts w:cstheme="minorHAnsi"/>
                <w:bCs/>
                <w:sz w:val="16"/>
                <w:szCs w:val="16"/>
              </w:rPr>
              <w:t>54</w:t>
            </w:r>
          </w:p>
        </w:tc>
        <w:tc>
          <w:tcPr>
            <w:tcW w:w="435" w:type="dxa"/>
            <w:tcBorders>
              <w:top w:val="single" w:color="auto" w:sz="4" w:space="0"/>
              <w:left w:val="single" w:color="auto" w:sz="4" w:space="0"/>
              <w:bottom w:val="single" w:color="auto" w:sz="4" w:space="0"/>
              <w:right w:val="single" w:color="auto" w:sz="4" w:space="0"/>
            </w:tcBorders>
          </w:tcPr>
          <w:p w14:paraId="06708CE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5EB0A87">
            <w:pPr>
              <w:widowControl/>
              <w:autoSpaceDE/>
              <w:autoSpaceDN/>
              <w:spacing w:line="276" w:lineRule="auto"/>
              <w:ind w:right="-1"/>
              <w:rPr>
                <w:rFonts w:cstheme="minorHAnsi"/>
                <w:bCs/>
                <w:sz w:val="16"/>
                <w:szCs w:val="16"/>
              </w:rPr>
            </w:pPr>
            <w:r>
              <w:rPr>
                <w:rFonts w:cstheme="minorHAnsi"/>
                <w:bCs/>
                <w:sz w:val="16"/>
                <w:szCs w:val="16"/>
              </w:rPr>
              <w:t>ATADURA, DE CREPOM, DIMENSOES DE 15 CM X 1,8 M, CONTENDO 13 FIOS/CM2, MEDINDO 1,8 M ESTICADA, CONFECCIONADA EM TECIDO 100% ALGODAO, SEM AMIDO, COM FIO RETORCIDO OU SINGELO, TRAMA E URDUME REGULARES, BOA TORCAO, ISENTA DE DEFEITOS E SUJIDADE, BORDAS DELIMITADAS QUE NÃO SOLTEFIAPOS E SEM FALHAS NO ACABAMENTO DA AUREOLA. NA EMBALAGEM DEVERÁ ESTAR IMPRESSO DADOS DE IDENTIFICAÇÃO, PROCEDENCIA, DATA DE FABRICAÇÃO, TIPO DE ESTERILIZAÇÃO, PRAZO DE VALIDADE E REGISTRO NO MINISTÉRIO DA SAÚDE.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FEEFFF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954F112">
            <w:pPr>
              <w:widowControl/>
              <w:autoSpaceDE/>
              <w:autoSpaceDN/>
              <w:spacing w:line="276" w:lineRule="auto"/>
              <w:ind w:right="-1"/>
              <w:rPr>
                <w:rFonts w:cstheme="minorHAnsi"/>
                <w:bCs/>
                <w:sz w:val="16"/>
                <w:szCs w:val="16"/>
              </w:rPr>
            </w:pPr>
            <w:r>
              <w:rPr>
                <w:rFonts w:cstheme="minorHAnsi"/>
                <w:bCs/>
                <w:sz w:val="16"/>
                <w:szCs w:val="16"/>
              </w:rPr>
              <w:t>17000</w:t>
            </w:r>
          </w:p>
        </w:tc>
      </w:tr>
      <w:tr w14:paraId="6E23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675" w:type="dxa"/>
            <w:tcBorders>
              <w:top w:val="single" w:color="auto" w:sz="4" w:space="0"/>
              <w:left w:val="single" w:color="auto" w:sz="4" w:space="0"/>
              <w:bottom w:val="single" w:color="auto" w:sz="4" w:space="0"/>
              <w:right w:val="single" w:color="auto" w:sz="4" w:space="0"/>
            </w:tcBorders>
          </w:tcPr>
          <w:p w14:paraId="4BEB401C">
            <w:pPr>
              <w:widowControl/>
              <w:autoSpaceDE/>
              <w:autoSpaceDN/>
              <w:spacing w:line="276" w:lineRule="auto"/>
              <w:ind w:right="-1"/>
              <w:rPr>
                <w:rFonts w:cstheme="minorHAnsi"/>
                <w:bCs/>
                <w:sz w:val="16"/>
                <w:szCs w:val="16"/>
              </w:rPr>
            </w:pPr>
            <w:r>
              <w:rPr>
                <w:rFonts w:cstheme="minorHAnsi"/>
                <w:bCs/>
                <w:sz w:val="16"/>
                <w:szCs w:val="16"/>
              </w:rPr>
              <w:t>55</w:t>
            </w:r>
          </w:p>
        </w:tc>
        <w:tc>
          <w:tcPr>
            <w:tcW w:w="435" w:type="dxa"/>
            <w:tcBorders>
              <w:top w:val="single" w:color="auto" w:sz="4" w:space="0"/>
              <w:left w:val="single" w:color="auto" w:sz="4" w:space="0"/>
              <w:bottom w:val="single" w:color="auto" w:sz="4" w:space="0"/>
              <w:right w:val="single" w:color="auto" w:sz="4" w:space="0"/>
            </w:tcBorders>
          </w:tcPr>
          <w:p w14:paraId="256B6B6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8195ECB">
            <w:pPr>
              <w:widowControl/>
              <w:autoSpaceDE/>
              <w:autoSpaceDN/>
              <w:spacing w:line="276" w:lineRule="auto"/>
              <w:ind w:right="-1"/>
              <w:rPr>
                <w:rFonts w:cstheme="minorHAnsi"/>
                <w:bCs/>
                <w:sz w:val="16"/>
                <w:szCs w:val="16"/>
              </w:rPr>
            </w:pPr>
            <w:r>
              <w:rPr>
                <w:rFonts w:cstheme="minorHAnsi"/>
                <w:bCs/>
                <w:sz w:val="16"/>
                <w:szCs w:val="16"/>
              </w:rPr>
              <w:t>ATADURA, DE CREPOM, DIMENSOES DE 20 CM X 1,8 M, CONTENDO 13 FIOS/CM2, MEDINDO 1,8 M ESTICADA, CONFECCIONADA EM TECIDO 100% ALGODAO, SEM AMIDO, COM FIO RETORCIDO OU SINGELO, TRAMA E URDUME REGULARES, BOA TORCAO, ISENTA DE DEFEITOS E SUJIDADE, BORDAS DELIMITADAS QUE NÃO SOLTEFIAPOS E SEM FALHAS NO ACABAMENTO DA AUREOLA.NA EMBALAGEM DEVERÁ ESTAR IMPRESSO DADOS DE IDENTIFICAÇÃO, PROCEDENCIA, DATA DE FABRICAÇÃO, TIPO DE ESTERILIZAÇÃO, PRAZO DE VALIDADE E REGISTRO NO MINISTÉRIO DA SAÚDE.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5436F5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D069EAF">
            <w:pPr>
              <w:widowControl/>
              <w:autoSpaceDE/>
              <w:autoSpaceDN/>
              <w:spacing w:line="276" w:lineRule="auto"/>
              <w:ind w:right="-1"/>
              <w:rPr>
                <w:rFonts w:cstheme="minorHAnsi"/>
                <w:bCs/>
                <w:sz w:val="16"/>
                <w:szCs w:val="16"/>
              </w:rPr>
            </w:pPr>
            <w:r>
              <w:rPr>
                <w:rFonts w:cstheme="minorHAnsi"/>
                <w:bCs/>
                <w:sz w:val="16"/>
                <w:szCs w:val="16"/>
              </w:rPr>
              <w:t>17000</w:t>
            </w:r>
          </w:p>
        </w:tc>
      </w:tr>
      <w:tr w14:paraId="626D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B2F8822">
            <w:pPr>
              <w:widowControl/>
              <w:autoSpaceDE/>
              <w:autoSpaceDN/>
              <w:spacing w:line="276" w:lineRule="auto"/>
              <w:ind w:right="-1"/>
              <w:rPr>
                <w:rFonts w:cstheme="minorHAnsi"/>
                <w:bCs/>
                <w:sz w:val="16"/>
                <w:szCs w:val="16"/>
              </w:rPr>
            </w:pPr>
            <w:r>
              <w:rPr>
                <w:rFonts w:cstheme="minorHAnsi"/>
                <w:bCs/>
                <w:sz w:val="16"/>
                <w:szCs w:val="16"/>
              </w:rPr>
              <w:t>56</w:t>
            </w:r>
          </w:p>
        </w:tc>
        <w:tc>
          <w:tcPr>
            <w:tcW w:w="435" w:type="dxa"/>
            <w:tcBorders>
              <w:top w:val="single" w:color="auto" w:sz="4" w:space="0"/>
              <w:left w:val="single" w:color="auto" w:sz="4" w:space="0"/>
              <w:bottom w:val="single" w:color="auto" w:sz="4" w:space="0"/>
              <w:right w:val="single" w:color="auto" w:sz="4" w:space="0"/>
            </w:tcBorders>
          </w:tcPr>
          <w:p w14:paraId="52F452B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A9D15B7">
            <w:pPr>
              <w:widowControl/>
              <w:autoSpaceDE/>
              <w:autoSpaceDN/>
              <w:spacing w:line="276" w:lineRule="auto"/>
              <w:ind w:right="-1"/>
              <w:rPr>
                <w:rFonts w:cstheme="minorHAnsi"/>
                <w:bCs/>
                <w:sz w:val="16"/>
                <w:szCs w:val="16"/>
              </w:rPr>
            </w:pPr>
            <w:r>
              <w:rPr>
                <w:rFonts w:cstheme="minorHAnsi"/>
                <w:bCs/>
                <w:sz w:val="16"/>
                <w:szCs w:val="16"/>
              </w:rPr>
              <w:t>ATADURA, GESSADA, 10 CM X 3,0 M, NA COR BRANCA, ALVEJADA.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AC1678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B91B3CC">
            <w:pPr>
              <w:widowControl/>
              <w:autoSpaceDE/>
              <w:autoSpaceDN/>
              <w:spacing w:line="276" w:lineRule="auto"/>
              <w:ind w:right="-1"/>
              <w:rPr>
                <w:rFonts w:cstheme="minorHAnsi"/>
                <w:bCs/>
                <w:sz w:val="16"/>
                <w:szCs w:val="16"/>
              </w:rPr>
            </w:pPr>
            <w:r>
              <w:rPr>
                <w:rFonts w:cstheme="minorHAnsi"/>
                <w:bCs/>
                <w:sz w:val="16"/>
                <w:szCs w:val="16"/>
              </w:rPr>
              <w:t>2200</w:t>
            </w:r>
          </w:p>
        </w:tc>
      </w:tr>
      <w:tr w14:paraId="361E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409B69B0">
            <w:pPr>
              <w:widowControl/>
              <w:autoSpaceDE/>
              <w:autoSpaceDN/>
              <w:spacing w:line="276" w:lineRule="auto"/>
              <w:ind w:right="-1"/>
              <w:rPr>
                <w:rFonts w:cstheme="minorHAnsi"/>
                <w:bCs/>
                <w:sz w:val="16"/>
                <w:szCs w:val="16"/>
              </w:rPr>
            </w:pPr>
            <w:r>
              <w:rPr>
                <w:rFonts w:cstheme="minorHAnsi"/>
                <w:bCs/>
                <w:sz w:val="16"/>
                <w:szCs w:val="16"/>
              </w:rPr>
              <w:t>57</w:t>
            </w:r>
          </w:p>
        </w:tc>
        <w:tc>
          <w:tcPr>
            <w:tcW w:w="435" w:type="dxa"/>
            <w:tcBorders>
              <w:top w:val="single" w:color="auto" w:sz="4" w:space="0"/>
              <w:left w:val="single" w:color="auto" w:sz="4" w:space="0"/>
              <w:bottom w:val="single" w:color="auto" w:sz="4" w:space="0"/>
              <w:right w:val="single" w:color="auto" w:sz="4" w:space="0"/>
            </w:tcBorders>
          </w:tcPr>
          <w:p w14:paraId="653B9F0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49B944E">
            <w:pPr>
              <w:widowControl/>
              <w:autoSpaceDE/>
              <w:autoSpaceDN/>
              <w:spacing w:line="276" w:lineRule="auto"/>
              <w:ind w:right="-1"/>
              <w:rPr>
                <w:rFonts w:cstheme="minorHAnsi"/>
                <w:bCs/>
                <w:sz w:val="16"/>
                <w:szCs w:val="16"/>
              </w:rPr>
            </w:pPr>
            <w:r>
              <w:rPr>
                <w:rFonts w:cstheme="minorHAnsi"/>
                <w:bCs/>
                <w:sz w:val="16"/>
                <w:szCs w:val="16"/>
              </w:rPr>
              <w:t>ATADURA, GESSADA, 15 CM X 3,0 M, NA COR BRANCA, ALVEJADA.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D713A4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4DA329F">
            <w:pPr>
              <w:widowControl/>
              <w:autoSpaceDE/>
              <w:autoSpaceDN/>
              <w:spacing w:line="276" w:lineRule="auto"/>
              <w:ind w:right="-1"/>
              <w:rPr>
                <w:rFonts w:cstheme="minorHAnsi"/>
                <w:bCs/>
                <w:sz w:val="16"/>
                <w:szCs w:val="16"/>
              </w:rPr>
            </w:pPr>
            <w:r>
              <w:rPr>
                <w:rFonts w:cstheme="minorHAnsi"/>
                <w:bCs/>
                <w:sz w:val="16"/>
                <w:szCs w:val="16"/>
              </w:rPr>
              <w:t>2200</w:t>
            </w:r>
          </w:p>
        </w:tc>
      </w:tr>
      <w:tr w14:paraId="714B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675" w:type="dxa"/>
            <w:tcBorders>
              <w:top w:val="single" w:color="auto" w:sz="4" w:space="0"/>
              <w:left w:val="single" w:color="auto" w:sz="4" w:space="0"/>
              <w:bottom w:val="single" w:color="auto" w:sz="4" w:space="0"/>
              <w:right w:val="single" w:color="auto" w:sz="4" w:space="0"/>
            </w:tcBorders>
          </w:tcPr>
          <w:p w14:paraId="0A145817">
            <w:pPr>
              <w:widowControl/>
              <w:autoSpaceDE/>
              <w:autoSpaceDN/>
              <w:spacing w:line="276" w:lineRule="auto"/>
              <w:ind w:right="-1"/>
              <w:rPr>
                <w:rFonts w:cstheme="minorHAnsi"/>
                <w:bCs/>
                <w:sz w:val="16"/>
                <w:szCs w:val="16"/>
              </w:rPr>
            </w:pPr>
            <w:r>
              <w:rPr>
                <w:rFonts w:cstheme="minorHAnsi"/>
                <w:bCs/>
                <w:sz w:val="16"/>
                <w:szCs w:val="16"/>
              </w:rPr>
              <w:t>58</w:t>
            </w:r>
          </w:p>
        </w:tc>
        <w:tc>
          <w:tcPr>
            <w:tcW w:w="435" w:type="dxa"/>
            <w:tcBorders>
              <w:top w:val="single" w:color="auto" w:sz="4" w:space="0"/>
              <w:left w:val="single" w:color="auto" w:sz="4" w:space="0"/>
              <w:bottom w:val="single" w:color="auto" w:sz="4" w:space="0"/>
              <w:right w:val="single" w:color="auto" w:sz="4" w:space="0"/>
            </w:tcBorders>
          </w:tcPr>
          <w:p w14:paraId="03522FA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F8AB1B8">
            <w:pPr>
              <w:widowControl/>
              <w:autoSpaceDE/>
              <w:autoSpaceDN/>
              <w:spacing w:line="276" w:lineRule="auto"/>
              <w:ind w:right="-1"/>
              <w:rPr>
                <w:rFonts w:cstheme="minorHAnsi"/>
                <w:bCs/>
                <w:sz w:val="16"/>
                <w:szCs w:val="16"/>
              </w:rPr>
            </w:pPr>
            <w:r>
              <w:rPr>
                <w:rFonts w:cstheme="minorHAnsi"/>
                <w:bCs/>
                <w:sz w:val="16"/>
                <w:szCs w:val="16"/>
              </w:rPr>
              <w:t>ATADURA, GESSADA, 20 CM X 4,0 M, NA COR BRANCA, ALVEJADA, ISENTA DE AMIDO, DEXTRINA, ALCALIS, ACIDOS, CORANTES CORRETIVOS E ALVEJANTES OPTICOS, CONFECCIONADA EM TECIDO DE GAZE ESPECIAL 100% ALGODAO, IMPREGNADA UNIFORMEMENTE COM MASSA DE POUCA VISCOSIDADE COMPOSTA DE GESSO, DERIVADOS DE CELULOSE E SOLVENTES ANIDROS, BORDAS COM CORTE SINUOSO PARA EVITAR O DESFIAMENTO DURANTE A CONFECÇÃO DO APARELHO GESSADO E COM TEMPO DE SECAGEM DE NO MÁXIMO DEZ MINUTOS, A MESMA DEVE ESTÁ ENROLADA EM TUBETE E EMBALADA EM FILEM PLÁSTICO LAMINADO.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2AD883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7ED7E06">
            <w:pPr>
              <w:widowControl/>
              <w:autoSpaceDE/>
              <w:autoSpaceDN/>
              <w:spacing w:line="276" w:lineRule="auto"/>
              <w:ind w:right="-1"/>
              <w:rPr>
                <w:rFonts w:cstheme="minorHAnsi"/>
                <w:bCs/>
                <w:sz w:val="16"/>
                <w:szCs w:val="16"/>
              </w:rPr>
            </w:pPr>
            <w:r>
              <w:rPr>
                <w:rFonts w:cstheme="minorHAnsi"/>
                <w:bCs/>
                <w:sz w:val="16"/>
                <w:szCs w:val="16"/>
              </w:rPr>
              <w:t>2200</w:t>
            </w:r>
          </w:p>
        </w:tc>
      </w:tr>
      <w:tr w14:paraId="02F8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30D146D4">
            <w:pPr>
              <w:widowControl/>
              <w:autoSpaceDE/>
              <w:autoSpaceDN/>
              <w:spacing w:line="276" w:lineRule="auto"/>
              <w:ind w:right="-1"/>
              <w:rPr>
                <w:rFonts w:cstheme="minorHAnsi"/>
                <w:bCs/>
                <w:sz w:val="16"/>
                <w:szCs w:val="16"/>
              </w:rPr>
            </w:pPr>
            <w:r>
              <w:rPr>
                <w:rFonts w:cstheme="minorHAnsi"/>
                <w:bCs/>
                <w:sz w:val="16"/>
                <w:szCs w:val="16"/>
              </w:rPr>
              <w:t>59</w:t>
            </w:r>
          </w:p>
        </w:tc>
        <w:tc>
          <w:tcPr>
            <w:tcW w:w="435" w:type="dxa"/>
            <w:tcBorders>
              <w:top w:val="single" w:color="auto" w:sz="4" w:space="0"/>
              <w:left w:val="single" w:color="auto" w:sz="4" w:space="0"/>
              <w:bottom w:val="single" w:color="auto" w:sz="4" w:space="0"/>
              <w:right w:val="single" w:color="auto" w:sz="4" w:space="0"/>
            </w:tcBorders>
          </w:tcPr>
          <w:p w14:paraId="41111E0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FB86B01">
            <w:pPr>
              <w:widowControl/>
              <w:autoSpaceDE/>
              <w:autoSpaceDN/>
              <w:spacing w:line="276" w:lineRule="auto"/>
              <w:ind w:right="-1"/>
              <w:rPr>
                <w:rFonts w:cstheme="minorHAnsi"/>
                <w:bCs/>
                <w:sz w:val="16"/>
                <w:szCs w:val="16"/>
              </w:rPr>
            </w:pPr>
            <w:r>
              <w:rPr>
                <w:rFonts w:cstheme="minorHAnsi"/>
                <w:bCs/>
                <w:sz w:val="16"/>
                <w:szCs w:val="16"/>
              </w:rPr>
              <w:t xml:space="preserve">AVENTAL CIRÚRGICO IMPERMEÁVEL. FEITO EM NÃO TECIDO SSMMS GRAU MÉDICO (100%POLIPROPILENO). TAMANHO 1,90 M X 1,50M. CONTENDO 10 UNIDADES. MANGA LONGA COM ELÁSTICO NO PUNHO, COM TIRAS PARA AMARRAR NA CINTURA E NO PESCOÇO. 40GR/M². </w:t>
            </w:r>
          </w:p>
        </w:tc>
        <w:tc>
          <w:tcPr>
            <w:tcW w:w="1080" w:type="dxa"/>
            <w:tcBorders>
              <w:top w:val="single" w:color="auto" w:sz="4" w:space="0"/>
              <w:left w:val="single" w:color="auto" w:sz="4" w:space="0"/>
              <w:bottom w:val="single" w:color="auto" w:sz="4" w:space="0"/>
              <w:right w:val="single" w:color="auto" w:sz="4" w:space="0"/>
            </w:tcBorders>
          </w:tcPr>
          <w:p w14:paraId="76622946">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63097EB8">
            <w:pPr>
              <w:widowControl/>
              <w:autoSpaceDE/>
              <w:autoSpaceDN/>
              <w:spacing w:line="276" w:lineRule="auto"/>
              <w:ind w:right="-1"/>
              <w:rPr>
                <w:rFonts w:cstheme="minorHAnsi"/>
                <w:bCs/>
                <w:sz w:val="16"/>
                <w:szCs w:val="16"/>
              </w:rPr>
            </w:pPr>
            <w:r>
              <w:rPr>
                <w:rFonts w:cstheme="minorHAnsi"/>
                <w:bCs/>
                <w:sz w:val="16"/>
                <w:szCs w:val="16"/>
              </w:rPr>
              <w:t>350</w:t>
            </w:r>
          </w:p>
        </w:tc>
      </w:tr>
      <w:tr w14:paraId="2C8F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F69F353">
            <w:pPr>
              <w:widowControl/>
              <w:autoSpaceDE/>
              <w:autoSpaceDN/>
              <w:spacing w:line="276" w:lineRule="auto"/>
              <w:ind w:right="-1"/>
              <w:rPr>
                <w:rFonts w:cstheme="minorHAnsi"/>
                <w:bCs/>
                <w:sz w:val="16"/>
                <w:szCs w:val="16"/>
              </w:rPr>
            </w:pPr>
            <w:r>
              <w:rPr>
                <w:rFonts w:cstheme="minorHAnsi"/>
                <w:bCs/>
                <w:sz w:val="16"/>
                <w:szCs w:val="16"/>
              </w:rPr>
              <w:t>60</w:t>
            </w:r>
          </w:p>
        </w:tc>
        <w:tc>
          <w:tcPr>
            <w:tcW w:w="435" w:type="dxa"/>
            <w:tcBorders>
              <w:top w:val="single" w:color="auto" w:sz="4" w:space="0"/>
              <w:left w:val="single" w:color="auto" w:sz="4" w:space="0"/>
              <w:bottom w:val="single" w:color="auto" w:sz="4" w:space="0"/>
              <w:right w:val="single" w:color="auto" w:sz="4" w:space="0"/>
            </w:tcBorders>
          </w:tcPr>
          <w:p w14:paraId="15A3721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4EFD9A2">
            <w:pPr>
              <w:widowControl/>
              <w:autoSpaceDE/>
              <w:autoSpaceDN/>
              <w:spacing w:line="276" w:lineRule="auto"/>
              <w:ind w:right="-1"/>
              <w:rPr>
                <w:rFonts w:cstheme="minorHAnsi"/>
                <w:bCs/>
                <w:sz w:val="16"/>
                <w:szCs w:val="16"/>
              </w:rPr>
            </w:pPr>
            <w:r>
              <w:rPr>
                <w:rFonts w:cstheme="minorHAnsi"/>
                <w:bCs/>
                <w:sz w:val="16"/>
                <w:szCs w:val="16"/>
              </w:rPr>
              <w:t>AVENTAL DE RX ADULTO COM PROTETOR DE TIREOIDE.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CF5076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4E1B2F3">
            <w:pPr>
              <w:widowControl/>
              <w:autoSpaceDE/>
              <w:autoSpaceDN/>
              <w:spacing w:line="276" w:lineRule="auto"/>
              <w:ind w:right="-1"/>
              <w:rPr>
                <w:rFonts w:cstheme="minorHAnsi"/>
                <w:bCs/>
                <w:sz w:val="16"/>
                <w:szCs w:val="16"/>
              </w:rPr>
            </w:pPr>
            <w:r>
              <w:rPr>
                <w:rFonts w:cstheme="minorHAnsi"/>
                <w:bCs/>
                <w:sz w:val="16"/>
                <w:szCs w:val="16"/>
              </w:rPr>
              <w:t>3</w:t>
            </w:r>
          </w:p>
        </w:tc>
      </w:tr>
      <w:tr w14:paraId="247A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F74499F">
            <w:pPr>
              <w:widowControl/>
              <w:autoSpaceDE/>
              <w:autoSpaceDN/>
              <w:spacing w:line="276" w:lineRule="auto"/>
              <w:ind w:right="-1"/>
              <w:rPr>
                <w:rFonts w:cstheme="minorHAnsi"/>
                <w:bCs/>
                <w:sz w:val="16"/>
                <w:szCs w:val="16"/>
              </w:rPr>
            </w:pPr>
            <w:r>
              <w:rPr>
                <w:rFonts w:cstheme="minorHAnsi"/>
                <w:bCs/>
                <w:sz w:val="16"/>
                <w:szCs w:val="16"/>
              </w:rPr>
              <w:t>61</w:t>
            </w:r>
          </w:p>
        </w:tc>
        <w:tc>
          <w:tcPr>
            <w:tcW w:w="435" w:type="dxa"/>
            <w:tcBorders>
              <w:top w:val="single" w:color="auto" w:sz="4" w:space="0"/>
              <w:left w:val="single" w:color="auto" w:sz="4" w:space="0"/>
              <w:bottom w:val="single" w:color="auto" w:sz="4" w:space="0"/>
              <w:right w:val="single" w:color="auto" w:sz="4" w:space="0"/>
            </w:tcBorders>
          </w:tcPr>
          <w:p w14:paraId="1F418EA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BBA8812">
            <w:pPr>
              <w:widowControl/>
              <w:autoSpaceDE/>
              <w:autoSpaceDN/>
              <w:spacing w:line="276" w:lineRule="auto"/>
              <w:ind w:right="-1"/>
              <w:rPr>
                <w:rFonts w:cstheme="minorHAnsi"/>
                <w:bCs/>
                <w:sz w:val="16"/>
                <w:szCs w:val="16"/>
              </w:rPr>
            </w:pPr>
            <w:r>
              <w:rPr>
                <w:rFonts w:cstheme="minorHAnsi"/>
                <w:bCs/>
                <w:sz w:val="16"/>
                <w:szCs w:val="16"/>
              </w:rPr>
              <w:t>AVENTAL DE RX INFANTIL COM PROTETOR DE TIREOIDE.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7A4767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C034F77">
            <w:pPr>
              <w:widowControl/>
              <w:autoSpaceDE/>
              <w:autoSpaceDN/>
              <w:spacing w:line="276" w:lineRule="auto"/>
              <w:ind w:right="-1"/>
              <w:rPr>
                <w:rFonts w:cstheme="minorHAnsi"/>
                <w:bCs/>
                <w:sz w:val="16"/>
                <w:szCs w:val="16"/>
              </w:rPr>
            </w:pPr>
            <w:r>
              <w:rPr>
                <w:rFonts w:cstheme="minorHAnsi"/>
                <w:bCs/>
                <w:sz w:val="16"/>
                <w:szCs w:val="16"/>
              </w:rPr>
              <w:t>3</w:t>
            </w:r>
          </w:p>
        </w:tc>
      </w:tr>
      <w:tr w14:paraId="46EA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75" w:type="dxa"/>
            <w:tcBorders>
              <w:top w:val="single" w:color="auto" w:sz="4" w:space="0"/>
              <w:left w:val="single" w:color="auto" w:sz="4" w:space="0"/>
              <w:bottom w:val="single" w:color="auto" w:sz="4" w:space="0"/>
              <w:right w:val="single" w:color="auto" w:sz="4" w:space="0"/>
            </w:tcBorders>
          </w:tcPr>
          <w:p w14:paraId="3EEFF232">
            <w:pPr>
              <w:widowControl/>
              <w:autoSpaceDE/>
              <w:autoSpaceDN/>
              <w:spacing w:line="276" w:lineRule="auto"/>
              <w:ind w:right="-1"/>
              <w:rPr>
                <w:rFonts w:cstheme="minorHAnsi"/>
                <w:bCs/>
                <w:sz w:val="16"/>
                <w:szCs w:val="16"/>
              </w:rPr>
            </w:pPr>
            <w:r>
              <w:rPr>
                <w:rFonts w:cstheme="minorHAnsi"/>
                <w:bCs/>
                <w:sz w:val="16"/>
                <w:szCs w:val="16"/>
              </w:rPr>
              <w:t>62</w:t>
            </w:r>
          </w:p>
        </w:tc>
        <w:tc>
          <w:tcPr>
            <w:tcW w:w="435" w:type="dxa"/>
            <w:tcBorders>
              <w:top w:val="single" w:color="auto" w:sz="4" w:space="0"/>
              <w:left w:val="single" w:color="auto" w:sz="4" w:space="0"/>
              <w:bottom w:val="single" w:color="auto" w:sz="4" w:space="0"/>
              <w:right w:val="single" w:color="auto" w:sz="4" w:space="0"/>
            </w:tcBorders>
          </w:tcPr>
          <w:p w14:paraId="07D3C29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59EDE0D">
            <w:pPr>
              <w:widowControl/>
              <w:autoSpaceDE/>
              <w:autoSpaceDN/>
              <w:spacing w:line="276" w:lineRule="auto"/>
              <w:ind w:right="-1"/>
              <w:rPr>
                <w:rFonts w:cstheme="minorHAnsi"/>
                <w:bCs/>
                <w:sz w:val="16"/>
                <w:szCs w:val="16"/>
              </w:rPr>
            </w:pPr>
            <w:r>
              <w:rPr>
                <w:rFonts w:cstheme="minorHAnsi"/>
                <w:bCs/>
                <w:sz w:val="16"/>
                <w:szCs w:val="16"/>
              </w:rPr>
              <w:t>AVENTAL PROCEDIMENTO MANGA LONGA MODELO NORMAL, NÃO ESTÉRIL. FABRICADO NÃO TECIDO 100% POLIPROPILENO. POSSUI ELÁSTICO NO PUNHO E TIRAS PARA AMARRAR NA CINTURA E NO PESCOÇO. DISPONÍVEL E NA COR BRANCA. ATÓXICO E APIROGÊNICO; DESCARTÁVEL E USO ÚNICO; TAMANHO: 1,15M X 1,37M. GRAMATURA PP25 (25GR/M²) – PACOTE COM 10 UNIDADES.</w:t>
            </w:r>
          </w:p>
        </w:tc>
        <w:tc>
          <w:tcPr>
            <w:tcW w:w="1080" w:type="dxa"/>
            <w:tcBorders>
              <w:top w:val="single" w:color="auto" w:sz="4" w:space="0"/>
              <w:left w:val="single" w:color="auto" w:sz="4" w:space="0"/>
              <w:bottom w:val="single" w:color="auto" w:sz="4" w:space="0"/>
              <w:right w:val="single" w:color="auto" w:sz="4" w:space="0"/>
            </w:tcBorders>
          </w:tcPr>
          <w:p w14:paraId="43B4DEDC">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6165630C">
            <w:pPr>
              <w:widowControl/>
              <w:autoSpaceDE/>
              <w:autoSpaceDN/>
              <w:spacing w:line="276" w:lineRule="auto"/>
              <w:ind w:right="-1"/>
              <w:rPr>
                <w:rFonts w:cstheme="minorHAnsi"/>
                <w:bCs/>
                <w:sz w:val="16"/>
                <w:szCs w:val="16"/>
              </w:rPr>
            </w:pPr>
            <w:r>
              <w:rPr>
                <w:rFonts w:cstheme="minorHAnsi"/>
                <w:bCs/>
                <w:sz w:val="16"/>
                <w:szCs w:val="16"/>
              </w:rPr>
              <w:t>600</w:t>
            </w:r>
          </w:p>
        </w:tc>
      </w:tr>
      <w:tr w14:paraId="2D84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9725D52">
            <w:pPr>
              <w:widowControl/>
              <w:autoSpaceDE/>
              <w:autoSpaceDN/>
              <w:spacing w:line="276" w:lineRule="auto"/>
              <w:ind w:right="-1"/>
              <w:rPr>
                <w:rFonts w:cstheme="minorHAnsi"/>
                <w:bCs/>
                <w:sz w:val="16"/>
                <w:szCs w:val="16"/>
              </w:rPr>
            </w:pPr>
            <w:r>
              <w:rPr>
                <w:rFonts w:cstheme="minorHAnsi"/>
                <w:bCs/>
                <w:sz w:val="16"/>
                <w:szCs w:val="16"/>
              </w:rPr>
              <w:t>63</w:t>
            </w:r>
          </w:p>
        </w:tc>
        <w:tc>
          <w:tcPr>
            <w:tcW w:w="435" w:type="dxa"/>
            <w:tcBorders>
              <w:top w:val="single" w:color="auto" w:sz="4" w:space="0"/>
              <w:left w:val="single" w:color="auto" w:sz="4" w:space="0"/>
              <w:bottom w:val="single" w:color="auto" w:sz="4" w:space="0"/>
              <w:right w:val="single" w:color="auto" w:sz="4" w:space="0"/>
            </w:tcBorders>
          </w:tcPr>
          <w:p w14:paraId="3147886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3D8F201">
            <w:pPr>
              <w:widowControl/>
              <w:autoSpaceDE/>
              <w:autoSpaceDN/>
              <w:spacing w:line="276" w:lineRule="auto"/>
              <w:ind w:right="-1"/>
              <w:rPr>
                <w:rFonts w:cstheme="minorHAnsi"/>
                <w:bCs/>
                <w:sz w:val="16"/>
                <w:szCs w:val="16"/>
              </w:rPr>
            </w:pPr>
            <w:r>
              <w:rPr>
                <w:rFonts w:cstheme="minorHAnsi"/>
                <w:bCs/>
                <w:sz w:val="16"/>
                <w:szCs w:val="16"/>
              </w:rPr>
              <w:t>RACK PARA PONTEIRAS COM CAPACIDADE DE 96 A 100 PONTEIRAS</w:t>
            </w:r>
          </w:p>
        </w:tc>
        <w:tc>
          <w:tcPr>
            <w:tcW w:w="1080" w:type="dxa"/>
            <w:tcBorders>
              <w:top w:val="single" w:color="auto" w:sz="4" w:space="0"/>
              <w:left w:val="single" w:color="auto" w:sz="4" w:space="0"/>
              <w:bottom w:val="single" w:color="auto" w:sz="4" w:space="0"/>
              <w:right w:val="single" w:color="auto" w:sz="4" w:space="0"/>
            </w:tcBorders>
          </w:tcPr>
          <w:p w14:paraId="40A3EBB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0660856">
            <w:pPr>
              <w:widowControl/>
              <w:autoSpaceDE/>
              <w:autoSpaceDN/>
              <w:spacing w:line="276" w:lineRule="auto"/>
              <w:ind w:right="-1"/>
              <w:rPr>
                <w:rFonts w:cstheme="minorHAnsi"/>
                <w:bCs/>
                <w:sz w:val="16"/>
                <w:szCs w:val="16"/>
              </w:rPr>
            </w:pPr>
            <w:r>
              <w:rPr>
                <w:rFonts w:cstheme="minorHAnsi"/>
                <w:bCs/>
                <w:sz w:val="16"/>
                <w:szCs w:val="16"/>
              </w:rPr>
              <w:t>4</w:t>
            </w:r>
          </w:p>
        </w:tc>
      </w:tr>
      <w:tr w14:paraId="306D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1B89899">
            <w:pPr>
              <w:widowControl/>
              <w:autoSpaceDE/>
              <w:autoSpaceDN/>
              <w:spacing w:line="276" w:lineRule="auto"/>
              <w:ind w:right="-1"/>
              <w:rPr>
                <w:rFonts w:cstheme="minorHAnsi"/>
                <w:bCs/>
                <w:sz w:val="16"/>
                <w:szCs w:val="16"/>
              </w:rPr>
            </w:pPr>
            <w:r>
              <w:rPr>
                <w:rFonts w:cstheme="minorHAnsi"/>
                <w:bCs/>
                <w:sz w:val="16"/>
                <w:szCs w:val="16"/>
              </w:rPr>
              <w:t>64</w:t>
            </w:r>
          </w:p>
        </w:tc>
        <w:tc>
          <w:tcPr>
            <w:tcW w:w="435" w:type="dxa"/>
            <w:tcBorders>
              <w:top w:val="single" w:color="auto" w:sz="4" w:space="0"/>
              <w:left w:val="single" w:color="auto" w:sz="4" w:space="0"/>
              <w:bottom w:val="single" w:color="auto" w:sz="4" w:space="0"/>
              <w:right w:val="single" w:color="auto" w:sz="4" w:space="0"/>
            </w:tcBorders>
          </w:tcPr>
          <w:p w14:paraId="06D1A36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BE0B1F8">
            <w:pPr>
              <w:widowControl/>
              <w:autoSpaceDE/>
              <w:autoSpaceDN/>
              <w:spacing w:line="276" w:lineRule="auto"/>
              <w:ind w:right="-1"/>
              <w:rPr>
                <w:rFonts w:cstheme="minorHAnsi"/>
                <w:bCs/>
                <w:sz w:val="16"/>
                <w:szCs w:val="16"/>
              </w:rPr>
            </w:pPr>
            <w:r>
              <w:rPr>
                <w:rFonts w:cstheme="minorHAnsi"/>
                <w:bCs/>
                <w:sz w:val="16"/>
                <w:szCs w:val="16"/>
              </w:rPr>
              <w:t>BANDEJA DE PLÁSTICO 7,5L ,DIMENSÕES DO PRODUTO (COMP. X LARG. X ALT) CM 44,0 X 30,0 X 8,0 CM</w:t>
            </w:r>
          </w:p>
        </w:tc>
        <w:tc>
          <w:tcPr>
            <w:tcW w:w="1080" w:type="dxa"/>
            <w:tcBorders>
              <w:top w:val="single" w:color="auto" w:sz="4" w:space="0"/>
              <w:left w:val="single" w:color="auto" w:sz="4" w:space="0"/>
              <w:bottom w:val="single" w:color="auto" w:sz="4" w:space="0"/>
              <w:right w:val="single" w:color="auto" w:sz="4" w:space="0"/>
            </w:tcBorders>
          </w:tcPr>
          <w:p w14:paraId="3501AD7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8E23803">
            <w:pPr>
              <w:widowControl/>
              <w:autoSpaceDE/>
              <w:autoSpaceDN/>
              <w:spacing w:line="276" w:lineRule="auto"/>
              <w:ind w:right="-1"/>
              <w:rPr>
                <w:rFonts w:cstheme="minorHAnsi"/>
                <w:bCs/>
                <w:sz w:val="16"/>
                <w:szCs w:val="16"/>
              </w:rPr>
            </w:pPr>
            <w:r>
              <w:rPr>
                <w:rFonts w:cstheme="minorHAnsi"/>
                <w:bCs/>
                <w:sz w:val="16"/>
                <w:szCs w:val="16"/>
              </w:rPr>
              <w:t>10</w:t>
            </w:r>
          </w:p>
        </w:tc>
      </w:tr>
      <w:tr w14:paraId="7BF5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EA5578D">
            <w:pPr>
              <w:widowControl/>
              <w:autoSpaceDE/>
              <w:autoSpaceDN/>
              <w:spacing w:line="276" w:lineRule="auto"/>
              <w:ind w:right="-1"/>
              <w:rPr>
                <w:rFonts w:cstheme="minorHAnsi"/>
                <w:bCs/>
                <w:sz w:val="16"/>
                <w:szCs w:val="16"/>
              </w:rPr>
            </w:pPr>
            <w:r>
              <w:rPr>
                <w:rFonts w:cstheme="minorHAnsi"/>
                <w:bCs/>
                <w:sz w:val="16"/>
                <w:szCs w:val="16"/>
              </w:rPr>
              <w:t>65</w:t>
            </w:r>
          </w:p>
        </w:tc>
        <w:tc>
          <w:tcPr>
            <w:tcW w:w="435" w:type="dxa"/>
            <w:tcBorders>
              <w:top w:val="single" w:color="auto" w:sz="4" w:space="0"/>
              <w:left w:val="single" w:color="auto" w:sz="4" w:space="0"/>
              <w:bottom w:val="single" w:color="auto" w:sz="4" w:space="0"/>
              <w:right w:val="single" w:color="auto" w:sz="4" w:space="0"/>
            </w:tcBorders>
          </w:tcPr>
          <w:p w14:paraId="452E95C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AE0D4A3">
            <w:pPr>
              <w:widowControl/>
              <w:autoSpaceDE/>
              <w:autoSpaceDN/>
              <w:spacing w:line="276" w:lineRule="auto"/>
              <w:ind w:right="-1"/>
              <w:rPr>
                <w:rFonts w:cstheme="minorHAnsi"/>
                <w:bCs/>
                <w:sz w:val="16"/>
                <w:szCs w:val="16"/>
              </w:rPr>
            </w:pPr>
            <w:r>
              <w:rPr>
                <w:rFonts w:cstheme="minorHAnsi"/>
                <w:bCs/>
                <w:sz w:val="16"/>
                <w:szCs w:val="16"/>
              </w:rPr>
              <w:t>BANDEJA ODONTOLÓGICA - MATERIAL AÇO INOX. MEDINDO 22CMX12CM. SEM ALÇA E LISA. AUTOCLAVÁVEL</w:t>
            </w:r>
          </w:p>
        </w:tc>
        <w:tc>
          <w:tcPr>
            <w:tcW w:w="1080" w:type="dxa"/>
            <w:tcBorders>
              <w:top w:val="single" w:color="auto" w:sz="4" w:space="0"/>
              <w:left w:val="single" w:color="auto" w:sz="4" w:space="0"/>
              <w:bottom w:val="single" w:color="auto" w:sz="4" w:space="0"/>
              <w:right w:val="single" w:color="auto" w:sz="4" w:space="0"/>
            </w:tcBorders>
          </w:tcPr>
          <w:p w14:paraId="13461BC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63297CB">
            <w:pPr>
              <w:widowControl/>
              <w:autoSpaceDE/>
              <w:autoSpaceDN/>
              <w:spacing w:line="276" w:lineRule="auto"/>
              <w:ind w:right="-1"/>
              <w:rPr>
                <w:rFonts w:cstheme="minorHAnsi"/>
                <w:bCs/>
                <w:sz w:val="16"/>
                <w:szCs w:val="16"/>
              </w:rPr>
            </w:pPr>
            <w:r>
              <w:rPr>
                <w:rFonts w:cstheme="minorHAnsi"/>
                <w:bCs/>
                <w:sz w:val="16"/>
                <w:szCs w:val="16"/>
              </w:rPr>
              <w:t>30</w:t>
            </w:r>
          </w:p>
        </w:tc>
      </w:tr>
      <w:tr w14:paraId="611A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504E80B">
            <w:pPr>
              <w:widowControl/>
              <w:autoSpaceDE/>
              <w:autoSpaceDN/>
              <w:spacing w:line="276" w:lineRule="auto"/>
              <w:ind w:right="-1"/>
              <w:rPr>
                <w:rFonts w:cstheme="minorHAnsi"/>
                <w:bCs/>
                <w:sz w:val="16"/>
                <w:szCs w:val="16"/>
              </w:rPr>
            </w:pPr>
            <w:r>
              <w:rPr>
                <w:rFonts w:cstheme="minorHAnsi"/>
                <w:bCs/>
                <w:sz w:val="16"/>
                <w:szCs w:val="16"/>
              </w:rPr>
              <w:t>66</w:t>
            </w:r>
          </w:p>
        </w:tc>
        <w:tc>
          <w:tcPr>
            <w:tcW w:w="435" w:type="dxa"/>
            <w:tcBorders>
              <w:top w:val="single" w:color="auto" w:sz="4" w:space="0"/>
              <w:left w:val="single" w:color="auto" w:sz="4" w:space="0"/>
              <w:bottom w:val="single" w:color="auto" w:sz="4" w:space="0"/>
              <w:right w:val="single" w:color="auto" w:sz="4" w:space="0"/>
            </w:tcBorders>
          </w:tcPr>
          <w:p w14:paraId="7CAC1A4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C9CE0F1">
            <w:pPr>
              <w:widowControl/>
              <w:autoSpaceDE/>
              <w:autoSpaceDN/>
              <w:spacing w:line="276" w:lineRule="auto"/>
              <w:ind w:right="-1"/>
              <w:rPr>
                <w:rFonts w:cstheme="minorHAnsi"/>
                <w:bCs/>
                <w:sz w:val="16"/>
                <w:szCs w:val="16"/>
              </w:rPr>
            </w:pPr>
            <w:r>
              <w:rPr>
                <w:rFonts w:cstheme="minorHAnsi"/>
                <w:bCs/>
                <w:sz w:val="16"/>
                <w:szCs w:val="16"/>
              </w:rPr>
              <w:t>BANDEJA RETANGULAR INOX 25 X 16 X 03CMBANDEJA, CUBA RETANGULAR HOSPITALAR FORTINOX .TAMANHO 25 X 16 X 3CM.</w:t>
            </w:r>
          </w:p>
        </w:tc>
        <w:tc>
          <w:tcPr>
            <w:tcW w:w="1080" w:type="dxa"/>
            <w:tcBorders>
              <w:top w:val="single" w:color="auto" w:sz="4" w:space="0"/>
              <w:left w:val="single" w:color="auto" w:sz="4" w:space="0"/>
              <w:bottom w:val="single" w:color="auto" w:sz="4" w:space="0"/>
              <w:right w:val="single" w:color="auto" w:sz="4" w:space="0"/>
            </w:tcBorders>
          </w:tcPr>
          <w:p w14:paraId="2B77298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6108E98">
            <w:pPr>
              <w:widowControl/>
              <w:autoSpaceDE/>
              <w:autoSpaceDN/>
              <w:spacing w:line="276" w:lineRule="auto"/>
              <w:ind w:right="-1"/>
              <w:rPr>
                <w:rFonts w:cstheme="minorHAnsi"/>
                <w:bCs/>
                <w:sz w:val="16"/>
                <w:szCs w:val="16"/>
              </w:rPr>
            </w:pPr>
            <w:r>
              <w:rPr>
                <w:rFonts w:cstheme="minorHAnsi"/>
                <w:bCs/>
                <w:sz w:val="16"/>
                <w:szCs w:val="16"/>
              </w:rPr>
              <w:t>10</w:t>
            </w:r>
          </w:p>
        </w:tc>
      </w:tr>
      <w:tr w14:paraId="22D9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186D7006">
            <w:pPr>
              <w:widowControl/>
              <w:autoSpaceDE/>
              <w:autoSpaceDN/>
              <w:spacing w:line="276" w:lineRule="auto"/>
              <w:ind w:right="-1"/>
              <w:rPr>
                <w:rFonts w:cstheme="minorHAnsi"/>
                <w:bCs/>
                <w:sz w:val="16"/>
                <w:szCs w:val="16"/>
              </w:rPr>
            </w:pPr>
            <w:r>
              <w:rPr>
                <w:rFonts w:cstheme="minorHAnsi"/>
                <w:bCs/>
                <w:sz w:val="16"/>
                <w:szCs w:val="16"/>
              </w:rPr>
              <w:t>67</w:t>
            </w:r>
          </w:p>
        </w:tc>
        <w:tc>
          <w:tcPr>
            <w:tcW w:w="435" w:type="dxa"/>
            <w:tcBorders>
              <w:top w:val="single" w:color="auto" w:sz="4" w:space="0"/>
              <w:left w:val="single" w:color="auto" w:sz="4" w:space="0"/>
              <w:bottom w:val="single" w:color="auto" w:sz="4" w:space="0"/>
              <w:right w:val="single" w:color="auto" w:sz="4" w:space="0"/>
            </w:tcBorders>
          </w:tcPr>
          <w:p w14:paraId="578AED0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BF34339">
            <w:pPr>
              <w:widowControl/>
              <w:autoSpaceDE/>
              <w:autoSpaceDN/>
              <w:spacing w:line="276" w:lineRule="auto"/>
              <w:ind w:right="-1"/>
              <w:rPr>
                <w:rFonts w:cstheme="minorHAnsi"/>
                <w:bCs/>
                <w:sz w:val="16"/>
                <w:szCs w:val="16"/>
              </w:rPr>
            </w:pPr>
            <w:r>
              <w:rPr>
                <w:rFonts w:cstheme="minorHAnsi"/>
                <w:bCs/>
                <w:sz w:val="16"/>
                <w:szCs w:val="16"/>
              </w:rPr>
              <w:t>BASTÃO AGITADOR DE VIDRO 8X300MM</w:t>
            </w:r>
          </w:p>
        </w:tc>
        <w:tc>
          <w:tcPr>
            <w:tcW w:w="1080" w:type="dxa"/>
            <w:tcBorders>
              <w:top w:val="single" w:color="auto" w:sz="4" w:space="0"/>
              <w:left w:val="single" w:color="auto" w:sz="4" w:space="0"/>
              <w:bottom w:val="single" w:color="auto" w:sz="4" w:space="0"/>
              <w:right w:val="single" w:color="auto" w:sz="4" w:space="0"/>
            </w:tcBorders>
          </w:tcPr>
          <w:p w14:paraId="688BCFD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5ADEB55">
            <w:pPr>
              <w:widowControl/>
              <w:autoSpaceDE/>
              <w:autoSpaceDN/>
              <w:spacing w:line="276" w:lineRule="auto"/>
              <w:ind w:right="-1"/>
              <w:rPr>
                <w:rFonts w:cstheme="minorHAnsi"/>
                <w:bCs/>
                <w:sz w:val="16"/>
                <w:szCs w:val="16"/>
              </w:rPr>
            </w:pPr>
            <w:r>
              <w:rPr>
                <w:rFonts w:cstheme="minorHAnsi"/>
                <w:bCs/>
                <w:sz w:val="16"/>
                <w:szCs w:val="16"/>
              </w:rPr>
              <w:t>5</w:t>
            </w:r>
          </w:p>
        </w:tc>
      </w:tr>
      <w:tr w14:paraId="27E8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4A3359C">
            <w:pPr>
              <w:widowControl/>
              <w:autoSpaceDE/>
              <w:autoSpaceDN/>
              <w:spacing w:line="276" w:lineRule="auto"/>
              <w:ind w:right="-1"/>
              <w:rPr>
                <w:rFonts w:cstheme="minorHAnsi"/>
                <w:bCs/>
                <w:sz w:val="16"/>
                <w:szCs w:val="16"/>
              </w:rPr>
            </w:pPr>
            <w:r>
              <w:rPr>
                <w:rFonts w:cstheme="minorHAnsi"/>
                <w:bCs/>
                <w:sz w:val="16"/>
                <w:szCs w:val="16"/>
              </w:rPr>
              <w:t>68</w:t>
            </w:r>
          </w:p>
        </w:tc>
        <w:tc>
          <w:tcPr>
            <w:tcW w:w="435" w:type="dxa"/>
            <w:tcBorders>
              <w:top w:val="single" w:color="auto" w:sz="4" w:space="0"/>
              <w:left w:val="single" w:color="auto" w:sz="4" w:space="0"/>
              <w:bottom w:val="single" w:color="auto" w:sz="4" w:space="0"/>
              <w:right w:val="single" w:color="auto" w:sz="4" w:space="0"/>
            </w:tcBorders>
          </w:tcPr>
          <w:p w14:paraId="10B4682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B9CE025">
            <w:pPr>
              <w:widowControl/>
              <w:autoSpaceDE/>
              <w:autoSpaceDN/>
              <w:spacing w:line="276" w:lineRule="auto"/>
              <w:ind w:right="-1"/>
              <w:rPr>
                <w:rFonts w:cstheme="minorHAnsi"/>
                <w:bCs/>
                <w:sz w:val="16"/>
                <w:szCs w:val="16"/>
              </w:rPr>
            </w:pPr>
            <w:r>
              <w:rPr>
                <w:rFonts w:cstheme="minorHAnsi"/>
                <w:bCs/>
                <w:sz w:val="16"/>
                <w:szCs w:val="16"/>
              </w:rPr>
              <w:t xml:space="preserve">BÉQUER, MATERIAL VIDRO, GRADUAÇÃO GRADUADO, CAPACIDADE 250ML. </w:t>
            </w:r>
          </w:p>
        </w:tc>
        <w:tc>
          <w:tcPr>
            <w:tcW w:w="1080" w:type="dxa"/>
            <w:tcBorders>
              <w:top w:val="single" w:color="auto" w:sz="4" w:space="0"/>
              <w:left w:val="single" w:color="auto" w:sz="4" w:space="0"/>
              <w:bottom w:val="single" w:color="auto" w:sz="4" w:space="0"/>
              <w:right w:val="single" w:color="auto" w:sz="4" w:space="0"/>
            </w:tcBorders>
          </w:tcPr>
          <w:p w14:paraId="3D02C91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76CE15B">
            <w:pPr>
              <w:widowControl/>
              <w:autoSpaceDE/>
              <w:autoSpaceDN/>
              <w:spacing w:line="276" w:lineRule="auto"/>
              <w:ind w:right="-1"/>
              <w:rPr>
                <w:rFonts w:cstheme="minorHAnsi"/>
                <w:bCs/>
                <w:sz w:val="16"/>
                <w:szCs w:val="16"/>
              </w:rPr>
            </w:pPr>
            <w:r>
              <w:rPr>
                <w:rFonts w:cstheme="minorHAnsi"/>
                <w:bCs/>
                <w:sz w:val="16"/>
                <w:szCs w:val="16"/>
              </w:rPr>
              <w:t>2</w:t>
            </w:r>
          </w:p>
        </w:tc>
      </w:tr>
      <w:tr w14:paraId="5CFC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3794BA37">
            <w:pPr>
              <w:widowControl/>
              <w:autoSpaceDE/>
              <w:autoSpaceDN/>
              <w:spacing w:line="276" w:lineRule="auto"/>
              <w:ind w:right="-1"/>
              <w:rPr>
                <w:rFonts w:cstheme="minorHAnsi"/>
                <w:bCs/>
                <w:sz w:val="16"/>
                <w:szCs w:val="16"/>
              </w:rPr>
            </w:pPr>
            <w:r>
              <w:rPr>
                <w:rFonts w:cstheme="minorHAnsi"/>
                <w:bCs/>
                <w:sz w:val="16"/>
                <w:szCs w:val="16"/>
              </w:rPr>
              <w:t>69</w:t>
            </w:r>
          </w:p>
        </w:tc>
        <w:tc>
          <w:tcPr>
            <w:tcW w:w="435" w:type="dxa"/>
            <w:tcBorders>
              <w:top w:val="single" w:color="auto" w:sz="4" w:space="0"/>
              <w:left w:val="single" w:color="auto" w:sz="4" w:space="0"/>
              <w:bottom w:val="single" w:color="auto" w:sz="4" w:space="0"/>
              <w:right w:val="single" w:color="auto" w:sz="4" w:space="0"/>
            </w:tcBorders>
          </w:tcPr>
          <w:p w14:paraId="5184F7C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0E56D8C">
            <w:pPr>
              <w:widowControl/>
              <w:autoSpaceDE/>
              <w:autoSpaceDN/>
              <w:spacing w:line="276" w:lineRule="auto"/>
              <w:ind w:right="-1"/>
              <w:rPr>
                <w:rFonts w:cstheme="minorHAnsi"/>
                <w:bCs/>
                <w:sz w:val="16"/>
                <w:szCs w:val="16"/>
              </w:rPr>
            </w:pPr>
            <w:r>
              <w:rPr>
                <w:rFonts w:cstheme="minorHAnsi"/>
                <w:bCs/>
                <w:sz w:val="16"/>
                <w:szCs w:val="16"/>
              </w:rPr>
              <w:t>BÉQUER, MATERIAL VIDRO, GRADUAÇÃO GRADUADO, CAPACIDADE 600 ML, FORMATO FORMA BAIXA, ADICIONAL COM ORLA E BICO.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D66BA4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F4CE825">
            <w:pPr>
              <w:widowControl/>
              <w:autoSpaceDE/>
              <w:autoSpaceDN/>
              <w:spacing w:line="276" w:lineRule="auto"/>
              <w:ind w:right="-1"/>
              <w:rPr>
                <w:rFonts w:cstheme="minorHAnsi"/>
                <w:bCs/>
                <w:sz w:val="16"/>
                <w:szCs w:val="16"/>
              </w:rPr>
            </w:pPr>
            <w:r>
              <w:rPr>
                <w:rFonts w:cstheme="minorHAnsi"/>
                <w:bCs/>
                <w:sz w:val="16"/>
                <w:szCs w:val="16"/>
              </w:rPr>
              <w:t>2</w:t>
            </w:r>
          </w:p>
        </w:tc>
      </w:tr>
      <w:tr w14:paraId="6695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4C28D48">
            <w:pPr>
              <w:widowControl/>
              <w:autoSpaceDE/>
              <w:autoSpaceDN/>
              <w:spacing w:line="276" w:lineRule="auto"/>
              <w:ind w:right="-1"/>
              <w:rPr>
                <w:rFonts w:cstheme="minorHAnsi"/>
                <w:bCs/>
                <w:sz w:val="16"/>
                <w:szCs w:val="16"/>
              </w:rPr>
            </w:pPr>
            <w:r>
              <w:rPr>
                <w:rFonts w:cstheme="minorHAnsi"/>
                <w:bCs/>
                <w:sz w:val="16"/>
                <w:szCs w:val="16"/>
              </w:rPr>
              <w:t>70</w:t>
            </w:r>
          </w:p>
        </w:tc>
        <w:tc>
          <w:tcPr>
            <w:tcW w:w="435" w:type="dxa"/>
            <w:tcBorders>
              <w:top w:val="single" w:color="auto" w:sz="4" w:space="0"/>
              <w:left w:val="single" w:color="auto" w:sz="4" w:space="0"/>
              <w:bottom w:val="single" w:color="auto" w:sz="4" w:space="0"/>
              <w:right w:val="single" w:color="auto" w:sz="4" w:space="0"/>
            </w:tcBorders>
          </w:tcPr>
          <w:p w14:paraId="50C5ED9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A1C5D5A">
            <w:pPr>
              <w:widowControl/>
              <w:autoSpaceDE/>
              <w:autoSpaceDN/>
              <w:spacing w:line="276" w:lineRule="auto"/>
              <w:ind w:right="-1"/>
              <w:rPr>
                <w:rFonts w:cstheme="minorHAnsi"/>
                <w:bCs/>
                <w:sz w:val="16"/>
                <w:szCs w:val="16"/>
              </w:rPr>
            </w:pPr>
            <w:r>
              <w:rPr>
                <w:rFonts w:cstheme="minorHAnsi"/>
                <w:bCs/>
                <w:sz w:val="16"/>
                <w:szCs w:val="16"/>
              </w:rPr>
              <w:t>BETA HCG SORO/URINA CX C/100 TIRAS.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290D133">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54FF2786">
            <w:pPr>
              <w:widowControl/>
              <w:autoSpaceDE/>
              <w:autoSpaceDN/>
              <w:spacing w:line="276" w:lineRule="auto"/>
              <w:ind w:right="-1"/>
              <w:rPr>
                <w:rFonts w:cstheme="minorHAnsi"/>
                <w:bCs/>
                <w:sz w:val="16"/>
                <w:szCs w:val="16"/>
              </w:rPr>
            </w:pPr>
            <w:r>
              <w:rPr>
                <w:rFonts w:cstheme="minorHAnsi"/>
                <w:bCs/>
                <w:sz w:val="16"/>
                <w:szCs w:val="16"/>
              </w:rPr>
              <w:t>30</w:t>
            </w:r>
          </w:p>
        </w:tc>
      </w:tr>
      <w:tr w14:paraId="1BC3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EB4C745">
            <w:pPr>
              <w:widowControl/>
              <w:autoSpaceDE/>
              <w:autoSpaceDN/>
              <w:spacing w:line="276" w:lineRule="auto"/>
              <w:ind w:right="-1"/>
              <w:rPr>
                <w:rFonts w:cstheme="minorHAnsi"/>
                <w:bCs/>
                <w:sz w:val="16"/>
                <w:szCs w:val="16"/>
              </w:rPr>
            </w:pPr>
            <w:r>
              <w:rPr>
                <w:rFonts w:cstheme="minorHAnsi"/>
                <w:bCs/>
                <w:sz w:val="16"/>
                <w:szCs w:val="16"/>
              </w:rPr>
              <w:t>71</w:t>
            </w:r>
          </w:p>
        </w:tc>
        <w:tc>
          <w:tcPr>
            <w:tcW w:w="435" w:type="dxa"/>
            <w:tcBorders>
              <w:top w:val="single" w:color="auto" w:sz="4" w:space="0"/>
              <w:left w:val="single" w:color="auto" w:sz="4" w:space="0"/>
              <w:bottom w:val="single" w:color="auto" w:sz="4" w:space="0"/>
              <w:right w:val="single" w:color="auto" w:sz="4" w:space="0"/>
            </w:tcBorders>
          </w:tcPr>
          <w:p w14:paraId="386D3F7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D656335">
            <w:pPr>
              <w:widowControl/>
              <w:autoSpaceDE/>
              <w:autoSpaceDN/>
              <w:spacing w:line="276" w:lineRule="auto"/>
              <w:ind w:right="-1"/>
              <w:rPr>
                <w:rFonts w:cstheme="minorHAnsi"/>
                <w:bCs/>
                <w:sz w:val="16"/>
                <w:szCs w:val="16"/>
              </w:rPr>
            </w:pPr>
            <w:r>
              <w:rPr>
                <w:rFonts w:cstheme="minorHAnsi"/>
                <w:bCs/>
                <w:sz w:val="16"/>
                <w:szCs w:val="16"/>
              </w:rPr>
              <w:t>BHCG-TESTE POR IMUNOENSAIO EM TIRA REAGENTE-QUALITATIVO(SORO E URINA)-CAIXA COM 100.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66AFACA">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652F4573">
            <w:pPr>
              <w:widowControl/>
              <w:autoSpaceDE/>
              <w:autoSpaceDN/>
              <w:spacing w:line="276" w:lineRule="auto"/>
              <w:ind w:right="-1"/>
              <w:rPr>
                <w:rFonts w:cstheme="minorHAnsi"/>
                <w:bCs/>
                <w:sz w:val="16"/>
                <w:szCs w:val="16"/>
              </w:rPr>
            </w:pPr>
            <w:r>
              <w:rPr>
                <w:rFonts w:cstheme="minorHAnsi"/>
                <w:bCs/>
                <w:sz w:val="16"/>
                <w:szCs w:val="16"/>
              </w:rPr>
              <w:t>120</w:t>
            </w:r>
          </w:p>
        </w:tc>
      </w:tr>
      <w:tr w14:paraId="54AC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379C9C6">
            <w:pPr>
              <w:widowControl/>
              <w:autoSpaceDE/>
              <w:autoSpaceDN/>
              <w:spacing w:line="276" w:lineRule="auto"/>
              <w:ind w:right="-1"/>
              <w:rPr>
                <w:rFonts w:cstheme="minorHAnsi"/>
                <w:bCs/>
                <w:sz w:val="16"/>
                <w:szCs w:val="16"/>
              </w:rPr>
            </w:pPr>
            <w:r>
              <w:rPr>
                <w:rFonts w:cstheme="minorHAnsi"/>
                <w:bCs/>
                <w:sz w:val="16"/>
                <w:szCs w:val="16"/>
              </w:rPr>
              <w:t>72</w:t>
            </w:r>
          </w:p>
        </w:tc>
        <w:tc>
          <w:tcPr>
            <w:tcW w:w="435" w:type="dxa"/>
            <w:tcBorders>
              <w:top w:val="single" w:color="auto" w:sz="4" w:space="0"/>
              <w:left w:val="single" w:color="auto" w:sz="4" w:space="0"/>
              <w:bottom w:val="single" w:color="auto" w:sz="4" w:space="0"/>
              <w:right w:val="single" w:color="auto" w:sz="4" w:space="0"/>
            </w:tcBorders>
          </w:tcPr>
          <w:p w14:paraId="2488A99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4E24F16">
            <w:pPr>
              <w:widowControl/>
              <w:autoSpaceDE/>
              <w:autoSpaceDN/>
              <w:spacing w:line="276" w:lineRule="auto"/>
              <w:ind w:right="-1"/>
              <w:rPr>
                <w:rFonts w:cstheme="minorHAnsi"/>
                <w:bCs/>
                <w:sz w:val="16"/>
                <w:szCs w:val="16"/>
              </w:rPr>
            </w:pPr>
            <w:r>
              <w:rPr>
                <w:rFonts w:cstheme="minorHAnsi"/>
                <w:bCs/>
                <w:sz w:val="16"/>
                <w:szCs w:val="16"/>
              </w:rPr>
              <w:t>BICARBONATO DE SÓDIO PARA USO EM ULTRASSOM ODONTOLÓGICO 500G.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228D8D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336FFA1">
            <w:pPr>
              <w:widowControl/>
              <w:autoSpaceDE/>
              <w:autoSpaceDN/>
              <w:spacing w:line="276" w:lineRule="auto"/>
              <w:ind w:right="-1"/>
              <w:rPr>
                <w:rFonts w:cstheme="minorHAnsi"/>
                <w:bCs/>
                <w:sz w:val="16"/>
                <w:szCs w:val="16"/>
              </w:rPr>
            </w:pPr>
            <w:r>
              <w:rPr>
                <w:rFonts w:cstheme="minorHAnsi"/>
                <w:bCs/>
                <w:sz w:val="16"/>
                <w:szCs w:val="16"/>
              </w:rPr>
              <w:t>50</w:t>
            </w:r>
          </w:p>
        </w:tc>
      </w:tr>
      <w:tr w14:paraId="6DE6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D93E99A">
            <w:pPr>
              <w:widowControl/>
              <w:autoSpaceDE/>
              <w:autoSpaceDN/>
              <w:spacing w:line="276" w:lineRule="auto"/>
              <w:ind w:right="-1"/>
              <w:rPr>
                <w:rFonts w:cstheme="minorHAnsi"/>
                <w:bCs/>
                <w:sz w:val="16"/>
                <w:szCs w:val="16"/>
              </w:rPr>
            </w:pPr>
            <w:r>
              <w:rPr>
                <w:rFonts w:cstheme="minorHAnsi"/>
                <w:bCs/>
                <w:sz w:val="16"/>
                <w:szCs w:val="16"/>
              </w:rPr>
              <w:t>73</w:t>
            </w:r>
          </w:p>
        </w:tc>
        <w:tc>
          <w:tcPr>
            <w:tcW w:w="435" w:type="dxa"/>
            <w:tcBorders>
              <w:top w:val="single" w:color="auto" w:sz="4" w:space="0"/>
              <w:left w:val="single" w:color="auto" w:sz="4" w:space="0"/>
              <w:bottom w:val="single" w:color="auto" w:sz="4" w:space="0"/>
              <w:right w:val="single" w:color="auto" w:sz="4" w:space="0"/>
            </w:tcBorders>
          </w:tcPr>
          <w:p w14:paraId="695E163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9393789">
            <w:pPr>
              <w:widowControl/>
              <w:autoSpaceDE/>
              <w:autoSpaceDN/>
              <w:spacing w:line="276" w:lineRule="auto"/>
              <w:ind w:right="-1"/>
              <w:rPr>
                <w:rFonts w:cstheme="minorHAnsi"/>
                <w:bCs/>
                <w:sz w:val="16"/>
                <w:szCs w:val="16"/>
              </w:rPr>
            </w:pPr>
            <w:r>
              <w:rPr>
                <w:rFonts w:cstheme="minorHAnsi"/>
                <w:bCs/>
                <w:sz w:val="16"/>
                <w:szCs w:val="16"/>
              </w:rPr>
              <w:t>BILIRRUBINA DIRETA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1BA30FB">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69E7C811">
            <w:pPr>
              <w:widowControl/>
              <w:autoSpaceDE/>
              <w:autoSpaceDN/>
              <w:spacing w:line="276" w:lineRule="auto"/>
              <w:ind w:right="-1"/>
              <w:rPr>
                <w:rFonts w:cstheme="minorHAnsi"/>
                <w:bCs/>
                <w:sz w:val="16"/>
                <w:szCs w:val="16"/>
              </w:rPr>
            </w:pPr>
            <w:r>
              <w:rPr>
                <w:rFonts w:cstheme="minorHAnsi"/>
                <w:bCs/>
                <w:sz w:val="16"/>
                <w:szCs w:val="16"/>
              </w:rPr>
              <w:t>20</w:t>
            </w:r>
          </w:p>
        </w:tc>
      </w:tr>
      <w:tr w14:paraId="5E24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AD6FFD2">
            <w:pPr>
              <w:widowControl/>
              <w:autoSpaceDE/>
              <w:autoSpaceDN/>
              <w:spacing w:line="276" w:lineRule="auto"/>
              <w:ind w:right="-1"/>
              <w:rPr>
                <w:rFonts w:cstheme="minorHAnsi"/>
                <w:bCs/>
                <w:sz w:val="16"/>
                <w:szCs w:val="16"/>
              </w:rPr>
            </w:pPr>
            <w:r>
              <w:rPr>
                <w:rFonts w:cstheme="minorHAnsi"/>
                <w:bCs/>
                <w:sz w:val="16"/>
                <w:szCs w:val="16"/>
              </w:rPr>
              <w:t>74</w:t>
            </w:r>
          </w:p>
        </w:tc>
        <w:tc>
          <w:tcPr>
            <w:tcW w:w="435" w:type="dxa"/>
            <w:tcBorders>
              <w:top w:val="single" w:color="auto" w:sz="4" w:space="0"/>
              <w:left w:val="single" w:color="auto" w:sz="4" w:space="0"/>
              <w:bottom w:val="single" w:color="auto" w:sz="4" w:space="0"/>
              <w:right w:val="single" w:color="auto" w:sz="4" w:space="0"/>
            </w:tcBorders>
          </w:tcPr>
          <w:p w14:paraId="6D3F54B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A9304A8">
            <w:pPr>
              <w:widowControl/>
              <w:autoSpaceDE/>
              <w:autoSpaceDN/>
              <w:spacing w:line="276" w:lineRule="auto"/>
              <w:ind w:right="-1"/>
              <w:rPr>
                <w:rFonts w:cstheme="minorHAnsi"/>
                <w:bCs/>
                <w:sz w:val="16"/>
                <w:szCs w:val="16"/>
              </w:rPr>
            </w:pPr>
            <w:r>
              <w:rPr>
                <w:rFonts w:cstheme="minorHAnsi"/>
                <w:bCs/>
                <w:sz w:val="16"/>
                <w:szCs w:val="16"/>
              </w:rPr>
              <w:t>BILIRRUBINA TOTAL E FRAÇÕES COLORIMÉTRICA 110/276 DETERMINAÇÕES- COM PADRÃO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68B145A">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202D56B7">
            <w:pPr>
              <w:widowControl/>
              <w:autoSpaceDE/>
              <w:autoSpaceDN/>
              <w:spacing w:line="276" w:lineRule="auto"/>
              <w:ind w:right="-1"/>
              <w:rPr>
                <w:rFonts w:cstheme="minorHAnsi"/>
                <w:bCs/>
                <w:sz w:val="16"/>
                <w:szCs w:val="16"/>
              </w:rPr>
            </w:pPr>
            <w:r>
              <w:rPr>
                <w:rFonts w:cstheme="minorHAnsi"/>
                <w:bCs/>
                <w:sz w:val="16"/>
                <w:szCs w:val="16"/>
              </w:rPr>
              <w:t>20</w:t>
            </w:r>
          </w:p>
        </w:tc>
      </w:tr>
      <w:tr w14:paraId="5A55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DE1FE74">
            <w:pPr>
              <w:widowControl/>
              <w:autoSpaceDE/>
              <w:autoSpaceDN/>
              <w:spacing w:line="276" w:lineRule="auto"/>
              <w:ind w:right="-1"/>
              <w:rPr>
                <w:rFonts w:cstheme="minorHAnsi"/>
                <w:bCs/>
                <w:sz w:val="16"/>
                <w:szCs w:val="16"/>
              </w:rPr>
            </w:pPr>
            <w:r>
              <w:rPr>
                <w:rFonts w:cstheme="minorHAnsi"/>
                <w:bCs/>
                <w:sz w:val="16"/>
                <w:szCs w:val="16"/>
              </w:rPr>
              <w:t>75</w:t>
            </w:r>
          </w:p>
        </w:tc>
        <w:tc>
          <w:tcPr>
            <w:tcW w:w="435" w:type="dxa"/>
            <w:tcBorders>
              <w:top w:val="single" w:color="auto" w:sz="4" w:space="0"/>
              <w:left w:val="single" w:color="auto" w:sz="4" w:space="0"/>
              <w:bottom w:val="single" w:color="auto" w:sz="4" w:space="0"/>
              <w:right w:val="single" w:color="auto" w:sz="4" w:space="0"/>
            </w:tcBorders>
          </w:tcPr>
          <w:p w14:paraId="77E6CAF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B75B477">
            <w:pPr>
              <w:widowControl/>
              <w:autoSpaceDE/>
              <w:autoSpaceDN/>
              <w:spacing w:line="276" w:lineRule="auto"/>
              <w:ind w:right="-1"/>
              <w:rPr>
                <w:rFonts w:cstheme="minorHAnsi"/>
                <w:bCs/>
                <w:sz w:val="16"/>
                <w:szCs w:val="16"/>
              </w:rPr>
            </w:pPr>
            <w:r>
              <w:rPr>
                <w:rFonts w:cstheme="minorHAnsi"/>
                <w:bCs/>
                <w:sz w:val="16"/>
                <w:szCs w:val="16"/>
              </w:rPr>
              <w:t>BOLSA PARA COLOSTOMIA 63MM, DESCARTÁVEL, PACOTE COM 10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62608FB">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74D53941">
            <w:pPr>
              <w:widowControl/>
              <w:autoSpaceDE/>
              <w:autoSpaceDN/>
              <w:spacing w:line="276" w:lineRule="auto"/>
              <w:ind w:right="-1"/>
              <w:rPr>
                <w:rFonts w:cstheme="minorHAnsi"/>
                <w:bCs/>
                <w:sz w:val="16"/>
                <w:szCs w:val="16"/>
              </w:rPr>
            </w:pPr>
            <w:r>
              <w:rPr>
                <w:rFonts w:cstheme="minorHAnsi"/>
                <w:bCs/>
                <w:sz w:val="16"/>
                <w:szCs w:val="16"/>
              </w:rPr>
              <w:t>80</w:t>
            </w:r>
          </w:p>
        </w:tc>
      </w:tr>
      <w:tr w14:paraId="1765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6F16C36">
            <w:pPr>
              <w:widowControl/>
              <w:autoSpaceDE/>
              <w:autoSpaceDN/>
              <w:spacing w:line="276" w:lineRule="auto"/>
              <w:ind w:right="-1"/>
              <w:rPr>
                <w:rFonts w:cstheme="minorHAnsi"/>
                <w:bCs/>
                <w:sz w:val="16"/>
                <w:szCs w:val="16"/>
              </w:rPr>
            </w:pPr>
            <w:r>
              <w:rPr>
                <w:rFonts w:cstheme="minorHAnsi"/>
                <w:bCs/>
                <w:sz w:val="16"/>
                <w:szCs w:val="16"/>
              </w:rPr>
              <w:t>76</w:t>
            </w:r>
          </w:p>
        </w:tc>
        <w:tc>
          <w:tcPr>
            <w:tcW w:w="435" w:type="dxa"/>
            <w:tcBorders>
              <w:top w:val="single" w:color="auto" w:sz="4" w:space="0"/>
              <w:left w:val="single" w:color="auto" w:sz="4" w:space="0"/>
              <w:bottom w:val="single" w:color="auto" w:sz="4" w:space="0"/>
              <w:right w:val="single" w:color="auto" w:sz="4" w:space="0"/>
            </w:tcBorders>
          </w:tcPr>
          <w:p w14:paraId="5526BFF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BF0EF9F">
            <w:pPr>
              <w:widowControl/>
              <w:autoSpaceDE/>
              <w:autoSpaceDN/>
              <w:spacing w:line="276" w:lineRule="auto"/>
              <w:ind w:right="-1"/>
              <w:rPr>
                <w:rFonts w:cstheme="minorHAnsi"/>
                <w:bCs/>
                <w:sz w:val="16"/>
                <w:szCs w:val="16"/>
              </w:rPr>
            </w:pPr>
            <w:r>
              <w:rPr>
                <w:rFonts w:cstheme="minorHAnsi"/>
                <w:bCs/>
                <w:sz w:val="16"/>
                <w:szCs w:val="16"/>
              </w:rPr>
              <w:t>BOLSA PARA COLOSTOMIA KARAYA CAIXA COM 10 UNIDADES COM 1 CLAMP PARA FECHAMENTO.</w:t>
            </w:r>
          </w:p>
        </w:tc>
        <w:tc>
          <w:tcPr>
            <w:tcW w:w="1080" w:type="dxa"/>
            <w:tcBorders>
              <w:top w:val="single" w:color="auto" w:sz="4" w:space="0"/>
              <w:left w:val="single" w:color="auto" w:sz="4" w:space="0"/>
              <w:bottom w:val="single" w:color="auto" w:sz="4" w:space="0"/>
              <w:right w:val="single" w:color="auto" w:sz="4" w:space="0"/>
            </w:tcBorders>
          </w:tcPr>
          <w:p w14:paraId="66C7A79F">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7D59558D">
            <w:pPr>
              <w:widowControl/>
              <w:autoSpaceDE/>
              <w:autoSpaceDN/>
              <w:spacing w:line="276" w:lineRule="auto"/>
              <w:ind w:right="-1"/>
              <w:rPr>
                <w:rFonts w:cstheme="minorHAnsi"/>
                <w:bCs/>
                <w:sz w:val="16"/>
                <w:szCs w:val="16"/>
              </w:rPr>
            </w:pPr>
            <w:r>
              <w:rPr>
                <w:rFonts w:cstheme="minorHAnsi"/>
                <w:bCs/>
                <w:sz w:val="16"/>
                <w:szCs w:val="16"/>
              </w:rPr>
              <w:t>30</w:t>
            </w:r>
          </w:p>
        </w:tc>
      </w:tr>
      <w:tr w14:paraId="1996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0EBA11A">
            <w:pPr>
              <w:widowControl/>
              <w:autoSpaceDE/>
              <w:autoSpaceDN/>
              <w:spacing w:line="276" w:lineRule="auto"/>
              <w:ind w:right="-1"/>
              <w:rPr>
                <w:rFonts w:cstheme="minorHAnsi"/>
                <w:bCs/>
                <w:sz w:val="16"/>
                <w:szCs w:val="16"/>
              </w:rPr>
            </w:pPr>
            <w:r>
              <w:rPr>
                <w:rFonts w:cstheme="minorHAnsi"/>
                <w:bCs/>
                <w:sz w:val="16"/>
                <w:szCs w:val="16"/>
              </w:rPr>
              <w:t>77</w:t>
            </w:r>
          </w:p>
        </w:tc>
        <w:tc>
          <w:tcPr>
            <w:tcW w:w="435" w:type="dxa"/>
            <w:tcBorders>
              <w:top w:val="single" w:color="auto" w:sz="4" w:space="0"/>
              <w:left w:val="single" w:color="auto" w:sz="4" w:space="0"/>
              <w:bottom w:val="single" w:color="auto" w:sz="4" w:space="0"/>
              <w:right w:val="single" w:color="auto" w:sz="4" w:space="0"/>
            </w:tcBorders>
          </w:tcPr>
          <w:p w14:paraId="39E5E47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7281EDB">
            <w:pPr>
              <w:widowControl/>
              <w:autoSpaceDE/>
              <w:autoSpaceDN/>
              <w:spacing w:line="276" w:lineRule="auto"/>
              <w:ind w:right="-1"/>
              <w:rPr>
                <w:rFonts w:cstheme="minorHAnsi"/>
                <w:bCs/>
                <w:sz w:val="16"/>
                <w:szCs w:val="16"/>
              </w:rPr>
            </w:pPr>
            <w:r>
              <w:rPr>
                <w:rFonts w:cstheme="minorHAnsi"/>
                <w:bCs/>
                <w:sz w:val="16"/>
                <w:szCs w:val="16"/>
              </w:rPr>
              <w:t>BROCA CIRÚRGICA N.702  BROCA CIRÚRGICA METÁLICA COM HASTE LONGA MATERIAL AUTOCLAVÁVEL.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E69A5D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6FFFC23">
            <w:pPr>
              <w:widowControl/>
              <w:autoSpaceDE/>
              <w:autoSpaceDN/>
              <w:spacing w:line="276" w:lineRule="auto"/>
              <w:ind w:right="-1"/>
              <w:rPr>
                <w:rFonts w:cstheme="minorHAnsi"/>
                <w:bCs/>
                <w:sz w:val="16"/>
                <w:szCs w:val="16"/>
              </w:rPr>
            </w:pPr>
            <w:r>
              <w:rPr>
                <w:rFonts w:cstheme="minorHAnsi"/>
                <w:bCs/>
                <w:sz w:val="16"/>
                <w:szCs w:val="16"/>
              </w:rPr>
              <w:t>100</w:t>
            </w:r>
          </w:p>
        </w:tc>
      </w:tr>
      <w:tr w14:paraId="538A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28E033BF">
            <w:pPr>
              <w:widowControl/>
              <w:autoSpaceDE/>
              <w:autoSpaceDN/>
              <w:spacing w:line="276" w:lineRule="auto"/>
              <w:ind w:right="-1"/>
              <w:rPr>
                <w:rFonts w:cstheme="minorHAnsi"/>
                <w:bCs/>
                <w:sz w:val="16"/>
                <w:szCs w:val="16"/>
              </w:rPr>
            </w:pPr>
            <w:r>
              <w:rPr>
                <w:rFonts w:cstheme="minorHAnsi"/>
                <w:bCs/>
                <w:sz w:val="16"/>
                <w:szCs w:val="16"/>
              </w:rPr>
              <w:t>78</w:t>
            </w:r>
          </w:p>
        </w:tc>
        <w:tc>
          <w:tcPr>
            <w:tcW w:w="435" w:type="dxa"/>
            <w:tcBorders>
              <w:top w:val="single" w:color="auto" w:sz="4" w:space="0"/>
              <w:left w:val="single" w:color="auto" w:sz="4" w:space="0"/>
              <w:bottom w:val="single" w:color="auto" w:sz="4" w:space="0"/>
              <w:right w:val="single" w:color="auto" w:sz="4" w:space="0"/>
            </w:tcBorders>
          </w:tcPr>
          <w:p w14:paraId="58EA91E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9A152B4">
            <w:pPr>
              <w:widowControl/>
              <w:autoSpaceDE/>
              <w:autoSpaceDN/>
              <w:spacing w:line="276" w:lineRule="auto"/>
              <w:ind w:right="-1"/>
              <w:rPr>
                <w:rFonts w:cstheme="minorHAnsi"/>
                <w:bCs/>
                <w:sz w:val="16"/>
                <w:szCs w:val="16"/>
              </w:rPr>
            </w:pPr>
            <w:r>
              <w:rPr>
                <w:rFonts w:cstheme="minorHAnsi"/>
                <w:bCs/>
                <w:sz w:val="16"/>
                <w:szCs w:val="16"/>
              </w:rPr>
              <w:t>BROCA No 1012 ODONTOLÓGICA, AC</w:t>
            </w:r>
            <w:r>
              <w:rPr>
                <w:rFonts w:ascii="Arial" w:hAnsi="Arial" w:cs="Arial"/>
                <w:bCs/>
                <w:sz w:val="16"/>
                <w:szCs w:val="16"/>
              </w:rPr>
              <w:t>̧</w:t>
            </w:r>
            <w:r>
              <w:rPr>
                <w:rFonts w:cstheme="minorHAnsi"/>
                <w:bCs/>
                <w:sz w:val="16"/>
                <w:szCs w:val="16"/>
              </w:rPr>
              <w:t>O INOXIDÁVEL, ESFÉRIC A , A C A27B0AMENTO DE REPARO ODONTOLÓGICO, ALTA ROTAC</w:t>
            </w:r>
            <w:r>
              <w:rPr>
                <w:rFonts w:ascii="Arial" w:hAnsi="Arial" w:cs="Arial"/>
                <w:bCs/>
                <w:sz w:val="16"/>
                <w:szCs w:val="16"/>
              </w:rPr>
              <w:t>̧</w:t>
            </w:r>
            <w:r>
              <w:rPr>
                <w:rFonts w:cstheme="minorHAnsi"/>
                <w:bCs/>
                <w:sz w:val="16"/>
                <w:szCs w:val="16"/>
              </w:rPr>
              <w:t>ÃO, PARA REPARO, DIAMANTADA.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06E34E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7B24472">
            <w:pPr>
              <w:widowControl/>
              <w:autoSpaceDE/>
              <w:autoSpaceDN/>
              <w:spacing w:line="276" w:lineRule="auto"/>
              <w:ind w:right="-1"/>
              <w:rPr>
                <w:rFonts w:cstheme="minorHAnsi"/>
                <w:bCs/>
                <w:sz w:val="16"/>
                <w:szCs w:val="16"/>
              </w:rPr>
            </w:pPr>
            <w:r>
              <w:rPr>
                <w:rFonts w:cstheme="minorHAnsi"/>
                <w:bCs/>
                <w:sz w:val="16"/>
                <w:szCs w:val="16"/>
              </w:rPr>
              <w:t>100</w:t>
            </w:r>
          </w:p>
        </w:tc>
      </w:tr>
      <w:tr w14:paraId="699E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5B750817">
            <w:pPr>
              <w:widowControl/>
              <w:autoSpaceDE/>
              <w:autoSpaceDN/>
              <w:spacing w:line="276" w:lineRule="auto"/>
              <w:ind w:right="-1"/>
              <w:rPr>
                <w:rFonts w:cstheme="minorHAnsi"/>
                <w:bCs/>
                <w:sz w:val="16"/>
                <w:szCs w:val="16"/>
              </w:rPr>
            </w:pPr>
            <w:r>
              <w:rPr>
                <w:rFonts w:cstheme="minorHAnsi"/>
                <w:bCs/>
                <w:sz w:val="16"/>
                <w:szCs w:val="16"/>
              </w:rPr>
              <w:t>79</w:t>
            </w:r>
          </w:p>
        </w:tc>
        <w:tc>
          <w:tcPr>
            <w:tcW w:w="435" w:type="dxa"/>
            <w:tcBorders>
              <w:top w:val="single" w:color="auto" w:sz="4" w:space="0"/>
              <w:left w:val="single" w:color="auto" w:sz="4" w:space="0"/>
              <w:bottom w:val="single" w:color="auto" w:sz="4" w:space="0"/>
              <w:right w:val="single" w:color="auto" w:sz="4" w:space="0"/>
            </w:tcBorders>
          </w:tcPr>
          <w:p w14:paraId="76E80CB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F085329">
            <w:pPr>
              <w:widowControl/>
              <w:autoSpaceDE/>
              <w:autoSpaceDN/>
              <w:spacing w:line="276" w:lineRule="auto"/>
              <w:ind w:right="-1"/>
              <w:rPr>
                <w:rFonts w:cstheme="minorHAnsi"/>
                <w:bCs/>
                <w:sz w:val="16"/>
                <w:szCs w:val="16"/>
              </w:rPr>
            </w:pPr>
            <w:r>
              <w:rPr>
                <w:rFonts w:cstheme="minorHAnsi"/>
                <w:bCs/>
                <w:sz w:val="16"/>
                <w:szCs w:val="16"/>
              </w:rPr>
              <w:t>BROCA No 1014 ODONTOLÓGICA, AC</w:t>
            </w:r>
            <w:r>
              <w:rPr>
                <w:rFonts w:ascii="Arial" w:hAnsi="Arial" w:cs="Arial"/>
                <w:bCs/>
                <w:sz w:val="16"/>
                <w:szCs w:val="16"/>
              </w:rPr>
              <w:t>̧</w:t>
            </w:r>
            <w:r>
              <w:rPr>
                <w:rFonts w:cstheme="minorHAnsi"/>
                <w:bCs/>
                <w:sz w:val="16"/>
                <w:szCs w:val="16"/>
              </w:rPr>
              <w:t>O INOXIDÁVEL, ESFÉRCIA , G E 1R1A0L EM ODONTOLOGIA, ALTA ROTAC</w:t>
            </w:r>
            <w:r>
              <w:rPr>
                <w:rFonts w:ascii="Arial" w:hAnsi="Arial" w:cs="Arial"/>
                <w:bCs/>
                <w:sz w:val="16"/>
                <w:szCs w:val="16"/>
              </w:rPr>
              <w:t>̧</w:t>
            </w:r>
            <w:r>
              <w:rPr>
                <w:rFonts w:cstheme="minorHAnsi"/>
                <w:bCs/>
                <w:sz w:val="16"/>
                <w:szCs w:val="16"/>
              </w:rPr>
              <w:t>ÃO.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7C6835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CEF0259">
            <w:pPr>
              <w:widowControl/>
              <w:autoSpaceDE/>
              <w:autoSpaceDN/>
              <w:spacing w:line="276" w:lineRule="auto"/>
              <w:ind w:right="-1"/>
              <w:rPr>
                <w:rFonts w:cstheme="minorHAnsi"/>
                <w:bCs/>
                <w:sz w:val="16"/>
                <w:szCs w:val="16"/>
              </w:rPr>
            </w:pPr>
            <w:r>
              <w:rPr>
                <w:rFonts w:cstheme="minorHAnsi"/>
                <w:bCs/>
                <w:sz w:val="16"/>
                <w:szCs w:val="16"/>
              </w:rPr>
              <w:t>100</w:t>
            </w:r>
          </w:p>
        </w:tc>
      </w:tr>
      <w:tr w14:paraId="6907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2C0833D0">
            <w:pPr>
              <w:widowControl/>
              <w:autoSpaceDE/>
              <w:autoSpaceDN/>
              <w:spacing w:line="276" w:lineRule="auto"/>
              <w:ind w:right="-1"/>
              <w:rPr>
                <w:rFonts w:cstheme="minorHAnsi"/>
                <w:bCs/>
                <w:sz w:val="16"/>
                <w:szCs w:val="16"/>
              </w:rPr>
            </w:pPr>
            <w:r>
              <w:rPr>
                <w:rFonts w:cstheme="minorHAnsi"/>
                <w:bCs/>
                <w:sz w:val="16"/>
                <w:szCs w:val="16"/>
              </w:rPr>
              <w:t>80</w:t>
            </w:r>
          </w:p>
        </w:tc>
        <w:tc>
          <w:tcPr>
            <w:tcW w:w="435" w:type="dxa"/>
            <w:tcBorders>
              <w:top w:val="single" w:color="auto" w:sz="4" w:space="0"/>
              <w:left w:val="single" w:color="auto" w:sz="4" w:space="0"/>
              <w:bottom w:val="single" w:color="auto" w:sz="4" w:space="0"/>
              <w:right w:val="single" w:color="auto" w:sz="4" w:space="0"/>
            </w:tcBorders>
          </w:tcPr>
          <w:p w14:paraId="4E371DA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01E51B7">
            <w:pPr>
              <w:widowControl/>
              <w:autoSpaceDE/>
              <w:autoSpaceDN/>
              <w:spacing w:line="276" w:lineRule="auto"/>
              <w:ind w:right="-1"/>
              <w:rPr>
                <w:rFonts w:cstheme="minorHAnsi"/>
                <w:bCs/>
                <w:sz w:val="16"/>
                <w:szCs w:val="16"/>
              </w:rPr>
            </w:pPr>
            <w:r>
              <w:rPr>
                <w:rFonts w:cstheme="minorHAnsi"/>
                <w:bCs/>
                <w:sz w:val="16"/>
                <w:szCs w:val="16"/>
              </w:rPr>
              <w:t>BROCA NO 1016. ODONTOLOGICA, AC¸O INOXIDAVEL, ESFERIC A , G E 1R1A0L EM ODONTOLOGIA, ALTA ROTAÇÃO.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5E5578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5B67799">
            <w:pPr>
              <w:widowControl/>
              <w:autoSpaceDE/>
              <w:autoSpaceDN/>
              <w:spacing w:line="276" w:lineRule="auto"/>
              <w:ind w:right="-1"/>
              <w:rPr>
                <w:rFonts w:cstheme="minorHAnsi"/>
                <w:bCs/>
                <w:sz w:val="16"/>
                <w:szCs w:val="16"/>
              </w:rPr>
            </w:pPr>
            <w:r>
              <w:rPr>
                <w:rFonts w:cstheme="minorHAnsi"/>
                <w:bCs/>
                <w:sz w:val="16"/>
                <w:szCs w:val="16"/>
              </w:rPr>
              <w:t>100</w:t>
            </w:r>
          </w:p>
        </w:tc>
      </w:tr>
      <w:tr w14:paraId="4813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57B0E12E">
            <w:pPr>
              <w:widowControl/>
              <w:autoSpaceDE/>
              <w:autoSpaceDN/>
              <w:spacing w:line="276" w:lineRule="auto"/>
              <w:ind w:right="-1"/>
              <w:rPr>
                <w:rFonts w:cstheme="minorHAnsi"/>
                <w:bCs/>
                <w:sz w:val="16"/>
                <w:szCs w:val="16"/>
              </w:rPr>
            </w:pPr>
            <w:r>
              <w:rPr>
                <w:rFonts w:cstheme="minorHAnsi"/>
                <w:bCs/>
                <w:sz w:val="16"/>
                <w:szCs w:val="16"/>
              </w:rPr>
              <w:t>81</w:t>
            </w:r>
          </w:p>
        </w:tc>
        <w:tc>
          <w:tcPr>
            <w:tcW w:w="435" w:type="dxa"/>
            <w:tcBorders>
              <w:top w:val="single" w:color="auto" w:sz="4" w:space="0"/>
              <w:left w:val="single" w:color="auto" w:sz="4" w:space="0"/>
              <w:bottom w:val="single" w:color="auto" w:sz="4" w:space="0"/>
              <w:right w:val="single" w:color="auto" w:sz="4" w:space="0"/>
            </w:tcBorders>
          </w:tcPr>
          <w:p w14:paraId="1528A79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F3D3426">
            <w:pPr>
              <w:widowControl/>
              <w:autoSpaceDE/>
              <w:autoSpaceDN/>
              <w:spacing w:line="276" w:lineRule="auto"/>
              <w:ind w:right="-1"/>
              <w:rPr>
                <w:rFonts w:cstheme="minorHAnsi"/>
                <w:bCs/>
                <w:sz w:val="16"/>
                <w:szCs w:val="16"/>
              </w:rPr>
            </w:pPr>
            <w:r>
              <w:rPr>
                <w:rFonts w:cstheme="minorHAnsi"/>
                <w:bCs/>
                <w:sz w:val="16"/>
                <w:szCs w:val="16"/>
              </w:rPr>
              <w:t>BROCA No 1036 ODONTOLÓGICA, AC</w:t>
            </w:r>
            <w:r>
              <w:rPr>
                <w:rFonts w:ascii="Arial" w:hAnsi="Arial" w:cs="Arial"/>
                <w:bCs/>
                <w:sz w:val="16"/>
                <w:szCs w:val="16"/>
              </w:rPr>
              <w:t>̧</w:t>
            </w:r>
            <w:r>
              <w:rPr>
                <w:rFonts w:cstheme="minorHAnsi"/>
                <w:bCs/>
                <w:sz w:val="16"/>
                <w:szCs w:val="16"/>
              </w:rPr>
              <w:t>O INOXIDÁVEL, CONE IN V E R T I2D4O0, GERAL EM ODONTOLOGIA, ALTA ROTAC</w:t>
            </w:r>
            <w:r>
              <w:rPr>
                <w:rFonts w:ascii="Arial" w:hAnsi="Arial" w:cs="Arial"/>
                <w:bCs/>
                <w:sz w:val="16"/>
                <w:szCs w:val="16"/>
              </w:rPr>
              <w:t>̧</w:t>
            </w:r>
            <w:r>
              <w:rPr>
                <w:rFonts w:cstheme="minorHAnsi"/>
                <w:bCs/>
                <w:sz w:val="16"/>
                <w:szCs w:val="16"/>
              </w:rPr>
              <w:t>ÃO.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B1379D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F79683F">
            <w:pPr>
              <w:widowControl/>
              <w:autoSpaceDE/>
              <w:autoSpaceDN/>
              <w:spacing w:line="276" w:lineRule="auto"/>
              <w:ind w:right="-1"/>
              <w:rPr>
                <w:rFonts w:cstheme="minorHAnsi"/>
                <w:bCs/>
                <w:sz w:val="16"/>
                <w:szCs w:val="16"/>
              </w:rPr>
            </w:pPr>
            <w:r>
              <w:rPr>
                <w:rFonts w:cstheme="minorHAnsi"/>
                <w:bCs/>
                <w:sz w:val="16"/>
                <w:szCs w:val="16"/>
              </w:rPr>
              <w:t>50</w:t>
            </w:r>
          </w:p>
        </w:tc>
      </w:tr>
      <w:tr w14:paraId="602C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0B596C53">
            <w:pPr>
              <w:widowControl/>
              <w:autoSpaceDE/>
              <w:autoSpaceDN/>
              <w:spacing w:line="276" w:lineRule="auto"/>
              <w:ind w:right="-1"/>
              <w:rPr>
                <w:rFonts w:cstheme="minorHAnsi"/>
                <w:bCs/>
                <w:sz w:val="16"/>
                <w:szCs w:val="16"/>
              </w:rPr>
            </w:pPr>
            <w:r>
              <w:rPr>
                <w:rFonts w:cstheme="minorHAnsi"/>
                <w:bCs/>
                <w:sz w:val="16"/>
                <w:szCs w:val="16"/>
              </w:rPr>
              <w:t>82</w:t>
            </w:r>
          </w:p>
        </w:tc>
        <w:tc>
          <w:tcPr>
            <w:tcW w:w="435" w:type="dxa"/>
            <w:tcBorders>
              <w:top w:val="single" w:color="auto" w:sz="4" w:space="0"/>
              <w:left w:val="single" w:color="auto" w:sz="4" w:space="0"/>
              <w:bottom w:val="single" w:color="auto" w:sz="4" w:space="0"/>
              <w:right w:val="single" w:color="auto" w:sz="4" w:space="0"/>
            </w:tcBorders>
          </w:tcPr>
          <w:p w14:paraId="631695C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7D7AA31">
            <w:pPr>
              <w:widowControl/>
              <w:autoSpaceDE/>
              <w:autoSpaceDN/>
              <w:spacing w:line="276" w:lineRule="auto"/>
              <w:ind w:right="-1"/>
              <w:rPr>
                <w:rFonts w:cstheme="minorHAnsi"/>
                <w:bCs/>
                <w:sz w:val="16"/>
                <w:szCs w:val="16"/>
              </w:rPr>
            </w:pPr>
            <w:r>
              <w:rPr>
                <w:rFonts w:cstheme="minorHAnsi"/>
                <w:bCs/>
                <w:sz w:val="16"/>
                <w:szCs w:val="16"/>
              </w:rPr>
              <w:t xml:space="preserve">BROCA NO 2135 F ODONTOLOGICA, MATERIAL AÇO INOXIDAVE L , TIPO C0HAMA, APLICAÇÃO ACABAMENTO DE GRANA FINA, TIPO PONTA DIAMANTADA.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7985A52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7CA0A5D">
            <w:pPr>
              <w:widowControl/>
              <w:autoSpaceDE/>
              <w:autoSpaceDN/>
              <w:spacing w:line="276" w:lineRule="auto"/>
              <w:ind w:right="-1"/>
              <w:rPr>
                <w:rFonts w:cstheme="minorHAnsi"/>
                <w:bCs/>
                <w:sz w:val="16"/>
                <w:szCs w:val="16"/>
              </w:rPr>
            </w:pPr>
            <w:r>
              <w:rPr>
                <w:rFonts w:cstheme="minorHAnsi"/>
                <w:bCs/>
                <w:sz w:val="16"/>
                <w:szCs w:val="16"/>
              </w:rPr>
              <w:t>100</w:t>
            </w:r>
          </w:p>
        </w:tc>
      </w:tr>
      <w:tr w14:paraId="0867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7192B4DF">
            <w:pPr>
              <w:widowControl/>
              <w:autoSpaceDE/>
              <w:autoSpaceDN/>
              <w:spacing w:line="276" w:lineRule="auto"/>
              <w:ind w:right="-1"/>
              <w:rPr>
                <w:rFonts w:cstheme="minorHAnsi"/>
                <w:bCs/>
                <w:sz w:val="16"/>
                <w:szCs w:val="16"/>
              </w:rPr>
            </w:pPr>
            <w:r>
              <w:rPr>
                <w:rFonts w:cstheme="minorHAnsi"/>
                <w:bCs/>
                <w:sz w:val="16"/>
                <w:szCs w:val="16"/>
              </w:rPr>
              <w:t>83</w:t>
            </w:r>
          </w:p>
        </w:tc>
        <w:tc>
          <w:tcPr>
            <w:tcW w:w="435" w:type="dxa"/>
            <w:tcBorders>
              <w:top w:val="single" w:color="auto" w:sz="4" w:space="0"/>
              <w:left w:val="single" w:color="auto" w:sz="4" w:space="0"/>
              <w:bottom w:val="single" w:color="auto" w:sz="4" w:space="0"/>
              <w:right w:val="single" w:color="auto" w:sz="4" w:space="0"/>
            </w:tcBorders>
          </w:tcPr>
          <w:p w14:paraId="566A14C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F8A59AC">
            <w:pPr>
              <w:widowControl/>
              <w:autoSpaceDE/>
              <w:autoSpaceDN/>
              <w:spacing w:line="276" w:lineRule="auto"/>
              <w:ind w:right="-1"/>
              <w:rPr>
                <w:rFonts w:cstheme="minorHAnsi"/>
                <w:bCs/>
                <w:sz w:val="16"/>
                <w:szCs w:val="16"/>
              </w:rPr>
            </w:pPr>
            <w:r>
              <w:rPr>
                <w:rFonts w:cstheme="minorHAnsi"/>
                <w:bCs/>
                <w:sz w:val="16"/>
                <w:szCs w:val="16"/>
              </w:rPr>
              <w:t xml:space="preserve">BROCA NO 2135 ODONTOLOGICA, MATERIAL AÇO INOXIDAVE L , TIPO C0HAMA, APLICAÇÃO ACABAMENTO DE GRANA FINA, TIPO PONTA DIAMANTADA.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0EBBD59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FA94640">
            <w:pPr>
              <w:widowControl/>
              <w:autoSpaceDE/>
              <w:autoSpaceDN/>
              <w:spacing w:line="276" w:lineRule="auto"/>
              <w:ind w:right="-1"/>
              <w:rPr>
                <w:rFonts w:cstheme="minorHAnsi"/>
                <w:bCs/>
                <w:sz w:val="16"/>
                <w:szCs w:val="16"/>
              </w:rPr>
            </w:pPr>
            <w:r>
              <w:rPr>
                <w:rFonts w:cstheme="minorHAnsi"/>
                <w:bCs/>
                <w:sz w:val="16"/>
                <w:szCs w:val="16"/>
              </w:rPr>
              <w:t>100</w:t>
            </w:r>
          </w:p>
        </w:tc>
      </w:tr>
      <w:tr w14:paraId="6491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47F2A2F8">
            <w:pPr>
              <w:widowControl/>
              <w:autoSpaceDE/>
              <w:autoSpaceDN/>
              <w:spacing w:line="276" w:lineRule="auto"/>
              <w:ind w:right="-1"/>
              <w:rPr>
                <w:rFonts w:cstheme="minorHAnsi"/>
                <w:bCs/>
                <w:sz w:val="16"/>
                <w:szCs w:val="16"/>
              </w:rPr>
            </w:pPr>
            <w:r>
              <w:rPr>
                <w:rFonts w:cstheme="minorHAnsi"/>
                <w:bCs/>
                <w:sz w:val="16"/>
                <w:szCs w:val="16"/>
              </w:rPr>
              <w:t>84</w:t>
            </w:r>
          </w:p>
        </w:tc>
        <w:tc>
          <w:tcPr>
            <w:tcW w:w="435" w:type="dxa"/>
            <w:tcBorders>
              <w:top w:val="single" w:color="auto" w:sz="4" w:space="0"/>
              <w:left w:val="single" w:color="auto" w:sz="4" w:space="0"/>
              <w:bottom w:val="single" w:color="auto" w:sz="4" w:space="0"/>
              <w:right w:val="single" w:color="auto" w:sz="4" w:space="0"/>
            </w:tcBorders>
          </w:tcPr>
          <w:p w14:paraId="00D51B9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2FF7BDF">
            <w:pPr>
              <w:widowControl/>
              <w:autoSpaceDE/>
              <w:autoSpaceDN/>
              <w:spacing w:line="276" w:lineRule="auto"/>
              <w:ind w:right="-1"/>
              <w:rPr>
                <w:rFonts w:cstheme="minorHAnsi"/>
                <w:bCs/>
                <w:sz w:val="16"/>
                <w:szCs w:val="16"/>
              </w:rPr>
            </w:pPr>
            <w:r>
              <w:rPr>
                <w:rFonts w:cstheme="minorHAnsi"/>
                <w:bCs/>
                <w:sz w:val="16"/>
                <w:szCs w:val="16"/>
              </w:rPr>
              <w:t xml:space="preserve">BROCA NO 3118 F ODONTOLOGICA, MATERIAL AÇO INOXIDAVE L , TIPO C0HAMA, APLICAÇÃO ACABAMENTO DE GRANA FINA, TIPO PONTA DIAMANTADA.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5DB2227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AC4F535">
            <w:pPr>
              <w:widowControl/>
              <w:autoSpaceDE/>
              <w:autoSpaceDN/>
              <w:spacing w:line="276" w:lineRule="auto"/>
              <w:ind w:right="-1"/>
              <w:rPr>
                <w:rFonts w:cstheme="minorHAnsi"/>
                <w:bCs/>
                <w:sz w:val="16"/>
                <w:szCs w:val="16"/>
              </w:rPr>
            </w:pPr>
            <w:r>
              <w:rPr>
                <w:rFonts w:cstheme="minorHAnsi"/>
                <w:bCs/>
                <w:sz w:val="16"/>
                <w:szCs w:val="16"/>
              </w:rPr>
              <w:t>100</w:t>
            </w:r>
          </w:p>
        </w:tc>
      </w:tr>
      <w:tr w14:paraId="2E72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6822205">
            <w:pPr>
              <w:widowControl/>
              <w:autoSpaceDE/>
              <w:autoSpaceDN/>
              <w:spacing w:line="276" w:lineRule="auto"/>
              <w:ind w:right="-1"/>
              <w:rPr>
                <w:rFonts w:cstheme="minorHAnsi"/>
                <w:bCs/>
                <w:sz w:val="16"/>
                <w:szCs w:val="16"/>
              </w:rPr>
            </w:pPr>
            <w:r>
              <w:rPr>
                <w:rFonts w:cstheme="minorHAnsi"/>
                <w:bCs/>
                <w:sz w:val="16"/>
                <w:szCs w:val="16"/>
              </w:rPr>
              <w:t>85</w:t>
            </w:r>
          </w:p>
        </w:tc>
        <w:tc>
          <w:tcPr>
            <w:tcW w:w="435" w:type="dxa"/>
            <w:tcBorders>
              <w:top w:val="single" w:color="auto" w:sz="4" w:space="0"/>
              <w:left w:val="single" w:color="auto" w:sz="4" w:space="0"/>
              <w:bottom w:val="single" w:color="auto" w:sz="4" w:space="0"/>
              <w:right w:val="single" w:color="auto" w:sz="4" w:space="0"/>
            </w:tcBorders>
          </w:tcPr>
          <w:p w14:paraId="4989606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EB4C896">
            <w:pPr>
              <w:widowControl/>
              <w:autoSpaceDE/>
              <w:autoSpaceDN/>
              <w:spacing w:line="276" w:lineRule="auto"/>
              <w:ind w:right="-1"/>
              <w:rPr>
                <w:rFonts w:cstheme="minorHAnsi"/>
                <w:bCs/>
                <w:sz w:val="16"/>
                <w:szCs w:val="16"/>
              </w:rPr>
            </w:pPr>
            <w:r>
              <w:rPr>
                <w:rFonts w:cstheme="minorHAnsi"/>
                <w:bCs/>
                <w:sz w:val="16"/>
                <w:szCs w:val="16"/>
              </w:rPr>
              <w:t>CABO PARA ESPELHO ODONTOLÓGICO - 13CM, AUTOCLAVÁVEL</w:t>
            </w:r>
          </w:p>
        </w:tc>
        <w:tc>
          <w:tcPr>
            <w:tcW w:w="1080" w:type="dxa"/>
            <w:tcBorders>
              <w:top w:val="single" w:color="auto" w:sz="4" w:space="0"/>
              <w:left w:val="single" w:color="auto" w:sz="4" w:space="0"/>
              <w:bottom w:val="single" w:color="auto" w:sz="4" w:space="0"/>
              <w:right w:val="single" w:color="auto" w:sz="4" w:space="0"/>
            </w:tcBorders>
          </w:tcPr>
          <w:p w14:paraId="79C1523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168E5A3">
            <w:pPr>
              <w:widowControl/>
              <w:autoSpaceDE/>
              <w:autoSpaceDN/>
              <w:spacing w:line="276" w:lineRule="auto"/>
              <w:ind w:right="-1"/>
              <w:rPr>
                <w:rFonts w:cstheme="minorHAnsi"/>
                <w:bCs/>
                <w:sz w:val="16"/>
                <w:szCs w:val="16"/>
              </w:rPr>
            </w:pPr>
            <w:r>
              <w:rPr>
                <w:rFonts w:cstheme="minorHAnsi"/>
                <w:bCs/>
                <w:sz w:val="16"/>
                <w:szCs w:val="16"/>
              </w:rPr>
              <w:t>80</w:t>
            </w:r>
          </w:p>
        </w:tc>
      </w:tr>
      <w:tr w14:paraId="677B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675" w:type="dxa"/>
            <w:tcBorders>
              <w:top w:val="single" w:color="auto" w:sz="4" w:space="0"/>
              <w:left w:val="single" w:color="auto" w:sz="4" w:space="0"/>
              <w:bottom w:val="single" w:color="auto" w:sz="4" w:space="0"/>
              <w:right w:val="single" w:color="auto" w:sz="4" w:space="0"/>
            </w:tcBorders>
          </w:tcPr>
          <w:p w14:paraId="2C27611D">
            <w:pPr>
              <w:widowControl/>
              <w:autoSpaceDE/>
              <w:autoSpaceDN/>
              <w:spacing w:line="276" w:lineRule="auto"/>
              <w:ind w:right="-1"/>
              <w:rPr>
                <w:rFonts w:cstheme="minorHAnsi"/>
                <w:bCs/>
                <w:sz w:val="16"/>
                <w:szCs w:val="16"/>
              </w:rPr>
            </w:pPr>
            <w:r>
              <w:rPr>
                <w:rFonts w:cstheme="minorHAnsi"/>
                <w:bCs/>
                <w:sz w:val="16"/>
                <w:szCs w:val="16"/>
              </w:rPr>
              <w:t>86</w:t>
            </w:r>
          </w:p>
        </w:tc>
        <w:tc>
          <w:tcPr>
            <w:tcW w:w="435" w:type="dxa"/>
            <w:tcBorders>
              <w:top w:val="single" w:color="auto" w:sz="4" w:space="0"/>
              <w:left w:val="single" w:color="auto" w:sz="4" w:space="0"/>
              <w:bottom w:val="single" w:color="auto" w:sz="4" w:space="0"/>
              <w:right w:val="single" w:color="auto" w:sz="4" w:space="0"/>
            </w:tcBorders>
          </w:tcPr>
          <w:p w14:paraId="33EEB70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5390774">
            <w:pPr>
              <w:widowControl/>
              <w:autoSpaceDE/>
              <w:autoSpaceDN/>
              <w:spacing w:line="276" w:lineRule="auto"/>
              <w:ind w:right="-1"/>
              <w:rPr>
                <w:rFonts w:cstheme="minorHAnsi"/>
                <w:bCs/>
                <w:sz w:val="16"/>
                <w:szCs w:val="16"/>
              </w:rPr>
            </w:pPr>
            <w:r>
              <w:rPr>
                <w:rFonts w:cstheme="minorHAnsi"/>
                <w:bCs/>
                <w:sz w:val="16"/>
                <w:szCs w:val="16"/>
              </w:rPr>
              <w:t>CAIXA, COLETORA PARA MATERIAIS PERFUROCORTANTES, RESISTENTE A PERFURAÇÕES COM REVESTIMENTO IMPERMEABILIZANTE, CONTENDO FUNDO RIGIDO DE PROTEÇÃO EXTRA CONTRA PERFURAÇÕES, CINTA INTERNA E BANDEJA COLETORA DE RESIDUOS LIQUIDOS. A CAIXA DEVERÁ SE DE COR AMARELA E CONTER SIMBOLOGIA DE ACORDO COM A CODIFICAÇÃO INTERNACIONAL (RISCO BIOLÓGICO, MATERIAL CONTAMINADO), CAPACIDADE PARA 13 LITROS.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067E80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0E7ECB7">
            <w:pPr>
              <w:widowControl/>
              <w:autoSpaceDE/>
              <w:autoSpaceDN/>
              <w:spacing w:line="276" w:lineRule="auto"/>
              <w:ind w:right="-1"/>
              <w:rPr>
                <w:rFonts w:cstheme="minorHAnsi"/>
                <w:bCs/>
                <w:sz w:val="16"/>
                <w:szCs w:val="16"/>
              </w:rPr>
            </w:pPr>
            <w:r>
              <w:rPr>
                <w:rFonts w:cstheme="minorHAnsi"/>
                <w:bCs/>
                <w:sz w:val="16"/>
                <w:szCs w:val="16"/>
              </w:rPr>
              <w:t>3800</w:t>
            </w:r>
          </w:p>
        </w:tc>
      </w:tr>
      <w:tr w14:paraId="5CC9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675" w:type="dxa"/>
            <w:tcBorders>
              <w:top w:val="single" w:color="auto" w:sz="4" w:space="0"/>
              <w:left w:val="single" w:color="auto" w:sz="4" w:space="0"/>
              <w:bottom w:val="single" w:color="auto" w:sz="4" w:space="0"/>
              <w:right w:val="single" w:color="auto" w:sz="4" w:space="0"/>
            </w:tcBorders>
          </w:tcPr>
          <w:p w14:paraId="7D6DDF72">
            <w:pPr>
              <w:widowControl/>
              <w:autoSpaceDE/>
              <w:autoSpaceDN/>
              <w:spacing w:line="276" w:lineRule="auto"/>
              <w:ind w:right="-1"/>
              <w:rPr>
                <w:rFonts w:cstheme="minorHAnsi"/>
                <w:bCs/>
                <w:sz w:val="16"/>
                <w:szCs w:val="16"/>
              </w:rPr>
            </w:pPr>
            <w:r>
              <w:rPr>
                <w:rFonts w:cstheme="minorHAnsi"/>
                <w:bCs/>
                <w:sz w:val="16"/>
                <w:szCs w:val="16"/>
              </w:rPr>
              <w:t>87</w:t>
            </w:r>
          </w:p>
        </w:tc>
        <w:tc>
          <w:tcPr>
            <w:tcW w:w="435" w:type="dxa"/>
            <w:tcBorders>
              <w:top w:val="single" w:color="auto" w:sz="4" w:space="0"/>
              <w:left w:val="single" w:color="auto" w:sz="4" w:space="0"/>
              <w:bottom w:val="single" w:color="auto" w:sz="4" w:space="0"/>
              <w:right w:val="single" w:color="auto" w:sz="4" w:space="0"/>
            </w:tcBorders>
          </w:tcPr>
          <w:p w14:paraId="2B6FC42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6FE360F">
            <w:pPr>
              <w:widowControl/>
              <w:autoSpaceDE/>
              <w:autoSpaceDN/>
              <w:spacing w:line="276" w:lineRule="auto"/>
              <w:ind w:right="-1"/>
              <w:rPr>
                <w:rFonts w:cstheme="minorHAnsi"/>
                <w:bCs/>
                <w:sz w:val="16"/>
                <w:szCs w:val="16"/>
              </w:rPr>
            </w:pPr>
            <w:r>
              <w:rPr>
                <w:rFonts w:cstheme="minorHAnsi"/>
                <w:bCs/>
                <w:sz w:val="16"/>
                <w:szCs w:val="16"/>
              </w:rPr>
              <w:t>CAIXA, COLETORA PARA MATERIAIS PERFUROCORTANTES, RESISTENTE A PERFURAÇÕES COM REVESTIMENTO IMPERMEABILIZANTE, CONTENDO FUNDO RIGIDO DE PROTEÇÃO EXTRA CONTRA PERFURAÇÕES, CINTA INTERNA E BANDEJA COLETORA DE RESIDUOS LIQUIDOS. A CAIXA DEVERÁ SE DE COR AMARELA E CONTER SIMBOLOGIA DE ACORDO COM A CODIFICAÇÃO INTERNACIONAL (RISCO BIOLÓGICO, MATERIAL CONTAMINADO), CAPACIDADE PARA 20 LITROS.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C8EA17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600FC12">
            <w:pPr>
              <w:widowControl/>
              <w:autoSpaceDE/>
              <w:autoSpaceDN/>
              <w:spacing w:line="276" w:lineRule="auto"/>
              <w:ind w:right="-1"/>
              <w:rPr>
                <w:rFonts w:cstheme="minorHAnsi"/>
                <w:bCs/>
                <w:sz w:val="16"/>
                <w:szCs w:val="16"/>
              </w:rPr>
            </w:pPr>
            <w:r>
              <w:rPr>
                <w:rFonts w:cstheme="minorHAnsi"/>
                <w:bCs/>
                <w:sz w:val="16"/>
                <w:szCs w:val="16"/>
              </w:rPr>
              <w:t>3800</w:t>
            </w:r>
          </w:p>
        </w:tc>
      </w:tr>
      <w:tr w14:paraId="1B89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B61FEBF">
            <w:pPr>
              <w:widowControl/>
              <w:autoSpaceDE/>
              <w:autoSpaceDN/>
              <w:spacing w:line="276" w:lineRule="auto"/>
              <w:ind w:right="-1"/>
              <w:rPr>
                <w:rFonts w:cstheme="minorHAnsi"/>
                <w:bCs/>
                <w:sz w:val="16"/>
                <w:szCs w:val="16"/>
              </w:rPr>
            </w:pPr>
            <w:r>
              <w:rPr>
                <w:rFonts w:cstheme="minorHAnsi"/>
                <w:bCs/>
                <w:sz w:val="16"/>
                <w:szCs w:val="16"/>
              </w:rPr>
              <w:t>88</w:t>
            </w:r>
          </w:p>
        </w:tc>
        <w:tc>
          <w:tcPr>
            <w:tcW w:w="435" w:type="dxa"/>
            <w:tcBorders>
              <w:top w:val="single" w:color="auto" w:sz="4" w:space="0"/>
              <w:left w:val="single" w:color="auto" w:sz="4" w:space="0"/>
              <w:bottom w:val="single" w:color="auto" w:sz="4" w:space="0"/>
              <w:right w:val="single" w:color="auto" w:sz="4" w:space="0"/>
            </w:tcBorders>
          </w:tcPr>
          <w:p w14:paraId="1B46177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E609522">
            <w:pPr>
              <w:widowControl/>
              <w:autoSpaceDE/>
              <w:autoSpaceDN/>
              <w:spacing w:line="276" w:lineRule="auto"/>
              <w:ind w:right="-1"/>
              <w:rPr>
                <w:rFonts w:cstheme="minorHAnsi"/>
                <w:bCs/>
                <w:sz w:val="16"/>
                <w:szCs w:val="16"/>
              </w:rPr>
            </w:pPr>
            <w:r>
              <w:rPr>
                <w:rFonts w:cstheme="minorHAnsi"/>
                <w:bCs/>
                <w:sz w:val="16"/>
                <w:szCs w:val="16"/>
              </w:rPr>
              <w:t>CÁLCIO REAGENTE ENZIMATICO 100ML.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A4769B4">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6E425E5D">
            <w:pPr>
              <w:widowControl/>
              <w:autoSpaceDE/>
              <w:autoSpaceDN/>
              <w:spacing w:line="276" w:lineRule="auto"/>
              <w:ind w:right="-1"/>
              <w:rPr>
                <w:rFonts w:cstheme="minorHAnsi"/>
                <w:bCs/>
                <w:sz w:val="16"/>
                <w:szCs w:val="16"/>
              </w:rPr>
            </w:pPr>
            <w:r>
              <w:rPr>
                <w:rFonts w:cstheme="minorHAnsi"/>
                <w:bCs/>
                <w:sz w:val="16"/>
                <w:szCs w:val="16"/>
              </w:rPr>
              <w:t>20</w:t>
            </w:r>
          </w:p>
        </w:tc>
      </w:tr>
      <w:tr w14:paraId="3E78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316AD9FE">
            <w:pPr>
              <w:widowControl/>
              <w:autoSpaceDE/>
              <w:autoSpaceDN/>
              <w:spacing w:line="276" w:lineRule="auto"/>
              <w:ind w:right="-1"/>
              <w:rPr>
                <w:rFonts w:cstheme="minorHAnsi"/>
                <w:bCs/>
                <w:sz w:val="16"/>
                <w:szCs w:val="16"/>
              </w:rPr>
            </w:pPr>
            <w:r>
              <w:rPr>
                <w:rFonts w:cstheme="minorHAnsi"/>
                <w:bCs/>
                <w:sz w:val="16"/>
                <w:szCs w:val="16"/>
              </w:rPr>
              <w:t>89</w:t>
            </w:r>
          </w:p>
        </w:tc>
        <w:tc>
          <w:tcPr>
            <w:tcW w:w="435" w:type="dxa"/>
            <w:tcBorders>
              <w:top w:val="single" w:color="auto" w:sz="4" w:space="0"/>
              <w:left w:val="single" w:color="auto" w:sz="4" w:space="0"/>
              <w:bottom w:val="single" w:color="auto" w:sz="4" w:space="0"/>
              <w:right w:val="single" w:color="auto" w:sz="4" w:space="0"/>
            </w:tcBorders>
          </w:tcPr>
          <w:p w14:paraId="1ED0675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78E3383">
            <w:pPr>
              <w:widowControl/>
              <w:autoSpaceDE/>
              <w:autoSpaceDN/>
              <w:spacing w:line="276" w:lineRule="auto"/>
              <w:ind w:right="-1"/>
              <w:rPr>
                <w:rFonts w:cstheme="minorHAnsi"/>
                <w:bCs/>
                <w:sz w:val="16"/>
                <w:szCs w:val="16"/>
              </w:rPr>
            </w:pPr>
            <w:r>
              <w:rPr>
                <w:rFonts w:cstheme="minorHAnsi"/>
                <w:bCs/>
                <w:sz w:val="16"/>
                <w:szCs w:val="16"/>
              </w:rPr>
              <w:t>CALIBRADOR - SORO- REFERÊNCIA</w:t>
            </w:r>
          </w:p>
        </w:tc>
        <w:tc>
          <w:tcPr>
            <w:tcW w:w="1080" w:type="dxa"/>
            <w:tcBorders>
              <w:top w:val="single" w:color="auto" w:sz="4" w:space="0"/>
              <w:left w:val="single" w:color="auto" w:sz="4" w:space="0"/>
              <w:bottom w:val="single" w:color="auto" w:sz="4" w:space="0"/>
              <w:right w:val="single" w:color="auto" w:sz="4" w:space="0"/>
            </w:tcBorders>
          </w:tcPr>
          <w:p w14:paraId="5838565F">
            <w:pPr>
              <w:widowControl/>
              <w:autoSpaceDE/>
              <w:autoSpaceDN/>
              <w:spacing w:line="276" w:lineRule="auto"/>
              <w:ind w:right="-1"/>
              <w:rPr>
                <w:rFonts w:cstheme="minorHAnsi"/>
                <w:bCs/>
                <w:sz w:val="16"/>
                <w:szCs w:val="16"/>
              </w:rPr>
            </w:pPr>
            <w:r>
              <w:rPr>
                <w:rFonts w:cstheme="minorHAnsi"/>
                <w:bCs/>
                <w:sz w:val="16"/>
                <w:szCs w:val="16"/>
              </w:rPr>
              <w:t xml:space="preserve">KIT </w:t>
            </w:r>
          </w:p>
        </w:tc>
        <w:tc>
          <w:tcPr>
            <w:tcW w:w="839" w:type="dxa"/>
            <w:tcBorders>
              <w:top w:val="single" w:color="auto" w:sz="4" w:space="0"/>
              <w:left w:val="single" w:color="auto" w:sz="4" w:space="0"/>
              <w:bottom w:val="single" w:color="auto" w:sz="4" w:space="0"/>
              <w:right w:val="single" w:color="auto" w:sz="4" w:space="0"/>
            </w:tcBorders>
          </w:tcPr>
          <w:p w14:paraId="63A1E051">
            <w:pPr>
              <w:widowControl/>
              <w:autoSpaceDE/>
              <w:autoSpaceDN/>
              <w:spacing w:line="276" w:lineRule="auto"/>
              <w:ind w:right="-1"/>
              <w:rPr>
                <w:rFonts w:cstheme="minorHAnsi"/>
                <w:bCs/>
                <w:sz w:val="16"/>
                <w:szCs w:val="16"/>
              </w:rPr>
            </w:pPr>
            <w:r>
              <w:rPr>
                <w:rFonts w:cstheme="minorHAnsi"/>
                <w:bCs/>
                <w:sz w:val="16"/>
                <w:szCs w:val="16"/>
              </w:rPr>
              <w:t>36</w:t>
            </w:r>
          </w:p>
        </w:tc>
      </w:tr>
      <w:tr w14:paraId="238B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75" w:type="dxa"/>
            <w:tcBorders>
              <w:top w:val="single" w:color="auto" w:sz="4" w:space="0"/>
              <w:left w:val="single" w:color="auto" w:sz="4" w:space="0"/>
              <w:bottom w:val="single" w:color="auto" w:sz="4" w:space="0"/>
              <w:right w:val="single" w:color="auto" w:sz="4" w:space="0"/>
            </w:tcBorders>
          </w:tcPr>
          <w:p w14:paraId="666E5D12">
            <w:pPr>
              <w:widowControl/>
              <w:autoSpaceDE/>
              <w:autoSpaceDN/>
              <w:spacing w:line="276" w:lineRule="auto"/>
              <w:ind w:right="-1"/>
              <w:rPr>
                <w:rFonts w:cstheme="minorHAnsi"/>
                <w:bCs/>
                <w:sz w:val="16"/>
                <w:szCs w:val="16"/>
              </w:rPr>
            </w:pPr>
            <w:r>
              <w:rPr>
                <w:rFonts w:cstheme="minorHAnsi"/>
                <w:bCs/>
                <w:sz w:val="16"/>
                <w:szCs w:val="16"/>
              </w:rPr>
              <w:t>90</w:t>
            </w:r>
          </w:p>
        </w:tc>
        <w:tc>
          <w:tcPr>
            <w:tcW w:w="435" w:type="dxa"/>
            <w:tcBorders>
              <w:top w:val="single" w:color="auto" w:sz="4" w:space="0"/>
              <w:left w:val="single" w:color="auto" w:sz="4" w:space="0"/>
              <w:bottom w:val="single" w:color="auto" w:sz="4" w:space="0"/>
              <w:right w:val="single" w:color="auto" w:sz="4" w:space="0"/>
            </w:tcBorders>
          </w:tcPr>
          <w:p w14:paraId="44DCFB9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A49A00C">
            <w:pPr>
              <w:widowControl/>
              <w:autoSpaceDE/>
              <w:autoSpaceDN/>
              <w:spacing w:line="276" w:lineRule="auto"/>
              <w:ind w:right="-1"/>
              <w:rPr>
                <w:rFonts w:cstheme="minorHAnsi"/>
                <w:bCs/>
                <w:sz w:val="16"/>
                <w:szCs w:val="16"/>
              </w:rPr>
            </w:pPr>
            <w:r>
              <w:rPr>
                <w:rFonts w:cstheme="minorHAnsi"/>
                <w:bCs/>
                <w:sz w:val="16"/>
                <w:szCs w:val="16"/>
              </w:rPr>
              <w:t>CÁLICE GRADUADO -250 ML, POSSUI CAPACIDADE DE 250ML, FABRICADO MATERIAL VIDRO BOROSSILICATO, MEDIDAS: ALTURA: 201MM, UTILIZADO NAS MEDIDAS NÃO RIGOROSAS DE VOLUMES DE LÍQUIDOS, VISCOSOS OU NÃO, NA PREPARAÇÃO DE FORMULAÇÕES LÍQUIDAS COM DISSOLUÇÃO.</w:t>
            </w:r>
          </w:p>
        </w:tc>
        <w:tc>
          <w:tcPr>
            <w:tcW w:w="1080" w:type="dxa"/>
            <w:tcBorders>
              <w:top w:val="single" w:color="auto" w:sz="4" w:space="0"/>
              <w:left w:val="single" w:color="auto" w:sz="4" w:space="0"/>
              <w:bottom w:val="single" w:color="auto" w:sz="4" w:space="0"/>
              <w:right w:val="single" w:color="auto" w:sz="4" w:space="0"/>
            </w:tcBorders>
          </w:tcPr>
          <w:p w14:paraId="3130E26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B705D33">
            <w:pPr>
              <w:widowControl/>
              <w:autoSpaceDE/>
              <w:autoSpaceDN/>
              <w:spacing w:line="276" w:lineRule="auto"/>
              <w:ind w:right="-1"/>
              <w:rPr>
                <w:rFonts w:cstheme="minorHAnsi"/>
                <w:bCs/>
                <w:sz w:val="16"/>
                <w:szCs w:val="16"/>
              </w:rPr>
            </w:pPr>
            <w:r>
              <w:rPr>
                <w:rFonts w:cstheme="minorHAnsi"/>
                <w:bCs/>
                <w:sz w:val="16"/>
                <w:szCs w:val="16"/>
              </w:rPr>
              <w:t>10</w:t>
            </w:r>
          </w:p>
        </w:tc>
      </w:tr>
      <w:tr w14:paraId="625D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83E4961">
            <w:pPr>
              <w:widowControl/>
              <w:autoSpaceDE/>
              <w:autoSpaceDN/>
              <w:spacing w:line="276" w:lineRule="auto"/>
              <w:ind w:right="-1"/>
              <w:rPr>
                <w:rFonts w:cstheme="minorHAnsi"/>
                <w:bCs/>
                <w:sz w:val="16"/>
                <w:szCs w:val="16"/>
              </w:rPr>
            </w:pPr>
            <w:r>
              <w:rPr>
                <w:rFonts w:cstheme="minorHAnsi"/>
                <w:bCs/>
                <w:sz w:val="16"/>
                <w:szCs w:val="16"/>
              </w:rPr>
              <w:t>91</w:t>
            </w:r>
          </w:p>
        </w:tc>
        <w:tc>
          <w:tcPr>
            <w:tcW w:w="435" w:type="dxa"/>
            <w:tcBorders>
              <w:top w:val="single" w:color="auto" w:sz="4" w:space="0"/>
              <w:left w:val="single" w:color="auto" w:sz="4" w:space="0"/>
              <w:bottom w:val="single" w:color="auto" w:sz="4" w:space="0"/>
              <w:right w:val="single" w:color="auto" w:sz="4" w:space="0"/>
            </w:tcBorders>
          </w:tcPr>
          <w:p w14:paraId="317F71F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40DB66F">
            <w:pPr>
              <w:widowControl/>
              <w:autoSpaceDE/>
              <w:autoSpaceDN/>
              <w:spacing w:line="276" w:lineRule="auto"/>
              <w:ind w:right="-1"/>
              <w:rPr>
                <w:rFonts w:cstheme="minorHAnsi"/>
                <w:bCs/>
                <w:sz w:val="16"/>
                <w:szCs w:val="16"/>
              </w:rPr>
            </w:pPr>
            <w:r>
              <w:rPr>
                <w:rFonts w:cstheme="minorHAnsi"/>
                <w:bCs/>
                <w:sz w:val="16"/>
                <w:szCs w:val="16"/>
              </w:rPr>
              <w:t>CAMPO CIRÚRGICO FENESTRADO, ESTÉRIL EM NÃO TECIDO. TAMANHO 50X50CM</w:t>
            </w:r>
          </w:p>
        </w:tc>
        <w:tc>
          <w:tcPr>
            <w:tcW w:w="1080" w:type="dxa"/>
            <w:tcBorders>
              <w:top w:val="single" w:color="auto" w:sz="4" w:space="0"/>
              <w:left w:val="single" w:color="auto" w:sz="4" w:space="0"/>
              <w:bottom w:val="single" w:color="auto" w:sz="4" w:space="0"/>
              <w:right w:val="single" w:color="auto" w:sz="4" w:space="0"/>
            </w:tcBorders>
          </w:tcPr>
          <w:p w14:paraId="5554CEF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62B1531">
            <w:pPr>
              <w:widowControl/>
              <w:autoSpaceDE/>
              <w:autoSpaceDN/>
              <w:spacing w:line="276" w:lineRule="auto"/>
              <w:ind w:right="-1"/>
              <w:rPr>
                <w:rFonts w:cstheme="minorHAnsi"/>
                <w:bCs/>
                <w:sz w:val="16"/>
                <w:szCs w:val="16"/>
              </w:rPr>
            </w:pPr>
            <w:r>
              <w:rPr>
                <w:rFonts w:cstheme="minorHAnsi"/>
                <w:bCs/>
                <w:sz w:val="16"/>
                <w:szCs w:val="16"/>
              </w:rPr>
              <w:t>200</w:t>
            </w:r>
          </w:p>
        </w:tc>
      </w:tr>
      <w:tr w14:paraId="4CD9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28F6DEA5">
            <w:pPr>
              <w:widowControl/>
              <w:autoSpaceDE/>
              <w:autoSpaceDN/>
              <w:spacing w:line="276" w:lineRule="auto"/>
              <w:ind w:right="-1"/>
              <w:rPr>
                <w:rFonts w:cstheme="minorHAnsi"/>
                <w:bCs/>
                <w:sz w:val="16"/>
                <w:szCs w:val="16"/>
              </w:rPr>
            </w:pPr>
            <w:r>
              <w:rPr>
                <w:rFonts w:cstheme="minorHAnsi"/>
                <w:bCs/>
                <w:sz w:val="16"/>
                <w:szCs w:val="16"/>
              </w:rPr>
              <w:t>92</w:t>
            </w:r>
          </w:p>
        </w:tc>
        <w:tc>
          <w:tcPr>
            <w:tcW w:w="435" w:type="dxa"/>
            <w:tcBorders>
              <w:top w:val="single" w:color="auto" w:sz="4" w:space="0"/>
              <w:left w:val="single" w:color="auto" w:sz="4" w:space="0"/>
              <w:bottom w:val="single" w:color="auto" w:sz="4" w:space="0"/>
              <w:right w:val="single" w:color="auto" w:sz="4" w:space="0"/>
            </w:tcBorders>
          </w:tcPr>
          <w:p w14:paraId="4EE015E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F6B3584">
            <w:pPr>
              <w:widowControl/>
              <w:autoSpaceDE/>
              <w:autoSpaceDN/>
              <w:spacing w:line="276" w:lineRule="auto"/>
              <w:ind w:right="-1"/>
              <w:rPr>
                <w:rFonts w:cstheme="minorHAnsi"/>
                <w:bCs/>
                <w:sz w:val="16"/>
                <w:szCs w:val="16"/>
              </w:rPr>
            </w:pPr>
            <w:r>
              <w:rPr>
                <w:rFonts w:cstheme="minorHAnsi"/>
                <w:bCs/>
                <w:sz w:val="16"/>
                <w:szCs w:val="16"/>
              </w:rPr>
              <w:t>CANULA DE GUEDEL CALIBRE 00, FABRICADA EM PVC ATÓXICO, TRANSPARENTE E INODORA.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55D16C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813BEF0">
            <w:pPr>
              <w:widowControl/>
              <w:autoSpaceDE/>
              <w:autoSpaceDN/>
              <w:spacing w:line="276" w:lineRule="auto"/>
              <w:ind w:right="-1"/>
              <w:rPr>
                <w:rFonts w:cstheme="minorHAnsi"/>
                <w:bCs/>
                <w:sz w:val="16"/>
                <w:szCs w:val="16"/>
              </w:rPr>
            </w:pPr>
            <w:r>
              <w:rPr>
                <w:rFonts w:cstheme="minorHAnsi"/>
                <w:bCs/>
                <w:sz w:val="16"/>
                <w:szCs w:val="16"/>
              </w:rPr>
              <w:t>20</w:t>
            </w:r>
          </w:p>
        </w:tc>
      </w:tr>
      <w:tr w14:paraId="3837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D374D11">
            <w:pPr>
              <w:widowControl/>
              <w:autoSpaceDE/>
              <w:autoSpaceDN/>
              <w:spacing w:line="276" w:lineRule="auto"/>
              <w:ind w:right="-1"/>
              <w:rPr>
                <w:rFonts w:cstheme="minorHAnsi"/>
                <w:bCs/>
                <w:sz w:val="16"/>
                <w:szCs w:val="16"/>
              </w:rPr>
            </w:pPr>
            <w:r>
              <w:rPr>
                <w:rFonts w:cstheme="minorHAnsi"/>
                <w:bCs/>
                <w:sz w:val="16"/>
                <w:szCs w:val="16"/>
              </w:rPr>
              <w:t>93</w:t>
            </w:r>
          </w:p>
        </w:tc>
        <w:tc>
          <w:tcPr>
            <w:tcW w:w="435" w:type="dxa"/>
            <w:tcBorders>
              <w:top w:val="single" w:color="auto" w:sz="4" w:space="0"/>
              <w:left w:val="single" w:color="auto" w:sz="4" w:space="0"/>
              <w:bottom w:val="single" w:color="auto" w:sz="4" w:space="0"/>
              <w:right w:val="single" w:color="auto" w:sz="4" w:space="0"/>
            </w:tcBorders>
          </w:tcPr>
          <w:p w14:paraId="25D60DD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1BCCDBF">
            <w:pPr>
              <w:widowControl/>
              <w:autoSpaceDE/>
              <w:autoSpaceDN/>
              <w:spacing w:line="276" w:lineRule="auto"/>
              <w:ind w:right="-1"/>
              <w:rPr>
                <w:rFonts w:cstheme="minorHAnsi"/>
                <w:bCs/>
                <w:sz w:val="16"/>
                <w:szCs w:val="16"/>
              </w:rPr>
            </w:pPr>
            <w:r>
              <w:rPr>
                <w:rFonts w:cstheme="minorHAnsi"/>
                <w:bCs/>
                <w:sz w:val="16"/>
                <w:szCs w:val="16"/>
              </w:rPr>
              <w:t>CANULA DE GUEDEL CALIBRE 01, FABRICADA EM PVC ATÓXICO, TRANSPARENTE E INODORA.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1078C9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FFBF575">
            <w:pPr>
              <w:widowControl/>
              <w:autoSpaceDE/>
              <w:autoSpaceDN/>
              <w:spacing w:line="276" w:lineRule="auto"/>
              <w:ind w:right="-1"/>
              <w:rPr>
                <w:rFonts w:cstheme="minorHAnsi"/>
                <w:bCs/>
                <w:sz w:val="16"/>
                <w:szCs w:val="16"/>
              </w:rPr>
            </w:pPr>
            <w:r>
              <w:rPr>
                <w:rFonts w:cstheme="minorHAnsi"/>
                <w:bCs/>
                <w:sz w:val="16"/>
                <w:szCs w:val="16"/>
              </w:rPr>
              <w:t>20</w:t>
            </w:r>
          </w:p>
        </w:tc>
      </w:tr>
      <w:tr w14:paraId="34E9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8AAB918">
            <w:pPr>
              <w:widowControl/>
              <w:autoSpaceDE/>
              <w:autoSpaceDN/>
              <w:spacing w:line="276" w:lineRule="auto"/>
              <w:ind w:right="-1"/>
              <w:rPr>
                <w:rFonts w:cstheme="minorHAnsi"/>
                <w:bCs/>
                <w:sz w:val="16"/>
                <w:szCs w:val="16"/>
              </w:rPr>
            </w:pPr>
            <w:r>
              <w:rPr>
                <w:rFonts w:cstheme="minorHAnsi"/>
                <w:bCs/>
                <w:sz w:val="16"/>
                <w:szCs w:val="16"/>
              </w:rPr>
              <w:t>94</w:t>
            </w:r>
          </w:p>
        </w:tc>
        <w:tc>
          <w:tcPr>
            <w:tcW w:w="435" w:type="dxa"/>
            <w:tcBorders>
              <w:top w:val="single" w:color="auto" w:sz="4" w:space="0"/>
              <w:left w:val="single" w:color="auto" w:sz="4" w:space="0"/>
              <w:bottom w:val="single" w:color="auto" w:sz="4" w:space="0"/>
              <w:right w:val="single" w:color="auto" w:sz="4" w:space="0"/>
            </w:tcBorders>
          </w:tcPr>
          <w:p w14:paraId="56F07BC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7E5A302">
            <w:pPr>
              <w:widowControl/>
              <w:autoSpaceDE/>
              <w:autoSpaceDN/>
              <w:spacing w:line="276" w:lineRule="auto"/>
              <w:ind w:right="-1"/>
              <w:rPr>
                <w:rFonts w:cstheme="minorHAnsi"/>
                <w:bCs/>
                <w:sz w:val="16"/>
                <w:szCs w:val="16"/>
              </w:rPr>
            </w:pPr>
            <w:r>
              <w:rPr>
                <w:rFonts w:cstheme="minorHAnsi"/>
                <w:bCs/>
                <w:sz w:val="16"/>
                <w:szCs w:val="16"/>
              </w:rPr>
              <w:t>CANULA DE GUEDEL CALIBRE 02, FABRICADA EM PVC ATÓXICO, TRANSPARENTE E INODORA.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06AA8A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34B5369">
            <w:pPr>
              <w:widowControl/>
              <w:autoSpaceDE/>
              <w:autoSpaceDN/>
              <w:spacing w:line="276" w:lineRule="auto"/>
              <w:ind w:right="-1"/>
              <w:rPr>
                <w:rFonts w:cstheme="minorHAnsi"/>
                <w:bCs/>
                <w:sz w:val="16"/>
                <w:szCs w:val="16"/>
              </w:rPr>
            </w:pPr>
            <w:r>
              <w:rPr>
                <w:rFonts w:cstheme="minorHAnsi"/>
                <w:bCs/>
                <w:sz w:val="16"/>
                <w:szCs w:val="16"/>
              </w:rPr>
              <w:t>20</w:t>
            </w:r>
          </w:p>
        </w:tc>
      </w:tr>
      <w:tr w14:paraId="0292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3305111">
            <w:pPr>
              <w:widowControl/>
              <w:autoSpaceDE/>
              <w:autoSpaceDN/>
              <w:spacing w:line="276" w:lineRule="auto"/>
              <w:ind w:right="-1"/>
              <w:rPr>
                <w:rFonts w:cstheme="minorHAnsi"/>
                <w:bCs/>
                <w:sz w:val="16"/>
                <w:szCs w:val="16"/>
              </w:rPr>
            </w:pPr>
            <w:r>
              <w:rPr>
                <w:rFonts w:cstheme="minorHAnsi"/>
                <w:bCs/>
                <w:sz w:val="16"/>
                <w:szCs w:val="16"/>
              </w:rPr>
              <w:t>95</w:t>
            </w:r>
          </w:p>
        </w:tc>
        <w:tc>
          <w:tcPr>
            <w:tcW w:w="435" w:type="dxa"/>
            <w:tcBorders>
              <w:top w:val="single" w:color="auto" w:sz="4" w:space="0"/>
              <w:left w:val="single" w:color="auto" w:sz="4" w:space="0"/>
              <w:bottom w:val="single" w:color="auto" w:sz="4" w:space="0"/>
              <w:right w:val="single" w:color="auto" w:sz="4" w:space="0"/>
            </w:tcBorders>
          </w:tcPr>
          <w:p w14:paraId="495E628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48FEF02">
            <w:pPr>
              <w:widowControl/>
              <w:autoSpaceDE/>
              <w:autoSpaceDN/>
              <w:spacing w:line="276" w:lineRule="auto"/>
              <w:ind w:right="-1"/>
              <w:rPr>
                <w:rFonts w:cstheme="minorHAnsi"/>
                <w:bCs/>
                <w:sz w:val="16"/>
                <w:szCs w:val="16"/>
              </w:rPr>
            </w:pPr>
            <w:r>
              <w:rPr>
                <w:rFonts w:cstheme="minorHAnsi"/>
                <w:bCs/>
                <w:sz w:val="16"/>
                <w:szCs w:val="16"/>
              </w:rPr>
              <w:t>CANULA DE GUEDEL CALIBRE 03, FABRICADA EM PVC ATÓXICO, TRANSPARENTE E INODORA.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1DA375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EC3708A">
            <w:pPr>
              <w:widowControl/>
              <w:autoSpaceDE/>
              <w:autoSpaceDN/>
              <w:spacing w:line="276" w:lineRule="auto"/>
              <w:ind w:right="-1"/>
              <w:rPr>
                <w:rFonts w:cstheme="minorHAnsi"/>
                <w:bCs/>
                <w:sz w:val="16"/>
                <w:szCs w:val="16"/>
              </w:rPr>
            </w:pPr>
            <w:r>
              <w:rPr>
                <w:rFonts w:cstheme="minorHAnsi"/>
                <w:bCs/>
                <w:sz w:val="16"/>
                <w:szCs w:val="16"/>
              </w:rPr>
              <w:t>20</w:t>
            </w:r>
          </w:p>
        </w:tc>
      </w:tr>
      <w:tr w14:paraId="5C6D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CC5577F">
            <w:pPr>
              <w:widowControl/>
              <w:autoSpaceDE/>
              <w:autoSpaceDN/>
              <w:spacing w:line="276" w:lineRule="auto"/>
              <w:ind w:right="-1"/>
              <w:rPr>
                <w:rFonts w:cstheme="minorHAnsi"/>
                <w:bCs/>
                <w:sz w:val="16"/>
                <w:szCs w:val="16"/>
              </w:rPr>
            </w:pPr>
            <w:r>
              <w:rPr>
                <w:rFonts w:cstheme="minorHAnsi"/>
                <w:bCs/>
                <w:sz w:val="16"/>
                <w:szCs w:val="16"/>
              </w:rPr>
              <w:t>96</w:t>
            </w:r>
          </w:p>
        </w:tc>
        <w:tc>
          <w:tcPr>
            <w:tcW w:w="435" w:type="dxa"/>
            <w:tcBorders>
              <w:top w:val="single" w:color="auto" w:sz="4" w:space="0"/>
              <w:left w:val="single" w:color="auto" w:sz="4" w:space="0"/>
              <w:bottom w:val="single" w:color="auto" w:sz="4" w:space="0"/>
              <w:right w:val="single" w:color="auto" w:sz="4" w:space="0"/>
            </w:tcBorders>
          </w:tcPr>
          <w:p w14:paraId="5C4F1D5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4DB801C">
            <w:pPr>
              <w:widowControl/>
              <w:autoSpaceDE/>
              <w:autoSpaceDN/>
              <w:spacing w:line="276" w:lineRule="auto"/>
              <w:ind w:right="-1"/>
              <w:rPr>
                <w:rFonts w:cstheme="minorHAnsi"/>
                <w:bCs/>
                <w:sz w:val="16"/>
                <w:szCs w:val="16"/>
              </w:rPr>
            </w:pPr>
            <w:r>
              <w:rPr>
                <w:rFonts w:cstheme="minorHAnsi"/>
                <w:bCs/>
                <w:sz w:val="16"/>
                <w:szCs w:val="16"/>
              </w:rPr>
              <w:t>CANULA DE GUEDEL CALIBRE 04, FABRICADA EM PVC ATÓXICO, TRANSPARENTE E INODORA.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B30348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164689C">
            <w:pPr>
              <w:widowControl/>
              <w:autoSpaceDE/>
              <w:autoSpaceDN/>
              <w:spacing w:line="276" w:lineRule="auto"/>
              <w:ind w:right="-1"/>
              <w:rPr>
                <w:rFonts w:cstheme="minorHAnsi"/>
                <w:bCs/>
                <w:sz w:val="16"/>
                <w:szCs w:val="16"/>
              </w:rPr>
            </w:pPr>
            <w:r>
              <w:rPr>
                <w:rFonts w:cstheme="minorHAnsi"/>
                <w:bCs/>
                <w:sz w:val="16"/>
                <w:szCs w:val="16"/>
              </w:rPr>
              <w:t>20</w:t>
            </w:r>
          </w:p>
        </w:tc>
      </w:tr>
      <w:tr w14:paraId="4386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400510C4">
            <w:pPr>
              <w:widowControl/>
              <w:autoSpaceDE/>
              <w:autoSpaceDN/>
              <w:spacing w:line="276" w:lineRule="auto"/>
              <w:ind w:right="-1"/>
              <w:rPr>
                <w:rFonts w:cstheme="minorHAnsi"/>
                <w:bCs/>
                <w:sz w:val="16"/>
                <w:szCs w:val="16"/>
              </w:rPr>
            </w:pPr>
            <w:r>
              <w:rPr>
                <w:rFonts w:cstheme="minorHAnsi"/>
                <w:bCs/>
                <w:sz w:val="16"/>
                <w:szCs w:val="16"/>
              </w:rPr>
              <w:t>97</w:t>
            </w:r>
          </w:p>
        </w:tc>
        <w:tc>
          <w:tcPr>
            <w:tcW w:w="435" w:type="dxa"/>
            <w:tcBorders>
              <w:top w:val="single" w:color="auto" w:sz="4" w:space="0"/>
              <w:left w:val="single" w:color="auto" w:sz="4" w:space="0"/>
              <w:bottom w:val="single" w:color="auto" w:sz="4" w:space="0"/>
              <w:right w:val="single" w:color="auto" w:sz="4" w:space="0"/>
            </w:tcBorders>
          </w:tcPr>
          <w:p w14:paraId="585B8FB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B0268C6">
            <w:pPr>
              <w:widowControl/>
              <w:autoSpaceDE/>
              <w:autoSpaceDN/>
              <w:spacing w:line="276" w:lineRule="auto"/>
              <w:ind w:right="-1"/>
              <w:rPr>
                <w:rFonts w:cstheme="minorHAnsi"/>
                <w:bCs/>
                <w:sz w:val="16"/>
                <w:szCs w:val="16"/>
              </w:rPr>
            </w:pPr>
            <w:r>
              <w:rPr>
                <w:rFonts w:cstheme="minorHAnsi"/>
                <w:bCs/>
                <w:sz w:val="16"/>
                <w:szCs w:val="16"/>
              </w:rPr>
              <w:t>CANULA DE GUEDEL CALIBRE 05, FABRICADA EM PVC ATÓXICO, TRANSPARENTE E INODORA.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609E78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A77E200">
            <w:pPr>
              <w:widowControl/>
              <w:autoSpaceDE/>
              <w:autoSpaceDN/>
              <w:spacing w:line="276" w:lineRule="auto"/>
              <w:ind w:right="-1"/>
              <w:rPr>
                <w:rFonts w:cstheme="minorHAnsi"/>
                <w:bCs/>
                <w:sz w:val="16"/>
                <w:szCs w:val="16"/>
              </w:rPr>
            </w:pPr>
            <w:r>
              <w:rPr>
                <w:rFonts w:cstheme="minorHAnsi"/>
                <w:bCs/>
                <w:sz w:val="16"/>
                <w:szCs w:val="16"/>
              </w:rPr>
              <w:t>20</w:t>
            </w:r>
          </w:p>
        </w:tc>
      </w:tr>
      <w:tr w14:paraId="38E3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03478B0">
            <w:pPr>
              <w:widowControl/>
              <w:autoSpaceDE/>
              <w:autoSpaceDN/>
              <w:spacing w:line="276" w:lineRule="auto"/>
              <w:ind w:right="-1"/>
              <w:rPr>
                <w:rFonts w:cstheme="minorHAnsi"/>
                <w:bCs/>
                <w:sz w:val="16"/>
                <w:szCs w:val="16"/>
              </w:rPr>
            </w:pPr>
            <w:r>
              <w:rPr>
                <w:rFonts w:cstheme="minorHAnsi"/>
                <w:bCs/>
                <w:sz w:val="16"/>
                <w:szCs w:val="16"/>
              </w:rPr>
              <w:t>98</w:t>
            </w:r>
          </w:p>
        </w:tc>
        <w:tc>
          <w:tcPr>
            <w:tcW w:w="435" w:type="dxa"/>
            <w:tcBorders>
              <w:top w:val="single" w:color="auto" w:sz="4" w:space="0"/>
              <w:left w:val="single" w:color="auto" w:sz="4" w:space="0"/>
              <w:bottom w:val="single" w:color="auto" w:sz="4" w:space="0"/>
              <w:right w:val="single" w:color="auto" w:sz="4" w:space="0"/>
            </w:tcBorders>
          </w:tcPr>
          <w:p w14:paraId="6D3D6FE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784BB0B">
            <w:pPr>
              <w:widowControl/>
              <w:autoSpaceDE/>
              <w:autoSpaceDN/>
              <w:spacing w:line="276" w:lineRule="auto"/>
              <w:ind w:right="-1"/>
              <w:rPr>
                <w:rFonts w:cstheme="minorHAnsi"/>
                <w:bCs/>
                <w:sz w:val="16"/>
                <w:szCs w:val="16"/>
              </w:rPr>
            </w:pPr>
            <w:r>
              <w:rPr>
                <w:rFonts w:cstheme="minorHAnsi"/>
                <w:bCs/>
                <w:sz w:val="16"/>
                <w:szCs w:val="16"/>
              </w:rPr>
              <w:t xml:space="preserve">CATETER NASAL PARA OXIGÊNIO TIPO ÓCULOS.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4662515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CCC03E1">
            <w:pPr>
              <w:widowControl/>
              <w:autoSpaceDE/>
              <w:autoSpaceDN/>
              <w:spacing w:line="276" w:lineRule="auto"/>
              <w:ind w:right="-1"/>
              <w:rPr>
                <w:rFonts w:cstheme="minorHAnsi"/>
                <w:bCs/>
                <w:sz w:val="16"/>
                <w:szCs w:val="16"/>
              </w:rPr>
            </w:pPr>
            <w:r>
              <w:rPr>
                <w:rFonts w:cstheme="minorHAnsi"/>
                <w:bCs/>
                <w:sz w:val="16"/>
                <w:szCs w:val="16"/>
              </w:rPr>
              <w:t>4500</w:t>
            </w:r>
          </w:p>
        </w:tc>
      </w:tr>
      <w:tr w14:paraId="5C23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tcBorders>
              <w:top w:val="single" w:color="auto" w:sz="4" w:space="0"/>
              <w:left w:val="single" w:color="auto" w:sz="4" w:space="0"/>
              <w:bottom w:val="single" w:color="auto" w:sz="4" w:space="0"/>
              <w:right w:val="single" w:color="auto" w:sz="4" w:space="0"/>
            </w:tcBorders>
          </w:tcPr>
          <w:p w14:paraId="1332713F">
            <w:pPr>
              <w:widowControl/>
              <w:autoSpaceDE/>
              <w:autoSpaceDN/>
              <w:spacing w:line="276" w:lineRule="auto"/>
              <w:ind w:right="-1"/>
              <w:rPr>
                <w:rFonts w:cstheme="minorHAnsi"/>
                <w:bCs/>
                <w:sz w:val="16"/>
                <w:szCs w:val="16"/>
              </w:rPr>
            </w:pPr>
            <w:r>
              <w:rPr>
                <w:rFonts w:cstheme="minorHAnsi"/>
                <w:bCs/>
                <w:sz w:val="16"/>
                <w:szCs w:val="16"/>
              </w:rPr>
              <w:t>99</w:t>
            </w:r>
          </w:p>
        </w:tc>
        <w:tc>
          <w:tcPr>
            <w:tcW w:w="435" w:type="dxa"/>
            <w:tcBorders>
              <w:top w:val="single" w:color="auto" w:sz="4" w:space="0"/>
              <w:left w:val="single" w:color="auto" w:sz="4" w:space="0"/>
              <w:bottom w:val="single" w:color="auto" w:sz="4" w:space="0"/>
              <w:right w:val="single" w:color="auto" w:sz="4" w:space="0"/>
            </w:tcBorders>
          </w:tcPr>
          <w:p w14:paraId="75B57BD0">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tcPr>
          <w:p w14:paraId="4619D63A">
            <w:pPr>
              <w:widowControl/>
              <w:autoSpaceDE/>
              <w:autoSpaceDN/>
              <w:spacing w:line="276" w:lineRule="auto"/>
              <w:ind w:right="-1"/>
              <w:rPr>
                <w:rFonts w:cstheme="minorHAnsi"/>
                <w:bCs/>
                <w:sz w:val="16"/>
                <w:szCs w:val="16"/>
              </w:rPr>
            </w:pPr>
            <w:r>
              <w:rPr>
                <w:rFonts w:cstheme="minorHAnsi"/>
                <w:bCs/>
                <w:sz w:val="16"/>
                <w:szCs w:val="16"/>
              </w:rPr>
              <w:t>CATETER VENOSO CENTRAL: MATERIALCATETER:SILICONE/POLIURETANO, QUANTIDADE VIAS:ACESSO PERIFERICO - DUPLO LUMEN, CALIBRE:3.0 FR, GUIA: N/A, PONTA: N/A, ACESSORIO:INTRODUTOR COM AGULHA ABAS FLEXIVEIS,COMPRIMENTO: 60 ~ 120 CM.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01080F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C64F15C">
            <w:pPr>
              <w:widowControl/>
              <w:autoSpaceDE/>
              <w:autoSpaceDN/>
              <w:spacing w:line="276" w:lineRule="auto"/>
              <w:ind w:right="-1"/>
              <w:rPr>
                <w:rFonts w:cstheme="minorHAnsi"/>
                <w:bCs/>
                <w:sz w:val="16"/>
                <w:szCs w:val="16"/>
              </w:rPr>
            </w:pPr>
            <w:r>
              <w:rPr>
                <w:rFonts w:cstheme="minorHAnsi"/>
                <w:bCs/>
                <w:sz w:val="16"/>
                <w:szCs w:val="16"/>
              </w:rPr>
              <w:t>600</w:t>
            </w:r>
          </w:p>
        </w:tc>
      </w:tr>
      <w:tr w14:paraId="4AA1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75" w:type="dxa"/>
            <w:tcBorders>
              <w:top w:val="single" w:color="auto" w:sz="4" w:space="0"/>
              <w:left w:val="single" w:color="auto" w:sz="4" w:space="0"/>
              <w:bottom w:val="single" w:color="auto" w:sz="4" w:space="0"/>
              <w:right w:val="single" w:color="auto" w:sz="4" w:space="0"/>
            </w:tcBorders>
          </w:tcPr>
          <w:p w14:paraId="357A9A20">
            <w:pPr>
              <w:widowControl/>
              <w:autoSpaceDE/>
              <w:autoSpaceDN/>
              <w:spacing w:line="276" w:lineRule="auto"/>
              <w:ind w:right="-1"/>
              <w:rPr>
                <w:rFonts w:cstheme="minorHAnsi"/>
                <w:bCs/>
                <w:sz w:val="16"/>
                <w:szCs w:val="16"/>
              </w:rPr>
            </w:pPr>
            <w:r>
              <w:rPr>
                <w:rFonts w:cstheme="minorHAnsi"/>
                <w:bCs/>
                <w:sz w:val="16"/>
                <w:szCs w:val="16"/>
              </w:rPr>
              <w:t>100</w:t>
            </w:r>
          </w:p>
        </w:tc>
        <w:tc>
          <w:tcPr>
            <w:tcW w:w="435" w:type="dxa"/>
            <w:tcBorders>
              <w:top w:val="single" w:color="auto" w:sz="4" w:space="0"/>
              <w:left w:val="single" w:color="auto" w:sz="4" w:space="0"/>
              <w:bottom w:val="single" w:color="auto" w:sz="4" w:space="0"/>
              <w:right w:val="single" w:color="auto" w:sz="4" w:space="0"/>
            </w:tcBorders>
          </w:tcPr>
          <w:p w14:paraId="143804A3">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tcPr>
          <w:p w14:paraId="5AD43A87">
            <w:pPr>
              <w:widowControl/>
              <w:autoSpaceDE/>
              <w:autoSpaceDN/>
              <w:spacing w:line="276" w:lineRule="auto"/>
              <w:ind w:right="-1"/>
              <w:rPr>
                <w:rFonts w:cstheme="minorHAnsi"/>
                <w:bCs/>
                <w:sz w:val="16"/>
                <w:szCs w:val="16"/>
              </w:rPr>
            </w:pPr>
            <w:r>
              <w:rPr>
                <w:rFonts w:cstheme="minorHAnsi"/>
                <w:bCs/>
                <w:sz w:val="16"/>
                <w:szCs w:val="16"/>
              </w:rPr>
              <w:t>CATETER VENOSO CENTRAL: MATERIALCATETER:SILICONE/POLIURETANO, QUANTIDADE VIAS:ACESSO PERIFERICO - DUPLO LUMEN, CALIBRE:3.0 FR, GUIA: N/A, PONTA: N/A, ACESSORIO:INTRODUTOR COM AGULHA ABAS FLEXIVEIS,COMPRIMENTO: 60 ~ 120 CM.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3E39378">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tcPr>
          <w:p w14:paraId="1D216839">
            <w:pPr>
              <w:widowControl/>
              <w:autoSpaceDE/>
              <w:autoSpaceDN/>
              <w:spacing w:line="276" w:lineRule="auto"/>
              <w:ind w:right="-1"/>
              <w:rPr>
                <w:rFonts w:cstheme="minorHAnsi"/>
                <w:bCs/>
                <w:sz w:val="16"/>
                <w:szCs w:val="16"/>
              </w:rPr>
            </w:pPr>
            <w:r>
              <w:rPr>
                <w:rFonts w:cstheme="minorHAnsi"/>
                <w:bCs/>
                <w:sz w:val="16"/>
                <w:szCs w:val="16"/>
              </w:rPr>
              <w:t>200</w:t>
            </w:r>
          </w:p>
        </w:tc>
      </w:tr>
      <w:tr w14:paraId="205F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5B5175B">
            <w:pPr>
              <w:widowControl/>
              <w:autoSpaceDE/>
              <w:autoSpaceDN/>
              <w:spacing w:line="276" w:lineRule="auto"/>
              <w:ind w:right="-1"/>
              <w:rPr>
                <w:rFonts w:cstheme="minorHAnsi"/>
                <w:bCs/>
                <w:sz w:val="16"/>
                <w:szCs w:val="16"/>
              </w:rPr>
            </w:pPr>
            <w:r>
              <w:rPr>
                <w:rFonts w:cstheme="minorHAnsi"/>
                <w:bCs/>
                <w:sz w:val="16"/>
                <w:szCs w:val="16"/>
              </w:rPr>
              <w:t>101</w:t>
            </w:r>
          </w:p>
        </w:tc>
        <w:tc>
          <w:tcPr>
            <w:tcW w:w="435" w:type="dxa"/>
            <w:tcBorders>
              <w:top w:val="single" w:color="auto" w:sz="4" w:space="0"/>
              <w:left w:val="single" w:color="auto" w:sz="4" w:space="0"/>
              <w:bottom w:val="single" w:color="auto" w:sz="4" w:space="0"/>
              <w:right w:val="single" w:color="auto" w:sz="4" w:space="0"/>
            </w:tcBorders>
          </w:tcPr>
          <w:p w14:paraId="7001E86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EBF7834">
            <w:pPr>
              <w:widowControl/>
              <w:autoSpaceDE/>
              <w:autoSpaceDN/>
              <w:spacing w:line="276" w:lineRule="auto"/>
              <w:ind w:right="-1"/>
              <w:rPr>
                <w:rFonts w:cstheme="minorHAnsi"/>
                <w:bCs/>
                <w:sz w:val="16"/>
                <w:szCs w:val="16"/>
              </w:rPr>
            </w:pPr>
            <w:r>
              <w:rPr>
                <w:rFonts w:cstheme="minorHAnsi"/>
                <w:bCs/>
                <w:sz w:val="16"/>
                <w:szCs w:val="16"/>
              </w:rPr>
              <w:t>CATETER, INTRAVASCULAR, PARA PUNCAO PERIFERICA, Nº 14G.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704CE1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D5FCD22">
            <w:pPr>
              <w:widowControl/>
              <w:autoSpaceDE/>
              <w:autoSpaceDN/>
              <w:spacing w:line="276" w:lineRule="auto"/>
              <w:ind w:right="-1"/>
              <w:rPr>
                <w:rFonts w:cstheme="minorHAnsi"/>
                <w:bCs/>
                <w:sz w:val="16"/>
                <w:szCs w:val="16"/>
              </w:rPr>
            </w:pPr>
            <w:r>
              <w:rPr>
                <w:rFonts w:cstheme="minorHAnsi"/>
                <w:bCs/>
                <w:sz w:val="16"/>
                <w:szCs w:val="16"/>
              </w:rPr>
              <w:t>5500</w:t>
            </w:r>
          </w:p>
        </w:tc>
      </w:tr>
      <w:tr w14:paraId="79F5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BA52D40">
            <w:pPr>
              <w:widowControl/>
              <w:autoSpaceDE/>
              <w:autoSpaceDN/>
              <w:spacing w:line="276" w:lineRule="auto"/>
              <w:ind w:right="-1"/>
              <w:rPr>
                <w:rFonts w:cstheme="minorHAnsi"/>
                <w:bCs/>
                <w:sz w:val="16"/>
                <w:szCs w:val="16"/>
              </w:rPr>
            </w:pPr>
            <w:r>
              <w:rPr>
                <w:rFonts w:cstheme="minorHAnsi"/>
                <w:bCs/>
                <w:sz w:val="16"/>
                <w:szCs w:val="16"/>
              </w:rPr>
              <w:t>102</w:t>
            </w:r>
          </w:p>
        </w:tc>
        <w:tc>
          <w:tcPr>
            <w:tcW w:w="435" w:type="dxa"/>
            <w:tcBorders>
              <w:top w:val="single" w:color="auto" w:sz="4" w:space="0"/>
              <w:left w:val="single" w:color="auto" w:sz="4" w:space="0"/>
              <w:bottom w:val="single" w:color="auto" w:sz="4" w:space="0"/>
              <w:right w:val="single" w:color="auto" w:sz="4" w:space="0"/>
            </w:tcBorders>
          </w:tcPr>
          <w:p w14:paraId="6DA7EF6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15AFDD7">
            <w:pPr>
              <w:widowControl/>
              <w:autoSpaceDE/>
              <w:autoSpaceDN/>
              <w:spacing w:line="276" w:lineRule="auto"/>
              <w:ind w:right="-1"/>
              <w:rPr>
                <w:rFonts w:cstheme="minorHAnsi"/>
                <w:bCs/>
                <w:sz w:val="16"/>
                <w:szCs w:val="16"/>
              </w:rPr>
            </w:pPr>
            <w:r>
              <w:rPr>
                <w:rFonts w:cstheme="minorHAnsi"/>
                <w:bCs/>
                <w:sz w:val="16"/>
                <w:szCs w:val="16"/>
              </w:rPr>
              <w:t>CATETER, INTRAVASCULAR, PARA PUNCAO PERIFERICA, Nº 16G.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99AFA6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47A590B">
            <w:pPr>
              <w:widowControl/>
              <w:autoSpaceDE/>
              <w:autoSpaceDN/>
              <w:spacing w:line="276" w:lineRule="auto"/>
              <w:ind w:right="-1"/>
              <w:rPr>
                <w:rFonts w:cstheme="minorHAnsi"/>
                <w:bCs/>
                <w:sz w:val="16"/>
                <w:szCs w:val="16"/>
              </w:rPr>
            </w:pPr>
            <w:r>
              <w:rPr>
                <w:rFonts w:cstheme="minorHAnsi"/>
                <w:bCs/>
                <w:sz w:val="16"/>
                <w:szCs w:val="16"/>
              </w:rPr>
              <w:t>5500</w:t>
            </w:r>
          </w:p>
        </w:tc>
      </w:tr>
      <w:tr w14:paraId="68A5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5038FDE">
            <w:pPr>
              <w:widowControl/>
              <w:autoSpaceDE/>
              <w:autoSpaceDN/>
              <w:spacing w:line="276" w:lineRule="auto"/>
              <w:ind w:right="-1"/>
              <w:rPr>
                <w:rFonts w:cstheme="minorHAnsi"/>
                <w:bCs/>
                <w:sz w:val="16"/>
                <w:szCs w:val="16"/>
              </w:rPr>
            </w:pPr>
            <w:r>
              <w:rPr>
                <w:rFonts w:cstheme="minorHAnsi"/>
                <w:bCs/>
                <w:sz w:val="16"/>
                <w:szCs w:val="16"/>
              </w:rPr>
              <w:t>103</w:t>
            </w:r>
          </w:p>
        </w:tc>
        <w:tc>
          <w:tcPr>
            <w:tcW w:w="435" w:type="dxa"/>
            <w:tcBorders>
              <w:top w:val="single" w:color="auto" w:sz="4" w:space="0"/>
              <w:left w:val="single" w:color="auto" w:sz="4" w:space="0"/>
              <w:bottom w:val="single" w:color="auto" w:sz="4" w:space="0"/>
              <w:right w:val="single" w:color="auto" w:sz="4" w:space="0"/>
            </w:tcBorders>
          </w:tcPr>
          <w:p w14:paraId="1826BAA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55F71D0">
            <w:pPr>
              <w:widowControl/>
              <w:autoSpaceDE/>
              <w:autoSpaceDN/>
              <w:spacing w:line="276" w:lineRule="auto"/>
              <w:ind w:right="-1"/>
              <w:rPr>
                <w:rFonts w:cstheme="minorHAnsi"/>
                <w:bCs/>
                <w:sz w:val="16"/>
                <w:szCs w:val="16"/>
              </w:rPr>
            </w:pPr>
            <w:r>
              <w:rPr>
                <w:rFonts w:cstheme="minorHAnsi"/>
                <w:bCs/>
                <w:sz w:val="16"/>
                <w:szCs w:val="16"/>
              </w:rPr>
              <w:t>CATETER, INTRAVASCULAR, PARA PUNCAO PERIFERICA, Nº 18G.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99F8D4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DC4F88D">
            <w:pPr>
              <w:widowControl/>
              <w:autoSpaceDE/>
              <w:autoSpaceDN/>
              <w:spacing w:line="276" w:lineRule="auto"/>
              <w:ind w:right="-1"/>
              <w:rPr>
                <w:rFonts w:cstheme="minorHAnsi"/>
                <w:bCs/>
                <w:sz w:val="16"/>
                <w:szCs w:val="16"/>
              </w:rPr>
            </w:pPr>
            <w:r>
              <w:rPr>
                <w:rFonts w:cstheme="minorHAnsi"/>
                <w:bCs/>
                <w:sz w:val="16"/>
                <w:szCs w:val="16"/>
              </w:rPr>
              <w:t>7000</w:t>
            </w:r>
          </w:p>
        </w:tc>
      </w:tr>
      <w:tr w14:paraId="7473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42076B1">
            <w:pPr>
              <w:widowControl/>
              <w:autoSpaceDE/>
              <w:autoSpaceDN/>
              <w:spacing w:line="276" w:lineRule="auto"/>
              <w:ind w:right="-1"/>
              <w:rPr>
                <w:rFonts w:cstheme="minorHAnsi"/>
                <w:bCs/>
                <w:sz w:val="16"/>
                <w:szCs w:val="16"/>
              </w:rPr>
            </w:pPr>
            <w:r>
              <w:rPr>
                <w:rFonts w:cstheme="minorHAnsi"/>
                <w:bCs/>
                <w:sz w:val="16"/>
                <w:szCs w:val="16"/>
              </w:rPr>
              <w:t>104</w:t>
            </w:r>
          </w:p>
        </w:tc>
        <w:tc>
          <w:tcPr>
            <w:tcW w:w="435" w:type="dxa"/>
            <w:tcBorders>
              <w:top w:val="single" w:color="auto" w:sz="4" w:space="0"/>
              <w:left w:val="single" w:color="auto" w:sz="4" w:space="0"/>
              <w:bottom w:val="single" w:color="auto" w:sz="4" w:space="0"/>
              <w:right w:val="single" w:color="auto" w:sz="4" w:space="0"/>
            </w:tcBorders>
          </w:tcPr>
          <w:p w14:paraId="45E6E43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041FE23">
            <w:pPr>
              <w:widowControl/>
              <w:autoSpaceDE/>
              <w:autoSpaceDN/>
              <w:spacing w:line="276" w:lineRule="auto"/>
              <w:ind w:right="-1"/>
              <w:rPr>
                <w:rFonts w:cstheme="minorHAnsi"/>
                <w:bCs/>
                <w:sz w:val="16"/>
                <w:szCs w:val="16"/>
              </w:rPr>
            </w:pPr>
            <w:r>
              <w:rPr>
                <w:rFonts w:cstheme="minorHAnsi"/>
                <w:bCs/>
                <w:sz w:val="16"/>
                <w:szCs w:val="16"/>
              </w:rPr>
              <w:t>CATETER, INTRAVASCULAR, PARA PUNCAO PERIFERICA, Nº 20.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BEA8B8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65435DB">
            <w:pPr>
              <w:widowControl/>
              <w:autoSpaceDE/>
              <w:autoSpaceDN/>
              <w:spacing w:line="276" w:lineRule="auto"/>
              <w:ind w:right="-1"/>
              <w:rPr>
                <w:rFonts w:cstheme="minorHAnsi"/>
                <w:bCs/>
                <w:sz w:val="16"/>
                <w:szCs w:val="16"/>
              </w:rPr>
            </w:pPr>
            <w:r>
              <w:rPr>
                <w:rFonts w:cstheme="minorHAnsi"/>
                <w:bCs/>
                <w:sz w:val="16"/>
                <w:szCs w:val="16"/>
              </w:rPr>
              <w:t>13500</w:t>
            </w:r>
          </w:p>
        </w:tc>
      </w:tr>
      <w:tr w14:paraId="13C6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C2E5CE9">
            <w:pPr>
              <w:widowControl/>
              <w:autoSpaceDE/>
              <w:autoSpaceDN/>
              <w:spacing w:line="276" w:lineRule="auto"/>
              <w:ind w:right="-1"/>
              <w:rPr>
                <w:rFonts w:cstheme="minorHAnsi"/>
                <w:bCs/>
                <w:sz w:val="16"/>
                <w:szCs w:val="16"/>
              </w:rPr>
            </w:pPr>
            <w:r>
              <w:rPr>
                <w:rFonts w:cstheme="minorHAnsi"/>
                <w:bCs/>
                <w:sz w:val="16"/>
                <w:szCs w:val="16"/>
              </w:rPr>
              <w:t>105</w:t>
            </w:r>
          </w:p>
        </w:tc>
        <w:tc>
          <w:tcPr>
            <w:tcW w:w="435" w:type="dxa"/>
            <w:tcBorders>
              <w:top w:val="single" w:color="auto" w:sz="4" w:space="0"/>
              <w:left w:val="single" w:color="auto" w:sz="4" w:space="0"/>
              <w:bottom w:val="single" w:color="auto" w:sz="4" w:space="0"/>
              <w:right w:val="single" w:color="auto" w:sz="4" w:space="0"/>
            </w:tcBorders>
          </w:tcPr>
          <w:p w14:paraId="54D72D2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FAB93CC">
            <w:pPr>
              <w:widowControl/>
              <w:autoSpaceDE/>
              <w:autoSpaceDN/>
              <w:spacing w:line="276" w:lineRule="auto"/>
              <w:ind w:right="-1"/>
              <w:rPr>
                <w:rFonts w:cstheme="minorHAnsi"/>
                <w:bCs/>
                <w:sz w:val="16"/>
                <w:szCs w:val="16"/>
              </w:rPr>
            </w:pPr>
            <w:r>
              <w:rPr>
                <w:rFonts w:cstheme="minorHAnsi"/>
                <w:bCs/>
                <w:sz w:val="16"/>
                <w:szCs w:val="16"/>
              </w:rPr>
              <w:t>CATETER, INTRAVASCULAR, PARA PUNCAO PERIFERICA, Nº 22G.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4091F8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F0211A8">
            <w:pPr>
              <w:widowControl/>
              <w:autoSpaceDE/>
              <w:autoSpaceDN/>
              <w:spacing w:line="276" w:lineRule="auto"/>
              <w:ind w:right="-1"/>
              <w:rPr>
                <w:rFonts w:cstheme="minorHAnsi"/>
                <w:bCs/>
                <w:sz w:val="16"/>
                <w:szCs w:val="16"/>
              </w:rPr>
            </w:pPr>
            <w:r>
              <w:rPr>
                <w:rFonts w:cstheme="minorHAnsi"/>
                <w:bCs/>
                <w:sz w:val="16"/>
                <w:szCs w:val="16"/>
              </w:rPr>
              <w:t>13500</w:t>
            </w:r>
          </w:p>
        </w:tc>
      </w:tr>
      <w:tr w14:paraId="2C66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B796E60">
            <w:pPr>
              <w:widowControl/>
              <w:autoSpaceDE/>
              <w:autoSpaceDN/>
              <w:spacing w:line="276" w:lineRule="auto"/>
              <w:ind w:right="-1"/>
              <w:rPr>
                <w:rFonts w:cstheme="minorHAnsi"/>
                <w:bCs/>
                <w:sz w:val="16"/>
                <w:szCs w:val="16"/>
              </w:rPr>
            </w:pPr>
            <w:r>
              <w:rPr>
                <w:rFonts w:cstheme="minorHAnsi"/>
                <w:bCs/>
                <w:sz w:val="16"/>
                <w:szCs w:val="16"/>
              </w:rPr>
              <w:t>106</w:t>
            </w:r>
          </w:p>
        </w:tc>
        <w:tc>
          <w:tcPr>
            <w:tcW w:w="435" w:type="dxa"/>
            <w:tcBorders>
              <w:top w:val="single" w:color="auto" w:sz="4" w:space="0"/>
              <w:left w:val="single" w:color="auto" w:sz="4" w:space="0"/>
              <w:bottom w:val="single" w:color="auto" w:sz="4" w:space="0"/>
              <w:right w:val="single" w:color="auto" w:sz="4" w:space="0"/>
            </w:tcBorders>
          </w:tcPr>
          <w:p w14:paraId="2C13ACA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3AEB1EA">
            <w:pPr>
              <w:widowControl/>
              <w:autoSpaceDE/>
              <w:autoSpaceDN/>
              <w:spacing w:line="276" w:lineRule="auto"/>
              <w:ind w:right="-1"/>
              <w:rPr>
                <w:rFonts w:cstheme="minorHAnsi"/>
                <w:bCs/>
                <w:sz w:val="16"/>
                <w:szCs w:val="16"/>
              </w:rPr>
            </w:pPr>
            <w:r>
              <w:rPr>
                <w:rFonts w:cstheme="minorHAnsi"/>
                <w:bCs/>
                <w:sz w:val="16"/>
                <w:szCs w:val="16"/>
              </w:rPr>
              <w:t>CATETER, INTRAVASCULAR, PARA PUNCAO PERIFERICA, Nº 24G.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FFDF4B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F083926">
            <w:pPr>
              <w:widowControl/>
              <w:autoSpaceDE/>
              <w:autoSpaceDN/>
              <w:spacing w:line="276" w:lineRule="auto"/>
              <w:ind w:right="-1"/>
              <w:rPr>
                <w:rFonts w:cstheme="minorHAnsi"/>
                <w:bCs/>
                <w:sz w:val="16"/>
                <w:szCs w:val="16"/>
              </w:rPr>
            </w:pPr>
            <w:r>
              <w:rPr>
                <w:rFonts w:cstheme="minorHAnsi"/>
                <w:bCs/>
                <w:sz w:val="16"/>
                <w:szCs w:val="16"/>
              </w:rPr>
              <w:t>11000</w:t>
            </w:r>
          </w:p>
        </w:tc>
      </w:tr>
      <w:tr w14:paraId="3FED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293E4313">
            <w:pPr>
              <w:widowControl/>
              <w:autoSpaceDE/>
              <w:autoSpaceDN/>
              <w:spacing w:line="276" w:lineRule="auto"/>
              <w:ind w:right="-1"/>
              <w:rPr>
                <w:rFonts w:cstheme="minorHAnsi"/>
                <w:bCs/>
                <w:sz w:val="16"/>
                <w:szCs w:val="16"/>
              </w:rPr>
            </w:pPr>
            <w:r>
              <w:rPr>
                <w:rFonts w:cstheme="minorHAnsi"/>
                <w:bCs/>
                <w:sz w:val="16"/>
                <w:szCs w:val="16"/>
              </w:rPr>
              <w:t>107</w:t>
            </w:r>
          </w:p>
        </w:tc>
        <w:tc>
          <w:tcPr>
            <w:tcW w:w="435" w:type="dxa"/>
            <w:tcBorders>
              <w:top w:val="single" w:color="auto" w:sz="4" w:space="0"/>
              <w:left w:val="single" w:color="auto" w:sz="4" w:space="0"/>
              <w:bottom w:val="single" w:color="auto" w:sz="4" w:space="0"/>
              <w:right w:val="single" w:color="auto" w:sz="4" w:space="0"/>
            </w:tcBorders>
          </w:tcPr>
          <w:p w14:paraId="6D84577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237B709">
            <w:pPr>
              <w:widowControl/>
              <w:autoSpaceDE/>
              <w:autoSpaceDN/>
              <w:spacing w:line="276" w:lineRule="auto"/>
              <w:ind w:right="-1"/>
              <w:rPr>
                <w:rFonts w:cstheme="minorHAnsi"/>
                <w:bCs/>
                <w:sz w:val="16"/>
                <w:szCs w:val="16"/>
              </w:rPr>
            </w:pPr>
            <w:r>
              <w:rPr>
                <w:rFonts w:cstheme="minorHAnsi"/>
                <w:bCs/>
                <w:sz w:val="16"/>
                <w:szCs w:val="16"/>
              </w:rPr>
              <w:t>CHAGAS IgG/IgM TESTE RAPIDO (IMUNOENSAIO CROMATOGRÁFICO).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511159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EFE19F6">
            <w:pPr>
              <w:widowControl/>
              <w:autoSpaceDE/>
              <w:autoSpaceDN/>
              <w:spacing w:line="276" w:lineRule="auto"/>
              <w:ind w:right="-1"/>
              <w:rPr>
                <w:rFonts w:cstheme="minorHAnsi"/>
                <w:bCs/>
                <w:sz w:val="16"/>
                <w:szCs w:val="16"/>
              </w:rPr>
            </w:pPr>
            <w:r>
              <w:rPr>
                <w:rFonts w:cstheme="minorHAnsi"/>
                <w:bCs/>
                <w:sz w:val="16"/>
                <w:szCs w:val="16"/>
              </w:rPr>
              <w:t>400</w:t>
            </w:r>
          </w:p>
        </w:tc>
      </w:tr>
      <w:tr w14:paraId="492F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5C60BCA2">
            <w:pPr>
              <w:widowControl/>
              <w:autoSpaceDE/>
              <w:autoSpaceDN/>
              <w:spacing w:line="276" w:lineRule="auto"/>
              <w:ind w:right="-1"/>
              <w:rPr>
                <w:rFonts w:cstheme="minorHAnsi"/>
                <w:bCs/>
                <w:sz w:val="16"/>
                <w:szCs w:val="16"/>
              </w:rPr>
            </w:pPr>
            <w:r>
              <w:rPr>
                <w:rFonts w:cstheme="minorHAnsi"/>
                <w:bCs/>
                <w:sz w:val="16"/>
                <w:szCs w:val="16"/>
              </w:rPr>
              <w:t>108</w:t>
            </w:r>
          </w:p>
        </w:tc>
        <w:tc>
          <w:tcPr>
            <w:tcW w:w="435" w:type="dxa"/>
            <w:tcBorders>
              <w:top w:val="single" w:color="auto" w:sz="4" w:space="0"/>
              <w:left w:val="single" w:color="auto" w:sz="4" w:space="0"/>
              <w:bottom w:val="single" w:color="auto" w:sz="4" w:space="0"/>
              <w:right w:val="single" w:color="auto" w:sz="4" w:space="0"/>
            </w:tcBorders>
          </w:tcPr>
          <w:p w14:paraId="5F54F11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17366A5">
            <w:pPr>
              <w:widowControl/>
              <w:autoSpaceDE/>
              <w:autoSpaceDN/>
              <w:spacing w:line="276" w:lineRule="auto"/>
              <w:ind w:right="-1"/>
              <w:rPr>
                <w:rFonts w:cstheme="minorHAnsi"/>
                <w:bCs/>
                <w:sz w:val="16"/>
                <w:szCs w:val="16"/>
              </w:rPr>
            </w:pPr>
            <w:r>
              <w:rPr>
                <w:rFonts w:cstheme="minorHAnsi"/>
                <w:bCs/>
                <w:sz w:val="16"/>
                <w:szCs w:val="16"/>
              </w:rPr>
              <w:t>CIMENTO DE USO ODONTOLOGICO FORRADO DE HIDROXIDO D E C A10LC0IO. INDICADO PARA O CAPEAMENTO PULPAR E FORRAMENTO PROTETOR SOB MATERIAIS 534 CREME DENTAL COM FLUOR DE 50. APRESENTAR REGISTRO DOS PRODUTOS NA ANVISA.</w:t>
            </w:r>
          </w:p>
        </w:tc>
        <w:tc>
          <w:tcPr>
            <w:tcW w:w="1080" w:type="dxa"/>
            <w:tcBorders>
              <w:top w:val="single" w:color="auto" w:sz="4" w:space="0"/>
              <w:left w:val="single" w:color="auto" w:sz="4" w:space="0"/>
              <w:bottom w:val="single" w:color="auto" w:sz="4" w:space="0"/>
              <w:right w:val="single" w:color="auto" w:sz="4" w:space="0"/>
            </w:tcBorders>
          </w:tcPr>
          <w:p w14:paraId="132AD224">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146205A8">
            <w:pPr>
              <w:widowControl/>
              <w:autoSpaceDE/>
              <w:autoSpaceDN/>
              <w:spacing w:line="276" w:lineRule="auto"/>
              <w:ind w:right="-1"/>
              <w:rPr>
                <w:rFonts w:cstheme="minorHAnsi"/>
                <w:bCs/>
                <w:sz w:val="16"/>
                <w:szCs w:val="16"/>
              </w:rPr>
            </w:pPr>
            <w:r>
              <w:rPr>
                <w:rFonts w:cstheme="minorHAnsi"/>
                <w:bCs/>
                <w:sz w:val="16"/>
                <w:szCs w:val="16"/>
              </w:rPr>
              <w:t>20</w:t>
            </w:r>
          </w:p>
        </w:tc>
      </w:tr>
      <w:tr w14:paraId="12F9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A5D911A">
            <w:pPr>
              <w:widowControl/>
              <w:autoSpaceDE/>
              <w:autoSpaceDN/>
              <w:spacing w:line="276" w:lineRule="auto"/>
              <w:ind w:right="-1"/>
              <w:rPr>
                <w:rFonts w:cstheme="minorHAnsi"/>
                <w:bCs/>
                <w:sz w:val="16"/>
                <w:szCs w:val="16"/>
              </w:rPr>
            </w:pPr>
            <w:r>
              <w:rPr>
                <w:rFonts w:cstheme="minorHAnsi"/>
                <w:bCs/>
                <w:sz w:val="16"/>
                <w:szCs w:val="16"/>
              </w:rPr>
              <w:t>109</w:t>
            </w:r>
          </w:p>
        </w:tc>
        <w:tc>
          <w:tcPr>
            <w:tcW w:w="435" w:type="dxa"/>
            <w:tcBorders>
              <w:top w:val="single" w:color="auto" w:sz="4" w:space="0"/>
              <w:left w:val="single" w:color="auto" w:sz="4" w:space="0"/>
              <w:bottom w:val="single" w:color="auto" w:sz="4" w:space="0"/>
              <w:right w:val="single" w:color="auto" w:sz="4" w:space="0"/>
            </w:tcBorders>
          </w:tcPr>
          <w:p w14:paraId="2B5D8BE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9216743">
            <w:pPr>
              <w:widowControl/>
              <w:autoSpaceDE/>
              <w:autoSpaceDN/>
              <w:spacing w:line="276" w:lineRule="auto"/>
              <w:ind w:right="-1"/>
              <w:rPr>
                <w:rFonts w:cstheme="minorHAnsi"/>
                <w:bCs/>
                <w:sz w:val="16"/>
                <w:szCs w:val="16"/>
              </w:rPr>
            </w:pPr>
            <w:r>
              <w:rPr>
                <w:rFonts w:cstheme="minorHAnsi"/>
                <w:bCs/>
                <w:sz w:val="16"/>
                <w:szCs w:val="16"/>
              </w:rPr>
              <w:t>CITOMEGALOVIRUS - IGG/IGM- TESTE RAPIDO (IMUNOENSAIO CROMATOGRÁFICO) COM 30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D489EC6">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2FF601C4">
            <w:pPr>
              <w:widowControl/>
              <w:autoSpaceDE/>
              <w:autoSpaceDN/>
              <w:spacing w:line="276" w:lineRule="auto"/>
              <w:ind w:right="-1"/>
              <w:rPr>
                <w:rFonts w:cstheme="minorHAnsi"/>
                <w:bCs/>
                <w:sz w:val="16"/>
                <w:szCs w:val="16"/>
              </w:rPr>
            </w:pPr>
            <w:r>
              <w:rPr>
                <w:rFonts w:cstheme="minorHAnsi"/>
                <w:bCs/>
                <w:sz w:val="16"/>
                <w:szCs w:val="16"/>
              </w:rPr>
              <w:t>30</w:t>
            </w:r>
          </w:p>
        </w:tc>
      </w:tr>
      <w:tr w14:paraId="7AE8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783DCD59">
            <w:pPr>
              <w:widowControl/>
              <w:autoSpaceDE/>
              <w:autoSpaceDN/>
              <w:spacing w:line="276" w:lineRule="auto"/>
              <w:ind w:right="-1"/>
              <w:rPr>
                <w:rFonts w:cstheme="minorHAnsi"/>
                <w:bCs/>
                <w:sz w:val="16"/>
                <w:szCs w:val="16"/>
              </w:rPr>
            </w:pPr>
            <w:r>
              <w:rPr>
                <w:rFonts w:cstheme="minorHAnsi"/>
                <w:bCs/>
                <w:sz w:val="16"/>
                <w:szCs w:val="16"/>
              </w:rPr>
              <w:t>110</w:t>
            </w:r>
          </w:p>
        </w:tc>
        <w:tc>
          <w:tcPr>
            <w:tcW w:w="435" w:type="dxa"/>
            <w:tcBorders>
              <w:top w:val="single" w:color="auto" w:sz="4" w:space="0"/>
              <w:left w:val="single" w:color="auto" w:sz="4" w:space="0"/>
              <w:bottom w:val="single" w:color="auto" w:sz="4" w:space="0"/>
              <w:right w:val="single" w:color="auto" w:sz="4" w:space="0"/>
            </w:tcBorders>
          </w:tcPr>
          <w:p w14:paraId="7ACFD58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740F2F9">
            <w:pPr>
              <w:widowControl/>
              <w:autoSpaceDE/>
              <w:autoSpaceDN/>
              <w:spacing w:line="276" w:lineRule="auto"/>
              <w:ind w:right="-1"/>
              <w:rPr>
                <w:rFonts w:cstheme="minorHAnsi"/>
                <w:bCs/>
                <w:sz w:val="16"/>
                <w:szCs w:val="16"/>
              </w:rPr>
            </w:pPr>
            <w:r>
              <w:rPr>
                <w:rFonts w:cstheme="minorHAnsi"/>
                <w:bCs/>
                <w:sz w:val="16"/>
                <w:szCs w:val="16"/>
              </w:rPr>
              <w:t>CLAMP UMBILICAL DESCARTÁVEL, ESTÉRIL, ACONDICIONADO EM PAPEL GRAU CIRÚRGICO, EMBALAGEM CONFORME NBR 12946.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924195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BE50CD7">
            <w:pPr>
              <w:widowControl/>
              <w:autoSpaceDE/>
              <w:autoSpaceDN/>
              <w:spacing w:line="276" w:lineRule="auto"/>
              <w:ind w:right="-1"/>
              <w:rPr>
                <w:rFonts w:cstheme="minorHAnsi"/>
                <w:bCs/>
                <w:sz w:val="16"/>
                <w:szCs w:val="16"/>
              </w:rPr>
            </w:pPr>
            <w:r>
              <w:rPr>
                <w:rFonts w:cstheme="minorHAnsi"/>
                <w:bCs/>
                <w:sz w:val="16"/>
                <w:szCs w:val="16"/>
              </w:rPr>
              <w:t>2300</w:t>
            </w:r>
          </w:p>
        </w:tc>
      </w:tr>
      <w:tr w14:paraId="52B1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752BB791">
            <w:pPr>
              <w:widowControl/>
              <w:autoSpaceDE/>
              <w:autoSpaceDN/>
              <w:spacing w:line="276" w:lineRule="auto"/>
              <w:ind w:right="-1"/>
              <w:rPr>
                <w:rFonts w:cstheme="minorHAnsi"/>
                <w:bCs/>
                <w:sz w:val="16"/>
                <w:szCs w:val="16"/>
              </w:rPr>
            </w:pPr>
            <w:r>
              <w:rPr>
                <w:rFonts w:cstheme="minorHAnsi"/>
                <w:bCs/>
                <w:sz w:val="16"/>
                <w:szCs w:val="16"/>
              </w:rPr>
              <w:t>111</w:t>
            </w:r>
          </w:p>
        </w:tc>
        <w:tc>
          <w:tcPr>
            <w:tcW w:w="435" w:type="dxa"/>
            <w:tcBorders>
              <w:top w:val="single" w:color="auto" w:sz="4" w:space="0"/>
              <w:left w:val="single" w:color="auto" w:sz="4" w:space="0"/>
              <w:bottom w:val="single" w:color="auto" w:sz="4" w:space="0"/>
              <w:right w:val="single" w:color="auto" w:sz="4" w:space="0"/>
            </w:tcBorders>
          </w:tcPr>
          <w:p w14:paraId="7C534EC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16F3006">
            <w:pPr>
              <w:widowControl/>
              <w:autoSpaceDE/>
              <w:autoSpaceDN/>
              <w:spacing w:line="276" w:lineRule="auto"/>
              <w:ind w:right="-1"/>
              <w:rPr>
                <w:rFonts w:cstheme="minorHAnsi"/>
                <w:bCs/>
                <w:sz w:val="16"/>
                <w:szCs w:val="16"/>
              </w:rPr>
            </w:pPr>
            <w:r>
              <w:rPr>
                <w:rFonts w:cstheme="minorHAnsi"/>
                <w:bCs/>
                <w:sz w:val="16"/>
                <w:szCs w:val="16"/>
              </w:rPr>
              <w:t>CLORETOS PARA AUTOMAÇÃO</w:t>
            </w:r>
          </w:p>
        </w:tc>
        <w:tc>
          <w:tcPr>
            <w:tcW w:w="1080" w:type="dxa"/>
            <w:tcBorders>
              <w:top w:val="single" w:color="auto" w:sz="4" w:space="0"/>
              <w:left w:val="single" w:color="auto" w:sz="4" w:space="0"/>
              <w:bottom w:val="single" w:color="auto" w:sz="4" w:space="0"/>
              <w:right w:val="single" w:color="auto" w:sz="4" w:space="0"/>
            </w:tcBorders>
          </w:tcPr>
          <w:p w14:paraId="4072A618">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20D82991">
            <w:pPr>
              <w:widowControl/>
              <w:autoSpaceDE/>
              <w:autoSpaceDN/>
              <w:spacing w:line="276" w:lineRule="auto"/>
              <w:ind w:right="-1"/>
              <w:rPr>
                <w:rFonts w:cstheme="minorHAnsi"/>
                <w:bCs/>
                <w:sz w:val="16"/>
                <w:szCs w:val="16"/>
              </w:rPr>
            </w:pPr>
            <w:r>
              <w:rPr>
                <w:rFonts w:cstheme="minorHAnsi"/>
                <w:bCs/>
                <w:sz w:val="16"/>
                <w:szCs w:val="16"/>
              </w:rPr>
              <w:t>20</w:t>
            </w:r>
          </w:p>
        </w:tc>
      </w:tr>
      <w:tr w14:paraId="55B2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032E964">
            <w:pPr>
              <w:widowControl/>
              <w:autoSpaceDE/>
              <w:autoSpaceDN/>
              <w:spacing w:line="276" w:lineRule="auto"/>
              <w:ind w:right="-1"/>
              <w:rPr>
                <w:rFonts w:cstheme="minorHAnsi"/>
                <w:bCs/>
                <w:sz w:val="16"/>
                <w:szCs w:val="16"/>
              </w:rPr>
            </w:pPr>
            <w:r>
              <w:rPr>
                <w:rFonts w:cstheme="minorHAnsi"/>
                <w:bCs/>
                <w:sz w:val="16"/>
                <w:szCs w:val="16"/>
              </w:rPr>
              <w:t>112</w:t>
            </w:r>
          </w:p>
        </w:tc>
        <w:tc>
          <w:tcPr>
            <w:tcW w:w="435" w:type="dxa"/>
            <w:tcBorders>
              <w:top w:val="single" w:color="auto" w:sz="4" w:space="0"/>
              <w:left w:val="single" w:color="auto" w:sz="4" w:space="0"/>
              <w:bottom w:val="single" w:color="auto" w:sz="4" w:space="0"/>
              <w:right w:val="single" w:color="auto" w:sz="4" w:space="0"/>
            </w:tcBorders>
          </w:tcPr>
          <w:p w14:paraId="35C0ACC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CB42190">
            <w:pPr>
              <w:widowControl/>
              <w:autoSpaceDE/>
              <w:autoSpaceDN/>
              <w:spacing w:line="276" w:lineRule="auto"/>
              <w:ind w:right="-1"/>
              <w:rPr>
                <w:rFonts w:cstheme="minorHAnsi"/>
                <w:bCs/>
                <w:sz w:val="16"/>
                <w:szCs w:val="16"/>
              </w:rPr>
            </w:pPr>
            <w:r>
              <w:rPr>
                <w:rFonts w:cstheme="minorHAnsi"/>
                <w:bCs/>
                <w:sz w:val="16"/>
                <w:szCs w:val="16"/>
              </w:rPr>
              <w:t>CLOREXIDINA DEGERMANTE 2%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5FB463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AD729D4">
            <w:pPr>
              <w:widowControl/>
              <w:autoSpaceDE/>
              <w:autoSpaceDN/>
              <w:spacing w:line="276" w:lineRule="auto"/>
              <w:ind w:right="-1"/>
              <w:rPr>
                <w:rFonts w:cstheme="minorHAnsi"/>
                <w:bCs/>
                <w:sz w:val="16"/>
                <w:szCs w:val="16"/>
              </w:rPr>
            </w:pPr>
            <w:r>
              <w:rPr>
                <w:rFonts w:cstheme="minorHAnsi"/>
                <w:bCs/>
                <w:sz w:val="16"/>
                <w:szCs w:val="16"/>
              </w:rPr>
              <w:t>600</w:t>
            </w:r>
          </w:p>
        </w:tc>
      </w:tr>
      <w:tr w14:paraId="5F65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BEA20A6">
            <w:pPr>
              <w:widowControl/>
              <w:autoSpaceDE/>
              <w:autoSpaceDN/>
              <w:spacing w:line="276" w:lineRule="auto"/>
              <w:ind w:right="-1"/>
              <w:rPr>
                <w:rFonts w:cstheme="minorHAnsi"/>
                <w:bCs/>
                <w:sz w:val="16"/>
                <w:szCs w:val="16"/>
              </w:rPr>
            </w:pPr>
            <w:r>
              <w:rPr>
                <w:rFonts w:cstheme="minorHAnsi"/>
                <w:bCs/>
                <w:sz w:val="16"/>
                <w:szCs w:val="16"/>
              </w:rPr>
              <w:t>113</w:t>
            </w:r>
          </w:p>
        </w:tc>
        <w:tc>
          <w:tcPr>
            <w:tcW w:w="435" w:type="dxa"/>
            <w:tcBorders>
              <w:top w:val="single" w:color="auto" w:sz="4" w:space="0"/>
              <w:left w:val="single" w:color="auto" w:sz="4" w:space="0"/>
              <w:bottom w:val="single" w:color="auto" w:sz="4" w:space="0"/>
              <w:right w:val="single" w:color="auto" w:sz="4" w:space="0"/>
            </w:tcBorders>
          </w:tcPr>
          <w:p w14:paraId="28A17F0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F21E703">
            <w:pPr>
              <w:widowControl/>
              <w:autoSpaceDE/>
              <w:autoSpaceDN/>
              <w:spacing w:line="276" w:lineRule="auto"/>
              <w:ind w:right="-1"/>
              <w:rPr>
                <w:rFonts w:cstheme="minorHAnsi"/>
                <w:bCs/>
                <w:sz w:val="16"/>
                <w:szCs w:val="16"/>
              </w:rPr>
            </w:pPr>
            <w:r>
              <w:rPr>
                <w:rFonts w:cstheme="minorHAnsi"/>
                <w:bCs/>
                <w:sz w:val="16"/>
                <w:szCs w:val="16"/>
              </w:rPr>
              <w:t>COAGULAÇÃO- TEMPO E ATIVIDADE PROTOMBINICA-TP: MÉTODO DE QUICK.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7933692">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1AD91F59">
            <w:pPr>
              <w:widowControl/>
              <w:autoSpaceDE/>
              <w:autoSpaceDN/>
              <w:spacing w:line="276" w:lineRule="auto"/>
              <w:ind w:right="-1"/>
              <w:rPr>
                <w:rFonts w:cstheme="minorHAnsi"/>
                <w:bCs/>
                <w:sz w:val="16"/>
                <w:szCs w:val="16"/>
              </w:rPr>
            </w:pPr>
            <w:r>
              <w:rPr>
                <w:rFonts w:cstheme="minorHAnsi"/>
                <w:bCs/>
                <w:sz w:val="16"/>
                <w:szCs w:val="16"/>
              </w:rPr>
              <w:t>40</w:t>
            </w:r>
          </w:p>
        </w:tc>
      </w:tr>
      <w:tr w14:paraId="1F9D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DE1C38D">
            <w:pPr>
              <w:widowControl/>
              <w:autoSpaceDE/>
              <w:autoSpaceDN/>
              <w:spacing w:line="276" w:lineRule="auto"/>
              <w:ind w:right="-1"/>
              <w:rPr>
                <w:rFonts w:cstheme="minorHAnsi"/>
                <w:bCs/>
                <w:sz w:val="16"/>
                <w:szCs w:val="16"/>
              </w:rPr>
            </w:pPr>
            <w:r>
              <w:rPr>
                <w:rFonts w:cstheme="minorHAnsi"/>
                <w:bCs/>
                <w:sz w:val="16"/>
                <w:szCs w:val="16"/>
              </w:rPr>
              <w:t>114</w:t>
            </w:r>
          </w:p>
        </w:tc>
        <w:tc>
          <w:tcPr>
            <w:tcW w:w="435" w:type="dxa"/>
            <w:tcBorders>
              <w:top w:val="single" w:color="auto" w:sz="4" w:space="0"/>
              <w:left w:val="single" w:color="auto" w:sz="4" w:space="0"/>
              <w:bottom w:val="single" w:color="auto" w:sz="4" w:space="0"/>
              <w:right w:val="single" w:color="auto" w:sz="4" w:space="0"/>
            </w:tcBorders>
          </w:tcPr>
          <w:p w14:paraId="44A4999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6AC0C08">
            <w:pPr>
              <w:widowControl/>
              <w:autoSpaceDE/>
              <w:autoSpaceDN/>
              <w:spacing w:line="276" w:lineRule="auto"/>
              <w:ind w:right="-1"/>
              <w:rPr>
                <w:rFonts w:cstheme="minorHAnsi"/>
                <w:bCs/>
                <w:sz w:val="16"/>
                <w:szCs w:val="16"/>
              </w:rPr>
            </w:pPr>
            <w:r>
              <w:rPr>
                <w:rFonts w:cstheme="minorHAnsi"/>
                <w:bCs/>
                <w:sz w:val="16"/>
                <w:szCs w:val="16"/>
              </w:rPr>
              <w:t>COLAR CERVICAL DE ESPUMA, TAMANHO 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4B922F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EDBCA66">
            <w:pPr>
              <w:widowControl/>
              <w:autoSpaceDE/>
              <w:autoSpaceDN/>
              <w:spacing w:line="276" w:lineRule="auto"/>
              <w:ind w:right="-1"/>
              <w:rPr>
                <w:rFonts w:cstheme="minorHAnsi"/>
                <w:bCs/>
                <w:sz w:val="16"/>
                <w:szCs w:val="16"/>
              </w:rPr>
            </w:pPr>
            <w:r>
              <w:rPr>
                <w:rFonts w:cstheme="minorHAnsi"/>
                <w:bCs/>
                <w:sz w:val="16"/>
                <w:szCs w:val="16"/>
              </w:rPr>
              <w:t>150</w:t>
            </w:r>
          </w:p>
        </w:tc>
      </w:tr>
      <w:tr w14:paraId="3D70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F1DA4F9">
            <w:pPr>
              <w:widowControl/>
              <w:autoSpaceDE/>
              <w:autoSpaceDN/>
              <w:spacing w:line="276" w:lineRule="auto"/>
              <w:ind w:right="-1"/>
              <w:rPr>
                <w:rFonts w:cstheme="minorHAnsi"/>
                <w:bCs/>
                <w:sz w:val="16"/>
                <w:szCs w:val="16"/>
              </w:rPr>
            </w:pPr>
            <w:r>
              <w:rPr>
                <w:rFonts w:cstheme="minorHAnsi"/>
                <w:bCs/>
                <w:sz w:val="16"/>
                <w:szCs w:val="16"/>
              </w:rPr>
              <w:t>115</w:t>
            </w:r>
          </w:p>
        </w:tc>
        <w:tc>
          <w:tcPr>
            <w:tcW w:w="435" w:type="dxa"/>
            <w:tcBorders>
              <w:top w:val="single" w:color="auto" w:sz="4" w:space="0"/>
              <w:left w:val="single" w:color="auto" w:sz="4" w:space="0"/>
              <w:bottom w:val="single" w:color="auto" w:sz="4" w:space="0"/>
              <w:right w:val="single" w:color="auto" w:sz="4" w:space="0"/>
            </w:tcBorders>
          </w:tcPr>
          <w:p w14:paraId="34F37FB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7370757">
            <w:pPr>
              <w:widowControl/>
              <w:autoSpaceDE/>
              <w:autoSpaceDN/>
              <w:spacing w:line="276" w:lineRule="auto"/>
              <w:ind w:right="-1"/>
              <w:rPr>
                <w:rFonts w:cstheme="minorHAnsi"/>
                <w:bCs/>
                <w:sz w:val="16"/>
                <w:szCs w:val="16"/>
              </w:rPr>
            </w:pPr>
            <w:r>
              <w:rPr>
                <w:rFonts w:cstheme="minorHAnsi"/>
                <w:bCs/>
                <w:sz w:val="16"/>
                <w:szCs w:val="16"/>
              </w:rPr>
              <w:t>COLAR CERVICAL DE ESPUMA, TAMANHO M.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31D3C7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FC6C06F">
            <w:pPr>
              <w:widowControl/>
              <w:autoSpaceDE/>
              <w:autoSpaceDN/>
              <w:spacing w:line="276" w:lineRule="auto"/>
              <w:ind w:right="-1"/>
              <w:rPr>
                <w:rFonts w:cstheme="minorHAnsi"/>
                <w:bCs/>
                <w:sz w:val="16"/>
                <w:szCs w:val="16"/>
              </w:rPr>
            </w:pPr>
            <w:r>
              <w:rPr>
                <w:rFonts w:cstheme="minorHAnsi"/>
                <w:bCs/>
                <w:sz w:val="16"/>
                <w:szCs w:val="16"/>
              </w:rPr>
              <w:t>150</w:t>
            </w:r>
          </w:p>
        </w:tc>
      </w:tr>
      <w:tr w14:paraId="2621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5E083DC">
            <w:pPr>
              <w:widowControl/>
              <w:autoSpaceDE/>
              <w:autoSpaceDN/>
              <w:spacing w:line="276" w:lineRule="auto"/>
              <w:ind w:right="-1"/>
              <w:rPr>
                <w:rFonts w:cstheme="minorHAnsi"/>
                <w:bCs/>
                <w:sz w:val="16"/>
                <w:szCs w:val="16"/>
              </w:rPr>
            </w:pPr>
            <w:r>
              <w:rPr>
                <w:rFonts w:cstheme="minorHAnsi"/>
                <w:bCs/>
                <w:sz w:val="16"/>
                <w:szCs w:val="16"/>
              </w:rPr>
              <w:t>116</w:t>
            </w:r>
          </w:p>
        </w:tc>
        <w:tc>
          <w:tcPr>
            <w:tcW w:w="435" w:type="dxa"/>
            <w:tcBorders>
              <w:top w:val="single" w:color="auto" w:sz="4" w:space="0"/>
              <w:left w:val="single" w:color="auto" w:sz="4" w:space="0"/>
              <w:bottom w:val="single" w:color="auto" w:sz="4" w:space="0"/>
              <w:right w:val="single" w:color="auto" w:sz="4" w:space="0"/>
            </w:tcBorders>
          </w:tcPr>
          <w:p w14:paraId="5206765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446914C">
            <w:pPr>
              <w:widowControl/>
              <w:autoSpaceDE/>
              <w:autoSpaceDN/>
              <w:spacing w:line="276" w:lineRule="auto"/>
              <w:ind w:right="-1"/>
              <w:rPr>
                <w:rFonts w:cstheme="minorHAnsi"/>
                <w:bCs/>
                <w:sz w:val="16"/>
                <w:szCs w:val="16"/>
              </w:rPr>
            </w:pPr>
            <w:r>
              <w:rPr>
                <w:rFonts w:cstheme="minorHAnsi"/>
                <w:bCs/>
                <w:sz w:val="16"/>
                <w:szCs w:val="16"/>
              </w:rPr>
              <w:t>COLAR CERVICAL DE ESPUMA, TAMANHO P.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6E6F18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3AD9D47">
            <w:pPr>
              <w:widowControl/>
              <w:autoSpaceDE/>
              <w:autoSpaceDN/>
              <w:spacing w:line="276" w:lineRule="auto"/>
              <w:ind w:right="-1"/>
              <w:rPr>
                <w:rFonts w:cstheme="minorHAnsi"/>
                <w:bCs/>
                <w:sz w:val="16"/>
                <w:szCs w:val="16"/>
              </w:rPr>
            </w:pPr>
            <w:r>
              <w:rPr>
                <w:rFonts w:cstheme="minorHAnsi"/>
                <w:bCs/>
                <w:sz w:val="16"/>
                <w:szCs w:val="16"/>
              </w:rPr>
              <w:t>150</w:t>
            </w:r>
          </w:p>
        </w:tc>
      </w:tr>
      <w:tr w14:paraId="62A0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675" w:type="dxa"/>
            <w:tcBorders>
              <w:top w:val="single" w:color="auto" w:sz="4" w:space="0"/>
              <w:left w:val="single" w:color="auto" w:sz="4" w:space="0"/>
              <w:bottom w:val="single" w:color="auto" w:sz="4" w:space="0"/>
              <w:right w:val="single" w:color="auto" w:sz="4" w:space="0"/>
            </w:tcBorders>
          </w:tcPr>
          <w:p w14:paraId="0027A32D">
            <w:pPr>
              <w:widowControl/>
              <w:autoSpaceDE/>
              <w:autoSpaceDN/>
              <w:spacing w:line="276" w:lineRule="auto"/>
              <w:ind w:right="-1"/>
              <w:rPr>
                <w:rFonts w:cstheme="minorHAnsi"/>
                <w:bCs/>
                <w:sz w:val="16"/>
                <w:szCs w:val="16"/>
              </w:rPr>
            </w:pPr>
            <w:r>
              <w:rPr>
                <w:rFonts w:cstheme="minorHAnsi"/>
                <w:bCs/>
                <w:sz w:val="16"/>
                <w:szCs w:val="16"/>
              </w:rPr>
              <w:t>117</w:t>
            </w:r>
          </w:p>
        </w:tc>
        <w:tc>
          <w:tcPr>
            <w:tcW w:w="435" w:type="dxa"/>
            <w:tcBorders>
              <w:top w:val="single" w:color="auto" w:sz="4" w:space="0"/>
              <w:left w:val="single" w:color="auto" w:sz="4" w:space="0"/>
              <w:bottom w:val="single" w:color="auto" w:sz="4" w:space="0"/>
              <w:right w:val="single" w:color="auto" w:sz="4" w:space="0"/>
            </w:tcBorders>
          </w:tcPr>
          <w:p w14:paraId="25E59A6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BCB17AD">
            <w:pPr>
              <w:widowControl/>
              <w:autoSpaceDE/>
              <w:autoSpaceDN/>
              <w:spacing w:line="276" w:lineRule="auto"/>
              <w:ind w:right="-1"/>
              <w:rPr>
                <w:rFonts w:cstheme="minorHAnsi"/>
                <w:bCs/>
                <w:sz w:val="16"/>
                <w:szCs w:val="16"/>
              </w:rPr>
            </w:pPr>
            <w:r>
              <w:rPr>
                <w:rFonts w:cstheme="minorHAnsi"/>
                <w:bCs/>
                <w:sz w:val="16"/>
                <w:szCs w:val="16"/>
              </w:rPr>
              <w:t>COLAR CERVICAL DE RESGATE TAMANHO UNICO, COM ABERTURA FRONTAL PARA ANÁLISE DO PULSO CAROTÍDEO E VENTILAÇÃO DA NUCA COLAR CERVICAL DE RESGATE TIPO STIFNECK COLAR DE RESGATE CONFECCIONADO EM POLIETILENO VIRGEM DE ALTA DENSIDADE - ESPESSURA ENTRE 1,5MM E 1,8MM - REVESTIDO EM EVA BRANCO DE 4 MM, - VELCRO COSTURADO EM AMBOS OS LADOS NAS CORES SEGUINDO PADRÃO DE CADA TAMANHO, MONTADO ATRAVÉS DE BOTÃO COM TRAVAMENTO NA COR NATURAL INJETADO EM NYLON, SUPORTE MENTONIANO,  - ABERTURA FRONTAL PARA ANÁLISE DO PULSO CAROTÍDEO E ABERTURA PARA PALPAÇÃO E VENTILAÇÃO DA NUCA. -TAMANHO: ÚNICO -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56641F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F649E0B">
            <w:pPr>
              <w:widowControl/>
              <w:autoSpaceDE/>
              <w:autoSpaceDN/>
              <w:spacing w:line="276" w:lineRule="auto"/>
              <w:ind w:right="-1"/>
              <w:rPr>
                <w:rFonts w:cstheme="minorHAnsi"/>
                <w:bCs/>
                <w:sz w:val="16"/>
                <w:szCs w:val="16"/>
              </w:rPr>
            </w:pPr>
            <w:r>
              <w:rPr>
                <w:rFonts w:cstheme="minorHAnsi"/>
                <w:bCs/>
                <w:sz w:val="16"/>
                <w:szCs w:val="16"/>
              </w:rPr>
              <w:t>10</w:t>
            </w:r>
          </w:p>
        </w:tc>
      </w:tr>
      <w:tr w14:paraId="16B9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75" w:type="dxa"/>
            <w:tcBorders>
              <w:top w:val="single" w:color="auto" w:sz="4" w:space="0"/>
              <w:left w:val="single" w:color="auto" w:sz="4" w:space="0"/>
              <w:bottom w:val="single" w:color="auto" w:sz="4" w:space="0"/>
              <w:right w:val="single" w:color="auto" w:sz="4" w:space="0"/>
            </w:tcBorders>
          </w:tcPr>
          <w:p w14:paraId="72766590">
            <w:pPr>
              <w:widowControl/>
              <w:autoSpaceDE/>
              <w:autoSpaceDN/>
              <w:spacing w:line="276" w:lineRule="auto"/>
              <w:ind w:right="-1"/>
              <w:rPr>
                <w:rFonts w:cstheme="minorHAnsi"/>
                <w:bCs/>
                <w:sz w:val="16"/>
                <w:szCs w:val="16"/>
              </w:rPr>
            </w:pPr>
            <w:r>
              <w:rPr>
                <w:rFonts w:cstheme="minorHAnsi"/>
                <w:bCs/>
                <w:sz w:val="16"/>
                <w:szCs w:val="16"/>
              </w:rPr>
              <w:t>118</w:t>
            </w:r>
          </w:p>
        </w:tc>
        <w:tc>
          <w:tcPr>
            <w:tcW w:w="435" w:type="dxa"/>
            <w:tcBorders>
              <w:top w:val="single" w:color="auto" w:sz="4" w:space="0"/>
              <w:left w:val="single" w:color="auto" w:sz="4" w:space="0"/>
              <w:bottom w:val="single" w:color="auto" w:sz="4" w:space="0"/>
              <w:right w:val="single" w:color="auto" w:sz="4" w:space="0"/>
            </w:tcBorders>
          </w:tcPr>
          <w:p w14:paraId="74DE302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AC2986D">
            <w:pPr>
              <w:widowControl/>
              <w:autoSpaceDE/>
              <w:autoSpaceDN/>
              <w:spacing w:line="276" w:lineRule="auto"/>
              <w:ind w:right="-1"/>
              <w:rPr>
                <w:rFonts w:cstheme="minorHAnsi"/>
                <w:bCs/>
                <w:sz w:val="16"/>
                <w:szCs w:val="16"/>
              </w:rPr>
            </w:pPr>
            <w:r>
              <w:rPr>
                <w:rFonts w:cstheme="minorHAnsi"/>
                <w:bCs/>
                <w:sz w:val="16"/>
                <w:szCs w:val="16"/>
              </w:rPr>
              <w:t>COLAR DE RESGATE (IMOBILIZADORES) COLAR DE RESGATE EM POLIETILENO DE ALTA DENSIDADE, REVESTIDO EM EVA, VELCRO, SUPORTE MENTONIANO, ABERTURA FRONTAL PARA ANÁLISE DO PULSO CAROTÍDEO E ABERTURA PARA PALPAÇÃO E VENTILAÇÃO DA NUCA. TAMANHO 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56D0A9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BCCC64E">
            <w:pPr>
              <w:widowControl/>
              <w:autoSpaceDE/>
              <w:autoSpaceDN/>
              <w:spacing w:line="276" w:lineRule="auto"/>
              <w:ind w:right="-1"/>
              <w:rPr>
                <w:rFonts w:cstheme="minorHAnsi"/>
                <w:bCs/>
                <w:sz w:val="16"/>
                <w:szCs w:val="16"/>
              </w:rPr>
            </w:pPr>
            <w:r>
              <w:rPr>
                <w:rFonts w:cstheme="minorHAnsi"/>
                <w:bCs/>
                <w:sz w:val="16"/>
                <w:szCs w:val="16"/>
              </w:rPr>
              <w:t>10</w:t>
            </w:r>
          </w:p>
        </w:tc>
      </w:tr>
      <w:tr w14:paraId="2D5A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75" w:type="dxa"/>
            <w:tcBorders>
              <w:top w:val="single" w:color="auto" w:sz="4" w:space="0"/>
              <w:left w:val="single" w:color="auto" w:sz="4" w:space="0"/>
              <w:bottom w:val="single" w:color="auto" w:sz="4" w:space="0"/>
              <w:right w:val="single" w:color="auto" w:sz="4" w:space="0"/>
            </w:tcBorders>
          </w:tcPr>
          <w:p w14:paraId="4EFA615F">
            <w:pPr>
              <w:widowControl/>
              <w:autoSpaceDE/>
              <w:autoSpaceDN/>
              <w:spacing w:line="276" w:lineRule="auto"/>
              <w:ind w:right="-1"/>
              <w:rPr>
                <w:rFonts w:cstheme="minorHAnsi"/>
                <w:bCs/>
                <w:sz w:val="16"/>
                <w:szCs w:val="16"/>
              </w:rPr>
            </w:pPr>
            <w:r>
              <w:rPr>
                <w:rFonts w:cstheme="minorHAnsi"/>
                <w:bCs/>
                <w:sz w:val="16"/>
                <w:szCs w:val="16"/>
              </w:rPr>
              <w:t>119</w:t>
            </w:r>
          </w:p>
        </w:tc>
        <w:tc>
          <w:tcPr>
            <w:tcW w:w="435" w:type="dxa"/>
            <w:tcBorders>
              <w:top w:val="single" w:color="auto" w:sz="4" w:space="0"/>
              <w:left w:val="single" w:color="auto" w:sz="4" w:space="0"/>
              <w:bottom w:val="single" w:color="auto" w:sz="4" w:space="0"/>
              <w:right w:val="single" w:color="auto" w:sz="4" w:space="0"/>
            </w:tcBorders>
          </w:tcPr>
          <w:p w14:paraId="6EBA079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4632742">
            <w:pPr>
              <w:widowControl/>
              <w:autoSpaceDE/>
              <w:autoSpaceDN/>
              <w:spacing w:line="276" w:lineRule="auto"/>
              <w:ind w:right="-1"/>
              <w:rPr>
                <w:rFonts w:cstheme="minorHAnsi"/>
                <w:bCs/>
                <w:sz w:val="16"/>
                <w:szCs w:val="16"/>
              </w:rPr>
            </w:pPr>
            <w:r>
              <w:rPr>
                <w:rFonts w:cstheme="minorHAnsi"/>
                <w:bCs/>
                <w:sz w:val="16"/>
                <w:szCs w:val="16"/>
              </w:rPr>
              <w:t>COLAR DE RESGATE (IMOBILIZADORES) COLAR DE RESGATE EM POLIETILENO DE ALTA DENSIDADE, REVESTIDO EM EVA, VELCRO, SUPORTE MENTONIANO, ABERTURA FRONTAL PARA ANÁLISE DO PULSO CAROTÍDEO E ABERTURA PARA PALPAÇÃO E VENTILAÇÃO DA NUCA. TAMANHO P.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E673AA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A30BE6C">
            <w:pPr>
              <w:widowControl/>
              <w:autoSpaceDE/>
              <w:autoSpaceDN/>
              <w:spacing w:line="276" w:lineRule="auto"/>
              <w:ind w:right="-1"/>
              <w:rPr>
                <w:rFonts w:cstheme="minorHAnsi"/>
                <w:bCs/>
                <w:sz w:val="16"/>
                <w:szCs w:val="16"/>
              </w:rPr>
            </w:pPr>
            <w:r>
              <w:rPr>
                <w:rFonts w:cstheme="minorHAnsi"/>
                <w:bCs/>
                <w:sz w:val="16"/>
                <w:szCs w:val="16"/>
              </w:rPr>
              <w:t>10</w:t>
            </w:r>
          </w:p>
        </w:tc>
      </w:tr>
      <w:tr w14:paraId="432B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75" w:type="dxa"/>
            <w:tcBorders>
              <w:top w:val="single" w:color="auto" w:sz="4" w:space="0"/>
              <w:left w:val="single" w:color="auto" w:sz="4" w:space="0"/>
              <w:bottom w:val="single" w:color="auto" w:sz="4" w:space="0"/>
              <w:right w:val="single" w:color="auto" w:sz="4" w:space="0"/>
            </w:tcBorders>
          </w:tcPr>
          <w:p w14:paraId="2D6C7974">
            <w:pPr>
              <w:widowControl/>
              <w:autoSpaceDE/>
              <w:autoSpaceDN/>
              <w:spacing w:line="276" w:lineRule="auto"/>
              <w:ind w:right="-1"/>
              <w:rPr>
                <w:rFonts w:cstheme="minorHAnsi"/>
                <w:bCs/>
                <w:sz w:val="16"/>
                <w:szCs w:val="16"/>
              </w:rPr>
            </w:pPr>
            <w:r>
              <w:rPr>
                <w:rFonts w:cstheme="minorHAnsi"/>
                <w:bCs/>
                <w:sz w:val="16"/>
                <w:szCs w:val="16"/>
              </w:rPr>
              <w:t>120</w:t>
            </w:r>
          </w:p>
        </w:tc>
        <w:tc>
          <w:tcPr>
            <w:tcW w:w="435" w:type="dxa"/>
            <w:tcBorders>
              <w:top w:val="single" w:color="auto" w:sz="4" w:space="0"/>
              <w:left w:val="single" w:color="auto" w:sz="4" w:space="0"/>
              <w:bottom w:val="single" w:color="auto" w:sz="4" w:space="0"/>
              <w:right w:val="single" w:color="auto" w:sz="4" w:space="0"/>
            </w:tcBorders>
          </w:tcPr>
          <w:p w14:paraId="0733ED3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A85F328">
            <w:pPr>
              <w:widowControl/>
              <w:autoSpaceDE/>
              <w:autoSpaceDN/>
              <w:spacing w:line="276" w:lineRule="auto"/>
              <w:ind w:right="-1"/>
              <w:rPr>
                <w:rFonts w:cstheme="minorHAnsi"/>
                <w:bCs/>
                <w:sz w:val="16"/>
                <w:szCs w:val="16"/>
              </w:rPr>
            </w:pPr>
            <w:r>
              <w:rPr>
                <w:rFonts w:cstheme="minorHAnsi"/>
                <w:bCs/>
                <w:sz w:val="16"/>
                <w:szCs w:val="16"/>
              </w:rPr>
              <w:t>COLAR DE RESGATE (IMOBILIZADORES) COLAR DE RESGATE EM POLIETILENO DE ALTA DENSIDADE, REVESTIDO EM EVA, VELCRO, SUPORTE MENTONIANO, ABERTURA FRONTAL PARA ANÁLISE DO PULSO CAROTÍDEO E ABERTURA PARA PALPAÇÃO E VENTILAÇÃO DA NUCA. TAMANHO M.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D71D03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3BD584E">
            <w:pPr>
              <w:widowControl/>
              <w:autoSpaceDE/>
              <w:autoSpaceDN/>
              <w:spacing w:line="276" w:lineRule="auto"/>
              <w:ind w:right="-1"/>
              <w:rPr>
                <w:rFonts w:cstheme="minorHAnsi"/>
                <w:bCs/>
                <w:sz w:val="16"/>
                <w:szCs w:val="16"/>
              </w:rPr>
            </w:pPr>
            <w:r>
              <w:rPr>
                <w:rFonts w:cstheme="minorHAnsi"/>
                <w:bCs/>
                <w:sz w:val="16"/>
                <w:szCs w:val="16"/>
              </w:rPr>
              <w:t>10</w:t>
            </w:r>
          </w:p>
        </w:tc>
      </w:tr>
      <w:tr w14:paraId="6499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313DD6F">
            <w:pPr>
              <w:widowControl/>
              <w:autoSpaceDE/>
              <w:autoSpaceDN/>
              <w:spacing w:line="276" w:lineRule="auto"/>
              <w:ind w:right="-1"/>
              <w:rPr>
                <w:rFonts w:cstheme="minorHAnsi"/>
                <w:bCs/>
                <w:sz w:val="16"/>
                <w:szCs w:val="16"/>
              </w:rPr>
            </w:pPr>
            <w:r>
              <w:rPr>
                <w:rFonts w:cstheme="minorHAnsi"/>
                <w:bCs/>
                <w:sz w:val="16"/>
                <w:szCs w:val="16"/>
              </w:rPr>
              <w:t>121</w:t>
            </w:r>
          </w:p>
        </w:tc>
        <w:tc>
          <w:tcPr>
            <w:tcW w:w="435" w:type="dxa"/>
            <w:tcBorders>
              <w:top w:val="single" w:color="auto" w:sz="4" w:space="0"/>
              <w:left w:val="single" w:color="auto" w:sz="4" w:space="0"/>
              <w:bottom w:val="single" w:color="auto" w:sz="4" w:space="0"/>
              <w:right w:val="single" w:color="auto" w:sz="4" w:space="0"/>
            </w:tcBorders>
          </w:tcPr>
          <w:p w14:paraId="72C9793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3297C85">
            <w:pPr>
              <w:widowControl/>
              <w:autoSpaceDE/>
              <w:autoSpaceDN/>
              <w:spacing w:line="276" w:lineRule="auto"/>
              <w:ind w:right="-1"/>
              <w:rPr>
                <w:rFonts w:cstheme="minorHAnsi"/>
                <w:bCs/>
                <w:sz w:val="16"/>
                <w:szCs w:val="16"/>
              </w:rPr>
            </w:pPr>
            <w:r>
              <w:rPr>
                <w:rFonts w:cstheme="minorHAnsi"/>
                <w:bCs/>
                <w:sz w:val="16"/>
                <w:szCs w:val="16"/>
              </w:rPr>
              <w:t>COLESTEROL EZIMATICO LIQUIDO 2X100ML.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9BA100F">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35BECB86">
            <w:pPr>
              <w:widowControl/>
              <w:autoSpaceDE/>
              <w:autoSpaceDN/>
              <w:spacing w:line="276" w:lineRule="auto"/>
              <w:ind w:right="-1"/>
              <w:rPr>
                <w:rFonts w:cstheme="minorHAnsi"/>
                <w:bCs/>
                <w:sz w:val="16"/>
                <w:szCs w:val="16"/>
              </w:rPr>
            </w:pPr>
            <w:r>
              <w:rPr>
                <w:rFonts w:cstheme="minorHAnsi"/>
                <w:bCs/>
                <w:sz w:val="16"/>
                <w:szCs w:val="16"/>
              </w:rPr>
              <w:t>40</w:t>
            </w:r>
          </w:p>
        </w:tc>
      </w:tr>
      <w:tr w14:paraId="3360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2E5EAE1">
            <w:pPr>
              <w:widowControl/>
              <w:autoSpaceDE/>
              <w:autoSpaceDN/>
              <w:spacing w:line="276" w:lineRule="auto"/>
              <w:ind w:right="-1"/>
              <w:rPr>
                <w:rFonts w:cstheme="minorHAnsi"/>
                <w:bCs/>
                <w:sz w:val="16"/>
                <w:szCs w:val="16"/>
              </w:rPr>
            </w:pPr>
            <w:r>
              <w:rPr>
                <w:rFonts w:cstheme="minorHAnsi"/>
                <w:bCs/>
                <w:sz w:val="16"/>
                <w:szCs w:val="16"/>
              </w:rPr>
              <w:t>122</w:t>
            </w:r>
          </w:p>
        </w:tc>
        <w:tc>
          <w:tcPr>
            <w:tcW w:w="435" w:type="dxa"/>
            <w:tcBorders>
              <w:top w:val="single" w:color="auto" w:sz="4" w:space="0"/>
              <w:left w:val="single" w:color="auto" w:sz="4" w:space="0"/>
              <w:bottom w:val="single" w:color="auto" w:sz="4" w:space="0"/>
              <w:right w:val="single" w:color="auto" w:sz="4" w:space="0"/>
            </w:tcBorders>
          </w:tcPr>
          <w:p w14:paraId="3FFFF6A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3297587">
            <w:pPr>
              <w:widowControl/>
              <w:autoSpaceDE/>
              <w:autoSpaceDN/>
              <w:spacing w:line="276" w:lineRule="auto"/>
              <w:ind w:right="-1"/>
              <w:rPr>
                <w:rFonts w:cstheme="minorHAnsi"/>
                <w:bCs/>
                <w:sz w:val="16"/>
                <w:szCs w:val="16"/>
              </w:rPr>
            </w:pPr>
            <w:r>
              <w:rPr>
                <w:rFonts w:cstheme="minorHAnsi"/>
                <w:bCs/>
                <w:sz w:val="16"/>
                <w:szCs w:val="16"/>
              </w:rPr>
              <w:t>COLESTEROL HDL 40/200 DETERMINAÇÕES.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4595C68">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26576AD3">
            <w:pPr>
              <w:widowControl/>
              <w:autoSpaceDE/>
              <w:autoSpaceDN/>
              <w:spacing w:line="276" w:lineRule="auto"/>
              <w:ind w:right="-1"/>
              <w:rPr>
                <w:rFonts w:cstheme="minorHAnsi"/>
                <w:bCs/>
                <w:sz w:val="16"/>
                <w:szCs w:val="16"/>
              </w:rPr>
            </w:pPr>
            <w:r>
              <w:rPr>
                <w:rFonts w:cstheme="minorHAnsi"/>
                <w:bCs/>
                <w:sz w:val="16"/>
                <w:szCs w:val="16"/>
              </w:rPr>
              <w:t>40</w:t>
            </w:r>
          </w:p>
        </w:tc>
      </w:tr>
      <w:tr w14:paraId="43EE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E358DD8">
            <w:pPr>
              <w:widowControl/>
              <w:autoSpaceDE/>
              <w:autoSpaceDN/>
              <w:spacing w:line="276" w:lineRule="auto"/>
              <w:ind w:right="-1"/>
              <w:rPr>
                <w:rFonts w:cstheme="minorHAnsi"/>
                <w:bCs/>
                <w:sz w:val="16"/>
                <w:szCs w:val="16"/>
              </w:rPr>
            </w:pPr>
            <w:r>
              <w:rPr>
                <w:rFonts w:cstheme="minorHAnsi"/>
                <w:bCs/>
                <w:sz w:val="16"/>
                <w:szCs w:val="16"/>
              </w:rPr>
              <w:t>123</w:t>
            </w:r>
          </w:p>
        </w:tc>
        <w:tc>
          <w:tcPr>
            <w:tcW w:w="435" w:type="dxa"/>
            <w:tcBorders>
              <w:top w:val="single" w:color="auto" w:sz="4" w:space="0"/>
              <w:left w:val="single" w:color="auto" w:sz="4" w:space="0"/>
              <w:bottom w:val="single" w:color="auto" w:sz="4" w:space="0"/>
              <w:right w:val="single" w:color="auto" w:sz="4" w:space="0"/>
            </w:tcBorders>
          </w:tcPr>
          <w:p w14:paraId="641AA61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2AA96F0">
            <w:pPr>
              <w:widowControl/>
              <w:autoSpaceDE/>
              <w:autoSpaceDN/>
              <w:spacing w:line="276" w:lineRule="auto"/>
              <w:ind w:right="-1"/>
              <w:rPr>
                <w:rFonts w:cstheme="minorHAnsi"/>
                <w:bCs/>
                <w:sz w:val="16"/>
                <w:szCs w:val="16"/>
              </w:rPr>
            </w:pPr>
            <w:r>
              <w:rPr>
                <w:rFonts w:cstheme="minorHAnsi"/>
                <w:bCs/>
                <w:sz w:val="16"/>
                <w:szCs w:val="16"/>
              </w:rPr>
              <w:t>COLESTEROL LDL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08BA2AF">
            <w:pPr>
              <w:widowControl/>
              <w:autoSpaceDE/>
              <w:autoSpaceDN/>
              <w:spacing w:line="276" w:lineRule="auto"/>
              <w:ind w:right="-1"/>
              <w:rPr>
                <w:rFonts w:cstheme="minorHAnsi"/>
                <w:bCs/>
                <w:sz w:val="16"/>
                <w:szCs w:val="16"/>
              </w:rPr>
            </w:pPr>
            <w:r>
              <w:rPr>
                <w:rFonts w:cstheme="minorHAnsi"/>
                <w:bCs/>
                <w:sz w:val="16"/>
                <w:szCs w:val="16"/>
              </w:rPr>
              <w:t xml:space="preserve">KIT </w:t>
            </w:r>
          </w:p>
        </w:tc>
        <w:tc>
          <w:tcPr>
            <w:tcW w:w="839" w:type="dxa"/>
            <w:tcBorders>
              <w:top w:val="single" w:color="auto" w:sz="4" w:space="0"/>
              <w:left w:val="single" w:color="auto" w:sz="4" w:space="0"/>
              <w:bottom w:val="single" w:color="auto" w:sz="4" w:space="0"/>
              <w:right w:val="single" w:color="auto" w:sz="4" w:space="0"/>
            </w:tcBorders>
          </w:tcPr>
          <w:p w14:paraId="2570A387">
            <w:pPr>
              <w:widowControl/>
              <w:autoSpaceDE/>
              <w:autoSpaceDN/>
              <w:spacing w:line="276" w:lineRule="auto"/>
              <w:ind w:right="-1"/>
              <w:rPr>
                <w:rFonts w:cstheme="minorHAnsi"/>
                <w:bCs/>
                <w:sz w:val="16"/>
                <w:szCs w:val="16"/>
              </w:rPr>
            </w:pPr>
            <w:r>
              <w:rPr>
                <w:rFonts w:cstheme="minorHAnsi"/>
                <w:bCs/>
                <w:sz w:val="16"/>
                <w:szCs w:val="16"/>
              </w:rPr>
              <w:t>10</w:t>
            </w:r>
          </w:p>
        </w:tc>
      </w:tr>
      <w:tr w14:paraId="1040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327C0ACF">
            <w:pPr>
              <w:widowControl/>
              <w:autoSpaceDE/>
              <w:autoSpaceDN/>
              <w:spacing w:line="276" w:lineRule="auto"/>
              <w:ind w:right="-1"/>
              <w:rPr>
                <w:rFonts w:cstheme="minorHAnsi"/>
                <w:bCs/>
                <w:sz w:val="16"/>
                <w:szCs w:val="16"/>
              </w:rPr>
            </w:pPr>
            <w:r>
              <w:rPr>
                <w:rFonts w:cstheme="minorHAnsi"/>
                <w:bCs/>
                <w:sz w:val="16"/>
                <w:szCs w:val="16"/>
              </w:rPr>
              <w:t>124</w:t>
            </w:r>
          </w:p>
        </w:tc>
        <w:tc>
          <w:tcPr>
            <w:tcW w:w="435" w:type="dxa"/>
            <w:tcBorders>
              <w:top w:val="single" w:color="auto" w:sz="4" w:space="0"/>
              <w:left w:val="single" w:color="auto" w:sz="4" w:space="0"/>
              <w:bottom w:val="single" w:color="auto" w:sz="4" w:space="0"/>
              <w:right w:val="single" w:color="auto" w:sz="4" w:space="0"/>
            </w:tcBorders>
          </w:tcPr>
          <w:p w14:paraId="4638B28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9851232">
            <w:pPr>
              <w:widowControl/>
              <w:autoSpaceDE/>
              <w:autoSpaceDN/>
              <w:spacing w:line="276" w:lineRule="auto"/>
              <w:ind w:right="-1"/>
              <w:rPr>
                <w:rFonts w:cstheme="minorHAnsi"/>
                <w:bCs/>
                <w:sz w:val="16"/>
                <w:szCs w:val="16"/>
              </w:rPr>
            </w:pPr>
            <w:r>
              <w:rPr>
                <w:rFonts w:cstheme="minorHAnsi"/>
                <w:bCs/>
                <w:sz w:val="16"/>
                <w:szCs w:val="16"/>
              </w:rPr>
              <w:t>COLESTEROL TOTAL ENZIMÁTICO PARA AUTOMAÇÃO</w:t>
            </w:r>
          </w:p>
        </w:tc>
        <w:tc>
          <w:tcPr>
            <w:tcW w:w="1080" w:type="dxa"/>
            <w:tcBorders>
              <w:top w:val="single" w:color="auto" w:sz="4" w:space="0"/>
              <w:left w:val="single" w:color="auto" w:sz="4" w:space="0"/>
              <w:bottom w:val="single" w:color="auto" w:sz="4" w:space="0"/>
              <w:right w:val="single" w:color="auto" w:sz="4" w:space="0"/>
            </w:tcBorders>
          </w:tcPr>
          <w:p w14:paraId="4AEE1E31">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7612304F">
            <w:pPr>
              <w:widowControl/>
              <w:autoSpaceDE/>
              <w:autoSpaceDN/>
              <w:spacing w:line="276" w:lineRule="auto"/>
              <w:ind w:right="-1"/>
              <w:rPr>
                <w:rFonts w:cstheme="minorHAnsi"/>
                <w:bCs/>
                <w:sz w:val="16"/>
                <w:szCs w:val="16"/>
              </w:rPr>
            </w:pPr>
            <w:r>
              <w:rPr>
                <w:rFonts w:cstheme="minorHAnsi"/>
                <w:bCs/>
                <w:sz w:val="16"/>
                <w:szCs w:val="16"/>
              </w:rPr>
              <w:t>40</w:t>
            </w:r>
          </w:p>
        </w:tc>
      </w:tr>
      <w:tr w14:paraId="2BE7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1E98D2D">
            <w:pPr>
              <w:widowControl/>
              <w:autoSpaceDE/>
              <w:autoSpaceDN/>
              <w:spacing w:line="276" w:lineRule="auto"/>
              <w:ind w:right="-1"/>
              <w:rPr>
                <w:rFonts w:cstheme="minorHAnsi"/>
                <w:bCs/>
                <w:sz w:val="16"/>
                <w:szCs w:val="16"/>
              </w:rPr>
            </w:pPr>
            <w:r>
              <w:rPr>
                <w:rFonts w:cstheme="minorHAnsi"/>
                <w:bCs/>
                <w:sz w:val="16"/>
                <w:szCs w:val="16"/>
              </w:rPr>
              <w:t>125</w:t>
            </w:r>
          </w:p>
        </w:tc>
        <w:tc>
          <w:tcPr>
            <w:tcW w:w="435" w:type="dxa"/>
            <w:tcBorders>
              <w:top w:val="single" w:color="auto" w:sz="4" w:space="0"/>
              <w:left w:val="single" w:color="auto" w:sz="4" w:space="0"/>
              <w:bottom w:val="single" w:color="auto" w:sz="4" w:space="0"/>
              <w:right w:val="single" w:color="auto" w:sz="4" w:space="0"/>
            </w:tcBorders>
          </w:tcPr>
          <w:p w14:paraId="0A1782C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5BE2615">
            <w:pPr>
              <w:widowControl/>
              <w:autoSpaceDE/>
              <w:autoSpaceDN/>
              <w:spacing w:line="276" w:lineRule="auto"/>
              <w:ind w:right="-1"/>
              <w:rPr>
                <w:rFonts w:cstheme="minorHAnsi"/>
                <w:bCs/>
                <w:sz w:val="16"/>
                <w:szCs w:val="16"/>
              </w:rPr>
            </w:pPr>
            <w:r>
              <w:rPr>
                <w:rFonts w:cstheme="minorHAnsi"/>
                <w:bCs/>
                <w:sz w:val="16"/>
                <w:szCs w:val="16"/>
              </w:rPr>
              <w:t>COLESTEROL TOTAL MONOREAGENTE-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D088131">
            <w:pPr>
              <w:widowControl/>
              <w:autoSpaceDE/>
              <w:autoSpaceDN/>
              <w:spacing w:line="276" w:lineRule="auto"/>
              <w:ind w:right="-1"/>
              <w:rPr>
                <w:rFonts w:cstheme="minorHAnsi"/>
                <w:bCs/>
                <w:sz w:val="16"/>
                <w:szCs w:val="16"/>
              </w:rPr>
            </w:pPr>
            <w:r>
              <w:rPr>
                <w:rFonts w:cstheme="minorHAnsi"/>
                <w:bCs/>
                <w:sz w:val="16"/>
                <w:szCs w:val="16"/>
              </w:rPr>
              <w:t xml:space="preserve">KIT </w:t>
            </w:r>
          </w:p>
        </w:tc>
        <w:tc>
          <w:tcPr>
            <w:tcW w:w="839" w:type="dxa"/>
            <w:tcBorders>
              <w:top w:val="single" w:color="auto" w:sz="4" w:space="0"/>
              <w:left w:val="single" w:color="auto" w:sz="4" w:space="0"/>
              <w:bottom w:val="single" w:color="auto" w:sz="4" w:space="0"/>
              <w:right w:val="single" w:color="auto" w:sz="4" w:space="0"/>
            </w:tcBorders>
          </w:tcPr>
          <w:p w14:paraId="41418D05">
            <w:pPr>
              <w:widowControl/>
              <w:autoSpaceDE/>
              <w:autoSpaceDN/>
              <w:spacing w:line="276" w:lineRule="auto"/>
              <w:ind w:right="-1"/>
              <w:rPr>
                <w:rFonts w:cstheme="minorHAnsi"/>
                <w:bCs/>
                <w:sz w:val="16"/>
                <w:szCs w:val="16"/>
              </w:rPr>
            </w:pPr>
            <w:r>
              <w:rPr>
                <w:rFonts w:cstheme="minorHAnsi"/>
                <w:bCs/>
                <w:sz w:val="16"/>
                <w:szCs w:val="16"/>
              </w:rPr>
              <w:t>40</w:t>
            </w:r>
          </w:p>
        </w:tc>
      </w:tr>
      <w:tr w14:paraId="62D2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17C8209E">
            <w:pPr>
              <w:widowControl/>
              <w:autoSpaceDE/>
              <w:autoSpaceDN/>
              <w:spacing w:line="276" w:lineRule="auto"/>
              <w:ind w:right="-1"/>
              <w:rPr>
                <w:rFonts w:cstheme="minorHAnsi"/>
                <w:bCs/>
                <w:sz w:val="16"/>
                <w:szCs w:val="16"/>
              </w:rPr>
            </w:pPr>
            <w:r>
              <w:rPr>
                <w:rFonts w:cstheme="minorHAnsi"/>
                <w:bCs/>
                <w:sz w:val="16"/>
                <w:szCs w:val="16"/>
              </w:rPr>
              <w:t>126</w:t>
            </w:r>
          </w:p>
        </w:tc>
        <w:tc>
          <w:tcPr>
            <w:tcW w:w="435" w:type="dxa"/>
            <w:tcBorders>
              <w:top w:val="single" w:color="auto" w:sz="4" w:space="0"/>
              <w:left w:val="single" w:color="auto" w:sz="4" w:space="0"/>
              <w:bottom w:val="single" w:color="auto" w:sz="4" w:space="0"/>
              <w:right w:val="single" w:color="auto" w:sz="4" w:space="0"/>
            </w:tcBorders>
          </w:tcPr>
          <w:p w14:paraId="7F8979C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1171B44">
            <w:pPr>
              <w:widowControl/>
              <w:autoSpaceDE/>
              <w:autoSpaceDN/>
              <w:spacing w:line="276" w:lineRule="auto"/>
              <w:ind w:right="-1"/>
              <w:rPr>
                <w:rFonts w:cstheme="minorHAnsi"/>
                <w:bCs/>
                <w:sz w:val="16"/>
                <w:szCs w:val="16"/>
              </w:rPr>
            </w:pPr>
            <w:r>
              <w:rPr>
                <w:rFonts w:cstheme="minorHAnsi"/>
                <w:bCs/>
                <w:sz w:val="16"/>
                <w:szCs w:val="16"/>
              </w:rPr>
              <w:t>COLETOR DE EXAME ESTÉRIL, TIPO UNIVERSAL, PARA FEZES E URINA, TIPO COPO, CAPACIDADE DE 50 ML, EM PVC, BRANCO FOSCO, TAMPA COM FECHAMENTO EM ROSCA, PALETA PARA MANUSEIO.</w:t>
            </w:r>
          </w:p>
        </w:tc>
        <w:tc>
          <w:tcPr>
            <w:tcW w:w="1080" w:type="dxa"/>
            <w:tcBorders>
              <w:top w:val="single" w:color="auto" w:sz="4" w:space="0"/>
              <w:left w:val="single" w:color="auto" w:sz="4" w:space="0"/>
              <w:bottom w:val="single" w:color="auto" w:sz="4" w:space="0"/>
              <w:right w:val="single" w:color="auto" w:sz="4" w:space="0"/>
            </w:tcBorders>
          </w:tcPr>
          <w:p w14:paraId="598973C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1D6251C">
            <w:pPr>
              <w:widowControl/>
              <w:autoSpaceDE/>
              <w:autoSpaceDN/>
              <w:spacing w:line="276" w:lineRule="auto"/>
              <w:ind w:right="-1"/>
              <w:rPr>
                <w:rFonts w:cstheme="minorHAnsi"/>
                <w:bCs/>
                <w:sz w:val="16"/>
                <w:szCs w:val="16"/>
              </w:rPr>
            </w:pPr>
            <w:r>
              <w:rPr>
                <w:rFonts w:cstheme="minorHAnsi"/>
                <w:bCs/>
                <w:sz w:val="16"/>
                <w:szCs w:val="16"/>
              </w:rPr>
              <w:t>10000</w:t>
            </w:r>
          </w:p>
        </w:tc>
      </w:tr>
      <w:tr w14:paraId="144C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24B06CCC">
            <w:pPr>
              <w:widowControl/>
              <w:autoSpaceDE/>
              <w:autoSpaceDN/>
              <w:spacing w:line="276" w:lineRule="auto"/>
              <w:ind w:right="-1"/>
              <w:rPr>
                <w:rFonts w:cstheme="minorHAnsi"/>
                <w:bCs/>
                <w:sz w:val="16"/>
                <w:szCs w:val="16"/>
              </w:rPr>
            </w:pPr>
            <w:r>
              <w:rPr>
                <w:rFonts w:cstheme="minorHAnsi"/>
                <w:bCs/>
                <w:sz w:val="16"/>
                <w:szCs w:val="16"/>
              </w:rPr>
              <w:t>127</w:t>
            </w:r>
          </w:p>
        </w:tc>
        <w:tc>
          <w:tcPr>
            <w:tcW w:w="435" w:type="dxa"/>
            <w:tcBorders>
              <w:top w:val="single" w:color="auto" w:sz="4" w:space="0"/>
              <w:left w:val="single" w:color="auto" w:sz="4" w:space="0"/>
              <w:bottom w:val="single" w:color="auto" w:sz="4" w:space="0"/>
              <w:right w:val="single" w:color="auto" w:sz="4" w:space="0"/>
            </w:tcBorders>
          </w:tcPr>
          <w:p w14:paraId="02294DF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A0E4091">
            <w:pPr>
              <w:widowControl/>
              <w:autoSpaceDE/>
              <w:autoSpaceDN/>
              <w:spacing w:line="276" w:lineRule="auto"/>
              <w:ind w:right="-1"/>
              <w:rPr>
                <w:rFonts w:cstheme="minorHAnsi"/>
                <w:bCs/>
                <w:sz w:val="16"/>
                <w:szCs w:val="16"/>
              </w:rPr>
            </w:pPr>
            <w:r>
              <w:rPr>
                <w:rFonts w:cstheme="minorHAnsi"/>
                <w:bCs/>
                <w:sz w:val="16"/>
                <w:szCs w:val="16"/>
              </w:rPr>
              <w:t>COLETOR DE EXAME NÃO ESTÉRIL, TIPO UNIVERSAL, PARA FEZES E URINA, TIPO COPO, CAPACIDADE DE 80 ML, EM PVC, BRANCO FOSCO, TAMPA COM FECHAMENTO EM ROSCA, PALETA PARA MANUSEIO.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0BF740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3669FA2">
            <w:pPr>
              <w:widowControl/>
              <w:autoSpaceDE/>
              <w:autoSpaceDN/>
              <w:spacing w:line="276" w:lineRule="auto"/>
              <w:ind w:right="-1"/>
              <w:rPr>
                <w:rFonts w:cstheme="minorHAnsi"/>
                <w:bCs/>
                <w:sz w:val="16"/>
                <w:szCs w:val="16"/>
              </w:rPr>
            </w:pPr>
            <w:r>
              <w:rPr>
                <w:rFonts w:cstheme="minorHAnsi"/>
                <w:bCs/>
                <w:sz w:val="16"/>
                <w:szCs w:val="16"/>
              </w:rPr>
              <w:t>7500</w:t>
            </w:r>
          </w:p>
        </w:tc>
      </w:tr>
      <w:tr w14:paraId="7D24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616F89B">
            <w:pPr>
              <w:widowControl/>
              <w:autoSpaceDE/>
              <w:autoSpaceDN/>
              <w:spacing w:line="276" w:lineRule="auto"/>
              <w:ind w:right="-1"/>
              <w:rPr>
                <w:rFonts w:cstheme="minorHAnsi"/>
                <w:bCs/>
                <w:sz w:val="16"/>
                <w:szCs w:val="16"/>
              </w:rPr>
            </w:pPr>
            <w:r>
              <w:rPr>
                <w:rFonts w:cstheme="minorHAnsi"/>
                <w:bCs/>
                <w:sz w:val="16"/>
                <w:szCs w:val="16"/>
              </w:rPr>
              <w:t>128</w:t>
            </w:r>
          </w:p>
        </w:tc>
        <w:tc>
          <w:tcPr>
            <w:tcW w:w="435" w:type="dxa"/>
            <w:tcBorders>
              <w:top w:val="single" w:color="auto" w:sz="4" w:space="0"/>
              <w:left w:val="single" w:color="auto" w:sz="4" w:space="0"/>
              <w:bottom w:val="single" w:color="auto" w:sz="4" w:space="0"/>
              <w:right w:val="single" w:color="auto" w:sz="4" w:space="0"/>
            </w:tcBorders>
          </w:tcPr>
          <w:p w14:paraId="2846106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1ACB21B">
            <w:pPr>
              <w:widowControl/>
              <w:autoSpaceDE/>
              <w:autoSpaceDN/>
              <w:spacing w:line="276" w:lineRule="auto"/>
              <w:ind w:right="-1"/>
              <w:rPr>
                <w:rFonts w:cstheme="minorHAnsi"/>
                <w:bCs/>
                <w:sz w:val="16"/>
                <w:szCs w:val="16"/>
              </w:rPr>
            </w:pPr>
            <w:r>
              <w:rPr>
                <w:rFonts w:cstheme="minorHAnsi"/>
                <w:bCs/>
                <w:sz w:val="16"/>
                <w:szCs w:val="16"/>
              </w:rPr>
              <w:t>COLETOR DE URINA INFANTIL UNISEX.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084117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2442EAA">
            <w:pPr>
              <w:widowControl/>
              <w:autoSpaceDE/>
              <w:autoSpaceDN/>
              <w:spacing w:line="276" w:lineRule="auto"/>
              <w:ind w:right="-1"/>
              <w:rPr>
                <w:rFonts w:cstheme="minorHAnsi"/>
                <w:bCs/>
                <w:sz w:val="16"/>
                <w:szCs w:val="16"/>
              </w:rPr>
            </w:pPr>
            <w:r>
              <w:rPr>
                <w:rFonts w:cstheme="minorHAnsi"/>
                <w:bCs/>
                <w:sz w:val="16"/>
                <w:szCs w:val="16"/>
              </w:rPr>
              <w:t>2000</w:t>
            </w:r>
          </w:p>
        </w:tc>
      </w:tr>
      <w:tr w14:paraId="6BD9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69949162">
            <w:pPr>
              <w:widowControl/>
              <w:autoSpaceDE/>
              <w:autoSpaceDN/>
              <w:spacing w:line="276" w:lineRule="auto"/>
              <w:ind w:right="-1"/>
              <w:rPr>
                <w:rFonts w:cstheme="minorHAnsi"/>
                <w:bCs/>
                <w:sz w:val="16"/>
                <w:szCs w:val="16"/>
              </w:rPr>
            </w:pPr>
            <w:r>
              <w:rPr>
                <w:rFonts w:cstheme="minorHAnsi"/>
                <w:bCs/>
                <w:sz w:val="16"/>
                <w:szCs w:val="16"/>
              </w:rPr>
              <w:t>129</w:t>
            </w:r>
          </w:p>
        </w:tc>
        <w:tc>
          <w:tcPr>
            <w:tcW w:w="435" w:type="dxa"/>
            <w:tcBorders>
              <w:top w:val="single" w:color="auto" w:sz="4" w:space="0"/>
              <w:left w:val="single" w:color="auto" w:sz="4" w:space="0"/>
              <w:bottom w:val="single" w:color="auto" w:sz="4" w:space="0"/>
              <w:right w:val="single" w:color="auto" w:sz="4" w:space="0"/>
            </w:tcBorders>
          </w:tcPr>
          <w:p w14:paraId="064AFB4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A248939">
            <w:pPr>
              <w:widowControl/>
              <w:autoSpaceDE/>
              <w:autoSpaceDN/>
              <w:spacing w:line="276" w:lineRule="auto"/>
              <w:ind w:right="-1"/>
              <w:rPr>
                <w:rFonts w:cstheme="minorHAnsi"/>
                <w:bCs/>
                <w:sz w:val="16"/>
                <w:szCs w:val="16"/>
              </w:rPr>
            </w:pPr>
            <w:r>
              <w:rPr>
                <w:rFonts w:cstheme="minorHAnsi"/>
                <w:bCs/>
                <w:sz w:val="16"/>
                <w:szCs w:val="16"/>
              </w:rPr>
              <w:t xml:space="preserve">COLETOR DE URINA. SISTEMA ABERTO, TIPO GARRAFA, FRASCO COLETOR EM PVC TRANSLÚCIDO, COM CAPACIDADE PARA 1200ML E ESCALA GRADUADA.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7269D44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56EAF46">
            <w:pPr>
              <w:widowControl/>
              <w:autoSpaceDE/>
              <w:autoSpaceDN/>
              <w:spacing w:line="276" w:lineRule="auto"/>
              <w:ind w:right="-1"/>
              <w:rPr>
                <w:rFonts w:cstheme="minorHAnsi"/>
                <w:bCs/>
                <w:sz w:val="16"/>
                <w:szCs w:val="16"/>
              </w:rPr>
            </w:pPr>
            <w:r>
              <w:rPr>
                <w:rFonts w:cstheme="minorHAnsi"/>
                <w:bCs/>
                <w:sz w:val="16"/>
                <w:szCs w:val="16"/>
              </w:rPr>
              <w:t>350</w:t>
            </w:r>
          </w:p>
        </w:tc>
      </w:tr>
      <w:tr w14:paraId="037A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4741631B">
            <w:pPr>
              <w:widowControl/>
              <w:autoSpaceDE/>
              <w:autoSpaceDN/>
              <w:spacing w:line="276" w:lineRule="auto"/>
              <w:ind w:right="-1"/>
              <w:rPr>
                <w:rFonts w:cstheme="minorHAnsi"/>
                <w:bCs/>
                <w:sz w:val="16"/>
                <w:szCs w:val="16"/>
              </w:rPr>
            </w:pPr>
            <w:r>
              <w:rPr>
                <w:rFonts w:cstheme="minorHAnsi"/>
                <w:bCs/>
                <w:sz w:val="16"/>
                <w:szCs w:val="16"/>
              </w:rPr>
              <w:t>130</w:t>
            </w:r>
          </w:p>
        </w:tc>
        <w:tc>
          <w:tcPr>
            <w:tcW w:w="435" w:type="dxa"/>
            <w:tcBorders>
              <w:top w:val="single" w:color="auto" w:sz="4" w:space="0"/>
              <w:left w:val="single" w:color="auto" w:sz="4" w:space="0"/>
              <w:bottom w:val="single" w:color="auto" w:sz="4" w:space="0"/>
              <w:right w:val="single" w:color="auto" w:sz="4" w:space="0"/>
            </w:tcBorders>
          </w:tcPr>
          <w:p w14:paraId="4909471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76A37DE">
            <w:pPr>
              <w:widowControl/>
              <w:autoSpaceDE/>
              <w:autoSpaceDN/>
              <w:spacing w:line="276" w:lineRule="auto"/>
              <w:ind w:right="-1"/>
              <w:rPr>
                <w:rFonts w:cstheme="minorHAnsi"/>
                <w:bCs/>
                <w:sz w:val="16"/>
                <w:szCs w:val="16"/>
              </w:rPr>
            </w:pPr>
            <w:r>
              <w:rPr>
                <w:rFonts w:cstheme="minorHAnsi"/>
                <w:bCs/>
                <w:sz w:val="16"/>
                <w:szCs w:val="16"/>
              </w:rPr>
              <w:t>COLETOR, DE URINA, SISTEMA FECHADO, BOLSA EM PVC, RESISTENTE.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F77D24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643C296">
            <w:pPr>
              <w:widowControl/>
              <w:autoSpaceDE/>
              <w:autoSpaceDN/>
              <w:spacing w:line="276" w:lineRule="auto"/>
              <w:ind w:right="-1"/>
              <w:rPr>
                <w:rFonts w:cstheme="minorHAnsi"/>
                <w:bCs/>
                <w:sz w:val="16"/>
                <w:szCs w:val="16"/>
              </w:rPr>
            </w:pPr>
            <w:r>
              <w:rPr>
                <w:rFonts w:cstheme="minorHAnsi"/>
                <w:bCs/>
                <w:sz w:val="16"/>
                <w:szCs w:val="16"/>
              </w:rPr>
              <w:t>3000</w:t>
            </w:r>
          </w:p>
        </w:tc>
      </w:tr>
      <w:tr w14:paraId="2B88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9820B56">
            <w:pPr>
              <w:widowControl/>
              <w:autoSpaceDE/>
              <w:autoSpaceDN/>
              <w:spacing w:line="276" w:lineRule="auto"/>
              <w:ind w:right="-1"/>
              <w:rPr>
                <w:rFonts w:cstheme="minorHAnsi"/>
                <w:bCs/>
                <w:sz w:val="16"/>
                <w:szCs w:val="16"/>
              </w:rPr>
            </w:pPr>
            <w:r>
              <w:rPr>
                <w:rFonts w:cstheme="minorHAnsi"/>
                <w:bCs/>
                <w:sz w:val="16"/>
                <w:szCs w:val="16"/>
              </w:rPr>
              <w:t>131</w:t>
            </w:r>
          </w:p>
        </w:tc>
        <w:tc>
          <w:tcPr>
            <w:tcW w:w="435" w:type="dxa"/>
            <w:tcBorders>
              <w:top w:val="single" w:color="auto" w:sz="4" w:space="0"/>
              <w:left w:val="single" w:color="auto" w:sz="4" w:space="0"/>
              <w:bottom w:val="single" w:color="auto" w:sz="4" w:space="0"/>
              <w:right w:val="single" w:color="auto" w:sz="4" w:space="0"/>
            </w:tcBorders>
          </w:tcPr>
          <w:p w14:paraId="671601C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B4B9B56">
            <w:pPr>
              <w:widowControl/>
              <w:autoSpaceDE/>
              <w:autoSpaceDN/>
              <w:spacing w:line="276" w:lineRule="auto"/>
              <w:ind w:right="-1"/>
              <w:rPr>
                <w:rFonts w:cstheme="minorHAnsi"/>
                <w:bCs/>
                <w:sz w:val="16"/>
                <w:szCs w:val="16"/>
              </w:rPr>
            </w:pPr>
            <w:r>
              <w:rPr>
                <w:rFonts w:cstheme="minorHAnsi"/>
                <w:bCs/>
                <w:sz w:val="16"/>
                <w:szCs w:val="16"/>
              </w:rPr>
              <w:t>COLGADURA PARA RADIOGRAFIA, PARA FILME UNICO, EM ACO INOX.</w:t>
            </w:r>
          </w:p>
        </w:tc>
        <w:tc>
          <w:tcPr>
            <w:tcW w:w="1080" w:type="dxa"/>
            <w:tcBorders>
              <w:top w:val="single" w:color="auto" w:sz="4" w:space="0"/>
              <w:left w:val="single" w:color="auto" w:sz="4" w:space="0"/>
              <w:bottom w:val="single" w:color="auto" w:sz="4" w:space="0"/>
              <w:right w:val="single" w:color="auto" w:sz="4" w:space="0"/>
            </w:tcBorders>
          </w:tcPr>
          <w:p w14:paraId="70885AB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BAE871F">
            <w:pPr>
              <w:widowControl/>
              <w:autoSpaceDE/>
              <w:autoSpaceDN/>
              <w:spacing w:line="276" w:lineRule="auto"/>
              <w:ind w:right="-1"/>
              <w:rPr>
                <w:rFonts w:cstheme="minorHAnsi"/>
                <w:bCs/>
                <w:sz w:val="16"/>
                <w:szCs w:val="16"/>
              </w:rPr>
            </w:pPr>
            <w:r>
              <w:rPr>
                <w:rFonts w:cstheme="minorHAnsi"/>
                <w:bCs/>
                <w:sz w:val="16"/>
                <w:szCs w:val="16"/>
              </w:rPr>
              <w:t>50</w:t>
            </w:r>
          </w:p>
        </w:tc>
      </w:tr>
      <w:tr w14:paraId="0A8C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0B23B441">
            <w:pPr>
              <w:widowControl/>
              <w:autoSpaceDE/>
              <w:autoSpaceDN/>
              <w:spacing w:line="276" w:lineRule="auto"/>
              <w:ind w:right="-1"/>
              <w:rPr>
                <w:rFonts w:cstheme="minorHAnsi"/>
                <w:bCs/>
                <w:sz w:val="16"/>
                <w:szCs w:val="16"/>
              </w:rPr>
            </w:pPr>
            <w:r>
              <w:rPr>
                <w:rFonts w:cstheme="minorHAnsi"/>
                <w:bCs/>
                <w:sz w:val="16"/>
                <w:szCs w:val="16"/>
              </w:rPr>
              <w:t>132</w:t>
            </w:r>
          </w:p>
        </w:tc>
        <w:tc>
          <w:tcPr>
            <w:tcW w:w="435" w:type="dxa"/>
            <w:tcBorders>
              <w:top w:val="single" w:color="auto" w:sz="4" w:space="0"/>
              <w:left w:val="single" w:color="auto" w:sz="4" w:space="0"/>
              <w:bottom w:val="single" w:color="auto" w:sz="4" w:space="0"/>
              <w:right w:val="single" w:color="auto" w:sz="4" w:space="0"/>
            </w:tcBorders>
          </w:tcPr>
          <w:p w14:paraId="48EA964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6857715">
            <w:pPr>
              <w:widowControl/>
              <w:autoSpaceDE/>
              <w:autoSpaceDN/>
              <w:spacing w:line="276" w:lineRule="auto"/>
              <w:ind w:right="-1"/>
              <w:rPr>
                <w:rFonts w:cstheme="minorHAnsi"/>
                <w:bCs/>
                <w:sz w:val="16"/>
                <w:szCs w:val="16"/>
              </w:rPr>
            </w:pPr>
            <w:r>
              <w:rPr>
                <w:rFonts w:cstheme="minorHAnsi"/>
                <w:bCs/>
                <w:sz w:val="16"/>
                <w:szCs w:val="16"/>
              </w:rPr>
              <w:t>COMADRE TIPO PÁ CAPACIDADE PARA 2000 ML TAMANHO PADRÃO FABRICADA EM POLIPROPILENO BRANCO, POSSUI FINAL AFILADO PARA MELHORAR O CONFORTO E ACOMODAÇÃO.</w:t>
            </w:r>
          </w:p>
        </w:tc>
        <w:tc>
          <w:tcPr>
            <w:tcW w:w="1080" w:type="dxa"/>
            <w:tcBorders>
              <w:top w:val="single" w:color="auto" w:sz="4" w:space="0"/>
              <w:left w:val="single" w:color="auto" w:sz="4" w:space="0"/>
              <w:bottom w:val="single" w:color="auto" w:sz="4" w:space="0"/>
              <w:right w:val="single" w:color="auto" w:sz="4" w:space="0"/>
            </w:tcBorders>
          </w:tcPr>
          <w:p w14:paraId="28EA45E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AE8B48B">
            <w:pPr>
              <w:widowControl/>
              <w:autoSpaceDE/>
              <w:autoSpaceDN/>
              <w:spacing w:line="276" w:lineRule="auto"/>
              <w:ind w:right="-1"/>
              <w:rPr>
                <w:rFonts w:cstheme="minorHAnsi"/>
                <w:bCs/>
                <w:sz w:val="16"/>
                <w:szCs w:val="16"/>
              </w:rPr>
            </w:pPr>
            <w:r>
              <w:rPr>
                <w:rFonts w:cstheme="minorHAnsi"/>
                <w:bCs/>
                <w:sz w:val="16"/>
                <w:szCs w:val="16"/>
              </w:rPr>
              <w:t>40</w:t>
            </w:r>
          </w:p>
        </w:tc>
      </w:tr>
      <w:tr w14:paraId="7F8D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E2A929F">
            <w:pPr>
              <w:widowControl/>
              <w:autoSpaceDE/>
              <w:autoSpaceDN/>
              <w:spacing w:line="276" w:lineRule="auto"/>
              <w:ind w:right="-1"/>
              <w:rPr>
                <w:rFonts w:cstheme="minorHAnsi"/>
                <w:bCs/>
                <w:sz w:val="16"/>
                <w:szCs w:val="16"/>
              </w:rPr>
            </w:pPr>
            <w:r>
              <w:rPr>
                <w:rFonts w:cstheme="minorHAnsi"/>
                <w:bCs/>
                <w:sz w:val="16"/>
                <w:szCs w:val="16"/>
              </w:rPr>
              <w:t>133</w:t>
            </w:r>
          </w:p>
        </w:tc>
        <w:tc>
          <w:tcPr>
            <w:tcW w:w="435" w:type="dxa"/>
            <w:tcBorders>
              <w:top w:val="single" w:color="auto" w:sz="4" w:space="0"/>
              <w:left w:val="single" w:color="auto" w:sz="4" w:space="0"/>
              <w:bottom w:val="single" w:color="auto" w:sz="4" w:space="0"/>
              <w:right w:val="single" w:color="auto" w:sz="4" w:space="0"/>
            </w:tcBorders>
          </w:tcPr>
          <w:p w14:paraId="25540F4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1AF86C8">
            <w:pPr>
              <w:widowControl/>
              <w:autoSpaceDE/>
              <w:autoSpaceDN/>
              <w:spacing w:line="276" w:lineRule="auto"/>
              <w:ind w:right="-1"/>
              <w:rPr>
                <w:rFonts w:cstheme="minorHAnsi"/>
                <w:bCs/>
                <w:sz w:val="16"/>
                <w:szCs w:val="16"/>
              </w:rPr>
            </w:pPr>
            <w:r>
              <w:rPr>
                <w:rFonts w:cstheme="minorHAnsi"/>
                <w:bCs/>
                <w:sz w:val="16"/>
                <w:szCs w:val="16"/>
              </w:rPr>
              <w:t>COMPRESSA CAMPO OPERATORIO 25CMX28CM PACOTE C/5 UNIDADES  ESTERIL</w:t>
            </w:r>
          </w:p>
        </w:tc>
        <w:tc>
          <w:tcPr>
            <w:tcW w:w="1080" w:type="dxa"/>
            <w:tcBorders>
              <w:top w:val="single" w:color="auto" w:sz="4" w:space="0"/>
              <w:left w:val="single" w:color="auto" w:sz="4" w:space="0"/>
              <w:bottom w:val="single" w:color="auto" w:sz="4" w:space="0"/>
              <w:right w:val="single" w:color="auto" w:sz="4" w:space="0"/>
            </w:tcBorders>
            <w:noWrap/>
          </w:tcPr>
          <w:p w14:paraId="6462865A">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776F0318">
            <w:pPr>
              <w:widowControl/>
              <w:autoSpaceDE/>
              <w:autoSpaceDN/>
              <w:spacing w:line="276" w:lineRule="auto"/>
              <w:ind w:right="-1"/>
              <w:rPr>
                <w:rFonts w:cstheme="minorHAnsi"/>
                <w:bCs/>
                <w:sz w:val="16"/>
                <w:szCs w:val="16"/>
              </w:rPr>
            </w:pPr>
            <w:r>
              <w:rPr>
                <w:rFonts w:cstheme="minorHAnsi"/>
                <w:bCs/>
                <w:sz w:val="16"/>
                <w:szCs w:val="16"/>
              </w:rPr>
              <w:t>800</w:t>
            </w:r>
          </w:p>
        </w:tc>
      </w:tr>
      <w:tr w14:paraId="1CEF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675" w:type="dxa"/>
            <w:tcBorders>
              <w:top w:val="single" w:color="auto" w:sz="4" w:space="0"/>
              <w:left w:val="single" w:color="auto" w:sz="4" w:space="0"/>
              <w:bottom w:val="single" w:color="auto" w:sz="4" w:space="0"/>
              <w:right w:val="single" w:color="auto" w:sz="4" w:space="0"/>
            </w:tcBorders>
          </w:tcPr>
          <w:p w14:paraId="78CDCE24">
            <w:pPr>
              <w:widowControl/>
              <w:autoSpaceDE/>
              <w:autoSpaceDN/>
              <w:spacing w:line="276" w:lineRule="auto"/>
              <w:ind w:right="-1"/>
              <w:rPr>
                <w:rFonts w:cstheme="minorHAnsi"/>
                <w:bCs/>
                <w:sz w:val="16"/>
                <w:szCs w:val="16"/>
              </w:rPr>
            </w:pPr>
            <w:r>
              <w:rPr>
                <w:rFonts w:cstheme="minorHAnsi"/>
                <w:bCs/>
                <w:sz w:val="16"/>
                <w:szCs w:val="16"/>
              </w:rPr>
              <w:t>134</w:t>
            </w:r>
          </w:p>
        </w:tc>
        <w:tc>
          <w:tcPr>
            <w:tcW w:w="435" w:type="dxa"/>
            <w:tcBorders>
              <w:top w:val="single" w:color="auto" w:sz="4" w:space="0"/>
              <w:left w:val="single" w:color="auto" w:sz="4" w:space="0"/>
              <w:bottom w:val="single" w:color="auto" w:sz="4" w:space="0"/>
              <w:right w:val="single" w:color="auto" w:sz="4" w:space="0"/>
            </w:tcBorders>
          </w:tcPr>
          <w:p w14:paraId="355BE575">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noWrap/>
          </w:tcPr>
          <w:p w14:paraId="26723686">
            <w:pPr>
              <w:widowControl/>
              <w:autoSpaceDE/>
              <w:autoSpaceDN/>
              <w:spacing w:line="276" w:lineRule="auto"/>
              <w:ind w:right="-1"/>
              <w:rPr>
                <w:rFonts w:cstheme="minorHAnsi"/>
                <w:bCs/>
                <w:sz w:val="16"/>
                <w:szCs w:val="16"/>
              </w:rPr>
            </w:pPr>
            <w:r>
              <w:rPr>
                <w:rFonts w:cstheme="minorHAnsi"/>
                <w:bCs/>
                <w:sz w:val="16"/>
                <w:szCs w:val="16"/>
              </w:rPr>
              <w:t>COMPRESSA CIRUGICA (CAMPO OPERATORIO), MEDINDO 45 X 50, CONSTITUIDO DE 4 CAMADAS DE GAZE SOBREPOSTA, CONTENDO 15 (8X7) FIOS POR CM2 APROXIMADAMENTE EM CADA CAMADA, COR BRANCA.PACOTE COM 50UNID.APRESENTAR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36BF7A6">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43391B77">
            <w:pPr>
              <w:widowControl/>
              <w:autoSpaceDE/>
              <w:autoSpaceDN/>
              <w:spacing w:line="276" w:lineRule="auto"/>
              <w:ind w:right="-1"/>
              <w:rPr>
                <w:rFonts w:cstheme="minorHAnsi"/>
                <w:bCs/>
                <w:sz w:val="16"/>
                <w:szCs w:val="16"/>
              </w:rPr>
            </w:pPr>
            <w:r>
              <w:rPr>
                <w:rFonts w:cstheme="minorHAnsi"/>
                <w:bCs/>
                <w:sz w:val="16"/>
                <w:szCs w:val="16"/>
              </w:rPr>
              <w:t>900</w:t>
            </w:r>
          </w:p>
        </w:tc>
      </w:tr>
      <w:tr w14:paraId="3899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75" w:type="dxa"/>
            <w:tcBorders>
              <w:top w:val="single" w:color="auto" w:sz="4" w:space="0"/>
              <w:left w:val="single" w:color="auto" w:sz="4" w:space="0"/>
              <w:bottom w:val="single" w:color="auto" w:sz="4" w:space="0"/>
              <w:right w:val="single" w:color="auto" w:sz="4" w:space="0"/>
            </w:tcBorders>
          </w:tcPr>
          <w:p w14:paraId="14809910">
            <w:pPr>
              <w:widowControl/>
              <w:autoSpaceDE/>
              <w:autoSpaceDN/>
              <w:spacing w:line="276" w:lineRule="auto"/>
              <w:ind w:right="-1"/>
              <w:rPr>
                <w:rFonts w:cstheme="minorHAnsi"/>
                <w:bCs/>
                <w:sz w:val="16"/>
                <w:szCs w:val="16"/>
              </w:rPr>
            </w:pPr>
            <w:r>
              <w:rPr>
                <w:rFonts w:cstheme="minorHAnsi"/>
                <w:bCs/>
                <w:sz w:val="16"/>
                <w:szCs w:val="16"/>
              </w:rPr>
              <w:t>135</w:t>
            </w:r>
          </w:p>
        </w:tc>
        <w:tc>
          <w:tcPr>
            <w:tcW w:w="435" w:type="dxa"/>
            <w:tcBorders>
              <w:top w:val="single" w:color="auto" w:sz="4" w:space="0"/>
              <w:left w:val="single" w:color="auto" w:sz="4" w:space="0"/>
              <w:bottom w:val="single" w:color="auto" w:sz="4" w:space="0"/>
              <w:right w:val="single" w:color="auto" w:sz="4" w:space="0"/>
            </w:tcBorders>
          </w:tcPr>
          <w:p w14:paraId="384D9828">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noWrap/>
          </w:tcPr>
          <w:p w14:paraId="00DECEA9">
            <w:pPr>
              <w:widowControl/>
              <w:autoSpaceDE/>
              <w:autoSpaceDN/>
              <w:spacing w:line="276" w:lineRule="auto"/>
              <w:ind w:right="-1"/>
              <w:rPr>
                <w:rFonts w:cstheme="minorHAnsi"/>
                <w:bCs/>
                <w:sz w:val="16"/>
                <w:szCs w:val="16"/>
              </w:rPr>
            </w:pPr>
            <w:r>
              <w:rPr>
                <w:rFonts w:cstheme="minorHAnsi"/>
                <w:bCs/>
                <w:sz w:val="16"/>
                <w:szCs w:val="16"/>
              </w:rPr>
              <w:t>COMPRESSA CIRUGICA (CAMPO OPERATORIO), MEDINDO 45 X 50, CONSTITUIDO DE 4 CAMADAS DE GAZE SOBREPOSTA, CONTENDO 15 (8X7) FIOS POR CM2 APROXIMADAMENTE EM CADA CAMADA, COR BRANCA.PACOTE COM 50UNID.APRESENTAR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F12F70D">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3E2A3DC8">
            <w:pPr>
              <w:widowControl/>
              <w:autoSpaceDE/>
              <w:autoSpaceDN/>
              <w:spacing w:line="276" w:lineRule="auto"/>
              <w:ind w:right="-1"/>
              <w:rPr>
                <w:rFonts w:cstheme="minorHAnsi"/>
                <w:bCs/>
                <w:sz w:val="16"/>
                <w:szCs w:val="16"/>
              </w:rPr>
            </w:pPr>
            <w:r>
              <w:rPr>
                <w:rFonts w:cstheme="minorHAnsi"/>
                <w:bCs/>
                <w:sz w:val="16"/>
                <w:szCs w:val="16"/>
              </w:rPr>
              <w:t>300</w:t>
            </w:r>
          </w:p>
        </w:tc>
      </w:tr>
      <w:tr w14:paraId="6E5E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0A324319">
            <w:pPr>
              <w:widowControl/>
              <w:autoSpaceDE/>
              <w:autoSpaceDN/>
              <w:spacing w:line="276" w:lineRule="auto"/>
              <w:ind w:right="-1"/>
              <w:rPr>
                <w:rFonts w:cstheme="minorHAnsi"/>
                <w:bCs/>
                <w:sz w:val="16"/>
                <w:szCs w:val="16"/>
              </w:rPr>
            </w:pPr>
            <w:r>
              <w:rPr>
                <w:rFonts w:cstheme="minorHAnsi"/>
                <w:bCs/>
                <w:sz w:val="16"/>
                <w:szCs w:val="16"/>
              </w:rPr>
              <w:t>136</w:t>
            </w:r>
          </w:p>
        </w:tc>
        <w:tc>
          <w:tcPr>
            <w:tcW w:w="435" w:type="dxa"/>
            <w:tcBorders>
              <w:top w:val="single" w:color="auto" w:sz="4" w:space="0"/>
              <w:left w:val="single" w:color="auto" w:sz="4" w:space="0"/>
              <w:bottom w:val="single" w:color="auto" w:sz="4" w:space="0"/>
              <w:right w:val="single" w:color="auto" w:sz="4" w:space="0"/>
            </w:tcBorders>
          </w:tcPr>
          <w:p w14:paraId="3AF8ABAF">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noWrap/>
          </w:tcPr>
          <w:p w14:paraId="01DF55E6">
            <w:pPr>
              <w:widowControl/>
              <w:autoSpaceDE/>
              <w:autoSpaceDN/>
              <w:spacing w:line="276" w:lineRule="auto"/>
              <w:ind w:right="-1"/>
              <w:rPr>
                <w:rFonts w:cstheme="minorHAnsi"/>
                <w:bCs/>
                <w:sz w:val="16"/>
                <w:szCs w:val="16"/>
              </w:rPr>
            </w:pPr>
            <w:r>
              <w:rPr>
                <w:rFonts w:cstheme="minorHAnsi"/>
                <w:bCs/>
                <w:sz w:val="16"/>
                <w:szCs w:val="16"/>
              </w:rPr>
              <w:t>COMPRESSA DE GAZE ABERTA TIPO QUEIJO, 91 CM X 91 M, ROLO COM 91 METROS - COM NO MÍNIMO 11 FIOS POR CENTÍMETROS QUADRADOS, BORDA LATERAL PARA DENTRO, TRAMA UNIFORME, EM ALGODÃO HIDRÓFILO BRANCO.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E7F542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66CA773">
            <w:pPr>
              <w:widowControl/>
              <w:autoSpaceDE/>
              <w:autoSpaceDN/>
              <w:spacing w:line="276" w:lineRule="auto"/>
              <w:ind w:right="-1"/>
              <w:rPr>
                <w:rFonts w:cstheme="minorHAnsi"/>
                <w:bCs/>
                <w:sz w:val="16"/>
                <w:szCs w:val="16"/>
              </w:rPr>
            </w:pPr>
            <w:r>
              <w:rPr>
                <w:rFonts w:cstheme="minorHAnsi"/>
                <w:bCs/>
                <w:sz w:val="16"/>
                <w:szCs w:val="16"/>
              </w:rPr>
              <w:t>750</w:t>
            </w:r>
          </w:p>
        </w:tc>
      </w:tr>
      <w:tr w14:paraId="1B81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5" w:type="dxa"/>
            <w:tcBorders>
              <w:top w:val="single" w:color="auto" w:sz="4" w:space="0"/>
              <w:left w:val="single" w:color="auto" w:sz="4" w:space="0"/>
              <w:bottom w:val="single" w:color="auto" w:sz="4" w:space="0"/>
              <w:right w:val="single" w:color="auto" w:sz="4" w:space="0"/>
            </w:tcBorders>
          </w:tcPr>
          <w:p w14:paraId="6E580A54">
            <w:pPr>
              <w:widowControl/>
              <w:autoSpaceDE/>
              <w:autoSpaceDN/>
              <w:spacing w:line="276" w:lineRule="auto"/>
              <w:ind w:right="-1"/>
              <w:rPr>
                <w:rFonts w:cstheme="minorHAnsi"/>
                <w:bCs/>
                <w:sz w:val="16"/>
                <w:szCs w:val="16"/>
              </w:rPr>
            </w:pPr>
            <w:r>
              <w:rPr>
                <w:rFonts w:cstheme="minorHAnsi"/>
                <w:bCs/>
                <w:sz w:val="16"/>
                <w:szCs w:val="16"/>
              </w:rPr>
              <w:t>137</w:t>
            </w:r>
          </w:p>
        </w:tc>
        <w:tc>
          <w:tcPr>
            <w:tcW w:w="435" w:type="dxa"/>
            <w:tcBorders>
              <w:top w:val="single" w:color="auto" w:sz="4" w:space="0"/>
              <w:left w:val="single" w:color="auto" w:sz="4" w:space="0"/>
              <w:bottom w:val="single" w:color="auto" w:sz="4" w:space="0"/>
              <w:right w:val="single" w:color="auto" w:sz="4" w:space="0"/>
            </w:tcBorders>
          </w:tcPr>
          <w:p w14:paraId="74FCFDB3">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noWrap/>
          </w:tcPr>
          <w:p w14:paraId="5D598CF9">
            <w:pPr>
              <w:widowControl/>
              <w:autoSpaceDE/>
              <w:autoSpaceDN/>
              <w:spacing w:line="276" w:lineRule="auto"/>
              <w:ind w:right="-1"/>
              <w:rPr>
                <w:rFonts w:cstheme="minorHAnsi"/>
                <w:bCs/>
                <w:sz w:val="16"/>
                <w:szCs w:val="16"/>
              </w:rPr>
            </w:pPr>
            <w:r>
              <w:rPr>
                <w:rFonts w:cstheme="minorHAnsi"/>
                <w:bCs/>
                <w:sz w:val="16"/>
                <w:szCs w:val="16"/>
              </w:rPr>
              <w:t>COMPRESSA DE GAZE ABERTA TIPO QUEIJO, 91 CM X 91 M, ROLO COM 91 METROS - COM NO MÍNIMO 11 FIOS POR CENTÍMETROS QUADRADOS, BORDA LATERAL PARA DENTRO, TRAMA UNIFORME, EM ALGODÃO HIDRÓFILO BRANCO.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C62E75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00787CD">
            <w:pPr>
              <w:widowControl/>
              <w:autoSpaceDE/>
              <w:autoSpaceDN/>
              <w:spacing w:line="276" w:lineRule="auto"/>
              <w:ind w:right="-1"/>
              <w:rPr>
                <w:rFonts w:cstheme="minorHAnsi"/>
                <w:bCs/>
                <w:sz w:val="16"/>
                <w:szCs w:val="16"/>
              </w:rPr>
            </w:pPr>
            <w:r>
              <w:rPr>
                <w:rFonts w:cstheme="minorHAnsi"/>
                <w:bCs/>
                <w:sz w:val="16"/>
                <w:szCs w:val="16"/>
              </w:rPr>
              <w:t>250</w:t>
            </w:r>
          </w:p>
        </w:tc>
      </w:tr>
      <w:tr w14:paraId="4853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75" w:type="dxa"/>
            <w:tcBorders>
              <w:top w:val="single" w:color="auto" w:sz="4" w:space="0"/>
              <w:left w:val="single" w:color="auto" w:sz="4" w:space="0"/>
              <w:bottom w:val="single" w:color="auto" w:sz="4" w:space="0"/>
              <w:right w:val="single" w:color="auto" w:sz="4" w:space="0"/>
            </w:tcBorders>
          </w:tcPr>
          <w:p w14:paraId="1AE4F4DF">
            <w:pPr>
              <w:widowControl/>
              <w:autoSpaceDE/>
              <w:autoSpaceDN/>
              <w:spacing w:line="276" w:lineRule="auto"/>
              <w:ind w:right="-1"/>
              <w:rPr>
                <w:rFonts w:cstheme="minorHAnsi"/>
                <w:bCs/>
                <w:sz w:val="16"/>
                <w:szCs w:val="16"/>
              </w:rPr>
            </w:pPr>
            <w:r>
              <w:rPr>
                <w:rFonts w:cstheme="minorHAnsi"/>
                <w:bCs/>
                <w:sz w:val="16"/>
                <w:szCs w:val="16"/>
              </w:rPr>
              <w:t>138</w:t>
            </w:r>
          </w:p>
        </w:tc>
        <w:tc>
          <w:tcPr>
            <w:tcW w:w="435" w:type="dxa"/>
            <w:tcBorders>
              <w:top w:val="single" w:color="auto" w:sz="4" w:space="0"/>
              <w:left w:val="single" w:color="auto" w:sz="4" w:space="0"/>
              <w:bottom w:val="single" w:color="auto" w:sz="4" w:space="0"/>
              <w:right w:val="single" w:color="auto" w:sz="4" w:space="0"/>
            </w:tcBorders>
          </w:tcPr>
          <w:p w14:paraId="60DC9AF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12715CF">
            <w:pPr>
              <w:widowControl/>
              <w:autoSpaceDE/>
              <w:autoSpaceDN/>
              <w:spacing w:line="276" w:lineRule="auto"/>
              <w:ind w:right="-1"/>
              <w:rPr>
                <w:rFonts w:cstheme="minorHAnsi"/>
                <w:bCs/>
                <w:sz w:val="16"/>
                <w:szCs w:val="16"/>
              </w:rPr>
            </w:pPr>
            <w:r>
              <w:rPr>
                <w:rFonts w:cstheme="minorHAnsi"/>
                <w:bCs/>
                <w:sz w:val="16"/>
                <w:szCs w:val="16"/>
              </w:rPr>
              <w:t>COMPRESSA, CIRURGICA, DE GAZE HIDROFILA, NAO ESTERIL, DIMENSOES 7,5 X 7,5 CM, EM TECIDO ABOSORVENTE TIPO TELA 100% ALGODAO, NA COR BRANCA, COM DOBRA LATERAL PARA DENTRO, TAMANHO UNIFORME COM NO MINIMO 13 (TREZE) FIOS/CM2. EMBALAGEM: PACOTE COM 500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15D173E">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1108DFF5">
            <w:pPr>
              <w:widowControl/>
              <w:autoSpaceDE/>
              <w:autoSpaceDN/>
              <w:spacing w:line="276" w:lineRule="auto"/>
              <w:ind w:right="-1"/>
              <w:rPr>
                <w:rFonts w:cstheme="minorHAnsi"/>
                <w:bCs/>
                <w:sz w:val="16"/>
                <w:szCs w:val="16"/>
              </w:rPr>
            </w:pPr>
            <w:r>
              <w:rPr>
                <w:rFonts w:cstheme="minorHAnsi"/>
                <w:bCs/>
                <w:sz w:val="16"/>
                <w:szCs w:val="16"/>
              </w:rPr>
              <w:t>500</w:t>
            </w:r>
          </w:p>
        </w:tc>
      </w:tr>
      <w:tr w14:paraId="13F0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75" w:type="dxa"/>
            <w:tcBorders>
              <w:top w:val="single" w:color="auto" w:sz="4" w:space="0"/>
              <w:left w:val="single" w:color="auto" w:sz="4" w:space="0"/>
              <w:bottom w:val="single" w:color="auto" w:sz="4" w:space="0"/>
              <w:right w:val="single" w:color="auto" w:sz="4" w:space="0"/>
            </w:tcBorders>
          </w:tcPr>
          <w:p w14:paraId="3ED73B9D">
            <w:pPr>
              <w:widowControl/>
              <w:autoSpaceDE/>
              <w:autoSpaceDN/>
              <w:spacing w:line="276" w:lineRule="auto"/>
              <w:ind w:right="-1"/>
              <w:rPr>
                <w:rFonts w:cstheme="minorHAnsi"/>
                <w:bCs/>
                <w:sz w:val="16"/>
                <w:szCs w:val="16"/>
              </w:rPr>
            </w:pPr>
            <w:r>
              <w:rPr>
                <w:rFonts w:cstheme="minorHAnsi"/>
                <w:bCs/>
                <w:sz w:val="16"/>
                <w:szCs w:val="16"/>
              </w:rPr>
              <w:t>139</w:t>
            </w:r>
          </w:p>
        </w:tc>
        <w:tc>
          <w:tcPr>
            <w:tcW w:w="435" w:type="dxa"/>
            <w:tcBorders>
              <w:top w:val="single" w:color="auto" w:sz="4" w:space="0"/>
              <w:left w:val="single" w:color="auto" w:sz="4" w:space="0"/>
              <w:bottom w:val="single" w:color="auto" w:sz="4" w:space="0"/>
              <w:right w:val="single" w:color="auto" w:sz="4" w:space="0"/>
            </w:tcBorders>
          </w:tcPr>
          <w:p w14:paraId="4F8D57B7">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noWrap/>
          </w:tcPr>
          <w:p w14:paraId="47D14828">
            <w:pPr>
              <w:widowControl/>
              <w:autoSpaceDE/>
              <w:autoSpaceDN/>
              <w:spacing w:line="276" w:lineRule="auto"/>
              <w:ind w:right="-1"/>
              <w:rPr>
                <w:rFonts w:cstheme="minorHAnsi"/>
                <w:bCs/>
                <w:sz w:val="16"/>
                <w:szCs w:val="16"/>
              </w:rPr>
            </w:pPr>
            <w:r>
              <w:rPr>
                <w:rFonts w:cstheme="minorHAnsi"/>
                <w:bCs/>
                <w:sz w:val="16"/>
                <w:szCs w:val="16"/>
              </w:rPr>
              <w:t>COMPRESSA, DE GAZE HIDROFILA, 7,5 X 7,5 CM, DESCARTAVEL, ESTERIL, 100 % ALGODAO EM TECIDO TIPO TELA, COM 8 CAMADAS, 13 FIOS POR CM2, INODORA, INSIPIDA, ALVEJADA, ISENTA DE IMPUREZAS, AMIDO, GORDURA, CORANTE E COM ACABAMENTO LATERAL PARA EVITAR O DESFIAMENTO. PACOTE C/10.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83B8145">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365C6762">
            <w:pPr>
              <w:widowControl/>
              <w:autoSpaceDE/>
              <w:autoSpaceDN/>
              <w:spacing w:line="276" w:lineRule="auto"/>
              <w:ind w:right="-1"/>
              <w:rPr>
                <w:rFonts w:cstheme="minorHAnsi"/>
                <w:bCs/>
                <w:sz w:val="16"/>
                <w:szCs w:val="16"/>
              </w:rPr>
            </w:pPr>
            <w:r>
              <w:rPr>
                <w:rFonts w:cstheme="minorHAnsi"/>
                <w:bCs/>
                <w:sz w:val="16"/>
                <w:szCs w:val="16"/>
              </w:rPr>
              <w:t>120000</w:t>
            </w:r>
          </w:p>
        </w:tc>
      </w:tr>
      <w:tr w14:paraId="6E57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75" w:type="dxa"/>
            <w:tcBorders>
              <w:top w:val="single" w:color="auto" w:sz="4" w:space="0"/>
              <w:left w:val="single" w:color="auto" w:sz="4" w:space="0"/>
              <w:bottom w:val="single" w:color="auto" w:sz="4" w:space="0"/>
              <w:right w:val="single" w:color="auto" w:sz="4" w:space="0"/>
            </w:tcBorders>
          </w:tcPr>
          <w:p w14:paraId="545C999C">
            <w:pPr>
              <w:widowControl/>
              <w:autoSpaceDE/>
              <w:autoSpaceDN/>
              <w:spacing w:line="276" w:lineRule="auto"/>
              <w:ind w:right="-1"/>
              <w:rPr>
                <w:rFonts w:cstheme="minorHAnsi"/>
                <w:bCs/>
                <w:sz w:val="16"/>
                <w:szCs w:val="16"/>
              </w:rPr>
            </w:pPr>
            <w:r>
              <w:rPr>
                <w:rFonts w:cstheme="minorHAnsi"/>
                <w:bCs/>
                <w:sz w:val="16"/>
                <w:szCs w:val="16"/>
              </w:rPr>
              <w:t>140</w:t>
            </w:r>
          </w:p>
        </w:tc>
        <w:tc>
          <w:tcPr>
            <w:tcW w:w="435" w:type="dxa"/>
            <w:tcBorders>
              <w:top w:val="single" w:color="auto" w:sz="4" w:space="0"/>
              <w:left w:val="single" w:color="auto" w:sz="4" w:space="0"/>
              <w:bottom w:val="single" w:color="auto" w:sz="4" w:space="0"/>
              <w:right w:val="single" w:color="auto" w:sz="4" w:space="0"/>
            </w:tcBorders>
          </w:tcPr>
          <w:p w14:paraId="6A40CE8C">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noWrap/>
          </w:tcPr>
          <w:p w14:paraId="136B9F92">
            <w:pPr>
              <w:widowControl/>
              <w:autoSpaceDE/>
              <w:autoSpaceDN/>
              <w:spacing w:line="276" w:lineRule="auto"/>
              <w:ind w:right="-1"/>
              <w:rPr>
                <w:rFonts w:cstheme="minorHAnsi"/>
                <w:bCs/>
                <w:sz w:val="16"/>
                <w:szCs w:val="16"/>
              </w:rPr>
            </w:pPr>
            <w:r>
              <w:rPr>
                <w:rFonts w:cstheme="minorHAnsi"/>
                <w:bCs/>
                <w:sz w:val="16"/>
                <w:szCs w:val="16"/>
              </w:rPr>
              <w:t>COMPRESSA, DE GAZE HIDROFILA, 7,5 X 7,5 CM, DESCARTAVEL, ESTERIL, 100 % ALGODAO EM TECIDO TIPO TELA, COM 8 CAMADAS, 13 FIOS POR CM2, INODORA, INSIPIDA, ALVEJADA, ISENTA DE IMPUREZAS, AMIDO, GORDURA, CORANTE E COM ACABAMENTO LATERAL PARA EVITAR O DESFIAMENTO. PACOTE C/10.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C6D142C">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08C8ADB9">
            <w:pPr>
              <w:widowControl/>
              <w:autoSpaceDE/>
              <w:autoSpaceDN/>
              <w:spacing w:line="276" w:lineRule="auto"/>
              <w:ind w:right="-1"/>
              <w:rPr>
                <w:rFonts w:cstheme="minorHAnsi"/>
                <w:bCs/>
                <w:sz w:val="16"/>
                <w:szCs w:val="16"/>
              </w:rPr>
            </w:pPr>
            <w:r>
              <w:rPr>
                <w:rFonts w:cstheme="minorHAnsi"/>
                <w:bCs/>
                <w:sz w:val="16"/>
                <w:szCs w:val="16"/>
              </w:rPr>
              <w:t>40000</w:t>
            </w:r>
          </w:p>
        </w:tc>
      </w:tr>
      <w:tr w14:paraId="199F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0860E2E">
            <w:pPr>
              <w:widowControl/>
              <w:autoSpaceDE/>
              <w:autoSpaceDN/>
              <w:spacing w:line="276" w:lineRule="auto"/>
              <w:ind w:right="-1"/>
              <w:rPr>
                <w:rFonts w:cstheme="minorHAnsi"/>
                <w:bCs/>
                <w:sz w:val="16"/>
                <w:szCs w:val="16"/>
              </w:rPr>
            </w:pPr>
            <w:r>
              <w:rPr>
                <w:rFonts w:cstheme="minorHAnsi"/>
                <w:bCs/>
                <w:sz w:val="16"/>
                <w:szCs w:val="16"/>
              </w:rPr>
              <w:t>141</w:t>
            </w:r>
          </w:p>
        </w:tc>
        <w:tc>
          <w:tcPr>
            <w:tcW w:w="435" w:type="dxa"/>
            <w:tcBorders>
              <w:top w:val="single" w:color="auto" w:sz="4" w:space="0"/>
              <w:left w:val="single" w:color="auto" w:sz="4" w:space="0"/>
              <w:bottom w:val="single" w:color="auto" w:sz="4" w:space="0"/>
              <w:right w:val="single" w:color="auto" w:sz="4" w:space="0"/>
            </w:tcBorders>
          </w:tcPr>
          <w:p w14:paraId="0827F03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95A492D">
            <w:pPr>
              <w:widowControl/>
              <w:autoSpaceDE/>
              <w:autoSpaceDN/>
              <w:spacing w:line="276" w:lineRule="auto"/>
              <w:ind w:right="-1"/>
              <w:rPr>
                <w:rFonts w:cstheme="minorHAnsi"/>
                <w:bCs/>
                <w:sz w:val="16"/>
                <w:szCs w:val="16"/>
              </w:rPr>
            </w:pPr>
            <w:r>
              <w:rPr>
                <w:rFonts w:cstheme="minorHAnsi"/>
                <w:bCs/>
                <w:sz w:val="16"/>
                <w:szCs w:val="16"/>
              </w:rPr>
              <w:t>CONDICIONADOR ÁCIDO FOSFÓRICO 37%.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313157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BFB1B29">
            <w:pPr>
              <w:widowControl/>
              <w:autoSpaceDE/>
              <w:autoSpaceDN/>
              <w:spacing w:line="276" w:lineRule="auto"/>
              <w:ind w:right="-1"/>
              <w:rPr>
                <w:rFonts w:cstheme="minorHAnsi"/>
                <w:bCs/>
                <w:sz w:val="16"/>
                <w:szCs w:val="16"/>
              </w:rPr>
            </w:pPr>
            <w:r>
              <w:rPr>
                <w:rFonts w:cstheme="minorHAnsi"/>
                <w:bCs/>
                <w:sz w:val="16"/>
                <w:szCs w:val="16"/>
              </w:rPr>
              <w:t>100</w:t>
            </w:r>
          </w:p>
        </w:tc>
      </w:tr>
      <w:tr w14:paraId="2AF6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4903B32">
            <w:pPr>
              <w:widowControl/>
              <w:autoSpaceDE/>
              <w:autoSpaceDN/>
              <w:spacing w:line="276" w:lineRule="auto"/>
              <w:ind w:right="-1"/>
              <w:rPr>
                <w:rFonts w:cstheme="minorHAnsi"/>
                <w:bCs/>
                <w:sz w:val="16"/>
                <w:szCs w:val="16"/>
              </w:rPr>
            </w:pPr>
            <w:r>
              <w:rPr>
                <w:rFonts w:cstheme="minorHAnsi"/>
                <w:bCs/>
                <w:sz w:val="16"/>
                <w:szCs w:val="16"/>
              </w:rPr>
              <w:t>142</w:t>
            </w:r>
          </w:p>
        </w:tc>
        <w:tc>
          <w:tcPr>
            <w:tcW w:w="435" w:type="dxa"/>
            <w:tcBorders>
              <w:top w:val="single" w:color="auto" w:sz="4" w:space="0"/>
              <w:left w:val="single" w:color="auto" w:sz="4" w:space="0"/>
              <w:bottom w:val="single" w:color="auto" w:sz="4" w:space="0"/>
              <w:right w:val="single" w:color="auto" w:sz="4" w:space="0"/>
            </w:tcBorders>
          </w:tcPr>
          <w:p w14:paraId="50A125C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004775B">
            <w:pPr>
              <w:widowControl/>
              <w:autoSpaceDE/>
              <w:autoSpaceDN/>
              <w:spacing w:line="276" w:lineRule="auto"/>
              <w:ind w:right="-1"/>
              <w:rPr>
                <w:rFonts w:cstheme="minorHAnsi"/>
                <w:bCs/>
                <w:sz w:val="16"/>
                <w:szCs w:val="16"/>
              </w:rPr>
            </w:pPr>
            <w:r>
              <w:rPr>
                <w:rFonts w:cstheme="minorHAnsi"/>
                <w:bCs/>
                <w:sz w:val="16"/>
                <w:szCs w:val="16"/>
              </w:rPr>
              <w:t>CONJUNTO DE ANESTESIA BARAKA INFANTIL</w:t>
            </w:r>
            <w:r>
              <w:rPr>
                <w:rFonts w:cstheme="minorHAnsi"/>
                <w:bCs/>
                <w:sz w:val="16"/>
                <w:szCs w:val="16"/>
              </w:rPr>
              <w:br w:type="textWrapping"/>
            </w:r>
            <w:r>
              <w:rPr>
                <w:rFonts w:cstheme="minorHAnsi"/>
                <w:bCs/>
                <w:sz w:val="16"/>
                <w:szCs w:val="16"/>
              </w:rPr>
              <w:t>BALÃO LATEX 0,5 LITROS. REGISTRO NO MINISTÉRIO DA SAÚDE/ANVISA.</w:t>
            </w:r>
          </w:p>
        </w:tc>
        <w:tc>
          <w:tcPr>
            <w:tcW w:w="1080" w:type="dxa"/>
            <w:tcBorders>
              <w:top w:val="single" w:color="auto" w:sz="4" w:space="0"/>
              <w:left w:val="single" w:color="auto" w:sz="4" w:space="0"/>
              <w:bottom w:val="single" w:color="auto" w:sz="4" w:space="0"/>
              <w:right w:val="single" w:color="auto" w:sz="4" w:space="0"/>
            </w:tcBorders>
          </w:tcPr>
          <w:p w14:paraId="543955A0">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tcPr>
          <w:p w14:paraId="64BA10DE">
            <w:pPr>
              <w:widowControl/>
              <w:autoSpaceDE/>
              <w:autoSpaceDN/>
              <w:spacing w:line="276" w:lineRule="auto"/>
              <w:ind w:right="-1"/>
              <w:rPr>
                <w:rFonts w:cstheme="minorHAnsi"/>
                <w:bCs/>
                <w:sz w:val="16"/>
                <w:szCs w:val="16"/>
              </w:rPr>
            </w:pPr>
            <w:r>
              <w:rPr>
                <w:rFonts w:cstheme="minorHAnsi"/>
                <w:bCs/>
                <w:sz w:val="16"/>
                <w:szCs w:val="16"/>
              </w:rPr>
              <w:t>80</w:t>
            </w:r>
          </w:p>
        </w:tc>
      </w:tr>
      <w:tr w14:paraId="6AE2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0FC0CF5">
            <w:pPr>
              <w:widowControl/>
              <w:autoSpaceDE/>
              <w:autoSpaceDN/>
              <w:spacing w:line="276" w:lineRule="auto"/>
              <w:ind w:right="-1"/>
              <w:rPr>
                <w:rFonts w:cstheme="minorHAnsi"/>
                <w:bCs/>
                <w:sz w:val="16"/>
                <w:szCs w:val="16"/>
              </w:rPr>
            </w:pPr>
            <w:r>
              <w:rPr>
                <w:rFonts w:cstheme="minorHAnsi"/>
                <w:bCs/>
                <w:sz w:val="16"/>
                <w:szCs w:val="16"/>
              </w:rPr>
              <w:t>143</w:t>
            </w:r>
          </w:p>
        </w:tc>
        <w:tc>
          <w:tcPr>
            <w:tcW w:w="435" w:type="dxa"/>
            <w:tcBorders>
              <w:top w:val="single" w:color="auto" w:sz="4" w:space="0"/>
              <w:left w:val="single" w:color="auto" w:sz="4" w:space="0"/>
              <w:bottom w:val="single" w:color="auto" w:sz="4" w:space="0"/>
              <w:right w:val="single" w:color="auto" w:sz="4" w:space="0"/>
            </w:tcBorders>
          </w:tcPr>
          <w:p w14:paraId="3CB32DF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B8A66A4">
            <w:pPr>
              <w:widowControl/>
              <w:autoSpaceDE/>
              <w:autoSpaceDN/>
              <w:spacing w:line="276" w:lineRule="auto"/>
              <w:ind w:right="-1"/>
              <w:rPr>
                <w:rFonts w:cstheme="minorHAnsi"/>
                <w:bCs/>
                <w:sz w:val="16"/>
                <w:szCs w:val="16"/>
              </w:rPr>
            </w:pPr>
            <w:r>
              <w:rPr>
                <w:rFonts w:cstheme="minorHAnsi"/>
                <w:bCs/>
                <w:sz w:val="16"/>
                <w:szCs w:val="16"/>
              </w:rPr>
              <w:t>CONJUNTO DE ANESTESIA BARAKA INFANTIL</w:t>
            </w:r>
            <w:r>
              <w:rPr>
                <w:rFonts w:cstheme="minorHAnsi"/>
                <w:bCs/>
                <w:sz w:val="16"/>
                <w:szCs w:val="16"/>
              </w:rPr>
              <w:br w:type="textWrapping"/>
            </w:r>
            <w:r>
              <w:rPr>
                <w:rFonts w:cstheme="minorHAnsi"/>
                <w:bCs/>
                <w:sz w:val="16"/>
                <w:szCs w:val="16"/>
              </w:rPr>
              <w:t>BALÃO LATEX 1,0 LITROS. REGISTRO NO MINISTÉRIO DA SAÚDE/ANVISA.</w:t>
            </w:r>
          </w:p>
        </w:tc>
        <w:tc>
          <w:tcPr>
            <w:tcW w:w="1080" w:type="dxa"/>
            <w:tcBorders>
              <w:top w:val="single" w:color="auto" w:sz="4" w:space="0"/>
              <w:left w:val="single" w:color="auto" w:sz="4" w:space="0"/>
              <w:bottom w:val="single" w:color="auto" w:sz="4" w:space="0"/>
              <w:right w:val="single" w:color="auto" w:sz="4" w:space="0"/>
            </w:tcBorders>
          </w:tcPr>
          <w:p w14:paraId="313713D4">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tcPr>
          <w:p w14:paraId="71F53E37">
            <w:pPr>
              <w:widowControl/>
              <w:autoSpaceDE/>
              <w:autoSpaceDN/>
              <w:spacing w:line="276" w:lineRule="auto"/>
              <w:ind w:right="-1"/>
              <w:rPr>
                <w:rFonts w:cstheme="minorHAnsi"/>
                <w:bCs/>
                <w:sz w:val="16"/>
                <w:szCs w:val="16"/>
              </w:rPr>
            </w:pPr>
            <w:r>
              <w:rPr>
                <w:rFonts w:cstheme="minorHAnsi"/>
                <w:bCs/>
                <w:sz w:val="16"/>
                <w:szCs w:val="16"/>
              </w:rPr>
              <w:t>80</w:t>
            </w:r>
          </w:p>
        </w:tc>
      </w:tr>
      <w:tr w14:paraId="01F7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75" w:type="dxa"/>
            <w:tcBorders>
              <w:top w:val="single" w:color="auto" w:sz="4" w:space="0"/>
              <w:left w:val="single" w:color="auto" w:sz="4" w:space="0"/>
              <w:bottom w:val="single" w:color="auto" w:sz="4" w:space="0"/>
              <w:right w:val="single" w:color="auto" w:sz="4" w:space="0"/>
            </w:tcBorders>
          </w:tcPr>
          <w:p w14:paraId="186CEAE1">
            <w:pPr>
              <w:widowControl/>
              <w:autoSpaceDE/>
              <w:autoSpaceDN/>
              <w:spacing w:line="276" w:lineRule="auto"/>
              <w:ind w:right="-1"/>
              <w:rPr>
                <w:rFonts w:cstheme="minorHAnsi"/>
                <w:bCs/>
                <w:sz w:val="16"/>
                <w:szCs w:val="16"/>
              </w:rPr>
            </w:pPr>
            <w:r>
              <w:rPr>
                <w:rFonts w:cstheme="minorHAnsi"/>
                <w:bCs/>
                <w:sz w:val="16"/>
                <w:szCs w:val="16"/>
              </w:rPr>
              <w:t>144</w:t>
            </w:r>
          </w:p>
        </w:tc>
        <w:tc>
          <w:tcPr>
            <w:tcW w:w="435" w:type="dxa"/>
            <w:tcBorders>
              <w:top w:val="single" w:color="auto" w:sz="4" w:space="0"/>
              <w:left w:val="single" w:color="auto" w:sz="4" w:space="0"/>
              <w:bottom w:val="single" w:color="auto" w:sz="4" w:space="0"/>
              <w:right w:val="single" w:color="auto" w:sz="4" w:space="0"/>
            </w:tcBorders>
          </w:tcPr>
          <w:p w14:paraId="1CB919F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5A985FD">
            <w:pPr>
              <w:widowControl/>
              <w:autoSpaceDE/>
              <w:autoSpaceDN/>
              <w:spacing w:line="276" w:lineRule="auto"/>
              <w:ind w:right="-1"/>
              <w:rPr>
                <w:rFonts w:cstheme="minorHAnsi"/>
                <w:bCs/>
                <w:sz w:val="16"/>
                <w:szCs w:val="16"/>
              </w:rPr>
            </w:pPr>
            <w:r>
              <w:rPr>
                <w:rFonts w:cstheme="minorHAnsi"/>
                <w:bCs/>
                <w:sz w:val="16"/>
                <w:szCs w:val="16"/>
              </w:rPr>
              <w:t>CONJUNTO DE LARINGOSCÓPIO PARA USO ADULTO, EM AÇO INOXIDÁVEL, LUZ CONVENCIONAL DE 2,5V, COM CINCO LÂMINAS CURVAS E CINCO LÂMINAS RETAS, COM TAMANHOS DE 01 A 05, ALIMENTADOS POR PILHAS MÉDIAS. DEVE APRESENTAR REGISTRO DE CERTIFICAÇÃO PELO INMETRO.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21ED41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B76FE84">
            <w:pPr>
              <w:widowControl/>
              <w:autoSpaceDE/>
              <w:autoSpaceDN/>
              <w:spacing w:line="276" w:lineRule="auto"/>
              <w:ind w:right="-1"/>
              <w:rPr>
                <w:rFonts w:cstheme="minorHAnsi"/>
                <w:bCs/>
                <w:sz w:val="16"/>
                <w:szCs w:val="16"/>
              </w:rPr>
            </w:pPr>
            <w:r>
              <w:rPr>
                <w:rFonts w:cstheme="minorHAnsi"/>
                <w:bCs/>
                <w:sz w:val="16"/>
                <w:szCs w:val="16"/>
              </w:rPr>
              <w:t>15</w:t>
            </w:r>
          </w:p>
        </w:tc>
      </w:tr>
      <w:tr w14:paraId="43AA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75" w:type="dxa"/>
            <w:tcBorders>
              <w:top w:val="single" w:color="auto" w:sz="4" w:space="0"/>
              <w:left w:val="single" w:color="auto" w:sz="4" w:space="0"/>
              <w:bottom w:val="single" w:color="auto" w:sz="4" w:space="0"/>
              <w:right w:val="single" w:color="auto" w:sz="4" w:space="0"/>
            </w:tcBorders>
          </w:tcPr>
          <w:p w14:paraId="01C34C22">
            <w:pPr>
              <w:widowControl/>
              <w:autoSpaceDE/>
              <w:autoSpaceDN/>
              <w:spacing w:line="276" w:lineRule="auto"/>
              <w:ind w:right="-1"/>
              <w:rPr>
                <w:rFonts w:cstheme="minorHAnsi"/>
                <w:bCs/>
                <w:sz w:val="16"/>
                <w:szCs w:val="16"/>
              </w:rPr>
            </w:pPr>
            <w:r>
              <w:rPr>
                <w:rFonts w:cstheme="minorHAnsi"/>
                <w:bCs/>
                <w:sz w:val="16"/>
                <w:szCs w:val="16"/>
              </w:rPr>
              <w:t>145</w:t>
            </w:r>
          </w:p>
        </w:tc>
        <w:tc>
          <w:tcPr>
            <w:tcW w:w="435" w:type="dxa"/>
            <w:tcBorders>
              <w:top w:val="single" w:color="auto" w:sz="4" w:space="0"/>
              <w:left w:val="single" w:color="auto" w:sz="4" w:space="0"/>
              <w:bottom w:val="single" w:color="auto" w:sz="4" w:space="0"/>
              <w:right w:val="single" w:color="auto" w:sz="4" w:space="0"/>
            </w:tcBorders>
          </w:tcPr>
          <w:p w14:paraId="58A4216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19F9410">
            <w:pPr>
              <w:widowControl/>
              <w:autoSpaceDE/>
              <w:autoSpaceDN/>
              <w:spacing w:line="276" w:lineRule="auto"/>
              <w:ind w:right="-1"/>
              <w:rPr>
                <w:rFonts w:cstheme="minorHAnsi"/>
                <w:bCs/>
                <w:sz w:val="16"/>
                <w:szCs w:val="16"/>
              </w:rPr>
            </w:pPr>
            <w:r>
              <w:rPr>
                <w:rFonts w:cstheme="minorHAnsi"/>
                <w:bCs/>
                <w:sz w:val="16"/>
                <w:szCs w:val="16"/>
              </w:rPr>
              <w:t>CONJUNTO DE LARINGOSCÓPIO PARA USO INFANTIL, EM AÇO INOXIDÁVEL, LUZ CONVENCIONAL DE 2,5V, COM CINCO LÂMINAS RETAS E CINCO LÂMINAS CURVAS, COM TAMANHOS DE 01 A 05, ALIMENTADOS POR PILHAS MÉDIAS. APRESENTAR REGISTRO DE CERTIFICAÇÃO PELO INMETRO</w:t>
            </w:r>
          </w:p>
        </w:tc>
        <w:tc>
          <w:tcPr>
            <w:tcW w:w="1080" w:type="dxa"/>
            <w:tcBorders>
              <w:top w:val="single" w:color="auto" w:sz="4" w:space="0"/>
              <w:left w:val="single" w:color="auto" w:sz="4" w:space="0"/>
              <w:bottom w:val="single" w:color="auto" w:sz="4" w:space="0"/>
              <w:right w:val="single" w:color="auto" w:sz="4" w:space="0"/>
            </w:tcBorders>
          </w:tcPr>
          <w:p w14:paraId="6D437E1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F225738">
            <w:pPr>
              <w:widowControl/>
              <w:autoSpaceDE/>
              <w:autoSpaceDN/>
              <w:spacing w:line="276" w:lineRule="auto"/>
              <w:ind w:right="-1"/>
              <w:rPr>
                <w:rFonts w:cstheme="minorHAnsi"/>
                <w:bCs/>
                <w:sz w:val="16"/>
                <w:szCs w:val="16"/>
              </w:rPr>
            </w:pPr>
            <w:r>
              <w:rPr>
                <w:rFonts w:cstheme="minorHAnsi"/>
                <w:bCs/>
                <w:sz w:val="16"/>
                <w:szCs w:val="16"/>
              </w:rPr>
              <w:t>15</w:t>
            </w:r>
          </w:p>
        </w:tc>
      </w:tr>
      <w:tr w14:paraId="74B8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tcBorders>
              <w:top w:val="single" w:color="auto" w:sz="4" w:space="0"/>
              <w:left w:val="single" w:color="auto" w:sz="4" w:space="0"/>
              <w:bottom w:val="single" w:color="auto" w:sz="4" w:space="0"/>
              <w:right w:val="single" w:color="auto" w:sz="4" w:space="0"/>
            </w:tcBorders>
          </w:tcPr>
          <w:p w14:paraId="5B2AFEAD">
            <w:pPr>
              <w:widowControl/>
              <w:autoSpaceDE/>
              <w:autoSpaceDN/>
              <w:spacing w:line="276" w:lineRule="auto"/>
              <w:ind w:right="-1"/>
              <w:rPr>
                <w:rFonts w:cstheme="minorHAnsi"/>
                <w:bCs/>
                <w:sz w:val="16"/>
                <w:szCs w:val="16"/>
              </w:rPr>
            </w:pPr>
            <w:r>
              <w:rPr>
                <w:rFonts w:cstheme="minorHAnsi"/>
                <w:bCs/>
                <w:sz w:val="16"/>
                <w:szCs w:val="16"/>
              </w:rPr>
              <w:t>146</w:t>
            </w:r>
          </w:p>
        </w:tc>
        <w:tc>
          <w:tcPr>
            <w:tcW w:w="435" w:type="dxa"/>
            <w:tcBorders>
              <w:top w:val="single" w:color="auto" w:sz="4" w:space="0"/>
              <w:left w:val="single" w:color="auto" w:sz="4" w:space="0"/>
              <w:bottom w:val="single" w:color="auto" w:sz="4" w:space="0"/>
              <w:right w:val="single" w:color="auto" w:sz="4" w:space="0"/>
            </w:tcBorders>
          </w:tcPr>
          <w:p w14:paraId="60DF489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8B9629B">
            <w:pPr>
              <w:widowControl/>
              <w:autoSpaceDE/>
              <w:autoSpaceDN/>
              <w:spacing w:line="276" w:lineRule="auto"/>
              <w:ind w:right="-1"/>
              <w:rPr>
                <w:rFonts w:cstheme="minorHAnsi"/>
                <w:bCs/>
                <w:sz w:val="16"/>
                <w:szCs w:val="16"/>
              </w:rPr>
            </w:pPr>
            <w:r>
              <w:rPr>
                <w:rFonts w:cstheme="minorHAnsi"/>
                <w:bCs/>
                <w:sz w:val="16"/>
                <w:szCs w:val="16"/>
              </w:rPr>
              <w:t>CONJUNTO ESPONJA-ESCOVA PARA DEGERMAÇÃO PRÉ-OPERATÓRIA E ASSEPSIA DAS MÃOS, COM 2% GLICONATO DE CLOREXIDINA SOLUÇÃO COM TESOUATIVO.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56339F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14B25A4">
            <w:pPr>
              <w:widowControl/>
              <w:autoSpaceDE/>
              <w:autoSpaceDN/>
              <w:spacing w:line="276" w:lineRule="auto"/>
              <w:ind w:right="-1"/>
              <w:rPr>
                <w:rFonts w:cstheme="minorHAnsi"/>
                <w:bCs/>
                <w:sz w:val="16"/>
                <w:szCs w:val="16"/>
              </w:rPr>
            </w:pPr>
            <w:r>
              <w:rPr>
                <w:rFonts w:cstheme="minorHAnsi"/>
                <w:bCs/>
                <w:sz w:val="16"/>
                <w:szCs w:val="16"/>
              </w:rPr>
              <w:t>3800</w:t>
            </w:r>
          </w:p>
        </w:tc>
      </w:tr>
      <w:tr w14:paraId="50B2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DA62453">
            <w:pPr>
              <w:widowControl/>
              <w:autoSpaceDE/>
              <w:autoSpaceDN/>
              <w:spacing w:line="276" w:lineRule="auto"/>
              <w:ind w:right="-1"/>
              <w:rPr>
                <w:rFonts w:cstheme="minorHAnsi"/>
                <w:bCs/>
                <w:sz w:val="16"/>
                <w:szCs w:val="16"/>
              </w:rPr>
            </w:pPr>
            <w:r>
              <w:rPr>
                <w:rFonts w:cstheme="minorHAnsi"/>
                <w:bCs/>
                <w:sz w:val="16"/>
                <w:szCs w:val="16"/>
              </w:rPr>
              <w:t>147</w:t>
            </w:r>
          </w:p>
        </w:tc>
        <w:tc>
          <w:tcPr>
            <w:tcW w:w="435" w:type="dxa"/>
            <w:tcBorders>
              <w:top w:val="single" w:color="auto" w:sz="4" w:space="0"/>
              <w:left w:val="single" w:color="auto" w:sz="4" w:space="0"/>
              <w:bottom w:val="single" w:color="auto" w:sz="4" w:space="0"/>
              <w:right w:val="single" w:color="auto" w:sz="4" w:space="0"/>
            </w:tcBorders>
          </w:tcPr>
          <w:p w14:paraId="41A4564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E10996F">
            <w:pPr>
              <w:widowControl/>
              <w:autoSpaceDE/>
              <w:autoSpaceDN/>
              <w:spacing w:line="276" w:lineRule="auto"/>
              <w:ind w:right="-1"/>
              <w:rPr>
                <w:rFonts w:cstheme="minorHAnsi"/>
                <w:bCs/>
                <w:sz w:val="16"/>
                <w:szCs w:val="16"/>
              </w:rPr>
            </w:pPr>
            <w:r>
              <w:rPr>
                <w:rFonts w:cstheme="minorHAnsi"/>
                <w:bCs/>
                <w:sz w:val="16"/>
                <w:szCs w:val="16"/>
              </w:rPr>
              <w:t>CONTROLE  PARA COAGULOGRAMA. APRESENTAR REGISTRO DOS PRODUTOS NA ANVISA.</w:t>
            </w:r>
          </w:p>
        </w:tc>
        <w:tc>
          <w:tcPr>
            <w:tcW w:w="1080" w:type="dxa"/>
            <w:tcBorders>
              <w:top w:val="single" w:color="auto" w:sz="4" w:space="0"/>
              <w:left w:val="single" w:color="auto" w:sz="4" w:space="0"/>
              <w:bottom w:val="single" w:color="auto" w:sz="4" w:space="0"/>
              <w:right w:val="single" w:color="auto" w:sz="4" w:space="0"/>
            </w:tcBorders>
          </w:tcPr>
          <w:p w14:paraId="4D55C4BD">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6EB73049">
            <w:pPr>
              <w:widowControl/>
              <w:autoSpaceDE/>
              <w:autoSpaceDN/>
              <w:spacing w:line="276" w:lineRule="auto"/>
              <w:ind w:right="-1"/>
              <w:rPr>
                <w:rFonts w:cstheme="minorHAnsi"/>
                <w:bCs/>
                <w:sz w:val="16"/>
                <w:szCs w:val="16"/>
              </w:rPr>
            </w:pPr>
            <w:r>
              <w:rPr>
                <w:rFonts w:cstheme="minorHAnsi"/>
                <w:bCs/>
                <w:sz w:val="16"/>
                <w:szCs w:val="16"/>
              </w:rPr>
              <w:t>20</w:t>
            </w:r>
          </w:p>
        </w:tc>
      </w:tr>
      <w:tr w14:paraId="716E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F45418B">
            <w:pPr>
              <w:widowControl/>
              <w:autoSpaceDE/>
              <w:autoSpaceDN/>
              <w:spacing w:line="276" w:lineRule="auto"/>
              <w:ind w:right="-1"/>
              <w:rPr>
                <w:rFonts w:cstheme="minorHAnsi"/>
                <w:bCs/>
                <w:sz w:val="16"/>
                <w:szCs w:val="16"/>
              </w:rPr>
            </w:pPr>
            <w:r>
              <w:rPr>
                <w:rFonts w:cstheme="minorHAnsi"/>
                <w:bCs/>
                <w:sz w:val="16"/>
                <w:szCs w:val="16"/>
              </w:rPr>
              <w:t>148</w:t>
            </w:r>
          </w:p>
        </w:tc>
        <w:tc>
          <w:tcPr>
            <w:tcW w:w="435" w:type="dxa"/>
            <w:tcBorders>
              <w:top w:val="single" w:color="auto" w:sz="4" w:space="0"/>
              <w:left w:val="single" w:color="auto" w:sz="4" w:space="0"/>
              <w:bottom w:val="single" w:color="auto" w:sz="4" w:space="0"/>
              <w:right w:val="single" w:color="auto" w:sz="4" w:space="0"/>
            </w:tcBorders>
          </w:tcPr>
          <w:p w14:paraId="1E6F352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BFDA3F3">
            <w:pPr>
              <w:widowControl/>
              <w:autoSpaceDE/>
              <w:autoSpaceDN/>
              <w:spacing w:line="276" w:lineRule="auto"/>
              <w:ind w:right="-1"/>
              <w:rPr>
                <w:rFonts w:cstheme="minorHAnsi"/>
                <w:bCs/>
                <w:sz w:val="16"/>
                <w:szCs w:val="16"/>
              </w:rPr>
            </w:pPr>
            <w:r>
              <w:rPr>
                <w:rFonts w:cstheme="minorHAnsi"/>
                <w:bCs/>
                <w:sz w:val="16"/>
                <w:szCs w:val="16"/>
              </w:rPr>
              <w:t>CONTROLE HEMATOLÓGICO, NORMAL, ALTO E BAIXO - COMPATÍVEL COM O  APARELHO ZYBIO Z3. APRESENTAR REGISTRO DOS PRODUTOS NA ANVISA.</w:t>
            </w:r>
          </w:p>
        </w:tc>
        <w:tc>
          <w:tcPr>
            <w:tcW w:w="1080" w:type="dxa"/>
            <w:tcBorders>
              <w:top w:val="single" w:color="auto" w:sz="4" w:space="0"/>
              <w:left w:val="single" w:color="auto" w:sz="4" w:space="0"/>
              <w:bottom w:val="single" w:color="auto" w:sz="4" w:space="0"/>
              <w:right w:val="single" w:color="auto" w:sz="4" w:space="0"/>
            </w:tcBorders>
          </w:tcPr>
          <w:p w14:paraId="307783D5">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028327D6">
            <w:pPr>
              <w:widowControl/>
              <w:autoSpaceDE/>
              <w:autoSpaceDN/>
              <w:spacing w:line="276" w:lineRule="auto"/>
              <w:ind w:right="-1"/>
              <w:rPr>
                <w:rFonts w:cstheme="minorHAnsi"/>
                <w:bCs/>
                <w:sz w:val="16"/>
                <w:szCs w:val="16"/>
              </w:rPr>
            </w:pPr>
            <w:r>
              <w:rPr>
                <w:rFonts w:cstheme="minorHAnsi"/>
                <w:bCs/>
                <w:sz w:val="16"/>
                <w:szCs w:val="16"/>
              </w:rPr>
              <w:t>20</w:t>
            </w:r>
          </w:p>
        </w:tc>
      </w:tr>
      <w:tr w14:paraId="0CEA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675" w:type="dxa"/>
            <w:tcBorders>
              <w:top w:val="single" w:color="auto" w:sz="4" w:space="0"/>
              <w:left w:val="single" w:color="auto" w:sz="4" w:space="0"/>
              <w:bottom w:val="single" w:color="auto" w:sz="4" w:space="0"/>
              <w:right w:val="single" w:color="auto" w:sz="4" w:space="0"/>
            </w:tcBorders>
          </w:tcPr>
          <w:p w14:paraId="39BABA51">
            <w:pPr>
              <w:widowControl/>
              <w:autoSpaceDE/>
              <w:autoSpaceDN/>
              <w:spacing w:line="276" w:lineRule="auto"/>
              <w:ind w:right="-1"/>
              <w:rPr>
                <w:rFonts w:cstheme="minorHAnsi"/>
                <w:bCs/>
                <w:sz w:val="16"/>
                <w:szCs w:val="16"/>
              </w:rPr>
            </w:pPr>
            <w:r>
              <w:rPr>
                <w:rFonts w:cstheme="minorHAnsi"/>
                <w:bCs/>
                <w:sz w:val="16"/>
                <w:szCs w:val="16"/>
              </w:rPr>
              <w:t>149</w:t>
            </w:r>
          </w:p>
        </w:tc>
        <w:tc>
          <w:tcPr>
            <w:tcW w:w="435" w:type="dxa"/>
            <w:tcBorders>
              <w:top w:val="single" w:color="auto" w:sz="4" w:space="0"/>
              <w:left w:val="single" w:color="auto" w:sz="4" w:space="0"/>
              <w:bottom w:val="single" w:color="auto" w:sz="4" w:space="0"/>
              <w:right w:val="single" w:color="auto" w:sz="4" w:space="0"/>
            </w:tcBorders>
          </w:tcPr>
          <w:p w14:paraId="2A4DC35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156B78D">
            <w:pPr>
              <w:widowControl/>
              <w:autoSpaceDE/>
              <w:autoSpaceDN/>
              <w:spacing w:line="276" w:lineRule="auto"/>
              <w:ind w:right="-1"/>
              <w:rPr>
                <w:rFonts w:cstheme="minorHAnsi"/>
                <w:bCs/>
                <w:sz w:val="16"/>
                <w:szCs w:val="16"/>
              </w:rPr>
            </w:pPr>
            <w:r>
              <w:rPr>
                <w:rFonts w:cstheme="minorHAnsi"/>
                <w:bCs/>
                <w:sz w:val="16"/>
                <w:szCs w:val="16"/>
              </w:rPr>
              <w:t xml:space="preserve">CONTROLE NORMAL - SORO - CONTROLE NORMAL DESTINADO A AVALIAÇÃO DA EXATIDÃO E PRECISÃO DOS MÉTODOS ANALÍTICOS EM BIOQUÍMICA. USO SOMENTE PARA DIAGNÓSTICO ''IN VITRO''. METODOLOGIA LIOFILIZADO. APRESENTAÇÃO: 1 X 5 ML - CONTENDO VALORES PARA COLESTEROL HDL, COLESTEROL TOTAL, BILIRRUBINAS, CKMB, CK-NAC, ALBUMINA, TGO, TGP, GAMA-GT, FOSFATASE ALCALINA, PROTEÍNAS TOTAIS, DESIDROGENASE LÁTICA, UREIA, CREATINA, ÁCIDO ÚRICO, CÁLCIO, MAGNÉSIO, SÓDIO, POTÁSSIO, CLORO, FOSFORO, FERRO, GLICOSE, AMILASE LIPASE E TRIGLICERÍDEOS. </w:t>
            </w:r>
          </w:p>
        </w:tc>
        <w:tc>
          <w:tcPr>
            <w:tcW w:w="1080" w:type="dxa"/>
            <w:tcBorders>
              <w:top w:val="single" w:color="auto" w:sz="4" w:space="0"/>
              <w:left w:val="single" w:color="auto" w:sz="4" w:space="0"/>
              <w:bottom w:val="single" w:color="auto" w:sz="4" w:space="0"/>
              <w:right w:val="single" w:color="auto" w:sz="4" w:space="0"/>
            </w:tcBorders>
          </w:tcPr>
          <w:p w14:paraId="2FDDA58D">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34C89EAF">
            <w:pPr>
              <w:widowControl/>
              <w:autoSpaceDE/>
              <w:autoSpaceDN/>
              <w:spacing w:line="276" w:lineRule="auto"/>
              <w:ind w:right="-1"/>
              <w:rPr>
                <w:rFonts w:cstheme="minorHAnsi"/>
                <w:bCs/>
                <w:sz w:val="16"/>
                <w:szCs w:val="16"/>
              </w:rPr>
            </w:pPr>
            <w:r>
              <w:rPr>
                <w:rFonts w:cstheme="minorHAnsi"/>
                <w:bCs/>
                <w:sz w:val="16"/>
                <w:szCs w:val="16"/>
              </w:rPr>
              <w:t>100</w:t>
            </w:r>
          </w:p>
        </w:tc>
      </w:tr>
      <w:tr w14:paraId="7072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3D8C5B52">
            <w:pPr>
              <w:widowControl/>
              <w:autoSpaceDE/>
              <w:autoSpaceDN/>
              <w:spacing w:line="276" w:lineRule="auto"/>
              <w:ind w:right="-1"/>
              <w:rPr>
                <w:rFonts w:cstheme="minorHAnsi"/>
                <w:bCs/>
                <w:sz w:val="16"/>
                <w:szCs w:val="16"/>
              </w:rPr>
            </w:pPr>
            <w:r>
              <w:rPr>
                <w:rFonts w:cstheme="minorHAnsi"/>
                <w:bCs/>
                <w:sz w:val="16"/>
                <w:szCs w:val="16"/>
              </w:rPr>
              <w:t>150</w:t>
            </w:r>
          </w:p>
        </w:tc>
        <w:tc>
          <w:tcPr>
            <w:tcW w:w="435" w:type="dxa"/>
            <w:tcBorders>
              <w:top w:val="single" w:color="auto" w:sz="4" w:space="0"/>
              <w:left w:val="single" w:color="auto" w:sz="4" w:space="0"/>
              <w:bottom w:val="single" w:color="auto" w:sz="4" w:space="0"/>
              <w:right w:val="single" w:color="auto" w:sz="4" w:space="0"/>
            </w:tcBorders>
          </w:tcPr>
          <w:p w14:paraId="1C7DE32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4A550B4">
            <w:pPr>
              <w:widowControl/>
              <w:autoSpaceDE/>
              <w:autoSpaceDN/>
              <w:spacing w:line="276" w:lineRule="auto"/>
              <w:ind w:right="-1"/>
              <w:rPr>
                <w:rFonts w:cstheme="minorHAnsi"/>
                <w:bCs/>
                <w:sz w:val="16"/>
                <w:szCs w:val="16"/>
              </w:rPr>
            </w:pPr>
            <w:r>
              <w:rPr>
                <w:rFonts w:cstheme="minorHAnsi"/>
                <w:bCs/>
                <w:sz w:val="16"/>
                <w:szCs w:val="16"/>
              </w:rPr>
              <w:t>CONTROLE NORMAL, BAIXO E ALTO PARA APARELHO HEMATOLÓGICOS DO TIPO PARTES. CONTENDO TODOS OS VALORES  PARA A SÉRIE VERMELHA, BRANCA E PLAQUETÁRIA.</w:t>
            </w:r>
          </w:p>
        </w:tc>
        <w:tc>
          <w:tcPr>
            <w:tcW w:w="1080" w:type="dxa"/>
            <w:tcBorders>
              <w:top w:val="single" w:color="auto" w:sz="4" w:space="0"/>
              <w:left w:val="single" w:color="auto" w:sz="4" w:space="0"/>
              <w:bottom w:val="single" w:color="auto" w:sz="4" w:space="0"/>
              <w:right w:val="single" w:color="auto" w:sz="4" w:space="0"/>
            </w:tcBorders>
          </w:tcPr>
          <w:p w14:paraId="6E204008">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66B0F97E">
            <w:pPr>
              <w:widowControl/>
              <w:autoSpaceDE/>
              <w:autoSpaceDN/>
              <w:spacing w:line="276" w:lineRule="auto"/>
              <w:ind w:right="-1"/>
              <w:rPr>
                <w:rFonts w:cstheme="minorHAnsi"/>
                <w:bCs/>
                <w:sz w:val="16"/>
                <w:szCs w:val="16"/>
              </w:rPr>
            </w:pPr>
            <w:r>
              <w:rPr>
                <w:rFonts w:cstheme="minorHAnsi"/>
                <w:bCs/>
                <w:sz w:val="16"/>
                <w:szCs w:val="16"/>
              </w:rPr>
              <w:t>36</w:t>
            </w:r>
          </w:p>
        </w:tc>
      </w:tr>
      <w:tr w14:paraId="48B6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D77A44C">
            <w:pPr>
              <w:widowControl/>
              <w:autoSpaceDE/>
              <w:autoSpaceDN/>
              <w:spacing w:line="276" w:lineRule="auto"/>
              <w:ind w:right="-1"/>
              <w:rPr>
                <w:rFonts w:cstheme="minorHAnsi"/>
                <w:bCs/>
                <w:sz w:val="16"/>
                <w:szCs w:val="16"/>
              </w:rPr>
            </w:pPr>
            <w:r>
              <w:rPr>
                <w:rFonts w:cstheme="minorHAnsi"/>
                <w:bCs/>
                <w:sz w:val="16"/>
                <w:szCs w:val="16"/>
              </w:rPr>
              <w:t>151</w:t>
            </w:r>
          </w:p>
        </w:tc>
        <w:tc>
          <w:tcPr>
            <w:tcW w:w="435" w:type="dxa"/>
            <w:tcBorders>
              <w:top w:val="single" w:color="auto" w:sz="4" w:space="0"/>
              <w:left w:val="single" w:color="auto" w:sz="4" w:space="0"/>
              <w:bottom w:val="single" w:color="auto" w:sz="4" w:space="0"/>
              <w:right w:val="single" w:color="auto" w:sz="4" w:space="0"/>
            </w:tcBorders>
          </w:tcPr>
          <w:p w14:paraId="7DDABDE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B314707">
            <w:pPr>
              <w:widowControl/>
              <w:autoSpaceDE/>
              <w:autoSpaceDN/>
              <w:spacing w:line="276" w:lineRule="auto"/>
              <w:ind w:right="-1"/>
              <w:rPr>
                <w:rFonts w:cstheme="minorHAnsi"/>
                <w:bCs/>
                <w:sz w:val="16"/>
                <w:szCs w:val="16"/>
              </w:rPr>
            </w:pPr>
            <w:r>
              <w:rPr>
                <w:rFonts w:cstheme="minorHAnsi"/>
                <w:bCs/>
                <w:sz w:val="16"/>
                <w:szCs w:val="16"/>
              </w:rPr>
              <w:t>CORANTE DE MAY GRUNWALD 500ML - CORANTE HEMATOLÓGICO.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66B2C1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CC3C0BB">
            <w:pPr>
              <w:widowControl/>
              <w:autoSpaceDE/>
              <w:autoSpaceDN/>
              <w:spacing w:line="276" w:lineRule="auto"/>
              <w:ind w:right="-1"/>
              <w:rPr>
                <w:rFonts w:cstheme="minorHAnsi"/>
                <w:bCs/>
                <w:sz w:val="16"/>
                <w:szCs w:val="16"/>
              </w:rPr>
            </w:pPr>
            <w:r>
              <w:rPr>
                <w:rFonts w:cstheme="minorHAnsi"/>
                <w:bCs/>
                <w:sz w:val="16"/>
                <w:szCs w:val="16"/>
              </w:rPr>
              <w:t>20</w:t>
            </w:r>
          </w:p>
        </w:tc>
      </w:tr>
      <w:tr w14:paraId="3A07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7C0A22E">
            <w:pPr>
              <w:widowControl/>
              <w:autoSpaceDE/>
              <w:autoSpaceDN/>
              <w:spacing w:line="276" w:lineRule="auto"/>
              <w:ind w:right="-1"/>
              <w:rPr>
                <w:rFonts w:cstheme="minorHAnsi"/>
                <w:bCs/>
                <w:sz w:val="16"/>
                <w:szCs w:val="16"/>
              </w:rPr>
            </w:pPr>
            <w:r>
              <w:rPr>
                <w:rFonts w:cstheme="minorHAnsi"/>
                <w:bCs/>
                <w:sz w:val="16"/>
                <w:szCs w:val="16"/>
              </w:rPr>
              <w:t>152</w:t>
            </w:r>
          </w:p>
        </w:tc>
        <w:tc>
          <w:tcPr>
            <w:tcW w:w="435" w:type="dxa"/>
            <w:tcBorders>
              <w:top w:val="single" w:color="auto" w:sz="4" w:space="0"/>
              <w:left w:val="single" w:color="auto" w:sz="4" w:space="0"/>
              <w:bottom w:val="single" w:color="auto" w:sz="4" w:space="0"/>
              <w:right w:val="single" w:color="auto" w:sz="4" w:space="0"/>
            </w:tcBorders>
          </w:tcPr>
          <w:p w14:paraId="2720F31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5F84BDF">
            <w:pPr>
              <w:widowControl/>
              <w:autoSpaceDE/>
              <w:autoSpaceDN/>
              <w:spacing w:line="276" w:lineRule="auto"/>
              <w:ind w:right="-1"/>
              <w:rPr>
                <w:rFonts w:cstheme="minorHAnsi"/>
                <w:bCs/>
                <w:sz w:val="16"/>
                <w:szCs w:val="16"/>
              </w:rPr>
            </w:pPr>
            <w:r>
              <w:rPr>
                <w:rFonts w:cstheme="minorHAnsi"/>
                <w:bCs/>
                <w:sz w:val="16"/>
                <w:szCs w:val="16"/>
              </w:rPr>
              <w:t>CREATININA COLORIMETRICA 105/210 DETERMINAÇÕES.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6ED5D4C">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5B1DC482">
            <w:pPr>
              <w:widowControl/>
              <w:autoSpaceDE/>
              <w:autoSpaceDN/>
              <w:spacing w:line="276" w:lineRule="auto"/>
              <w:ind w:right="-1"/>
              <w:rPr>
                <w:rFonts w:cstheme="minorHAnsi"/>
                <w:bCs/>
                <w:sz w:val="16"/>
                <w:szCs w:val="16"/>
              </w:rPr>
            </w:pPr>
            <w:r>
              <w:rPr>
                <w:rFonts w:cstheme="minorHAnsi"/>
                <w:bCs/>
                <w:sz w:val="16"/>
                <w:szCs w:val="16"/>
              </w:rPr>
              <w:t>30</w:t>
            </w:r>
          </w:p>
        </w:tc>
      </w:tr>
      <w:tr w14:paraId="64E0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BF63066">
            <w:pPr>
              <w:widowControl/>
              <w:autoSpaceDE/>
              <w:autoSpaceDN/>
              <w:spacing w:line="276" w:lineRule="auto"/>
              <w:ind w:right="-1"/>
              <w:rPr>
                <w:rFonts w:cstheme="minorHAnsi"/>
                <w:bCs/>
                <w:sz w:val="16"/>
                <w:szCs w:val="16"/>
              </w:rPr>
            </w:pPr>
            <w:r>
              <w:rPr>
                <w:rFonts w:cstheme="minorHAnsi"/>
                <w:bCs/>
                <w:sz w:val="16"/>
                <w:szCs w:val="16"/>
              </w:rPr>
              <w:t>153</w:t>
            </w:r>
          </w:p>
        </w:tc>
        <w:tc>
          <w:tcPr>
            <w:tcW w:w="435" w:type="dxa"/>
            <w:tcBorders>
              <w:top w:val="single" w:color="auto" w:sz="4" w:space="0"/>
              <w:left w:val="single" w:color="auto" w:sz="4" w:space="0"/>
              <w:bottom w:val="single" w:color="auto" w:sz="4" w:space="0"/>
              <w:right w:val="single" w:color="auto" w:sz="4" w:space="0"/>
            </w:tcBorders>
          </w:tcPr>
          <w:p w14:paraId="70DC559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A333B59">
            <w:pPr>
              <w:widowControl/>
              <w:autoSpaceDE/>
              <w:autoSpaceDN/>
              <w:spacing w:line="276" w:lineRule="auto"/>
              <w:ind w:right="-1"/>
              <w:rPr>
                <w:rFonts w:cstheme="minorHAnsi"/>
                <w:bCs/>
                <w:sz w:val="16"/>
                <w:szCs w:val="16"/>
              </w:rPr>
            </w:pPr>
            <w:r>
              <w:rPr>
                <w:rFonts w:cstheme="minorHAnsi"/>
                <w:bCs/>
                <w:sz w:val="16"/>
                <w:szCs w:val="16"/>
              </w:rPr>
              <w:t>CREATININA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16B1A7F">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1E632124">
            <w:pPr>
              <w:widowControl/>
              <w:autoSpaceDE/>
              <w:autoSpaceDN/>
              <w:spacing w:line="276" w:lineRule="auto"/>
              <w:ind w:right="-1"/>
              <w:rPr>
                <w:rFonts w:cstheme="minorHAnsi"/>
                <w:bCs/>
                <w:sz w:val="16"/>
                <w:szCs w:val="16"/>
              </w:rPr>
            </w:pPr>
            <w:r>
              <w:rPr>
                <w:rFonts w:cstheme="minorHAnsi"/>
                <w:bCs/>
                <w:sz w:val="16"/>
                <w:szCs w:val="16"/>
              </w:rPr>
              <w:t>30</w:t>
            </w:r>
          </w:p>
        </w:tc>
      </w:tr>
      <w:tr w14:paraId="1465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4D5299D">
            <w:pPr>
              <w:widowControl/>
              <w:autoSpaceDE/>
              <w:autoSpaceDN/>
              <w:spacing w:line="276" w:lineRule="auto"/>
              <w:ind w:right="-1"/>
              <w:rPr>
                <w:rFonts w:cstheme="minorHAnsi"/>
                <w:bCs/>
                <w:sz w:val="16"/>
                <w:szCs w:val="16"/>
              </w:rPr>
            </w:pPr>
            <w:r>
              <w:rPr>
                <w:rFonts w:cstheme="minorHAnsi"/>
                <w:bCs/>
                <w:sz w:val="16"/>
                <w:szCs w:val="16"/>
              </w:rPr>
              <w:t>154</w:t>
            </w:r>
          </w:p>
        </w:tc>
        <w:tc>
          <w:tcPr>
            <w:tcW w:w="435" w:type="dxa"/>
            <w:tcBorders>
              <w:top w:val="single" w:color="auto" w:sz="4" w:space="0"/>
              <w:left w:val="single" w:color="auto" w:sz="4" w:space="0"/>
              <w:bottom w:val="single" w:color="auto" w:sz="4" w:space="0"/>
              <w:right w:val="single" w:color="auto" w:sz="4" w:space="0"/>
            </w:tcBorders>
          </w:tcPr>
          <w:p w14:paraId="48B1F9A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8FF6554">
            <w:pPr>
              <w:widowControl/>
              <w:autoSpaceDE/>
              <w:autoSpaceDN/>
              <w:spacing w:line="276" w:lineRule="auto"/>
              <w:ind w:right="-1"/>
              <w:rPr>
                <w:rFonts w:cstheme="minorHAnsi"/>
                <w:bCs/>
                <w:sz w:val="16"/>
                <w:szCs w:val="16"/>
              </w:rPr>
            </w:pPr>
            <w:r>
              <w:rPr>
                <w:rFonts w:cstheme="minorHAnsi"/>
                <w:bCs/>
                <w:sz w:val="16"/>
                <w:szCs w:val="16"/>
              </w:rPr>
              <w:t>CREATINOFOSFOQUINASE - CKNAC- CINÉTICO UV.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01A4BE0">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7492E99A">
            <w:pPr>
              <w:widowControl/>
              <w:autoSpaceDE/>
              <w:autoSpaceDN/>
              <w:spacing w:line="276" w:lineRule="auto"/>
              <w:ind w:right="-1"/>
              <w:rPr>
                <w:rFonts w:cstheme="minorHAnsi"/>
                <w:bCs/>
                <w:sz w:val="16"/>
                <w:szCs w:val="16"/>
              </w:rPr>
            </w:pPr>
            <w:r>
              <w:rPr>
                <w:rFonts w:cstheme="minorHAnsi"/>
                <w:bCs/>
                <w:sz w:val="16"/>
                <w:szCs w:val="16"/>
              </w:rPr>
              <w:t>20</w:t>
            </w:r>
          </w:p>
        </w:tc>
      </w:tr>
      <w:tr w14:paraId="2DB9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F169F06">
            <w:pPr>
              <w:widowControl/>
              <w:autoSpaceDE/>
              <w:autoSpaceDN/>
              <w:spacing w:line="276" w:lineRule="auto"/>
              <w:ind w:right="-1"/>
              <w:rPr>
                <w:rFonts w:cstheme="minorHAnsi"/>
                <w:bCs/>
                <w:sz w:val="16"/>
                <w:szCs w:val="16"/>
              </w:rPr>
            </w:pPr>
            <w:r>
              <w:rPr>
                <w:rFonts w:cstheme="minorHAnsi"/>
                <w:bCs/>
                <w:sz w:val="16"/>
                <w:szCs w:val="16"/>
              </w:rPr>
              <w:t>155</w:t>
            </w:r>
          </w:p>
        </w:tc>
        <w:tc>
          <w:tcPr>
            <w:tcW w:w="435" w:type="dxa"/>
            <w:tcBorders>
              <w:top w:val="single" w:color="auto" w:sz="4" w:space="0"/>
              <w:left w:val="single" w:color="auto" w:sz="4" w:space="0"/>
              <w:bottom w:val="single" w:color="auto" w:sz="4" w:space="0"/>
              <w:right w:val="single" w:color="auto" w:sz="4" w:space="0"/>
            </w:tcBorders>
          </w:tcPr>
          <w:p w14:paraId="2DC89AA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C8FBAD7">
            <w:pPr>
              <w:widowControl/>
              <w:autoSpaceDE/>
              <w:autoSpaceDN/>
              <w:spacing w:line="276" w:lineRule="auto"/>
              <w:ind w:right="-1"/>
              <w:rPr>
                <w:rFonts w:cstheme="minorHAnsi"/>
                <w:bCs/>
                <w:sz w:val="16"/>
                <w:szCs w:val="16"/>
              </w:rPr>
            </w:pPr>
            <w:r>
              <w:rPr>
                <w:rFonts w:cstheme="minorHAnsi"/>
                <w:bCs/>
                <w:sz w:val="16"/>
                <w:szCs w:val="16"/>
              </w:rPr>
              <w:t>CREATINOFOSFOQUINASE - FRAÇÃO MB- CINÉTICO.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FE4E292">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07AD24D1">
            <w:pPr>
              <w:widowControl/>
              <w:autoSpaceDE/>
              <w:autoSpaceDN/>
              <w:spacing w:line="276" w:lineRule="auto"/>
              <w:ind w:right="-1"/>
              <w:rPr>
                <w:rFonts w:cstheme="minorHAnsi"/>
                <w:bCs/>
                <w:sz w:val="16"/>
                <w:szCs w:val="16"/>
              </w:rPr>
            </w:pPr>
            <w:r>
              <w:rPr>
                <w:rFonts w:cstheme="minorHAnsi"/>
                <w:bCs/>
                <w:sz w:val="16"/>
                <w:szCs w:val="16"/>
              </w:rPr>
              <w:t>20</w:t>
            </w:r>
          </w:p>
        </w:tc>
      </w:tr>
      <w:tr w14:paraId="2CE2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34127C3">
            <w:pPr>
              <w:widowControl/>
              <w:autoSpaceDE/>
              <w:autoSpaceDN/>
              <w:spacing w:line="276" w:lineRule="auto"/>
              <w:ind w:right="-1"/>
              <w:rPr>
                <w:rFonts w:cstheme="minorHAnsi"/>
                <w:bCs/>
                <w:sz w:val="16"/>
                <w:szCs w:val="16"/>
              </w:rPr>
            </w:pPr>
            <w:r>
              <w:rPr>
                <w:rFonts w:cstheme="minorHAnsi"/>
                <w:bCs/>
                <w:sz w:val="16"/>
                <w:szCs w:val="16"/>
              </w:rPr>
              <w:t>156</w:t>
            </w:r>
          </w:p>
        </w:tc>
        <w:tc>
          <w:tcPr>
            <w:tcW w:w="435" w:type="dxa"/>
            <w:tcBorders>
              <w:top w:val="single" w:color="auto" w:sz="4" w:space="0"/>
              <w:left w:val="single" w:color="auto" w:sz="4" w:space="0"/>
              <w:bottom w:val="single" w:color="auto" w:sz="4" w:space="0"/>
              <w:right w:val="single" w:color="auto" w:sz="4" w:space="0"/>
            </w:tcBorders>
          </w:tcPr>
          <w:p w14:paraId="4424569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C5095FA">
            <w:pPr>
              <w:widowControl/>
              <w:autoSpaceDE/>
              <w:autoSpaceDN/>
              <w:spacing w:line="276" w:lineRule="auto"/>
              <w:ind w:right="-1"/>
              <w:rPr>
                <w:rFonts w:cstheme="minorHAnsi"/>
                <w:bCs/>
                <w:sz w:val="16"/>
                <w:szCs w:val="16"/>
              </w:rPr>
            </w:pPr>
            <w:r>
              <w:rPr>
                <w:rFonts w:cstheme="minorHAnsi"/>
                <w:bCs/>
                <w:sz w:val="16"/>
                <w:szCs w:val="16"/>
              </w:rPr>
              <w:t>CREME DENTAL COM FLUOR DE 50 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583359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F1F9A09">
            <w:pPr>
              <w:widowControl/>
              <w:autoSpaceDE/>
              <w:autoSpaceDN/>
              <w:spacing w:line="276" w:lineRule="auto"/>
              <w:ind w:right="-1"/>
              <w:rPr>
                <w:rFonts w:cstheme="minorHAnsi"/>
                <w:bCs/>
                <w:sz w:val="16"/>
                <w:szCs w:val="16"/>
              </w:rPr>
            </w:pPr>
            <w:r>
              <w:rPr>
                <w:rFonts w:cstheme="minorHAnsi"/>
                <w:bCs/>
                <w:sz w:val="16"/>
                <w:szCs w:val="16"/>
              </w:rPr>
              <w:t>2000</w:t>
            </w:r>
          </w:p>
        </w:tc>
      </w:tr>
      <w:tr w14:paraId="637C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9B88F88">
            <w:pPr>
              <w:widowControl/>
              <w:autoSpaceDE/>
              <w:autoSpaceDN/>
              <w:spacing w:line="276" w:lineRule="auto"/>
              <w:ind w:right="-1"/>
              <w:rPr>
                <w:rFonts w:cstheme="minorHAnsi"/>
                <w:bCs/>
                <w:sz w:val="16"/>
                <w:szCs w:val="16"/>
              </w:rPr>
            </w:pPr>
            <w:r>
              <w:rPr>
                <w:rFonts w:cstheme="minorHAnsi"/>
                <w:bCs/>
                <w:sz w:val="16"/>
                <w:szCs w:val="16"/>
              </w:rPr>
              <w:t>157</w:t>
            </w:r>
          </w:p>
        </w:tc>
        <w:tc>
          <w:tcPr>
            <w:tcW w:w="435" w:type="dxa"/>
            <w:tcBorders>
              <w:top w:val="single" w:color="auto" w:sz="4" w:space="0"/>
              <w:left w:val="single" w:color="auto" w:sz="4" w:space="0"/>
              <w:bottom w:val="single" w:color="auto" w:sz="4" w:space="0"/>
              <w:right w:val="single" w:color="auto" w:sz="4" w:space="0"/>
            </w:tcBorders>
          </w:tcPr>
          <w:p w14:paraId="3BD3F33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0F08827">
            <w:pPr>
              <w:widowControl/>
              <w:autoSpaceDE/>
              <w:autoSpaceDN/>
              <w:spacing w:line="276" w:lineRule="auto"/>
              <w:ind w:right="-1"/>
              <w:rPr>
                <w:rFonts w:cstheme="minorHAnsi"/>
                <w:bCs/>
                <w:sz w:val="16"/>
                <w:szCs w:val="16"/>
              </w:rPr>
            </w:pPr>
            <w:r>
              <w:rPr>
                <w:rFonts w:cstheme="minorHAnsi"/>
                <w:bCs/>
                <w:sz w:val="16"/>
                <w:szCs w:val="16"/>
              </w:rPr>
              <w:t>CUBA ASSEPTICA INOX TAMANHO 8X4CM, CAPACIDADE DE 140 ML.</w:t>
            </w:r>
          </w:p>
        </w:tc>
        <w:tc>
          <w:tcPr>
            <w:tcW w:w="1080" w:type="dxa"/>
            <w:tcBorders>
              <w:top w:val="single" w:color="auto" w:sz="4" w:space="0"/>
              <w:left w:val="single" w:color="auto" w:sz="4" w:space="0"/>
              <w:bottom w:val="single" w:color="auto" w:sz="4" w:space="0"/>
              <w:right w:val="single" w:color="auto" w:sz="4" w:space="0"/>
            </w:tcBorders>
          </w:tcPr>
          <w:p w14:paraId="41C6EF1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BDDB090">
            <w:pPr>
              <w:widowControl/>
              <w:autoSpaceDE/>
              <w:autoSpaceDN/>
              <w:spacing w:line="276" w:lineRule="auto"/>
              <w:ind w:right="-1"/>
              <w:rPr>
                <w:rFonts w:cstheme="minorHAnsi"/>
                <w:bCs/>
                <w:sz w:val="16"/>
                <w:szCs w:val="16"/>
              </w:rPr>
            </w:pPr>
            <w:r>
              <w:rPr>
                <w:rFonts w:cstheme="minorHAnsi"/>
                <w:bCs/>
                <w:sz w:val="16"/>
                <w:szCs w:val="16"/>
              </w:rPr>
              <w:t>20</w:t>
            </w:r>
          </w:p>
        </w:tc>
      </w:tr>
      <w:tr w14:paraId="2A26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3BAD88DB">
            <w:pPr>
              <w:widowControl/>
              <w:autoSpaceDE/>
              <w:autoSpaceDN/>
              <w:spacing w:line="276" w:lineRule="auto"/>
              <w:ind w:right="-1"/>
              <w:rPr>
                <w:rFonts w:cstheme="minorHAnsi"/>
                <w:bCs/>
                <w:sz w:val="16"/>
                <w:szCs w:val="16"/>
              </w:rPr>
            </w:pPr>
            <w:r>
              <w:rPr>
                <w:rFonts w:cstheme="minorHAnsi"/>
                <w:bCs/>
                <w:sz w:val="16"/>
                <w:szCs w:val="16"/>
              </w:rPr>
              <w:t>158</w:t>
            </w:r>
          </w:p>
        </w:tc>
        <w:tc>
          <w:tcPr>
            <w:tcW w:w="435" w:type="dxa"/>
            <w:tcBorders>
              <w:top w:val="single" w:color="auto" w:sz="4" w:space="0"/>
              <w:left w:val="single" w:color="auto" w:sz="4" w:space="0"/>
              <w:bottom w:val="single" w:color="auto" w:sz="4" w:space="0"/>
              <w:right w:val="single" w:color="auto" w:sz="4" w:space="0"/>
            </w:tcBorders>
          </w:tcPr>
          <w:p w14:paraId="20415CE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B040558">
            <w:pPr>
              <w:widowControl/>
              <w:autoSpaceDE/>
              <w:autoSpaceDN/>
              <w:spacing w:line="276" w:lineRule="auto"/>
              <w:ind w:right="-1"/>
              <w:rPr>
                <w:rFonts w:cstheme="minorHAnsi"/>
                <w:bCs/>
                <w:sz w:val="16"/>
                <w:szCs w:val="16"/>
              </w:rPr>
            </w:pPr>
            <w:r>
              <w:rPr>
                <w:rFonts w:cstheme="minorHAnsi"/>
                <w:bCs/>
                <w:sz w:val="16"/>
                <w:szCs w:val="16"/>
              </w:rPr>
              <w:t>CUBA RIM</w:t>
            </w:r>
          </w:p>
        </w:tc>
        <w:tc>
          <w:tcPr>
            <w:tcW w:w="1080" w:type="dxa"/>
            <w:tcBorders>
              <w:top w:val="single" w:color="auto" w:sz="4" w:space="0"/>
              <w:left w:val="single" w:color="auto" w:sz="4" w:space="0"/>
              <w:bottom w:val="single" w:color="auto" w:sz="4" w:space="0"/>
              <w:right w:val="single" w:color="auto" w:sz="4" w:space="0"/>
            </w:tcBorders>
          </w:tcPr>
          <w:p w14:paraId="6A981FB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3B771D6">
            <w:pPr>
              <w:widowControl/>
              <w:autoSpaceDE/>
              <w:autoSpaceDN/>
              <w:spacing w:line="276" w:lineRule="auto"/>
              <w:ind w:right="-1"/>
              <w:rPr>
                <w:rFonts w:cstheme="minorHAnsi"/>
                <w:bCs/>
                <w:sz w:val="16"/>
                <w:szCs w:val="16"/>
              </w:rPr>
            </w:pPr>
            <w:r>
              <w:rPr>
                <w:rFonts w:cstheme="minorHAnsi"/>
                <w:bCs/>
                <w:sz w:val="16"/>
                <w:szCs w:val="16"/>
              </w:rPr>
              <w:t>20</w:t>
            </w:r>
          </w:p>
        </w:tc>
      </w:tr>
      <w:tr w14:paraId="36D1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75" w:type="dxa"/>
            <w:tcBorders>
              <w:top w:val="single" w:color="auto" w:sz="4" w:space="0"/>
              <w:left w:val="single" w:color="auto" w:sz="4" w:space="0"/>
              <w:bottom w:val="single" w:color="auto" w:sz="4" w:space="0"/>
              <w:right w:val="single" w:color="auto" w:sz="4" w:space="0"/>
            </w:tcBorders>
          </w:tcPr>
          <w:p w14:paraId="40122B6A">
            <w:pPr>
              <w:widowControl/>
              <w:autoSpaceDE/>
              <w:autoSpaceDN/>
              <w:spacing w:line="276" w:lineRule="auto"/>
              <w:ind w:right="-1"/>
              <w:rPr>
                <w:rFonts w:cstheme="minorHAnsi"/>
                <w:bCs/>
                <w:sz w:val="16"/>
                <w:szCs w:val="16"/>
              </w:rPr>
            </w:pPr>
            <w:r>
              <w:rPr>
                <w:rFonts w:cstheme="minorHAnsi"/>
                <w:bCs/>
                <w:sz w:val="16"/>
                <w:szCs w:val="16"/>
              </w:rPr>
              <w:t>159</w:t>
            </w:r>
          </w:p>
        </w:tc>
        <w:tc>
          <w:tcPr>
            <w:tcW w:w="435" w:type="dxa"/>
            <w:tcBorders>
              <w:top w:val="single" w:color="auto" w:sz="4" w:space="0"/>
              <w:left w:val="single" w:color="auto" w:sz="4" w:space="0"/>
              <w:bottom w:val="single" w:color="auto" w:sz="4" w:space="0"/>
              <w:right w:val="single" w:color="auto" w:sz="4" w:space="0"/>
            </w:tcBorders>
          </w:tcPr>
          <w:p w14:paraId="504D619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2E40D36">
            <w:pPr>
              <w:widowControl/>
              <w:autoSpaceDE/>
              <w:autoSpaceDN/>
              <w:spacing w:line="276" w:lineRule="auto"/>
              <w:ind w:right="-1"/>
              <w:rPr>
                <w:rFonts w:cstheme="minorHAnsi"/>
                <w:bCs/>
                <w:sz w:val="16"/>
                <w:szCs w:val="16"/>
              </w:rPr>
            </w:pPr>
            <w:r>
              <w:rPr>
                <w:rFonts w:cstheme="minorHAnsi"/>
                <w:bCs/>
                <w:sz w:val="16"/>
                <w:szCs w:val="16"/>
              </w:rPr>
              <w:t>CUNHAS DE MADEIRA ANATÔMICAS, UNIFORMES, SEM REBARBAS OU ARESTAS, SORTIDAS E COLORIDAS. PACOTES COM 100 UNIDADES. EMBALAGEM COM IDENTIFICAÇÃO EM PORTUGUÊS: Nº DO LOTE, DATA DE FABRICAÇÃO E VALIDADE, REGISTRO NA ANVISA, DESCRIÇÃO DO MATERIAL E MODO DE UTILIZAÇÃO.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558040C">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1F843556">
            <w:pPr>
              <w:widowControl/>
              <w:autoSpaceDE/>
              <w:autoSpaceDN/>
              <w:spacing w:line="276" w:lineRule="auto"/>
              <w:ind w:right="-1"/>
              <w:rPr>
                <w:rFonts w:cstheme="minorHAnsi"/>
                <w:bCs/>
                <w:sz w:val="16"/>
                <w:szCs w:val="16"/>
              </w:rPr>
            </w:pPr>
            <w:r>
              <w:rPr>
                <w:rFonts w:cstheme="minorHAnsi"/>
                <w:bCs/>
                <w:sz w:val="16"/>
                <w:szCs w:val="16"/>
              </w:rPr>
              <w:t>20</w:t>
            </w:r>
          </w:p>
        </w:tc>
      </w:tr>
      <w:tr w14:paraId="0B98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71A0D9BC">
            <w:pPr>
              <w:widowControl/>
              <w:autoSpaceDE/>
              <w:autoSpaceDN/>
              <w:spacing w:line="276" w:lineRule="auto"/>
              <w:ind w:right="-1"/>
              <w:rPr>
                <w:rFonts w:cstheme="minorHAnsi"/>
                <w:bCs/>
                <w:sz w:val="16"/>
                <w:szCs w:val="16"/>
              </w:rPr>
            </w:pPr>
            <w:r>
              <w:rPr>
                <w:rFonts w:cstheme="minorHAnsi"/>
                <w:bCs/>
                <w:sz w:val="16"/>
                <w:szCs w:val="16"/>
              </w:rPr>
              <w:t>160</w:t>
            </w:r>
          </w:p>
        </w:tc>
        <w:tc>
          <w:tcPr>
            <w:tcW w:w="435" w:type="dxa"/>
            <w:tcBorders>
              <w:top w:val="single" w:color="auto" w:sz="4" w:space="0"/>
              <w:left w:val="single" w:color="auto" w:sz="4" w:space="0"/>
              <w:bottom w:val="single" w:color="auto" w:sz="4" w:space="0"/>
              <w:right w:val="single" w:color="auto" w:sz="4" w:space="0"/>
            </w:tcBorders>
          </w:tcPr>
          <w:p w14:paraId="4BCC693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09C94BD">
            <w:pPr>
              <w:widowControl/>
              <w:autoSpaceDE/>
              <w:autoSpaceDN/>
              <w:spacing w:line="276" w:lineRule="auto"/>
              <w:ind w:right="-1"/>
              <w:rPr>
                <w:rFonts w:cstheme="minorHAnsi"/>
                <w:bCs/>
                <w:sz w:val="16"/>
                <w:szCs w:val="16"/>
              </w:rPr>
            </w:pPr>
            <w:r>
              <w:rPr>
                <w:rFonts w:cstheme="minorHAnsi"/>
                <w:bCs/>
                <w:sz w:val="16"/>
                <w:szCs w:val="16"/>
              </w:rPr>
              <w:t>CURATIVO DE CARVÃO ATIVADO COM ALGINATO DE CÁLCIO E SÓDIO E CARBOXIMETILCELULOSE, É ALTAMENTE ABSORVENTE, COM CONTROLE DE ODOR, 10X10 CM COM 10 UNIDADES.</w:t>
            </w:r>
          </w:p>
        </w:tc>
        <w:tc>
          <w:tcPr>
            <w:tcW w:w="1080" w:type="dxa"/>
            <w:tcBorders>
              <w:top w:val="single" w:color="auto" w:sz="4" w:space="0"/>
              <w:left w:val="single" w:color="auto" w:sz="4" w:space="0"/>
              <w:bottom w:val="single" w:color="auto" w:sz="4" w:space="0"/>
              <w:right w:val="single" w:color="auto" w:sz="4" w:space="0"/>
            </w:tcBorders>
          </w:tcPr>
          <w:p w14:paraId="01CBC55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2816704">
            <w:pPr>
              <w:widowControl/>
              <w:autoSpaceDE/>
              <w:autoSpaceDN/>
              <w:spacing w:line="276" w:lineRule="auto"/>
              <w:ind w:right="-1"/>
              <w:rPr>
                <w:rFonts w:cstheme="minorHAnsi"/>
                <w:bCs/>
                <w:sz w:val="16"/>
                <w:szCs w:val="16"/>
              </w:rPr>
            </w:pPr>
            <w:r>
              <w:rPr>
                <w:rFonts w:cstheme="minorHAnsi"/>
                <w:bCs/>
                <w:sz w:val="16"/>
                <w:szCs w:val="16"/>
              </w:rPr>
              <w:t>70</w:t>
            </w:r>
          </w:p>
        </w:tc>
      </w:tr>
      <w:tr w14:paraId="0573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62D81A0">
            <w:pPr>
              <w:widowControl/>
              <w:autoSpaceDE/>
              <w:autoSpaceDN/>
              <w:spacing w:line="276" w:lineRule="auto"/>
              <w:ind w:right="-1"/>
              <w:rPr>
                <w:rFonts w:cstheme="minorHAnsi"/>
                <w:bCs/>
                <w:sz w:val="16"/>
                <w:szCs w:val="16"/>
              </w:rPr>
            </w:pPr>
            <w:r>
              <w:rPr>
                <w:rFonts w:cstheme="minorHAnsi"/>
                <w:bCs/>
                <w:sz w:val="16"/>
                <w:szCs w:val="16"/>
              </w:rPr>
              <w:t>161</w:t>
            </w:r>
          </w:p>
        </w:tc>
        <w:tc>
          <w:tcPr>
            <w:tcW w:w="435" w:type="dxa"/>
            <w:tcBorders>
              <w:top w:val="single" w:color="auto" w:sz="4" w:space="0"/>
              <w:left w:val="single" w:color="auto" w:sz="4" w:space="0"/>
              <w:bottom w:val="single" w:color="auto" w:sz="4" w:space="0"/>
              <w:right w:val="single" w:color="auto" w:sz="4" w:space="0"/>
            </w:tcBorders>
          </w:tcPr>
          <w:p w14:paraId="6F716FD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E8590AB">
            <w:pPr>
              <w:widowControl/>
              <w:autoSpaceDE/>
              <w:autoSpaceDN/>
              <w:spacing w:line="276" w:lineRule="auto"/>
              <w:ind w:right="-1"/>
              <w:rPr>
                <w:rFonts w:cstheme="minorHAnsi"/>
                <w:bCs/>
                <w:sz w:val="16"/>
                <w:szCs w:val="16"/>
              </w:rPr>
            </w:pPr>
            <w:r>
              <w:rPr>
                <w:rFonts w:cstheme="minorHAnsi"/>
                <w:bCs/>
                <w:sz w:val="16"/>
                <w:szCs w:val="16"/>
              </w:rPr>
              <w:t>CURATIVO REDONDO C/500 UNIDADES. APRESENTAR.REGISTRO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4025041">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4DA98B04">
            <w:pPr>
              <w:widowControl/>
              <w:autoSpaceDE/>
              <w:autoSpaceDN/>
              <w:spacing w:line="276" w:lineRule="auto"/>
              <w:ind w:right="-1"/>
              <w:rPr>
                <w:rFonts w:cstheme="minorHAnsi"/>
                <w:bCs/>
                <w:sz w:val="16"/>
                <w:szCs w:val="16"/>
              </w:rPr>
            </w:pPr>
            <w:r>
              <w:rPr>
                <w:rFonts w:cstheme="minorHAnsi"/>
                <w:bCs/>
                <w:sz w:val="16"/>
                <w:szCs w:val="16"/>
              </w:rPr>
              <w:t>60</w:t>
            </w:r>
          </w:p>
        </w:tc>
      </w:tr>
      <w:tr w14:paraId="1DC4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E0F6807">
            <w:pPr>
              <w:widowControl/>
              <w:autoSpaceDE/>
              <w:autoSpaceDN/>
              <w:spacing w:line="276" w:lineRule="auto"/>
              <w:ind w:right="-1"/>
              <w:rPr>
                <w:rFonts w:cstheme="minorHAnsi"/>
                <w:bCs/>
                <w:sz w:val="16"/>
                <w:szCs w:val="16"/>
              </w:rPr>
            </w:pPr>
            <w:r>
              <w:rPr>
                <w:rFonts w:cstheme="minorHAnsi"/>
                <w:bCs/>
                <w:sz w:val="16"/>
                <w:szCs w:val="16"/>
              </w:rPr>
              <w:t>162</w:t>
            </w:r>
          </w:p>
        </w:tc>
        <w:tc>
          <w:tcPr>
            <w:tcW w:w="435" w:type="dxa"/>
            <w:tcBorders>
              <w:top w:val="single" w:color="auto" w:sz="4" w:space="0"/>
              <w:left w:val="single" w:color="auto" w:sz="4" w:space="0"/>
              <w:bottom w:val="single" w:color="auto" w:sz="4" w:space="0"/>
              <w:right w:val="single" w:color="auto" w:sz="4" w:space="0"/>
            </w:tcBorders>
          </w:tcPr>
          <w:p w14:paraId="4A7DA02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8F1FA7E">
            <w:pPr>
              <w:widowControl/>
              <w:autoSpaceDE/>
              <w:autoSpaceDN/>
              <w:spacing w:line="276" w:lineRule="auto"/>
              <w:ind w:right="-1"/>
              <w:rPr>
                <w:rFonts w:cstheme="minorHAnsi"/>
                <w:bCs/>
                <w:sz w:val="16"/>
                <w:szCs w:val="16"/>
              </w:rPr>
            </w:pPr>
            <w:r>
              <w:rPr>
                <w:rFonts w:cstheme="minorHAnsi"/>
                <w:bCs/>
                <w:sz w:val="16"/>
                <w:szCs w:val="16"/>
              </w:rPr>
              <w:t>DESIDROGENASE LÁTICA-LDHCINÉTICO UV.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60A9D4B">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7B4EC97E">
            <w:pPr>
              <w:widowControl/>
              <w:autoSpaceDE/>
              <w:autoSpaceDN/>
              <w:spacing w:line="276" w:lineRule="auto"/>
              <w:ind w:right="-1"/>
              <w:rPr>
                <w:rFonts w:cstheme="minorHAnsi"/>
                <w:bCs/>
                <w:sz w:val="16"/>
                <w:szCs w:val="16"/>
              </w:rPr>
            </w:pPr>
            <w:r>
              <w:rPr>
                <w:rFonts w:cstheme="minorHAnsi"/>
                <w:bCs/>
                <w:sz w:val="16"/>
                <w:szCs w:val="16"/>
              </w:rPr>
              <w:t>30</w:t>
            </w:r>
          </w:p>
        </w:tc>
      </w:tr>
      <w:tr w14:paraId="09B1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C57FD80">
            <w:pPr>
              <w:widowControl/>
              <w:autoSpaceDE/>
              <w:autoSpaceDN/>
              <w:spacing w:line="276" w:lineRule="auto"/>
              <w:ind w:right="-1"/>
              <w:rPr>
                <w:rFonts w:cstheme="minorHAnsi"/>
                <w:bCs/>
                <w:sz w:val="16"/>
                <w:szCs w:val="16"/>
              </w:rPr>
            </w:pPr>
            <w:r>
              <w:rPr>
                <w:rFonts w:cstheme="minorHAnsi"/>
                <w:bCs/>
                <w:sz w:val="16"/>
                <w:szCs w:val="16"/>
              </w:rPr>
              <w:t>163</w:t>
            </w:r>
          </w:p>
        </w:tc>
        <w:tc>
          <w:tcPr>
            <w:tcW w:w="435" w:type="dxa"/>
            <w:tcBorders>
              <w:top w:val="single" w:color="auto" w:sz="4" w:space="0"/>
              <w:left w:val="single" w:color="auto" w:sz="4" w:space="0"/>
              <w:bottom w:val="single" w:color="auto" w:sz="4" w:space="0"/>
              <w:right w:val="single" w:color="auto" w:sz="4" w:space="0"/>
            </w:tcBorders>
          </w:tcPr>
          <w:p w14:paraId="2FF6679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B2FAAE9">
            <w:pPr>
              <w:widowControl/>
              <w:autoSpaceDE/>
              <w:autoSpaceDN/>
              <w:spacing w:line="276" w:lineRule="auto"/>
              <w:ind w:right="-1"/>
              <w:rPr>
                <w:rFonts w:cstheme="minorHAnsi"/>
                <w:bCs/>
                <w:sz w:val="16"/>
                <w:szCs w:val="16"/>
              </w:rPr>
            </w:pPr>
            <w:r>
              <w:rPr>
                <w:rFonts w:cstheme="minorHAnsi"/>
                <w:bCs/>
                <w:sz w:val="16"/>
                <w:szCs w:val="16"/>
              </w:rPr>
              <w:t>DETERGENTE ENZIMÁTICO, FRASCO COM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67DDFE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E5211D6">
            <w:pPr>
              <w:widowControl/>
              <w:autoSpaceDE/>
              <w:autoSpaceDN/>
              <w:spacing w:line="276" w:lineRule="auto"/>
              <w:ind w:right="-1"/>
              <w:rPr>
                <w:rFonts w:cstheme="minorHAnsi"/>
                <w:bCs/>
                <w:sz w:val="16"/>
                <w:szCs w:val="16"/>
              </w:rPr>
            </w:pPr>
            <w:r>
              <w:rPr>
                <w:rFonts w:cstheme="minorHAnsi"/>
                <w:bCs/>
                <w:sz w:val="16"/>
                <w:szCs w:val="16"/>
              </w:rPr>
              <w:t>400</w:t>
            </w:r>
          </w:p>
        </w:tc>
      </w:tr>
      <w:tr w14:paraId="12F4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675" w:type="dxa"/>
            <w:tcBorders>
              <w:top w:val="single" w:color="auto" w:sz="4" w:space="0"/>
              <w:left w:val="single" w:color="auto" w:sz="4" w:space="0"/>
              <w:bottom w:val="single" w:color="auto" w:sz="4" w:space="0"/>
              <w:right w:val="single" w:color="auto" w:sz="4" w:space="0"/>
            </w:tcBorders>
          </w:tcPr>
          <w:p w14:paraId="6E39882D">
            <w:pPr>
              <w:widowControl/>
              <w:autoSpaceDE/>
              <w:autoSpaceDN/>
              <w:spacing w:line="276" w:lineRule="auto"/>
              <w:ind w:right="-1"/>
              <w:rPr>
                <w:rFonts w:cstheme="minorHAnsi"/>
                <w:bCs/>
                <w:sz w:val="16"/>
                <w:szCs w:val="16"/>
              </w:rPr>
            </w:pPr>
            <w:r>
              <w:rPr>
                <w:rFonts w:cstheme="minorHAnsi"/>
                <w:bCs/>
                <w:sz w:val="16"/>
                <w:szCs w:val="16"/>
              </w:rPr>
              <w:t>164</w:t>
            </w:r>
          </w:p>
        </w:tc>
        <w:tc>
          <w:tcPr>
            <w:tcW w:w="435" w:type="dxa"/>
            <w:tcBorders>
              <w:top w:val="single" w:color="auto" w:sz="4" w:space="0"/>
              <w:left w:val="single" w:color="auto" w:sz="4" w:space="0"/>
              <w:bottom w:val="single" w:color="auto" w:sz="4" w:space="0"/>
              <w:right w:val="single" w:color="auto" w:sz="4" w:space="0"/>
            </w:tcBorders>
          </w:tcPr>
          <w:p w14:paraId="506D5FF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ED81725">
            <w:pPr>
              <w:widowControl/>
              <w:autoSpaceDE/>
              <w:autoSpaceDN/>
              <w:spacing w:line="276" w:lineRule="auto"/>
              <w:ind w:right="-1"/>
              <w:rPr>
                <w:rFonts w:cstheme="minorHAnsi"/>
                <w:bCs/>
                <w:sz w:val="16"/>
                <w:szCs w:val="16"/>
              </w:rPr>
            </w:pPr>
            <w:r>
              <w:rPr>
                <w:rFonts w:cstheme="minorHAnsi"/>
                <w:bCs/>
                <w:sz w:val="16"/>
                <w:szCs w:val="16"/>
              </w:rPr>
              <w:t>DIETA PADRÃO, NORMOCALÓRICA, NORMOPROTÉICA, COM FIBRAS, SEM SACAROSE, SEM LACTOSE, SEM GLÚTEN. DISTRIBUIÇÃO ENERGÉTICA: DENSIDADE CALÓRICA: 1.2 KCAL / ML – 1200KCAL POR LITRO. PROTEÍNAS: 15%, CARBOIDRATOS: 55%, GORDURAS: 30%. FONTE DE PROTEÍNAS: 100% PROTEÍNA ISOLADA DE SOJA. FONTE DE CARBOIDRATOS: 100% MALTODEXTRINA. FONTE DE LIPÍDEOS: 49% ÓLEO DE CANOLA; 44% TCM; 4% MONO E DIGLICERÍDEOS E 03% LECITINA DE SOJA.FONTE DE FIBRAS: 15G/L; 55% FIBRA DE SOJA; 28% GOMA GUAR, PARCIALMENTE HIDROLISADA E 17% INULINA. FORMAS DE APRESENTAÇÃO: TETRA SQUARE 1000 ML.SABOR: BAUNILHA. OSMOLALIDADE: 320MOSM/KG DE ÁGUA.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48E14E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DFD6FBD">
            <w:pPr>
              <w:widowControl/>
              <w:autoSpaceDE/>
              <w:autoSpaceDN/>
              <w:spacing w:line="276" w:lineRule="auto"/>
              <w:ind w:right="-1"/>
              <w:rPr>
                <w:rFonts w:cstheme="minorHAnsi"/>
                <w:bCs/>
                <w:sz w:val="16"/>
                <w:szCs w:val="16"/>
              </w:rPr>
            </w:pPr>
            <w:r>
              <w:rPr>
                <w:rFonts w:cstheme="minorHAnsi"/>
                <w:bCs/>
                <w:sz w:val="16"/>
                <w:szCs w:val="16"/>
              </w:rPr>
              <w:t>40</w:t>
            </w:r>
          </w:p>
        </w:tc>
      </w:tr>
      <w:tr w14:paraId="61E0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24E88B8">
            <w:pPr>
              <w:widowControl/>
              <w:autoSpaceDE/>
              <w:autoSpaceDN/>
              <w:spacing w:line="276" w:lineRule="auto"/>
              <w:ind w:right="-1"/>
              <w:rPr>
                <w:rFonts w:cstheme="minorHAnsi"/>
                <w:bCs/>
                <w:sz w:val="16"/>
                <w:szCs w:val="16"/>
              </w:rPr>
            </w:pPr>
            <w:r>
              <w:rPr>
                <w:rFonts w:cstheme="minorHAnsi"/>
                <w:bCs/>
                <w:sz w:val="16"/>
                <w:szCs w:val="16"/>
              </w:rPr>
              <w:t>165</w:t>
            </w:r>
          </w:p>
        </w:tc>
        <w:tc>
          <w:tcPr>
            <w:tcW w:w="435" w:type="dxa"/>
            <w:tcBorders>
              <w:top w:val="single" w:color="auto" w:sz="4" w:space="0"/>
              <w:left w:val="single" w:color="auto" w:sz="4" w:space="0"/>
              <w:bottom w:val="single" w:color="auto" w:sz="4" w:space="0"/>
              <w:right w:val="single" w:color="auto" w:sz="4" w:space="0"/>
            </w:tcBorders>
          </w:tcPr>
          <w:p w14:paraId="79A4544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42F39F1">
            <w:pPr>
              <w:widowControl/>
              <w:autoSpaceDE/>
              <w:autoSpaceDN/>
              <w:spacing w:line="276" w:lineRule="auto"/>
              <w:ind w:right="-1"/>
              <w:rPr>
                <w:rFonts w:cstheme="minorHAnsi"/>
                <w:bCs/>
                <w:sz w:val="16"/>
                <w:szCs w:val="16"/>
              </w:rPr>
            </w:pPr>
            <w:r>
              <w:rPr>
                <w:rFonts w:cstheme="minorHAnsi"/>
                <w:bCs/>
                <w:sz w:val="16"/>
                <w:szCs w:val="16"/>
              </w:rPr>
              <w:t>DILUENTE PARA APARELHO DE HEMATOLOGIA – 20 LITROS.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274F3D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7BBF997">
            <w:pPr>
              <w:widowControl/>
              <w:autoSpaceDE/>
              <w:autoSpaceDN/>
              <w:spacing w:line="276" w:lineRule="auto"/>
              <w:ind w:right="-1"/>
              <w:rPr>
                <w:rFonts w:cstheme="minorHAnsi"/>
                <w:bCs/>
                <w:sz w:val="16"/>
                <w:szCs w:val="16"/>
              </w:rPr>
            </w:pPr>
            <w:r>
              <w:rPr>
                <w:rFonts w:cstheme="minorHAnsi"/>
                <w:bCs/>
                <w:sz w:val="16"/>
                <w:szCs w:val="16"/>
              </w:rPr>
              <w:t>12</w:t>
            </w:r>
          </w:p>
        </w:tc>
      </w:tr>
      <w:tr w14:paraId="50B4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0B724F25">
            <w:pPr>
              <w:widowControl/>
              <w:autoSpaceDE/>
              <w:autoSpaceDN/>
              <w:spacing w:line="276" w:lineRule="auto"/>
              <w:ind w:right="-1"/>
              <w:rPr>
                <w:rFonts w:cstheme="minorHAnsi"/>
                <w:bCs/>
                <w:sz w:val="16"/>
                <w:szCs w:val="16"/>
              </w:rPr>
            </w:pPr>
            <w:r>
              <w:rPr>
                <w:rFonts w:cstheme="minorHAnsi"/>
                <w:bCs/>
                <w:sz w:val="16"/>
                <w:szCs w:val="16"/>
              </w:rPr>
              <w:t>166</w:t>
            </w:r>
          </w:p>
        </w:tc>
        <w:tc>
          <w:tcPr>
            <w:tcW w:w="435" w:type="dxa"/>
            <w:tcBorders>
              <w:top w:val="single" w:color="auto" w:sz="4" w:space="0"/>
              <w:left w:val="single" w:color="auto" w:sz="4" w:space="0"/>
              <w:bottom w:val="single" w:color="auto" w:sz="4" w:space="0"/>
              <w:right w:val="single" w:color="auto" w:sz="4" w:space="0"/>
            </w:tcBorders>
          </w:tcPr>
          <w:p w14:paraId="11344E0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0AA6DDE">
            <w:pPr>
              <w:widowControl/>
              <w:autoSpaceDE/>
              <w:autoSpaceDN/>
              <w:spacing w:line="276" w:lineRule="auto"/>
              <w:ind w:right="-1"/>
              <w:rPr>
                <w:rFonts w:cstheme="minorHAnsi"/>
                <w:bCs/>
                <w:sz w:val="16"/>
                <w:szCs w:val="16"/>
              </w:rPr>
            </w:pPr>
            <w:r>
              <w:rPr>
                <w:rFonts w:cstheme="minorHAnsi"/>
                <w:bCs/>
                <w:sz w:val="16"/>
                <w:szCs w:val="16"/>
              </w:rPr>
              <w:t>DRENO DE PENROSE 03 - EM LÁTEX NATURAL, FLEXÍVEL, ATÓXICO, ATEROGÊNICO; DE FORMATO TUBULAR, PAREDES FINAS E MALEÁVEIS, OCO DE PENROSE, N° 03, C/GAZE INTERNA; DE USO ÚNICO, DESCARTÁVEL, ESTÉRIL.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EB48AD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7B5950B">
            <w:pPr>
              <w:widowControl/>
              <w:autoSpaceDE/>
              <w:autoSpaceDN/>
              <w:spacing w:line="276" w:lineRule="auto"/>
              <w:ind w:right="-1"/>
              <w:rPr>
                <w:rFonts w:cstheme="minorHAnsi"/>
                <w:bCs/>
                <w:sz w:val="16"/>
                <w:szCs w:val="16"/>
              </w:rPr>
            </w:pPr>
            <w:r>
              <w:rPr>
                <w:rFonts w:cstheme="minorHAnsi"/>
                <w:bCs/>
                <w:sz w:val="16"/>
                <w:szCs w:val="16"/>
              </w:rPr>
              <w:t>20</w:t>
            </w:r>
          </w:p>
        </w:tc>
      </w:tr>
      <w:tr w14:paraId="26C4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73BFDDF2">
            <w:pPr>
              <w:widowControl/>
              <w:autoSpaceDE/>
              <w:autoSpaceDN/>
              <w:spacing w:line="276" w:lineRule="auto"/>
              <w:ind w:right="-1"/>
              <w:rPr>
                <w:rFonts w:cstheme="minorHAnsi"/>
                <w:bCs/>
                <w:sz w:val="16"/>
                <w:szCs w:val="16"/>
              </w:rPr>
            </w:pPr>
            <w:r>
              <w:rPr>
                <w:rFonts w:cstheme="minorHAnsi"/>
                <w:bCs/>
                <w:sz w:val="16"/>
                <w:szCs w:val="16"/>
              </w:rPr>
              <w:t>167</w:t>
            </w:r>
          </w:p>
        </w:tc>
        <w:tc>
          <w:tcPr>
            <w:tcW w:w="435" w:type="dxa"/>
            <w:tcBorders>
              <w:top w:val="single" w:color="auto" w:sz="4" w:space="0"/>
              <w:left w:val="single" w:color="auto" w:sz="4" w:space="0"/>
              <w:bottom w:val="single" w:color="auto" w:sz="4" w:space="0"/>
              <w:right w:val="single" w:color="auto" w:sz="4" w:space="0"/>
            </w:tcBorders>
          </w:tcPr>
          <w:p w14:paraId="3CCC267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5DFE68F">
            <w:pPr>
              <w:widowControl/>
              <w:autoSpaceDE/>
              <w:autoSpaceDN/>
              <w:spacing w:line="276" w:lineRule="auto"/>
              <w:ind w:right="-1"/>
              <w:rPr>
                <w:rFonts w:cstheme="minorHAnsi"/>
                <w:bCs/>
                <w:sz w:val="16"/>
                <w:szCs w:val="16"/>
              </w:rPr>
            </w:pPr>
            <w:r>
              <w:rPr>
                <w:rFonts w:cstheme="minorHAnsi"/>
                <w:bCs/>
                <w:sz w:val="16"/>
                <w:szCs w:val="16"/>
              </w:rPr>
              <w:t>DRENO DE PENROSE 04 - EM LÁTEX NATURAL, FLEXÍVEL, ATÓXICO, ATEROGÊNICO; DE FORMATO TUBULAR, PAREDES FINAS E MALEÁVEIS, OCO DE PENROSE, N° 04, C/GAZE INTERNA; DE USO ÚNICO, DESCARTÁVEL, ESTÉRIL.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30D828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6ABAFEF">
            <w:pPr>
              <w:widowControl/>
              <w:autoSpaceDE/>
              <w:autoSpaceDN/>
              <w:spacing w:line="276" w:lineRule="auto"/>
              <w:ind w:right="-1"/>
              <w:rPr>
                <w:rFonts w:cstheme="minorHAnsi"/>
                <w:bCs/>
                <w:sz w:val="16"/>
                <w:szCs w:val="16"/>
              </w:rPr>
            </w:pPr>
            <w:r>
              <w:rPr>
                <w:rFonts w:cstheme="minorHAnsi"/>
                <w:bCs/>
                <w:sz w:val="16"/>
                <w:szCs w:val="16"/>
              </w:rPr>
              <w:t>20</w:t>
            </w:r>
          </w:p>
        </w:tc>
      </w:tr>
      <w:tr w14:paraId="46DA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675" w:type="dxa"/>
            <w:tcBorders>
              <w:top w:val="single" w:color="auto" w:sz="4" w:space="0"/>
              <w:left w:val="single" w:color="auto" w:sz="4" w:space="0"/>
              <w:bottom w:val="single" w:color="auto" w:sz="4" w:space="0"/>
              <w:right w:val="single" w:color="auto" w:sz="4" w:space="0"/>
            </w:tcBorders>
          </w:tcPr>
          <w:p w14:paraId="6994B90C">
            <w:pPr>
              <w:widowControl/>
              <w:autoSpaceDE/>
              <w:autoSpaceDN/>
              <w:spacing w:line="276" w:lineRule="auto"/>
              <w:ind w:right="-1"/>
              <w:rPr>
                <w:rFonts w:cstheme="minorHAnsi"/>
                <w:bCs/>
                <w:sz w:val="16"/>
                <w:szCs w:val="16"/>
              </w:rPr>
            </w:pPr>
            <w:r>
              <w:rPr>
                <w:rFonts w:cstheme="minorHAnsi"/>
                <w:bCs/>
                <w:sz w:val="16"/>
                <w:szCs w:val="16"/>
              </w:rPr>
              <w:t>168</w:t>
            </w:r>
          </w:p>
        </w:tc>
        <w:tc>
          <w:tcPr>
            <w:tcW w:w="435" w:type="dxa"/>
            <w:tcBorders>
              <w:top w:val="single" w:color="auto" w:sz="4" w:space="0"/>
              <w:left w:val="single" w:color="auto" w:sz="4" w:space="0"/>
              <w:bottom w:val="single" w:color="auto" w:sz="4" w:space="0"/>
              <w:right w:val="single" w:color="auto" w:sz="4" w:space="0"/>
            </w:tcBorders>
          </w:tcPr>
          <w:p w14:paraId="08B2645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C7CD172">
            <w:pPr>
              <w:widowControl/>
              <w:autoSpaceDE/>
              <w:autoSpaceDN/>
              <w:spacing w:line="276" w:lineRule="auto"/>
              <w:ind w:right="-1"/>
              <w:rPr>
                <w:rFonts w:cstheme="minorHAnsi"/>
                <w:bCs/>
                <w:sz w:val="16"/>
                <w:szCs w:val="16"/>
              </w:rPr>
            </w:pPr>
            <w:r>
              <w:rPr>
                <w:rFonts w:cstheme="minorHAnsi"/>
                <w:bCs/>
                <w:sz w:val="16"/>
                <w:szCs w:val="16"/>
              </w:rPr>
              <w:t>DRENO DE SUCÇÃO (PORTOVAC) – SISTEMA FECHADO</w:t>
            </w:r>
            <w:r>
              <w:rPr>
                <w:rFonts w:cstheme="minorHAnsi"/>
                <w:bCs/>
                <w:sz w:val="16"/>
                <w:szCs w:val="16"/>
              </w:rPr>
              <w:br w:type="textWrapping"/>
            </w:r>
            <w:r>
              <w:rPr>
                <w:rFonts w:cstheme="minorHAnsi"/>
                <w:bCs/>
                <w:sz w:val="16"/>
                <w:szCs w:val="16"/>
              </w:rPr>
              <w:t>ESTÉRTIL, DE DRENAGEM PÓS-OPERATÓRIA, CONSTITUÍDO EM</w:t>
            </w:r>
            <w:r>
              <w:rPr>
                <w:rFonts w:cstheme="minorHAnsi"/>
                <w:bCs/>
                <w:sz w:val="16"/>
                <w:szCs w:val="16"/>
              </w:rPr>
              <w:br w:type="textWrapping"/>
            </w:r>
            <w:r>
              <w:rPr>
                <w:rFonts w:cstheme="minorHAnsi"/>
                <w:bCs/>
                <w:sz w:val="16"/>
                <w:szCs w:val="16"/>
              </w:rPr>
              <w:t>POLIETILENO, COM DENSIDADE PROJETADA PARA UMA SUCÇÃO CONTÍNUA E SUAVE. CONSTITUÍDO POR UMA BOMBA DE ASPIRAÇÃO COM CAPACIDADE DE 500ML, COM CORDÃO DE FIXAÇÃO, UMA EXTENSÃO INTERMEDIÁRIA EM</w:t>
            </w:r>
            <w:r>
              <w:rPr>
                <w:rFonts w:cstheme="minorHAnsi"/>
                <w:bCs/>
                <w:sz w:val="16"/>
                <w:szCs w:val="16"/>
              </w:rPr>
              <w:br w:type="textWrapping"/>
            </w:r>
            <w:r>
              <w:rPr>
                <w:rFonts w:cstheme="minorHAnsi"/>
                <w:bCs/>
                <w:sz w:val="16"/>
                <w:szCs w:val="16"/>
              </w:rPr>
              <w:t xml:space="preserve">PVC COM PINÇA CORTA-FLUXO E CONECTOR EM DUAS VIAS E UM CATÉTER DE DRENAGEM COM AGULHA DE 4,8MM. EMBALADO INDIVIDUALMENTE EM PAPEL GRAU CIRÚRGICO, CONTENDO DADOS DE IDENTIFICAÇÃO, LOTE, PROCEDÊNCIA E VALIDADE. </w:t>
            </w:r>
          </w:p>
        </w:tc>
        <w:tc>
          <w:tcPr>
            <w:tcW w:w="1080" w:type="dxa"/>
            <w:tcBorders>
              <w:top w:val="single" w:color="auto" w:sz="4" w:space="0"/>
              <w:left w:val="single" w:color="auto" w:sz="4" w:space="0"/>
              <w:bottom w:val="single" w:color="auto" w:sz="4" w:space="0"/>
              <w:right w:val="single" w:color="auto" w:sz="4" w:space="0"/>
            </w:tcBorders>
          </w:tcPr>
          <w:p w14:paraId="565AFF8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D4DDCC1">
            <w:pPr>
              <w:widowControl/>
              <w:autoSpaceDE/>
              <w:autoSpaceDN/>
              <w:spacing w:line="276" w:lineRule="auto"/>
              <w:ind w:right="-1"/>
              <w:rPr>
                <w:rFonts w:cstheme="minorHAnsi"/>
                <w:bCs/>
                <w:sz w:val="16"/>
                <w:szCs w:val="16"/>
              </w:rPr>
            </w:pPr>
            <w:r>
              <w:rPr>
                <w:rFonts w:cstheme="minorHAnsi"/>
                <w:bCs/>
                <w:sz w:val="16"/>
                <w:szCs w:val="16"/>
              </w:rPr>
              <w:t>20</w:t>
            </w:r>
          </w:p>
        </w:tc>
      </w:tr>
      <w:tr w14:paraId="76FD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675" w:type="dxa"/>
            <w:tcBorders>
              <w:top w:val="single" w:color="auto" w:sz="4" w:space="0"/>
              <w:left w:val="single" w:color="auto" w:sz="4" w:space="0"/>
              <w:bottom w:val="single" w:color="auto" w:sz="4" w:space="0"/>
              <w:right w:val="single" w:color="auto" w:sz="4" w:space="0"/>
            </w:tcBorders>
          </w:tcPr>
          <w:p w14:paraId="61997E4E">
            <w:pPr>
              <w:widowControl/>
              <w:autoSpaceDE/>
              <w:autoSpaceDN/>
              <w:spacing w:line="276" w:lineRule="auto"/>
              <w:ind w:right="-1"/>
              <w:rPr>
                <w:rFonts w:cstheme="minorHAnsi"/>
                <w:bCs/>
                <w:sz w:val="16"/>
                <w:szCs w:val="16"/>
              </w:rPr>
            </w:pPr>
            <w:r>
              <w:rPr>
                <w:rFonts w:cstheme="minorHAnsi"/>
                <w:bCs/>
                <w:sz w:val="16"/>
                <w:szCs w:val="16"/>
              </w:rPr>
              <w:t>169</w:t>
            </w:r>
          </w:p>
        </w:tc>
        <w:tc>
          <w:tcPr>
            <w:tcW w:w="435" w:type="dxa"/>
            <w:tcBorders>
              <w:top w:val="single" w:color="auto" w:sz="4" w:space="0"/>
              <w:left w:val="single" w:color="auto" w:sz="4" w:space="0"/>
              <w:bottom w:val="single" w:color="auto" w:sz="4" w:space="0"/>
              <w:right w:val="single" w:color="auto" w:sz="4" w:space="0"/>
            </w:tcBorders>
          </w:tcPr>
          <w:p w14:paraId="7804780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25FD317">
            <w:pPr>
              <w:widowControl/>
              <w:autoSpaceDE/>
              <w:autoSpaceDN/>
              <w:spacing w:line="276" w:lineRule="auto"/>
              <w:ind w:right="-1"/>
              <w:rPr>
                <w:rFonts w:cstheme="minorHAnsi"/>
                <w:bCs/>
                <w:sz w:val="16"/>
                <w:szCs w:val="16"/>
              </w:rPr>
            </w:pPr>
            <w:r>
              <w:rPr>
                <w:rFonts w:cstheme="minorHAnsi"/>
                <w:bCs/>
                <w:sz w:val="16"/>
                <w:szCs w:val="16"/>
              </w:rPr>
              <w:t>DRENO DE SUCÇÃO (PORTOVAC) – SISTEMA FECHADO</w:t>
            </w:r>
            <w:r>
              <w:rPr>
                <w:rFonts w:cstheme="minorHAnsi"/>
                <w:bCs/>
                <w:sz w:val="16"/>
                <w:szCs w:val="16"/>
              </w:rPr>
              <w:br w:type="textWrapping"/>
            </w:r>
            <w:r>
              <w:rPr>
                <w:rFonts w:cstheme="minorHAnsi"/>
                <w:bCs/>
                <w:sz w:val="16"/>
                <w:szCs w:val="16"/>
              </w:rPr>
              <w:t>ESTÉRTIL, DE DRENAGEM PÓS-OPERATÓRIA, CONSTITUÍDO EM</w:t>
            </w:r>
            <w:r>
              <w:rPr>
                <w:rFonts w:cstheme="minorHAnsi"/>
                <w:bCs/>
                <w:sz w:val="16"/>
                <w:szCs w:val="16"/>
              </w:rPr>
              <w:br w:type="textWrapping"/>
            </w:r>
            <w:r>
              <w:rPr>
                <w:rFonts w:cstheme="minorHAnsi"/>
                <w:bCs/>
                <w:sz w:val="16"/>
                <w:szCs w:val="16"/>
              </w:rPr>
              <w:t>POLIETILENO, COM DENSIDADE PROJETADA PARA UMA SUCÇÃO CONTÍNUA E SUAVE. CONSTITUÍDO POR UMA BOMBA DE ASPIRAÇÃO COM CAPACIDADE DE 500ML, COM CORDÃO DE FIXAÇÃO, UMA EXTENSÃO INTERMEDIÁRIA EM</w:t>
            </w:r>
            <w:r>
              <w:rPr>
                <w:rFonts w:cstheme="minorHAnsi"/>
                <w:bCs/>
                <w:sz w:val="16"/>
                <w:szCs w:val="16"/>
              </w:rPr>
              <w:br w:type="textWrapping"/>
            </w:r>
            <w:r>
              <w:rPr>
                <w:rFonts w:cstheme="minorHAnsi"/>
                <w:bCs/>
                <w:sz w:val="16"/>
                <w:szCs w:val="16"/>
              </w:rPr>
              <w:t>PVC COM PINÇA CORTA-FLUXO E CONECTOR EM DUAS VIAS E UM CATÉTER DE DRENAGEM COM AGULHA DE 6,4MM. EMBALADO INDIVIDUALMENTE EM PAPEL GRAU CIRÚRGICO, CONTENDO DADOS DE IDENTIFICAÇÃO, LOTE, PROCEDÊNCIA E VALIDADE REGISTRO NO MINISTÉRIO DA SAÚDE/ANVISA.</w:t>
            </w:r>
          </w:p>
        </w:tc>
        <w:tc>
          <w:tcPr>
            <w:tcW w:w="1080" w:type="dxa"/>
            <w:tcBorders>
              <w:top w:val="single" w:color="auto" w:sz="4" w:space="0"/>
              <w:left w:val="single" w:color="auto" w:sz="4" w:space="0"/>
              <w:bottom w:val="single" w:color="auto" w:sz="4" w:space="0"/>
              <w:right w:val="single" w:color="auto" w:sz="4" w:space="0"/>
            </w:tcBorders>
          </w:tcPr>
          <w:p w14:paraId="33094CA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C25CED4">
            <w:pPr>
              <w:widowControl/>
              <w:autoSpaceDE/>
              <w:autoSpaceDN/>
              <w:spacing w:line="276" w:lineRule="auto"/>
              <w:ind w:right="-1"/>
              <w:rPr>
                <w:rFonts w:cstheme="minorHAnsi"/>
                <w:bCs/>
                <w:sz w:val="16"/>
                <w:szCs w:val="16"/>
              </w:rPr>
            </w:pPr>
            <w:r>
              <w:rPr>
                <w:rFonts w:cstheme="minorHAnsi"/>
                <w:bCs/>
                <w:sz w:val="16"/>
                <w:szCs w:val="16"/>
              </w:rPr>
              <w:t>20</w:t>
            </w:r>
          </w:p>
        </w:tc>
      </w:tr>
      <w:tr w14:paraId="5BCA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7ED0E679">
            <w:pPr>
              <w:widowControl/>
              <w:autoSpaceDE/>
              <w:autoSpaceDN/>
              <w:spacing w:line="276" w:lineRule="auto"/>
              <w:ind w:right="-1"/>
              <w:rPr>
                <w:rFonts w:cstheme="minorHAnsi"/>
                <w:bCs/>
                <w:sz w:val="16"/>
                <w:szCs w:val="16"/>
              </w:rPr>
            </w:pPr>
            <w:r>
              <w:rPr>
                <w:rFonts w:cstheme="minorHAnsi"/>
                <w:bCs/>
                <w:sz w:val="16"/>
                <w:szCs w:val="16"/>
              </w:rPr>
              <w:t>170</w:t>
            </w:r>
          </w:p>
        </w:tc>
        <w:tc>
          <w:tcPr>
            <w:tcW w:w="435" w:type="dxa"/>
            <w:tcBorders>
              <w:top w:val="single" w:color="auto" w:sz="4" w:space="0"/>
              <w:left w:val="single" w:color="auto" w:sz="4" w:space="0"/>
              <w:bottom w:val="single" w:color="auto" w:sz="4" w:space="0"/>
              <w:right w:val="single" w:color="auto" w:sz="4" w:space="0"/>
            </w:tcBorders>
          </w:tcPr>
          <w:p w14:paraId="2EA8F50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729CB7C">
            <w:pPr>
              <w:widowControl/>
              <w:autoSpaceDE/>
              <w:autoSpaceDN/>
              <w:spacing w:line="276" w:lineRule="auto"/>
              <w:ind w:right="-1"/>
              <w:rPr>
                <w:rFonts w:cstheme="minorHAnsi"/>
                <w:bCs/>
                <w:sz w:val="16"/>
                <w:szCs w:val="16"/>
              </w:rPr>
            </w:pPr>
            <w:r>
              <w:rPr>
                <w:rFonts w:cstheme="minorHAnsi"/>
                <w:bCs/>
                <w:sz w:val="16"/>
                <w:szCs w:val="16"/>
              </w:rPr>
              <w:t>Dreno torácico em PVC cristal atóxico de N° 12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FDEC05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714C109">
            <w:pPr>
              <w:widowControl/>
              <w:autoSpaceDE/>
              <w:autoSpaceDN/>
              <w:spacing w:line="276" w:lineRule="auto"/>
              <w:ind w:right="-1"/>
              <w:rPr>
                <w:rFonts w:cstheme="minorHAnsi"/>
                <w:bCs/>
                <w:sz w:val="16"/>
                <w:szCs w:val="16"/>
              </w:rPr>
            </w:pPr>
            <w:r>
              <w:rPr>
                <w:rFonts w:cstheme="minorHAnsi"/>
                <w:bCs/>
                <w:sz w:val="16"/>
                <w:szCs w:val="16"/>
              </w:rPr>
              <w:t>60</w:t>
            </w:r>
          </w:p>
        </w:tc>
      </w:tr>
      <w:tr w14:paraId="1725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39A6E9B9">
            <w:pPr>
              <w:widowControl/>
              <w:autoSpaceDE/>
              <w:autoSpaceDN/>
              <w:spacing w:line="276" w:lineRule="auto"/>
              <w:ind w:right="-1"/>
              <w:rPr>
                <w:rFonts w:cstheme="minorHAnsi"/>
                <w:bCs/>
                <w:sz w:val="16"/>
                <w:szCs w:val="16"/>
              </w:rPr>
            </w:pPr>
            <w:r>
              <w:rPr>
                <w:rFonts w:cstheme="minorHAnsi"/>
                <w:bCs/>
                <w:sz w:val="16"/>
                <w:szCs w:val="16"/>
              </w:rPr>
              <w:t>171</w:t>
            </w:r>
          </w:p>
        </w:tc>
        <w:tc>
          <w:tcPr>
            <w:tcW w:w="435" w:type="dxa"/>
            <w:tcBorders>
              <w:top w:val="single" w:color="auto" w:sz="4" w:space="0"/>
              <w:left w:val="single" w:color="auto" w:sz="4" w:space="0"/>
              <w:bottom w:val="single" w:color="auto" w:sz="4" w:space="0"/>
              <w:right w:val="single" w:color="auto" w:sz="4" w:space="0"/>
            </w:tcBorders>
          </w:tcPr>
          <w:p w14:paraId="2411E57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B90527A">
            <w:pPr>
              <w:widowControl/>
              <w:autoSpaceDE/>
              <w:autoSpaceDN/>
              <w:spacing w:line="276" w:lineRule="auto"/>
              <w:ind w:right="-1"/>
              <w:rPr>
                <w:rFonts w:cstheme="minorHAnsi"/>
                <w:bCs/>
                <w:sz w:val="16"/>
                <w:szCs w:val="16"/>
              </w:rPr>
            </w:pPr>
            <w:r>
              <w:rPr>
                <w:rFonts w:cstheme="minorHAnsi"/>
                <w:bCs/>
                <w:sz w:val="16"/>
                <w:szCs w:val="16"/>
              </w:rPr>
              <w:t>Dreno torácico em PVC cristal atóxico de N° 14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0C7410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52E1E23">
            <w:pPr>
              <w:widowControl/>
              <w:autoSpaceDE/>
              <w:autoSpaceDN/>
              <w:spacing w:line="276" w:lineRule="auto"/>
              <w:ind w:right="-1"/>
              <w:rPr>
                <w:rFonts w:cstheme="minorHAnsi"/>
                <w:bCs/>
                <w:sz w:val="16"/>
                <w:szCs w:val="16"/>
              </w:rPr>
            </w:pPr>
            <w:r>
              <w:rPr>
                <w:rFonts w:cstheme="minorHAnsi"/>
                <w:bCs/>
                <w:sz w:val="16"/>
                <w:szCs w:val="16"/>
              </w:rPr>
              <w:t>60</w:t>
            </w:r>
          </w:p>
        </w:tc>
      </w:tr>
      <w:tr w14:paraId="6DD0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2CFD6B4A">
            <w:pPr>
              <w:widowControl/>
              <w:autoSpaceDE/>
              <w:autoSpaceDN/>
              <w:spacing w:line="276" w:lineRule="auto"/>
              <w:ind w:right="-1"/>
              <w:rPr>
                <w:rFonts w:cstheme="minorHAnsi"/>
                <w:bCs/>
                <w:sz w:val="16"/>
                <w:szCs w:val="16"/>
              </w:rPr>
            </w:pPr>
            <w:r>
              <w:rPr>
                <w:rFonts w:cstheme="minorHAnsi"/>
                <w:bCs/>
                <w:sz w:val="16"/>
                <w:szCs w:val="16"/>
              </w:rPr>
              <w:t>172</w:t>
            </w:r>
          </w:p>
        </w:tc>
        <w:tc>
          <w:tcPr>
            <w:tcW w:w="435" w:type="dxa"/>
            <w:tcBorders>
              <w:top w:val="single" w:color="auto" w:sz="4" w:space="0"/>
              <w:left w:val="single" w:color="auto" w:sz="4" w:space="0"/>
              <w:bottom w:val="single" w:color="auto" w:sz="4" w:space="0"/>
              <w:right w:val="single" w:color="auto" w:sz="4" w:space="0"/>
            </w:tcBorders>
          </w:tcPr>
          <w:p w14:paraId="3F41B44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332D580">
            <w:pPr>
              <w:widowControl/>
              <w:autoSpaceDE/>
              <w:autoSpaceDN/>
              <w:spacing w:line="276" w:lineRule="auto"/>
              <w:ind w:right="-1"/>
              <w:rPr>
                <w:rFonts w:cstheme="minorHAnsi"/>
                <w:bCs/>
                <w:sz w:val="16"/>
                <w:szCs w:val="16"/>
              </w:rPr>
            </w:pPr>
            <w:r>
              <w:rPr>
                <w:rFonts w:cstheme="minorHAnsi"/>
                <w:bCs/>
                <w:sz w:val="16"/>
                <w:szCs w:val="16"/>
              </w:rPr>
              <w:t>Dreno torácico em PVC cristal atóxico de N° 16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7066E5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F5BABC6">
            <w:pPr>
              <w:widowControl/>
              <w:autoSpaceDE/>
              <w:autoSpaceDN/>
              <w:spacing w:line="276" w:lineRule="auto"/>
              <w:ind w:right="-1"/>
              <w:rPr>
                <w:rFonts w:cstheme="minorHAnsi"/>
                <w:bCs/>
                <w:sz w:val="16"/>
                <w:szCs w:val="16"/>
              </w:rPr>
            </w:pPr>
            <w:r>
              <w:rPr>
                <w:rFonts w:cstheme="minorHAnsi"/>
                <w:bCs/>
                <w:sz w:val="16"/>
                <w:szCs w:val="16"/>
              </w:rPr>
              <w:t>60</w:t>
            </w:r>
          </w:p>
        </w:tc>
      </w:tr>
      <w:tr w14:paraId="335A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4DAC4F00">
            <w:pPr>
              <w:widowControl/>
              <w:autoSpaceDE/>
              <w:autoSpaceDN/>
              <w:spacing w:line="276" w:lineRule="auto"/>
              <w:ind w:right="-1"/>
              <w:rPr>
                <w:rFonts w:cstheme="minorHAnsi"/>
                <w:bCs/>
                <w:sz w:val="16"/>
                <w:szCs w:val="16"/>
              </w:rPr>
            </w:pPr>
            <w:r>
              <w:rPr>
                <w:rFonts w:cstheme="minorHAnsi"/>
                <w:bCs/>
                <w:sz w:val="16"/>
                <w:szCs w:val="16"/>
              </w:rPr>
              <w:t>173</w:t>
            </w:r>
          </w:p>
        </w:tc>
        <w:tc>
          <w:tcPr>
            <w:tcW w:w="435" w:type="dxa"/>
            <w:tcBorders>
              <w:top w:val="single" w:color="auto" w:sz="4" w:space="0"/>
              <w:left w:val="single" w:color="auto" w:sz="4" w:space="0"/>
              <w:bottom w:val="single" w:color="auto" w:sz="4" w:space="0"/>
              <w:right w:val="single" w:color="auto" w:sz="4" w:space="0"/>
            </w:tcBorders>
          </w:tcPr>
          <w:p w14:paraId="31B5C60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A547EAD">
            <w:pPr>
              <w:widowControl/>
              <w:autoSpaceDE/>
              <w:autoSpaceDN/>
              <w:spacing w:line="276" w:lineRule="auto"/>
              <w:ind w:right="-1"/>
              <w:rPr>
                <w:rFonts w:cstheme="minorHAnsi"/>
                <w:bCs/>
                <w:sz w:val="16"/>
                <w:szCs w:val="16"/>
              </w:rPr>
            </w:pPr>
            <w:r>
              <w:rPr>
                <w:rFonts w:cstheme="minorHAnsi"/>
                <w:bCs/>
                <w:sz w:val="16"/>
                <w:szCs w:val="16"/>
              </w:rPr>
              <w:t>Dreno torácico em PVC cristal atóxico de N° 18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9D83E3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D4C9960">
            <w:pPr>
              <w:widowControl/>
              <w:autoSpaceDE/>
              <w:autoSpaceDN/>
              <w:spacing w:line="276" w:lineRule="auto"/>
              <w:ind w:right="-1"/>
              <w:rPr>
                <w:rFonts w:cstheme="minorHAnsi"/>
                <w:bCs/>
                <w:sz w:val="16"/>
                <w:szCs w:val="16"/>
              </w:rPr>
            </w:pPr>
            <w:r>
              <w:rPr>
                <w:rFonts w:cstheme="minorHAnsi"/>
                <w:bCs/>
                <w:sz w:val="16"/>
                <w:szCs w:val="16"/>
              </w:rPr>
              <w:t>60</w:t>
            </w:r>
          </w:p>
        </w:tc>
      </w:tr>
      <w:tr w14:paraId="3186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404EA5D2">
            <w:pPr>
              <w:widowControl/>
              <w:autoSpaceDE/>
              <w:autoSpaceDN/>
              <w:spacing w:line="276" w:lineRule="auto"/>
              <w:ind w:right="-1"/>
              <w:rPr>
                <w:rFonts w:cstheme="minorHAnsi"/>
                <w:bCs/>
                <w:sz w:val="16"/>
                <w:szCs w:val="16"/>
              </w:rPr>
            </w:pPr>
            <w:r>
              <w:rPr>
                <w:rFonts w:cstheme="minorHAnsi"/>
                <w:bCs/>
                <w:sz w:val="16"/>
                <w:szCs w:val="16"/>
              </w:rPr>
              <w:t>174</w:t>
            </w:r>
          </w:p>
        </w:tc>
        <w:tc>
          <w:tcPr>
            <w:tcW w:w="435" w:type="dxa"/>
            <w:tcBorders>
              <w:top w:val="single" w:color="auto" w:sz="4" w:space="0"/>
              <w:left w:val="single" w:color="auto" w:sz="4" w:space="0"/>
              <w:bottom w:val="single" w:color="auto" w:sz="4" w:space="0"/>
              <w:right w:val="single" w:color="auto" w:sz="4" w:space="0"/>
            </w:tcBorders>
          </w:tcPr>
          <w:p w14:paraId="1BFD938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F90F3AB">
            <w:pPr>
              <w:widowControl/>
              <w:autoSpaceDE/>
              <w:autoSpaceDN/>
              <w:spacing w:line="276" w:lineRule="auto"/>
              <w:ind w:right="-1"/>
              <w:rPr>
                <w:rFonts w:cstheme="minorHAnsi"/>
                <w:bCs/>
                <w:sz w:val="16"/>
                <w:szCs w:val="16"/>
              </w:rPr>
            </w:pPr>
            <w:r>
              <w:rPr>
                <w:rFonts w:cstheme="minorHAnsi"/>
                <w:bCs/>
                <w:sz w:val="16"/>
                <w:szCs w:val="16"/>
              </w:rPr>
              <w:t>Dreno torácico em PVC cristal atóxico de N° 20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1010B6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E2CDBBD">
            <w:pPr>
              <w:widowControl/>
              <w:autoSpaceDE/>
              <w:autoSpaceDN/>
              <w:spacing w:line="276" w:lineRule="auto"/>
              <w:ind w:right="-1"/>
              <w:rPr>
                <w:rFonts w:cstheme="minorHAnsi"/>
                <w:bCs/>
                <w:sz w:val="16"/>
                <w:szCs w:val="16"/>
              </w:rPr>
            </w:pPr>
            <w:r>
              <w:rPr>
                <w:rFonts w:cstheme="minorHAnsi"/>
                <w:bCs/>
                <w:sz w:val="16"/>
                <w:szCs w:val="16"/>
              </w:rPr>
              <w:t>60</w:t>
            </w:r>
          </w:p>
        </w:tc>
      </w:tr>
      <w:tr w14:paraId="3CEC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6E31416B">
            <w:pPr>
              <w:widowControl/>
              <w:autoSpaceDE/>
              <w:autoSpaceDN/>
              <w:spacing w:line="276" w:lineRule="auto"/>
              <w:ind w:right="-1"/>
              <w:rPr>
                <w:rFonts w:cstheme="minorHAnsi"/>
                <w:bCs/>
                <w:sz w:val="16"/>
                <w:szCs w:val="16"/>
              </w:rPr>
            </w:pPr>
            <w:r>
              <w:rPr>
                <w:rFonts w:cstheme="minorHAnsi"/>
                <w:bCs/>
                <w:sz w:val="16"/>
                <w:szCs w:val="16"/>
              </w:rPr>
              <w:t>175</w:t>
            </w:r>
          </w:p>
        </w:tc>
        <w:tc>
          <w:tcPr>
            <w:tcW w:w="435" w:type="dxa"/>
            <w:tcBorders>
              <w:top w:val="single" w:color="auto" w:sz="4" w:space="0"/>
              <w:left w:val="single" w:color="auto" w:sz="4" w:space="0"/>
              <w:bottom w:val="single" w:color="auto" w:sz="4" w:space="0"/>
              <w:right w:val="single" w:color="auto" w:sz="4" w:space="0"/>
            </w:tcBorders>
          </w:tcPr>
          <w:p w14:paraId="579FAAE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6970979">
            <w:pPr>
              <w:widowControl/>
              <w:autoSpaceDE/>
              <w:autoSpaceDN/>
              <w:spacing w:line="276" w:lineRule="auto"/>
              <w:ind w:right="-1"/>
              <w:rPr>
                <w:rFonts w:cstheme="minorHAnsi"/>
                <w:bCs/>
                <w:sz w:val="16"/>
                <w:szCs w:val="16"/>
              </w:rPr>
            </w:pPr>
            <w:r>
              <w:rPr>
                <w:rFonts w:cstheme="minorHAnsi"/>
                <w:bCs/>
                <w:sz w:val="16"/>
                <w:szCs w:val="16"/>
              </w:rPr>
              <w:t>Dreno torácico em PVC cristal atóxico de N° 22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C15241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D78290E">
            <w:pPr>
              <w:widowControl/>
              <w:autoSpaceDE/>
              <w:autoSpaceDN/>
              <w:spacing w:line="276" w:lineRule="auto"/>
              <w:ind w:right="-1"/>
              <w:rPr>
                <w:rFonts w:cstheme="minorHAnsi"/>
                <w:bCs/>
                <w:sz w:val="16"/>
                <w:szCs w:val="16"/>
              </w:rPr>
            </w:pPr>
            <w:r>
              <w:rPr>
                <w:rFonts w:cstheme="minorHAnsi"/>
                <w:bCs/>
                <w:sz w:val="16"/>
                <w:szCs w:val="16"/>
              </w:rPr>
              <w:t>60</w:t>
            </w:r>
          </w:p>
        </w:tc>
      </w:tr>
      <w:tr w14:paraId="5856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44860735">
            <w:pPr>
              <w:widowControl/>
              <w:autoSpaceDE/>
              <w:autoSpaceDN/>
              <w:spacing w:line="276" w:lineRule="auto"/>
              <w:ind w:right="-1"/>
              <w:rPr>
                <w:rFonts w:cstheme="minorHAnsi"/>
                <w:bCs/>
                <w:sz w:val="16"/>
                <w:szCs w:val="16"/>
              </w:rPr>
            </w:pPr>
            <w:r>
              <w:rPr>
                <w:rFonts w:cstheme="minorHAnsi"/>
                <w:bCs/>
                <w:sz w:val="16"/>
                <w:szCs w:val="16"/>
              </w:rPr>
              <w:t>176</w:t>
            </w:r>
          </w:p>
        </w:tc>
        <w:tc>
          <w:tcPr>
            <w:tcW w:w="435" w:type="dxa"/>
            <w:tcBorders>
              <w:top w:val="single" w:color="auto" w:sz="4" w:space="0"/>
              <w:left w:val="single" w:color="auto" w:sz="4" w:space="0"/>
              <w:bottom w:val="single" w:color="auto" w:sz="4" w:space="0"/>
              <w:right w:val="single" w:color="auto" w:sz="4" w:space="0"/>
            </w:tcBorders>
          </w:tcPr>
          <w:p w14:paraId="22509BC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3818D6D">
            <w:pPr>
              <w:widowControl/>
              <w:autoSpaceDE/>
              <w:autoSpaceDN/>
              <w:spacing w:line="276" w:lineRule="auto"/>
              <w:ind w:right="-1"/>
              <w:rPr>
                <w:rFonts w:cstheme="minorHAnsi"/>
                <w:bCs/>
                <w:sz w:val="16"/>
                <w:szCs w:val="16"/>
              </w:rPr>
            </w:pPr>
            <w:r>
              <w:rPr>
                <w:rFonts w:cstheme="minorHAnsi"/>
                <w:bCs/>
                <w:sz w:val="16"/>
                <w:szCs w:val="16"/>
              </w:rPr>
              <w:t>Dreno torácico em PVC cristal atóxico de N° 24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4AC11E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CAD9E2C">
            <w:pPr>
              <w:widowControl/>
              <w:autoSpaceDE/>
              <w:autoSpaceDN/>
              <w:spacing w:line="276" w:lineRule="auto"/>
              <w:ind w:right="-1"/>
              <w:rPr>
                <w:rFonts w:cstheme="minorHAnsi"/>
                <w:bCs/>
                <w:sz w:val="16"/>
                <w:szCs w:val="16"/>
              </w:rPr>
            </w:pPr>
            <w:r>
              <w:rPr>
                <w:rFonts w:cstheme="minorHAnsi"/>
                <w:bCs/>
                <w:sz w:val="16"/>
                <w:szCs w:val="16"/>
              </w:rPr>
              <w:t>60</w:t>
            </w:r>
          </w:p>
        </w:tc>
      </w:tr>
      <w:tr w14:paraId="4E45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07A75467">
            <w:pPr>
              <w:widowControl/>
              <w:autoSpaceDE/>
              <w:autoSpaceDN/>
              <w:spacing w:line="276" w:lineRule="auto"/>
              <w:ind w:right="-1"/>
              <w:rPr>
                <w:rFonts w:cstheme="minorHAnsi"/>
                <w:bCs/>
                <w:sz w:val="16"/>
                <w:szCs w:val="16"/>
              </w:rPr>
            </w:pPr>
            <w:r>
              <w:rPr>
                <w:rFonts w:cstheme="minorHAnsi"/>
                <w:bCs/>
                <w:sz w:val="16"/>
                <w:szCs w:val="16"/>
              </w:rPr>
              <w:t>177</w:t>
            </w:r>
          </w:p>
        </w:tc>
        <w:tc>
          <w:tcPr>
            <w:tcW w:w="435" w:type="dxa"/>
            <w:tcBorders>
              <w:top w:val="single" w:color="auto" w:sz="4" w:space="0"/>
              <w:left w:val="single" w:color="auto" w:sz="4" w:space="0"/>
              <w:bottom w:val="single" w:color="auto" w:sz="4" w:space="0"/>
              <w:right w:val="single" w:color="auto" w:sz="4" w:space="0"/>
            </w:tcBorders>
          </w:tcPr>
          <w:p w14:paraId="2DFB71A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9F6AC11">
            <w:pPr>
              <w:widowControl/>
              <w:autoSpaceDE/>
              <w:autoSpaceDN/>
              <w:spacing w:line="276" w:lineRule="auto"/>
              <w:ind w:right="-1"/>
              <w:rPr>
                <w:rFonts w:cstheme="minorHAnsi"/>
                <w:bCs/>
                <w:sz w:val="16"/>
                <w:szCs w:val="16"/>
              </w:rPr>
            </w:pPr>
            <w:r>
              <w:rPr>
                <w:rFonts w:cstheme="minorHAnsi"/>
                <w:bCs/>
                <w:sz w:val="16"/>
                <w:szCs w:val="16"/>
              </w:rPr>
              <w:t>Dreno torácico em PVC cristal atóxico de N° 26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E3702C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A41B9EB">
            <w:pPr>
              <w:widowControl/>
              <w:autoSpaceDE/>
              <w:autoSpaceDN/>
              <w:spacing w:line="276" w:lineRule="auto"/>
              <w:ind w:right="-1"/>
              <w:rPr>
                <w:rFonts w:cstheme="minorHAnsi"/>
                <w:bCs/>
                <w:sz w:val="16"/>
                <w:szCs w:val="16"/>
              </w:rPr>
            </w:pPr>
            <w:r>
              <w:rPr>
                <w:rFonts w:cstheme="minorHAnsi"/>
                <w:bCs/>
                <w:sz w:val="16"/>
                <w:szCs w:val="16"/>
              </w:rPr>
              <w:t>60</w:t>
            </w:r>
          </w:p>
        </w:tc>
      </w:tr>
      <w:tr w14:paraId="1564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08D51A93">
            <w:pPr>
              <w:widowControl/>
              <w:autoSpaceDE/>
              <w:autoSpaceDN/>
              <w:spacing w:line="276" w:lineRule="auto"/>
              <w:ind w:right="-1"/>
              <w:rPr>
                <w:rFonts w:cstheme="minorHAnsi"/>
                <w:bCs/>
                <w:sz w:val="16"/>
                <w:szCs w:val="16"/>
              </w:rPr>
            </w:pPr>
            <w:r>
              <w:rPr>
                <w:rFonts w:cstheme="minorHAnsi"/>
                <w:bCs/>
                <w:sz w:val="16"/>
                <w:szCs w:val="16"/>
              </w:rPr>
              <w:t>178</w:t>
            </w:r>
          </w:p>
        </w:tc>
        <w:tc>
          <w:tcPr>
            <w:tcW w:w="435" w:type="dxa"/>
            <w:tcBorders>
              <w:top w:val="single" w:color="auto" w:sz="4" w:space="0"/>
              <w:left w:val="single" w:color="auto" w:sz="4" w:space="0"/>
              <w:bottom w:val="single" w:color="auto" w:sz="4" w:space="0"/>
              <w:right w:val="single" w:color="auto" w:sz="4" w:space="0"/>
            </w:tcBorders>
          </w:tcPr>
          <w:p w14:paraId="55323AD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0B8E9D1">
            <w:pPr>
              <w:widowControl/>
              <w:autoSpaceDE/>
              <w:autoSpaceDN/>
              <w:spacing w:line="276" w:lineRule="auto"/>
              <w:ind w:right="-1"/>
              <w:rPr>
                <w:rFonts w:cstheme="minorHAnsi"/>
                <w:bCs/>
                <w:sz w:val="16"/>
                <w:szCs w:val="16"/>
              </w:rPr>
            </w:pPr>
            <w:r>
              <w:rPr>
                <w:rFonts w:cstheme="minorHAnsi"/>
                <w:bCs/>
                <w:sz w:val="16"/>
                <w:szCs w:val="16"/>
              </w:rPr>
              <w:t>Dreno torácico em PVC cristal atóxico de N° 28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52DE3A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EFAE013">
            <w:pPr>
              <w:widowControl/>
              <w:autoSpaceDE/>
              <w:autoSpaceDN/>
              <w:spacing w:line="276" w:lineRule="auto"/>
              <w:ind w:right="-1"/>
              <w:rPr>
                <w:rFonts w:cstheme="minorHAnsi"/>
                <w:bCs/>
                <w:sz w:val="16"/>
                <w:szCs w:val="16"/>
              </w:rPr>
            </w:pPr>
            <w:r>
              <w:rPr>
                <w:rFonts w:cstheme="minorHAnsi"/>
                <w:bCs/>
                <w:sz w:val="16"/>
                <w:szCs w:val="16"/>
              </w:rPr>
              <w:t>60</w:t>
            </w:r>
          </w:p>
        </w:tc>
      </w:tr>
      <w:tr w14:paraId="7A7A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30A1CB31">
            <w:pPr>
              <w:widowControl/>
              <w:autoSpaceDE/>
              <w:autoSpaceDN/>
              <w:spacing w:line="276" w:lineRule="auto"/>
              <w:ind w:right="-1"/>
              <w:rPr>
                <w:rFonts w:cstheme="minorHAnsi"/>
                <w:bCs/>
                <w:sz w:val="16"/>
                <w:szCs w:val="16"/>
              </w:rPr>
            </w:pPr>
            <w:r>
              <w:rPr>
                <w:rFonts w:cstheme="minorHAnsi"/>
                <w:bCs/>
                <w:sz w:val="16"/>
                <w:szCs w:val="16"/>
              </w:rPr>
              <w:t>179</w:t>
            </w:r>
          </w:p>
        </w:tc>
        <w:tc>
          <w:tcPr>
            <w:tcW w:w="435" w:type="dxa"/>
            <w:tcBorders>
              <w:top w:val="single" w:color="auto" w:sz="4" w:space="0"/>
              <w:left w:val="single" w:color="auto" w:sz="4" w:space="0"/>
              <w:bottom w:val="single" w:color="auto" w:sz="4" w:space="0"/>
              <w:right w:val="single" w:color="auto" w:sz="4" w:space="0"/>
            </w:tcBorders>
          </w:tcPr>
          <w:p w14:paraId="1C1F51E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82D5E9F">
            <w:pPr>
              <w:widowControl/>
              <w:autoSpaceDE/>
              <w:autoSpaceDN/>
              <w:spacing w:line="276" w:lineRule="auto"/>
              <w:ind w:right="-1"/>
              <w:rPr>
                <w:rFonts w:cstheme="minorHAnsi"/>
                <w:bCs/>
                <w:sz w:val="16"/>
                <w:szCs w:val="16"/>
              </w:rPr>
            </w:pPr>
            <w:r>
              <w:rPr>
                <w:rFonts w:cstheme="minorHAnsi"/>
                <w:bCs/>
                <w:sz w:val="16"/>
                <w:szCs w:val="16"/>
              </w:rPr>
              <w:t>Dreno torácico em PVC cristal atóxico de N° 30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BC9610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062AD25">
            <w:pPr>
              <w:widowControl/>
              <w:autoSpaceDE/>
              <w:autoSpaceDN/>
              <w:spacing w:line="276" w:lineRule="auto"/>
              <w:ind w:right="-1"/>
              <w:rPr>
                <w:rFonts w:cstheme="minorHAnsi"/>
                <w:bCs/>
                <w:sz w:val="16"/>
                <w:szCs w:val="16"/>
              </w:rPr>
            </w:pPr>
            <w:r>
              <w:rPr>
                <w:rFonts w:cstheme="minorHAnsi"/>
                <w:bCs/>
                <w:sz w:val="16"/>
                <w:szCs w:val="16"/>
              </w:rPr>
              <w:t>60</w:t>
            </w:r>
          </w:p>
        </w:tc>
      </w:tr>
      <w:tr w14:paraId="78CA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09FE8D86">
            <w:pPr>
              <w:widowControl/>
              <w:autoSpaceDE/>
              <w:autoSpaceDN/>
              <w:spacing w:line="276" w:lineRule="auto"/>
              <w:ind w:right="-1"/>
              <w:rPr>
                <w:rFonts w:cstheme="minorHAnsi"/>
                <w:bCs/>
                <w:sz w:val="16"/>
                <w:szCs w:val="16"/>
              </w:rPr>
            </w:pPr>
            <w:r>
              <w:rPr>
                <w:rFonts w:cstheme="minorHAnsi"/>
                <w:bCs/>
                <w:sz w:val="16"/>
                <w:szCs w:val="16"/>
              </w:rPr>
              <w:t>180</w:t>
            </w:r>
          </w:p>
        </w:tc>
        <w:tc>
          <w:tcPr>
            <w:tcW w:w="435" w:type="dxa"/>
            <w:tcBorders>
              <w:top w:val="single" w:color="auto" w:sz="4" w:space="0"/>
              <w:left w:val="single" w:color="auto" w:sz="4" w:space="0"/>
              <w:bottom w:val="single" w:color="auto" w:sz="4" w:space="0"/>
              <w:right w:val="single" w:color="auto" w:sz="4" w:space="0"/>
            </w:tcBorders>
          </w:tcPr>
          <w:p w14:paraId="4046F30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71143ED">
            <w:pPr>
              <w:widowControl/>
              <w:autoSpaceDE/>
              <w:autoSpaceDN/>
              <w:spacing w:line="276" w:lineRule="auto"/>
              <w:ind w:right="-1"/>
              <w:rPr>
                <w:rFonts w:cstheme="minorHAnsi"/>
                <w:bCs/>
                <w:sz w:val="16"/>
                <w:szCs w:val="16"/>
              </w:rPr>
            </w:pPr>
            <w:r>
              <w:rPr>
                <w:rFonts w:cstheme="minorHAnsi"/>
                <w:bCs/>
                <w:sz w:val="16"/>
                <w:szCs w:val="16"/>
              </w:rPr>
              <w:t>Dreno torácico em PVC cristal atóxico de N° 32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753C19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5F96D74">
            <w:pPr>
              <w:widowControl/>
              <w:autoSpaceDE/>
              <w:autoSpaceDN/>
              <w:spacing w:line="276" w:lineRule="auto"/>
              <w:ind w:right="-1"/>
              <w:rPr>
                <w:rFonts w:cstheme="minorHAnsi"/>
                <w:bCs/>
                <w:sz w:val="16"/>
                <w:szCs w:val="16"/>
              </w:rPr>
            </w:pPr>
            <w:r>
              <w:rPr>
                <w:rFonts w:cstheme="minorHAnsi"/>
                <w:bCs/>
                <w:sz w:val="16"/>
                <w:szCs w:val="16"/>
              </w:rPr>
              <w:t>60</w:t>
            </w:r>
          </w:p>
        </w:tc>
      </w:tr>
      <w:tr w14:paraId="76D2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26612022">
            <w:pPr>
              <w:widowControl/>
              <w:autoSpaceDE/>
              <w:autoSpaceDN/>
              <w:spacing w:line="276" w:lineRule="auto"/>
              <w:ind w:right="-1"/>
              <w:rPr>
                <w:rFonts w:cstheme="minorHAnsi"/>
                <w:bCs/>
                <w:sz w:val="16"/>
                <w:szCs w:val="16"/>
              </w:rPr>
            </w:pPr>
            <w:r>
              <w:rPr>
                <w:rFonts w:cstheme="minorHAnsi"/>
                <w:bCs/>
                <w:sz w:val="16"/>
                <w:szCs w:val="16"/>
              </w:rPr>
              <w:t>181</w:t>
            </w:r>
          </w:p>
        </w:tc>
        <w:tc>
          <w:tcPr>
            <w:tcW w:w="435" w:type="dxa"/>
            <w:tcBorders>
              <w:top w:val="single" w:color="auto" w:sz="4" w:space="0"/>
              <w:left w:val="single" w:color="auto" w:sz="4" w:space="0"/>
              <w:bottom w:val="single" w:color="auto" w:sz="4" w:space="0"/>
              <w:right w:val="single" w:color="auto" w:sz="4" w:space="0"/>
            </w:tcBorders>
          </w:tcPr>
          <w:p w14:paraId="663A96F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DC0503E">
            <w:pPr>
              <w:widowControl/>
              <w:autoSpaceDE/>
              <w:autoSpaceDN/>
              <w:spacing w:line="276" w:lineRule="auto"/>
              <w:ind w:right="-1"/>
              <w:rPr>
                <w:rFonts w:cstheme="minorHAnsi"/>
                <w:bCs/>
                <w:sz w:val="16"/>
                <w:szCs w:val="16"/>
              </w:rPr>
            </w:pPr>
            <w:r>
              <w:rPr>
                <w:rFonts w:cstheme="minorHAnsi"/>
                <w:bCs/>
                <w:sz w:val="16"/>
                <w:szCs w:val="16"/>
              </w:rPr>
              <w:t>Dreno torácico em PVC cristal atóxico de N° 34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EC9BDC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595BB1F">
            <w:pPr>
              <w:widowControl/>
              <w:autoSpaceDE/>
              <w:autoSpaceDN/>
              <w:spacing w:line="276" w:lineRule="auto"/>
              <w:ind w:right="-1"/>
              <w:rPr>
                <w:rFonts w:cstheme="minorHAnsi"/>
                <w:bCs/>
                <w:sz w:val="16"/>
                <w:szCs w:val="16"/>
              </w:rPr>
            </w:pPr>
            <w:r>
              <w:rPr>
                <w:rFonts w:cstheme="minorHAnsi"/>
                <w:bCs/>
                <w:sz w:val="16"/>
                <w:szCs w:val="16"/>
              </w:rPr>
              <w:t>60</w:t>
            </w:r>
          </w:p>
        </w:tc>
      </w:tr>
      <w:tr w14:paraId="2E85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086B948E">
            <w:pPr>
              <w:widowControl/>
              <w:autoSpaceDE/>
              <w:autoSpaceDN/>
              <w:spacing w:line="276" w:lineRule="auto"/>
              <w:ind w:right="-1"/>
              <w:rPr>
                <w:rFonts w:cstheme="minorHAnsi"/>
                <w:bCs/>
                <w:sz w:val="16"/>
                <w:szCs w:val="16"/>
              </w:rPr>
            </w:pPr>
            <w:r>
              <w:rPr>
                <w:rFonts w:cstheme="minorHAnsi"/>
                <w:bCs/>
                <w:sz w:val="16"/>
                <w:szCs w:val="16"/>
              </w:rPr>
              <w:t>182</w:t>
            </w:r>
          </w:p>
        </w:tc>
        <w:tc>
          <w:tcPr>
            <w:tcW w:w="435" w:type="dxa"/>
            <w:tcBorders>
              <w:top w:val="single" w:color="auto" w:sz="4" w:space="0"/>
              <w:left w:val="single" w:color="auto" w:sz="4" w:space="0"/>
              <w:bottom w:val="single" w:color="auto" w:sz="4" w:space="0"/>
              <w:right w:val="single" w:color="auto" w:sz="4" w:space="0"/>
            </w:tcBorders>
          </w:tcPr>
          <w:p w14:paraId="0CDD8F4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2EF92B5">
            <w:pPr>
              <w:widowControl/>
              <w:autoSpaceDE/>
              <w:autoSpaceDN/>
              <w:spacing w:line="276" w:lineRule="auto"/>
              <w:ind w:right="-1"/>
              <w:rPr>
                <w:rFonts w:cstheme="minorHAnsi"/>
                <w:bCs/>
                <w:sz w:val="16"/>
                <w:szCs w:val="16"/>
              </w:rPr>
            </w:pPr>
            <w:r>
              <w:rPr>
                <w:rFonts w:cstheme="minorHAnsi"/>
                <w:bCs/>
                <w:sz w:val="16"/>
                <w:szCs w:val="16"/>
              </w:rPr>
              <w:t>Dreno torácico em PVC cristal atóxico de N° 36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F68F1B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488A005">
            <w:pPr>
              <w:widowControl/>
              <w:autoSpaceDE/>
              <w:autoSpaceDN/>
              <w:spacing w:line="276" w:lineRule="auto"/>
              <w:ind w:right="-1"/>
              <w:rPr>
                <w:rFonts w:cstheme="minorHAnsi"/>
                <w:bCs/>
                <w:sz w:val="16"/>
                <w:szCs w:val="16"/>
              </w:rPr>
            </w:pPr>
            <w:r>
              <w:rPr>
                <w:rFonts w:cstheme="minorHAnsi"/>
                <w:bCs/>
                <w:sz w:val="16"/>
                <w:szCs w:val="16"/>
              </w:rPr>
              <w:t>60</w:t>
            </w:r>
          </w:p>
        </w:tc>
      </w:tr>
      <w:tr w14:paraId="471C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4E872371">
            <w:pPr>
              <w:widowControl/>
              <w:autoSpaceDE/>
              <w:autoSpaceDN/>
              <w:spacing w:line="276" w:lineRule="auto"/>
              <w:ind w:right="-1"/>
              <w:rPr>
                <w:rFonts w:cstheme="minorHAnsi"/>
                <w:bCs/>
                <w:sz w:val="16"/>
                <w:szCs w:val="16"/>
              </w:rPr>
            </w:pPr>
            <w:r>
              <w:rPr>
                <w:rFonts w:cstheme="minorHAnsi"/>
                <w:bCs/>
                <w:sz w:val="16"/>
                <w:szCs w:val="16"/>
              </w:rPr>
              <w:t>183</w:t>
            </w:r>
          </w:p>
        </w:tc>
        <w:tc>
          <w:tcPr>
            <w:tcW w:w="435" w:type="dxa"/>
            <w:tcBorders>
              <w:top w:val="single" w:color="auto" w:sz="4" w:space="0"/>
              <w:left w:val="single" w:color="auto" w:sz="4" w:space="0"/>
              <w:bottom w:val="single" w:color="auto" w:sz="4" w:space="0"/>
              <w:right w:val="single" w:color="auto" w:sz="4" w:space="0"/>
            </w:tcBorders>
          </w:tcPr>
          <w:p w14:paraId="7502C3D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F6D587F">
            <w:pPr>
              <w:widowControl/>
              <w:autoSpaceDE/>
              <w:autoSpaceDN/>
              <w:spacing w:line="276" w:lineRule="auto"/>
              <w:ind w:right="-1"/>
              <w:rPr>
                <w:rFonts w:cstheme="minorHAnsi"/>
                <w:bCs/>
                <w:sz w:val="16"/>
                <w:szCs w:val="16"/>
              </w:rPr>
            </w:pPr>
            <w:r>
              <w:rPr>
                <w:rFonts w:cstheme="minorHAnsi"/>
                <w:bCs/>
                <w:sz w:val="16"/>
                <w:szCs w:val="16"/>
              </w:rPr>
              <w:t>Dreno torácico em PVC cristal atóxico de N° 38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AEBE75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0459E77">
            <w:pPr>
              <w:widowControl/>
              <w:autoSpaceDE/>
              <w:autoSpaceDN/>
              <w:spacing w:line="276" w:lineRule="auto"/>
              <w:ind w:right="-1"/>
              <w:rPr>
                <w:rFonts w:cstheme="minorHAnsi"/>
                <w:bCs/>
                <w:sz w:val="16"/>
                <w:szCs w:val="16"/>
              </w:rPr>
            </w:pPr>
            <w:r>
              <w:rPr>
                <w:rFonts w:cstheme="minorHAnsi"/>
                <w:bCs/>
                <w:sz w:val="16"/>
                <w:szCs w:val="16"/>
              </w:rPr>
              <w:t>60</w:t>
            </w:r>
          </w:p>
        </w:tc>
      </w:tr>
      <w:tr w14:paraId="1CE8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FA44260">
            <w:pPr>
              <w:widowControl/>
              <w:autoSpaceDE/>
              <w:autoSpaceDN/>
              <w:spacing w:line="276" w:lineRule="auto"/>
              <w:ind w:right="-1"/>
              <w:rPr>
                <w:rFonts w:cstheme="minorHAnsi"/>
                <w:bCs/>
                <w:sz w:val="16"/>
                <w:szCs w:val="16"/>
              </w:rPr>
            </w:pPr>
            <w:r>
              <w:rPr>
                <w:rFonts w:cstheme="minorHAnsi"/>
                <w:bCs/>
                <w:sz w:val="16"/>
                <w:szCs w:val="16"/>
              </w:rPr>
              <w:t>184</w:t>
            </w:r>
          </w:p>
        </w:tc>
        <w:tc>
          <w:tcPr>
            <w:tcW w:w="435" w:type="dxa"/>
            <w:tcBorders>
              <w:top w:val="single" w:color="auto" w:sz="4" w:space="0"/>
              <w:left w:val="single" w:color="auto" w:sz="4" w:space="0"/>
              <w:bottom w:val="single" w:color="auto" w:sz="4" w:space="0"/>
              <w:right w:val="single" w:color="auto" w:sz="4" w:space="0"/>
            </w:tcBorders>
          </w:tcPr>
          <w:p w14:paraId="0B6A2D0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2C0BA29">
            <w:pPr>
              <w:widowControl/>
              <w:autoSpaceDE/>
              <w:autoSpaceDN/>
              <w:spacing w:line="276" w:lineRule="auto"/>
              <w:ind w:right="-1"/>
              <w:rPr>
                <w:rFonts w:cstheme="minorHAnsi"/>
                <w:bCs/>
                <w:sz w:val="16"/>
                <w:szCs w:val="16"/>
              </w:rPr>
            </w:pPr>
            <w:r>
              <w:rPr>
                <w:rFonts w:cstheme="minorHAnsi"/>
                <w:bCs/>
                <w:sz w:val="16"/>
                <w:szCs w:val="16"/>
              </w:rPr>
              <w:t>EDTA (ANTICOAGULANTE) 500ML.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C50957B">
            <w:pPr>
              <w:widowControl/>
              <w:autoSpaceDE/>
              <w:autoSpaceDN/>
              <w:spacing w:line="276" w:lineRule="auto"/>
              <w:ind w:right="-1"/>
              <w:rPr>
                <w:rFonts w:cstheme="minorHAnsi"/>
                <w:bCs/>
                <w:sz w:val="16"/>
                <w:szCs w:val="16"/>
              </w:rPr>
            </w:pPr>
            <w:r>
              <w:rPr>
                <w:rFonts w:cstheme="minorHAnsi"/>
                <w:bCs/>
                <w:sz w:val="16"/>
                <w:szCs w:val="16"/>
              </w:rPr>
              <w:t>LT</w:t>
            </w:r>
          </w:p>
        </w:tc>
        <w:tc>
          <w:tcPr>
            <w:tcW w:w="839" w:type="dxa"/>
            <w:tcBorders>
              <w:top w:val="single" w:color="auto" w:sz="4" w:space="0"/>
              <w:left w:val="single" w:color="auto" w:sz="4" w:space="0"/>
              <w:bottom w:val="single" w:color="auto" w:sz="4" w:space="0"/>
              <w:right w:val="single" w:color="auto" w:sz="4" w:space="0"/>
            </w:tcBorders>
          </w:tcPr>
          <w:p w14:paraId="49EA6521">
            <w:pPr>
              <w:widowControl/>
              <w:autoSpaceDE/>
              <w:autoSpaceDN/>
              <w:spacing w:line="276" w:lineRule="auto"/>
              <w:ind w:right="-1"/>
              <w:rPr>
                <w:rFonts w:cstheme="minorHAnsi"/>
                <w:bCs/>
                <w:sz w:val="16"/>
                <w:szCs w:val="16"/>
              </w:rPr>
            </w:pPr>
            <w:r>
              <w:rPr>
                <w:rFonts w:cstheme="minorHAnsi"/>
                <w:bCs/>
                <w:sz w:val="16"/>
                <w:szCs w:val="16"/>
              </w:rPr>
              <w:t>2</w:t>
            </w:r>
          </w:p>
        </w:tc>
      </w:tr>
      <w:tr w14:paraId="53BC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10C54BD">
            <w:pPr>
              <w:widowControl/>
              <w:autoSpaceDE/>
              <w:autoSpaceDN/>
              <w:spacing w:line="276" w:lineRule="auto"/>
              <w:ind w:right="-1"/>
              <w:rPr>
                <w:rFonts w:cstheme="minorHAnsi"/>
                <w:bCs/>
                <w:sz w:val="16"/>
                <w:szCs w:val="16"/>
              </w:rPr>
            </w:pPr>
            <w:r>
              <w:rPr>
                <w:rFonts w:cstheme="minorHAnsi"/>
                <w:bCs/>
                <w:sz w:val="16"/>
                <w:szCs w:val="16"/>
              </w:rPr>
              <w:t>185</w:t>
            </w:r>
          </w:p>
        </w:tc>
        <w:tc>
          <w:tcPr>
            <w:tcW w:w="435" w:type="dxa"/>
            <w:tcBorders>
              <w:top w:val="single" w:color="auto" w:sz="4" w:space="0"/>
              <w:left w:val="single" w:color="auto" w:sz="4" w:space="0"/>
              <w:bottom w:val="single" w:color="auto" w:sz="4" w:space="0"/>
              <w:right w:val="single" w:color="auto" w:sz="4" w:space="0"/>
            </w:tcBorders>
          </w:tcPr>
          <w:p w14:paraId="692FF92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CB3AEA8">
            <w:pPr>
              <w:widowControl/>
              <w:autoSpaceDE/>
              <w:autoSpaceDN/>
              <w:spacing w:line="276" w:lineRule="auto"/>
              <w:ind w:right="-1"/>
              <w:rPr>
                <w:rFonts w:cstheme="minorHAnsi"/>
                <w:bCs/>
                <w:sz w:val="16"/>
                <w:szCs w:val="16"/>
              </w:rPr>
            </w:pPr>
            <w:r>
              <w:rPr>
                <w:rFonts w:cstheme="minorHAnsi"/>
                <w:bCs/>
                <w:sz w:val="16"/>
                <w:szCs w:val="16"/>
              </w:rPr>
              <w:t>ELETRODO DESCARTÁVEL PARA ECG COM ADESIVO SOLIDA CONDUTOR, PACOTE COM 50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3F02280">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68A287AD">
            <w:pPr>
              <w:widowControl/>
              <w:autoSpaceDE/>
              <w:autoSpaceDN/>
              <w:spacing w:line="276" w:lineRule="auto"/>
              <w:ind w:right="-1"/>
              <w:rPr>
                <w:rFonts w:cstheme="minorHAnsi"/>
                <w:bCs/>
                <w:sz w:val="16"/>
                <w:szCs w:val="16"/>
              </w:rPr>
            </w:pPr>
            <w:r>
              <w:rPr>
                <w:rFonts w:cstheme="minorHAnsi"/>
                <w:bCs/>
                <w:sz w:val="16"/>
                <w:szCs w:val="16"/>
              </w:rPr>
              <w:t>250</w:t>
            </w:r>
          </w:p>
        </w:tc>
      </w:tr>
      <w:tr w14:paraId="6977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675" w:type="dxa"/>
            <w:tcBorders>
              <w:top w:val="single" w:color="auto" w:sz="4" w:space="0"/>
              <w:left w:val="single" w:color="auto" w:sz="4" w:space="0"/>
              <w:bottom w:val="single" w:color="auto" w:sz="4" w:space="0"/>
              <w:right w:val="single" w:color="auto" w:sz="4" w:space="0"/>
            </w:tcBorders>
          </w:tcPr>
          <w:p w14:paraId="527A66A1">
            <w:pPr>
              <w:widowControl/>
              <w:autoSpaceDE/>
              <w:autoSpaceDN/>
              <w:spacing w:line="276" w:lineRule="auto"/>
              <w:ind w:right="-1"/>
              <w:rPr>
                <w:rFonts w:cstheme="minorHAnsi"/>
                <w:bCs/>
                <w:sz w:val="16"/>
                <w:szCs w:val="16"/>
              </w:rPr>
            </w:pPr>
            <w:r>
              <w:rPr>
                <w:rFonts w:cstheme="minorHAnsi"/>
                <w:bCs/>
                <w:sz w:val="16"/>
                <w:szCs w:val="16"/>
              </w:rPr>
              <w:t>186</w:t>
            </w:r>
          </w:p>
        </w:tc>
        <w:tc>
          <w:tcPr>
            <w:tcW w:w="435" w:type="dxa"/>
            <w:tcBorders>
              <w:top w:val="single" w:color="auto" w:sz="4" w:space="0"/>
              <w:left w:val="single" w:color="auto" w:sz="4" w:space="0"/>
              <w:bottom w:val="single" w:color="auto" w:sz="4" w:space="0"/>
              <w:right w:val="single" w:color="auto" w:sz="4" w:space="0"/>
            </w:tcBorders>
          </w:tcPr>
          <w:p w14:paraId="00F97DB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58B1AE7">
            <w:pPr>
              <w:widowControl/>
              <w:autoSpaceDE/>
              <w:autoSpaceDN/>
              <w:spacing w:line="276" w:lineRule="auto"/>
              <w:ind w:right="-1"/>
              <w:rPr>
                <w:rFonts w:cstheme="minorHAnsi"/>
                <w:bCs/>
                <w:sz w:val="16"/>
                <w:szCs w:val="16"/>
              </w:rPr>
            </w:pPr>
            <w:r>
              <w:rPr>
                <w:rFonts w:cstheme="minorHAnsi"/>
                <w:bCs/>
                <w:sz w:val="16"/>
                <w:szCs w:val="16"/>
              </w:rPr>
              <w:t>EQUIPO 2 VIAS POLIFIX MULTIVIAS COM CLAMP C/20 -FUNÇÃO DUPLICAR O ACESSO VENOSO, CONECTANDO DUAS VIAS DE INFUSÃO (EQUIPOS, EXTENSORES) AO ACESSO VENOSO (ESCALPE, CATETER, AGULHA). EXTENSÃO DUPLA EM PVC CRISTAL; - CLAMP EM CORES DIFERENTES; - CONECTOR LUER FÊMEA COM TAMPA ROSQUEÁVEL; - CONEXÃO LUER PARA DISPOSITIVO DE ACESSO VENOSO. A CONEXÃO DISTAL PARA DISPOSITIVO DE ACESSO VENOSO NO PACIENTE PODE SER LUER SLIP OU LUER LOCK. ESTÉRILESTERILIZADO A ÓXIDO DE ETILENO-FABRICADO EM PVC FLEXÍVEL-TUBO DE 18 CM-CONECTOR TIPO LUER SLIP UNIVERSAL- PINÇA ROLETE E CORTAFLUXO- CÂMARA GOTEJADORA FLEXÍVEL- ATÓXICO E APIROGÊNICO. DESCARTÁVEL E DE USO ÚNICO. .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09B832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30DB8FB">
            <w:pPr>
              <w:widowControl/>
              <w:autoSpaceDE/>
              <w:autoSpaceDN/>
              <w:spacing w:line="276" w:lineRule="auto"/>
              <w:ind w:right="-1"/>
              <w:rPr>
                <w:rFonts w:cstheme="minorHAnsi"/>
                <w:bCs/>
                <w:sz w:val="16"/>
                <w:szCs w:val="16"/>
              </w:rPr>
            </w:pPr>
            <w:r>
              <w:rPr>
                <w:rFonts w:cstheme="minorHAnsi"/>
                <w:bCs/>
                <w:sz w:val="16"/>
                <w:szCs w:val="16"/>
              </w:rPr>
              <w:t>10.000</w:t>
            </w:r>
          </w:p>
        </w:tc>
      </w:tr>
      <w:tr w14:paraId="6D85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488EEDC7">
            <w:pPr>
              <w:widowControl/>
              <w:autoSpaceDE/>
              <w:autoSpaceDN/>
              <w:spacing w:line="276" w:lineRule="auto"/>
              <w:ind w:right="-1"/>
              <w:rPr>
                <w:rFonts w:cstheme="minorHAnsi"/>
                <w:bCs/>
                <w:sz w:val="16"/>
                <w:szCs w:val="16"/>
              </w:rPr>
            </w:pPr>
            <w:r>
              <w:rPr>
                <w:rFonts w:cstheme="minorHAnsi"/>
                <w:bCs/>
                <w:sz w:val="16"/>
                <w:szCs w:val="16"/>
              </w:rPr>
              <w:t>187</w:t>
            </w:r>
          </w:p>
        </w:tc>
        <w:tc>
          <w:tcPr>
            <w:tcW w:w="435" w:type="dxa"/>
            <w:tcBorders>
              <w:top w:val="single" w:color="auto" w:sz="4" w:space="0"/>
              <w:left w:val="single" w:color="auto" w:sz="4" w:space="0"/>
              <w:bottom w:val="single" w:color="auto" w:sz="4" w:space="0"/>
              <w:right w:val="single" w:color="auto" w:sz="4" w:space="0"/>
            </w:tcBorders>
          </w:tcPr>
          <w:p w14:paraId="6C09411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E30AD7B">
            <w:pPr>
              <w:widowControl/>
              <w:autoSpaceDE/>
              <w:autoSpaceDN/>
              <w:spacing w:line="276" w:lineRule="auto"/>
              <w:ind w:right="-1"/>
              <w:rPr>
                <w:rFonts w:cstheme="minorHAnsi"/>
                <w:bCs/>
                <w:sz w:val="16"/>
                <w:szCs w:val="16"/>
              </w:rPr>
            </w:pPr>
            <w:r>
              <w:rPr>
                <w:rFonts w:cstheme="minorHAnsi"/>
                <w:bCs/>
                <w:sz w:val="16"/>
                <w:szCs w:val="16"/>
              </w:rPr>
              <w:t>EQUIPO MACROGOTAS C/ INJETOR LATERAL PARA SOLUCAO, ESTERIL.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6819CA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E0E5169">
            <w:pPr>
              <w:widowControl/>
              <w:autoSpaceDE/>
              <w:autoSpaceDN/>
              <w:spacing w:line="276" w:lineRule="auto"/>
              <w:ind w:right="-1"/>
              <w:rPr>
                <w:rFonts w:cstheme="minorHAnsi"/>
                <w:bCs/>
                <w:sz w:val="16"/>
                <w:szCs w:val="16"/>
              </w:rPr>
            </w:pPr>
            <w:r>
              <w:rPr>
                <w:rFonts w:cstheme="minorHAnsi"/>
                <w:bCs/>
                <w:sz w:val="16"/>
                <w:szCs w:val="16"/>
              </w:rPr>
              <w:t>26.000</w:t>
            </w:r>
          </w:p>
        </w:tc>
      </w:tr>
      <w:tr w14:paraId="00AE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B14E488">
            <w:pPr>
              <w:widowControl/>
              <w:autoSpaceDE/>
              <w:autoSpaceDN/>
              <w:spacing w:line="276" w:lineRule="auto"/>
              <w:ind w:right="-1"/>
              <w:rPr>
                <w:rFonts w:cstheme="minorHAnsi"/>
                <w:bCs/>
                <w:sz w:val="16"/>
                <w:szCs w:val="16"/>
              </w:rPr>
            </w:pPr>
            <w:r>
              <w:rPr>
                <w:rFonts w:cstheme="minorHAnsi"/>
                <w:bCs/>
                <w:sz w:val="16"/>
                <w:szCs w:val="16"/>
              </w:rPr>
              <w:t>188</w:t>
            </w:r>
          </w:p>
        </w:tc>
        <w:tc>
          <w:tcPr>
            <w:tcW w:w="435" w:type="dxa"/>
            <w:tcBorders>
              <w:top w:val="single" w:color="auto" w:sz="4" w:space="0"/>
              <w:left w:val="single" w:color="auto" w:sz="4" w:space="0"/>
              <w:bottom w:val="single" w:color="auto" w:sz="4" w:space="0"/>
              <w:right w:val="single" w:color="auto" w:sz="4" w:space="0"/>
            </w:tcBorders>
          </w:tcPr>
          <w:p w14:paraId="02B91EC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23EACAD">
            <w:pPr>
              <w:widowControl/>
              <w:autoSpaceDE/>
              <w:autoSpaceDN/>
              <w:spacing w:line="276" w:lineRule="auto"/>
              <w:ind w:right="-1"/>
              <w:rPr>
                <w:rFonts w:cstheme="minorHAnsi"/>
                <w:bCs/>
                <w:sz w:val="16"/>
                <w:szCs w:val="16"/>
              </w:rPr>
            </w:pPr>
            <w:r>
              <w:rPr>
                <w:rFonts w:cstheme="minorHAnsi"/>
                <w:bCs/>
                <w:sz w:val="16"/>
                <w:szCs w:val="16"/>
              </w:rPr>
              <w:t>EQUIPO MICROGOTAS C/ INJETOR LATERAL PARA SOLUCAO, ESTERIL.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139FB7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E1C6D87">
            <w:pPr>
              <w:widowControl/>
              <w:autoSpaceDE/>
              <w:autoSpaceDN/>
              <w:spacing w:line="276" w:lineRule="auto"/>
              <w:ind w:right="-1"/>
              <w:rPr>
                <w:rFonts w:cstheme="minorHAnsi"/>
                <w:bCs/>
                <w:sz w:val="16"/>
                <w:szCs w:val="16"/>
              </w:rPr>
            </w:pPr>
            <w:r>
              <w:rPr>
                <w:rFonts w:cstheme="minorHAnsi"/>
                <w:bCs/>
                <w:sz w:val="16"/>
                <w:szCs w:val="16"/>
              </w:rPr>
              <w:t>8.000</w:t>
            </w:r>
          </w:p>
        </w:tc>
      </w:tr>
      <w:tr w14:paraId="1782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1E5E4F67">
            <w:pPr>
              <w:widowControl/>
              <w:autoSpaceDE/>
              <w:autoSpaceDN/>
              <w:spacing w:line="276" w:lineRule="auto"/>
              <w:ind w:right="-1"/>
              <w:rPr>
                <w:rFonts w:cstheme="minorHAnsi"/>
                <w:bCs/>
                <w:sz w:val="16"/>
                <w:szCs w:val="16"/>
              </w:rPr>
            </w:pPr>
            <w:r>
              <w:rPr>
                <w:rFonts w:cstheme="minorHAnsi"/>
                <w:bCs/>
                <w:sz w:val="16"/>
                <w:szCs w:val="16"/>
              </w:rPr>
              <w:t>189</w:t>
            </w:r>
          </w:p>
        </w:tc>
        <w:tc>
          <w:tcPr>
            <w:tcW w:w="435" w:type="dxa"/>
            <w:tcBorders>
              <w:top w:val="single" w:color="auto" w:sz="4" w:space="0"/>
              <w:left w:val="single" w:color="auto" w:sz="4" w:space="0"/>
              <w:bottom w:val="single" w:color="auto" w:sz="4" w:space="0"/>
              <w:right w:val="single" w:color="auto" w:sz="4" w:space="0"/>
            </w:tcBorders>
          </w:tcPr>
          <w:p w14:paraId="553CB80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CEF7DD7">
            <w:pPr>
              <w:widowControl/>
              <w:autoSpaceDE/>
              <w:autoSpaceDN/>
              <w:spacing w:line="276" w:lineRule="auto"/>
              <w:ind w:right="-1"/>
              <w:rPr>
                <w:rFonts w:cstheme="minorHAnsi"/>
                <w:bCs/>
                <w:sz w:val="16"/>
                <w:szCs w:val="16"/>
              </w:rPr>
            </w:pPr>
            <w:r>
              <w:rPr>
                <w:rFonts w:cstheme="minorHAnsi"/>
                <w:bCs/>
                <w:sz w:val="16"/>
                <w:szCs w:val="16"/>
              </w:rPr>
              <w:t>EQUIPO PARA TRANSFUSÃO DE SANGUE, HEMODERIVADOS COM PENETRADOR DE PONTA PERFURANTE ADAPTÁVEL EM BOLSAS PLÁSTICAS PARA TRANSFUSÃO, CÂMARA DUPLA FLEXIVEL EM PVC, CRISTAL.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6BB6B7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BEB92A4">
            <w:pPr>
              <w:widowControl/>
              <w:autoSpaceDE/>
              <w:autoSpaceDN/>
              <w:spacing w:line="276" w:lineRule="auto"/>
              <w:ind w:right="-1"/>
              <w:rPr>
                <w:rFonts w:cstheme="minorHAnsi"/>
                <w:bCs/>
                <w:sz w:val="16"/>
                <w:szCs w:val="16"/>
              </w:rPr>
            </w:pPr>
            <w:r>
              <w:rPr>
                <w:rFonts w:cstheme="minorHAnsi"/>
                <w:bCs/>
                <w:sz w:val="16"/>
                <w:szCs w:val="16"/>
              </w:rPr>
              <w:t>600</w:t>
            </w:r>
          </w:p>
        </w:tc>
      </w:tr>
      <w:tr w14:paraId="2C0E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C2E00FD">
            <w:pPr>
              <w:widowControl/>
              <w:autoSpaceDE/>
              <w:autoSpaceDN/>
              <w:spacing w:line="276" w:lineRule="auto"/>
              <w:ind w:right="-1"/>
              <w:rPr>
                <w:rFonts w:cstheme="minorHAnsi"/>
                <w:bCs/>
                <w:sz w:val="16"/>
                <w:szCs w:val="16"/>
              </w:rPr>
            </w:pPr>
            <w:r>
              <w:rPr>
                <w:rFonts w:cstheme="minorHAnsi"/>
                <w:bCs/>
                <w:sz w:val="16"/>
                <w:szCs w:val="16"/>
              </w:rPr>
              <w:t>190</w:t>
            </w:r>
          </w:p>
        </w:tc>
        <w:tc>
          <w:tcPr>
            <w:tcW w:w="435" w:type="dxa"/>
            <w:tcBorders>
              <w:top w:val="single" w:color="auto" w:sz="4" w:space="0"/>
              <w:left w:val="single" w:color="auto" w:sz="4" w:space="0"/>
              <w:bottom w:val="single" w:color="auto" w:sz="4" w:space="0"/>
              <w:right w:val="single" w:color="auto" w:sz="4" w:space="0"/>
            </w:tcBorders>
          </w:tcPr>
          <w:p w14:paraId="0979242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6380D4E">
            <w:pPr>
              <w:widowControl/>
              <w:autoSpaceDE/>
              <w:autoSpaceDN/>
              <w:spacing w:line="276" w:lineRule="auto"/>
              <w:ind w:right="-1"/>
              <w:rPr>
                <w:rFonts w:cstheme="minorHAnsi"/>
                <w:bCs/>
                <w:sz w:val="16"/>
                <w:szCs w:val="16"/>
              </w:rPr>
            </w:pPr>
            <w:r>
              <w:rPr>
                <w:rFonts w:cstheme="minorHAnsi"/>
                <w:bCs/>
                <w:sz w:val="16"/>
                <w:szCs w:val="16"/>
              </w:rPr>
              <w:t>ESCOVA DE DENTES ADULTO, CERDAS EM NYLON MACIAS EMBALADA INDIVIDUALMENTE.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539DD7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E1CCEE1">
            <w:pPr>
              <w:widowControl/>
              <w:autoSpaceDE/>
              <w:autoSpaceDN/>
              <w:spacing w:line="276" w:lineRule="auto"/>
              <w:ind w:right="-1"/>
              <w:rPr>
                <w:rFonts w:cstheme="minorHAnsi"/>
                <w:bCs/>
                <w:sz w:val="16"/>
                <w:szCs w:val="16"/>
              </w:rPr>
            </w:pPr>
            <w:r>
              <w:rPr>
                <w:rFonts w:cstheme="minorHAnsi"/>
                <w:bCs/>
                <w:sz w:val="16"/>
                <w:szCs w:val="16"/>
              </w:rPr>
              <w:t>500</w:t>
            </w:r>
          </w:p>
        </w:tc>
      </w:tr>
      <w:tr w14:paraId="30DC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5" w:type="dxa"/>
            <w:tcBorders>
              <w:top w:val="single" w:color="auto" w:sz="4" w:space="0"/>
              <w:left w:val="single" w:color="auto" w:sz="4" w:space="0"/>
              <w:bottom w:val="single" w:color="auto" w:sz="4" w:space="0"/>
              <w:right w:val="single" w:color="auto" w:sz="4" w:space="0"/>
            </w:tcBorders>
          </w:tcPr>
          <w:p w14:paraId="47A59083">
            <w:pPr>
              <w:widowControl/>
              <w:autoSpaceDE/>
              <w:autoSpaceDN/>
              <w:spacing w:line="276" w:lineRule="auto"/>
              <w:ind w:right="-1"/>
              <w:rPr>
                <w:rFonts w:cstheme="minorHAnsi"/>
                <w:bCs/>
                <w:sz w:val="16"/>
                <w:szCs w:val="16"/>
              </w:rPr>
            </w:pPr>
            <w:r>
              <w:rPr>
                <w:rFonts w:cstheme="minorHAnsi"/>
                <w:bCs/>
                <w:sz w:val="16"/>
                <w:szCs w:val="16"/>
              </w:rPr>
              <w:t>191</w:t>
            </w:r>
          </w:p>
        </w:tc>
        <w:tc>
          <w:tcPr>
            <w:tcW w:w="435" w:type="dxa"/>
            <w:tcBorders>
              <w:top w:val="single" w:color="auto" w:sz="4" w:space="0"/>
              <w:left w:val="single" w:color="auto" w:sz="4" w:space="0"/>
              <w:bottom w:val="single" w:color="auto" w:sz="4" w:space="0"/>
              <w:right w:val="single" w:color="auto" w:sz="4" w:space="0"/>
            </w:tcBorders>
          </w:tcPr>
          <w:p w14:paraId="4AB5276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0070696">
            <w:pPr>
              <w:widowControl/>
              <w:autoSpaceDE/>
              <w:autoSpaceDN/>
              <w:spacing w:line="276" w:lineRule="auto"/>
              <w:ind w:right="-1"/>
              <w:rPr>
                <w:rFonts w:cstheme="minorHAnsi"/>
                <w:bCs/>
                <w:sz w:val="16"/>
                <w:szCs w:val="16"/>
              </w:rPr>
            </w:pPr>
            <w:r>
              <w:rPr>
                <w:rFonts w:cstheme="minorHAnsi"/>
                <w:bCs/>
                <w:sz w:val="16"/>
                <w:szCs w:val="16"/>
              </w:rPr>
              <w:t>ESCOVA DE DENTES INFANTIL, CERDAS EM NYLON MACIAS EMBALADA INDIVIDUALMENTE.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821AFB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0168131">
            <w:pPr>
              <w:widowControl/>
              <w:autoSpaceDE/>
              <w:autoSpaceDN/>
              <w:spacing w:line="276" w:lineRule="auto"/>
              <w:ind w:right="-1"/>
              <w:rPr>
                <w:rFonts w:cstheme="minorHAnsi"/>
                <w:bCs/>
                <w:sz w:val="16"/>
                <w:szCs w:val="16"/>
              </w:rPr>
            </w:pPr>
            <w:r>
              <w:rPr>
                <w:rFonts w:cstheme="minorHAnsi"/>
                <w:bCs/>
                <w:sz w:val="16"/>
                <w:szCs w:val="16"/>
              </w:rPr>
              <w:t>1500</w:t>
            </w:r>
          </w:p>
        </w:tc>
      </w:tr>
      <w:tr w14:paraId="54F6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75" w:type="dxa"/>
            <w:tcBorders>
              <w:top w:val="single" w:color="auto" w:sz="4" w:space="0"/>
              <w:left w:val="single" w:color="auto" w:sz="4" w:space="0"/>
              <w:bottom w:val="single" w:color="auto" w:sz="4" w:space="0"/>
              <w:right w:val="single" w:color="auto" w:sz="4" w:space="0"/>
            </w:tcBorders>
          </w:tcPr>
          <w:p w14:paraId="59AD539B">
            <w:pPr>
              <w:widowControl/>
              <w:autoSpaceDE/>
              <w:autoSpaceDN/>
              <w:spacing w:line="276" w:lineRule="auto"/>
              <w:ind w:right="-1"/>
              <w:rPr>
                <w:rFonts w:cstheme="minorHAnsi"/>
                <w:bCs/>
                <w:sz w:val="16"/>
                <w:szCs w:val="16"/>
              </w:rPr>
            </w:pPr>
            <w:r>
              <w:rPr>
                <w:rFonts w:cstheme="minorHAnsi"/>
                <w:bCs/>
                <w:sz w:val="16"/>
                <w:szCs w:val="16"/>
              </w:rPr>
              <w:t>192</w:t>
            </w:r>
          </w:p>
        </w:tc>
        <w:tc>
          <w:tcPr>
            <w:tcW w:w="435" w:type="dxa"/>
            <w:tcBorders>
              <w:top w:val="single" w:color="auto" w:sz="4" w:space="0"/>
              <w:left w:val="single" w:color="auto" w:sz="4" w:space="0"/>
              <w:bottom w:val="single" w:color="auto" w:sz="4" w:space="0"/>
              <w:right w:val="single" w:color="auto" w:sz="4" w:space="0"/>
            </w:tcBorders>
          </w:tcPr>
          <w:p w14:paraId="13A3DB7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96C3B65">
            <w:pPr>
              <w:widowControl/>
              <w:autoSpaceDE/>
              <w:autoSpaceDN/>
              <w:spacing w:line="276" w:lineRule="auto"/>
              <w:ind w:right="-1"/>
              <w:rPr>
                <w:rFonts w:cstheme="minorHAnsi"/>
                <w:bCs/>
                <w:sz w:val="16"/>
                <w:szCs w:val="16"/>
              </w:rPr>
            </w:pPr>
            <w:r>
              <w:rPr>
                <w:rFonts w:cstheme="minorHAnsi"/>
                <w:bCs/>
                <w:sz w:val="16"/>
                <w:szCs w:val="16"/>
              </w:rPr>
              <w:t>ESCOVA DE ROBSON INDICADA PARA PRÉ-POLIMENTO DE RESINA, PODENDO SER UTILIZADA COM PASTA DE POLIMENTO E ÓLEO MINERAL.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3CE73F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DA3722A">
            <w:pPr>
              <w:widowControl/>
              <w:autoSpaceDE/>
              <w:autoSpaceDN/>
              <w:spacing w:line="276" w:lineRule="auto"/>
              <w:ind w:right="-1"/>
              <w:rPr>
                <w:rFonts w:cstheme="minorHAnsi"/>
                <w:bCs/>
                <w:sz w:val="16"/>
                <w:szCs w:val="16"/>
              </w:rPr>
            </w:pPr>
            <w:r>
              <w:rPr>
                <w:rFonts w:cstheme="minorHAnsi"/>
                <w:bCs/>
                <w:sz w:val="16"/>
                <w:szCs w:val="16"/>
              </w:rPr>
              <w:t>200</w:t>
            </w:r>
          </w:p>
        </w:tc>
      </w:tr>
      <w:tr w14:paraId="3CBF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675" w:type="dxa"/>
            <w:tcBorders>
              <w:top w:val="single" w:color="auto" w:sz="4" w:space="0"/>
              <w:left w:val="single" w:color="auto" w:sz="4" w:space="0"/>
              <w:bottom w:val="single" w:color="auto" w:sz="4" w:space="0"/>
              <w:right w:val="single" w:color="auto" w:sz="4" w:space="0"/>
            </w:tcBorders>
          </w:tcPr>
          <w:p w14:paraId="67943F97">
            <w:pPr>
              <w:widowControl/>
              <w:autoSpaceDE/>
              <w:autoSpaceDN/>
              <w:spacing w:line="276" w:lineRule="auto"/>
              <w:ind w:right="-1"/>
              <w:rPr>
                <w:rFonts w:cstheme="minorHAnsi"/>
                <w:bCs/>
                <w:sz w:val="16"/>
                <w:szCs w:val="16"/>
              </w:rPr>
            </w:pPr>
            <w:r>
              <w:rPr>
                <w:rFonts w:cstheme="minorHAnsi"/>
                <w:bCs/>
                <w:sz w:val="16"/>
                <w:szCs w:val="16"/>
              </w:rPr>
              <w:t>193</w:t>
            </w:r>
          </w:p>
        </w:tc>
        <w:tc>
          <w:tcPr>
            <w:tcW w:w="435" w:type="dxa"/>
            <w:tcBorders>
              <w:top w:val="single" w:color="auto" w:sz="4" w:space="0"/>
              <w:left w:val="single" w:color="auto" w:sz="4" w:space="0"/>
              <w:bottom w:val="single" w:color="auto" w:sz="4" w:space="0"/>
              <w:right w:val="single" w:color="auto" w:sz="4" w:space="0"/>
            </w:tcBorders>
          </w:tcPr>
          <w:p w14:paraId="1B3833E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6D71860">
            <w:pPr>
              <w:widowControl/>
              <w:autoSpaceDE/>
              <w:autoSpaceDN/>
              <w:spacing w:line="276" w:lineRule="auto"/>
              <w:ind w:right="-1"/>
              <w:rPr>
                <w:rFonts w:cstheme="minorHAnsi"/>
                <w:bCs/>
                <w:sz w:val="16"/>
                <w:szCs w:val="16"/>
              </w:rPr>
            </w:pPr>
            <w:r>
              <w:rPr>
                <w:rFonts w:cstheme="minorHAnsi"/>
                <w:bCs/>
                <w:sz w:val="16"/>
                <w:szCs w:val="16"/>
              </w:rPr>
              <w:t>ESCOVA, PARA COLETA DE MATERIAL ENDOCERVICAL, ESTÉRIL COM HASTE FLEXÍVEL OCTAVADA 16CM COM CERDAS MACIAS DE NYLON LEVEMENTE CÔNICO DE 2CM. POSSUIR PONTA PROTEGIDA COM SILICONE. COMPRIMENTO TOTAL 18CM.  EMBALAGEM COM 01 UNIDADE. A APRESENTAÇÃO DO PRODUTO DEVERÁ OBEDECER A LEGISLAÇÃO ATUAL E VIGENTE.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5920BC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E295539">
            <w:pPr>
              <w:widowControl/>
              <w:autoSpaceDE/>
              <w:autoSpaceDN/>
              <w:spacing w:line="276" w:lineRule="auto"/>
              <w:ind w:right="-1"/>
              <w:rPr>
                <w:rFonts w:cstheme="minorHAnsi"/>
                <w:bCs/>
                <w:sz w:val="16"/>
                <w:szCs w:val="16"/>
              </w:rPr>
            </w:pPr>
            <w:r>
              <w:rPr>
                <w:rFonts w:cstheme="minorHAnsi"/>
                <w:bCs/>
                <w:sz w:val="16"/>
                <w:szCs w:val="16"/>
              </w:rPr>
              <w:t>900</w:t>
            </w:r>
          </w:p>
        </w:tc>
      </w:tr>
      <w:tr w14:paraId="0534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tcBorders>
              <w:top w:val="single" w:color="auto" w:sz="4" w:space="0"/>
              <w:left w:val="single" w:color="auto" w:sz="4" w:space="0"/>
              <w:bottom w:val="single" w:color="auto" w:sz="4" w:space="0"/>
              <w:right w:val="single" w:color="auto" w:sz="4" w:space="0"/>
            </w:tcBorders>
          </w:tcPr>
          <w:p w14:paraId="206BC084">
            <w:pPr>
              <w:widowControl/>
              <w:autoSpaceDE/>
              <w:autoSpaceDN/>
              <w:spacing w:line="276" w:lineRule="auto"/>
              <w:ind w:right="-1"/>
              <w:rPr>
                <w:rFonts w:cstheme="minorHAnsi"/>
                <w:bCs/>
                <w:sz w:val="16"/>
                <w:szCs w:val="16"/>
              </w:rPr>
            </w:pPr>
            <w:r>
              <w:rPr>
                <w:rFonts w:cstheme="minorHAnsi"/>
                <w:bCs/>
                <w:sz w:val="16"/>
                <w:szCs w:val="16"/>
              </w:rPr>
              <w:t>194</w:t>
            </w:r>
          </w:p>
        </w:tc>
        <w:tc>
          <w:tcPr>
            <w:tcW w:w="435" w:type="dxa"/>
            <w:tcBorders>
              <w:top w:val="single" w:color="auto" w:sz="4" w:space="0"/>
              <w:left w:val="single" w:color="auto" w:sz="4" w:space="0"/>
              <w:bottom w:val="single" w:color="auto" w:sz="4" w:space="0"/>
              <w:right w:val="single" w:color="auto" w:sz="4" w:space="0"/>
            </w:tcBorders>
          </w:tcPr>
          <w:p w14:paraId="282B1C7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2C1A2BF">
            <w:pPr>
              <w:widowControl/>
              <w:autoSpaceDE/>
              <w:autoSpaceDN/>
              <w:spacing w:line="276" w:lineRule="auto"/>
              <w:ind w:right="-1"/>
              <w:rPr>
                <w:rFonts w:cstheme="minorHAnsi"/>
                <w:bCs/>
                <w:sz w:val="16"/>
                <w:szCs w:val="16"/>
              </w:rPr>
            </w:pPr>
            <w:r>
              <w:rPr>
                <w:rFonts w:cstheme="minorHAnsi"/>
                <w:bCs/>
                <w:sz w:val="16"/>
                <w:szCs w:val="16"/>
              </w:rPr>
              <w:t>ESPAÇADOR PARA MEDICAMENTO AEROSSOL ADULTO E INFANTIL COMPATIVEL COM TODOS OS DISPENSADORES DE MEDICAMENTO AEROSSOL.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099ECC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67E11FC">
            <w:pPr>
              <w:widowControl/>
              <w:autoSpaceDE/>
              <w:autoSpaceDN/>
              <w:spacing w:line="276" w:lineRule="auto"/>
              <w:ind w:right="-1"/>
              <w:rPr>
                <w:rFonts w:cstheme="minorHAnsi"/>
                <w:bCs/>
                <w:sz w:val="16"/>
                <w:szCs w:val="16"/>
              </w:rPr>
            </w:pPr>
            <w:r>
              <w:rPr>
                <w:rFonts w:cstheme="minorHAnsi"/>
                <w:bCs/>
                <w:sz w:val="16"/>
                <w:szCs w:val="16"/>
              </w:rPr>
              <w:t>60</w:t>
            </w:r>
          </w:p>
        </w:tc>
      </w:tr>
      <w:tr w14:paraId="389C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675" w:type="dxa"/>
            <w:tcBorders>
              <w:top w:val="single" w:color="auto" w:sz="4" w:space="0"/>
              <w:left w:val="single" w:color="auto" w:sz="4" w:space="0"/>
              <w:bottom w:val="single" w:color="auto" w:sz="4" w:space="0"/>
              <w:right w:val="single" w:color="auto" w:sz="4" w:space="0"/>
            </w:tcBorders>
          </w:tcPr>
          <w:p w14:paraId="68C78A52">
            <w:pPr>
              <w:widowControl/>
              <w:autoSpaceDE/>
              <w:autoSpaceDN/>
              <w:spacing w:line="276" w:lineRule="auto"/>
              <w:ind w:right="-1"/>
              <w:rPr>
                <w:rFonts w:cstheme="minorHAnsi"/>
                <w:bCs/>
                <w:sz w:val="16"/>
                <w:szCs w:val="16"/>
              </w:rPr>
            </w:pPr>
            <w:r>
              <w:rPr>
                <w:rFonts w:cstheme="minorHAnsi"/>
                <w:bCs/>
                <w:sz w:val="16"/>
                <w:szCs w:val="16"/>
              </w:rPr>
              <w:t>195</w:t>
            </w:r>
          </w:p>
        </w:tc>
        <w:tc>
          <w:tcPr>
            <w:tcW w:w="435" w:type="dxa"/>
            <w:tcBorders>
              <w:top w:val="single" w:color="auto" w:sz="4" w:space="0"/>
              <w:left w:val="single" w:color="auto" w:sz="4" w:space="0"/>
              <w:bottom w:val="single" w:color="auto" w:sz="4" w:space="0"/>
              <w:right w:val="single" w:color="auto" w:sz="4" w:space="0"/>
            </w:tcBorders>
          </w:tcPr>
          <w:p w14:paraId="4A78FCD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51C9AA0">
            <w:pPr>
              <w:widowControl/>
              <w:autoSpaceDE/>
              <w:autoSpaceDN/>
              <w:spacing w:line="276" w:lineRule="auto"/>
              <w:ind w:right="-1"/>
              <w:rPr>
                <w:rFonts w:cstheme="minorHAnsi"/>
                <w:bCs/>
                <w:sz w:val="16"/>
                <w:szCs w:val="16"/>
              </w:rPr>
            </w:pPr>
            <w:r>
              <w:rPr>
                <w:rFonts w:cstheme="minorHAnsi"/>
                <w:bCs/>
                <w:sz w:val="16"/>
                <w:szCs w:val="16"/>
              </w:rPr>
              <w:t xml:space="preserve">ESPARADRAPO ANTI-ALERGICO NA COR BRANCA, CONFECCIONADO EM TECIDO A BASE DE RAYON ACETATO E MASSA ADESIVA A BASE DE POLIACRILATO, PERMEAVEL AO AR E VAPORES D'AGUA, COM OTIMA ADERENCIA, QUE ACEITE ESCRITA COM QUALQUER TIPO DE TINTA, ISENTO DE SUBSTANCIA ALERGENAS, TAMANHO DE 10CM X 4,5M.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1A4179AE">
            <w:pPr>
              <w:widowControl/>
              <w:autoSpaceDE/>
              <w:autoSpaceDN/>
              <w:spacing w:line="276" w:lineRule="auto"/>
              <w:ind w:right="-1"/>
              <w:rPr>
                <w:rFonts w:cstheme="minorHAnsi"/>
                <w:bCs/>
                <w:sz w:val="16"/>
                <w:szCs w:val="16"/>
              </w:rPr>
            </w:pPr>
            <w:r>
              <w:rPr>
                <w:rFonts w:cstheme="minorHAnsi"/>
                <w:bCs/>
                <w:sz w:val="16"/>
                <w:szCs w:val="16"/>
              </w:rPr>
              <w:t>RL</w:t>
            </w:r>
          </w:p>
        </w:tc>
        <w:tc>
          <w:tcPr>
            <w:tcW w:w="839" w:type="dxa"/>
            <w:tcBorders>
              <w:top w:val="single" w:color="auto" w:sz="4" w:space="0"/>
              <w:left w:val="single" w:color="auto" w:sz="4" w:space="0"/>
              <w:bottom w:val="single" w:color="auto" w:sz="4" w:space="0"/>
              <w:right w:val="single" w:color="auto" w:sz="4" w:space="0"/>
            </w:tcBorders>
            <w:noWrap/>
          </w:tcPr>
          <w:p w14:paraId="719433F0">
            <w:pPr>
              <w:widowControl/>
              <w:autoSpaceDE/>
              <w:autoSpaceDN/>
              <w:spacing w:line="276" w:lineRule="auto"/>
              <w:ind w:right="-1"/>
              <w:rPr>
                <w:rFonts w:cstheme="minorHAnsi"/>
                <w:bCs/>
                <w:sz w:val="16"/>
                <w:szCs w:val="16"/>
              </w:rPr>
            </w:pPr>
            <w:r>
              <w:rPr>
                <w:rFonts w:cstheme="minorHAnsi"/>
                <w:bCs/>
                <w:sz w:val="16"/>
                <w:szCs w:val="16"/>
              </w:rPr>
              <w:t>5500</w:t>
            </w:r>
          </w:p>
        </w:tc>
      </w:tr>
      <w:tr w14:paraId="5EC0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675" w:type="dxa"/>
            <w:tcBorders>
              <w:top w:val="single" w:color="auto" w:sz="4" w:space="0"/>
              <w:left w:val="single" w:color="auto" w:sz="4" w:space="0"/>
              <w:bottom w:val="single" w:color="auto" w:sz="4" w:space="0"/>
              <w:right w:val="single" w:color="auto" w:sz="4" w:space="0"/>
            </w:tcBorders>
          </w:tcPr>
          <w:p w14:paraId="547C8BA4">
            <w:pPr>
              <w:widowControl/>
              <w:autoSpaceDE/>
              <w:autoSpaceDN/>
              <w:spacing w:line="276" w:lineRule="auto"/>
              <w:ind w:right="-1"/>
              <w:rPr>
                <w:rFonts w:cstheme="minorHAnsi"/>
                <w:bCs/>
                <w:sz w:val="16"/>
                <w:szCs w:val="16"/>
              </w:rPr>
            </w:pPr>
            <w:r>
              <w:rPr>
                <w:rFonts w:cstheme="minorHAnsi"/>
                <w:bCs/>
                <w:sz w:val="16"/>
                <w:szCs w:val="16"/>
              </w:rPr>
              <w:t>196</w:t>
            </w:r>
          </w:p>
        </w:tc>
        <w:tc>
          <w:tcPr>
            <w:tcW w:w="435" w:type="dxa"/>
            <w:tcBorders>
              <w:top w:val="single" w:color="auto" w:sz="4" w:space="0"/>
              <w:left w:val="single" w:color="auto" w:sz="4" w:space="0"/>
              <w:bottom w:val="single" w:color="auto" w:sz="4" w:space="0"/>
              <w:right w:val="single" w:color="auto" w:sz="4" w:space="0"/>
            </w:tcBorders>
          </w:tcPr>
          <w:p w14:paraId="2F25D0B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ED13F95">
            <w:pPr>
              <w:widowControl/>
              <w:autoSpaceDE/>
              <w:autoSpaceDN/>
              <w:spacing w:line="276" w:lineRule="auto"/>
              <w:ind w:right="-1"/>
              <w:rPr>
                <w:rFonts w:cstheme="minorHAnsi"/>
                <w:bCs/>
                <w:sz w:val="16"/>
                <w:szCs w:val="16"/>
              </w:rPr>
            </w:pPr>
            <w:r>
              <w:rPr>
                <w:rFonts w:cstheme="minorHAnsi"/>
                <w:bCs/>
                <w:sz w:val="16"/>
                <w:szCs w:val="16"/>
              </w:rPr>
              <w:t>ESPARADRAPO ANTI-ALERGICO NA COR BRANCA, CONFECCIONADO EM TECIDO A BASE DE RAYONACETATO E MASSA ADESIVA A BASE DE POLIACRILATO, PERMEAVEL AO AR E VAPORES D'AGUA, COM OTIMA ADERENCIA, QUE ACEITE ESCRITA COM QUALQUER TIPO DE TINTA, ISENTO DE SUBSTANCIA ALERGENAS, ENROLADO EM CARRETEL E NO TAMANHO DE 2,5CM X 4,5M. NA EMBALAGEM DEVERA ESTAR IMPRESSO DADOS DE IDENTIFICACAO, PROCEDENCIA, DATA DE FABRICACAO, PRAZO DE VALIDADE E REGISTRO NO MINISTERIO DA SAUDE.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33ACE89">
            <w:pPr>
              <w:widowControl/>
              <w:autoSpaceDE/>
              <w:autoSpaceDN/>
              <w:spacing w:line="276" w:lineRule="auto"/>
              <w:ind w:right="-1"/>
              <w:rPr>
                <w:rFonts w:cstheme="minorHAnsi"/>
                <w:bCs/>
                <w:sz w:val="16"/>
                <w:szCs w:val="16"/>
              </w:rPr>
            </w:pPr>
            <w:r>
              <w:rPr>
                <w:rFonts w:cstheme="minorHAnsi"/>
                <w:bCs/>
                <w:sz w:val="16"/>
                <w:szCs w:val="16"/>
              </w:rPr>
              <w:t>RL</w:t>
            </w:r>
          </w:p>
        </w:tc>
        <w:tc>
          <w:tcPr>
            <w:tcW w:w="839" w:type="dxa"/>
            <w:tcBorders>
              <w:top w:val="single" w:color="auto" w:sz="4" w:space="0"/>
              <w:left w:val="single" w:color="auto" w:sz="4" w:space="0"/>
              <w:bottom w:val="single" w:color="auto" w:sz="4" w:space="0"/>
              <w:right w:val="single" w:color="auto" w:sz="4" w:space="0"/>
            </w:tcBorders>
            <w:noWrap/>
          </w:tcPr>
          <w:p w14:paraId="529FCB23">
            <w:pPr>
              <w:widowControl/>
              <w:autoSpaceDE/>
              <w:autoSpaceDN/>
              <w:spacing w:line="276" w:lineRule="auto"/>
              <w:ind w:right="-1"/>
              <w:rPr>
                <w:rFonts w:cstheme="minorHAnsi"/>
                <w:bCs/>
                <w:sz w:val="16"/>
                <w:szCs w:val="16"/>
              </w:rPr>
            </w:pPr>
            <w:r>
              <w:rPr>
                <w:rFonts w:cstheme="minorHAnsi"/>
                <w:bCs/>
                <w:sz w:val="16"/>
                <w:szCs w:val="16"/>
              </w:rPr>
              <w:t>2600</w:t>
            </w:r>
          </w:p>
        </w:tc>
      </w:tr>
      <w:tr w14:paraId="3DFE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75" w:type="dxa"/>
            <w:tcBorders>
              <w:top w:val="single" w:color="auto" w:sz="4" w:space="0"/>
              <w:left w:val="single" w:color="auto" w:sz="4" w:space="0"/>
              <w:bottom w:val="single" w:color="auto" w:sz="4" w:space="0"/>
              <w:right w:val="single" w:color="auto" w:sz="4" w:space="0"/>
            </w:tcBorders>
          </w:tcPr>
          <w:p w14:paraId="12F4FAF6">
            <w:pPr>
              <w:widowControl/>
              <w:autoSpaceDE/>
              <w:autoSpaceDN/>
              <w:spacing w:line="276" w:lineRule="auto"/>
              <w:ind w:right="-1"/>
              <w:rPr>
                <w:rFonts w:cstheme="minorHAnsi"/>
                <w:bCs/>
                <w:sz w:val="16"/>
                <w:szCs w:val="16"/>
              </w:rPr>
            </w:pPr>
            <w:r>
              <w:rPr>
                <w:rFonts w:cstheme="minorHAnsi"/>
                <w:bCs/>
                <w:sz w:val="16"/>
                <w:szCs w:val="16"/>
              </w:rPr>
              <w:t>197</w:t>
            </w:r>
          </w:p>
        </w:tc>
        <w:tc>
          <w:tcPr>
            <w:tcW w:w="435" w:type="dxa"/>
            <w:tcBorders>
              <w:top w:val="single" w:color="auto" w:sz="4" w:space="0"/>
              <w:left w:val="single" w:color="auto" w:sz="4" w:space="0"/>
              <w:bottom w:val="single" w:color="auto" w:sz="4" w:space="0"/>
              <w:right w:val="single" w:color="auto" w:sz="4" w:space="0"/>
            </w:tcBorders>
          </w:tcPr>
          <w:p w14:paraId="5E89F6EC">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tcPr>
          <w:p w14:paraId="38FBEA09">
            <w:pPr>
              <w:widowControl/>
              <w:autoSpaceDE/>
              <w:autoSpaceDN/>
              <w:spacing w:line="276" w:lineRule="auto"/>
              <w:ind w:right="-1"/>
              <w:rPr>
                <w:rFonts w:cstheme="minorHAnsi"/>
                <w:bCs/>
                <w:sz w:val="16"/>
                <w:szCs w:val="16"/>
              </w:rPr>
            </w:pPr>
            <w:r>
              <w:rPr>
                <w:rFonts w:cstheme="minorHAnsi"/>
                <w:bCs/>
                <w:sz w:val="16"/>
                <w:szCs w:val="16"/>
              </w:rPr>
              <w:t>ESPARADRAPO IMPERMEAVEL, NA COR BRANCA, EM TECIDO APROPRIADO DE ALGODAO, MASSA ADESIVA A BASE DE OXIDO DE ZINCO E BORRACHA NA OUTRA, COM BOA ADERENCIA, ISENTO DE SUBSTANCIAS ALERGENAS, ENROLADO EM CARRETEL E NO TAMANHO DE 10CM X 4,5M. NA EMBALAGEM DEVERÁ CONTER LOTE E VALIDADE.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06748D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892EFB5">
            <w:pPr>
              <w:widowControl/>
              <w:autoSpaceDE/>
              <w:autoSpaceDN/>
              <w:spacing w:line="276" w:lineRule="auto"/>
              <w:ind w:right="-1"/>
              <w:rPr>
                <w:rFonts w:cstheme="minorHAnsi"/>
                <w:bCs/>
                <w:sz w:val="16"/>
                <w:szCs w:val="16"/>
              </w:rPr>
            </w:pPr>
            <w:r>
              <w:rPr>
                <w:rFonts w:cstheme="minorHAnsi"/>
                <w:bCs/>
                <w:sz w:val="16"/>
                <w:szCs w:val="16"/>
              </w:rPr>
              <w:t>6000</w:t>
            </w:r>
          </w:p>
        </w:tc>
      </w:tr>
      <w:tr w14:paraId="237C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675" w:type="dxa"/>
            <w:tcBorders>
              <w:top w:val="single" w:color="auto" w:sz="4" w:space="0"/>
              <w:left w:val="single" w:color="auto" w:sz="4" w:space="0"/>
              <w:bottom w:val="single" w:color="auto" w:sz="4" w:space="0"/>
              <w:right w:val="single" w:color="auto" w:sz="4" w:space="0"/>
            </w:tcBorders>
          </w:tcPr>
          <w:p w14:paraId="6E241946">
            <w:pPr>
              <w:widowControl/>
              <w:autoSpaceDE/>
              <w:autoSpaceDN/>
              <w:spacing w:line="276" w:lineRule="auto"/>
              <w:ind w:right="-1"/>
              <w:rPr>
                <w:rFonts w:cstheme="minorHAnsi"/>
                <w:bCs/>
                <w:sz w:val="16"/>
                <w:szCs w:val="16"/>
              </w:rPr>
            </w:pPr>
            <w:r>
              <w:rPr>
                <w:rFonts w:cstheme="minorHAnsi"/>
                <w:bCs/>
                <w:sz w:val="16"/>
                <w:szCs w:val="16"/>
              </w:rPr>
              <w:t>198</w:t>
            </w:r>
          </w:p>
        </w:tc>
        <w:tc>
          <w:tcPr>
            <w:tcW w:w="435" w:type="dxa"/>
            <w:tcBorders>
              <w:top w:val="single" w:color="auto" w:sz="4" w:space="0"/>
              <w:left w:val="single" w:color="auto" w:sz="4" w:space="0"/>
              <w:bottom w:val="single" w:color="auto" w:sz="4" w:space="0"/>
              <w:right w:val="single" w:color="auto" w:sz="4" w:space="0"/>
            </w:tcBorders>
          </w:tcPr>
          <w:p w14:paraId="099D12D2">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tcPr>
          <w:p w14:paraId="3546ED26">
            <w:pPr>
              <w:widowControl/>
              <w:autoSpaceDE/>
              <w:autoSpaceDN/>
              <w:spacing w:line="276" w:lineRule="auto"/>
              <w:ind w:right="-1"/>
              <w:rPr>
                <w:rFonts w:cstheme="minorHAnsi"/>
                <w:bCs/>
                <w:sz w:val="16"/>
                <w:szCs w:val="16"/>
              </w:rPr>
            </w:pPr>
            <w:r>
              <w:rPr>
                <w:rFonts w:cstheme="minorHAnsi"/>
                <w:bCs/>
                <w:sz w:val="16"/>
                <w:szCs w:val="16"/>
              </w:rPr>
              <w:t>ESPARADRAPO IMPERMEAVEL, NA COR BRANCA, EM TECIDO APROPRIADO DE ALGODAO, MASSA ADESIVA A BASE DE OXIDO DE ZINCO E BORRACHA NA OUTRA, COM BOA ADERENCIA, ISENTO DE SUBSTANCIAS ALERGENAS, ENROLADO EM CARRETEL E NO TAMANHO DE 10CM X 4,5M. NA EMBALAGEM DEVERÁ CONTER LOTE E VALIDADE.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434AD8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B8F454D">
            <w:pPr>
              <w:widowControl/>
              <w:autoSpaceDE/>
              <w:autoSpaceDN/>
              <w:spacing w:line="276" w:lineRule="auto"/>
              <w:ind w:right="-1"/>
              <w:rPr>
                <w:rFonts w:cstheme="minorHAnsi"/>
                <w:bCs/>
                <w:sz w:val="16"/>
                <w:szCs w:val="16"/>
              </w:rPr>
            </w:pPr>
            <w:r>
              <w:rPr>
                <w:rFonts w:cstheme="minorHAnsi"/>
                <w:bCs/>
                <w:sz w:val="16"/>
                <w:szCs w:val="16"/>
              </w:rPr>
              <w:t>2000</w:t>
            </w:r>
          </w:p>
        </w:tc>
      </w:tr>
      <w:tr w14:paraId="28D1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655345C">
            <w:pPr>
              <w:widowControl/>
              <w:autoSpaceDE/>
              <w:autoSpaceDN/>
              <w:spacing w:line="276" w:lineRule="auto"/>
              <w:ind w:right="-1"/>
              <w:rPr>
                <w:rFonts w:cstheme="minorHAnsi"/>
                <w:bCs/>
                <w:sz w:val="16"/>
                <w:szCs w:val="16"/>
              </w:rPr>
            </w:pPr>
            <w:r>
              <w:rPr>
                <w:rFonts w:cstheme="minorHAnsi"/>
                <w:bCs/>
                <w:sz w:val="16"/>
                <w:szCs w:val="16"/>
              </w:rPr>
              <w:t>199</w:t>
            </w:r>
          </w:p>
        </w:tc>
        <w:tc>
          <w:tcPr>
            <w:tcW w:w="435" w:type="dxa"/>
            <w:tcBorders>
              <w:top w:val="single" w:color="auto" w:sz="4" w:space="0"/>
              <w:left w:val="single" w:color="auto" w:sz="4" w:space="0"/>
              <w:bottom w:val="single" w:color="auto" w:sz="4" w:space="0"/>
              <w:right w:val="single" w:color="auto" w:sz="4" w:space="0"/>
            </w:tcBorders>
          </w:tcPr>
          <w:p w14:paraId="3D43027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3EE007D">
            <w:pPr>
              <w:widowControl/>
              <w:autoSpaceDE/>
              <w:autoSpaceDN/>
              <w:spacing w:line="276" w:lineRule="auto"/>
              <w:ind w:right="-1"/>
              <w:rPr>
                <w:rFonts w:cstheme="minorHAnsi"/>
                <w:bCs/>
                <w:sz w:val="16"/>
                <w:szCs w:val="16"/>
              </w:rPr>
            </w:pPr>
            <w:r>
              <w:rPr>
                <w:rFonts w:cstheme="minorHAnsi"/>
                <w:bCs/>
                <w:sz w:val="16"/>
                <w:szCs w:val="16"/>
              </w:rPr>
              <w:t>ESPATULA DE AYRES DE MADEIRA LISA PACOTE C/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47DCB3F">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4B400FCA">
            <w:pPr>
              <w:widowControl/>
              <w:autoSpaceDE/>
              <w:autoSpaceDN/>
              <w:spacing w:line="276" w:lineRule="auto"/>
              <w:ind w:right="-1"/>
              <w:rPr>
                <w:rFonts w:cstheme="minorHAnsi"/>
                <w:bCs/>
                <w:sz w:val="16"/>
                <w:szCs w:val="16"/>
              </w:rPr>
            </w:pPr>
            <w:r>
              <w:rPr>
                <w:rFonts w:cstheme="minorHAnsi"/>
                <w:bCs/>
                <w:sz w:val="16"/>
                <w:szCs w:val="16"/>
              </w:rPr>
              <w:t>260</w:t>
            </w:r>
          </w:p>
        </w:tc>
      </w:tr>
      <w:tr w14:paraId="72EB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44742DD7">
            <w:pPr>
              <w:widowControl/>
              <w:autoSpaceDE/>
              <w:autoSpaceDN/>
              <w:spacing w:line="276" w:lineRule="auto"/>
              <w:ind w:right="-1"/>
              <w:rPr>
                <w:rFonts w:cstheme="minorHAnsi"/>
                <w:bCs/>
                <w:sz w:val="16"/>
                <w:szCs w:val="16"/>
              </w:rPr>
            </w:pPr>
            <w:r>
              <w:rPr>
                <w:rFonts w:cstheme="minorHAnsi"/>
                <w:bCs/>
                <w:sz w:val="16"/>
                <w:szCs w:val="16"/>
              </w:rPr>
              <w:t>200</w:t>
            </w:r>
          </w:p>
        </w:tc>
        <w:tc>
          <w:tcPr>
            <w:tcW w:w="435" w:type="dxa"/>
            <w:tcBorders>
              <w:top w:val="single" w:color="auto" w:sz="4" w:space="0"/>
              <w:left w:val="single" w:color="auto" w:sz="4" w:space="0"/>
              <w:bottom w:val="single" w:color="auto" w:sz="4" w:space="0"/>
              <w:right w:val="single" w:color="auto" w:sz="4" w:space="0"/>
            </w:tcBorders>
          </w:tcPr>
          <w:p w14:paraId="48BFEC6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A0EDE8E">
            <w:pPr>
              <w:widowControl/>
              <w:autoSpaceDE/>
              <w:autoSpaceDN/>
              <w:spacing w:line="276" w:lineRule="auto"/>
              <w:ind w:right="-1"/>
              <w:rPr>
                <w:rFonts w:cstheme="minorHAnsi"/>
                <w:bCs/>
                <w:sz w:val="16"/>
                <w:szCs w:val="16"/>
              </w:rPr>
            </w:pPr>
            <w:r>
              <w:rPr>
                <w:rFonts w:cstheme="minorHAnsi"/>
                <w:bCs/>
                <w:sz w:val="16"/>
                <w:szCs w:val="16"/>
              </w:rPr>
              <w:t xml:space="preserve">ESPELHO BUCAL - DIÂMETRO DE 24MM. SEM DISTORÇÃO. </w:t>
            </w:r>
          </w:p>
        </w:tc>
        <w:tc>
          <w:tcPr>
            <w:tcW w:w="1080" w:type="dxa"/>
            <w:tcBorders>
              <w:top w:val="single" w:color="auto" w:sz="4" w:space="0"/>
              <w:left w:val="single" w:color="auto" w:sz="4" w:space="0"/>
              <w:bottom w:val="single" w:color="auto" w:sz="4" w:space="0"/>
              <w:right w:val="single" w:color="auto" w:sz="4" w:space="0"/>
            </w:tcBorders>
            <w:noWrap/>
          </w:tcPr>
          <w:p w14:paraId="042EE15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BA65928">
            <w:pPr>
              <w:widowControl/>
              <w:autoSpaceDE/>
              <w:autoSpaceDN/>
              <w:spacing w:line="276" w:lineRule="auto"/>
              <w:ind w:right="-1"/>
              <w:rPr>
                <w:rFonts w:cstheme="minorHAnsi"/>
                <w:bCs/>
                <w:sz w:val="16"/>
                <w:szCs w:val="16"/>
              </w:rPr>
            </w:pPr>
            <w:r>
              <w:rPr>
                <w:rFonts w:cstheme="minorHAnsi"/>
                <w:bCs/>
                <w:sz w:val="16"/>
                <w:szCs w:val="16"/>
              </w:rPr>
              <w:t>35</w:t>
            </w:r>
          </w:p>
        </w:tc>
      </w:tr>
      <w:tr w14:paraId="2D78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675" w:type="dxa"/>
            <w:tcBorders>
              <w:top w:val="single" w:color="auto" w:sz="4" w:space="0"/>
              <w:left w:val="single" w:color="auto" w:sz="4" w:space="0"/>
              <w:bottom w:val="single" w:color="auto" w:sz="4" w:space="0"/>
              <w:right w:val="single" w:color="auto" w:sz="4" w:space="0"/>
            </w:tcBorders>
          </w:tcPr>
          <w:p w14:paraId="2EABE6B5">
            <w:pPr>
              <w:widowControl/>
              <w:autoSpaceDE/>
              <w:autoSpaceDN/>
              <w:spacing w:line="276" w:lineRule="auto"/>
              <w:ind w:right="-1"/>
              <w:rPr>
                <w:rFonts w:cstheme="minorHAnsi"/>
                <w:bCs/>
                <w:sz w:val="16"/>
                <w:szCs w:val="16"/>
              </w:rPr>
            </w:pPr>
            <w:r>
              <w:rPr>
                <w:rFonts w:cstheme="minorHAnsi"/>
                <w:bCs/>
                <w:sz w:val="16"/>
                <w:szCs w:val="16"/>
              </w:rPr>
              <w:t>201</w:t>
            </w:r>
          </w:p>
        </w:tc>
        <w:tc>
          <w:tcPr>
            <w:tcW w:w="435" w:type="dxa"/>
            <w:tcBorders>
              <w:top w:val="single" w:color="auto" w:sz="4" w:space="0"/>
              <w:left w:val="single" w:color="auto" w:sz="4" w:space="0"/>
              <w:bottom w:val="single" w:color="auto" w:sz="4" w:space="0"/>
              <w:right w:val="single" w:color="auto" w:sz="4" w:space="0"/>
            </w:tcBorders>
          </w:tcPr>
          <w:p w14:paraId="3CE2136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6FBB25F">
            <w:pPr>
              <w:widowControl/>
              <w:autoSpaceDE/>
              <w:autoSpaceDN/>
              <w:spacing w:line="276" w:lineRule="auto"/>
              <w:ind w:right="-1"/>
              <w:rPr>
                <w:rFonts w:cstheme="minorHAnsi"/>
                <w:bCs/>
                <w:sz w:val="16"/>
                <w:szCs w:val="16"/>
              </w:rPr>
            </w:pPr>
            <w:r>
              <w:rPr>
                <w:rFonts w:cstheme="minorHAnsi"/>
                <w:bCs/>
                <w:sz w:val="16"/>
                <w:szCs w:val="16"/>
              </w:rPr>
              <w:t>ESPESSANTE PARA DIETA ORAL; COMPOSTO POR GOMA XANTANA E GELEIFICANTE ,CLORETO DE SÓDIO; UTILIZAÇÃO EM ALIMENTOS LÍQUIDOS E SEMISSÓLIDOS, QUENTE OU FRIO; EM PÓ; ACONDICIONADO EM MATERIAL QUE GARANTA AS PROPRIEDADES DO PRODUTO; A APRESENTAÇÃO DO PRODUTO DEVERA OBEDECER AO DECRETO 12486 DE 20/10/78. RENDIMENTO MÍNIMO 104 PORÇÕES. VALIDADE DE 12 MESES A CONTAR DA DATA DE ENTREGA.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250549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D7AC20B">
            <w:pPr>
              <w:widowControl/>
              <w:autoSpaceDE/>
              <w:autoSpaceDN/>
              <w:spacing w:line="276" w:lineRule="auto"/>
              <w:ind w:right="-1"/>
              <w:rPr>
                <w:rFonts w:cstheme="minorHAnsi"/>
                <w:bCs/>
                <w:sz w:val="16"/>
                <w:szCs w:val="16"/>
              </w:rPr>
            </w:pPr>
            <w:r>
              <w:rPr>
                <w:rFonts w:cstheme="minorHAnsi"/>
                <w:bCs/>
                <w:sz w:val="16"/>
                <w:szCs w:val="16"/>
              </w:rPr>
              <w:t>50</w:t>
            </w:r>
          </w:p>
        </w:tc>
      </w:tr>
      <w:tr w14:paraId="6536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75" w:type="dxa"/>
            <w:tcBorders>
              <w:top w:val="single" w:color="auto" w:sz="4" w:space="0"/>
              <w:left w:val="single" w:color="auto" w:sz="4" w:space="0"/>
              <w:bottom w:val="single" w:color="auto" w:sz="4" w:space="0"/>
              <w:right w:val="single" w:color="auto" w:sz="4" w:space="0"/>
            </w:tcBorders>
          </w:tcPr>
          <w:p w14:paraId="5E72B9DB">
            <w:pPr>
              <w:widowControl/>
              <w:autoSpaceDE/>
              <w:autoSpaceDN/>
              <w:spacing w:line="276" w:lineRule="auto"/>
              <w:ind w:right="-1"/>
              <w:rPr>
                <w:rFonts w:cstheme="minorHAnsi"/>
                <w:bCs/>
                <w:sz w:val="16"/>
                <w:szCs w:val="16"/>
              </w:rPr>
            </w:pPr>
            <w:r>
              <w:rPr>
                <w:rFonts w:cstheme="minorHAnsi"/>
                <w:bCs/>
                <w:sz w:val="16"/>
                <w:szCs w:val="16"/>
              </w:rPr>
              <w:t>202</w:t>
            </w:r>
          </w:p>
        </w:tc>
        <w:tc>
          <w:tcPr>
            <w:tcW w:w="435" w:type="dxa"/>
            <w:tcBorders>
              <w:top w:val="single" w:color="auto" w:sz="4" w:space="0"/>
              <w:left w:val="single" w:color="auto" w:sz="4" w:space="0"/>
              <w:bottom w:val="single" w:color="auto" w:sz="4" w:space="0"/>
              <w:right w:val="single" w:color="auto" w:sz="4" w:space="0"/>
            </w:tcBorders>
          </w:tcPr>
          <w:p w14:paraId="36CBFAE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D8961E5">
            <w:pPr>
              <w:widowControl/>
              <w:autoSpaceDE/>
              <w:autoSpaceDN/>
              <w:spacing w:line="276" w:lineRule="auto"/>
              <w:ind w:right="-1"/>
              <w:rPr>
                <w:rFonts w:cstheme="minorHAnsi"/>
                <w:bCs/>
                <w:sz w:val="16"/>
                <w:szCs w:val="16"/>
              </w:rPr>
            </w:pPr>
            <w:r>
              <w:rPr>
                <w:rFonts w:cstheme="minorHAnsi"/>
                <w:bCs/>
                <w:sz w:val="16"/>
                <w:szCs w:val="16"/>
              </w:rPr>
              <w:t>ESTADIOMETRO VERTICAL FIXO PORTÁTIL DE PAREDE, FAIXA DE MEDIÇÃO: DE 0 ATÉ 220 CM, RESOLUÇÃO: EM MILÍMETROS, GRADUAÇÃO: 1 MM, TOLERÂNCIA: + / - 5MM EM 220 CM, EM PLÁSTICO ABS INJETADO, FITA DE MEDIÇÃO METÁLICA, ACOMPANHA PARAFUSOS PARA FIXAÇÃO NA PAREDE. REGISTRO NO MINISTÉRIO DA SAÚDE/ANVISA.</w:t>
            </w:r>
          </w:p>
        </w:tc>
        <w:tc>
          <w:tcPr>
            <w:tcW w:w="1080" w:type="dxa"/>
            <w:tcBorders>
              <w:top w:val="single" w:color="auto" w:sz="4" w:space="0"/>
              <w:left w:val="single" w:color="auto" w:sz="4" w:space="0"/>
              <w:bottom w:val="single" w:color="auto" w:sz="4" w:space="0"/>
              <w:right w:val="single" w:color="auto" w:sz="4" w:space="0"/>
            </w:tcBorders>
            <w:noWrap/>
          </w:tcPr>
          <w:p w14:paraId="686B974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CF990EF">
            <w:pPr>
              <w:widowControl/>
              <w:autoSpaceDE/>
              <w:autoSpaceDN/>
              <w:spacing w:line="276" w:lineRule="auto"/>
              <w:ind w:right="-1"/>
              <w:rPr>
                <w:rFonts w:cstheme="minorHAnsi"/>
                <w:bCs/>
                <w:sz w:val="16"/>
                <w:szCs w:val="16"/>
              </w:rPr>
            </w:pPr>
            <w:r>
              <w:rPr>
                <w:rFonts w:cstheme="minorHAnsi"/>
                <w:bCs/>
                <w:sz w:val="16"/>
                <w:szCs w:val="16"/>
              </w:rPr>
              <w:t>11</w:t>
            </w:r>
          </w:p>
        </w:tc>
      </w:tr>
      <w:tr w14:paraId="6098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9AFF731">
            <w:pPr>
              <w:widowControl/>
              <w:autoSpaceDE/>
              <w:autoSpaceDN/>
              <w:spacing w:line="276" w:lineRule="auto"/>
              <w:ind w:right="-1"/>
              <w:rPr>
                <w:rFonts w:cstheme="minorHAnsi"/>
                <w:bCs/>
                <w:sz w:val="16"/>
                <w:szCs w:val="16"/>
              </w:rPr>
            </w:pPr>
            <w:r>
              <w:rPr>
                <w:rFonts w:cstheme="minorHAnsi"/>
                <w:bCs/>
                <w:sz w:val="16"/>
                <w:szCs w:val="16"/>
              </w:rPr>
              <w:t>203</w:t>
            </w:r>
          </w:p>
        </w:tc>
        <w:tc>
          <w:tcPr>
            <w:tcW w:w="435" w:type="dxa"/>
            <w:tcBorders>
              <w:top w:val="single" w:color="auto" w:sz="4" w:space="0"/>
              <w:left w:val="single" w:color="auto" w:sz="4" w:space="0"/>
              <w:bottom w:val="single" w:color="auto" w:sz="4" w:space="0"/>
              <w:right w:val="single" w:color="auto" w:sz="4" w:space="0"/>
            </w:tcBorders>
          </w:tcPr>
          <w:p w14:paraId="0C90682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CE605EC">
            <w:pPr>
              <w:widowControl/>
              <w:autoSpaceDE/>
              <w:autoSpaceDN/>
              <w:spacing w:line="276" w:lineRule="auto"/>
              <w:ind w:right="-1"/>
              <w:rPr>
                <w:rFonts w:cstheme="minorHAnsi"/>
                <w:bCs/>
                <w:sz w:val="16"/>
                <w:szCs w:val="16"/>
              </w:rPr>
            </w:pPr>
            <w:r>
              <w:rPr>
                <w:rFonts w:cstheme="minorHAnsi"/>
                <w:bCs/>
                <w:sz w:val="16"/>
                <w:szCs w:val="16"/>
              </w:rPr>
              <w:t xml:space="preserve">ESTANTE PARA TUBO A VACUO DE VHS. APRESENTAR REGISTRO DOS PRODUTOS NA ANVISA. </w:t>
            </w:r>
          </w:p>
        </w:tc>
        <w:tc>
          <w:tcPr>
            <w:tcW w:w="1080" w:type="dxa"/>
            <w:tcBorders>
              <w:top w:val="single" w:color="auto" w:sz="4" w:space="0"/>
              <w:left w:val="single" w:color="auto" w:sz="4" w:space="0"/>
              <w:bottom w:val="single" w:color="auto" w:sz="4" w:space="0"/>
              <w:right w:val="single" w:color="auto" w:sz="4" w:space="0"/>
            </w:tcBorders>
            <w:noWrap/>
          </w:tcPr>
          <w:p w14:paraId="583F198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1AE61A5">
            <w:pPr>
              <w:widowControl/>
              <w:autoSpaceDE/>
              <w:autoSpaceDN/>
              <w:spacing w:line="276" w:lineRule="auto"/>
              <w:ind w:right="-1"/>
              <w:rPr>
                <w:rFonts w:cstheme="minorHAnsi"/>
                <w:bCs/>
                <w:sz w:val="16"/>
                <w:szCs w:val="16"/>
              </w:rPr>
            </w:pPr>
            <w:r>
              <w:rPr>
                <w:rFonts w:cstheme="minorHAnsi"/>
                <w:bCs/>
                <w:sz w:val="16"/>
                <w:szCs w:val="16"/>
              </w:rPr>
              <w:t>5</w:t>
            </w:r>
          </w:p>
        </w:tc>
      </w:tr>
      <w:tr w14:paraId="31EE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9DC559F">
            <w:pPr>
              <w:widowControl/>
              <w:autoSpaceDE/>
              <w:autoSpaceDN/>
              <w:spacing w:line="276" w:lineRule="auto"/>
              <w:ind w:right="-1"/>
              <w:rPr>
                <w:rFonts w:cstheme="minorHAnsi"/>
                <w:bCs/>
                <w:sz w:val="16"/>
                <w:szCs w:val="16"/>
              </w:rPr>
            </w:pPr>
            <w:r>
              <w:rPr>
                <w:rFonts w:cstheme="minorHAnsi"/>
                <w:bCs/>
                <w:sz w:val="16"/>
                <w:szCs w:val="16"/>
              </w:rPr>
              <w:t>204</w:t>
            </w:r>
          </w:p>
        </w:tc>
        <w:tc>
          <w:tcPr>
            <w:tcW w:w="435" w:type="dxa"/>
            <w:tcBorders>
              <w:top w:val="single" w:color="auto" w:sz="4" w:space="0"/>
              <w:left w:val="single" w:color="auto" w:sz="4" w:space="0"/>
              <w:bottom w:val="single" w:color="auto" w:sz="4" w:space="0"/>
              <w:right w:val="single" w:color="auto" w:sz="4" w:space="0"/>
            </w:tcBorders>
          </w:tcPr>
          <w:p w14:paraId="5F9B51B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2BAD3CD">
            <w:pPr>
              <w:widowControl/>
              <w:autoSpaceDE/>
              <w:autoSpaceDN/>
              <w:spacing w:line="276" w:lineRule="auto"/>
              <w:ind w:right="-1"/>
              <w:rPr>
                <w:rFonts w:cstheme="minorHAnsi"/>
                <w:bCs/>
                <w:sz w:val="16"/>
                <w:szCs w:val="16"/>
              </w:rPr>
            </w:pPr>
            <w:r>
              <w:rPr>
                <w:rFonts w:cstheme="minorHAnsi"/>
                <w:bCs/>
                <w:sz w:val="16"/>
                <w:szCs w:val="16"/>
              </w:rPr>
              <w:t xml:space="preserve">ESTANTE PARA TUBOS CÔNICOS DE 15ML . ABS. ACOMODA 20 TUBOS DE 50 ML. </w:t>
            </w:r>
          </w:p>
        </w:tc>
        <w:tc>
          <w:tcPr>
            <w:tcW w:w="1080" w:type="dxa"/>
            <w:tcBorders>
              <w:top w:val="single" w:color="auto" w:sz="4" w:space="0"/>
              <w:left w:val="single" w:color="auto" w:sz="4" w:space="0"/>
              <w:bottom w:val="single" w:color="auto" w:sz="4" w:space="0"/>
              <w:right w:val="single" w:color="auto" w:sz="4" w:space="0"/>
            </w:tcBorders>
            <w:noWrap/>
          </w:tcPr>
          <w:p w14:paraId="07156B1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0FC321C">
            <w:pPr>
              <w:widowControl/>
              <w:autoSpaceDE/>
              <w:autoSpaceDN/>
              <w:spacing w:line="276" w:lineRule="auto"/>
              <w:ind w:right="-1"/>
              <w:rPr>
                <w:rFonts w:cstheme="minorHAnsi"/>
                <w:bCs/>
                <w:sz w:val="16"/>
                <w:szCs w:val="16"/>
              </w:rPr>
            </w:pPr>
            <w:r>
              <w:rPr>
                <w:rFonts w:cstheme="minorHAnsi"/>
                <w:bCs/>
                <w:sz w:val="16"/>
                <w:szCs w:val="16"/>
              </w:rPr>
              <w:t>5</w:t>
            </w:r>
          </w:p>
        </w:tc>
      </w:tr>
      <w:tr w14:paraId="5A77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16226A9">
            <w:pPr>
              <w:widowControl/>
              <w:autoSpaceDE/>
              <w:autoSpaceDN/>
              <w:spacing w:line="276" w:lineRule="auto"/>
              <w:ind w:right="-1"/>
              <w:rPr>
                <w:rFonts w:cstheme="minorHAnsi"/>
                <w:bCs/>
                <w:sz w:val="16"/>
                <w:szCs w:val="16"/>
              </w:rPr>
            </w:pPr>
            <w:r>
              <w:rPr>
                <w:rFonts w:cstheme="minorHAnsi"/>
                <w:bCs/>
                <w:sz w:val="16"/>
                <w:szCs w:val="16"/>
              </w:rPr>
              <w:t>205</w:t>
            </w:r>
          </w:p>
        </w:tc>
        <w:tc>
          <w:tcPr>
            <w:tcW w:w="435" w:type="dxa"/>
            <w:tcBorders>
              <w:top w:val="single" w:color="auto" w:sz="4" w:space="0"/>
              <w:left w:val="single" w:color="auto" w:sz="4" w:space="0"/>
              <w:bottom w:val="single" w:color="auto" w:sz="4" w:space="0"/>
              <w:right w:val="single" w:color="auto" w:sz="4" w:space="0"/>
            </w:tcBorders>
          </w:tcPr>
          <w:p w14:paraId="0602E5F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1C9724D">
            <w:pPr>
              <w:widowControl/>
              <w:autoSpaceDE/>
              <w:autoSpaceDN/>
              <w:spacing w:line="276" w:lineRule="auto"/>
              <w:ind w:right="-1"/>
              <w:rPr>
                <w:rFonts w:cstheme="minorHAnsi"/>
                <w:bCs/>
                <w:sz w:val="16"/>
                <w:szCs w:val="16"/>
              </w:rPr>
            </w:pPr>
            <w:r>
              <w:rPr>
                <w:rFonts w:cstheme="minorHAnsi"/>
                <w:bCs/>
                <w:sz w:val="16"/>
                <w:szCs w:val="16"/>
              </w:rPr>
              <w:t xml:space="preserve">ESTETOSCÓPIO BIAURICULAR DUPLO ADULTO.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280B91A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6415D56">
            <w:pPr>
              <w:widowControl/>
              <w:autoSpaceDE/>
              <w:autoSpaceDN/>
              <w:spacing w:line="276" w:lineRule="auto"/>
              <w:ind w:right="-1"/>
              <w:rPr>
                <w:rFonts w:cstheme="minorHAnsi"/>
                <w:bCs/>
                <w:sz w:val="16"/>
                <w:szCs w:val="16"/>
              </w:rPr>
            </w:pPr>
            <w:r>
              <w:rPr>
                <w:rFonts w:cstheme="minorHAnsi"/>
                <w:bCs/>
                <w:sz w:val="16"/>
                <w:szCs w:val="16"/>
              </w:rPr>
              <w:t>160</w:t>
            </w:r>
          </w:p>
        </w:tc>
      </w:tr>
      <w:tr w14:paraId="3280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124D37E">
            <w:pPr>
              <w:widowControl/>
              <w:autoSpaceDE/>
              <w:autoSpaceDN/>
              <w:spacing w:line="276" w:lineRule="auto"/>
              <w:ind w:right="-1"/>
              <w:rPr>
                <w:rFonts w:cstheme="minorHAnsi"/>
                <w:bCs/>
                <w:sz w:val="16"/>
                <w:szCs w:val="16"/>
              </w:rPr>
            </w:pPr>
            <w:r>
              <w:rPr>
                <w:rFonts w:cstheme="minorHAnsi"/>
                <w:bCs/>
                <w:sz w:val="16"/>
                <w:szCs w:val="16"/>
              </w:rPr>
              <w:t>206</w:t>
            </w:r>
          </w:p>
        </w:tc>
        <w:tc>
          <w:tcPr>
            <w:tcW w:w="435" w:type="dxa"/>
            <w:tcBorders>
              <w:top w:val="single" w:color="auto" w:sz="4" w:space="0"/>
              <w:left w:val="single" w:color="auto" w:sz="4" w:space="0"/>
              <w:bottom w:val="single" w:color="auto" w:sz="4" w:space="0"/>
              <w:right w:val="single" w:color="auto" w:sz="4" w:space="0"/>
            </w:tcBorders>
          </w:tcPr>
          <w:p w14:paraId="2E5FAD3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D1EDABB">
            <w:pPr>
              <w:widowControl/>
              <w:autoSpaceDE/>
              <w:autoSpaceDN/>
              <w:spacing w:line="276" w:lineRule="auto"/>
              <w:ind w:right="-1"/>
              <w:rPr>
                <w:rFonts w:cstheme="minorHAnsi"/>
                <w:bCs/>
                <w:sz w:val="16"/>
                <w:szCs w:val="16"/>
              </w:rPr>
            </w:pPr>
            <w:r>
              <w:rPr>
                <w:rFonts w:cstheme="minorHAnsi"/>
                <w:bCs/>
                <w:sz w:val="16"/>
                <w:szCs w:val="16"/>
              </w:rPr>
              <w:t xml:space="preserve">ESTETOSCÓPIO BIAURICULAR DUPLO INFANTIL.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4FFED03E">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4FEAF02A">
            <w:pPr>
              <w:widowControl/>
              <w:autoSpaceDE/>
              <w:autoSpaceDN/>
              <w:spacing w:line="276" w:lineRule="auto"/>
              <w:ind w:right="-1"/>
              <w:rPr>
                <w:rFonts w:cstheme="minorHAnsi"/>
                <w:bCs/>
                <w:sz w:val="16"/>
                <w:szCs w:val="16"/>
              </w:rPr>
            </w:pPr>
            <w:r>
              <w:rPr>
                <w:rFonts w:cstheme="minorHAnsi"/>
                <w:bCs/>
                <w:sz w:val="16"/>
                <w:szCs w:val="16"/>
              </w:rPr>
              <w:t>40</w:t>
            </w:r>
          </w:p>
        </w:tc>
      </w:tr>
      <w:tr w14:paraId="72D2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D0DEE72">
            <w:pPr>
              <w:widowControl/>
              <w:autoSpaceDE/>
              <w:autoSpaceDN/>
              <w:spacing w:line="276" w:lineRule="auto"/>
              <w:ind w:right="-1"/>
              <w:rPr>
                <w:rFonts w:cstheme="minorHAnsi"/>
                <w:bCs/>
                <w:sz w:val="16"/>
                <w:szCs w:val="16"/>
              </w:rPr>
            </w:pPr>
            <w:r>
              <w:rPr>
                <w:rFonts w:cstheme="minorHAnsi"/>
                <w:bCs/>
                <w:sz w:val="16"/>
                <w:szCs w:val="16"/>
              </w:rPr>
              <w:t>207</w:t>
            </w:r>
          </w:p>
        </w:tc>
        <w:tc>
          <w:tcPr>
            <w:tcW w:w="435" w:type="dxa"/>
            <w:tcBorders>
              <w:top w:val="single" w:color="auto" w:sz="4" w:space="0"/>
              <w:left w:val="single" w:color="auto" w:sz="4" w:space="0"/>
              <w:bottom w:val="single" w:color="auto" w:sz="4" w:space="0"/>
              <w:right w:val="single" w:color="auto" w:sz="4" w:space="0"/>
            </w:tcBorders>
          </w:tcPr>
          <w:p w14:paraId="341DDBC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0D6FC07">
            <w:pPr>
              <w:widowControl/>
              <w:autoSpaceDE/>
              <w:autoSpaceDN/>
              <w:spacing w:line="276" w:lineRule="auto"/>
              <w:ind w:right="-1"/>
              <w:rPr>
                <w:rFonts w:cstheme="minorHAnsi"/>
                <w:bCs/>
                <w:sz w:val="16"/>
                <w:szCs w:val="16"/>
              </w:rPr>
            </w:pPr>
            <w:r>
              <w:rPr>
                <w:rFonts w:cstheme="minorHAnsi"/>
                <w:bCs/>
                <w:sz w:val="16"/>
                <w:szCs w:val="16"/>
              </w:rPr>
              <w:t xml:space="preserve">ESTOJO 20 x 10 x 05 PERFURADO EM AÇO INOXIDÁVEL AUTOCLAVÁVEL </w:t>
            </w:r>
          </w:p>
        </w:tc>
        <w:tc>
          <w:tcPr>
            <w:tcW w:w="1080" w:type="dxa"/>
            <w:tcBorders>
              <w:top w:val="single" w:color="auto" w:sz="4" w:space="0"/>
              <w:left w:val="single" w:color="auto" w:sz="4" w:space="0"/>
              <w:bottom w:val="single" w:color="auto" w:sz="4" w:space="0"/>
              <w:right w:val="single" w:color="auto" w:sz="4" w:space="0"/>
            </w:tcBorders>
          </w:tcPr>
          <w:p w14:paraId="5CF78A7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CB3A8DE">
            <w:pPr>
              <w:widowControl/>
              <w:autoSpaceDE/>
              <w:autoSpaceDN/>
              <w:spacing w:line="276" w:lineRule="auto"/>
              <w:ind w:right="-1"/>
              <w:rPr>
                <w:rFonts w:cstheme="minorHAnsi"/>
                <w:bCs/>
                <w:sz w:val="16"/>
                <w:szCs w:val="16"/>
              </w:rPr>
            </w:pPr>
            <w:r>
              <w:rPr>
                <w:rFonts w:cstheme="minorHAnsi"/>
                <w:bCs/>
                <w:sz w:val="16"/>
                <w:szCs w:val="16"/>
              </w:rPr>
              <w:t>6</w:t>
            </w:r>
          </w:p>
        </w:tc>
      </w:tr>
      <w:tr w14:paraId="7E0D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75" w:type="dxa"/>
            <w:tcBorders>
              <w:top w:val="single" w:color="auto" w:sz="4" w:space="0"/>
              <w:left w:val="single" w:color="auto" w:sz="4" w:space="0"/>
              <w:bottom w:val="single" w:color="auto" w:sz="4" w:space="0"/>
              <w:right w:val="single" w:color="auto" w:sz="4" w:space="0"/>
            </w:tcBorders>
          </w:tcPr>
          <w:p w14:paraId="723D0C7B">
            <w:pPr>
              <w:widowControl/>
              <w:autoSpaceDE/>
              <w:autoSpaceDN/>
              <w:spacing w:line="276" w:lineRule="auto"/>
              <w:ind w:right="-1"/>
              <w:rPr>
                <w:rFonts w:cstheme="minorHAnsi"/>
                <w:bCs/>
                <w:sz w:val="16"/>
                <w:szCs w:val="16"/>
              </w:rPr>
            </w:pPr>
            <w:r>
              <w:rPr>
                <w:rFonts w:cstheme="minorHAnsi"/>
                <w:bCs/>
                <w:sz w:val="16"/>
                <w:szCs w:val="16"/>
              </w:rPr>
              <w:t>208</w:t>
            </w:r>
          </w:p>
        </w:tc>
        <w:tc>
          <w:tcPr>
            <w:tcW w:w="435" w:type="dxa"/>
            <w:tcBorders>
              <w:top w:val="single" w:color="auto" w:sz="4" w:space="0"/>
              <w:left w:val="single" w:color="auto" w:sz="4" w:space="0"/>
              <w:bottom w:val="single" w:color="auto" w:sz="4" w:space="0"/>
              <w:right w:val="single" w:color="auto" w:sz="4" w:space="0"/>
            </w:tcBorders>
          </w:tcPr>
          <w:p w14:paraId="2A65BC4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037BA3D">
            <w:pPr>
              <w:widowControl/>
              <w:autoSpaceDE/>
              <w:autoSpaceDN/>
              <w:spacing w:line="276" w:lineRule="auto"/>
              <w:ind w:right="-1"/>
              <w:rPr>
                <w:rFonts w:cstheme="minorHAnsi"/>
                <w:bCs/>
                <w:sz w:val="16"/>
                <w:szCs w:val="16"/>
              </w:rPr>
            </w:pPr>
            <w:r>
              <w:rPr>
                <w:rFonts w:cstheme="minorHAnsi"/>
                <w:bCs/>
                <w:sz w:val="16"/>
                <w:szCs w:val="16"/>
              </w:rPr>
              <w:t>ÉTER ETÍLICO 35% C/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C3F22B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129AA1A">
            <w:pPr>
              <w:widowControl/>
              <w:autoSpaceDE/>
              <w:autoSpaceDN/>
              <w:spacing w:line="276" w:lineRule="auto"/>
              <w:ind w:right="-1"/>
              <w:rPr>
                <w:rFonts w:cstheme="minorHAnsi"/>
                <w:bCs/>
                <w:sz w:val="16"/>
                <w:szCs w:val="16"/>
              </w:rPr>
            </w:pPr>
            <w:r>
              <w:rPr>
                <w:rFonts w:cstheme="minorHAnsi"/>
                <w:bCs/>
                <w:sz w:val="16"/>
                <w:szCs w:val="16"/>
              </w:rPr>
              <w:t>350</w:t>
            </w:r>
          </w:p>
        </w:tc>
      </w:tr>
      <w:tr w14:paraId="0D43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B96DE14">
            <w:pPr>
              <w:widowControl/>
              <w:autoSpaceDE/>
              <w:autoSpaceDN/>
              <w:spacing w:line="276" w:lineRule="auto"/>
              <w:ind w:right="-1"/>
              <w:rPr>
                <w:rFonts w:cstheme="minorHAnsi"/>
                <w:bCs/>
                <w:sz w:val="16"/>
                <w:szCs w:val="16"/>
              </w:rPr>
            </w:pPr>
            <w:r>
              <w:rPr>
                <w:rFonts w:cstheme="minorHAnsi"/>
                <w:bCs/>
                <w:sz w:val="16"/>
                <w:szCs w:val="16"/>
              </w:rPr>
              <w:t>209</w:t>
            </w:r>
          </w:p>
        </w:tc>
        <w:tc>
          <w:tcPr>
            <w:tcW w:w="435" w:type="dxa"/>
            <w:tcBorders>
              <w:top w:val="single" w:color="auto" w:sz="4" w:space="0"/>
              <w:left w:val="single" w:color="auto" w:sz="4" w:space="0"/>
              <w:bottom w:val="single" w:color="auto" w:sz="4" w:space="0"/>
              <w:right w:val="single" w:color="auto" w:sz="4" w:space="0"/>
            </w:tcBorders>
          </w:tcPr>
          <w:p w14:paraId="5E6BEF7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BB12585">
            <w:pPr>
              <w:widowControl/>
              <w:autoSpaceDE/>
              <w:autoSpaceDN/>
              <w:spacing w:line="276" w:lineRule="auto"/>
              <w:ind w:right="-1"/>
              <w:rPr>
                <w:rFonts w:cstheme="minorHAnsi"/>
                <w:bCs/>
                <w:sz w:val="16"/>
                <w:szCs w:val="16"/>
              </w:rPr>
            </w:pPr>
            <w:r>
              <w:rPr>
                <w:rFonts w:cstheme="minorHAnsi"/>
                <w:bCs/>
                <w:sz w:val="16"/>
                <w:szCs w:val="16"/>
              </w:rPr>
              <w:t>FERRO SÉRICO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96F5269">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4E0BEEC1">
            <w:pPr>
              <w:widowControl/>
              <w:autoSpaceDE/>
              <w:autoSpaceDN/>
              <w:spacing w:line="276" w:lineRule="auto"/>
              <w:ind w:right="-1"/>
              <w:rPr>
                <w:rFonts w:cstheme="minorHAnsi"/>
                <w:bCs/>
                <w:sz w:val="16"/>
                <w:szCs w:val="16"/>
              </w:rPr>
            </w:pPr>
            <w:r>
              <w:rPr>
                <w:rFonts w:cstheme="minorHAnsi"/>
                <w:bCs/>
                <w:sz w:val="16"/>
                <w:szCs w:val="16"/>
              </w:rPr>
              <w:t>30</w:t>
            </w:r>
          </w:p>
        </w:tc>
      </w:tr>
      <w:tr w14:paraId="7B87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tcBorders>
              <w:top w:val="single" w:color="auto" w:sz="4" w:space="0"/>
              <w:left w:val="single" w:color="auto" w:sz="4" w:space="0"/>
              <w:bottom w:val="single" w:color="auto" w:sz="4" w:space="0"/>
              <w:right w:val="single" w:color="auto" w:sz="4" w:space="0"/>
            </w:tcBorders>
          </w:tcPr>
          <w:p w14:paraId="32AC96B9">
            <w:pPr>
              <w:widowControl/>
              <w:autoSpaceDE/>
              <w:autoSpaceDN/>
              <w:spacing w:line="276" w:lineRule="auto"/>
              <w:ind w:right="-1"/>
              <w:rPr>
                <w:rFonts w:cstheme="minorHAnsi"/>
                <w:bCs/>
                <w:sz w:val="16"/>
                <w:szCs w:val="16"/>
              </w:rPr>
            </w:pPr>
            <w:r>
              <w:rPr>
                <w:rFonts w:cstheme="minorHAnsi"/>
                <w:bCs/>
                <w:sz w:val="16"/>
                <w:szCs w:val="16"/>
              </w:rPr>
              <w:t>210</w:t>
            </w:r>
          </w:p>
        </w:tc>
        <w:tc>
          <w:tcPr>
            <w:tcW w:w="435" w:type="dxa"/>
            <w:tcBorders>
              <w:top w:val="single" w:color="auto" w:sz="4" w:space="0"/>
              <w:left w:val="single" w:color="auto" w:sz="4" w:space="0"/>
              <w:bottom w:val="single" w:color="auto" w:sz="4" w:space="0"/>
              <w:right w:val="single" w:color="auto" w:sz="4" w:space="0"/>
            </w:tcBorders>
          </w:tcPr>
          <w:p w14:paraId="61DE179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BAF3A36">
            <w:pPr>
              <w:widowControl/>
              <w:autoSpaceDE/>
              <w:autoSpaceDN/>
              <w:spacing w:line="276" w:lineRule="auto"/>
              <w:ind w:right="-1"/>
              <w:rPr>
                <w:rFonts w:cstheme="minorHAnsi"/>
                <w:bCs/>
                <w:sz w:val="16"/>
                <w:szCs w:val="16"/>
              </w:rPr>
            </w:pPr>
            <w:r>
              <w:rPr>
                <w:rFonts w:cstheme="minorHAnsi"/>
                <w:bCs/>
                <w:sz w:val="16"/>
                <w:szCs w:val="16"/>
              </w:rPr>
              <w:t>FILME RADIOGRÁFICO PERIAPICAIS ADULTO COM 150 UNID.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BD15286">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1C68E151">
            <w:pPr>
              <w:widowControl/>
              <w:autoSpaceDE/>
              <w:autoSpaceDN/>
              <w:spacing w:line="276" w:lineRule="auto"/>
              <w:ind w:right="-1"/>
              <w:rPr>
                <w:rFonts w:cstheme="minorHAnsi"/>
                <w:bCs/>
                <w:sz w:val="16"/>
                <w:szCs w:val="16"/>
              </w:rPr>
            </w:pPr>
            <w:r>
              <w:rPr>
                <w:rFonts w:cstheme="minorHAnsi"/>
                <w:bCs/>
                <w:sz w:val="16"/>
                <w:szCs w:val="16"/>
              </w:rPr>
              <w:t>30</w:t>
            </w:r>
          </w:p>
        </w:tc>
      </w:tr>
      <w:tr w14:paraId="7E49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75" w:type="dxa"/>
            <w:tcBorders>
              <w:top w:val="single" w:color="auto" w:sz="4" w:space="0"/>
              <w:left w:val="single" w:color="auto" w:sz="4" w:space="0"/>
              <w:bottom w:val="single" w:color="auto" w:sz="4" w:space="0"/>
              <w:right w:val="single" w:color="auto" w:sz="4" w:space="0"/>
            </w:tcBorders>
          </w:tcPr>
          <w:p w14:paraId="1DE8AC1F">
            <w:pPr>
              <w:widowControl/>
              <w:autoSpaceDE/>
              <w:autoSpaceDN/>
              <w:spacing w:line="276" w:lineRule="auto"/>
              <w:ind w:right="-1"/>
              <w:rPr>
                <w:rFonts w:cstheme="minorHAnsi"/>
                <w:bCs/>
                <w:sz w:val="16"/>
                <w:szCs w:val="16"/>
              </w:rPr>
            </w:pPr>
            <w:r>
              <w:rPr>
                <w:rFonts w:cstheme="minorHAnsi"/>
                <w:bCs/>
                <w:sz w:val="16"/>
                <w:szCs w:val="16"/>
              </w:rPr>
              <w:t>211</w:t>
            </w:r>
          </w:p>
        </w:tc>
        <w:tc>
          <w:tcPr>
            <w:tcW w:w="435" w:type="dxa"/>
            <w:tcBorders>
              <w:top w:val="single" w:color="auto" w:sz="4" w:space="0"/>
              <w:left w:val="single" w:color="auto" w:sz="4" w:space="0"/>
              <w:bottom w:val="single" w:color="auto" w:sz="4" w:space="0"/>
              <w:right w:val="single" w:color="auto" w:sz="4" w:space="0"/>
            </w:tcBorders>
          </w:tcPr>
          <w:p w14:paraId="659CA0A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E240E2D">
            <w:pPr>
              <w:widowControl/>
              <w:autoSpaceDE/>
              <w:autoSpaceDN/>
              <w:spacing w:line="276" w:lineRule="auto"/>
              <w:ind w:right="-1"/>
              <w:rPr>
                <w:rFonts w:cstheme="minorHAnsi"/>
                <w:bCs/>
                <w:sz w:val="16"/>
                <w:szCs w:val="16"/>
              </w:rPr>
            </w:pPr>
            <w:r>
              <w:rPr>
                <w:rFonts w:cstheme="minorHAnsi"/>
                <w:bCs/>
                <w:sz w:val="16"/>
                <w:szCs w:val="16"/>
              </w:rPr>
              <w:t>FIO DE ALGODÃO -0- C/ AG. 3,0 1/2 DE CIRCULO.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AF821D5">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77FB94A4">
            <w:pPr>
              <w:widowControl/>
              <w:autoSpaceDE/>
              <w:autoSpaceDN/>
              <w:spacing w:line="276" w:lineRule="auto"/>
              <w:ind w:right="-1"/>
              <w:rPr>
                <w:rFonts w:cstheme="minorHAnsi"/>
                <w:bCs/>
                <w:sz w:val="16"/>
                <w:szCs w:val="16"/>
              </w:rPr>
            </w:pPr>
            <w:r>
              <w:rPr>
                <w:rFonts w:cstheme="minorHAnsi"/>
                <w:bCs/>
                <w:sz w:val="16"/>
                <w:szCs w:val="16"/>
              </w:rPr>
              <w:t>90</w:t>
            </w:r>
          </w:p>
        </w:tc>
      </w:tr>
      <w:tr w14:paraId="5EB2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45CE8F22">
            <w:pPr>
              <w:widowControl/>
              <w:autoSpaceDE/>
              <w:autoSpaceDN/>
              <w:spacing w:line="276" w:lineRule="auto"/>
              <w:ind w:right="-1"/>
              <w:rPr>
                <w:rFonts w:cstheme="minorHAnsi"/>
                <w:bCs/>
                <w:sz w:val="16"/>
                <w:szCs w:val="16"/>
              </w:rPr>
            </w:pPr>
            <w:r>
              <w:rPr>
                <w:rFonts w:cstheme="minorHAnsi"/>
                <w:bCs/>
                <w:sz w:val="16"/>
                <w:szCs w:val="16"/>
              </w:rPr>
              <w:t>212</w:t>
            </w:r>
          </w:p>
        </w:tc>
        <w:tc>
          <w:tcPr>
            <w:tcW w:w="435" w:type="dxa"/>
            <w:tcBorders>
              <w:top w:val="single" w:color="auto" w:sz="4" w:space="0"/>
              <w:left w:val="single" w:color="auto" w:sz="4" w:space="0"/>
              <w:bottom w:val="single" w:color="auto" w:sz="4" w:space="0"/>
              <w:right w:val="single" w:color="auto" w:sz="4" w:space="0"/>
            </w:tcBorders>
          </w:tcPr>
          <w:p w14:paraId="7698F1D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02D22F1">
            <w:pPr>
              <w:widowControl/>
              <w:autoSpaceDE/>
              <w:autoSpaceDN/>
              <w:spacing w:line="276" w:lineRule="auto"/>
              <w:ind w:right="-1"/>
              <w:rPr>
                <w:rFonts w:cstheme="minorHAnsi"/>
                <w:bCs/>
                <w:sz w:val="16"/>
                <w:szCs w:val="16"/>
              </w:rPr>
            </w:pPr>
            <w:r>
              <w:rPr>
                <w:rFonts w:cstheme="minorHAnsi"/>
                <w:bCs/>
                <w:sz w:val="16"/>
                <w:szCs w:val="16"/>
              </w:rPr>
              <w:t>FIO DE ALGODÃO -0- SEM AGULHA, PRÉ-CORTADO 15X45,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42D36F4">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664F501">
            <w:pPr>
              <w:widowControl/>
              <w:autoSpaceDE/>
              <w:autoSpaceDN/>
              <w:spacing w:line="276" w:lineRule="auto"/>
              <w:ind w:right="-1"/>
              <w:rPr>
                <w:rFonts w:cstheme="minorHAnsi"/>
                <w:bCs/>
                <w:sz w:val="16"/>
                <w:szCs w:val="16"/>
              </w:rPr>
            </w:pPr>
            <w:r>
              <w:rPr>
                <w:rFonts w:cstheme="minorHAnsi"/>
                <w:bCs/>
                <w:sz w:val="16"/>
                <w:szCs w:val="16"/>
              </w:rPr>
              <w:t>60</w:t>
            </w:r>
          </w:p>
        </w:tc>
      </w:tr>
      <w:tr w14:paraId="50B7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67A7114">
            <w:pPr>
              <w:widowControl/>
              <w:autoSpaceDE/>
              <w:autoSpaceDN/>
              <w:spacing w:line="276" w:lineRule="auto"/>
              <w:ind w:right="-1"/>
              <w:rPr>
                <w:rFonts w:cstheme="minorHAnsi"/>
                <w:bCs/>
                <w:sz w:val="16"/>
                <w:szCs w:val="16"/>
              </w:rPr>
            </w:pPr>
            <w:r>
              <w:rPr>
                <w:rFonts w:cstheme="minorHAnsi"/>
                <w:bCs/>
                <w:sz w:val="16"/>
                <w:szCs w:val="16"/>
              </w:rPr>
              <w:t>213</w:t>
            </w:r>
          </w:p>
        </w:tc>
        <w:tc>
          <w:tcPr>
            <w:tcW w:w="435" w:type="dxa"/>
            <w:tcBorders>
              <w:top w:val="single" w:color="auto" w:sz="4" w:space="0"/>
              <w:left w:val="single" w:color="auto" w:sz="4" w:space="0"/>
              <w:bottom w:val="single" w:color="auto" w:sz="4" w:space="0"/>
              <w:right w:val="single" w:color="auto" w:sz="4" w:space="0"/>
            </w:tcBorders>
          </w:tcPr>
          <w:p w14:paraId="0EC1B54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DF7E1F9">
            <w:pPr>
              <w:widowControl/>
              <w:autoSpaceDE/>
              <w:autoSpaceDN/>
              <w:spacing w:line="276" w:lineRule="auto"/>
              <w:ind w:right="-1"/>
              <w:rPr>
                <w:rFonts w:cstheme="minorHAnsi"/>
                <w:bCs/>
                <w:sz w:val="16"/>
                <w:szCs w:val="16"/>
              </w:rPr>
            </w:pPr>
            <w:r>
              <w:rPr>
                <w:rFonts w:cstheme="minorHAnsi"/>
                <w:bCs/>
                <w:sz w:val="16"/>
                <w:szCs w:val="16"/>
              </w:rPr>
              <w:t>FIO DE ALGODÃO 2-0 C/ AG. 3,0 3/8 DE CIRCULO.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89480A3">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7D7500AD">
            <w:pPr>
              <w:widowControl/>
              <w:autoSpaceDE/>
              <w:autoSpaceDN/>
              <w:spacing w:line="276" w:lineRule="auto"/>
              <w:ind w:right="-1"/>
              <w:rPr>
                <w:rFonts w:cstheme="minorHAnsi"/>
                <w:bCs/>
                <w:sz w:val="16"/>
                <w:szCs w:val="16"/>
              </w:rPr>
            </w:pPr>
            <w:r>
              <w:rPr>
                <w:rFonts w:cstheme="minorHAnsi"/>
                <w:bCs/>
                <w:sz w:val="16"/>
                <w:szCs w:val="16"/>
              </w:rPr>
              <w:t>90</w:t>
            </w:r>
          </w:p>
        </w:tc>
      </w:tr>
      <w:tr w14:paraId="0AB2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4395E8EB">
            <w:pPr>
              <w:widowControl/>
              <w:autoSpaceDE/>
              <w:autoSpaceDN/>
              <w:spacing w:line="276" w:lineRule="auto"/>
              <w:ind w:right="-1"/>
              <w:rPr>
                <w:rFonts w:cstheme="minorHAnsi"/>
                <w:bCs/>
                <w:sz w:val="16"/>
                <w:szCs w:val="16"/>
              </w:rPr>
            </w:pPr>
            <w:r>
              <w:rPr>
                <w:rFonts w:cstheme="minorHAnsi"/>
                <w:bCs/>
                <w:sz w:val="16"/>
                <w:szCs w:val="16"/>
              </w:rPr>
              <w:t>214</w:t>
            </w:r>
          </w:p>
        </w:tc>
        <w:tc>
          <w:tcPr>
            <w:tcW w:w="435" w:type="dxa"/>
            <w:tcBorders>
              <w:top w:val="single" w:color="auto" w:sz="4" w:space="0"/>
              <w:left w:val="single" w:color="auto" w:sz="4" w:space="0"/>
              <w:bottom w:val="single" w:color="auto" w:sz="4" w:space="0"/>
              <w:right w:val="single" w:color="auto" w:sz="4" w:space="0"/>
            </w:tcBorders>
          </w:tcPr>
          <w:p w14:paraId="70F354C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FA9B5A4">
            <w:pPr>
              <w:widowControl/>
              <w:autoSpaceDE/>
              <w:autoSpaceDN/>
              <w:spacing w:line="276" w:lineRule="auto"/>
              <w:ind w:right="-1"/>
              <w:rPr>
                <w:rFonts w:cstheme="minorHAnsi"/>
                <w:bCs/>
                <w:sz w:val="16"/>
                <w:szCs w:val="16"/>
              </w:rPr>
            </w:pPr>
            <w:r>
              <w:rPr>
                <w:rFonts w:cstheme="minorHAnsi"/>
                <w:bCs/>
                <w:sz w:val="16"/>
                <w:szCs w:val="16"/>
              </w:rPr>
              <w:t>FIO DE SUTURA DE POLIPROPILENO -0- COM AGULHA 2,5CM 1/2 CIRCULO.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4B9CDDD">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0B9E664D">
            <w:pPr>
              <w:widowControl/>
              <w:autoSpaceDE/>
              <w:autoSpaceDN/>
              <w:spacing w:line="276" w:lineRule="auto"/>
              <w:ind w:right="-1"/>
              <w:rPr>
                <w:rFonts w:cstheme="minorHAnsi"/>
                <w:bCs/>
                <w:sz w:val="16"/>
                <w:szCs w:val="16"/>
              </w:rPr>
            </w:pPr>
            <w:r>
              <w:rPr>
                <w:rFonts w:cstheme="minorHAnsi"/>
                <w:bCs/>
                <w:sz w:val="16"/>
                <w:szCs w:val="16"/>
              </w:rPr>
              <w:t>200</w:t>
            </w:r>
          </w:p>
        </w:tc>
      </w:tr>
      <w:tr w14:paraId="72F3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75" w:type="dxa"/>
            <w:tcBorders>
              <w:top w:val="single" w:color="auto" w:sz="4" w:space="0"/>
              <w:left w:val="single" w:color="auto" w:sz="4" w:space="0"/>
              <w:bottom w:val="single" w:color="auto" w:sz="4" w:space="0"/>
              <w:right w:val="single" w:color="auto" w:sz="4" w:space="0"/>
            </w:tcBorders>
          </w:tcPr>
          <w:p w14:paraId="776ECFCF">
            <w:pPr>
              <w:widowControl/>
              <w:autoSpaceDE/>
              <w:autoSpaceDN/>
              <w:spacing w:line="276" w:lineRule="auto"/>
              <w:ind w:right="-1"/>
              <w:rPr>
                <w:rFonts w:cstheme="minorHAnsi"/>
                <w:bCs/>
                <w:sz w:val="16"/>
                <w:szCs w:val="16"/>
              </w:rPr>
            </w:pPr>
            <w:r>
              <w:rPr>
                <w:rFonts w:cstheme="minorHAnsi"/>
                <w:bCs/>
                <w:sz w:val="16"/>
                <w:szCs w:val="16"/>
              </w:rPr>
              <w:t>215</w:t>
            </w:r>
          </w:p>
        </w:tc>
        <w:tc>
          <w:tcPr>
            <w:tcW w:w="435" w:type="dxa"/>
            <w:tcBorders>
              <w:top w:val="single" w:color="auto" w:sz="4" w:space="0"/>
              <w:left w:val="single" w:color="auto" w:sz="4" w:space="0"/>
              <w:bottom w:val="single" w:color="auto" w:sz="4" w:space="0"/>
              <w:right w:val="single" w:color="auto" w:sz="4" w:space="0"/>
            </w:tcBorders>
          </w:tcPr>
          <w:p w14:paraId="2BCE134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86AD8B5">
            <w:pPr>
              <w:widowControl/>
              <w:autoSpaceDE/>
              <w:autoSpaceDN/>
              <w:spacing w:line="276" w:lineRule="auto"/>
              <w:ind w:right="-1"/>
              <w:rPr>
                <w:rFonts w:cstheme="minorHAnsi"/>
                <w:bCs/>
                <w:sz w:val="16"/>
                <w:szCs w:val="16"/>
              </w:rPr>
            </w:pPr>
            <w:r>
              <w:rPr>
                <w:rFonts w:cstheme="minorHAnsi"/>
                <w:bCs/>
                <w:sz w:val="16"/>
                <w:szCs w:val="16"/>
              </w:rPr>
              <w:t>FIO DE SUTURA DE POLIPROPILENO 2-0 COM AGULHA 2,5CM 1/2 CIRCULO.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05C61DE">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FBA9D15">
            <w:pPr>
              <w:widowControl/>
              <w:autoSpaceDE/>
              <w:autoSpaceDN/>
              <w:spacing w:line="276" w:lineRule="auto"/>
              <w:ind w:right="-1"/>
              <w:rPr>
                <w:rFonts w:cstheme="minorHAnsi"/>
                <w:bCs/>
                <w:sz w:val="16"/>
                <w:szCs w:val="16"/>
              </w:rPr>
            </w:pPr>
            <w:r>
              <w:rPr>
                <w:rFonts w:cstheme="minorHAnsi"/>
                <w:bCs/>
                <w:sz w:val="16"/>
                <w:szCs w:val="16"/>
              </w:rPr>
              <w:t>200</w:t>
            </w:r>
          </w:p>
        </w:tc>
      </w:tr>
      <w:tr w14:paraId="1302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tcBorders>
              <w:top w:val="single" w:color="auto" w:sz="4" w:space="0"/>
              <w:left w:val="single" w:color="auto" w:sz="4" w:space="0"/>
              <w:bottom w:val="single" w:color="auto" w:sz="4" w:space="0"/>
              <w:right w:val="single" w:color="auto" w:sz="4" w:space="0"/>
            </w:tcBorders>
          </w:tcPr>
          <w:p w14:paraId="48DF7C8A">
            <w:pPr>
              <w:widowControl/>
              <w:autoSpaceDE/>
              <w:autoSpaceDN/>
              <w:spacing w:line="276" w:lineRule="auto"/>
              <w:ind w:right="-1"/>
              <w:rPr>
                <w:rFonts w:cstheme="minorHAnsi"/>
                <w:bCs/>
                <w:sz w:val="16"/>
                <w:szCs w:val="16"/>
              </w:rPr>
            </w:pPr>
            <w:r>
              <w:rPr>
                <w:rFonts w:cstheme="minorHAnsi"/>
                <w:bCs/>
                <w:sz w:val="16"/>
                <w:szCs w:val="16"/>
              </w:rPr>
              <w:t>216</w:t>
            </w:r>
          </w:p>
        </w:tc>
        <w:tc>
          <w:tcPr>
            <w:tcW w:w="435" w:type="dxa"/>
            <w:tcBorders>
              <w:top w:val="single" w:color="auto" w:sz="4" w:space="0"/>
              <w:left w:val="single" w:color="auto" w:sz="4" w:space="0"/>
              <w:bottom w:val="single" w:color="auto" w:sz="4" w:space="0"/>
              <w:right w:val="single" w:color="auto" w:sz="4" w:space="0"/>
            </w:tcBorders>
          </w:tcPr>
          <w:p w14:paraId="18B0C1D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836CD5A">
            <w:pPr>
              <w:widowControl/>
              <w:autoSpaceDE/>
              <w:autoSpaceDN/>
              <w:spacing w:line="276" w:lineRule="auto"/>
              <w:ind w:right="-1"/>
              <w:rPr>
                <w:rFonts w:cstheme="minorHAnsi"/>
                <w:bCs/>
                <w:sz w:val="16"/>
                <w:szCs w:val="16"/>
              </w:rPr>
            </w:pPr>
            <w:r>
              <w:rPr>
                <w:rFonts w:cstheme="minorHAnsi"/>
                <w:bCs/>
                <w:sz w:val="16"/>
                <w:szCs w:val="16"/>
              </w:rPr>
              <w:t>FIO DE SUTURA DE POLIPROPILENO 3-0 COM AGULHA 2,5CM 1/2 CIRCULO.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A56069E">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7A52214D">
            <w:pPr>
              <w:widowControl/>
              <w:autoSpaceDE/>
              <w:autoSpaceDN/>
              <w:spacing w:line="276" w:lineRule="auto"/>
              <w:ind w:right="-1"/>
              <w:rPr>
                <w:rFonts w:cstheme="minorHAnsi"/>
                <w:bCs/>
                <w:sz w:val="16"/>
                <w:szCs w:val="16"/>
              </w:rPr>
            </w:pPr>
            <w:r>
              <w:rPr>
                <w:rFonts w:cstheme="minorHAnsi"/>
                <w:bCs/>
                <w:sz w:val="16"/>
                <w:szCs w:val="16"/>
              </w:rPr>
              <w:t>200</w:t>
            </w:r>
          </w:p>
        </w:tc>
      </w:tr>
      <w:tr w14:paraId="56E6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75" w:type="dxa"/>
            <w:tcBorders>
              <w:top w:val="single" w:color="auto" w:sz="4" w:space="0"/>
              <w:left w:val="single" w:color="auto" w:sz="4" w:space="0"/>
              <w:bottom w:val="single" w:color="auto" w:sz="4" w:space="0"/>
              <w:right w:val="single" w:color="auto" w:sz="4" w:space="0"/>
            </w:tcBorders>
          </w:tcPr>
          <w:p w14:paraId="2BE971C0">
            <w:pPr>
              <w:widowControl/>
              <w:autoSpaceDE/>
              <w:autoSpaceDN/>
              <w:spacing w:line="276" w:lineRule="auto"/>
              <w:ind w:right="-1"/>
              <w:rPr>
                <w:rFonts w:cstheme="minorHAnsi"/>
                <w:bCs/>
                <w:sz w:val="16"/>
                <w:szCs w:val="16"/>
              </w:rPr>
            </w:pPr>
            <w:r>
              <w:rPr>
                <w:rFonts w:cstheme="minorHAnsi"/>
                <w:bCs/>
                <w:sz w:val="16"/>
                <w:szCs w:val="16"/>
              </w:rPr>
              <w:t>217</w:t>
            </w:r>
          </w:p>
        </w:tc>
        <w:tc>
          <w:tcPr>
            <w:tcW w:w="435" w:type="dxa"/>
            <w:tcBorders>
              <w:top w:val="single" w:color="auto" w:sz="4" w:space="0"/>
              <w:left w:val="single" w:color="auto" w:sz="4" w:space="0"/>
              <w:bottom w:val="single" w:color="auto" w:sz="4" w:space="0"/>
              <w:right w:val="single" w:color="auto" w:sz="4" w:space="0"/>
            </w:tcBorders>
          </w:tcPr>
          <w:p w14:paraId="68374E1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1E0158A">
            <w:pPr>
              <w:widowControl/>
              <w:autoSpaceDE/>
              <w:autoSpaceDN/>
              <w:spacing w:line="276" w:lineRule="auto"/>
              <w:ind w:right="-1"/>
              <w:rPr>
                <w:rFonts w:cstheme="minorHAnsi"/>
                <w:bCs/>
                <w:sz w:val="16"/>
                <w:szCs w:val="16"/>
              </w:rPr>
            </w:pPr>
            <w:r>
              <w:rPr>
                <w:rFonts w:cstheme="minorHAnsi"/>
                <w:bCs/>
                <w:sz w:val="16"/>
                <w:szCs w:val="16"/>
              </w:rPr>
              <w:t xml:space="preserve">FIO DE SUTURA NYLON 4-0 DE 45 CM, COM AGULHA TRIANGULAR DE 25MM, AÇO INOXIDÁVEL E CORTE REVERSO. ESTERELIZADO. DESCARTÁVEL EMBALADOS INDIVIDUALMENTE. CAIXA COM 24 UNIDADES. </w:t>
            </w:r>
          </w:p>
        </w:tc>
        <w:tc>
          <w:tcPr>
            <w:tcW w:w="1080" w:type="dxa"/>
            <w:tcBorders>
              <w:top w:val="single" w:color="auto" w:sz="4" w:space="0"/>
              <w:left w:val="single" w:color="auto" w:sz="4" w:space="0"/>
              <w:bottom w:val="single" w:color="auto" w:sz="4" w:space="0"/>
              <w:right w:val="single" w:color="auto" w:sz="4" w:space="0"/>
            </w:tcBorders>
            <w:noWrap/>
          </w:tcPr>
          <w:p w14:paraId="39DCAAF3">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026B61FD">
            <w:pPr>
              <w:widowControl/>
              <w:autoSpaceDE/>
              <w:autoSpaceDN/>
              <w:spacing w:line="276" w:lineRule="auto"/>
              <w:ind w:right="-1"/>
              <w:rPr>
                <w:rFonts w:cstheme="minorHAnsi"/>
                <w:bCs/>
                <w:sz w:val="16"/>
                <w:szCs w:val="16"/>
              </w:rPr>
            </w:pPr>
            <w:r>
              <w:rPr>
                <w:rFonts w:cstheme="minorHAnsi"/>
                <w:bCs/>
                <w:sz w:val="16"/>
                <w:szCs w:val="16"/>
              </w:rPr>
              <w:t>220</w:t>
            </w:r>
          </w:p>
        </w:tc>
      </w:tr>
      <w:tr w14:paraId="5E14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1C7E572E">
            <w:pPr>
              <w:widowControl/>
              <w:autoSpaceDE/>
              <w:autoSpaceDN/>
              <w:spacing w:line="276" w:lineRule="auto"/>
              <w:ind w:right="-1"/>
              <w:rPr>
                <w:rFonts w:cstheme="minorHAnsi"/>
                <w:bCs/>
                <w:sz w:val="16"/>
                <w:szCs w:val="16"/>
              </w:rPr>
            </w:pPr>
            <w:r>
              <w:rPr>
                <w:rFonts w:cstheme="minorHAnsi"/>
                <w:bCs/>
                <w:sz w:val="16"/>
                <w:szCs w:val="16"/>
              </w:rPr>
              <w:t>218</w:t>
            </w:r>
          </w:p>
        </w:tc>
        <w:tc>
          <w:tcPr>
            <w:tcW w:w="435" w:type="dxa"/>
            <w:tcBorders>
              <w:top w:val="single" w:color="auto" w:sz="4" w:space="0"/>
              <w:left w:val="single" w:color="auto" w:sz="4" w:space="0"/>
              <w:bottom w:val="single" w:color="auto" w:sz="4" w:space="0"/>
              <w:right w:val="single" w:color="auto" w:sz="4" w:space="0"/>
            </w:tcBorders>
          </w:tcPr>
          <w:p w14:paraId="45C9A54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C09D872">
            <w:pPr>
              <w:widowControl/>
              <w:autoSpaceDE/>
              <w:autoSpaceDN/>
              <w:spacing w:line="276" w:lineRule="auto"/>
              <w:ind w:right="-1"/>
              <w:rPr>
                <w:rFonts w:cstheme="minorHAnsi"/>
                <w:bCs/>
                <w:sz w:val="16"/>
                <w:szCs w:val="16"/>
              </w:rPr>
            </w:pPr>
            <w:r>
              <w:rPr>
                <w:rFonts w:cstheme="minorHAnsi"/>
                <w:bCs/>
                <w:sz w:val="16"/>
                <w:szCs w:val="16"/>
              </w:rPr>
              <w:t xml:space="preserve">FIO DE SUTURA SEDA FIO 3-0, NÃO ABSORVÍVEL ESTÉRIL, DERIVADO DO BICHO DA SEDA, COR PRETO TRANÇADO, COMPRIMENTO 45CM. AGULHA COM 2CM E SECÇÃO TRIANGULO , ESTÉRIL. CAIXA COM 24 UNIDADES.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21B519D3">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7C5F86B2">
            <w:pPr>
              <w:widowControl/>
              <w:autoSpaceDE/>
              <w:autoSpaceDN/>
              <w:spacing w:line="276" w:lineRule="auto"/>
              <w:ind w:right="-1"/>
              <w:rPr>
                <w:rFonts w:cstheme="minorHAnsi"/>
                <w:bCs/>
                <w:sz w:val="16"/>
                <w:szCs w:val="16"/>
              </w:rPr>
            </w:pPr>
            <w:r>
              <w:rPr>
                <w:rFonts w:cstheme="minorHAnsi"/>
                <w:bCs/>
                <w:sz w:val="16"/>
                <w:szCs w:val="16"/>
              </w:rPr>
              <w:t>130</w:t>
            </w:r>
          </w:p>
        </w:tc>
      </w:tr>
      <w:tr w14:paraId="3643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675" w:type="dxa"/>
            <w:tcBorders>
              <w:top w:val="single" w:color="auto" w:sz="4" w:space="0"/>
              <w:left w:val="single" w:color="auto" w:sz="4" w:space="0"/>
              <w:bottom w:val="single" w:color="auto" w:sz="4" w:space="0"/>
              <w:right w:val="single" w:color="auto" w:sz="4" w:space="0"/>
            </w:tcBorders>
          </w:tcPr>
          <w:p w14:paraId="558C3CDB">
            <w:pPr>
              <w:widowControl/>
              <w:autoSpaceDE/>
              <w:autoSpaceDN/>
              <w:spacing w:line="276" w:lineRule="auto"/>
              <w:ind w:right="-1"/>
              <w:rPr>
                <w:rFonts w:cstheme="minorHAnsi"/>
                <w:bCs/>
                <w:sz w:val="16"/>
                <w:szCs w:val="16"/>
              </w:rPr>
            </w:pPr>
            <w:r>
              <w:rPr>
                <w:rFonts w:cstheme="minorHAnsi"/>
                <w:bCs/>
                <w:sz w:val="16"/>
                <w:szCs w:val="16"/>
              </w:rPr>
              <w:t>219</w:t>
            </w:r>
          </w:p>
        </w:tc>
        <w:tc>
          <w:tcPr>
            <w:tcW w:w="435" w:type="dxa"/>
            <w:tcBorders>
              <w:top w:val="single" w:color="auto" w:sz="4" w:space="0"/>
              <w:left w:val="single" w:color="auto" w:sz="4" w:space="0"/>
              <w:bottom w:val="single" w:color="auto" w:sz="4" w:space="0"/>
              <w:right w:val="single" w:color="auto" w:sz="4" w:space="0"/>
            </w:tcBorders>
          </w:tcPr>
          <w:p w14:paraId="18E0CCA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847DDF1">
            <w:pPr>
              <w:widowControl/>
              <w:autoSpaceDE/>
              <w:autoSpaceDN/>
              <w:spacing w:line="276" w:lineRule="auto"/>
              <w:ind w:right="-1"/>
              <w:rPr>
                <w:rFonts w:cstheme="minorHAnsi"/>
                <w:bCs/>
                <w:sz w:val="16"/>
                <w:szCs w:val="16"/>
              </w:rPr>
            </w:pPr>
            <w:r>
              <w:rPr>
                <w:rFonts w:cstheme="minorHAnsi"/>
                <w:bCs/>
                <w:sz w:val="16"/>
                <w:szCs w:val="16"/>
              </w:rPr>
              <w:t>FIO DENTAL COM 100 M:  Fio dental para remoção de placa bacteriana interproximal, confeccionado em poliamida resistente,com aromatizante, lubrificado com cera natural, totalmente livre de impurezas ou mancha, de cor branca. Embalado em estojo individual de polipropileno, com cortador metálico em aço inoxidável, que corte o fio sem desfiá-lo, com 100 metros de comprimento trazendo externamente os dados de identificação, procedência, número de lote, data de fabricação, data de validade e registro no Ministério da Saúde.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EB4E7C0">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547F8497">
            <w:pPr>
              <w:widowControl/>
              <w:autoSpaceDE/>
              <w:autoSpaceDN/>
              <w:spacing w:line="276" w:lineRule="auto"/>
              <w:ind w:right="-1"/>
              <w:rPr>
                <w:rFonts w:cstheme="minorHAnsi"/>
                <w:bCs/>
                <w:sz w:val="16"/>
                <w:szCs w:val="16"/>
              </w:rPr>
            </w:pPr>
            <w:r>
              <w:rPr>
                <w:rFonts w:cstheme="minorHAnsi"/>
                <w:bCs/>
                <w:sz w:val="16"/>
                <w:szCs w:val="16"/>
              </w:rPr>
              <w:t>300</w:t>
            </w:r>
          </w:p>
        </w:tc>
      </w:tr>
      <w:tr w14:paraId="688B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C72539E">
            <w:pPr>
              <w:widowControl/>
              <w:autoSpaceDE/>
              <w:autoSpaceDN/>
              <w:spacing w:line="276" w:lineRule="auto"/>
              <w:ind w:right="-1"/>
              <w:rPr>
                <w:rFonts w:cstheme="minorHAnsi"/>
                <w:bCs/>
                <w:sz w:val="16"/>
                <w:szCs w:val="16"/>
              </w:rPr>
            </w:pPr>
            <w:r>
              <w:rPr>
                <w:rFonts w:cstheme="minorHAnsi"/>
                <w:bCs/>
                <w:sz w:val="16"/>
                <w:szCs w:val="16"/>
              </w:rPr>
              <w:t>220</w:t>
            </w:r>
          </w:p>
        </w:tc>
        <w:tc>
          <w:tcPr>
            <w:tcW w:w="435" w:type="dxa"/>
            <w:tcBorders>
              <w:top w:val="single" w:color="auto" w:sz="4" w:space="0"/>
              <w:left w:val="single" w:color="auto" w:sz="4" w:space="0"/>
              <w:bottom w:val="single" w:color="auto" w:sz="4" w:space="0"/>
              <w:right w:val="single" w:color="auto" w:sz="4" w:space="0"/>
            </w:tcBorders>
          </w:tcPr>
          <w:p w14:paraId="53C2229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928033C">
            <w:pPr>
              <w:widowControl/>
              <w:autoSpaceDE/>
              <w:autoSpaceDN/>
              <w:spacing w:line="276" w:lineRule="auto"/>
              <w:ind w:right="-1"/>
              <w:rPr>
                <w:rFonts w:cstheme="minorHAnsi"/>
                <w:bCs/>
                <w:sz w:val="16"/>
                <w:szCs w:val="16"/>
              </w:rPr>
            </w:pPr>
            <w:r>
              <w:rPr>
                <w:rFonts w:cstheme="minorHAnsi"/>
                <w:bCs/>
                <w:sz w:val="16"/>
                <w:szCs w:val="16"/>
              </w:rPr>
              <w:t>FIO PARA SUTURA CATGUT CROMADO 0  C/AG. 4,0CM 1/2 CIRCULO CILINDRICA. CAIXA C/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AB2B05A">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0D19E936">
            <w:pPr>
              <w:widowControl/>
              <w:autoSpaceDE/>
              <w:autoSpaceDN/>
              <w:spacing w:line="276" w:lineRule="auto"/>
              <w:ind w:right="-1"/>
              <w:rPr>
                <w:rFonts w:cstheme="minorHAnsi"/>
                <w:bCs/>
                <w:sz w:val="16"/>
                <w:szCs w:val="16"/>
              </w:rPr>
            </w:pPr>
            <w:r>
              <w:rPr>
                <w:rFonts w:cstheme="minorHAnsi"/>
                <w:bCs/>
                <w:sz w:val="16"/>
                <w:szCs w:val="16"/>
              </w:rPr>
              <w:t>80</w:t>
            </w:r>
          </w:p>
        </w:tc>
      </w:tr>
      <w:tr w14:paraId="62BF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8F92171">
            <w:pPr>
              <w:widowControl/>
              <w:autoSpaceDE/>
              <w:autoSpaceDN/>
              <w:spacing w:line="276" w:lineRule="auto"/>
              <w:ind w:right="-1"/>
              <w:rPr>
                <w:rFonts w:cstheme="minorHAnsi"/>
                <w:bCs/>
                <w:sz w:val="16"/>
                <w:szCs w:val="16"/>
              </w:rPr>
            </w:pPr>
            <w:r>
              <w:rPr>
                <w:rFonts w:cstheme="minorHAnsi"/>
                <w:bCs/>
                <w:sz w:val="16"/>
                <w:szCs w:val="16"/>
              </w:rPr>
              <w:t>221</w:t>
            </w:r>
          </w:p>
        </w:tc>
        <w:tc>
          <w:tcPr>
            <w:tcW w:w="435" w:type="dxa"/>
            <w:tcBorders>
              <w:top w:val="single" w:color="auto" w:sz="4" w:space="0"/>
              <w:left w:val="single" w:color="auto" w:sz="4" w:space="0"/>
              <w:bottom w:val="single" w:color="auto" w:sz="4" w:space="0"/>
              <w:right w:val="single" w:color="auto" w:sz="4" w:space="0"/>
            </w:tcBorders>
          </w:tcPr>
          <w:p w14:paraId="0711B87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2BC69C0">
            <w:pPr>
              <w:widowControl/>
              <w:autoSpaceDE/>
              <w:autoSpaceDN/>
              <w:spacing w:line="276" w:lineRule="auto"/>
              <w:ind w:right="-1"/>
              <w:rPr>
                <w:rFonts w:cstheme="minorHAnsi"/>
                <w:bCs/>
                <w:sz w:val="16"/>
                <w:szCs w:val="16"/>
              </w:rPr>
            </w:pPr>
            <w:r>
              <w:rPr>
                <w:rFonts w:cstheme="minorHAnsi"/>
                <w:bCs/>
                <w:sz w:val="16"/>
                <w:szCs w:val="16"/>
              </w:rPr>
              <w:t>FIO PARA SUTURA CATGUT CROMADO 1-0 C/AG. 4,0CM 1/2 CIRCULO CILINDRICA.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892B1D6">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154FCEAE">
            <w:pPr>
              <w:widowControl/>
              <w:autoSpaceDE/>
              <w:autoSpaceDN/>
              <w:spacing w:line="276" w:lineRule="auto"/>
              <w:ind w:right="-1"/>
              <w:rPr>
                <w:rFonts w:cstheme="minorHAnsi"/>
                <w:bCs/>
                <w:sz w:val="16"/>
                <w:szCs w:val="16"/>
              </w:rPr>
            </w:pPr>
            <w:r>
              <w:rPr>
                <w:rFonts w:cstheme="minorHAnsi"/>
                <w:bCs/>
                <w:sz w:val="16"/>
                <w:szCs w:val="16"/>
              </w:rPr>
              <w:t>80</w:t>
            </w:r>
          </w:p>
        </w:tc>
      </w:tr>
      <w:tr w14:paraId="25A0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FB9D8D4">
            <w:pPr>
              <w:widowControl/>
              <w:autoSpaceDE/>
              <w:autoSpaceDN/>
              <w:spacing w:line="276" w:lineRule="auto"/>
              <w:ind w:right="-1"/>
              <w:rPr>
                <w:rFonts w:cstheme="minorHAnsi"/>
                <w:bCs/>
                <w:sz w:val="16"/>
                <w:szCs w:val="16"/>
              </w:rPr>
            </w:pPr>
            <w:r>
              <w:rPr>
                <w:rFonts w:cstheme="minorHAnsi"/>
                <w:bCs/>
                <w:sz w:val="16"/>
                <w:szCs w:val="16"/>
              </w:rPr>
              <w:t>222</w:t>
            </w:r>
          </w:p>
        </w:tc>
        <w:tc>
          <w:tcPr>
            <w:tcW w:w="435" w:type="dxa"/>
            <w:tcBorders>
              <w:top w:val="single" w:color="auto" w:sz="4" w:space="0"/>
              <w:left w:val="single" w:color="auto" w:sz="4" w:space="0"/>
              <w:bottom w:val="single" w:color="auto" w:sz="4" w:space="0"/>
              <w:right w:val="single" w:color="auto" w:sz="4" w:space="0"/>
            </w:tcBorders>
          </w:tcPr>
          <w:p w14:paraId="4CDF921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CF7DE28">
            <w:pPr>
              <w:widowControl/>
              <w:autoSpaceDE/>
              <w:autoSpaceDN/>
              <w:spacing w:line="276" w:lineRule="auto"/>
              <w:ind w:right="-1"/>
              <w:rPr>
                <w:rFonts w:cstheme="minorHAnsi"/>
                <w:bCs/>
                <w:sz w:val="16"/>
                <w:szCs w:val="16"/>
              </w:rPr>
            </w:pPr>
            <w:r>
              <w:rPr>
                <w:rFonts w:cstheme="minorHAnsi"/>
                <w:bCs/>
                <w:sz w:val="16"/>
                <w:szCs w:val="16"/>
              </w:rPr>
              <w:t>FIO PARA SUTURA CATGUT CROMADO 2-0 C/AG. 4,0CM 1/2 CIRCULO CILINDRICA.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EAF5F6C">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535B7E3F">
            <w:pPr>
              <w:widowControl/>
              <w:autoSpaceDE/>
              <w:autoSpaceDN/>
              <w:spacing w:line="276" w:lineRule="auto"/>
              <w:ind w:right="-1"/>
              <w:rPr>
                <w:rFonts w:cstheme="minorHAnsi"/>
                <w:bCs/>
                <w:sz w:val="16"/>
                <w:szCs w:val="16"/>
              </w:rPr>
            </w:pPr>
            <w:r>
              <w:rPr>
                <w:rFonts w:cstheme="minorHAnsi"/>
                <w:bCs/>
                <w:sz w:val="16"/>
                <w:szCs w:val="16"/>
              </w:rPr>
              <w:t>80</w:t>
            </w:r>
          </w:p>
        </w:tc>
      </w:tr>
      <w:tr w14:paraId="1D9C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8F58FA4">
            <w:pPr>
              <w:widowControl/>
              <w:autoSpaceDE/>
              <w:autoSpaceDN/>
              <w:spacing w:line="276" w:lineRule="auto"/>
              <w:ind w:right="-1"/>
              <w:rPr>
                <w:rFonts w:cstheme="minorHAnsi"/>
                <w:bCs/>
                <w:sz w:val="16"/>
                <w:szCs w:val="16"/>
              </w:rPr>
            </w:pPr>
            <w:r>
              <w:rPr>
                <w:rFonts w:cstheme="minorHAnsi"/>
                <w:bCs/>
                <w:sz w:val="16"/>
                <w:szCs w:val="16"/>
              </w:rPr>
              <w:t>223</w:t>
            </w:r>
          </w:p>
        </w:tc>
        <w:tc>
          <w:tcPr>
            <w:tcW w:w="435" w:type="dxa"/>
            <w:tcBorders>
              <w:top w:val="single" w:color="auto" w:sz="4" w:space="0"/>
              <w:left w:val="single" w:color="auto" w:sz="4" w:space="0"/>
              <w:bottom w:val="single" w:color="auto" w:sz="4" w:space="0"/>
              <w:right w:val="single" w:color="auto" w:sz="4" w:space="0"/>
            </w:tcBorders>
          </w:tcPr>
          <w:p w14:paraId="07436E9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2E3B63C">
            <w:pPr>
              <w:widowControl/>
              <w:autoSpaceDE/>
              <w:autoSpaceDN/>
              <w:spacing w:line="276" w:lineRule="auto"/>
              <w:ind w:right="-1"/>
              <w:rPr>
                <w:rFonts w:cstheme="minorHAnsi"/>
                <w:bCs/>
                <w:sz w:val="16"/>
                <w:szCs w:val="16"/>
              </w:rPr>
            </w:pPr>
            <w:r>
              <w:rPr>
                <w:rFonts w:cstheme="minorHAnsi"/>
                <w:bCs/>
                <w:sz w:val="16"/>
                <w:szCs w:val="16"/>
              </w:rPr>
              <w:t>FIO PARA SUTURA CATGUT CROMADO 3-0 C/AG. 4,0CM 1/2 CIRCULO CILINDRICA. CAIXA C/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D6F8FF3">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98B7BA9">
            <w:pPr>
              <w:widowControl/>
              <w:autoSpaceDE/>
              <w:autoSpaceDN/>
              <w:spacing w:line="276" w:lineRule="auto"/>
              <w:ind w:right="-1"/>
              <w:rPr>
                <w:rFonts w:cstheme="minorHAnsi"/>
                <w:bCs/>
                <w:sz w:val="16"/>
                <w:szCs w:val="16"/>
              </w:rPr>
            </w:pPr>
            <w:r>
              <w:rPr>
                <w:rFonts w:cstheme="minorHAnsi"/>
                <w:bCs/>
                <w:sz w:val="16"/>
                <w:szCs w:val="16"/>
              </w:rPr>
              <w:t>80</w:t>
            </w:r>
          </w:p>
        </w:tc>
      </w:tr>
      <w:tr w14:paraId="4B20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AF1919C">
            <w:pPr>
              <w:widowControl/>
              <w:autoSpaceDE/>
              <w:autoSpaceDN/>
              <w:spacing w:line="276" w:lineRule="auto"/>
              <w:ind w:right="-1"/>
              <w:rPr>
                <w:rFonts w:cstheme="minorHAnsi"/>
                <w:bCs/>
                <w:sz w:val="16"/>
                <w:szCs w:val="16"/>
              </w:rPr>
            </w:pPr>
            <w:r>
              <w:rPr>
                <w:rFonts w:cstheme="minorHAnsi"/>
                <w:bCs/>
                <w:sz w:val="16"/>
                <w:szCs w:val="16"/>
              </w:rPr>
              <w:t>224</w:t>
            </w:r>
          </w:p>
        </w:tc>
        <w:tc>
          <w:tcPr>
            <w:tcW w:w="435" w:type="dxa"/>
            <w:tcBorders>
              <w:top w:val="single" w:color="auto" w:sz="4" w:space="0"/>
              <w:left w:val="single" w:color="auto" w:sz="4" w:space="0"/>
              <w:bottom w:val="single" w:color="auto" w:sz="4" w:space="0"/>
              <w:right w:val="single" w:color="auto" w:sz="4" w:space="0"/>
            </w:tcBorders>
          </w:tcPr>
          <w:p w14:paraId="7A21392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73AFCAB">
            <w:pPr>
              <w:widowControl/>
              <w:autoSpaceDE/>
              <w:autoSpaceDN/>
              <w:spacing w:line="276" w:lineRule="auto"/>
              <w:ind w:right="-1"/>
              <w:rPr>
                <w:rFonts w:cstheme="minorHAnsi"/>
                <w:bCs/>
                <w:sz w:val="16"/>
                <w:szCs w:val="16"/>
              </w:rPr>
            </w:pPr>
            <w:r>
              <w:rPr>
                <w:rFonts w:cstheme="minorHAnsi"/>
                <w:bCs/>
                <w:sz w:val="16"/>
                <w:szCs w:val="16"/>
              </w:rPr>
              <w:t>FIO PARA SUTURA CATGUT CROMADO 4-0 C/AG. 4,0CM 1/2 CIRCULO CILINDRICA. CAIXA C/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EE6EE24">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2D3C5EA">
            <w:pPr>
              <w:widowControl/>
              <w:autoSpaceDE/>
              <w:autoSpaceDN/>
              <w:spacing w:line="276" w:lineRule="auto"/>
              <w:ind w:right="-1"/>
              <w:rPr>
                <w:rFonts w:cstheme="minorHAnsi"/>
                <w:bCs/>
                <w:sz w:val="16"/>
                <w:szCs w:val="16"/>
              </w:rPr>
            </w:pPr>
            <w:r>
              <w:rPr>
                <w:rFonts w:cstheme="minorHAnsi"/>
                <w:bCs/>
                <w:sz w:val="16"/>
                <w:szCs w:val="16"/>
              </w:rPr>
              <w:t>80</w:t>
            </w:r>
          </w:p>
        </w:tc>
      </w:tr>
      <w:tr w14:paraId="2B25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40073D5B">
            <w:pPr>
              <w:widowControl/>
              <w:autoSpaceDE/>
              <w:autoSpaceDN/>
              <w:spacing w:line="276" w:lineRule="auto"/>
              <w:ind w:right="-1"/>
              <w:rPr>
                <w:rFonts w:cstheme="minorHAnsi"/>
                <w:bCs/>
                <w:sz w:val="16"/>
                <w:szCs w:val="16"/>
              </w:rPr>
            </w:pPr>
            <w:r>
              <w:rPr>
                <w:rFonts w:cstheme="minorHAnsi"/>
                <w:bCs/>
                <w:sz w:val="16"/>
                <w:szCs w:val="16"/>
              </w:rPr>
              <w:t>225</w:t>
            </w:r>
          </w:p>
        </w:tc>
        <w:tc>
          <w:tcPr>
            <w:tcW w:w="435" w:type="dxa"/>
            <w:tcBorders>
              <w:top w:val="single" w:color="auto" w:sz="4" w:space="0"/>
              <w:left w:val="single" w:color="auto" w:sz="4" w:space="0"/>
              <w:bottom w:val="single" w:color="auto" w:sz="4" w:space="0"/>
              <w:right w:val="single" w:color="auto" w:sz="4" w:space="0"/>
            </w:tcBorders>
          </w:tcPr>
          <w:p w14:paraId="427D5E0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F29B2DE">
            <w:pPr>
              <w:widowControl/>
              <w:autoSpaceDE/>
              <w:autoSpaceDN/>
              <w:spacing w:line="276" w:lineRule="auto"/>
              <w:ind w:right="-1"/>
              <w:rPr>
                <w:rFonts w:cstheme="minorHAnsi"/>
                <w:bCs/>
                <w:sz w:val="16"/>
                <w:szCs w:val="16"/>
              </w:rPr>
            </w:pPr>
            <w:r>
              <w:rPr>
                <w:rFonts w:cstheme="minorHAnsi"/>
                <w:bCs/>
                <w:sz w:val="16"/>
                <w:szCs w:val="16"/>
              </w:rPr>
              <w:t>FIO PARA SUTURA CATGUT SIMPLES -0- C/AG. 3,0CM 1/2 CIRCULO CILINDRICA.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FB9862A">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59AB0379">
            <w:pPr>
              <w:widowControl/>
              <w:autoSpaceDE/>
              <w:autoSpaceDN/>
              <w:spacing w:line="276" w:lineRule="auto"/>
              <w:ind w:right="-1"/>
              <w:rPr>
                <w:rFonts w:cstheme="minorHAnsi"/>
                <w:bCs/>
                <w:sz w:val="16"/>
                <w:szCs w:val="16"/>
              </w:rPr>
            </w:pPr>
            <w:r>
              <w:rPr>
                <w:rFonts w:cstheme="minorHAnsi"/>
                <w:bCs/>
                <w:sz w:val="16"/>
                <w:szCs w:val="16"/>
              </w:rPr>
              <w:t>70</w:t>
            </w:r>
          </w:p>
        </w:tc>
      </w:tr>
      <w:tr w14:paraId="4137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6B927FF">
            <w:pPr>
              <w:widowControl/>
              <w:autoSpaceDE/>
              <w:autoSpaceDN/>
              <w:spacing w:line="276" w:lineRule="auto"/>
              <w:ind w:right="-1"/>
              <w:rPr>
                <w:rFonts w:cstheme="minorHAnsi"/>
                <w:bCs/>
                <w:sz w:val="16"/>
                <w:szCs w:val="16"/>
              </w:rPr>
            </w:pPr>
            <w:r>
              <w:rPr>
                <w:rFonts w:cstheme="minorHAnsi"/>
                <w:bCs/>
                <w:sz w:val="16"/>
                <w:szCs w:val="16"/>
              </w:rPr>
              <w:t>226</w:t>
            </w:r>
          </w:p>
        </w:tc>
        <w:tc>
          <w:tcPr>
            <w:tcW w:w="435" w:type="dxa"/>
            <w:tcBorders>
              <w:top w:val="single" w:color="auto" w:sz="4" w:space="0"/>
              <w:left w:val="single" w:color="auto" w:sz="4" w:space="0"/>
              <w:bottom w:val="single" w:color="auto" w:sz="4" w:space="0"/>
              <w:right w:val="single" w:color="auto" w:sz="4" w:space="0"/>
            </w:tcBorders>
          </w:tcPr>
          <w:p w14:paraId="765EBE6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10C8937">
            <w:pPr>
              <w:widowControl/>
              <w:autoSpaceDE/>
              <w:autoSpaceDN/>
              <w:spacing w:line="276" w:lineRule="auto"/>
              <w:ind w:right="-1"/>
              <w:rPr>
                <w:rFonts w:cstheme="minorHAnsi"/>
                <w:bCs/>
                <w:sz w:val="16"/>
                <w:szCs w:val="16"/>
              </w:rPr>
            </w:pPr>
            <w:r>
              <w:rPr>
                <w:rFonts w:cstheme="minorHAnsi"/>
                <w:bCs/>
                <w:sz w:val="16"/>
                <w:szCs w:val="16"/>
              </w:rPr>
              <w:t>FIO PARA SUTURA CATGUT SIMPLES 1-0 C/AG. 3,0CM 1/2 CIRCULO CILINDRICA.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4AF1A11">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3D85BD6">
            <w:pPr>
              <w:widowControl/>
              <w:autoSpaceDE/>
              <w:autoSpaceDN/>
              <w:spacing w:line="276" w:lineRule="auto"/>
              <w:ind w:right="-1"/>
              <w:rPr>
                <w:rFonts w:cstheme="minorHAnsi"/>
                <w:bCs/>
                <w:sz w:val="16"/>
                <w:szCs w:val="16"/>
              </w:rPr>
            </w:pPr>
            <w:r>
              <w:rPr>
                <w:rFonts w:cstheme="minorHAnsi"/>
                <w:bCs/>
                <w:sz w:val="16"/>
                <w:szCs w:val="16"/>
              </w:rPr>
              <w:t>70</w:t>
            </w:r>
          </w:p>
        </w:tc>
      </w:tr>
      <w:tr w14:paraId="20BC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92D9BB4">
            <w:pPr>
              <w:widowControl/>
              <w:autoSpaceDE/>
              <w:autoSpaceDN/>
              <w:spacing w:line="276" w:lineRule="auto"/>
              <w:ind w:right="-1"/>
              <w:rPr>
                <w:rFonts w:cstheme="minorHAnsi"/>
                <w:bCs/>
                <w:sz w:val="16"/>
                <w:szCs w:val="16"/>
              </w:rPr>
            </w:pPr>
            <w:r>
              <w:rPr>
                <w:rFonts w:cstheme="minorHAnsi"/>
                <w:bCs/>
                <w:sz w:val="16"/>
                <w:szCs w:val="16"/>
              </w:rPr>
              <w:t>227</w:t>
            </w:r>
          </w:p>
        </w:tc>
        <w:tc>
          <w:tcPr>
            <w:tcW w:w="435" w:type="dxa"/>
            <w:tcBorders>
              <w:top w:val="single" w:color="auto" w:sz="4" w:space="0"/>
              <w:left w:val="single" w:color="auto" w:sz="4" w:space="0"/>
              <w:bottom w:val="single" w:color="auto" w:sz="4" w:space="0"/>
              <w:right w:val="single" w:color="auto" w:sz="4" w:space="0"/>
            </w:tcBorders>
          </w:tcPr>
          <w:p w14:paraId="1C9E554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BC8A9A3">
            <w:pPr>
              <w:widowControl/>
              <w:autoSpaceDE/>
              <w:autoSpaceDN/>
              <w:spacing w:line="276" w:lineRule="auto"/>
              <w:ind w:right="-1"/>
              <w:rPr>
                <w:rFonts w:cstheme="minorHAnsi"/>
                <w:bCs/>
                <w:sz w:val="16"/>
                <w:szCs w:val="16"/>
              </w:rPr>
            </w:pPr>
            <w:r>
              <w:rPr>
                <w:rFonts w:cstheme="minorHAnsi"/>
                <w:bCs/>
                <w:sz w:val="16"/>
                <w:szCs w:val="16"/>
              </w:rPr>
              <w:t>FIO PARA SUTURA CATGUT SIMPLES 2-0 C/AG. 3,5CM 1/2 CIRCULO CILINDRICA.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317376C">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0BCC7DF0">
            <w:pPr>
              <w:widowControl/>
              <w:autoSpaceDE/>
              <w:autoSpaceDN/>
              <w:spacing w:line="276" w:lineRule="auto"/>
              <w:ind w:right="-1"/>
              <w:rPr>
                <w:rFonts w:cstheme="minorHAnsi"/>
                <w:bCs/>
                <w:sz w:val="16"/>
                <w:szCs w:val="16"/>
              </w:rPr>
            </w:pPr>
            <w:r>
              <w:rPr>
                <w:rFonts w:cstheme="minorHAnsi"/>
                <w:bCs/>
                <w:sz w:val="16"/>
                <w:szCs w:val="16"/>
              </w:rPr>
              <w:t>70</w:t>
            </w:r>
          </w:p>
        </w:tc>
      </w:tr>
      <w:tr w14:paraId="1EDA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67FB2792">
            <w:pPr>
              <w:widowControl/>
              <w:autoSpaceDE/>
              <w:autoSpaceDN/>
              <w:spacing w:line="276" w:lineRule="auto"/>
              <w:ind w:right="-1"/>
              <w:rPr>
                <w:rFonts w:cstheme="minorHAnsi"/>
                <w:bCs/>
                <w:sz w:val="16"/>
                <w:szCs w:val="16"/>
              </w:rPr>
            </w:pPr>
            <w:r>
              <w:rPr>
                <w:rFonts w:cstheme="minorHAnsi"/>
                <w:bCs/>
                <w:sz w:val="16"/>
                <w:szCs w:val="16"/>
              </w:rPr>
              <w:t>228</w:t>
            </w:r>
          </w:p>
        </w:tc>
        <w:tc>
          <w:tcPr>
            <w:tcW w:w="435" w:type="dxa"/>
            <w:tcBorders>
              <w:top w:val="single" w:color="auto" w:sz="4" w:space="0"/>
              <w:left w:val="single" w:color="auto" w:sz="4" w:space="0"/>
              <w:bottom w:val="single" w:color="auto" w:sz="4" w:space="0"/>
              <w:right w:val="single" w:color="auto" w:sz="4" w:space="0"/>
            </w:tcBorders>
          </w:tcPr>
          <w:p w14:paraId="2FC54F2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65E431C">
            <w:pPr>
              <w:widowControl/>
              <w:autoSpaceDE/>
              <w:autoSpaceDN/>
              <w:spacing w:line="276" w:lineRule="auto"/>
              <w:ind w:right="-1"/>
              <w:rPr>
                <w:rFonts w:cstheme="minorHAnsi"/>
                <w:bCs/>
                <w:sz w:val="16"/>
                <w:szCs w:val="16"/>
              </w:rPr>
            </w:pPr>
            <w:r>
              <w:rPr>
                <w:rFonts w:cstheme="minorHAnsi"/>
                <w:bCs/>
                <w:sz w:val="16"/>
                <w:szCs w:val="16"/>
              </w:rPr>
              <w:t>FIO PARA SUTURA CATGUT SIMPLES 3-0 C/AG. 3,0CM 1/2 CIRCULO CILINDRICA.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511B0BF">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3C45206">
            <w:pPr>
              <w:widowControl/>
              <w:autoSpaceDE/>
              <w:autoSpaceDN/>
              <w:spacing w:line="276" w:lineRule="auto"/>
              <w:ind w:right="-1"/>
              <w:rPr>
                <w:rFonts w:cstheme="minorHAnsi"/>
                <w:bCs/>
                <w:sz w:val="16"/>
                <w:szCs w:val="16"/>
              </w:rPr>
            </w:pPr>
            <w:r>
              <w:rPr>
                <w:rFonts w:cstheme="minorHAnsi"/>
                <w:bCs/>
                <w:sz w:val="16"/>
                <w:szCs w:val="16"/>
              </w:rPr>
              <w:t>70</w:t>
            </w:r>
          </w:p>
        </w:tc>
      </w:tr>
      <w:tr w14:paraId="1D5D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466DAEFE">
            <w:pPr>
              <w:widowControl/>
              <w:autoSpaceDE/>
              <w:autoSpaceDN/>
              <w:spacing w:line="276" w:lineRule="auto"/>
              <w:ind w:right="-1"/>
              <w:rPr>
                <w:rFonts w:cstheme="minorHAnsi"/>
                <w:bCs/>
                <w:sz w:val="16"/>
                <w:szCs w:val="16"/>
              </w:rPr>
            </w:pPr>
            <w:r>
              <w:rPr>
                <w:rFonts w:cstheme="minorHAnsi"/>
                <w:bCs/>
                <w:sz w:val="16"/>
                <w:szCs w:val="16"/>
              </w:rPr>
              <w:t>229</w:t>
            </w:r>
          </w:p>
        </w:tc>
        <w:tc>
          <w:tcPr>
            <w:tcW w:w="435" w:type="dxa"/>
            <w:tcBorders>
              <w:top w:val="single" w:color="auto" w:sz="4" w:space="0"/>
              <w:left w:val="single" w:color="auto" w:sz="4" w:space="0"/>
              <w:bottom w:val="single" w:color="auto" w:sz="4" w:space="0"/>
              <w:right w:val="single" w:color="auto" w:sz="4" w:space="0"/>
            </w:tcBorders>
          </w:tcPr>
          <w:p w14:paraId="57E911F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5214D52">
            <w:pPr>
              <w:widowControl/>
              <w:autoSpaceDE/>
              <w:autoSpaceDN/>
              <w:spacing w:line="276" w:lineRule="auto"/>
              <w:ind w:right="-1"/>
              <w:rPr>
                <w:rFonts w:cstheme="minorHAnsi"/>
                <w:bCs/>
                <w:sz w:val="16"/>
                <w:szCs w:val="16"/>
              </w:rPr>
            </w:pPr>
            <w:r>
              <w:rPr>
                <w:rFonts w:cstheme="minorHAnsi"/>
                <w:bCs/>
                <w:sz w:val="16"/>
                <w:szCs w:val="16"/>
              </w:rPr>
              <w:t>FIO PARA SUTURA CATGUT SIMPLES 4-0 C/AG. 3,0CM 1/2 CIRCULO CILINDRICA.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B08AF69">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7D00C75">
            <w:pPr>
              <w:widowControl/>
              <w:autoSpaceDE/>
              <w:autoSpaceDN/>
              <w:spacing w:line="276" w:lineRule="auto"/>
              <w:ind w:right="-1"/>
              <w:rPr>
                <w:rFonts w:cstheme="minorHAnsi"/>
                <w:bCs/>
                <w:sz w:val="16"/>
                <w:szCs w:val="16"/>
              </w:rPr>
            </w:pPr>
            <w:r>
              <w:rPr>
                <w:rFonts w:cstheme="minorHAnsi"/>
                <w:bCs/>
                <w:sz w:val="16"/>
                <w:szCs w:val="16"/>
              </w:rPr>
              <w:t>70</w:t>
            </w:r>
          </w:p>
        </w:tc>
      </w:tr>
      <w:tr w14:paraId="4140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675" w:type="dxa"/>
            <w:tcBorders>
              <w:top w:val="single" w:color="auto" w:sz="4" w:space="0"/>
              <w:left w:val="single" w:color="auto" w:sz="4" w:space="0"/>
              <w:bottom w:val="single" w:color="auto" w:sz="4" w:space="0"/>
              <w:right w:val="single" w:color="auto" w:sz="4" w:space="0"/>
            </w:tcBorders>
          </w:tcPr>
          <w:p w14:paraId="0C2F7408">
            <w:pPr>
              <w:widowControl/>
              <w:autoSpaceDE/>
              <w:autoSpaceDN/>
              <w:spacing w:line="276" w:lineRule="auto"/>
              <w:ind w:right="-1"/>
              <w:rPr>
                <w:rFonts w:cstheme="minorHAnsi"/>
                <w:bCs/>
                <w:sz w:val="16"/>
                <w:szCs w:val="16"/>
              </w:rPr>
            </w:pPr>
            <w:r>
              <w:rPr>
                <w:rFonts w:cstheme="minorHAnsi"/>
                <w:bCs/>
                <w:sz w:val="16"/>
                <w:szCs w:val="16"/>
              </w:rPr>
              <w:t>230</w:t>
            </w:r>
          </w:p>
        </w:tc>
        <w:tc>
          <w:tcPr>
            <w:tcW w:w="435" w:type="dxa"/>
            <w:tcBorders>
              <w:top w:val="single" w:color="auto" w:sz="4" w:space="0"/>
              <w:left w:val="single" w:color="auto" w:sz="4" w:space="0"/>
              <w:bottom w:val="single" w:color="auto" w:sz="4" w:space="0"/>
              <w:right w:val="single" w:color="auto" w:sz="4" w:space="0"/>
            </w:tcBorders>
          </w:tcPr>
          <w:p w14:paraId="609F356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5BF683E">
            <w:pPr>
              <w:widowControl/>
              <w:autoSpaceDE/>
              <w:autoSpaceDN/>
              <w:spacing w:line="276" w:lineRule="auto"/>
              <w:ind w:right="-1"/>
              <w:rPr>
                <w:rFonts w:cstheme="minorHAnsi"/>
                <w:bCs/>
                <w:sz w:val="16"/>
                <w:szCs w:val="16"/>
              </w:rPr>
            </w:pPr>
            <w:r>
              <w:rPr>
                <w:rFonts w:cstheme="minorHAnsi"/>
                <w:bCs/>
                <w:sz w:val="16"/>
                <w:szCs w:val="16"/>
              </w:rPr>
              <w:t>FIO PARA SUTURA DE NYLON PRETA, NATURAL, TRANÇADA, COM REVESTIMENTO DE SILICONE, COM AGULHA CIRÚRGICA DE CORTE REVERSO, EM AÇO INOXIDÁVEL, 4.0. ESTERILIZADO, DESCARTÁVEIS. EMBALADOS INDIVIDUALMENTE. CAIXA C/24 UNIDADES. EMBALAGEM COM IDENTIFICAÇÃO EM PORTUGUÊS: Nº DO LOTE, DATA DE FABRICAÇÃO E VALIDADE, REGISTRO NA ANVISA, DESCRIÇÃO DO MATERIAL E MODO DE UTILIZAÇÃO. (ELIMINAR NUMERAÇÃO).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ED54A03">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2E17355">
            <w:pPr>
              <w:widowControl/>
              <w:autoSpaceDE/>
              <w:autoSpaceDN/>
              <w:spacing w:line="276" w:lineRule="auto"/>
              <w:ind w:right="-1"/>
              <w:rPr>
                <w:rFonts w:cstheme="minorHAnsi"/>
                <w:bCs/>
                <w:sz w:val="16"/>
                <w:szCs w:val="16"/>
              </w:rPr>
            </w:pPr>
            <w:r>
              <w:rPr>
                <w:rFonts w:cstheme="minorHAnsi"/>
                <w:bCs/>
                <w:sz w:val="16"/>
                <w:szCs w:val="16"/>
              </w:rPr>
              <w:t>90</w:t>
            </w:r>
          </w:p>
        </w:tc>
      </w:tr>
      <w:tr w14:paraId="12D4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66207B62">
            <w:pPr>
              <w:widowControl/>
              <w:autoSpaceDE/>
              <w:autoSpaceDN/>
              <w:spacing w:line="276" w:lineRule="auto"/>
              <w:ind w:right="-1"/>
              <w:rPr>
                <w:rFonts w:cstheme="minorHAnsi"/>
                <w:bCs/>
                <w:sz w:val="16"/>
                <w:szCs w:val="16"/>
              </w:rPr>
            </w:pPr>
            <w:r>
              <w:rPr>
                <w:rFonts w:cstheme="minorHAnsi"/>
                <w:bCs/>
                <w:sz w:val="16"/>
                <w:szCs w:val="16"/>
              </w:rPr>
              <w:t>231</w:t>
            </w:r>
          </w:p>
        </w:tc>
        <w:tc>
          <w:tcPr>
            <w:tcW w:w="435" w:type="dxa"/>
            <w:tcBorders>
              <w:top w:val="single" w:color="auto" w:sz="4" w:space="0"/>
              <w:left w:val="single" w:color="auto" w:sz="4" w:space="0"/>
              <w:bottom w:val="single" w:color="auto" w:sz="4" w:space="0"/>
              <w:right w:val="single" w:color="auto" w:sz="4" w:space="0"/>
            </w:tcBorders>
          </w:tcPr>
          <w:p w14:paraId="2537ED3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E544DC9">
            <w:pPr>
              <w:widowControl/>
              <w:autoSpaceDE/>
              <w:autoSpaceDN/>
              <w:spacing w:line="276" w:lineRule="auto"/>
              <w:ind w:right="-1"/>
              <w:rPr>
                <w:rFonts w:cstheme="minorHAnsi"/>
                <w:bCs/>
                <w:sz w:val="16"/>
                <w:szCs w:val="16"/>
              </w:rPr>
            </w:pPr>
            <w:r>
              <w:rPr>
                <w:rFonts w:cstheme="minorHAnsi"/>
                <w:bCs/>
                <w:sz w:val="16"/>
                <w:szCs w:val="16"/>
              </w:rPr>
              <w:t>FIO, PARA SUTURA, EM NYLON MONOFILAMENTAR N.º -0- C/AG. 3CM.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E79662F">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2A2286A0">
            <w:pPr>
              <w:widowControl/>
              <w:autoSpaceDE/>
              <w:autoSpaceDN/>
              <w:spacing w:line="276" w:lineRule="auto"/>
              <w:ind w:right="-1"/>
              <w:rPr>
                <w:rFonts w:cstheme="minorHAnsi"/>
                <w:bCs/>
                <w:sz w:val="16"/>
                <w:szCs w:val="16"/>
              </w:rPr>
            </w:pPr>
            <w:r>
              <w:rPr>
                <w:rFonts w:cstheme="minorHAnsi"/>
                <w:bCs/>
                <w:sz w:val="16"/>
                <w:szCs w:val="16"/>
              </w:rPr>
              <w:t>130</w:t>
            </w:r>
          </w:p>
        </w:tc>
      </w:tr>
      <w:tr w14:paraId="6698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6BC70AA">
            <w:pPr>
              <w:widowControl/>
              <w:autoSpaceDE/>
              <w:autoSpaceDN/>
              <w:spacing w:line="276" w:lineRule="auto"/>
              <w:ind w:right="-1"/>
              <w:rPr>
                <w:rFonts w:cstheme="minorHAnsi"/>
                <w:bCs/>
                <w:sz w:val="16"/>
                <w:szCs w:val="16"/>
              </w:rPr>
            </w:pPr>
            <w:r>
              <w:rPr>
                <w:rFonts w:cstheme="minorHAnsi"/>
                <w:bCs/>
                <w:sz w:val="16"/>
                <w:szCs w:val="16"/>
              </w:rPr>
              <w:t>232</w:t>
            </w:r>
          </w:p>
        </w:tc>
        <w:tc>
          <w:tcPr>
            <w:tcW w:w="435" w:type="dxa"/>
            <w:tcBorders>
              <w:top w:val="single" w:color="auto" w:sz="4" w:space="0"/>
              <w:left w:val="single" w:color="auto" w:sz="4" w:space="0"/>
              <w:bottom w:val="single" w:color="auto" w:sz="4" w:space="0"/>
              <w:right w:val="single" w:color="auto" w:sz="4" w:space="0"/>
            </w:tcBorders>
          </w:tcPr>
          <w:p w14:paraId="572E5EE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E57FF03">
            <w:pPr>
              <w:widowControl/>
              <w:autoSpaceDE/>
              <w:autoSpaceDN/>
              <w:spacing w:line="276" w:lineRule="auto"/>
              <w:ind w:right="-1"/>
              <w:rPr>
                <w:rFonts w:cstheme="minorHAnsi"/>
                <w:bCs/>
                <w:sz w:val="16"/>
                <w:szCs w:val="16"/>
              </w:rPr>
            </w:pPr>
            <w:r>
              <w:rPr>
                <w:rFonts w:cstheme="minorHAnsi"/>
                <w:bCs/>
                <w:sz w:val="16"/>
                <w:szCs w:val="16"/>
              </w:rPr>
              <w:t>FIO, PARA SUTURA, EM NYLON MONOFILAMENTAR N.º 2-0 C/AG. 3CM.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00A1460">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2723F010">
            <w:pPr>
              <w:widowControl/>
              <w:autoSpaceDE/>
              <w:autoSpaceDN/>
              <w:spacing w:line="276" w:lineRule="auto"/>
              <w:ind w:right="-1"/>
              <w:rPr>
                <w:rFonts w:cstheme="minorHAnsi"/>
                <w:bCs/>
                <w:sz w:val="16"/>
                <w:szCs w:val="16"/>
              </w:rPr>
            </w:pPr>
            <w:r>
              <w:rPr>
                <w:rFonts w:cstheme="minorHAnsi"/>
                <w:bCs/>
                <w:sz w:val="16"/>
                <w:szCs w:val="16"/>
              </w:rPr>
              <w:t>120</w:t>
            </w:r>
          </w:p>
        </w:tc>
      </w:tr>
      <w:tr w14:paraId="33F7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56D1387">
            <w:pPr>
              <w:widowControl/>
              <w:autoSpaceDE/>
              <w:autoSpaceDN/>
              <w:spacing w:line="276" w:lineRule="auto"/>
              <w:ind w:right="-1"/>
              <w:rPr>
                <w:rFonts w:cstheme="minorHAnsi"/>
                <w:bCs/>
                <w:sz w:val="16"/>
                <w:szCs w:val="16"/>
              </w:rPr>
            </w:pPr>
            <w:r>
              <w:rPr>
                <w:rFonts w:cstheme="minorHAnsi"/>
                <w:bCs/>
                <w:sz w:val="16"/>
                <w:szCs w:val="16"/>
              </w:rPr>
              <w:t>233</w:t>
            </w:r>
          </w:p>
        </w:tc>
        <w:tc>
          <w:tcPr>
            <w:tcW w:w="435" w:type="dxa"/>
            <w:tcBorders>
              <w:top w:val="single" w:color="auto" w:sz="4" w:space="0"/>
              <w:left w:val="single" w:color="auto" w:sz="4" w:space="0"/>
              <w:bottom w:val="single" w:color="auto" w:sz="4" w:space="0"/>
              <w:right w:val="single" w:color="auto" w:sz="4" w:space="0"/>
            </w:tcBorders>
          </w:tcPr>
          <w:p w14:paraId="066585B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20EA3BF">
            <w:pPr>
              <w:widowControl/>
              <w:autoSpaceDE/>
              <w:autoSpaceDN/>
              <w:spacing w:line="276" w:lineRule="auto"/>
              <w:ind w:right="-1"/>
              <w:rPr>
                <w:rFonts w:cstheme="minorHAnsi"/>
                <w:bCs/>
                <w:sz w:val="16"/>
                <w:szCs w:val="16"/>
              </w:rPr>
            </w:pPr>
            <w:r>
              <w:rPr>
                <w:rFonts w:cstheme="minorHAnsi"/>
                <w:bCs/>
                <w:sz w:val="16"/>
                <w:szCs w:val="16"/>
              </w:rPr>
              <w:t>FIO, PARA SUTURA, EM NYLON MONOFILAMENTAR N.º 3-0 C/AG. 3CM.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5E14511">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1244C533">
            <w:pPr>
              <w:widowControl/>
              <w:autoSpaceDE/>
              <w:autoSpaceDN/>
              <w:spacing w:line="276" w:lineRule="auto"/>
              <w:ind w:right="-1"/>
              <w:rPr>
                <w:rFonts w:cstheme="minorHAnsi"/>
                <w:bCs/>
                <w:sz w:val="16"/>
                <w:szCs w:val="16"/>
              </w:rPr>
            </w:pPr>
            <w:r>
              <w:rPr>
                <w:rFonts w:cstheme="minorHAnsi"/>
                <w:bCs/>
                <w:sz w:val="16"/>
                <w:szCs w:val="16"/>
              </w:rPr>
              <w:t>220</w:t>
            </w:r>
          </w:p>
        </w:tc>
      </w:tr>
      <w:tr w14:paraId="5578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2E3E3E9">
            <w:pPr>
              <w:widowControl/>
              <w:autoSpaceDE/>
              <w:autoSpaceDN/>
              <w:spacing w:line="276" w:lineRule="auto"/>
              <w:ind w:right="-1"/>
              <w:rPr>
                <w:rFonts w:cstheme="minorHAnsi"/>
                <w:bCs/>
                <w:sz w:val="16"/>
                <w:szCs w:val="16"/>
              </w:rPr>
            </w:pPr>
            <w:r>
              <w:rPr>
                <w:rFonts w:cstheme="minorHAnsi"/>
                <w:bCs/>
                <w:sz w:val="16"/>
                <w:szCs w:val="16"/>
              </w:rPr>
              <w:t>234</w:t>
            </w:r>
          </w:p>
        </w:tc>
        <w:tc>
          <w:tcPr>
            <w:tcW w:w="435" w:type="dxa"/>
            <w:tcBorders>
              <w:top w:val="single" w:color="auto" w:sz="4" w:space="0"/>
              <w:left w:val="single" w:color="auto" w:sz="4" w:space="0"/>
              <w:bottom w:val="single" w:color="auto" w:sz="4" w:space="0"/>
              <w:right w:val="single" w:color="auto" w:sz="4" w:space="0"/>
            </w:tcBorders>
          </w:tcPr>
          <w:p w14:paraId="0065F0A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02D16C9">
            <w:pPr>
              <w:widowControl/>
              <w:autoSpaceDE/>
              <w:autoSpaceDN/>
              <w:spacing w:line="276" w:lineRule="auto"/>
              <w:ind w:right="-1"/>
              <w:rPr>
                <w:rFonts w:cstheme="minorHAnsi"/>
                <w:bCs/>
                <w:sz w:val="16"/>
                <w:szCs w:val="16"/>
              </w:rPr>
            </w:pPr>
            <w:r>
              <w:rPr>
                <w:rFonts w:cstheme="minorHAnsi"/>
                <w:bCs/>
                <w:sz w:val="16"/>
                <w:szCs w:val="16"/>
              </w:rPr>
              <w:t>FIO, PARA SUTURA, EM NYLON MONOFILAMENTAR N.º 4-0 C/AG. 2CM.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470C367">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123EE866">
            <w:pPr>
              <w:widowControl/>
              <w:autoSpaceDE/>
              <w:autoSpaceDN/>
              <w:spacing w:line="276" w:lineRule="auto"/>
              <w:ind w:right="-1"/>
              <w:rPr>
                <w:rFonts w:cstheme="minorHAnsi"/>
                <w:bCs/>
                <w:sz w:val="16"/>
                <w:szCs w:val="16"/>
              </w:rPr>
            </w:pPr>
            <w:r>
              <w:rPr>
                <w:rFonts w:cstheme="minorHAnsi"/>
                <w:bCs/>
                <w:sz w:val="16"/>
                <w:szCs w:val="16"/>
              </w:rPr>
              <w:t>120</w:t>
            </w:r>
          </w:p>
        </w:tc>
      </w:tr>
      <w:tr w14:paraId="21A6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45B54605">
            <w:pPr>
              <w:widowControl/>
              <w:autoSpaceDE/>
              <w:autoSpaceDN/>
              <w:spacing w:line="276" w:lineRule="auto"/>
              <w:ind w:right="-1"/>
              <w:rPr>
                <w:rFonts w:cstheme="minorHAnsi"/>
                <w:bCs/>
                <w:sz w:val="16"/>
                <w:szCs w:val="16"/>
              </w:rPr>
            </w:pPr>
            <w:r>
              <w:rPr>
                <w:rFonts w:cstheme="minorHAnsi"/>
                <w:bCs/>
                <w:sz w:val="16"/>
                <w:szCs w:val="16"/>
              </w:rPr>
              <w:t>235</w:t>
            </w:r>
          </w:p>
        </w:tc>
        <w:tc>
          <w:tcPr>
            <w:tcW w:w="435" w:type="dxa"/>
            <w:tcBorders>
              <w:top w:val="single" w:color="auto" w:sz="4" w:space="0"/>
              <w:left w:val="single" w:color="auto" w:sz="4" w:space="0"/>
              <w:bottom w:val="single" w:color="auto" w:sz="4" w:space="0"/>
              <w:right w:val="single" w:color="auto" w:sz="4" w:space="0"/>
            </w:tcBorders>
          </w:tcPr>
          <w:p w14:paraId="3DC2C6D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6D5DD98">
            <w:pPr>
              <w:widowControl/>
              <w:autoSpaceDE/>
              <w:autoSpaceDN/>
              <w:spacing w:line="276" w:lineRule="auto"/>
              <w:ind w:right="-1"/>
              <w:rPr>
                <w:rFonts w:cstheme="minorHAnsi"/>
                <w:bCs/>
                <w:sz w:val="16"/>
                <w:szCs w:val="16"/>
              </w:rPr>
            </w:pPr>
            <w:r>
              <w:rPr>
                <w:rFonts w:cstheme="minorHAnsi"/>
                <w:bCs/>
                <w:sz w:val="16"/>
                <w:szCs w:val="16"/>
              </w:rPr>
              <w:t>FIO, PARA SUTURA, EM NYLON MONOFILAMENTAR N.º 5-0 C/AG. 2CM.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87F51E3">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ED0E042">
            <w:pPr>
              <w:widowControl/>
              <w:autoSpaceDE/>
              <w:autoSpaceDN/>
              <w:spacing w:line="276" w:lineRule="auto"/>
              <w:ind w:right="-1"/>
              <w:rPr>
                <w:rFonts w:cstheme="minorHAnsi"/>
                <w:bCs/>
                <w:sz w:val="16"/>
                <w:szCs w:val="16"/>
              </w:rPr>
            </w:pPr>
            <w:r>
              <w:rPr>
                <w:rFonts w:cstheme="minorHAnsi"/>
                <w:bCs/>
                <w:sz w:val="16"/>
                <w:szCs w:val="16"/>
              </w:rPr>
              <w:t>90</w:t>
            </w:r>
          </w:p>
        </w:tc>
      </w:tr>
      <w:tr w14:paraId="6247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3DA1A29">
            <w:pPr>
              <w:widowControl/>
              <w:autoSpaceDE/>
              <w:autoSpaceDN/>
              <w:spacing w:line="276" w:lineRule="auto"/>
              <w:ind w:right="-1"/>
              <w:rPr>
                <w:rFonts w:cstheme="minorHAnsi"/>
                <w:bCs/>
                <w:sz w:val="16"/>
                <w:szCs w:val="16"/>
              </w:rPr>
            </w:pPr>
            <w:r>
              <w:rPr>
                <w:rFonts w:cstheme="minorHAnsi"/>
                <w:bCs/>
                <w:sz w:val="16"/>
                <w:szCs w:val="16"/>
              </w:rPr>
              <w:t>236</w:t>
            </w:r>
          </w:p>
        </w:tc>
        <w:tc>
          <w:tcPr>
            <w:tcW w:w="435" w:type="dxa"/>
            <w:tcBorders>
              <w:top w:val="single" w:color="auto" w:sz="4" w:space="0"/>
              <w:left w:val="single" w:color="auto" w:sz="4" w:space="0"/>
              <w:bottom w:val="single" w:color="auto" w:sz="4" w:space="0"/>
              <w:right w:val="single" w:color="auto" w:sz="4" w:space="0"/>
            </w:tcBorders>
          </w:tcPr>
          <w:p w14:paraId="338D56C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AF94000">
            <w:pPr>
              <w:widowControl/>
              <w:autoSpaceDE/>
              <w:autoSpaceDN/>
              <w:spacing w:line="276" w:lineRule="auto"/>
              <w:ind w:right="-1"/>
              <w:rPr>
                <w:rFonts w:cstheme="minorHAnsi"/>
                <w:bCs/>
                <w:sz w:val="16"/>
                <w:szCs w:val="16"/>
              </w:rPr>
            </w:pPr>
            <w:r>
              <w:rPr>
                <w:rFonts w:cstheme="minorHAnsi"/>
                <w:bCs/>
                <w:sz w:val="16"/>
                <w:szCs w:val="16"/>
              </w:rPr>
              <w:t>FIO, PARA SUTURA, EM NYLON MONOFILAMENTAR N.º 6-0 C/AG. 1,5CM.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703F223">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07BFA27C">
            <w:pPr>
              <w:widowControl/>
              <w:autoSpaceDE/>
              <w:autoSpaceDN/>
              <w:spacing w:line="276" w:lineRule="auto"/>
              <w:ind w:right="-1"/>
              <w:rPr>
                <w:rFonts w:cstheme="minorHAnsi"/>
                <w:bCs/>
                <w:sz w:val="16"/>
                <w:szCs w:val="16"/>
              </w:rPr>
            </w:pPr>
            <w:r>
              <w:rPr>
                <w:rFonts w:cstheme="minorHAnsi"/>
                <w:bCs/>
                <w:sz w:val="16"/>
                <w:szCs w:val="16"/>
              </w:rPr>
              <w:t>90</w:t>
            </w:r>
          </w:p>
        </w:tc>
      </w:tr>
      <w:tr w14:paraId="4D7A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1FF73C3">
            <w:pPr>
              <w:widowControl/>
              <w:autoSpaceDE/>
              <w:autoSpaceDN/>
              <w:spacing w:line="276" w:lineRule="auto"/>
              <w:ind w:right="-1"/>
              <w:rPr>
                <w:rFonts w:cstheme="minorHAnsi"/>
                <w:bCs/>
                <w:sz w:val="16"/>
                <w:szCs w:val="16"/>
              </w:rPr>
            </w:pPr>
            <w:r>
              <w:rPr>
                <w:rFonts w:cstheme="minorHAnsi"/>
                <w:bCs/>
                <w:sz w:val="16"/>
                <w:szCs w:val="16"/>
              </w:rPr>
              <w:t>237</w:t>
            </w:r>
          </w:p>
        </w:tc>
        <w:tc>
          <w:tcPr>
            <w:tcW w:w="435" w:type="dxa"/>
            <w:tcBorders>
              <w:top w:val="single" w:color="auto" w:sz="4" w:space="0"/>
              <w:left w:val="single" w:color="auto" w:sz="4" w:space="0"/>
              <w:bottom w:val="single" w:color="auto" w:sz="4" w:space="0"/>
              <w:right w:val="single" w:color="auto" w:sz="4" w:space="0"/>
            </w:tcBorders>
          </w:tcPr>
          <w:p w14:paraId="687208A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FAF2288">
            <w:pPr>
              <w:widowControl/>
              <w:autoSpaceDE/>
              <w:autoSpaceDN/>
              <w:spacing w:line="276" w:lineRule="auto"/>
              <w:ind w:right="-1"/>
              <w:rPr>
                <w:rFonts w:cstheme="minorHAnsi"/>
                <w:bCs/>
                <w:sz w:val="16"/>
                <w:szCs w:val="16"/>
              </w:rPr>
            </w:pPr>
            <w:r>
              <w:rPr>
                <w:rFonts w:cstheme="minorHAnsi"/>
                <w:bCs/>
                <w:sz w:val="16"/>
                <w:szCs w:val="16"/>
              </w:rPr>
              <w:t>FITA ADESIVA HOSPITALAR CREPE, NA COR BEGE, 19MMX50M.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47A999B">
            <w:pPr>
              <w:widowControl/>
              <w:autoSpaceDE/>
              <w:autoSpaceDN/>
              <w:spacing w:line="276" w:lineRule="auto"/>
              <w:ind w:right="-1"/>
              <w:rPr>
                <w:rFonts w:cstheme="minorHAnsi"/>
                <w:bCs/>
                <w:sz w:val="16"/>
                <w:szCs w:val="16"/>
              </w:rPr>
            </w:pPr>
            <w:r>
              <w:rPr>
                <w:rFonts w:cstheme="minorHAnsi"/>
                <w:bCs/>
                <w:sz w:val="16"/>
                <w:szCs w:val="16"/>
              </w:rPr>
              <w:t>RL</w:t>
            </w:r>
          </w:p>
        </w:tc>
        <w:tc>
          <w:tcPr>
            <w:tcW w:w="839" w:type="dxa"/>
            <w:tcBorders>
              <w:top w:val="single" w:color="auto" w:sz="4" w:space="0"/>
              <w:left w:val="single" w:color="auto" w:sz="4" w:space="0"/>
              <w:bottom w:val="single" w:color="auto" w:sz="4" w:space="0"/>
              <w:right w:val="single" w:color="auto" w:sz="4" w:space="0"/>
            </w:tcBorders>
            <w:noWrap/>
          </w:tcPr>
          <w:p w14:paraId="3BC08045">
            <w:pPr>
              <w:widowControl/>
              <w:autoSpaceDE/>
              <w:autoSpaceDN/>
              <w:spacing w:line="276" w:lineRule="auto"/>
              <w:ind w:right="-1"/>
              <w:rPr>
                <w:rFonts w:cstheme="minorHAnsi"/>
                <w:bCs/>
                <w:sz w:val="16"/>
                <w:szCs w:val="16"/>
              </w:rPr>
            </w:pPr>
            <w:r>
              <w:rPr>
                <w:rFonts w:cstheme="minorHAnsi"/>
                <w:bCs/>
                <w:sz w:val="16"/>
                <w:szCs w:val="16"/>
              </w:rPr>
              <w:t>4000</w:t>
            </w:r>
          </w:p>
        </w:tc>
      </w:tr>
      <w:tr w14:paraId="57B6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2CA057D1">
            <w:pPr>
              <w:widowControl/>
              <w:autoSpaceDE/>
              <w:autoSpaceDN/>
              <w:spacing w:line="276" w:lineRule="auto"/>
              <w:ind w:right="-1"/>
              <w:rPr>
                <w:rFonts w:cstheme="minorHAnsi"/>
                <w:bCs/>
                <w:sz w:val="16"/>
                <w:szCs w:val="16"/>
              </w:rPr>
            </w:pPr>
            <w:r>
              <w:rPr>
                <w:rFonts w:cstheme="minorHAnsi"/>
                <w:bCs/>
                <w:sz w:val="16"/>
                <w:szCs w:val="16"/>
              </w:rPr>
              <w:t>238</w:t>
            </w:r>
          </w:p>
        </w:tc>
        <w:tc>
          <w:tcPr>
            <w:tcW w:w="435" w:type="dxa"/>
            <w:tcBorders>
              <w:top w:val="single" w:color="auto" w:sz="4" w:space="0"/>
              <w:left w:val="single" w:color="auto" w:sz="4" w:space="0"/>
              <w:bottom w:val="single" w:color="auto" w:sz="4" w:space="0"/>
              <w:right w:val="single" w:color="auto" w:sz="4" w:space="0"/>
            </w:tcBorders>
          </w:tcPr>
          <w:p w14:paraId="72A4834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BDE3F6C">
            <w:pPr>
              <w:widowControl/>
              <w:autoSpaceDE/>
              <w:autoSpaceDN/>
              <w:spacing w:line="276" w:lineRule="auto"/>
              <w:ind w:right="-1"/>
              <w:rPr>
                <w:rFonts w:cstheme="minorHAnsi"/>
                <w:bCs/>
                <w:sz w:val="16"/>
                <w:szCs w:val="16"/>
              </w:rPr>
            </w:pPr>
            <w:r>
              <w:rPr>
                <w:rFonts w:cstheme="minorHAnsi"/>
                <w:bCs/>
                <w:sz w:val="16"/>
                <w:szCs w:val="16"/>
              </w:rPr>
              <w:t>FITA, ADESIVA PARA AUTOCLAVE, DIMENSOES 19 MM X 30 M, RESISTENTE A ALTA TEMPERATURA.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32EA1CF">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560B8BF2">
            <w:pPr>
              <w:widowControl/>
              <w:autoSpaceDE/>
              <w:autoSpaceDN/>
              <w:spacing w:line="276" w:lineRule="auto"/>
              <w:ind w:right="-1"/>
              <w:rPr>
                <w:rFonts w:cstheme="minorHAnsi"/>
                <w:bCs/>
                <w:sz w:val="16"/>
                <w:szCs w:val="16"/>
              </w:rPr>
            </w:pPr>
            <w:r>
              <w:rPr>
                <w:rFonts w:cstheme="minorHAnsi"/>
                <w:bCs/>
                <w:sz w:val="16"/>
                <w:szCs w:val="16"/>
              </w:rPr>
              <w:t>2300</w:t>
            </w:r>
          </w:p>
        </w:tc>
      </w:tr>
      <w:tr w14:paraId="137B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1281F9F">
            <w:pPr>
              <w:widowControl/>
              <w:autoSpaceDE/>
              <w:autoSpaceDN/>
              <w:spacing w:line="276" w:lineRule="auto"/>
              <w:ind w:right="-1"/>
              <w:rPr>
                <w:rFonts w:cstheme="minorHAnsi"/>
                <w:bCs/>
                <w:sz w:val="16"/>
                <w:szCs w:val="16"/>
              </w:rPr>
            </w:pPr>
            <w:r>
              <w:rPr>
                <w:rFonts w:cstheme="minorHAnsi"/>
                <w:bCs/>
                <w:sz w:val="16"/>
                <w:szCs w:val="16"/>
              </w:rPr>
              <w:t>239</w:t>
            </w:r>
          </w:p>
        </w:tc>
        <w:tc>
          <w:tcPr>
            <w:tcW w:w="435" w:type="dxa"/>
            <w:tcBorders>
              <w:top w:val="single" w:color="auto" w:sz="4" w:space="0"/>
              <w:left w:val="single" w:color="auto" w:sz="4" w:space="0"/>
              <w:bottom w:val="single" w:color="auto" w:sz="4" w:space="0"/>
              <w:right w:val="single" w:color="auto" w:sz="4" w:space="0"/>
            </w:tcBorders>
          </w:tcPr>
          <w:p w14:paraId="1780F94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3F5008D">
            <w:pPr>
              <w:widowControl/>
              <w:autoSpaceDE/>
              <w:autoSpaceDN/>
              <w:spacing w:line="276" w:lineRule="auto"/>
              <w:ind w:right="-1"/>
              <w:rPr>
                <w:rFonts w:cstheme="minorHAnsi"/>
                <w:bCs/>
                <w:sz w:val="16"/>
                <w:szCs w:val="16"/>
              </w:rPr>
            </w:pPr>
            <w:r>
              <w:rPr>
                <w:rFonts w:cstheme="minorHAnsi"/>
                <w:bCs/>
                <w:sz w:val="16"/>
                <w:szCs w:val="16"/>
              </w:rPr>
              <w:t>FIXADOR CITOLÓGICO EMBALAGEM METALICA EM SPRAY 100ML. APRESENTAR CATÁLOGO.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2D74A8D">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noWrap/>
          </w:tcPr>
          <w:p w14:paraId="7309AAF7">
            <w:pPr>
              <w:widowControl/>
              <w:autoSpaceDE/>
              <w:autoSpaceDN/>
              <w:spacing w:line="276" w:lineRule="auto"/>
              <w:ind w:right="-1"/>
              <w:rPr>
                <w:rFonts w:cstheme="minorHAnsi"/>
                <w:bCs/>
                <w:sz w:val="16"/>
                <w:szCs w:val="16"/>
              </w:rPr>
            </w:pPr>
            <w:r>
              <w:rPr>
                <w:rFonts w:cstheme="minorHAnsi"/>
                <w:bCs/>
                <w:sz w:val="16"/>
                <w:szCs w:val="16"/>
              </w:rPr>
              <w:t>1000</w:t>
            </w:r>
          </w:p>
        </w:tc>
      </w:tr>
      <w:tr w14:paraId="2245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3E0967F2">
            <w:pPr>
              <w:widowControl/>
              <w:autoSpaceDE/>
              <w:autoSpaceDN/>
              <w:spacing w:line="276" w:lineRule="auto"/>
              <w:ind w:right="-1"/>
              <w:rPr>
                <w:rFonts w:cstheme="minorHAnsi"/>
                <w:bCs/>
                <w:sz w:val="16"/>
                <w:szCs w:val="16"/>
              </w:rPr>
            </w:pPr>
            <w:r>
              <w:rPr>
                <w:rFonts w:cstheme="minorHAnsi"/>
                <w:bCs/>
                <w:sz w:val="16"/>
                <w:szCs w:val="16"/>
              </w:rPr>
              <w:t>240</w:t>
            </w:r>
          </w:p>
        </w:tc>
        <w:tc>
          <w:tcPr>
            <w:tcW w:w="435" w:type="dxa"/>
            <w:tcBorders>
              <w:top w:val="single" w:color="auto" w:sz="4" w:space="0"/>
              <w:left w:val="single" w:color="auto" w:sz="4" w:space="0"/>
              <w:bottom w:val="single" w:color="auto" w:sz="4" w:space="0"/>
              <w:right w:val="single" w:color="auto" w:sz="4" w:space="0"/>
            </w:tcBorders>
          </w:tcPr>
          <w:p w14:paraId="4A41714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5A23CC1">
            <w:pPr>
              <w:widowControl/>
              <w:autoSpaceDE/>
              <w:autoSpaceDN/>
              <w:spacing w:line="276" w:lineRule="auto"/>
              <w:ind w:right="-1"/>
              <w:rPr>
                <w:rFonts w:cstheme="minorHAnsi"/>
                <w:bCs/>
                <w:sz w:val="16"/>
                <w:szCs w:val="16"/>
              </w:rPr>
            </w:pPr>
            <w:r>
              <w:rPr>
                <w:rFonts w:cstheme="minorHAnsi"/>
                <w:bCs/>
                <w:sz w:val="16"/>
                <w:szCs w:val="16"/>
              </w:rPr>
              <w:t>FIXADOR RADIOGRÁFICO C/ 475ML PRODUTO QUÍMICO DESTINADOS AO PROCESSAMENTO (ETAPA DE FIXAÇÃO) MANUAL DE FILMES RADIOGRÁFICOS DENTAIS INTRA-ORAIS.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0AF4BB2">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69817192">
            <w:pPr>
              <w:widowControl/>
              <w:autoSpaceDE/>
              <w:autoSpaceDN/>
              <w:spacing w:line="276" w:lineRule="auto"/>
              <w:ind w:right="-1"/>
              <w:rPr>
                <w:rFonts w:cstheme="minorHAnsi"/>
                <w:bCs/>
                <w:sz w:val="16"/>
                <w:szCs w:val="16"/>
              </w:rPr>
            </w:pPr>
            <w:r>
              <w:rPr>
                <w:rFonts w:cstheme="minorHAnsi"/>
                <w:bCs/>
                <w:sz w:val="16"/>
                <w:szCs w:val="16"/>
              </w:rPr>
              <w:t>30</w:t>
            </w:r>
          </w:p>
        </w:tc>
      </w:tr>
      <w:tr w14:paraId="544A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CE3AD1E">
            <w:pPr>
              <w:widowControl/>
              <w:autoSpaceDE/>
              <w:autoSpaceDN/>
              <w:spacing w:line="276" w:lineRule="auto"/>
              <w:ind w:right="-1"/>
              <w:rPr>
                <w:rFonts w:cstheme="minorHAnsi"/>
                <w:bCs/>
                <w:sz w:val="16"/>
                <w:szCs w:val="16"/>
              </w:rPr>
            </w:pPr>
            <w:r>
              <w:rPr>
                <w:rFonts w:cstheme="minorHAnsi"/>
                <w:bCs/>
                <w:sz w:val="16"/>
                <w:szCs w:val="16"/>
              </w:rPr>
              <w:t>241</w:t>
            </w:r>
          </w:p>
        </w:tc>
        <w:tc>
          <w:tcPr>
            <w:tcW w:w="435" w:type="dxa"/>
            <w:tcBorders>
              <w:top w:val="single" w:color="auto" w:sz="4" w:space="0"/>
              <w:left w:val="single" w:color="auto" w:sz="4" w:space="0"/>
              <w:bottom w:val="single" w:color="auto" w:sz="4" w:space="0"/>
              <w:right w:val="single" w:color="auto" w:sz="4" w:space="0"/>
            </w:tcBorders>
          </w:tcPr>
          <w:p w14:paraId="178C30B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183E222">
            <w:pPr>
              <w:widowControl/>
              <w:autoSpaceDE/>
              <w:autoSpaceDN/>
              <w:spacing w:line="276" w:lineRule="auto"/>
              <w:ind w:right="-1"/>
              <w:rPr>
                <w:rFonts w:cstheme="minorHAnsi"/>
                <w:bCs/>
                <w:sz w:val="16"/>
                <w:szCs w:val="16"/>
              </w:rPr>
            </w:pPr>
            <w:r>
              <w:rPr>
                <w:rFonts w:cstheme="minorHAnsi"/>
                <w:bCs/>
                <w:sz w:val="16"/>
                <w:szCs w:val="16"/>
              </w:rPr>
              <w:t>FLÚOR GEL - SABOR MENTA OU TUTTI-FRUTI. 200ML.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D4418A2">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26933400">
            <w:pPr>
              <w:widowControl/>
              <w:autoSpaceDE/>
              <w:autoSpaceDN/>
              <w:spacing w:line="276" w:lineRule="auto"/>
              <w:ind w:right="-1"/>
              <w:rPr>
                <w:rFonts w:cstheme="minorHAnsi"/>
                <w:bCs/>
                <w:sz w:val="16"/>
                <w:szCs w:val="16"/>
              </w:rPr>
            </w:pPr>
            <w:r>
              <w:rPr>
                <w:rFonts w:cstheme="minorHAnsi"/>
                <w:bCs/>
                <w:sz w:val="16"/>
                <w:szCs w:val="16"/>
              </w:rPr>
              <w:t>100</w:t>
            </w:r>
          </w:p>
        </w:tc>
      </w:tr>
      <w:tr w14:paraId="4373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4ED82E2">
            <w:pPr>
              <w:widowControl/>
              <w:autoSpaceDE/>
              <w:autoSpaceDN/>
              <w:spacing w:line="276" w:lineRule="auto"/>
              <w:ind w:right="-1"/>
              <w:rPr>
                <w:rFonts w:cstheme="minorHAnsi"/>
                <w:bCs/>
                <w:sz w:val="16"/>
                <w:szCs w:val="16"/>
              </w:rPr>
            </w:pPr>
            <w:r>
              <w:rPr>
                <w:rFonts w:cstheme="minorHAnsi"/>
                <w:bCs/>
                <w:sz w:val="16"/>
                <w:szCs w:val="16"/>
              </w:rPr>
              <w:t>242</w:t>
            </w:r>
          </w:p>
        </w:tc>
        <w:tc>
          <w:tcPr>
            <w:tcW w:w="435" w:type="dxa"/>
            <w:tcBorders>
              <w:top w:val="single" w:color="auto" w:sz="4" w:space="0"/>
              <w:left w:val="single" w:color="auto" w:sz="4" w:space="0"/>
              <w:bottom w:val="single" w:color="auto" w:sz="4" w:space="0"/>
              <w:right w:val="single" w:color="auto" w:sz="4" w:space="0"/>
            </w:tcBorders>
          </w:tcPr>
          <w:p w14:paraId="217AD17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03465B3">
            <w:pPr>
              <w:widowControl/>
              <w:autoSpaceDE/>
              <w:autoSpaceDN/>
              <w:spacing w:line="276" w:lineRule="auto"/>
              <w:ind w:right="-1"/>
              <w:rPr>
                <w:rFonts w:cstheme="minorHAnsi"/>
                <w:bCs/>
                <w:sz w:val="16"/>
                <w:szCs w:val="16"/>
              </w:rPr>
            </w:pPr>
            <w:r>
              <w:rPr>
                <w:rFonts w:cstheme="minorHAnsi"/>
                <w:bCs/>
                <w:sz w:val="16"/>
                <w:szCs w:val="16"/>
              </w:rPr>
              <w:t>FLUORETO (ANTICOAGULANTE).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36E8EA8">
            <w:pPr>
              <w:widowControl/>
              <w:autoSpaceDE/>
              <w:autoSpaceDN/>
              <w:spacing w:line="276" w:lineRule="auto"/>
              <w:ind w:right="-1"/>
              <w:rPr>
                <w:rFonts w:cstheme="minorHAnsi"/>
                <w:bCs/>
                <w:sz w:val="16"/>
                <w:szCs w:val="16"/>
              </w:rPr>
            </w:pPr>
            <w:r>
              <w:rPr>
                <w:rFonts w:cstheme="minorHAnsi"/>
                <w:bCs/>
                <w:sz w:val="16"/>
                <w:szCs w:val="16"/>
              </w:rPr>
              <w:t>LT</w:t>
            </w:r>
          </w:p>
        </w:tc>
        <w:tc>
          <w:tcPr>
            <w:tcW w:w="839" w:type="dxa"/>
            <w:tcBorders>
              <w:top w:val="single" w:color="auto" w:sz="4" w:space="0"/>
              <w:left w:val="single" w:color="auto" w:sz="4" w:space="0"/>
              <w:bottom w:val="single" w:color="auto" w:sz="4" w:space="0"/>
              <w:right w:val="single" w:color="auto" w:sz="4" w:space="0"/>
            </w:tcBorders>
            <w:noWrap/>
          </w:tcPr>
          <w:p w14:paraId="216F40D2">
            <w:pPr>
              <w:widowControl/>
              <w:autoSpaceDE/>
              <w:autoSpaceDN/>
              <w:spacing w:line="276" w:lineRule="auto"/>
              <w:ind w:right="-1"/>
              <w:rPr>
                <w:rFonts w:cstheme="minorHAnsi"/>
                <w:bCs/>
                <w:sz w:val="16"/>
                <w:szCs w:val="16"/>
              </w:rPr>
            </w:pPr>
            <w:r>
              <w:rPr>
                <w:rFonts w:cstheme="minorHAnsi"/>
                <w:bCs/>
                <w:sz w:val="16"/>
                <w:szCs w:val="16"/>
              </w:rPr>
              <w:t>40</w:t>
            </w:r>
          </w:p>
        </w:tc>
      </w:tr>
      <w:tr w14:paraId="3940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31EE5A60">
            <w:pPr>
              <w:widowControl/>
              <w:autoSpaceDE/>
              <w:autoSpaceDN/>
              <w:spacing w:line="276" w:lineRule="auto"/>
              <w:ind w:right="-1"/>
              <w:rPr>
                <w:rFonts w:cstheme="minorHAnsi"/>
                <w:bCs/>
                <w:sz w:val="16"/>
                <w:szCs w:val="16"/>
              </w:rPr>
            </w:pPr>
            <w:r>
              <w:rPr>
                <w:rFonts w:cstheme="minorHAnsi"/>
                <w:bCs/>
                <w:sz w:val="16"/>
                <w:szCs w:val="16"/>
              </w:rPr>
              <w:t>243</w:t>
            </w:r>
          </w:p>
        </w:tc>
        <w:tc>
          <w:tcPr>
            <w:tcW w:w="435" w:type="dxa"/>
            <w:tcBorders>
              <w:top w:val="single" w:color="auto" w:sz="4" w:space="0"/>
              <w:left w:val="single" w:color="auto" w:sz="4" w:space="0"/>
              <w:bottom w:val="single" w:color="auto" w:sz="4" w:space="0"/>
              <w:right w:val="single" w:color="auto" w:sz="4" w:space="0"/>
            </w:tcBorders>
          </w:tcPr>
          <w:p w14:paraId="553EDBD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BA98E46">
            <w:pPr>
              <w:widowControl/>
              <w:autoSpaceDE/>
              <w:autoSpaceDN/>
              <w:spacing w:line="276" w:lineRule="auto"/>
              <w:ind w:right="-1"/>
              <w:rPr>
                <w:rFonts w:cstheme="minorHAnsi"/>
                <w:bCs/>
                <w:sz w:val="16"/>
                <w:szCs w:val="16"/>
              </w:rPr>
            </w:pPr>
            <w:r>
              <w:rPr>
                <w:rFonts w:cstheme="minorHAnsi"/>
                <w:bCs/>
                <w:sz w:val="16"/>
                <w:szCs w:val="16"/>
              </w:rPr>
              <w:t>FLUORETO DE SÓDIO 2% EM GEL COM PH NEUTRO, TRANSPARENTE E COM SABOR AGRADÁVEL. SEM CORANTES E DE SEGURA APLICAÇÃO DEVIDO À SUA TIXOTROPIA. REGISTRO NO MINISTÉRIO DA SAÚDE/ANVISA.</w:t>
            </w:r>
          </w:p>
        </w:tc>
        <w:tc>
          <w:tcPr>
            <w:tcW w:w="1080" w:type="dxa"/>
            <w:tcBorders>
              <w:top w:val="single" w:color="auto" w:sz="4" w:space="0"/>
              <w:left w:val="single" w:color="auto" w:sz="4" w:space="0"/>
              <w:bottom w:val="single" w:color="auto" w:sz="4" w:space="0"/>
              <w:right w:val="single" w:color="auto" w:sz="4" w:space="0"/>
            </w:tcBorders>
            <w:noWrap/>
          </w:tcPr>
          <w:p w14:paraId="7DF5754B">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516E24E5">
            <w:pPr>
              <w:widowControl/>
              <w:autoSpaceDE/>
              <w:autoSpaceDN/>
              <w:spacing w:line="276" w:lineRule="auto"/>
              <w:ind w:right="-1"/>
              <w:rPr>
                <w:rFonts w:cstheme="minorHAnsi"/>
                <w:bCs/>
                <w:sz w:val="16"/>
                <w:szCs w:val="16"/>
              </w:rPr>
            </w:pPr>
            <w:r>
              <w:rPr>
                <w:rFonts w:cstheme="minorHAnsi"/>
                <w:bCs/>
                <w:sz w:val="16"/>
                <w:szCs w:val="16"/>
              </w:rPr>
              <w:t>80</w:t>
            </w:r>
          </w:p>
        </w:tc>
      </w:tr>
      <w:tr w14:paraId="4B1B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1C2C5DFE">
            <w:pPr>
              <w:widowControl/>
              <w:autoSpaceDE/>
              <w:autoSpaceDN/>
              <w:spacing w:line="276" w:lineRule="auto"/>
              <w:ind w:right="-1"/>
              <w:rPr>
                <w:rFonts w:cstheme="minorHAnsi"/>
                <w:bCs/>
                <w:sz w:val="16"/>
                <w:szCs w:val="16"/>
              </w:rPr>
            </w:pPr>
            <w:r>
              <w:rPr>
                <w:rFonts w:cstheme="minorHAnsi"/>
                <w:bCs/>
                <w:sz w:val="16"/>
                <w:szCs w:val="16"/>
              </w:rPr>
              <w:t>244</w:t>
            </w:r>
          </w:p>
        </w:tc>
        <w:tc>
          <w:tcPr>
            <w:tcW w:w="435" w:type="dxa"/>
            <w:tcBorders>
              <w:top w:val="single" w:color="auto" w:sz="4" w:space="0"/>
              <w:left w:val="single" w:color="auto" w:sz="4" w:space="0"/>
              <w:bottom w:val="single" w:color="auto" w:sz="4" w:space="0"/>
              <w:right w:val="single" w:color="auto" w:sz="4" w:space="0"/>
            </w:tcBorders>
          </w:tcPr>
          <w:p w14:paraId="06DF627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C0E94B4">
            <w:pPr>
              <w:widowControl/>
              <w:autoSpaceDE/>
              <w:autoSpaceDN/>
              <w:spacing w:line="276" w:lineRule="auto"/>
              <w:ind w:right="-1"/>
              <w:rPr>
                <w:rFonts w:cstheme="minorHAnsi"/>
                <w:bCs/>
                <w:sz w:val="16"/>
                <w:szCs w:val="16"/>
              </w:rPr>
            </w:pPr>
            <w:r>
              <w:rPr>
                <w:rFonts w:cstheme="minorHAnsi"/>
                <w:bCs/>
                <w:sz w:val="16"/>
                <w:szCs w:val="16"/>
              </w:rPr>
              <w:t>FLUXÔMETRO PARA AR COMPRIMIDO 0-15 LPM. Escala de 0 a 15 LPM, Cápsulas interna e externa em material plástico inquebrável, Esfera de aço inoxidável, Botão de controle de fluxo, Cor: Amarelo, Ar comprimido.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5F4C900">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4233A7BE">
            <w:pPr>
              <w:widowControl/>
              <w:autoSpaceDE/>
              <w:autoSpaceDN/>
              <w:spacing w:line="276" w:lineRule="auto"/>
              <w:ind w:right="-1"/>
              <w:rPr>
                <w:rFonts w:cstheme="minorHAnsi"/>
                <w:bCs/>
                <w:sz w:val="16"/>
                <w:szCs w:val="16"/>
              </w:rPr>
            </w:pPr>
            <w:r>
              <w:rPr>
                <w:rFonts w:cstheme="minorHAnsi"/>
                <w:bCs/>
                <w:sz w:val="16"/>
                <w:szCs w:val="16"/>
              </w:rPr>
              <w:t>40</w:t>
            </w:r>
          </w:p>
        </w:tc>
      </w:tr>
      <w:tr w14:paraId="3A01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5EC0DDCE">
            <w:pPr>
              <w:widowControl/>
              <w:autoSpaceDE/>
              <w:autoSpaceDN/>
              <w:spacing w:line="276" w:lineRule="auto"/>
              <w:ind w:right="-1"/>
              <w:rPr>
                <w:rFonts w:cstheme="minorHAnsi"/>
                <w:bCs/>
                <w:sz w:val="16"/>
                <w:szCs w:val="16"/>
              </w:rPr>
            </w:pPr>
            <w:r>
              <w:rPr>
                <w:rFonts w:cstheme="minorHAnsi"/>
                <w:bCs/>
                <w:sz w:val="16"/>
                <w:szCs w:val="16"/>
              </w:rPr>
              <w:t>245</w:t>
            </w:r>
          </w:p>
        </w:tc>
        <w:tc>
          <w:tcPr>
            <w:tcW w:w="435" w:type="dxa"/>
            <w:tcBorders>
              <w:top w:val="single" w:color="auto" w:sz="4" w:space="0"/>
              <w:left w:val="single" w:color="auto" w:sz="4" w:space="0"/>
              <w:bottom w:val="single" w:color="auto" w:sz="4" w:space="0"/>
              <w:right w:val="single" w:color="auto" w:sz="4" w:space="0"/>
            </w:tcBorders>
          </w:tcPr>
          <w:p w14:paraId="1829B42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0CC6128">
            <w:pPr>
              <w:widowControl/>
              <w:autoSpaceDE/>
              <w:autoSpaceDN/>
              <w:spacing w:line="276" w:lineRule="auto"/>
              <w:ind w:right="-1"/>
              <w:rPr>
                <w:rFonts w:cstheme="minorHAnsi"/>
                <w:bCs/>
                <w:sz w:val="16"/>
                <w:szCs w:val="16"/>
              </w:rPr>
            </w:pPr>
            <w:r>
              <w:rPr>
                <w:rFonts w:cstheme="minorHAnsi"/>
                <w:bCs/>
                <w:sz w:val="16"/>
                <w:szCs w:val="16"/>
              </w:rPr>
              <w:t>FLUXÔMETRO PARA OXIGÊNIO 0-15 LPM. Escala de 0 a 15 LPM, Cápsulas interna e externa em material plástico inquebrável, Esfera de aço inoxidável, Rosca de saída padrão 9/16″ x 18 fios, Cor: Verde, Sistema de vedação tipo agulha, Oxigênio.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A365094">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4CDF5805">
            <w:pPr>
              <w:widowControl/>
              <w:autoSpaceDE/>
              <w:autoSpaceDN/>
              <w:spacing w:line="276" w:lineRule="auto"/>
              <w:ind w:right="-1"/>
              <w:rPr>
                <w:rFonts w:cstheme="minorHAnsi"/>
                <w:bCs/>
                <w:sz w:val="16"/>
                <w:szCs w:val="16"/>
              </w:rPr>
            </w:pPr>
            <w:r>
              <w:rPr>
                <w:rFonts w:cstheme="minorHAnsi"/>
                <w:bCs/>
                <w:sz w:val="16"/>
                <w:szCs w:val="16"/>
              </w:rPr>
              <w:t>80</w:t>
            </w:r>
          </w:p>
        </w:tc>
      </w:tr>
      <w:tr w14:paraId="201D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7FEDCCE">
            <w:pPr>
              <w:widowControl/>
              <w:autoSpaceDE/>
              <w:autoSpaceDN/>
              <w:spacing w:line="276" w:lineRule="auto"/>
              <w:ind w:right="-1"/>
              <w:rPr>
                <w:rFonts w:cstheme="minorHAnsi"/>
                <w:bCs/>
                <w:sz w:val="16"/>
                <w:szCs w:val="16"/>
              </w:rPr>
            </w:pPr>
            <w:r>
              <w:rPr>
                <w:rFonts w:cstheme="minorHAnsi"/>
                <w:bCs/>
                <w:sz w:val="16"/>
                <w:szCs w:val="16"/>
              </w:rPr>
              <w:t>246</w:t>
            </w:r>
          </w:p>
        </w:tc>
        <w:tc>
          <w:tcPr>
            <w:tcW w:w="435" w:type="dxa"/>
            <w:tcBorders>
              <w:top w:val="single" w:color="auto" w:sz="4" w:space="0"/>
              <w:left w:val="single" w:color="auto" w:sz="4" w:space="0"/>
              <w:bottom w:val="single" w:color="auto" w:sz="4" w:space="0"/>
              <w:right w:val="single" w:color="auto" w:sz="4" w:space="0"/>
            </w:tcBorders>
          </w:tcPr>
          <w:p w14:paraId="2333A4B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B007ECA">
            <w:pPr>
              <w:widowControl/>
              <w:autoSpaceDE/>
              <w:autoSpaceDN/>
              <w:spacing w:line="276" w:lineRule="auto"/>
              <w:ind w:right="-1"/>
              <w:rPr>
                <w:rFonts w:cstheme="minorHAnsi"/>
                <w:bCs/>
                <w:sz w:val="16"/>
                <w:szCs w:val="16"/>
              </w:rPr>
            </w:pPr>
            <w:r>
              <w:rPr>
                <w:rFonts w:cstheme="minorHAnsi"/>
                <w:bCs/>
                <w:sz w:val="16"/>
                <w:szCs w:val="16"/>
              </w:rPr>
              <w:t>FORMOCRESOL (FRASCO COM 10ML).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5E947159">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0E43B60">
            <w:pPr>
              <w:widowControl/>
              <w:autoSpaceDE/>
              <w:autoSpaceDN/>
              <w:spacing w:line="276" w:lineRule="auto"/>
              <w:ind w:right="-1"/>
              <w:rPr>
                <w:rFonts w:cstheme="minorHAnsi"/>
                <w:bCs/>
                <w:sz w:val="16"/>
                <w:szCs w:val="16"/>
              </w:rPr>
            </w:pPr>
            <w:r>
              <w:rPr>
                <w:rFonts w:cstheme="minorHAnsi"/>
                <w:bCs/>
                <w:sz w:val="16"/>
                <w:szCs w:val="16"/>
              </w:rPr>
              <w:t>40</w:t>
            </w:r>
          </w:p>
        </w:tc>
      </w:tr>
      <w:tr w14:paraId="2D0C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F75784C">
            <w:pPr>
              <w:widowControl/>
              <w:autoSpaceDE/>
              <w:autoSpaceDN/>
              <w:spacing w:line="276" w:lineRule="auto"/>
              <w:ind w:right="-1"/>
              <w:rPr>
                <w:rFonts w:cstheme="minorHAnsi"/>
                <w:bCs/>
                <w:sz w:val="16"/>
                <w:szCs w:val="16"/>
              </w:rPr>
            </w:pPr>
            <w:r>
              <w:rPr>
                <w:rFonts w:cstheme="minorHAnsi"/>
                <w:bCs/>
                <w:sz w:val="16"/>
                <w:szCs w:val="16"/>
              </w:rPr>
              <w:t>247</w:t>
            </w:r>
          </w:p>
        </w:tc>
        <w:tc>
          <w:tcPr>
            <w:tcW w:w="435" w:type="dxa"/>
            <w:tcBorders>
              <w:top w:val="single" w:color="auto" w:sz="4" w:space="0"/>
              <w:left w:val="single" w:color="auto" w:sz="4" w:space="0"/>
              <w:bottom w:val="single" w:color="auto" w:sz="4" w:space="0"/>
              <w:right w:val="single" w:color="auto" w:sz="4" w:space="0"/>
            </w:tcBorders>
          </w:tcPr>
          <w:p w14:paraId="7080A25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E572B88">
            <w:pPr>
              <w:widowControl/>
              <w:autoSpaceDE/>
              <w:autoSpaceDN/>
              <w:spacing w:line="276" w:lineRule="auto"/>
              <w:ind w:right="-1"/>
              <w:rPr>
                <w:rFonts w:cstheme="minorHAnsi"/>
                <w:bCs/>
                <w:sz w:val="16"/>
                <w:szCs w:val="16"/>
              </w:rPr>
            </w:pPr>
            <w:r>
              <w:rPr>
                <w:rFonts w:cstheme="minorHAnsi"/>
                <w:bCs/>
                <w:sz w:val="16"/>
                <w:szCs w:val="16"/>
              </w:rPr>
              <w:t>FORMOL 10%, EMBALAGEM COM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31F8B1A">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07C677FE">
            <w:pPr>
              <w:widowControl/>
              <w:autoSpaceDE/>
              <w:autoSpaceDN/>
              <w:spacing w:line="276" w:lineRule="auto"/>
              <w:ind w:right="-1"/>
              <w:rPr>
                <w:rFonts w:cstheme="minorHAnsi"/>
                <w:bCs/>
                <w:sz w:val="16"/>
                <w:szCs w:val="16"/>
              </w:rPr>
            </w:pPr>
            <w:r>
              <w:rPr>
                <w:rFonts w:cstheme="minorHAnsi"/>
                <w:bCs/>
                <w:sz w:val="16"/>
                <w:szCs w:val="16"/>
              </w:rPr>
              <w:t>280</w:t>
            </w:r>
          </w:p>
        </w:tc>
      </w:tr>
      <w:tr w14:paraId="7DAB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46118554">
            <w:pPr>
              <w:widowControl/>
              <w:autoSpaceDE/>
              <w:autoSpaceDN/>
              <w:spacing w:line="276" w:lineRule="auto"/>
              <w:ind w:right="-1"/>
              <w:rPr>
                <w:rFonts w:cstheme="minorHAnsi"/>
                <w:bCs/>
                <w:sz w:val="16"/>
                <w:szCs w:val="16"/>
              </w:rPr>
            </w:pPr>
            <w:r>
              <w:rPr>
                <w:rFonts w:cstheme="minorHAnsi"/>
                <w:bCs/>
                <w:sz w:val="16"/>
                <w:szCs w:val="16"/>
              </w:rPr>
              <w:t>248</w:t>
            </w:r>
          </w:p>
        </w:tc>
        <w:tc>
          <w:tcPr>
            <w:tcW w:w="435" w:type="dxa"/>
            <w:tcBorders>
              <w:top w:val="single" w:color="auto" w:sz="4" w:space="0"/>
              <w:left w:val="single" w:color="auto" w:sz="4" w:space="0"/>
              <w:bottom w:val="single" w:color="auto" w:sz="4" w:space="0"/>
              <w:right w:val="single" w:color="auto" w:sz="4" w:space="0"/>
            </w:tcBorders>
          </w:tcPr>
          <w:p w14:paraId="043A74C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71526BE">
            <w:pPr>
              <w:widowControl/>
              <w:autoSpaceDE/>
              <w:autoSpaceDN/>
              <w:spacing w:line="276" w:lineRule="auto"/>
              <w:ind w:right="-1"/>
              <w:rPr>
                <w:rFonts w:cstheme="minorHAnsi"/>
                <w:bCs/>
                <w:sz w:val="16"/>
                <w:szCs w:val="16"/>
              </w:rPr>
            </w:pPr>
            <w:r>
              <w:rPr>
                <w:rFonts w:cstheme="minorHAnsi"/>
                <w:bCs/>
                <w:sz w:val="16"/>
                <w:szCs w:val="16"/>
              </w:rPr>
              <w:t>FÓRMULA INFANTIL PARA LACTENTES. DE 0 A 6 MESES. COM DHA, ARA E NUCLEOTÍDEOS. NÃO CONTÉM GLÚTEN. EMBALAGEM CONTENDO 400G.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53E4E74">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7B8D0BE8">
            <w:pPr>
              <w:widowControl/>
              <w:autoSpaceDE/>
              <w:autoSpaceDN/>
              <w:spacing w:line="276" w:lineRule="auto"/>
              <w:ind w:right="-1"/>
              <w:rPr>
                <w:rFonts w:cstheme="minorHAnsi"/>
                <w:bCs/>
                <w:sz w:val="16"/>
                <w:szCs w:val="16"/>
              </w:rPr>
            </w:pPr>
            <w:r>
              <w:rPr>
                <w:rFonts w:cstheme="minorHAnsi"/>
                <w:bCs/>
                <w:sz w:val="16"/>
                <w:szCs w:val="16"/>
              </w:rPr>
              <w:t>20</w:t>
            </w:r>
          </w:p>
        </w:tc>
      </w:tr>
      <w:tr w14:paraId="6C3C9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39C18478">
            <w:pPr>
              <w:widowControl/>
              <w:autoSpaceDE/>
              <w:autoSpaceDN/>
              <w:spacing w:line="276" w:lineRule="auto"/>
              <w:ind w:right="-1"/>
              <w:rPr>
                <w:rFonts w:cstheme="minorHAnsi"/>
                <w:bCs/>
                <w:sz w:val="16"/>
                <w:szCs w:val="16"/>
              </w:rPr>
            </w:pPr>
            <w:r>
              <w:rPr>
                <w:rFonts w:cstheme="minorHAnsi"/>
                <w:bCs/>
                <w:sz w:val="16"/>
                <w:szCs w:val="16"/>
              </w:rPr>
              <w:t>249</w:t>
            </w:r>
          </w:p>
        </w:tc>
        <w:tc>
          <w:tcPr>
            <w:tcW w:w="435" w:type="dxa"/>
            <w:tcBorders>
              <w:top w:val="single" w:color="auto" w:sz="4" w:space="0"/>
              <w:left w:val="single" w:color="auto" w:sz="4" w:space="0"/>
              <w:bottom w:val="single" w:color="auto" w:sz="4" w:space="0"/>
              <w:right w:val="single" w:color="auto" w:sz="4" w:space="0"/>
            </w:tcBorders>
          </w:tcPr>
          <w:p w14:paraId="7A487C9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80357E6">
            <w:pPr>
              <w:widowControl/>
              <w:autoSpaceDE/>
              <w:autoSpaceDN/>
              <w:spacing w:line="276" w:lineRule="auto"/>
              <w:ind w:right="-1"/>
              <w:rPr>
                <w:rFonts w:cstheme="minorHAnsi"/>
                <w:bCs/>
                <w:sz w:val="16"/>
                <w:szCs w:val="16"/>
              </w:rPr>
            </w:pPr>
            <w:r>
              <w:rPr>
                <w:rFonts w:cstheme="minorHAnsi"/>
                <w:bCs/>
                <w:sz w:val="16"/>
                <w:szCs w:val="16"/>
              </w:rPr>
              <w:t>FÓRMULA INFANTIL SEM LACTOSE.</w:t>
            </w:r>
          </w:p>
        </w:tc>
        <w:tc>
          <w:tcPr>
            <w:tcW w:w="1080" w:type="dxa"/>
            <w:tcBorders>
              <w:top w:val="single" w:color="auto" w:sz="4" w:space="0"/>
              <w:left w:val="single" w:color="auto" w:sz="4" w:space="0"/>
              <w:bottom w:val="single" w:color="auto" w:sz="4" w:space="0"/>
              <w:right w:val="single" w:color="auto" w:sz="4" w:space="0"/>
            </w:tcBorders>
            <w:noWrap/>
          </w:tcPr>
          <w:p w14:paraId="398390A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5C93668">
            <w:pPr>
              <w:widowControl/>
              <w:autoSpaceDE/>
              <w:autoSpaceDN/>
              <w:spacing w:line="276" w:lineRule="auto"/>
              <w:ind w:right="-1"/>
              <w:rPr>
                <w:rFonts w:cstheme="minorHAnsi"/>
                <w:bCs/>
                <w:sz w:val="16"/>
                <w:szCs w:val="16"/>
              </w:rPr>
            </w:pPr>
            <w:r>
              <w:rPr>
                <w:rFonts w:cstheme="minorHAnsi"/>
                <w:bCs/>
                <w:sz w:val="16"/>
                <w:szCs w:val="16"/>
              </w:rPr>
              <w:t>30</w:t>
            </w:r>
          </w:p>
        </w:tc>
      </w:tr>
      <w:tr w14:paraId="2946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D9DE930">
            <w:pPr>
              <w:widowControl/>
              <w:autoSpaceDE/>
              <w:autoSpaceDN/>
              <w:spacing w:line="276" w:lineRule="auto"/>
              <w:ind w:right="-1"/>
              <w:rPr>
                <w:rFonts w:cstheme="minorHAnsi"/>
                <w:bCs/>
                <w:sz w:val="16"/>
                <w:szCs w:val="16"/>
              </w:rPr>
            </w:pPr>
            <w:r>
              <w:rPr>
                <w:rFonts w:cstheme="minorHAnsi"/>
                <w:bCs/>
                <w:sz w:val="16"/>
                <w:szCs w:val="16"/>
              </w:rPr>
              <w:t>250</w:t>
            </w:r>
          </w:p>
        </w:tc>
        <w:tc>
          <w:tcPr>
            <w:tcW w:w="435" w:type="dxa"/>
            <w:tcBorders>
              <w:top w:val="single" w:color="auto" w:sz="4" w:space="0"/>
              <w:left w:val="single" w:color="auto" w:sz="4" w:space="0"/>
              <w:bottom w:val="single" w:color="auto" w:sz="4" w:space="0"/>
              <w:right w:val="single" w:color="auto" w:sz="4" w:space="0"/>
            </w:tcBorders>
          </w:tcPr>
          <w:p w14:paraId="1CC4A83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EA5707A">
            <w:pPr>
              <w:widowControl/>
              <w:autoSpaceDE/>
              <w:autoSpaceDN/>
              <w:spacing w:line="276" w:lineRule="auto"/>
              <w:ind w:right="-1"/>
              <w:rPr>
                <w:rFonts w:cstheme="minorHAnsi"/>
                <w:bCs/>
                <w:sz w:val="16"/>
                <w:szCs w:val="16"/>
              </w:rPr>
            </w:pPr>
            <w:r>
              <w:rPr>
                <w:rFonts w:cstheme="minorHAnsi"/>
                <w:bCs/>
                <w:sz w:val="16"/>
                <w:szCs w:val="16"/>
              </w:rPr>
              <w:t>FOSFATASE ALCALINA - CINÉTICO-COLORIMÉTRICO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6FDDBA3">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5FC3CA9B">
            <w:pPr>
              <w:widowControl/>
              <w:autoSpaceDE/>
              <w:autoSpaceDN/>
              <w:spacing w:line="276" w:lineRule="auto"/>
              <w:ind w:right="-1"/>
              <w:rPr>
                <w:rFonts w:cstheme="minorHAnsi"/>
                <w:bCs/>
                <w:sz w:val="16"/>
                <w:szCs w:val="16"/>
              </w:rPr>
            </w:pPr>
            <w:r>
              <w:rPr>
                <w:rFonts w:cstheme="minorHAnsi"/>
                <w:bCs/>
                <w:sz w:val="16"/>
                <w:szCs w:val="16"/>
              </w:rPr>
              <w:t>40</w:t>
            </w:r>
          </w:p>
        </w:tc>
      </w:tr>
      <w:tr w14:paraId="1D8F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48528479">
            <w:pPr>
              <w:widowControl/>
              <w:autoSpaceDE/>
              <w:autoSpaceDN/>
              <w:spacing w:line="276" w:lineRule="auto"/>
              <w:ind w:right="-1"/>
              <w:rPr>
                <w:rFonts w:cstheme="minorHAnsi"/>
                <w:bCs/>
                <w:sz w:val="16"/>
                <w:szCs w:val="16"/>
              </w:rPr>
            </w:pPr>
            <w:r>
              <w:rPr>
                <w:rFonts w:cstheme="minorHAnsi"/>
                <w:bCs/>
                <w:sz w:val="16"/>
                <w:szCs w:val="16"/>
              </w:rPr>
              <w:t>251</w:t>
            </w:r>
          </w:p>
        </w:tc>
        <w:tc>
          <w:tcPr>
            <w:tcW w:w="435" w:type="dxa"/>
            <w:tcBorders>
              <w:top w:val="single" w:color="auto" w:sz="4" w:space="0"/>
              <w:left w:val="single" w:color="auto" w:sz="4" w:space="0"/>
              <w:bottom w:val="single" w:color="auto" w:sz="4" w:space="0"/>
              <w:right w:val="single" w:color="auto" w:sz="4" w:space="0"/>
            </w:tcBorders>
          </w:tcPr>
          <w:p w14:paraId="64C08FF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6AEDF20">
            <w:pPr>
              <w:widowControl/>
              <w:autoSpaceDE/>
              <w:autoSpaceDN/>
              <w:spacing w:line="276" w:lineRule="auto"/>
              <w:ind w:right="-1"/>
              <w:rPr>
                <w:rFonts w:cstheme="minorHAnsi"/>
                <w:bCs/>
                <w:sz w:val="16"/>
                <w:szCs w:val="16"/>
              </w:rPr>
            </w:pPr>
            <w:r>
              <w:rPr>
                <w:rFonts w:cstheme="minorHAnsi"/>
                <w:bCs/>
                <w:sz w:val="16"/>
                <w:szCs w:val="16"/>
              </w:rPr>
              <w:t>FÓSFORO UV DE PONTO FINAL PARA AUTOMAÇÃO</w:t>
            </w:r>
          </w:p>
        </w:tc>
        <w:tc>
          <w:tcPr>
            <w:tcW w:w="1080" w:type="dxa"/>
            <w:tcBorders>
              <w:top w:val="single" w:color="auto" w:sz="4" w:space="0"/>
              <w:left w:val="single" w:color="auto" w:sz="4" w:space="0"/>
              <w:bottom w:val="single" w:color="auto" w:sz="4" w:space="0"/>
              <w:right w:val="single" w:color="auto" w:sz="4" w:space="0"/>
            </w:tcBorders>
            <w:noWrap/>
          </w:tcPr>
          <w:p w14:paraId="74F92072">
            <w:pPr>
              <w:widowControl/>
              <w:autoSpaceDE/>
              <w:autoSpaceDN/>
              <w:spacing w:line="276" w:lineRule="auto"/>
              <w:ind w:right="-1"/>
              <w:rPr>
                <w:rFonts w:cstheme="minorHAnsi"/>
                <w:bCs/>
                <w:sz w:val="16"/>
                <w:szCs w:val="16"/>
              </w:rPr>
            </w:pPr>
            <w:r>
              <w:rPr>
                <w:rFonts w:cstheme="minorHAnsi"/>
                <w:bCs/>
                <w:sz w:val="16"/>
                <w:szCs w:val="16"/>
              </w:rPr>
              <w:t xml:space="preserve">KIT </w:t>
            </w:r>
          </w:p>
        </w:tc>
        <w:tc>
          <w:tcPr>
            <w:tcW w:w="839" w:type="dxa"/>
            <w:tcBorders>
              <w:top w:val="single" w:color="auto" w:sz="4" w:space="0"/>
              <w:left w:val="single" w:color="auto" w:sz="4" w:space="0"/>
              <w:bottom w:val="single" w:color="auto" w:sz="4" w:space="0"/>
              <w:right w:val="single" w:color="auto" w:sz="4" w:space="0"/>
            </w:tcBorders>
            <w:noWrap/>
          </w:tcPr>
          <w:p w14:paraId="70E808A7">
            <w:pPr>
              <w:widowControl/>
              <w:autoSpaceDE/>
              <w:autoSpaceDN/>
              <w:spacing w:line="276" w:lineRule="auto"/>
              <w:ind w:right="-1"/>
              <w:rPr>
                <w:rFonts w:cstheme="minorHAnsi"/>
                <w:bCs/>
                <w:sz w:val="16"/>
                <w:szCs w:val="16"/>
              </w:rPr>
            </w:pPr>
            <w:r>
              <w:rPr>
                <w:rFonts w:cstheme="minorHAnsi"/>
                <w:bCs/>
                <w:sz w:val="16"/>
                <w:szCs w:val="16"/>
              </w:rPr>
              <w:t>30</w:t>
            </w:r>
          </w:p>
        </w:tc>
      </w:tr>
      <w:tr w14:paraId="3ECF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8EFD36A">
            <w:pPr>
              <w:widowControl/>
              <w:autoSpaceDE/>
              <w:autoSpaceDN/>
              <w:spacing w:line="276" w:lineRule="auto"/>
              <w:ind w:right="-1"/>
              <w:rPr>
                <w:rFonts w:cstheme="minorHAnsi"/>
                <w:bCs/>
                <w:sz w:val="16"/>
                <w:szCs w:val="16"/>
              </w:rPr>
            </w:pPr>
            <w:r>
              <w:rPr>
                <w:rFonts w:cstheme="minorHAnsi"/>
                <w:bCs/>
                <w:sz w:val="16"/>
                <w:szCs w:val="16"/>
              </w:rPr>
              <w:t>252</w:t>
            </w:r>
          </w:p>
        </w:tc>
        <w:tc>
          <w:tcPr>
            <w:tcW w:w="435" w:type="dxa"/>
            <w:tcBorders>
              <w:top w:val="single" w:color="auto" w:sz="4" w:space="0"/>
              <w:left w:val="single" w:color="auto" w:sz="4" w:space="0"/>
              <w:bottom w:val="single" w:color="auto" w:sz="4" w:space="0"/>
              <w:right w:val="single" w:color="auto" w:sz="4" w:space="0"/>
            </w:tcBorders>
          </w:tcPr>
          <w:p w14:paraId="7CCB61F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381C524">
            <w:pPr>
              <w:widowControl/>
              <w:autoSpaceDE/>
              <w:autoSpaceDN/>
              <w:spacing w:line="276" w:lineRule="auto"/>
              <w:ind w:right="-1"/>
              <w:rPr>
                <w:rFonts w:cstheme="minorHAnsi"/>
                <w:bCs/>
                <w:sz w:val="16"/>
                <w:szCs w:val="16"/>
              </w:rPr>
            </w:pPr>
            <w:r>
              <w:rPr>
                <w:rFonts w:cstheme="minorHAnsi"/>
                <w:bCs/>
                <w:sz w:val="16"/>
                <w:szCs w:val="16"/>
              </w:rPr>
              <w:t xml:space="preserve">FRALDA DESCARTAVEL INFANTIL G, PACOTE COM 08.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292F8C1D">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2FE6338E">
            <w:pPr>
              <w:widowControl/>
              <w:autoSpaceDE/>
              <w:autoSpaceDN/>
              <w:spacing w:line="276" w:lineRule="auto"/>
              <w:ind w:right="-1"/>
              <w:rPr>
                <w:rFonts w:cstheme="minorHAnsi"/>
                <w:bCs/>
                <w:sz w:val="16"/>
                <w:szCs w:val="16"/>
              </w:rPr>
            </w:pPr>
            <w:r>
              <w:rPr>
                <w:rFonts w:cstheme="minorHAnsi"/>
                <w:bCs/>
                <w:sz w:val="16"/>
                <w:szCs w:val="16"/>
              </w:rPr>
              <w:t>160</w:t>
            </w:r>
          </w:p>
        </w:tc>
      </w:tr>
      <w:tr w14:paraId="5B7B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4EE71CB">
            <w:pPr>
              <w:widowControl/>
              <w:autoSpaceDE/>
              <w:autoSpaceDN/>
              <w:spacing w:line="276" w:lineRule="auto"/>
              <w:ind w:right="-1"/>
              <w:rPr>
                <w:rFonts w:cstheme="minorHAnsi"/>
                <w:bCs/>
                <w:sz w:val="16"/>
                <w:szCs w:val="16"/>
              </w:rPr>
            </w:pPr>
            <w:r>
              <w:rPr>
                <w:rFonts w:cstheme="minorHAnsi"/>
                <w:bCs/>
                <w:sz w:val="16"/>
                <w:szCs w:val="16"/>
              </w:rPr>
              <w:t>253</w:t>
            </w:r>
          </w:p>
        </w:tc>
        <w:tc>
          <w:tcPr>
            <w:tcW w:w="435" w:type="dxa"/>
            <w:tcBorders>
              <w:top w:val="single" w:color="auto" w:sz="4" w:space="0"/>
              <w:left w:val="single" w:color="auto" w:sz="4" w:space="0"/>
              <w:bottom w:val="single" w:color="auto" w:sz="4" w:space="0"/>
              <w:right w:val="single" w:color="auto" w:sz="4" w:space="0"/>
            </w:tcBorders>
          </w:tcPr>
          <w:p w14:paraId="7ABC7B9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718475B">
            <w:pPr>
              <w:widowControl/>
              <w:autoSpaceDE/>
              <w:autoSpaceDN/>
              <w:spacing w:line="276" w:lineRule="auto"/>
              <w:ind w:right="-1"/>
              <w:rPr>
                <w:rFonts w:cstheme="minorHAnsi"/>
                <w:bCs/>
                <w:sz w:val="16"/>
                <w:szCs w:val="16"/>
              </w:rPr>
            </w:pPr>
            <w:r>
              <w:rPr>
                <w:rFonts w:cstheme="minorHAnsi"/>
                <w:bCs/>
                <w:sz w:val="16"/>
                <w:szCs w:val="16"/>
              </w:rPr>
              <w:t xml:space="preserve">FRALDA DESCARTAVEL INFANTIL M PCT C/09.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25B6A5D3">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27A92229">
            <w:pPr>
              <w:widowControl/>
              <w:autoSpaceDE/>
              <w:autoSpaceDN/>
              <w:spacing w:line="276" w:lineRule="auto"/>
              <w:ind w:right="-1"/>
              <w:rPr>
                <w:rFonts w:cstheme="minorHAnsi"/>
                <w:bCs/>
                <w:sz w:val="16"/>
                <w:szCs w:val="16"/>
              </w:rPr>
            </w:pPr>
            <w:r>
              <w:rPr>
                <w:rFonts w:cstheme="minorHAnsi"/>
                <w:bCs/>
                <w:sz w:val="16"/>
                <w:szCs w:val="16"/>
              </w:rPr>
              <w:t>160</w:t>
            </w:r>
          </w:p>
        </w:tc>
      </w:tr>
      <w:tr w14:paraId="29A5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B8C9D23">
            <w:pPr>
              <w:widowControl/>
              <w:autoSpaceDE/>
              <w:autoSpaceDN/>
              <w:spacing w:line="276" w:lineRule="auto"/>
              <w:ind w:right="-1"/>
              <w:rPr>
                <w:rFonts w:cstheme="minorHAnsi"/>
                <w:bCs/>
                <w:sz w:val="16"/>
                <w:szCs w:val="16"/>
              </w:rPr>
            </w:pPr>
            <w:r>
              <w:rPr>
                <w:rFonts w:cstheme="minorHAnsi"/>
                <w:bCs/>
                <w:sz w:val="16"/>
                <w:szCs w:val="16"/>
              </w:rPr>
              <w:t>254</w:t>
            </w:r>
          </w:p>
        </w:tc>
        <w:tc>
          <w:tcPr>
            <w:tcW w:w="435" w:type="dxa"/>
            <w:tcBorders>
              <w:top w:val="single" w:color="auto" w:sz="4" w:space="0"/>
              <w:left w:val="single" w:color="auto" w:sz="4" w:space="0"/>
              <w:bottom w:val="single" w:color="auto" w:sz="4" w:space="0"/>
              <w:right w:val="single" w:color="auto" w:sz="4" w:space="0"/>
            </w:tcBorders>
          </w:tcPr>
          <w:p w14:paraId="6036680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EE3C92F">
            <w:pPr>
              <w:widowControl/>
              <w:autoSpaceDE/>
              <w:autoSpaceDN/>
              <w:spacing w:line="276" w:lineRule="auto"/>
              <w:ind w:right="-1"/>
              <w:rPr>
                <w:rFonts w:cstheme="minorHAnsi"/>
                <w:bCs/>
                <w:sz w:val="16"/>
                <w:szCs w:val="16"/>
              </w:rPr>
            </w:pPr>
            <w:r>
              <w:rPr>
                <w:rFonts w:cstheme="minorHAnsi"/>
                <w:bCs/>
                <w:sz w:val="16"/>
                <w:szCs w:val="16"/>
              </w:rPr>
              <w:t xml:space="preserve">FRALDA DESCARTAVEL INFANTIL P, PACOTE COM 10.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75A2B558">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158AB637">
            <w:pPr>
              <w:widowControl/>
              <w:autoSpaceDE/>
              <w:autoSpaceDN/>
              <w:spacing w:line="276" w:lineRule="auto"/>
              <w:ind w:right="-1"/>
              <w:rPr>
                <w:rFonts w:cstheme="minorHAnsi"/>
                <w:bCs/>
                <w:sz w:val="16"/>
                <w:szCs w:val="16"/>
              </w:rPr>
            </w:pPr>
            <w:r>
              <w:rPr>
                <w:rFonts w:cstheme="minorHAnsi"/>
                <w:bCs/>
                <w:sz w:val="16"/>
                <w:szCs w:val="16"/>
              </w:rPr>
              <w:t>140</w:t>
            </w:r>
          </w:p>
        </w:tc>
      </w:tr>
      <w:tr w14:paraId="0CE5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2180AF3">
            <w:pPr>
              <w:widowControl/>
              <w:autoSpaceDE/>
              <w:autoSpaceDN/>
              <w:spacing w:line="276" w:lineRule="auto"/>
              <w:ind w:right="-1"/>
              <w:rPr>
                <w:rFonts w:cstheme="minorHAnsi"/>
                <w:bCs/>
                <w:sz w:val="16"/>
                <w:szCs w:val="16"/>
              </w:rPr>
            </w:pPr>
            <w:r>
              <w:rPr>
                <w:rFonts w:cstheme="minorHAnsi"/>
                <w:bCs/>
                <w:sz w:val="16"/>
                <w:szCs w:val="16"/>
              </w:rPr>
              <w:t>255</w:t>
            </w:r>
          </w:p>
        </w:tc>
        <w:tc>
          <w:tcPr>
            <w:tcW w:w="435" w:type="dxa"/>
            <w:tcBorders>
              <w:top w:val="single" w:color="auto" w:sz="4" w:space="0"/>
              <w:left w:val="single" w:color="auto" w:sz="4" w:space="0"/>
              <w:bottom w:val="single" w:color="auto" w:sz="4" w:space="0"/>
              <w:right w:val="single" w:color="auto" w:sz="4" w:space="0"/>
            </w:tcBorders>
          </w:tcPr>
          <w:p w14:paraId="43905A0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9D10B1A">
            <w:pPr>
              <w:widowControl/>
              <w:autoSpaceDE/>
              <w:autoSpaceDN/>
              <w:spacing w:line="276" w:lineRule="auto"/>
              <w:ind w:right="-1"/>
              <w:rPr>
                <w:rFonts w:cstheme="minorHAnsi"/>
                <w:bCs/>
                <w:sz w:val="16"/>
                <w:szCs w:val="16"/>
              </w:rPr>
            </w:pPr>
            <w:r>
              <w:rPr>
                <w:rFonts w:cstheme="minorHAnsi"/>
                <w:bCs/>
                <w:sz w:val="16"/>
                <w:szCs w:val="16"/>
              </w:rPr>
              <w:t>FRALDA GERIATRICA TAMANHO G C/08.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1BAAAB4">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1BB3C573">
            <w:pPr>
              <w:widowControl/>
              <w:autoSpaceDE/>
              <w:autoSpaceDN/>
              <w:spacing w:line="276" w:lineRule="auto"/>
              <w:ind w:right="-1"/>
              <w:rPr>
                <w:rFonts w:cstheme="minorHAnsi"/>
                <w:bCs/>
                <w:sz w:val="16"/>
                <w:szCs w:val="16"/>
              </w:rPr>
            </w:pPr>
            <w:r>
              <w:rPr>
                <w:rFonts w:cstheme="minorHAnsi"/>
                <w:bCs/>
                <w:sz w:val="16"/>
                <w:szCs w:val="16"/>
              </w:rPr>
              <w:t>650</w:t>
            </w:r>
          </w:p>
        </w:tc>
      </w:tr>
      <w:tr w14:paraId="24FD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1528087">
            <w:pPr>
              <w:widowControl/>
              <w:autoSpaceDE/>
              <w:autoSpaceDN/>
              <w:spacing w:line="276" w:lineRule="auto"/>
              <w:ind w:right="-1"/>
              <w:rPr>
                <w:rFonts w:cstheme="minorHAnsi"/>
                <w:bCs/>
                <w:sz w:val="16"/>
                <w:szCs w:val="16"/>
              </w:rPr>
            </w:pPr>
            <w:r>
              <w:rPr>
                <w:rFonts w:cstheme="minorHAnsi"/>
                <w:bCs/>
                <w:sz w:val="16"/>
                <w:szCs w:val="16"/>
              </w:rPr>
              <w:t>256</w:t>
            </w:r>
          </w:p>
        </w:tc>
        <w:tc>
          <w:tcPr>
            <w:tcW w:w="435" w:type="dxa"/>
            <w:tcBorders>
              <w:top w:val="single" w:color="auto" w:sz="4" w:space="0"/>
              <w:left w:val="single" w:color="auto" w:sz="4" w:space="0"/>
              <w:bottom w:val="single" w:color="auto" w:sz="4" w:space="0"/>
              <w:right w:val="single" w:color="auto" w:sz="4" w:space="0"/>
            </w:tcBorders>
          </w:tcPr>
          <w:p w14:paraId="4E2106F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7E98FAE">
            <w:pPr>
              <w:widowControl/>
              <w:autoSpaceDE/>
              <w:autoSpaceDN/>
              <w:spacing w:line="276" w:lineRule="auto"/>
              <w:ind w:right="-1"/>
              <w:rPr>
                <w:rFonts w:cstheme="minorHAnsi"/>
                <w:bCs/>
                <w:sz w:val="16"/>
                <w:szCs w:val="16"/>
              </w:rPr>
            </w:pPr>
            <w:r>
              <w:rPr>
                <w:rFonts w:cstheme="minorHAnsi"/>
                <w:bCs/>
                <w:sz w:val="16"/>
                <w:szCs w:val="16"/>
              </w:rPr>
              <w:t>FRALDA GERIATRICA TAMANHO M C/08.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0BC9C7C">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33ABF6C9">
            <w:pPr>
              <w:widowControl/>
              <w:autoSpaceDE/>
              <w:autoSpaceDN/>
              <w:spacing w:line="276" w:lineRule="auto"/>
              <w:ind w:right="-1"/>
              <w:rPr>
                <w:rFonts w:cstheme="minorHAnsi"/>
                <w:bCs/>
                <w:sz w:val="16"/>
                <w:szCs w:val="16"/>
              </w:rPr>
            </w:pPr>
            <w:r>
              <w:rPr>
                <w:rFonts w:cstheme="minorHAnsi"/>
                <w:bCs/>
                <w:sz w:val="16"/>
                <w:szCs w:val="16"/>
              </w:rPr>
              <w:t>650</w:t>
            </w:r>
          </w:p>
        </w:tc>
      </w:tr>
      <w:tr w14:paraId="7F1B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675" w:type="dxa"/>
            <w:tcBorders>
              <w:top w:val="single" w:color="auto" w:sz="4" w:space="0"/>
              <w:left w:val="single" w:color="auto" w:sz="4" w:space="0"/>
              <w:bottom w:val="single" w:color="auto" w:sz="4" w:space="0"/>
              <w:right w:val="single" w:color="auto" w:sz="4" w:space="0"/>
            </w:tcBorders>
          </w:tcPr>
          <w:p w14:paraId="5A078E3C">
            <w:pPr>
              <w:widowControl/>
              <w:autoSpaceDE/>
              <w:autoSpaceDN/>
              <w:spacing w:line="276" w:lineRule="auto"/>
              <w:ind w:right="-1"/>
              <w:rPr>
                <w:rFonts w:cstheme="minorHAnsi"/>
                <w:bCs/>
                <w:sz w:val="16"/>
                <w:szCs w:val="16"/>
              </w:rPr>
            </w:pPr>
            <w:r>
              <w:rPr>
                <w:rFonts w:cstheme="minorHAnsi"/>
                <w:bCs/>
                <w:sz w:val="16"/>
                <w:szCs w:val="16"/>
              </w:rPr>
              <w:t>257</w:t>
            </w:r>
          </w:p>
        </w:tc>
        <w:tc>
          <w:tcPr>
            <w:tcW w:w="435" w:type="dxa"/>
            <w:tcBorders>
              <w:top w:val="single" w:color="auto" w:sz="4" w:space="0"/>
              <w:left w:val="single" w:color="auto" w:sz="4" w:space="0"/>
              <w:bottom w:val="single" w:color="auto" w:sz="4" w:space="0"/>
              <w:right w:val="single" w:color="auto" w:sz="4" w:space="0"/>
            </w:tcBorders>
          </w:tcPr>
          <w:p w14:paraId="48C0B2B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6EA1520">
            <w:pPr>
              <w:widowControl/>
              <w:autoSpaceDE/>
              <w:autoSpaceDN/>
              <w:spacing w:line="276" w:lineRule="auto"/>
              <w:ind w:right="-1"/>
              <w:rPr>
                <w:rFonts w:cstheme="minorHAnsi"/>
                <w:bCs/>
                <w:sz w:val="16"/>
                <w:szCs w:val="16"/>
              </w:rPr>
            </w:pPr>
            <w:r>
              <w:rPr>
                <w:rFonts w:cstheme="minorHAnsi"/>
                <w:bCs/>
                <w:sz w:val="16"/>
                <w:szCs w:val="16"/>
              </w:rPr>
              <w:t>FRASCO DE DRENAGEM TORÁCICA- Mediastinal; Tamanho: 1.000ml C/ Dreno 24. Reservatório em PVC rígido atóxico com capacidade de 1.000 ml com graduação a cada 100 ml; Extensão em PVC atóxico;Conector em PVC rígido atóxico; Dreno torácico em PVC cristal atóxico nº 24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969B48C">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350384AE">
            <w:pPr>
              <w:widowControl/>
              <w:autoSpaceDE/>
              <w:autoSpaceDN/>
              <w:spacing w:line="276" w:lineRule="auto"/>
              <w:ind w:right="-1"/>
              <w:rPr>
                <w:rFonts w:cstheme="minorHAnsi"/>
                <w:bCs/>
                <w:sz w:val="16"/>
                <w:szCs w:val="16"/>
              </w:rPr>
            </w:pPr>
            <w:r>
              <w:rPr>
                <w:rFonts w:cstheme="minorHAnsi"/>
                <w:bCs/>
                <w:sz w:val="16"/>
                <w:szCs w:val="16"/>
              </w:rPr>
              <w:t>20</w:t>
            </w:r>
          </w:p>
        </w:tc>
      </w:tr>
      <w:tr w14:paraId="6F22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675" w:type="dxa"/>
            <w:tcBorders>
              <w:top w:val="single" w:color="auto" w:sz="4" w:space="0"/>
              <w:left w:val="single" w:color="auto" w:sz="4" w:space="0"/>
              <w:bottom w:val="single" w:color="auto" w:sz="4" w:space="0"/>
              <w:right w:val="single" w:color="auto" w:sz="4" w:space="0"/>
            </w:tcBorders>
          </w:tcPr>
          <w:p w14:paraId="26B2553E">
            <w:pPr>
              <w:widowControl/>
              <w:autoSpaceDE/>
              <w:autoSpaceDN/>
              <w:spacing w:line="276" w:lineRule="auto"/>
              <w:ind w:right="-1"/>
              <w:rPr>
                <w:rFonts w:cstheme="minorHAnsi"/>
                <w:bCs/>
                <w:sz w:val="16"/>
                <w:szCs w:val="16"/>
              </w:rPr>
            </w:pPr>
            <w:r>
              <w:rPr>
                <w:rFonts w:cstheme="minorHAnsi"/>
                <w:bCs/>
                <w:sz w:val="16"/>
                <w:szCs w:val="16"/>
              </w:rPr>
              <w:t>258</w:t>
            </w:r>
          </w:p>
        </w:tc>
        <w:tc>
          <w:tcPr>
            <w:tcW w:w="435" w:type="dxa"/>
            <w:tcBorders>
              <w:top w:val="single" w:color="auto" w:sz="4" w:space="0"/>
              <w:left w:val="single" w:color="auto" w:sz="4" w:space="0"/>
              <w:bottom w:val="single" w:color="auto" w:sz="4" w:space="0"/>
              <w:right w:val="single" w:color="auto" w:sz="4" w:space="0"/>
            </w:tcBorders>
          </w:tcPr>
          <w:p w14:paraId="382E86C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4B9B349">
            <w:pPr>
              <w:widowControl/>
              <w:autoSpaceDE/>
              <w:autoSpaceDN/>
              <w:spacing w:line="276" w:lineRule="auto"/>
              <w:ind w:right="-1"/>
              <w:rPr>
                <w:rFonts w:cstheme="minorHAnsi"/>
                <w:bCs/>
                <w:sz w:val="16"/>
                <w:szCs w:val="16"/>
              </w:rPr>
            </w:pPr>
            <w:r>
              <w:rPr>
                <w:rFonts w:cstheme="minorHAnsi"/>
                <w:bCs/>
                <w:sz w:val="16"/>
                <w:szCs w:val="16"/>
              </w:rPr>
              <w:t>FRASCO DE DRENAGEM TORÁCICA- Mediastinal; Tamanho: 2.000ml C/ Dreno 38. Reservatório em PVC rígido atóxico com capacidade de 2.000 ml com graduação a cada 100 ml; Extensão em PVC atóxico;Conector em PVC rígido atóxico; Dreno torácico em PVC cristal atóxico nº 38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F59EDAA">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5980638B">
            <w:pPr>
              <w:widowControl/>
              <w:autoSpaceDE/>
              <w:autoSpaceDN/>
              <w:spacing w:line="276" w:lineRule="auto"/>
              <w:ind w:right="-1"/>
              <w:rPr>
                <w:rFonts w:cstheme="minorHAnsi"/>
                <w:bCs/>
                <w:sz w:val="16"/>
                <w:szCs w:val="16"/>
              </w:rPr>
            </w:pPr>
            <w:r>
              <w:rPr>
                <w:rFonts w:cstheme="minorHAnsi"/>
                <w:bCs/>
                <w:sz w:val="16"/>
                <w:szCs w:val="16"/>
              </w:rPr>
              <w:t>20</w:t>
            </w:r>
          </w:p>
        </w:tc>
      </w:tr>
      <w:tr w14:paraId="5154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675" w:type="dxa"/>
            <w:tcBorders>
              <w:top w:val="single" w:color="auto" w:sz="4" w:space="0"/>
              <w:left w:val="single" w:color="auto" w:sz="4" w:space="0"/>
              <w:bottom w:val="single" w:color="auto" w:sz="4" w:space="0"/>
              <w:right w:val="single" w:color="auto" w:sz="4" w:space="0"/>
            </w:tcBorders>
          </w:tcPr>
          <w:p w14:paraId="7B2DCB97">
            <w:pPr>
              <w:widowControl/>
              <w:autoSpaceDE/>
              <w:autoSpaceDN/>
              <w:spacing w:line="276" w:lineRule="auto"/>
              <w:ind w:right="-1"/>
              <w:rPr>
                <w:rFonts w:cstheme="minorHAnsi"/>
                <w:bCs/>
                <w:sz w:val="16"/>
                <w:szCs w:val="16"/>
              </w:rPr>
            </w:pPr>
            <w:r>
              <w:rPr>
                <w:rFonts w:cstheme="minorHAnsi"/>
                <w:bCs/>
                <w:sz w:val="16"/>
                <w:szCs w:val="16"/>
              </w:rPr>
              <w:t>259</w:t>
            </w:r>
          </w:p>
        </w:tc>
        <w:tc>
          <w:tcPr>
            <w:tcW w:w="435" w:type="dxa"/>
            <w:tcBorders>
              <w:top w:val="single" w:color="auto" w:sz="4" w:space="0"/>
              <w:left w:val="single" w:color="auto" w:sz="4" w:space="0"/>
              <w:bottom w:val="single" w:color="auto" w:sz="4" w:space="0"/>
              <w:right w:val="single" w:color="auto" w:sz="4" w:space="0"/>
            </w:tcBorders>
          </w:tcPr>
          <w:p w14:paraId="2BEF94E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82E8B0E">
            <w:pPr>
              <w:widowControl/>
              <w:autoSpaceDE/>
              <w:autoSpaceDN/>
              <w:spacing w:line="276" w:lineRule="auto"/>
              <w:ind w:right="-1"/>
              <w:rPr>
                <w:rFonts w:cstheme="minorHAnsi"/>
                <w:bCs/>
                <w:sz w:val="16"/>
                <w:szCs w:val="16"/>
              </w:rPr>
            </w:pPr>
            <w:r>
              <w:rPr>
                <w:rFonts w:cstheme="minorHAnsi"/>
                <w:bCs/>
                <w:sz w:val="16"/>
                <w:szCs w:val="16"/>
              </w:rPr>
              <w:t>FRASCO DE DRENAGEM TORÁCICA- Mediastinal; Tamanho: 500ml C/ Dreno 18.  Reservatório em PVC rígido atóxico com capacidade de 500 ml com graduação a cada 100 ml;  Extensão em PVC atóxico;Conector em PVC rígido atóxico; Dreno torácico em PVC cristal atóxico nº 18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A94FA79">
            <w:pPr>
              <w:widowControl/>
              <w:autoSpaceDE/>
              <w:autoSpaceDN/>
              <w:spacing w:line="276" w:lineRule="auto"/>
              <w:ind w:right="-1"/>
              <w:rPr>
                <w:rFonts w:cstheme="minorHAnsi"/>
                <w:bCs/>
                <w:sz w:val="16"/>
                <w:szCs w:val="16"/>
              </w:rPr>
            </w:pPr>
            <w:r>
              <w:rPr>
                <w:rFonts w:cstheme="minorHAnsi"/>
                <w:bCs/>
                <w:sz w:val="16"/>
                <w:szCs w:val="16"/>
              </w:rPr>
              <w:t>UNIDADES</w:t>
            </w:r>
          </w:p>
        </w:tc>
        <w:tc>
          <w:tcPr>
            <w:tcW w:w="839" w:type="dxa"/>
            <w:tcBorders>
              <w:top w:val="single" w:color="auto" w:sz="4" w:space="0"/>
              <w:left w:val="single" w:color="auto" w:sz="4" w:space="0"/>
              <w:bottom w:val="single" w:color="auto" w:sz="4" w:space="0"/>
              <w:right w:val="single" w:color="auto" w:sz="4" w:space="0"/>
            </w:tcBorders>
            <w:noWrap/>
          </w:tcPr>
          <w:p w14:paraId="69C4667D">
            <w:pPr>
              <w:widowControl/>
              <w:autoSpaceDE/>
              <w:autoSpaceDN/>
              <w:spacing w:line="276" w:lineRule="auto"/>
              <w:ind w:right="-1"/>
              <w:rPr>
                <w:rFonts w:cstheme="minorHAnsi"/>
                <w:bCs/>
                <w:sz w:val="16"/>
                <w:szCs w:val="16"/>
              </w:rPr>
            </w:pPr>
            <w:r>
              <w:rPr>
                <w:rFonts w:cstheme="minorHAnsi"/>
                <w:bCs/>
                <w:sz w:val="16"/>
                <w:szCs w:val="16"/>
              </w:rPr>
              <w:t>20</w:t>
            </w:r>
          </w:p>
        </w:tc>
      </w:tr>
      <w:tr w14:paraId="3EA5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5" w:type="dxa"/>
            <w:tcBorders>
              <w:top w:val="single" w:color="auto" w:sz="4" w:space="0"/>
              <w:left w:val="single" w:color="auto" w:sz="4" w:space="0"/>
              <w:bottom w:val="single" w:color="auto" w:sz="4" w:space="0"/>
              <w:right w:val="single" w:color="auto" w:sz="4" w:space="0"/>
            </w:tcBorders>
          </w:tcPr>
          <w:p w14:paraId="68DEAD98">
            <w:pPr>
              <w:widowControl/>
              <w:autoSpaceDE/>
              <w:autoSpaceDN/>
              <w:spacing w:line="276" w:lineRule="auto"/>
              <w:ind w:right="-1"/>
              <w:rPr>
                <w:rFonts w:cstheme="minorHAnsi"/>
                <w:bCs/>
                <w:sz w:val="16"/>
                <w:szCs w:val="16"/>
              </w:rPr>
            </w:pPr>
            <w:r>
              <w:rPr>
                <w:rFonts w:cstheme="minorHAnsi"/>
                <w:bCs/>
                <w:sz w:val="16"/>
                <w:szCs w:val="16"/>
              </w:rPr>
              <w:t>260</w:t>
            </w:r>
          </w:p>
        </w:tc>
        <w:tc>
          <w:tcPr>
            <w:tcW w:w="435" w:type="dxa"/>
            <w:tcBorders>
              <w:top w:val="single" w:color="auto" w:sz="4" w:space="0"/>
              <w:left w:val="single" w:color="auto" w:sz="4" w:space="0"/>
              <w:bottom w:val="single" w:color="auto" w:sz="4" w:space="0"/>
              <w:right w:val="single" w:color="auto" w:sz="4" w:space="0"/>
            </w:tcBorders>
          </w:tcPr>
          <w:p w14:paraId="3E5F226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0CB247B">
            <w:pPr>
              <w:widowControl/>
              <w:autoSpaceDE/>
              <w:autoSpaceDN/>
              <w:spacing w:line="276" w:lineRule="auto"/>
              <w:ind w:right="-1"/>
              <w:rPr>
                <w:rFonts w:cstheme="minorHAnsi"/>
                <w:bCs/>
                <w:sz w:val="16"/>
                <w:szCs w:val="16"/>
              </w:rPr>
            </w:pPr>
            <w:r>
              <w:rPr>
                <w:rFonts w:cstheme="minorHAnsi"/>
                <w:bCs/>
                <w:sz w:val="16"/>
                <w:szCs w:val="16"/>
              </w:rPr>
              <w:t>FRASCO PARA DRENO TORÁCICO EM PVC COM INDICADOR RADIOPACOINDICADO PARA COLETA DE SECREÇÕES TORÁCICA, CAPACIDADE DE 200 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6C3A9FE">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1566C495">
            <w:pPr>
              <w:widowControl/>
              <w:autoSpaceDE/>
              <w:autoSpaceDN/>
              <w:spacing w:line="276" w:lineRule="auto"/>
              <w:ind w:right="-1"/>
              <w:rPr>
                <w:rFonts w:cstheme="minorHAnsi"/>
                <w:bCs/>
                <w:sz w:val="16"/>
                <w:szCs w:val="16"/>
              </w:rPr>
            </w:pPr>
            <w:r>
              <w:rPr>
                <w:rFonts w:cstheme="minorHAnsi"/>
                <w:bCs/>
                <w:sz w:val="16"/>
                <w:szCs w:val="16"/>
              </w:rPr>
              <w:t>20</w:t>
            </w:r>
          </w:p>
        </w:tc>
      </w:tr>
      <w:tr w14:paraId="1F00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D499A07">
            <w:pPr>
              <w:widowControl/>
              <w:autoSpaceDE/>
              <w:autoSpaceDN/>
              <w:spacing w:line="276" w:lineRule="auto"/>
              <w:ind w:right="-1"/>
              <w:rPr>
                <w:rFonts w:cstheme="minorHAnsi"/>
                <w:bCs/>
                <w:sz w:val="16"/>
                <w:szCs w:val="16"/>
              </w:rPr>
            </w:pPr>
            <w:r>
              <w:rPr>
                <w:rFonts w:cstheme="minorHAnsi"/>
                <w:bCs/>
                <w:sz w:val="16"/>
                <w:szCs w:val="16"/>
              </w:rPr>
              <w:t>261</w:t>
            </w:r>
          </w:p>
        </w:tc>
        <w:tc>
          <w:tcPr>
            <w:tcW w:w="435" w:type="dxa"/>
            <w:tcBorders>
              <w:top w:val="single" w:color="auto" w:sz="4" w:space="0"/>
              <w:left w:val="single" w:color="auto" w:sz="4" w:space="0"/>
              <w:bottom w:val="single" w:color="auto" w:sz="4" w:space="0"/>
              <w:right w:val="single" w:color="auto" w:sz="4" w:space="0"/>
            </w:tcBorders>
          </w:tcPr>
          <w:p w14:paraId="67DD4F0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6C8F05C">
            <w:pPr>
              <w:widowControl/>
              <w:autoSpaceDE/>
              <w:autoSpaceDN/>
              <w:spacing w:line="276" w:lineRule="auto"/>
              <w:ind w:right="-1"/>
              <w:rPr>
                <w:rFonts w:cstheme="minorHAnsi"/>
                <w:bCs/>
                <w:sz w:val="16"/>
                <w:szCs w:val="16"/>
              </w:rPr>
            </w:pPr>
            <w:r>
              <w:rPr>
                <w:rFonts w:cstheme="minorHAnsi"/>
                <w:bCs/>
                <w:sz w:val="16"/>
                <w:szCs w:val="16"/>
              </w:rPr>
              <w:t>GAMA-GLUTAMIL TRANSFERASE - GAMA GTCINÉTICO.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756EBA0">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71146F7D">
            <w:pPr>
              <w:widowControl/>
              <w:autoSpaceDE/>
              <w:autoSpaceDN/>
              <w:spacing w:line="276" w:lineRule="auto"/>
              <w:ind w:right="-1"/>
              <w:rPr>
                <w:rFonts w:cstheme="minorHAnsi"/>
                <w:bCs/>
                <w:sz w:val="16"/>
                <w:szCs w:val="16"/>
              </w:rPr>
            </w:pPr>
            <w:r>
              <w:rPr>
                <w:rFonts w:cstheme="minorHAnsi"/>
                <w:bCs/>
                <w:sz w:val="16"/>
                <w:szCs w:val="16"/>
              </w:rPr>
              <w:t>25</w:t>
            </w:r>
          </w:p>
        </w:tc>
      </w:tr>
      <w:tr w14:paraId="7BDB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4A8F41E0">
            <w:pPr>
              <w:widowControl/>
              <w:autoSpaceDE/>
              <w:autoSpaceDN/>
              <w:spacing w:line="276" w:lineRule="auto"/>
              <w:ind w:right="-1"/>
              <w:rPr>
                <w:rFonts w:cstheme="minorHAnsi"/>
                <w:bCs/>
                <w:sz w:val="16"/>
                <w:szCs w:val="16"/>
              </w:rPr>
            </w:pPr>
            <w:r>
              <w:rPr>
                <w:rFonts w:cstheme="minorHAnsi"/>
                <w:bCs/>
                <w:sz w:val="16"/>
                <w:szCs w:val="16"/>
              </w:rPr>
              <w:t>262</w:t>
            </w:r>
          </w:p>
        </w:tc>
        <w:tc>
          <w:tcPr>
            <w:tcW w:w="435" w:type="dxa"/>
            <w:tcBorders>
              <w:top w:val="single" w:color="auto" w:sz="4" w:space="0"/>
              <w:left w:val="single" w:color="auto" w:sz="4" w:space="0"/>
              <w:bottom w:val="single" w:color="auto" w:sz="4" w:space="0"/>
              <w:right w:val="single" w:color="auto" w:sz="4" w:space="0"/>
            </w:tcBorders>
          </w:tcPr>
          <w:p w14:paraId="0960B49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716113C">
            <w:pPr>
              <w:widowControl/>
              <w:autoSpaceDE/>
              <w:autoSpaceDN/>
              <w:spacing w:line="276" w:lineRule="auto"/>
              <w:ind w:right="-1"/>
              <w:rPr>
                <w:rFonts w:cstheme="minorHAnsi"/>
                <w:bCs/>
                <w:sz w:val="16"/>
                <w:szCs w:val="16"/>
              </w:rPr>
            </w:pPr>
            <w:r>
              <w:rPr>
                <w:rFonts w:cstheme="minorHAnsi"/>
                <w:bCs/>
                <w:sz w:val="16"/>
                <w:szCs w:val="16"/>
              </w:rPr>
              <w:t>Garrote (tubo de látex) tamanho 200, diâmetro 3mm x 5,5mm. Pacote com 15 metros.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4AE06AE">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350250C6">
            <w:pPr>
              <w:widowControl/>
              <w:autoSpaceDE/>
              <w:autoSpaceDN/>
              <w:spacing w:line="276" w:lineRule="auto"/>
              <w:ind w:right="-1"/>
              <w:rPr>
                <w:rFonts w:cstheme="minorHAnsi"/>
                <w:bCs/>
                <w:sz w:val="16"/>
                <w:szCs w:val="16"/>
              </w:rPr>
            </w:pPr>
            <w:r>
              <w:rPr>
                <w:rFonts w:cstheme="minorHAnsi"/>
                <w:bCs/>
                <w:sz w:val="16"/>
                <w:szCs w:val="16"/>
              </w:rPr>
              <w:t>20</w:t>
            </w:r>
          </w:p>
        </w:tc>
      </w:tr>
      <w:tr w14:paraId="7B19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36FFEAA">
            <w:pPr>
              <w:widowControl/>
              <w:autoSpaceDE/>
              <w:autoSpaceDN/>
              <w:spacing w:line="276" w:lineRule="auto"/>
              <w:ind w:right="-1"/>
              <w:rPr>
                <w:rFonts w:cstheme="minorHAnsi"/>
                <w:bCs/>
                <w:sz w:val="16"/>
                <w:szCs w:val="16"/>
              </w:rPr>
            </w:pPr>
            <w:r>
              <w:rPr>
                <w:rFonts w:cstheme="minorHAnsi"/>
                <w:bCs/>
                <w:sz w:val="16"/>
                <w:szCs w:val="16"/>
              </w:rPr>
              <w:t>263</w:t>
            </w:r>
          </w:p>
        </w:tc>
        <w:tc>
          <w:tcPr>
            <w:tcW w:w="435" w:type="dxa"/>
            <w:tcBorders>
              <w:top w:val="single" w:color="auto" w:sz="4" w:space="0"/>
              <w:left w:val="single" w:color="auto" w:sz="4" w:space="0"/>
              <w:bottom w:val="single" w:color="auto" w:sz="4" w:space="0"/>
              <w:right w:val="single" w:color="auto" w:sz="4" w:space="0"/>
            </w:tcBorders>
          </w:tcPr>
          <w:p w14:paraId="22BD61B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2FA96D5">
            <w:pPr>
              <w:widowControl/>
              <w:autoSpaceDE/>
              <w:autoSpaceDN/>
              <w:spacing w:line="276" w:lineRule="auto"/>
              <w:ind w:right="-1"/>
              <w:rPr>
                <w:rFonts w:cstheme="minorHAnsi"/>
                <w:bCs/>
                <w:sz w:val="16"/>
                <w:szCs w:val="16"/>
              </w:rPr>
            </w:pPr>
            <w:r>
              <w:rPr>
                <w:rFonts w:cstheme="minorHAnsi"/>
                <w:bCs/>
                <w:sz w:val="16"/>
                <w:szCs w:val="16"/>
              </w:rPr>
              <w:t>Garrote (tubo de látex) tamanho 204, diâmetro 6mm x 11,5mm. Pacote com 15 metros.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698E26B">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5A2D2E57">
            <w:pPr>
              <w:widowControl/>
              <w:autoSpaceDE/>
              <w:autoSpaceDN/>
              <w:spacing w:line="276" w:lineRule="auto"/>
              <w:ind w:right="-1"/>
              <w:rPr>
                <w:rFonts w:cstheme="minorHAnsi"/>
                <w:bCs/>
                <w:sz w:val="16"/>
                <w:szCs w:val="16"/>
              </w:rPr>
            </w:pPr>
            <w:r>
              <w:rPr>
                <w:rFonts w:cstheme="minorHAnsi"/>
                <w:bCs/>
                <w:sz w:val="16"/>
                <w:szCs w:val="16"/>
              </w:rPr>
              <w:t>10</w:t>
            </w:r>
          </w:p>
        </w:tc>
      </w:tr>
      <w:tr w14:paraId="2413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5" w:type="dxa"/>
            <w:tcBorders>
              <w:top w:val="single" w:color="auto" w:sz="4" w:space="0"/>
              <w:left w:val="single" w:color="auto" w:sz="4" w:space="0"/>
              <w:bottom w:val="single" w:color="auto" w:sz="4" w:space="0"/>
              <w:right w:val="single" w:color="auto" w:sz="4" w:space="0"/>
            </w:tcBorders>
          </w:tcPr>
          <w:p w14:paraId="68CD78D5">
            <w:pPr>
              <w:widowControl/>
              <w:autoSpaceDE/>
              <w:autoSpaceDN/>
              <w:spacing w:line="276" w:lineRule="auto"/>
              <w:ind w:right="-1"/>
              <w:rPr>
                <w:rFonts w:cstheme="minorHAnsi"/>
                <w:bCs/>
                <w:sz w:val="16"/>
                <w:szCs w:val="16"/>
              </w:rPr>
            </w:pPr>
            <w:r>
              <w:rPr>
                <w:rFonts w:cstheme="minorHAnsi"/>
                <w:bCs/>
                <w:sz w:val="16"/>
                <w:szCs w:val="16"/>
              </w:rPr>
              <w:t>264</w:t>
            </w:r>
          </w:p>
        </w:tc>
        <w:tc>
          <w:tcPr>
            <w:tcW w:w="435" w:type="dxa"/>
            <w:tcBorders>
              <w:top w:val="single" w:color="auto" w:sz="4" w:space="0"/>
              <w:left w:val="single" w:color="auto" w:sz="4" w:space="0"/>
              <w:bottom w:val="single" w:color="auto" w:sz="4" w:space="0"/>
              <w:right w:val="single" w:color="auto" w:sz="4" w:space="0"/>
            </w:tcBorders>
          </w:tcPr>
          <w:p w14:paraId="3B7914B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3E906F6">
            <w:pPr>
              <w:widowControl/>
              <w:autoSpaceDE/>
              <w:autoSpaceDN/>
              <w:spacing w:line="276" w:lineRule="auto"/>
              <w:ind w:right="-1"/>
              <w:rPr>
                <w:rFonts w:cstheme="minorHAnsi"/>
                <w:bCs/>
                <w:sz w:val="16"/>
                <w:szCs w:val="16"/>
              </w:rPr>
            </w:pPr>
            <w:r>
              <w:rPr>
                <w:rFonts w:cstheme="minorHAnsi"/>
                <w:bCs/>
                <w:sz w:val="16"/>
                <w:szCs w:val="16"/>
              </w:rPr>
              <w:t>GARROTE ADULTO, FECHO EM PVC QUE PERMITE UM AJUSTE FÁCIL E CONFORTÁVEL., FAIXA DE FLEXIBILIDADE: 1:1.5 - 1:2.0, REVERSÃO DA FLEXIBILIDADE: = 90%. TENSÃO: =50N, EM PLÁSTICO ABS (FECHO) E ELÁSTICO</w:t>
            </w:r>
          </w:p>
        </w:tc>
        <w:tc>
          <w:tcPr>
            <w:tcW w:w="1080" w:type="dxa"/>
            <w:tcBorders>
              <w:top w:val="single" w:color="auto" w:sz="4" w:space="0"/>
              <w:left w:val="single" w:color="auto" w:sz="4" w:space="0"/>
              <w:bottom w:val="single" w:color="auto" w:sz="4" w:space="0"/>
              <w:right w:val="single" w:color="auto" w:sz="4" w:space="0"/>
            </w:tcBorders>
            <w:noWrap/>
          </w:tcPr>
          <w:p w14:paraId="5C253C62">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59B14CDD">
            <w:pPr>
              <w:widowControl/>
              <w:autoSpaceDE/>
              <w:autoSpaceDN/>
              <w:spacing w:line="276" w:lineRule="auto"/>
              <w:ind w:right="-1"/>
              <w:rPr>
                <w:rFonts w:cstheme="minorHAnsi"/>
                <w:bCs/>
                <w:sz w:val="16"/>
                <w:szCs w:val="16"/>
              </w:rPr>
            </w:pPr>
            <w:r>
              <w:rPr>
                <w:rFonts w:cstheme="minorHAnsi"/>
                <w:bCs/>
                <w:sz w:val="16"/>
                <w:szCs w:val="16"/>
              </w:rPr>
              <w:t>40</w:t>
            </w:r>
          </w:p>
        </w:tc>
      </w:tr>
      <w:tr w14:paraId="0D27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ADE61B5">
            <w:pPr>
              <w:widowControl/>
              <w:autoSpaceDE/>
              <w:autoSpaceDN/>
              <w:spacing w:line="276" w:lineRule="auto"/>
              <w:ind w:right="-1"/>
              <w:rPr>
                <w:rFonts w:cstheme="minorHAnsi"/>
                <w:bCs/>
                <w:sz w:val="16"/>
                <w:szCs w:val="16"/>
              </w:rPr>
            </w:pPr>
            <w:r>
              <w:rPr>
                <w:rFonts w:cstheme="minorHAnsi"/>
                <w:bCs/>
                <w:sz w:val="16"/>
                <w:szCs w:val="16"/>
              </w:rPr>
              <w:t>265</w:t>
            </w:r>
          </w:p>
        </w:tc>
        <w:tc>
          <w:tcPr>
            <w:tcW w:w="435" w:type="dxa"/>
            <w:tcBorders>
              <w:top w:val="single" w:color="auto" w:sz="4" w:space="0"/>
              <w:left w:val="single" w:color="auto" w:sz="4" w:space="0"/>
              <w:bottom w:val="single" w:color="auto" w:sz="4" w:space="0"/>
              <w:right w:val="single" w:color="auto" w:sz="4" w:space="0"/>
            </w:tcBorders>
          </w:tcPr>
          <w:p w14:paraId="5FC88D8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87787A6">
            <w:pPr>
              <w:widowControl/>
              <w:autoSpaceDE/>
              <w:autoSpaceDN/>
              <w:spacing w:line="276" w:lineRule="auto"/>
              <w:ind w:right="-1"/>
              <w:rPr>
                <w:rFonts w:cstheme="minorHAnsi"/>
                <w:bCs/>
                <w:sz w:val="16"/>
                <w:szCs w:val="16"/>
              </w:rPr>
            </w:pPr>
            <w:r>
              <w:rPr>
                <w:rFonts w:cstheme="minorHAnsi"/>
                <w:bCs/>
                <w:sz w:val="16"/>
                <w:szCs w:val="16"/>
              </w:rPr>
              <w:t>GARROTE EM LATEX- COLETA DE SANGUE 41 CM.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44CB5E38">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7B75FC6B">
            <w:pPr>
              <w:widowControl/>
              <w:autoSpaceDE/>
              <w:autoSpaceDN/>
              <w:spacing w:line="276" w:lineRule="auto"/>
              <w:ind w:right="-1"/>
              <w:rPr>
                <w:rFonts w:cstheme="minorHAnsi"/>
                <w:bCs/>
                <w:sz w:val="16"/>
                <w:szCs w:val="16"/>
              </w:rPr>
            </w:pPr>
            <w:r>
              <w:rPr>
                <w:rFonts w:cstheme="minorHAnsi"/>
                <w:bCs/>
                <w:sz w:val="16"/>
                <w:szCs w:val="16"/>
              </w:rPr>
              <w:t>20</w:t>
            </w:r>
          </w:p>
        </w:tc>
      </w:tr>
      <w:tr w14:paraId="7C56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58EF2D87">
            <w:pPr>
              <w:widowControl/>
              <w:autoSpaceDE/>
              <w:autoSpaceDN/>
              <w:spacing w:line="276" w:lineRule="auto"/>
              <w:ind w:right="-1"/>
              <w:rPr>
                <w:rFonts w:cstheme="minorHAnsi"/>
                <w:bCs/>
                <w:sz w:val="16"/>
                <w:szCs w:val="16"/>
              </w:rPr>
            </w:pPr>
            <w:r>
              <w:rPr>
                <w:rFonts w:cstheme="minorHAnsi"/>
                <w:bCs/>
                <w:sz w:val="16"/>
                <w:szCs w:val="16"/>
              </w:rPr>
              <w:t>266</w:t>
            </w:r>
          </w:p>
        </w:tc>
        <w:tc>
          <w:tcPr>
            <w:tcW w:w="435" w:type="dxa"/>
            <w:tcBorders>
              <w:top w:val="single" w:color="auto" w:sz="4" w:space="0"/>
              <w:left w:val="single" w:color="auto" w:sz="4" w:space="0"/>
              <w:bottom w:val="single" w:color="auto" w:sz="4" w:space="0"/>
              <w:right w:val="single" w:color="auto" w:sz="4" w:space="0"/>
            </w:tcBorders>
          </w:tcPr>
          <w:p w14:paraId="196420C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50D4563">
            <w:pPr>
              <w:widowControl/>
              <w:autoSpaceDE/>
              <w:autoSpaceDN/>
              <w:spacing w:line="276" w:lineRule="auto"/>
              <w:ind w:right="-1"/>
              <w:rPr>
                <w:rFonts w:cstheme="minorHAnsi"/>
                <w:bCs/>
                <w:sz w:val="16"/>
                <w:szCs w:val="16"/>
              </w:rPr>
            </w:pPr>
            <w:r>
              <w:rPr>
                <w:rFonts w:cstheme="minorHAnsi"/>
                <w:bCs/>
                <w:sz w:val="16"/>
                <w:szCs w:val="16"/>
              </w:rPr>
              <w:t xml:space="preserve">GARROTE INFANTIL, CONFECCIONADO EM TECIDO ELÁSTICO E TRAVA DE SEGURANÇA DE PLÁSTICO. TRAVA COM 2 ESTÁGIOS: 1º - ALÍVIO. 2º - RETIRADA. EMBALADO INDIVIDUALMENTE EM SACO PLÁSTICO. PRODUTO ANTIALÉRGICO. </w:t>
            </w:r>
          </w:p>
        </w:tc>
        <w:tc>
          <w:tcPr>
            <w:tcW w:w="1080" w:type="dxa"/>
            <w:tcBorders>
              <w:top w:val="single" w:color="auto" w:sz="4" w:space="0"/>
              <w:left w:val="single" w:color="auto" w:sz="4" w:space="0"/>
              <w:bottom w:val="single" w:color="auto" w:sz="4" w:space="0"/>
              <w:right w:val="single" w:color="auto" w:sz="4" w:space="0"/>
            </w:tcBorders>
            <w:noWrap/>
          </w:tcPr>
          <w:p w14:paraId="228394B3">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7C67D596">
            <w:pPr>
              <w:widowControl/>
              <w:autoSpaceDE/>
              <w:autoSpaceDN/>
              <w:spacing w:line="276" w:lineRule="auto"/>
              <w:ind w:right="-1"/>
              <w:rPr>
                <w:rFonts w:cstheme="minorHAnsi"/>
                <w:bCs/>
                <w:sz w:val="16"/>
                <w:szCs w:val="16"/>
              </w:rPr>
            </w:pPr>
            <w:r>
              <w:rPr>
                <w:rFonts w:cstheme="minorHAnsi"/>
                <w:bCs/>
                <w:sz w:val="16"/>
                <w:szCs w:val="16"/>
              </w:rPr>
              <w:t>20</w:t>
            </w:r>
          </w:p>
        </w:tc>
      </w:tr>
      <w:tr w14:paraId="27E8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675" w:type="dxa"/>
            <w:tcBorders>
              <w:top w:val="single" w:color="auto" w:sz="4" w:space="0"/>
              <w:left w:val="single" w:color="auto" w:sz="4" w:space="0"/>
              <w:bottom w:val="single" w:color="auto" w:sz="4" w:space="0"/>
              <w:right w:val="single" w:color="auto" w:sz="4" w:space="0"/>
            </w:tcBorders>
          </w:tcPr>
          <w:p w14:paraId="109BEA02">
            <w:pPr>
              <w:widowControl/>
              <w:autoSpaceDE/>
              <w:autoSpaceDN/>
              <w:spacing w:line="276" w:lineRule="auto"/>
              <w:ind w:right="-1"/>
              <w:rPr>
                <w:rFonts w:cstheme="minorHAnsi"/>
                <w:bCs/>
                <w:sz w:val="16"/>
                <w:szCs w:val="16"/>
              </w:rPr>
            </w:pPr>
            <w:r>
              <w:rPr>
                <w:rFonts w:cstheme="minorHAnsi"/>
                <w:bCs/>
                <w:sz w:val="16"/>
                <w:szCs w:val="16"/>
              </w:rPr>
              <w:t>267</w:t>
            </w:r>
          </w:p>
        </w:tc>
        <w:tc>
          <w:tcPr>
            <w:tcW w:w="435" w:type="dxa"/>
            <w:tcBorders>
              <w:top w:val="single" w:color="auto" w:sz="4" w:space="0"/>
              <w:left w:val="single" w:color="auto" w:sz="4" w:space="0"/>
              <w:bottom w:val="single" w:color="auto" w:sz="4" w:space="0"/>
              <w:right w:val="single" w:color="auto" w:sz="4" w:space="0"/>
            </w:tcBorders>
          </w:tcPr>
          <w:p w14:paraId="681486D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A4159D0">
            <w:pPr>
              <w:widowControl/>
              <w:autoSpaceDE/>
              <w:autoSpaceDN/>
              <w:spacing w:line="276" w:lineRule="auto"/>
              <w:ind w:right="-1"/>
              <w:rPr>
                <w:rFonts w:cstheme="minorHAnsi"/>
                <w:bCs/>
                <w:sz w:val="16"/>
                <w:szCs w:val="16"/>
              </w:rPr>
            </w:pPr>
            <w:r>
              <w:rPr>
                <w:rFonts w:cstheme="minorHAnsi"/>
                <w:bCs/>
                <w:sz w:val="16"/>
                <w:szCs w:val="16"/>
              </w:rPr>
              <w:t>GARROTE/ TORNIQUETE PARA COLETA DE SANGUEGARROTE PARA PUNÇÃO VENOSA, UTILIZADO NO PROCEDIMENTO MÉDICO-HOSPITALAR DE PUNÇÃO VENOSA, UTILIZADO TAMBÉM PARA COLETA DE SANGUE PARA FACILITAR A LOCALIZAÇÃO DAS VEIAS, TORNANDO-AS PROEMINENTES. EFICIENTE EM PROCEDIMENTOS MÉDICO-HOSPITALARES AMBULATORIAIS QUE REQUEIRAM IMOBILIZAÇÃO OU GARROTEAMENTO DO MEMBRO SUPERIOR E INFERIOR. FECHO EM PVC, QUE PERMITE UM AJUSTE FÁCIL E CONFORTÁVEL. TAMANHO ADULTO</w:t>
            </w:r>
          </w:p>
        </w:tc>
        <w:tc>
          <w:tcPr>
            <w:tcW w:w="1080" w:type="dxa"/>
            <w:tcBorders>
              <w:top w:val="single" w:color="auto" w:sz="4" w:space="0"/>
              <w:left w:val="single" w:color="auto" w:sz="4" w:space="0"/>
              <w:bottom w:val="single" w:color="auto" w:sz="4" w:space="0"/>
              <w:right w:val="single" w:color="auto" w:sz="4" w:space="0"/>
            </w:tcBorders>
            <w:noWrap/>
          </w:tcPr>
          <w:p w14:paraId="6D4493FB">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3BF02BD7">
            <w:pPr>
              <w:widowControl/>
              <w:autoSpaceDE/>
              <w:autoSpaceDN/>
              <w:spacing w:line="276" w:lineRule="auto"/>
              <w:ind w:right="-1"/>
              <w:rPr>
                <w:rFonts w:cstheme="minorHAnsi"/>
                <w:bCs/>
                <w:sz w:val="16"/>
                <w:szCs w:val="16"/>
              </w:rPr>
            </w:pPr>
            <w:r>
              <w:rPr>
                <w:rFonts w:cstheme="minorHAnsi"/>
                <w:bCs/>
                <w:sz w:val="16"/>
                <w:szCs w:val="16"/>
              </w:rPr>
              <w:t>20</w:t>
            </w:r>
          </w:p>
        </w:tc>
      </w:tr>
      <w:tr w14:paraId="7AFE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687C519">
            <w:pPr>
              <w:widowControl/>
              <w:autoSpaceDE/>
              <w:autoSpaceDN/>
              <w:spacing w:line="276" w:lineRule="auto"/>
              <w:ind w:right="-1"/>
              <w:rPr>
                <w:rFonts w:cstheme="minorHAnsi"/>
                <w:bCs/>
                <w:sz w:val="16"/>
                <w:szCs w:val="16"/>
              </w:rPr>
            </w:pPr>
            <w:r>
              <w:rPr>
                <w:rFonts w:cstheme="minorHAnsi"/>
                <w:bCs/>
                <w:sz w:val="16"/>
                <w:szCs w:val="16"/>
              </w:rPr>
              <w:t>268</w:t>
            </w:r>
          </w:p>
        </w:tc>
        <w:tc>
          <w:tcPr>
            <w:tcW w:w="435" w:type="dxa"/>
            <w:tcBorders>
              <w:top w:val="single" w:color="auto" w:sz="4" w:space="0"/>
              <w:left w:val="single" w:color="auto" w:sz="4" w:space="0"/>
              <w:bottom w:val="single" w:color="auto" w:sz="4" w:space="0"/>
              <w:right w:val="single" w:color="auto" w:sz="4" w:space="0"/>
            </w:tcBorders>
          </w:tcPr>
          <w:p w14:paraId="56EAD1C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109D78A">
            <w:pPr>
              <w:widowControl/>
              <w:autoSpaceDE/>
              <w:autoSpaceDN/>
              <w:spacing w:line="276" w:lineRule="auto"/>
              <w:ind w:right="-1"/>
              <w:rPr>
                <w:rFonts w:cstheme="minorHAnsi"/>
                <w:bCs/>
                <w:sz w:val="16"/>
                <w:szCs w:val="16"/>
              </w:rPr>
            </w:pPr>
            <w:r>
              <w:rPr>
                <w:rFonts w:cstheme="minorHAnsi"/>
                <w:bCs/>
                <w:sz w:val="16"/>
                <w:szCs w:val="16"/>
              </w:rPr>
              <w:t>GEL PARA ELETROCARDIOGRAMA 5000ML (5KG).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1EF3994">
            <w:pPr>
              <w:widowControl/>
              <w:autoSpaceDE/>
              <w:autoSpaceDN/>
              <w:spacing w:line="276" w:lineRule="auto"/>
              <w:ind w:right="-1"/>
              <w:rPr>
                <w:rFonts w:cstheme="minorHAnsi"/>
                <w:bCs/>
                <w:sz w:val="16"/>
                <w:szCs w:val="16"/>
              </w:rPr>
            </w:pPr>
            <w:r>
              <w:rPr>
                <w:rFonts w:cstheme="minorHAnsi"/>
                <w:bCs/>
                <w:sz w:val="16"/>
                <w:szCs w:val="16"/>
              </w:rPr>
              <w:t>GL</w:t>
            </w:r>
          </w:p>
        </w:tc>
        <w:tc>
          <w:tcPr>
            <w:tcW w:w="839" w:type="dxa"/>
            <w:tcBorders>
              <w:top w:val="single" w:color="auto" w:sz="4" w:space="0"/>
              <w:left w:val="single" w:color="auto" w:sz="4" w:space="0"/>
              <w:bottom w:val="single" w:color="auto" w:sz="4" w:space="0"/>
              <w:right w:val="single" w:color="auto" w:sz="4" w:space="0"/>
            </w:tcBorders>
            <w:noWrap/>
          </w:tcPr>
          <w:p w14:paraId="49096ABB">
            <w:pPr>
              <w:widowControl/>
              <w:autoSpaceDE/>
              <w:autoSpaceDN/>
              <w:spacing w:line="276" w:lineRule="auto"/>
              <w:ind w:right="-1"/>
              <w:rPr>
                <w:rFonts w:cstheme="minorHAnsi"/>
                <w:bCs/>
                <w:sz w:val="16"/>
                <w:szCs w:val="16"/>
              </w:rPr>
            </w:pPr>
            <w:r>
              <w:rPr>
                <w:rFonts w:cstheme="minorHAnsi"/>
                <w:bCs/>
                <w:sz w:val="16"/>
                <w:szCs w:val="16"/>
              </w:rPr>
              <w:t>180</w:t>
            </w:r>
          </w:p>
        </w:tc>
      </w:tr>
      <w:tr w14:paraId="19BC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3B8BE28">
            <w:pPr>
              <w:widowControl/>
              <w:autoSpaceDE/>
              <w:autoSpaceDN/>
              <w:spacing w:line="276" w:lineRule="auto"/>
              <w:ind w:right="-1"/>
              <w:rPr>
                <w:rFonts w:cstheme="minorHAnsi"/>
                <w:bCs/>
                <w:sz w:val="16"/>
                <w:szCs w:val="16"/>
              </w:rPr>
            </w:pPr>
            <w:r>
              <w:rPr>
                <w:rFonts w:cstheme="minorHAnsi"/>
                <w:bCs/>
                <w:sz w:val="16"/>
                <w:szCs w:val="16"/>
              </w:rPr>
              <w:t>269</w:t>
            </w:r>
          </w:p>
        </w:tc>
        <w:tc>
          <w:tcPr>
            <w:tcW w:w="435" w:type="dxa"/>
            <w:tcBorders>
              <w:top w:val="single" w:color="auto" w:sz="4" w:space="0"/>
              <w:left w:val="single" w:color="auto" w:sz="4" w:space="0"/>
              <w:bottom w:val="single" w:color="auto" w:sz="4" w:space="0"/>
              <w:right w:val="single" w:color="auto" w:sz="4" w:space="0"/>
            </w:tcBorders>
          </w:tcPr>
          <w:p w14:paraId="1FB0DEA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8892C04">
            <w:pPr>
              <w:widowControl/>
              <w:autoSpaceDE/>
              <w:autoSpaceDN/>
              <w:spacing w:line="276" w:lineRule="auto"/>
              <w:ind w:right="-1"/>
              <w:rPr>
                <w:rFonts w:cstheme="minorHAnsi"/>
                <w:bCs/>
                <w:sz w:val="16"/>
                <w:szCs w:val="16"/>
              </w:rPr>
            </w:pPr>
            <w:r>
              <w:rPr>
                <w:rFonts w:cstheme="minorHAnsi"/>
                <w:bCs/>
                <w:sz w:val="16"/>
                <w:szCs w:val="16"/>
              </w:rPr>
              <w:t>GEL PARA ULTRASOM 5000ML (5KG).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362C8A1">
            <w:pPr>
              <w:widowControl/>
              <w:autoSpaceDE/>
              <w:autoSpaceDN/>
              <w:spacing w:line="276" w:lineRule="auto"/>
              <w:ind w:right="-1"/>
              <w:rPr>
                <w:rFonts w:cstheme="minorHAnsi"/>
                <w:bCs/>
                <w:sz w:val="16"/>
                <w:szCs w:val="16"/>
              </w:rPr>
            </w:pPr>
            <w:r>
              <w:rPr>
                <w:rFonts w:cstheme="minorHAnsi"/>
                <w:bCs/>
                <w:sz w:val="16"/>
                <w:szCs w:val="16"/>
              </w:rPr>
              <w:t>GL</w:t>
            </w:r>
          </w:p>
        </w:tc>
        <w:tc>
          <w:tcPr>
            <w:tcW w:w="839" w:type="dxa"/>
            <w:tcBorders>
              <w:top w:val="single" w:color="auto" w:sz="4" w:space="0"/>
              <w:left w:val="single" w:color="auto" w:sz="4" w:space="0"/>
              <w:bottom w:val="single" w:color="auto" w:sz="4" w:space="0"/>
              <w:right w:val="single" w:color="auto" w:sz="4" w:space="0"/>
            </w:tcBorders>
            <w:noWrap/>
          </w:tcPr>
          <w:p w14:paraId="762C2BA1">
            <w:pPr>
              <w:widowControl/>
              <w:autoSpaceDE/>
              <w:autoSpaceDN/>
              <w:spacing w:line="276" w:lineRule="auto"/>
              <w:ind w:right="-1"/>
              <w:rPr>
                <w:rFonts w:cstheme="minorHAnsi"/>
                <w:bCs/>
                <w:sz w:val="16"/>
                <w:szCs w:val="16"/>
              </w:rPr>
            </w:pPr>
            <w:r>
              <w:rPr>
                <w:rFonts w:cstheme="minorHAnsi"/>
                <w:bCs/>
                <w:sz w:val="16"/>
                <w:szCs w:val="16"/>
              </w:rPr>
              <w:t>180</w:t>
            </w:r>
          </w:p>
        </w:tc>
      </w:tr>
      <w:tr w14:paraId="1561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D265FEB">
            <w:pPr>
              <w:widowControl/>
              <w:autoSpaceDE/>
              <w:autoSpaceDN/>
              <w:spacing w:line="276" w:lineRule="auto"/>
              <w:ind w:right="-1"/>
              <w:rPr>
                <w:rFonts w:cstheme="minorHAnsi"/>
                <w:bCs/>
                <w:sz w:val="16"/>
                <w:szCs w:val="16"/>
              </w:rPr>
            </w:pPr>
            <w:r>
              <w:rPr>
                <w:rFonts w:cstheme="minorHAnsi"/>
                <w:bCs/>
                <w:sz w:val="16"/>
                <w:szCs w:val="16"/>
              </w:rPr>
              <w:t>270</w:t>
            </w:r>
          </w:p>
        </w:tc>
        <w:tc>
          <w:tcPr>
            <w:tcW w:w="435" w:type="dxa"/>
            <w:tcBorders>
              <w:top w:val="single" w:color="auto" w:sz="4" w:space="0"/>
              <w:left w:val="single" w:color="auto" w:sz="4" w:space="0"/>
              <w:bottom w:val="single" w:color="auto" w:sz="4" w:space="0"/>
              <w:right w:val="single" w:color="auto" w:sz="4" w:space="0"/>
            </w:tcBorders>
          </w:tcPr>
          <w:p w14:paraId="1243D16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B61FB00">
            <w:pPr>
              <w:widowControl/>
              <w:autoSpaceDE/>
              <w:autoSpaceDN/>
              <w:spacing w:line="276" w:lineRule="auto"/>
              <w:ind w:right="-1"/>
              <w:rPr>
                <w:rFonts w:cstheme="minorHAnsi"/>
                <w:bCs/>
                <w:sz w:val="16"/>
                <w:szCs w:val="16"/>
              </w:rPr>
            </w:pPr>
            <w:r>
              <w:rPr>
                <w:rFonts w:cstheme="minorHAnsi"/>
                <w:bCs/>
                <w:sz w:val="16"/>
                <w:szCs w:val="16"/>
              </w:rPr>
              <w:t>GLICOSE ENZIMATICO LIQUIDO 500 DETERMINAÇÕES.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6FA2A0A">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6786A1E9">
            <w:pPr>
              <w:widowControl/>
              <w:autoSpaceDE/>
              <w:autoSpaceDN/>
              <w:spacing w:line="276" w:lineRule="auto"/>
              <w:ind w:right="-1"/>
              <w:rPr>
                <w:rFonts w:cstheme="minorHAnsi"/>
                <w:bCs/>
                <w:sz w:val="16"/>
                <w:szCs w:val="16"/>
              </w:rPr>
            </w:pPr>
            <w:r>
              <w:rPr>
                <w:rFonts w:cstheme="minorHAnsi"/>
                <w:bCs/>
                <w:sz w:val="16"/>
                <w:szCs w:val="16"/>
              </w:rPr>
              <w:t>138</w:t>
            </w:r>
          </w:p>
        </w:tc>
      </w:tr>
      <w:tr w14:paraId="3F17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E55843F">
            <w:pPr>
              <w:widowControl/>
              <w:autoSpaceDE/>
              <w:autoSpaceDN/>
              <w:spacing w:line="276" w:lineRule="auto"/>
              <w:ind w:right="-1"/>
              <w:rPr>
                <w:rFonts w:cstheme="minorHAnsi"/>
                <w:bCs/>
                <w:sz w:val="16"/>
                <w:szCs w:val="16"/>
              </w:rPr>
            </w:pPr>
            <w:r>
              <w:rPr>
                <w:rFonts w:cstheme="minorHAnsi"/>
                <w:bCs/>
                <w:sz w:val="16"/>
                <w:szCs w:val="16"/>
              </w:rPr>
              <w:t>271</w:t>
            </w:r>
          </w:p>
        </w:tc>
        <w:tc>
          <w:tcPr>
            <w:tcW w:w="435" w:type="dxa"/>
            <w:tcBorders>
              <w:top w:val="single" w:color="auto" w:sz="4" w:space="0"/>
              <w:left w:val="single" w:color="auto" w:sz="4" w:space="0"/>
              <w:bottom w:val="single" w:color="auto" w:sz="4" w:space="0"/>
              <w:right w:val="single" w:color="auto" w:sz="4" w:space="0"/>
            </w:tcBorders>
          </w:tcPr>
          <w:p w14:paraId="4F85543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117C789">
            <w:pPr>
              <w:widowControl/>
              <w:autoSpaceDE/>
              <w:autoSpaceDN/>
              <w:spacing w:line="276" w:lineRule="auto"/>
              <w:ind w:right="-1"/>
              <w:rPr>
                <w:rFonts w:cstheme="minorHAnsi"/>
                <w:bCs/>
                <w:sz w:val="16"/>
                <w:szCs w:val="16"/>
              </w:rPr>
            </w:pPr>
            <w:r>
              <w:rPr>
                <w:rFonts w:cstheme="minorHAnsi"/>
                <w:bCs/>
                <w:sz w:val="16"/>
                <w:szCs w:val="16"/>
              </w:rPr>
              <w:t>GLICOSÍMETRO DIGITAL (MARCA COMPATÍVEL COM AS TIRAS OFERTADAS).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5E2268F">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19C9FD46">
            <w:pPr>
              <w:widowControl/>
              <w:autoSpaceDE/>
              <w:autoSpaceDN/>
              <w:spacing w:line="276" w:lineRule="auto"/>
              <w:ind w:right="-1"/>
              <w:rPr>
                <w:rFonts w:cstheme="minorHAnsi"/>
                <w:bCs/>
                <w:sz w:val="16"/>
                <w:szCs w:val="16"/>
              </w:rPr>
            </w:pPr>
            <w:r>
              <w:rPr>
                <w:rFonts w:cstheme="minorHAnsi"/>
                <w:bCs/>
                <w:sz w:val="16"/>
                <w:szCs w:val="16"/>
              </w:rPr>
              <w:t>160</w:t>
            </w:r>
          </w:p>
        </w:tc>
      </w:tr>
      <w:tr w14:paraId="1F71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675" w:type="dxa"/>
            <w:tcBorders>
              <w:top w:val="single" w:color="auto" w:sz="4" w:space="0"/>
              <w:left w:val="single" w:color="auto" w:sz="4" w:space="0"/>
              <w:bottom w:val="single" w:color="auto" w:sz="4" w:space="0"/>
              <w:right w:val="single" w:color="auto" w:sz="4" w:space="0"/>
            </w:tcBorders>
          </w:tcPr>
          <w:p w14:paraId="56370D90">
            <w:pPr>
              <w:widowControl/>
              <w:autoSpaceDE/>
              <w:autoSpaceDN/>
              <w:spacing w:line="276" w:lineRule="auto"/>
              <w:ind w:right="-1"/>
              <w:rPr>
                <w:rFonts w:cstheme="minorHAnsi"/>
                <w:bCs/>
                <w:sz w:val="16"/>
                <w:szCs w:val="16"/>
              </w:rPr>
            </w:pPr>
            <w:r>
              <w:rPr>
                <w:rFonts w:cstheme="minorHAnsi"/>
                <w:bCs/>
                <w:sz w:val="16"/>
                <w:szCs w:val="16"/>
              </w:rPr>
              <w:t>272</w:t>
            </w:r>
          </w:p>
        </w:tc>
        <w:tc>
          <w:tcPr>
            <w:tcW w:w="435" w:type="dxa"/>
            <w:tcBorders>
              <w:top w:val="single" w:color="auto" w:sz="4" w:space="0"/>
              <w:left w:val="single" w:color="auto" w:sz="4" w:space="0"/>
              <w:bottom w:val="single" w:color="auto" w:sz="4" w:space="0"/>
              <w:right w:val="single" w:color="auto" w:sz="4" w:space="0"/>
            </w:tcBorders>
          </w:tcPr>
          <w:p w14:paraId="08569C6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18C090B">
            <w:pPr>
              <w:widowControl/>
              <w:autoSpaceDE/>
              <w:autoSpaceDN/>
              <w:spacing w:line="276" w:lineRule="auto"/>
              <w:ind w:right="-1"/>
              <w:rPr>
                <w:rFonts w:cstheme="minorHAnsi"/>
                <w:bCs/>
                <w:sz w:val="16"/>
                <w:szCs w:val="16"/>
              </w:rPr>
            </w:pPr>
            <w:r>
              <w:rPr>
                <w:rFonts w:cstheme="minorHAnsi"/>
                <w:bCs/>
                <w:sz w:val="16"/>
                <w:szCs w:val="16"/>
              </w:rPr>
              <w:t>Glutacin 28 5l - GLUTARALDEIDO A 2% SOLUÇÃO GALÃO C/5 LITROS: Solução aquosa de glutaraldeído a 2%, para desinfecção ou esterelização de instrumentos médico-cirúrgicos, sensíveis ao calor. Acondicionado em galão de 5000ml de produto mais líquido ativador. Tempo de validade de 14 dias após ativação. Utilizado para esterelização em até 8 horas e desinfecção em 30 minutos. Embalagem que contenha dados de identificação, procedência, lote e validade conforme portaria MS SVS de 23/01/96 e Registro no Ministério da Saúde na classe de Esterilizantes. Observação: Apresentar cópias do certificado de análise de teor de princípio ativo, do produto, teste de eficácia efetuada, apresentar indicação de um método aprovado para verificação do teor do produto ativado e informações sobre o descarte do produto após ativado.UNIDADE: GALÃO 5 LITROS.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28052F7">
            <w:pPr>
              <w:widowControl/>
              <w:autoSpaceDE/>
              <w:autoSpaceDN/>
              <w:spacing w:line="276" w:lineRule="auto"/>
              <w:ind w:right="-1"/>
              <w:rPr>
                <w:rFonts w:cstheme="minorHAnsi"/>
                <w:bCs/>
                <w:sz w:val="16"/>
                <w:szCs w:val="16"/>
              </w:rPr>
            </w:pPr>
            <w:r>
              <w:rPr>
                <w:rFonts w:cstheme="minorHAnsi"/>
                <w:bCs/>
                <w:sz w:val="16"/>
                <w:szCs w:val="16"/>
              </w:rPr>
              <w:t>GAL</w:t>
            </w:r>
          </w:p>
        </w:tc>
        <w:tc>
          <w:tcPr>
            <w:tcW w:w="839" w:type="dxa"/>
            <w:tcBorders>
              <w:top w:val="single" w:color="auto" w:sz="4" w:space="0"/>
              <w:left w:val="single" w:color="auto" w:sz="4" w:space="0"/>
              <w:bottom w:val="single" w:color="auto" w:sz="4" w:space="0"/>
              <w:right w:val="single" w:color="auto" w:sz="4" w:space="0"/>
            </w:tcBorders>
            <w:noWrap/>
          </w:tcPr>
          <w:p w14:paraId="3108EFD1">
            <w:pPr>
              <w:widowControl/>
              <w:autoSpaceDE/>
              <w:autoSpaceDN/>
              <w:spacing w:line="276" w:lineRule="auto"/>
              <w:ind w:right="-1"/>
              <w:rPr>
                <w:rFonts w:cstheme="minorHAnsi"/>
                <w:bCs/>
                <w:sz w:val="16"/>
                <w:szCs w:val="16"/>
              </w:rPr>
            </w:pPr>
            <w:r>
              <w:rPr>
                <w:rFonts w:cstheme="minorHAnsi"/>
                <w:bCs/>
                <w:sz w:val="16"/>
                <w:szCs w:val="16"/>
              </w:rPr>
              <w:t>20</w:t>
            </w:r>
          </w:p>
        </w:tc>
      </w:tr>
      <w:tr w14:paraId="45FE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E2C00B7">
            <w:pPr>
              <w:widowControl/>
              <w:autoSpaceDE/>
              <w:autoSpaceDN/>
              <w:spacing w:line="276" w:lineRule="auto"/>
              <w:ind w:right="-1"/>
              <w:rPr>
                <w:rFonts w:cstheme="minorHAnsi"/>
                <w:bCs/>
                <w:sz w:val="16"/>
                <w:szCs w:val="16"/>
              </w:rPr>
            </w:pPr>
            <w:r>
              <w:rPr>
                <w:rFonts w:cstheme="minorHAnsi"/>
                <w:bCs/>
                <w:sz w:val="16"/>
                <w:szCs w:val="16"/>
              </w:rPr>
              <w:t>273</w:t>
            </w:r>
          </w:p>
        </w:tc>
        <w:tc>
          <w:tcPr>
            <w:tcW w:w="435" w:type="dxa"/>
            <w:tcBorders>
              <w:top w:val="single" w:color="auto" w:sz="4" w:space="0"/>
              <w:left w:val="single" w:color="auto" w:sz="4" w:space="0"/>
              <w:bottom w:val="single" w:color="auto" w:sz="4" w:space="0"/>
              <w:right w:val="single" w:color="auto" w:sz="4" w:space="0"/>
            </w:tcBorders>
          </w:tcPr>
          <w:p w14:paraId="6D083A1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08F506A">
            <w:pPr>
              <w:widowControl/>
              <w:autoSpaceDE/>
              <w:autoSpaceDN/>
              <w:spacing w:line="276" w:lineRule="auto"/>
              <w:ind w:right="-1"/>
              <w:rPr>
                <w:rFonts w:cstheme="minorHAnsi"/>
                <w:bCs/>
                <w:sz w:val="16"/>
                <w:szCs w:val="16"/>
              </w:rPr>
            </w:pPr>
            <w:r>
              <w:rPr>
                <w:rFonts w:cstheme="minorHAnsi"/>
                <w:bCs/>
                <w:sz w:val="16"/>
                <w:szCs w:val="16"/>
              </w:rPr>
              <w:t>HBSAG - TESTE RÁPIDO - (IMUNOENSAIO CROMATOGRÁFICO).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289774D">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6C7CC5B">
            <w:pPr>
              <w:widowControl/>
              <w:autoSpaceDE/>
              <w:autoSpaceDN/>
              <w:spacing w:line="276" w:lineRule="auto"/>
              <w:ind w:right="-1"/>
              <w:rPr>
                <w:rFonts w:cstheme="minorHAnsi"/>
                <w:bCs/>
                <w:sz w:val="16"/>
                <w:szCs w:val="16"/>
              </w:rPr>
            </w:pPr>
            <w:r>
              <w:rPr>
                <w:rFonts w:cstheme="minorHAnsi"/>
                <w:bCs/>
                <w:sz w:val="16"/>
                <w:szCs w:val="16"/>
              </w:rPr>
              <w:t>30</w:t>
            </w:r>
          </w:p>
        </w:tc>
      </w:tr>
      <w:tr w14:paraId="4AB5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0EDA68F">
            <w:pPr>
              <w:widowControl/>
              <w:autoSpaceDE/>
              <w:autoSpaceDN/>
              <w:spacing w:line="276" w:lineRule="auto"/>
              <w:ind w:right="-1"/>
              <w:rPr>
                <w:rFonts w:cstheme="minorHAnsi"/>
                <w:bCs/>
                <w:sz w:val="16"/>
                <w:szCs w:val="16"/>
              </w:rPr>
            </w:pPr>
            <w:r>
              <w:rPr>
                <w:rFonts w:cstheme="minorHAnsi"/>
                <w:bCs/>
                <w:sz w:val="16"/>
                <w:szCs w:val="16"/>
              </w:rPr>
              <w:t>274</w:t>
            </w:r>
          </w:p>
        </w:tc>
        <w:tc>
          <w:tcPr>
            <w:tcW w:w="435" w:type="dxa"/>
            <w:tcBorders>
              <w:top w:val="single" w:color="auto" w:sz="4" w:space="0"/>
              <w:left w:val="single" w:color="auto" w:sz="4" w:space="0"/>
              <w:bottom w:val="single" w:color="auto" w:sz="4" w:space="0"/>
              <w:right w:val="single" w:color="auto" w:sz="4" w:space="0"/>
            </w:tcBorders>
          </w:tcPr>
          <w:p w14:paraId="0465FBA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C9E81E3">
            <w:pPr>
              <w:widowControl/>
              <w:autoSpaceDE/>
              <w:autoSpaceDN/>
              <w:spacing w:line="276" w:lineRule="auto"/>
              <w:ind w:right="-1"/>
              <w:rPr>
                <w:rFonts w:cstheme="minorHAnsi"/>
                <w:bCs/>
                <w:sz w:val="16"/>
                <w:szCs w:val="16"/>
              </w:rPr>
            </w:pPr>
            <w:r>
              <w:rPr>
                <w:rFonts w:cstheme="minorHAnsi"/>
                <w:bCs/>
                <w:sz w:val="16"/>
                <w:szCs w:val="16"/>
              </w:rPr>
              <w:t>HCV -TESTE RÁPIDO (IMUNOENSAIO CROMATOGRÁFICO) CX C/25.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E76C4A5">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48FEA822">
            <w:pPr>
              <w:widowControl/>
              <w:autoSpaceDE/>
              <w:autoSpaceDN/>
              <w:spacing w:line="276" w:lineRule="auto"/>
              <w:ind w:right="-1"/>
              <w:rPr>
                <w:rFonts w:cstheme="minorHAnsi"/>
                <w:bCs/>
                <w:sz w:val="16"/>
                <w:szCs w:val="16"/>
              </w:rPr>
            </w:pPr>
            <w:r>
              <w:rPr>
                <w:rFonts w:cstheme="minorHAnsi"/>
                <w:bCs/>
                <w:sz w:val="16"/>
                <w:szCs w:val="16"/>
              </w:rPr>
              <w:t>20</w:t>
            </w:r>
          </w:p>
        </w:tc>
      </w:tr>
      <w:tr w14:paraId="3676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75" w:type="dxa"/>
            <w:tcBorders>
              <w:top w:val="single" w:color="auto" w:sz="4" w:space="0"/>
              <w:left w:val="single" w:color="auto" w:sz="4" w:space="0"/>
              <w:bottom w:val="single" w:color="auto" w:sz="4" w:space="0"/>
              <w:right w:val="single" w:color="auto" w:sz="4" w:space="0"/>
            </w:tcBorders>
          </w:tcPr>
          <w:p w14:paraId="68C49BB0">
            <w:pPr>
              <w:widowControl/>
              <w:autoSpaceDE/>
              <w:autoSpaceDN/>
              <w:spacing w:line="276" w:lineRule="auto"/>
              <w:ind w:right="-1"/>
              <w:rPr>
                <w:rFonts w:cstheme="minorHAnsi"/>
                <w:bCs/>
                <w:sz w:val="16"/>
                <w:szCs w:val="16"/>
              </w:rPr>
            </w:pPr>
            <w:r>
              <w:rPr>
                <w:rFonts w:cstheme="minorHAnsi"/>
                <w:bCs/>
                <w:sz w:val="16"/>
                <w:szCs w:val="16"/>
              </w:rPr>
              <w:t>275</w:t>
            </w:r>
          </w:p>
        </w:tc>
        <w:tc>
          <w:tcPr>
            <w:tcW w:w="435" w:type="dxa"/>
            <w:tcBorders>
              <w:top w:val="single" w:color="auto" w:sz="4" w:space="0"/>
              <w:left w:val="single" w:color="auto" w:sz="4" w:space="0"/>
              <w:bottom w:val="single" w:color="auto" w:sz="4" w:space="0"/>
              <w:right w:val="single" w:color="auto" w:sz="4" w:space="0"/>
            </w:tcBorders>
          </w:tcPr>
          <w:p w14:paraId="5147023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CAD55B4">
            <w:pPr>
              <w:widowControl/>
              <w:autoSpaceDE/>
              <w:autoSpaceDN/>
              <w:spacing w:line="276" w:lineRule="auto"/>
              <w:ind w:right="-1"/>
              <w:rPr>
                <w:rFonts w:cstheme="minorHAnsi"/>
                <w:bCs/>
                <w:sz w:val="16"/>
                <w:szCs w:val="16"/>
              </w:rPr>
            </w:pPr>
            <w:r>
              <w:rPr>
                <w:rFonts w:cstheme="minorHAnsi"/>
                <w:bCs/>
                <w:sz w:val="16"/>
                <w:szCs w:val="16"/>
              </w:rPr>
              <w:t>HIDROGEL COM ALGINATO – CURATIVO PRIMÁRIO ABSORVENTE, TRANSPARENTE E VISCOSO, GEL CONSTITUÍDO PRINCIPALMENTE POR ALGINATO DE CÁLCIO E SÓDIO, CARBOXIMETILCELULOSE, PROPILENOGLICOL E ÁGUA PURIFICADA. CONTENDO 25 GRAMAS.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B3A2DB2">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256A8833">
            <w:pPr>
              <w:widowControl/>
              <w:autoSpaceDE/>
              <w:autoSpaceDN/>
              <w:spacing w:line="276" w:lineRule="auto"/>
              <w:ind w:right="-1"/>
              <w:rPr>
                <w:rFonts w:cstheme="minorHAnsi"/>
                <w:bCs/>
                <w:sz w:val="16"/>
                <w:szCs w:val="16"/>
              </w:rPr>
            </w:pPr>
            <w:r>
              <w:rPr>
                <w:rFonts w:cstheme="minorHAnsi"/>
                <w:bCs/>
                <w:sz w:val="16"/>
                <w:szCs w:val="16"/>
              </w:rPr>
              <w:t>200</w:t>
            </w:r>
          </w:p>
        </w:tc>
      </w:tr>
      <w:tr w14:paraId="4210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675" w:type="dxa"/>
            <w:tcBorders>
              <w:top w:val="single" w:color="auto" w:sz="4" w:space="0"/>
              <w:left w:val="single" w:color="auto" w:sz="4" w:space="0"/>
              <w:bottom w:val="single" w:color="auto" w:sz="4" w:space="0"/>
              <w:right w:val="single" w:color="auto" w:sz="4" w:space="0"/>
            </w:tcBorders>
          </w:tcPr>
          <w:p w14:paraId="2ABAE516">
            <w:pPr>
              <w:widowControl/>
              <w:autoSpaceDE/>
              <w:autoSpaceDN/>
              <w:spacing w:line="276" w:lineRule="auto"/>
              <w:ind w:right="-1"/>
              <w:rPr>
                <w:rFonts w:cstheme="minorHAnsi"/>
                <w:bCs/>
                <w:sz w:val="16"/>
                <w:szCs w:val="16"/>
              </w:rPr>
            </w:pPr>
            <w:r>
              <w:rPr>
                <w:rFonts w:cstheme="minorHAnsi"/>
                <w:bCs/>
                <w:sz w:val="16"/>
                <w:szCs w:val="16"/>
              </w:rPr>
              <w:t>276</w:t>
            </w:r>
          </w:p>
        </w:tc>
        <w:tc>
          <w:tcPr>
            <w:tcW w:w="435" w:type="dxa"/>
            <w:tcBorders>
              <w:top w:val="single" w:color="auto" w:sz="4" w:space="0"/>
              <w:left w:val="single" w:color="auto" w:sz="4" w:space="0"/>
              <w:bottom w:val="single" w:color="auto" w:sz="4" w:space="0"/>
              <w:right w:val="single" w:color="auto" w:sz="4" w:space="0"/>
            </w:tcBorders>
          </w:tcPr>
          <w:p w14:paraId="37D16E2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6BC594A">
            <w:pPr>
              <w:widowControl/>
              <w:autoSpaceDE/>
              <w:autoSpaceDN/>
              <w:spacing w:line="276" w:lineRule="auto"/>
              <w:ind w:right="-1"/>
              <w:rPr>
                <w:rFonts w:cstheme="minorHAnsi"/>
                <w:bCs/>
                <w:sz w:val="16"/>
                <w:szCs w:val="16"/>
              </w:rPr>
            </w:pPr>
            <w:r>
              <w:rPr>
                <w:rFonts w:cstheme="minorHAnsi"/>
                <w:bCs/>
                <w:sz w:val="16"/>
                <w:szCs w:val="16"/>
              </w:rPr>
              <w:t>HIDRÓXIDO DE CÁLCIO P.A PÓ C/ 10G HIDRÓXIDO DE CÁLCIO EM PÓ É UM PRODUTO RADIOPACO, COM PH ALCALINO QUE POSSUI AÇÃO BACTERICIDA PARA TRATAMENTO DE CANAL. IDEAL PARA OBTURAÇÕES TEMPORÁRIAS.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0B13DC9">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2888B94">
            <w:pPr>
              <w:widowControl/>
              <w:autoSpaceDE/>
              <w:autoSpaceDN/>
              <w:spacing w:line="276" w:lineRule="auto"/>
              <w:ind w:right="-1"/>
              <w:rPr>
                <w:rFonts w:cstheme="minorHAnsi"/>
                <w:bCs/>
                <w:sz w:val="16"/>
                <w:szCs w:val="16"/>
              </w:rPr>
            </w:pPr>
            <w:r>
              <w:rPr>
                <w:rFonts w:cstheme="minorHAnsi"/>
                <w:bCs/>
                <w:sz w:val="16"/>
                <w:szCs w:val="16"/>
              </w:rPr>
              <w:t>20</w:t>
            </w:r>
          </w:p>
        </w:tc>
      </w:tr>
      <w:tr w14:paraId="0CA5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22465F0B">
            <w:pPr>
              <w:widowControl/>
              <w:autoSpaceDE/>
              <w:autoSpaceDN/>
              <w:spacing w:line="276" w:lineRule="auto"/>
              <w:ind w:right="-1"/>
              <w:rPr>
                <w:rFonts w:cstheme="minorHAnsi"/>
                <w:bCs/>
                <w:sz w:val="16"/>
                <w:szCs w:val="16"/>
              </w:rPr>
            </w:pPr>
            <w:r>
              <w:rPr>
                <w:rFonts w:cstheme="minorHAnsi"/>
                <w:bCs/>
                <w:sz w:val="16"/>
                <w:szCs w:val="16"/>
              </w:rPr>
              <w:t>277</w:t>
            </w:r>
          </w:p>
        </w:tc>
        <w:tc>
          <w:tcPr>
            <w:tcW w:w="435" w:type="dxa"/>
            <w:tcBorders>
              <w:top w:val="single" w:color="auto" w:sz="4" w:space="0"/>
              <w:left w:val="single" w:color="auto" w:sz="4" w:space="0"/>
              <w:bottom w:val="single" w:color="auto" w:sz="4" w:space="0"/>
              <w:right w:val="single" w:color="auto" w:sz="4" w:space="0"/>
            </w:tcBorders>
          </w:tcPr>
          <w:p w14:paraId="3606A74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63DAF6B">
            <w:pPr>
              <w:widowControl/>
              <w:autoSpaceDE/>
              <w:autoSpaceDN/>
              <w:spacing w:line="276" w:lineRule="auto"/>
              <w:ind w:right="-1"/>
              <w:rPr>
                <w:rFonts w:cstheme="minorHAnsi"/>
                <w:bCs/>
                <w:sz w:val="16"/>
                <w:szCs w:val="16"/>
              </w:rPr>
            </w:pPr>
            <w:r>
              <w:rPr>
                <w:rFonts w:cstheme="minorHAnsi"/>
                <w:bCs/>
                <w:sz w:val="16"/>
                <w:szCs w:val="16"/>
              </w:rPr>
              <w:t>HISTERÔMETRO DESCARTÁVEL, INDICADO PARA MEDIR A PROFUNDIDADE DA CAVIDADE UTERINA PARA AUXILIAR EM CENTÍMETROS (1CM A 12CM)</w:t>
            </w:r>
          </w:p>
        </w:tc>
        <w:tc>
          <w:tcPr>
            <w:tcW w:w="1080" w:type="dxa"/>
            <w:tcBorders>
              <w:top w:val="single" w:color="auto" w:sz="4" w:space="0"/>
              <w:left w:val="single" w:color="auto" w:sz="4" w:space="0"/>
              <w:bottom w:val="single" w:color="auto" w:sz="4" w:space="0"/>
              <w:right w:val="single" w:color="auto" w:sz="4" w:space="0"/>
            </w:tcBorders>
            <w:noWrap/>
          </w:tcPr>
          <w:p w14:paraId="1B4007EA">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17044776">
            <w:pPr>
              <w:widowControl/>
              <w:autoSpaceDE/>
              <w:autoSpaceDN/>
              <w:spacing w:line="276" w:lineRule="auto"/>
              <w:ind w:right="-1"/>
              <w:rPr>
                <w:rFonts w:cstheme="minorHAnsi"/>
                <w:bCs/>
                <w:sz w:val="16"/>
                <w:szCs w:val="16"/>
              </w:rPr>
            </w:pPr>
            <w:r>
              <w:rPr>
                <w:rFonts w:cstheme="minorHAnsi"/>
                <w:bCs/>
                <w:sz w:val="16"/>
                <w:szCs w:val="16"/>
              </w:rPr>
              <w:t>1500</w:t>
            </w:r>
          </w:p>
        </w:tc>
      </w:tr>
      <w:tr w14:paraId="0A9B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8956BBB">
            <w:pPr>
              <w:widowControl/>
              <w:autoSpaceDE/>
              <w:autoSpaceDN/>
              <w:spacing w:line="276" w:lineRule="auto"/>
              <w:ind w:right="-1"/>
              <w:rPr>
                <w:rFonts w:cstheme="minorHAnsi"/>
                <w:bCs/>
                <w:sz w:val="16"/>
                <w:szCs w:val="16"/>
              </w:rPr>
            </w:pPr>
            <w:r>
              <w:rPr>
                <w:rFonts w:cstheme="minorHAnsi"/>
                <w:bCs/>
                <w:sz w:val="16"/>
                <w:szCs w:val="16"/>
              </w:rPr>
              <w:t>278</w:t>
            </w:r>
          </w:p>
        </w:tc>
        <w:tc>
          <w:tcPr>
            <w:tcW w:w="435" w:type="dxa"/>
            <w:tcBorders>
              <w:top w:val="single" w:color="auto" w:sz="4" w:space="0"/>
              <w:left w:val="single" w:color="auto" w:sz="4" w:space="0"/>
              <w:bottom w:val="single" w:color="auto" w:sz="4" w:space="0"/>
              <w:right w:val="single" w:color="auto" w:sz="4" w:space="0"/>
            </w:tcBorders>
          </w:tcPr>
          <w:p w14:paraId="1BC5999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C97741D">
            <w:pPr>
              <w:widowControl/>
              <w:autoSpaceDE/>
              <w:autoSpaceDN/>
              <w:spacing w:line="276" w:lineRule="auto"/>
              <w:ind w:right="-1"/>
              <w:rPr>
                <w:rFonts w:cstheme="minorHAnsi"/>
                <w:bCs/>
                <w:sz w:val="16"/>
                <w:szCs w:val="16"/>
              </w:rPr>
            </w:pPr>
            <w:r>
              <w:rPr>
                <w:rFonts w:cstheme="minorHAnsi"/>
                <w:bCs/>
                <w:sz w:val="16"/>
                <w:szCs w:val="16"/>
              </w:rPr>
              <w:t>HIV - TESTE RÁPIDO C/25 UND.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A7802C5">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79BBDCEC">
            <w:pPr>
              <w:widowControl/>
              <w:autoSpaceDE/>
              <w:autoSpaceDN/>
              <w:spacing w:line="276" w:lineRule="auto"/>
              <w:ind w:right="-1"/>
              <w:rPr>
                <w:rFonts w:cstheme="minorHAnsi"/>
                <w:bCs/>
                <w:sz w:val="16"/>
                <w:szCs w:val="16"/>
              </w:rPr>
            </w:pPr>
            <w:r>
              <w:rPr>
                <w:rFonts w:cstheme="minorHAnsi"/>
                <w:bCs/>
                <w:sz w:val="16"/>
                <w:szCs w:val="16"/>
              </w:rPr>
              <w:t>30</w:t>
            </w:r>
          </w:p>
        </w:tc>
      </w:tr>
      <w:tr w14:paraId="3462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675" w:type="dxa"/>
            <w:tcBorders>
              <w:top w:val="single" w:color="auto" w:sz="4" w:space="0"/>
              <w:left w:val="single" w:color="auto" w:sz="4" w:space="0"/>
              <w:bottom w:val="single" w:color="auto" w:sz="4" w:space="0"/>
              <w:right w:val="single" w:color="auto" w:sz="4" w:space="0"/>
            </w:tcBorders>
          </w:tcPr>
          <w:p w14:paraId="43DEB15E">
            <w:pPr>
              <w:widowControl/>
              <w:autoSpaceDE/>
              <w:autoSpaceDN/>
              <w:spacing w:line="276" w:lineRule="auto"/>
              <w:ind w:right="-1"/>
              <w:rPr>
                <w:rFonts w:cstheme="minorHAnsi"/>
                <w:bCs/>
                <w:sz w:val="16"/>
                <w:szCs w:val="16"/>
              </w:rPr>
            </w:pPr>
            <w:r>
              <w:rPr>
                <w:rFonts w:cstheme="minorHAnsi"/>
                <w:bCs/>
                <w:sz w:val="16"/>
                <w:szCs w:val="16"/>
              </w:rPr>
              <w:t>279</w:t>
            </w:r>
          </w:p>
        </w:tc>
        <w:tc>
          <w:tcPr>
            <w:tcW w:w="435" w:type="dxa"/>
            <w:tcBorders>
              <w:top w:val="single" w:color="auto" w:sz="4" w:space="0"/>
              <w:left w:val="single" w:color="auto" w:sz="4" w:space="0"/>
              <w:bottom w:val="single" w:color="auto" w:sz="4" w:space="0"/>
              <w:right w:val="single" w:color="auto" w:sz="4" w:space="0"/>
            </w:tcBorders>
          </w:tcPr>
          <w:p w14:paraId="61C17E6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92CE56A">
            <w:pPr>
              <w:widowControl/>
              <w:autoSpaceDE/>
              <w:autoSpaceDN/>
              <w:spacing w:line="276" w:lineRule="auto"/>
              <w:ind w:right="-1"/>
              <w:rPr>
                <w:rFonts w:cstheme="minorHAnsi"/>
                <w:bCs/>
                <w:sz w:val="16"/>
                <w:szCs w:val="16"/>
              </w:rPr>
            </w:pPr>
            <w:r>
              <w:rPr>
                <w:rFonts w:cstheme="minorHAnsi"/>
                <w:bCs/>
                <w:sz w:val="16"/>
                <w:szCs w:val="16"/>
              </w:rPr>
              <w:t>Hydro C - Cimento Hidróxido de Cálcio Odontológico; Pasta de Hidróxido de Cálcio (tipo hydro C), composto por 1 Tubo de Pasta Base 13g. 1 Tubo de Pasta Catalisadora 11g. 1 Bloco de Mistura; Composta Basicamente Por hidróxido de cálcio radiopaco e auto-endurecivel; livre de eugenol, Embalado Em Caixa; Constando Externamente Marca Comercial, Procedência de Fabricação; Recomendações para Armazenamento; Validade Mínima de 2 Anos Da Data de Entrega;.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8DEF116">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54DDCB03">
            <w:pPr>
              <w:widowControl/>
              <w:autoSpaceDE/>
              <w:autoSpaceDN/>
              <w:spacing w:line="276" w:lineRule="auto"/>
              <w:ind w:right="-1"/>
              <w:rPr>
                <w:rFonts w:cstheme="minorHAnsi"/>
                <w:bCs/>
                <w:sz w:val="16"/>
                <w:szCs w:val="16"/>
              </w:rPr>
            </w:pPr>
            <w:r>
              <w:rPr>
                <w:rFonts w:cstheme="minorHAnsi"/>
                <w:bCs/>
                <w:sz w:val="16"/>
                <w:szCs w:val="16"/>
              </w:rPr>
              <w:t>20</w:t>
            </w:r>
          </w:p>
        </w:tc>
      </w:tr>
      <w:tr w14:paraId="7F97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675" w:type="dxa"/>
            <w:tcBorders>
              <w:top w:val="single" w:color="auto" w:sz="4" w:space="0"/>
              <w:left w:val="single" w:color="auto" w:sz="4" w:space="0"/>
              <w:bottom w:val="single" w:color="auto" w:sz="4" w:space="0"/>
              <w:right w:val="single" w:color="auto" w:sz="4" w:space="0"/>
            </w:tcBorders>
          </w:tcPr>
          <w:p w14:paraId="16F03A88">
            <w:pPr>
              <w:widowControl/>
              <w:autoSpaceDE/>
              <w:autoSpaceDN/>
              <w:spacing w:line="276" w:lineRule="auto"/>
              <w:ind w:right="-1"/>
              <w:rPr>
                <w:rFonts w:cstheme="minorHAnsi"/>
                <w:bCs/>
                <w:sz w:val="16"/>
                <w:szCs w:val="16"/>
              </w:rPr>
            </w:pPr>
            <w:r>
              <w:rPr>
                <w:rFonts w:cstheme="minorHAnsi"/>
                <w:bCs/>
                <w:sz w:val="16"/>
                <w:szCs w:val="16"/>
              </w:rPr>
              <w:t>280</w:t>
            </w:r>
          </w:p>
        </w:tc>
        <w:tc>
          <w:tcPr>
            <w:tcW w:w="435" w:type="dxa"/>
            <w:tcBorders>
              <w:top w:val="single" w:color="auto" w:sz="4" w:space="0"/>
              <w:left w:val="single" w:color="auto" w:sz="4" w:space="0"/>
              <w:bottom w:val="single" w:color="auto" w:sz="4" w:space="0"/>
              <w:right w:val="single" w:color="auto" w:sz="4" w:space="0"/>
            </w:tcBorders>
          </w:tcPr>
          <w:p w14:paraId="5AB6E8A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930C0E8">
            <w:pPr>
              <w:widowControl/>
              <w:autoSpaceDE/>
              <w:autoSpaceDN/>
              <w:spacing w:line="276" w:lineRule="auto"/>
              <w:ind w:right="-1"/>
              <w:rPr>
                <w:rFonts w:cstheme="minorHAnsi"/>
                <w:bCs/>
                <w:sz w:val="16"/>
                <w:szCs w:val="16"/>
              </w:rPr>
            </w:pPr>
            <w:r>
              <w:rPr>
                <w:rFonts w:cstheme="minorHAnsi"/>
                <w:bCs/>
                <w:sz w:val="16"/>
                <w:szCs w:val="16"/>
              </w:rPr>
              <w:t>IMOBILIZADOR LATERAL DE CABEÇA INFANTIL CARACTERÍSTICAS: - CONFECCIONADO EM ESPUMA INJETADA, - IMPERMEÁVEL COM ORIFÍCIOS PARA VERIFICAÇÃO DE SAÍDA DE LÍQUIDO PELO OUVIDO, - PROPICIA IMOBILIZAÇÃO PARA CABEÇA E REGIÃO CERVICAL, - CONTEM TIRANTES DE FIXAÇÃO PARA TESTA E QUEIXO COM FORMATO ANATÔMICO E ADEQUADO PARA ENCAIXE NO COLAR CERVICAL - BASE TOTALMENTE IMPERMEÁVEL SOLDADO ELETRONICAMENTE COM ESTICADORES EM NYLON RESISTENTE PARA MELHOR FIXAÇÃO E IMOBILIZAÇÃO DA VÍTIMA -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88D583A">
            <w:pPr>
              <w:widowControl/>
              <w:autoSpaceDE/>
              <w:autoSpaceDN/>
              <w:spacing w:line="276" w:lineRule="auto"/>
              <w:ind w:right="-1"/>
              <w:rPr>
                <w:rFonts w:cstheme="minorHAnsi"/>
                <w:bCs/>
                <w:sz w:val="16"/>
                <w:szCs w:val="16"/>
              </w:rPr>
            </w:pPr>
            <w:r>
              <w:rPr>
                <w:rFonts w:cstheme="minorHAnsi"/>
                <w:bCs/>
                <w:sz w:val="16"/>
                <w:szCs w:val="16"/>
              </w:rPr>
              <w:t>UNIDADES</w:t>
            </w:r>
          </w:p>
        </w:tc>
        <w:tc>
          <w:tcPr>
            <w:tcW w:w="839" w:type="dxa"/>
            <w:tcBorders>
              <w:top w:val="single" w:color="auto" w:sz="4" w:space="0"/>
              <w:left w:val="single" w:color="auto" w:sz="4" w:space="0"/>
              <w:bottom w:val="single" w:color="auto" w:sz="4" w:space="0"/>
              <w:right w:val="single" w:color="auto" w:sz="4" w:space="0"/>
            </w:tcBorders>
            <w:noWrap/>
          </w:tcPr>
          <w:p w14:paraId="7DA6FE34">
            <w:pPr>
              <w:widowControl/>
              <w:autoSpaceDE/>
              <w:autoSpaceDN/>
              <w:spacing w:line="276" w:lineRule="auto"/>
              <w:ind w:right="-1"/>
              <w:rPr>
                <w:rFonts w:cstheme="minorHAnsi"/>
                <w:bCs/>
                <w:sz w:val="16"/>
                <w:szCs w:val="16"/>
              </w:rPr>
            </w:pPr>
            <w:r>
              <w:rPr>
                <w:rFonts w:cstheme="minorHAnsi"/>
                <w:bCs/>
                <w:sz w:val="16"/>
                <w:szCs w:val="16"/>
              </w:rPr>
              <w:t>6</w:t>
            </w:r>
          </w:p>
        </w:tc>
      </w:tr>
      <w:tr w14:paraId="43B1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ADEC5A6">
            <w:pPr>
              <w:widowControl/>
              <w:autoSpaceDE/>
              <w:autoSpaceDN/>
              <w:spacing w:line="276" w:lineRule="auto"/>
              <w:ind w:right="-1"/>
              <w:rPr>
                <w:rFonts w:cstheme="minorHAnsi"/>
                <w:bCs/>
                <w:sz w:val="16"/>
                <w:szCs w:val="16"/>
              </w:rPr>
            </w:pPr>
            <w:r>
              <w:rPr>
                <w:rFonts w:cstheme="minorHAnsi"/>
                <w:bCs/>
                <w:sz w:val="16"/>
                <w:szCs w:val="16"/>
              </w:rPr>
              <w:t>281</w:t>
            </w:r>
          </w:p>
        </w:tc>
        <w:tc>
          <w:tcPr>
            <w:tcW w:w="435" w:type="dxa"/>
            <w:tcBorders>
              <w:top w:val="single" w:color="auto" w:sz="4" w:space="0"/>
              <w:left w:val="single" w:color="auto" w:sz="4" w:space="0"/>
              <w:bottom w:val="single" w:color="auto" w:sz="4" w:space="0"/>
              <w:right w:val="single" w:color="auto" w:sz="4" w:space="0"/>
            </w:tcBorders>
          </w:tcPr>
          <w:p w14:paraId="43AAB84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F73838B">
            <w:pPr>
              <w:widowControl/>
              <w:autoSpaceDE/>
              <w:autoSpaceDN/>
              <w:spacing w:line="276" w:lineRule="auto"/>
              <w:ind w:right="-1"/>
              <w:rPr>
                <w:rFonts w:cstheme="minorHAnsi"/>
                <w:bCs/>
                <w:sz w:val="16"/>
                <w:szCs w:val="16"/>
              </w:rPr>
            </w:pPr>
            <w:r>
              <w:rPr>
                <w:rFonts w:cstheme="minorHAnsi"/>
                <w:bCs/>
                <w:sz w:val="16"/>
                <w:szCs w:val="16"/>
              </w:rPr>
              <w:t xml:space="preserve">INFANTÔMETRO ESTADIOMETRO INFANTIL PORTÁTIL HORIZONTAL </w:t>
            </w:r>
          </w:p>
        </w:tc>
        <w:tc>
          <w:tcPr>
            <w:tcW w:w="1080" w:type="dxa"/>
            <w:tcBorders>
              <w:top w:val="single" w:color="auto" w:sz="4" w:space="0"/>
              <w:left w:val="single" w:color="auto" w:sz="4" w:space="0"/>
              <w:bottom w:val="single" w:color="auto" w:sz="4" w:space="0"/>
              <w:right w:val="single" w:color="auto" w:sz="4" w:space="0"/>
            </w:tcBorders>
            <w:noWrap/>
          </w:tcPr>
          <w:p w14:paraId="6B4C113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1CF9CAE">
            <w:pPr>
              <w:widowControl/>
              <w:autoSpaceDE/>
              <w:autoSpaceDN/>
              <w:spacing w:line="276" w:lineRule="auto"/>
              <w:ind w:right="-1"/>
              <w:rPr>
                <w:rFonts w:cstheme="minorHAnsi"/>
                <w:bCs/>
                <w:sz w:val="16"/>
                <w:szCs w:val="16"/>
              </w:rPr>
            </w:pPr>
            <w:r>
              <w:rPr>
                <w:rFonts w:cstheme="minorHAnsi"/>
                <w:bCs/>
                <w:sz w:val="16"/>
                <w:szCs w:val="16"/>
              </w:rPr>
              <w:t>5</w:t>
            </w:r>
          </w:p>
        </w:tc>
      </w:tr>
      <w:tr w14:paraId="0376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0818A6FC">
            <w:pPr>
              <w:widowControl/>
              <w:autoSpaceDE/>
              <w:autoSpaceDN/>
              <w:spacing w:line="276" w:lineRule="auto"/>
              <w:ind w:right="-1"/>
              <w:rPr>
                <w:rFonts w:cstheme="minorHAnsi"/>
                <w:bCs/>
                <w:sz w:val="16"/>
                <w:szCs w:val="16"/>
              </w:rPr>
            </w:pPr>
            <w:r>
              <w:rPr>
                <w:rFonts w:cstheme="minorHAnsi"/>
                <w:bCs/>
                <w:sz w:val="16"/>
                <w:szCs w:val="16"/>
              </w:rPr>
              <w:t>282</w:t>
            </w:r>
          </w:p>
        </w:tc>
        <w:tc>
          <w:tcPr>
            <w:tcW w:w="435" w:type="dxa"/>
            <w:tcBorders>
              <w:top w:val="single" w:color="auto" w:sz="4" w:space="0"/>
              <w:left w:val="single" w:color="auto" w:sz="4" w:space="0"/>
              <w:bottom w:val="single" w:color="auto" w:sz="4" w:space="0"/>
              <w:right w:val="single" w:color="auto" w:sz="4" w:space="0"/>
            </w:tcBorders>
          </w:tcPr>
          <w:p w14:paraId="40944CD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B9CBAA0">
            <w:pPr>
              <w:widowControl/>
              <w:autoSpaceDE/>
              <w:autoSpaceDN/>
              <w:spacing w:line="276" w:lineRule="auto"/>
              <w:ind w:right="-1"/>
              <w:rPr>
                <w:rFonts w:cstheme="minorHAnsi"/>
                <w:bCs/>
                <w:sz w:val="16"/>
                <w:szCs w:val="16"/>
              </w:rPr>
            </w:pPr>
            <w:r>
              <w:rPr>
                <w:rFonts w:cstheme="minorHAnsi"/>
                <w:bCs/>
                <w:sz w:val="16"/>
                <w:szCs w:val="16"/>
              </w:rPr>
              <w:t>INTRACATH CATETER INTRAVENOSO CENTRAL Sistema por Dentro da Agulha com Mandril Material Radiopaco Indicação de Uso:  Intracath é um dispositivo estéril indicado na terapia intravenosa central, em infusões de média e longa duração em pacientes críticos. TAMANHO 22G.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4376AAE">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0AD3BB94">
            <w:pPr>
              <w:widowControl/>
              <w:autoSpaceDE/>
              <w:autoSpaceDN/>
              <w:spacing w:line="276" w:lineRule="auto"/>
              <w:ind w:right="-1"/>
              <w:rPr>
                <w:rFonts w:cstheme="minorHAnsi"/>
                <w:bCs/>
                <w:sz w:val="16"/>
                <w:szCs w:val="16"/>
              </w:rPr>
            </w:pPr>
            <w:r>
              <w:rPr>
                <w:rFonts w:cstheme="minorHAnsi"/>
                <w:bCs/>
                <w:sz w:val="16"/>
                <w:szCs w:val="16"/>
              </w:rPr>
              <w:t>400</w:t>
            </w:r>
          </w:p>
        </w:tc>
      </w:tr>
      <w:tr w14:paraId="288F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41EB7754">
            <w:pPr>
              <w:widowControl/>
              <w:autoSpaceDE/>
              <w:autoSpaceDN/>
              <w:spacing w:line="276" w:lineRule="auto"/>
              <w:ind w:right="-1"/>
              <w:rPr>
                <w:rFonts w:cstheme="minorHAnsi"/>
                <w:bCs/>
                <w:sz w:val="16"/>
                <w:szCs w:val="16"/>
              </w:rPr>
            </w:pPr>
            <w:r>
              <w:rPr>
                <w:rFonts w:cstheme="minorHAnsi"/>
                <w:bCs/>
                <w:sz w:val="16"/>
                <w:szCs w:val="16"/>
              </w:rPr>
              <w:t>283</w:t>
            </w:r>
          </w:p>
        </w:tc>
        <w:tc>
          <w:tcPr>
            <w:tcW w:w="435" w:type="dxa"/>
            <w:tcBorders>
              <w:top w:val="single" w:color="auto" w:sz="4" w:space="0"/>
              <w:left w:val="single" w:color="auto" w:sz="4" w:space="0"/>
              <w:bottom w:val="single" w:color="auto" w:sz="4" w:space="0"/>
              <w:right w:val="single" w:color="auto" w:sz="4" w:space="0"/>
            </w:tcBorders>
          </w:tcPr>
          <w:p w14:paraId="678349D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B69A92C">
            <w:pPr>
              <w:widowControl/>
              <w:autoSpaceDE/>
              <w:autoSpaceDN/>
              <w:spacing w:line="276" w:lineRule="auto"/>
              <w:ind w:right="-1"/>
              <w:rPr>
                <w:rFonts w:cstheme="minorHAnsi"/>
                <w:bCs/>
                <w:sz w:val="16"/>
                <w:szCs w:val="16"/>
              </w:rPr>
            </w:pPr>
            <w:r>
              <w:rPr>
                <w:rFonts w:cstheme="minorHAnsi"/>
                <w:bCs/>
                <w:sz w:val="16"/>
                <w:szCs w:val="16"/>
              </w:rPr>
              <w:t>INTRACATH CATETER INTRAVENOSO CENTRAL Sistema por Dentro da Agulha com Mandril Material Radiopaco Indicação de Uso: Intracath é um dispositivo estéril indicado na terapia intravenosa central, em infusões de média e longa duração em pacientes críticos. TAMANHO 23 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571149B">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1C08D5B5">
            <w:pPr>
              <w:widowControl/>
              <w:autoSpaceDE/>
              <w:autoSpaceDN/>
              <w:spacing w:line="276" w:lineRule="auto"/>
              <w:ind w:right="-1"/>
              <w:rPr>
                <w:rFonts w:cstheme="minorHAnsi"/>
                <w:bCs/>
                <w:sz w:val="16"/>
                <w:szCs w:val="16"/>
              </w:rPr>
            </w:pPr>
            <w:r>
              <w:rPr>
                <w:rFonts w:cstheme="minorHAnsi"/>
                <w:bCs/>
                <w:sz w:val="16"/>
                <w:szCs w:val="16"/>
              </w:rPr>
              <w:t>400</w:t>
            </w:r>
          </w:p>
        </w:tc>
      </w:tr>
      <w:tr w14:paraId="561C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650A6B14">
            <w:pPr>
              <w:widowControl/>
              <w:autoSpaceDE/>
              <w:autoSpaceDN/>
              <w:spacing w:line="276" w:lineRule="auto"/>
              <w:ind w:right="-1"/>
              <w:rPr>
                <w:rFonts w:cstheme="minorHAnsi"/>
                <w:bCs/>
                <w:sz w:val="16"/>
                <w:szCs w:val="16"/>
              </w:rPr>
            </w:pPr>
            <w:r>
              <w:rPr>
                <w:rFonts w:cstheme="minorHAnsi"/>
                <w:bCs/>
                <w:sz w:val="16"/>
                <w:szCs w:val="16"/>
              </w:rPr>
              <w:t>284</w:t>
            </w:r>
          </w:p>
        </w:tc>
        <w:tc>
          <w:tcPr>
            <w:tcW w:w="435" w:type="dxa"/>
            <w:tcBorders>
              <w:top w:val="single" w:color="auto" w:sz="4" w:space="0"/>
              <w:left w:val="single" w:color="auto" w:sz="4" w:space="0"/>
              <w:bottom w:val="single" w:color="auto" w:sz="4" w:space="0"/>
              <w:right w:val="single" w:color="auto" w:sz="4" w:space="0"/>
            </w:tcBorders>
          </w:tcPr>
          <w:p w14:paraId="34AEACB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4F9C15D">
            <w:pPr>
              <w:widowControl/>
              <w:autoSpaceDE/>
              <w:autoSpaceDN/>
              <w:spacing w:line="276" w:lineRule="auto"/>
              <w:ind w:right="-1"/>
              <w:rPr>
                <w:rFonts w:cstheme="minorHAnsi"/>
                <w:bCs/>
                <w:sz w:val="16"/>
                <w:szCs w:val="16"/>
              </w:rPr>
            </w:pPr>
            <w:r>
              <w:rPr>
                <w:rFonts w:cstheme="minorHAnsi"/>
                <w:bCs/>
                <w:sz w:val="16"/>
                <w:szCs w:val="16"/>
              </w:rPr>
              <w:t>INTRACATH CATETER INTRAVENOSO CENTRAL Sistema por Dentro da Agulha com Mandril Material Radiopaco Indicação de Uso: Intracath é um dispositivo estéril indicado na terapia intravenosa central, em infusões de média e longa duração em pacientes críticos. TAMANHO 27 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8BB1B4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27D743D">
            <w:pPr>
              <w:widowControl/>
              <w:autoSpaceDE/>
              <w:autoSpaceDN/>
              <w:spacing w:line="276" w:lineRule="auto"/>
              <w:ind w:right="-1"/>
              <w:rPr>
                <w:rFonts w:cstheme="minorHAnsi"/>
                <w:bCs/>
                <w:sz w:val="16"/>
                <w:szCs w:val="16"/>
              </w:rPr>
            </w:pPr>
            <w:r>
              <w:rPr>
                <w:rFonts w:cstheme="minorHAnsi"/>
                <w:bCs/>
                <w:sz w:val="16"/>
                <w:szCs w:val="16"/>
              </w:rPr>
              <w:t>400</w:t>
            </w:r>
          </w:p>
        </w:tc>
      </w:tr>
      <w:tr w14:paraId="4971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75" w:type="dxa"/>
            <w:tcBorders>
              <w:top w:val="single" w:color="auto" w:sz="4" w:space="0"/>
              <w:left w:val="single" w:color="auto" w:sz="4" w:space="0"/>
              <w:bottom w:val="single" w:color="auto" w:sz="4" w:space="0"/>
              <w:right w:val="single" w:color="auto" w:sz="4" w:space="0"/>
            </w:tcBorders>
          </w:tcPr>
          <w:p w14:paraId="62355556">
            <w:pPr>
              <w:widowControl/>
              <w:autoSpaceDE/>
              <w:autoSpaceDN/>
              <w:spacing w:line="276" w:lineRule="auto"/>
              <w:ind w:right="-1"/>
              <w:rPr>
                <w:rFonts w:cstheme="minorHAnsi"/>
                <w:bCs/>
                <w:sz w:val="16"/>
                <w:szCs w:val="16"/>
              </w:rPr>
            </w:pPr>
            <w:r>
              <w:rPr>
                <w:rFonts w:cstheme="minorHAnsi"/>
                <w:bCs/>
                <w:sz w:val="16"/>
                <w:szCs w:val="16"/>
              </w:rPr>
              <w:t>285</w:t>
            </w:r>
          </w:p>
        </w:tc>
        <w:tc>
          <w:tcPr>
            <w:tcW w:w="435" w:type="dxa"/>
            <w:tcBorders>
              <w:top w:val="single" w:color="auto" w:sz="4" w:space="0"/>
              <w:left w:val="single" w:color="auto" w:sz="4" w:space="0"/>
              <w:bottom w:val="single" w:color="auto" w:sz="4" w:space="0"/>
              <w:right w:val="single" w:color="auto" w:sz="4" w:space="0"/>
            </w:tcBorders>
          </w:tcPr>
          <w:p w14:paraId="0BAFECD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7336EBC">
            <w:pPr>
              <w:widowControl/>
              <w:autoSpaceDE/>
              <w:autoSpaceDN/>
              <w:spacing w:line="276" w:lineRule="auto"/>
              <w:ind w:right="-1"/>
              <w:rPr>
                <w:rFonts w:cstheme="minorHAnsi"/>
                <w:bCs/>
                <w:sz w:val="16"/>
                <w:szCs w:val="16"/>
              </w:rPr>
            </w:pPr>
            <w:r>
              <w:rPr>
                <w:rFonts w:cstheme="minorHAnsi"/>
                <w:bCs/>
                <w:sz w:val="16"/>
                <w:szCs w:val="16"/>
              </w:rPr>
              <w:t>INTRACATH CATETER INTRAVENOSO CENTRAL- Sistema por Dentro da Agulha com Mandril Material Radiopaco Indicação de Uso: Intracath é um dispositivo estéril indicado na terapia intravenosa central, em infusões de média e longa duração em pacientes críticos.TAMANHO 19 G.(UMA VEZ DO 135 AO 137).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7F01FE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CF46116">
            <w:pPr>
              <w:widowControl/>
              <w:autoSpaceDE/>
              <w:autoSpaceDN/>
              <w:spacing w:line="276" w:lineRule="auto"/>
              <w:ind w:right="-1"/>
              <w:rPr>
                <w:rFonts w:cstheme="minorHAnsi"/>
                <w:bCs/>
                <w:sz w:val="16"/>
                <w:szCs w:val="16"/>
              </w:rPr>
            </w:pPr>
            <w:r>
              <w:rPr>
                <w:rFonts w:cstheme="minorHAnsi"/>
                <w:bCs/>
                <w:sz w:val="16"/>
                <w:szCs w:val="16"/>
              </w:rPr>
              <w:t>400</w:t>
            </w:r>
          </w:p>
        </w:tc>
      </w:tr>
      <w:tr w14:paraId="0158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75" w:type="dxa"/>
            <w:tcBorders>
              <w:top w:val="single" w:color="auto" w:sz="4" w:space="0"/>
              <w:left w:val="single" w:color="auto" w:sz="4" w:space="0"/>
              <w:bottom w:val="single" w:color="auto" w:sz="4" w:space="0"/>
              <w:right w:val="single" w:color="auto" w:sz="4" w:space="0"/>
            </w:tcBorders>
          </w:tcPr>
          <w:p w14:paraId="4F38714C">
            <w:pPr>
              <w:widowControl/>
              <w:autoSpaceDE/>
              <w:autoSpaceDN/>
              <w:spacing w:line="276" w:lineRule="auto"/>
              <w:ind w:right="-1"/>
              <w:rPr>
                <w:rFonts w:cstheme="minorHAnsi"/>
                <w:bCs/>
                <w:sz w:val="16"/>
                <w:szCs w:val="16"/>
              </w:rPr>
            </w:pPr>
            <w:r>
              <w:rPr>
                <w:rFonts w:cstheme="minorHAnsi"/>
                <w:bCs/>
                <w:sz w:val="16"/>
                <w:szCs w:val="16"/>
              </w:rPr>
              <w:t>286</w:t>
            </w:r>
          </w:p>
        </w:tc>
        <w:tc>
          <w:tcPr>
            <w:tcW w:w="435" w:type="dxa"/>
            <w:tcBorders>
              <w:top w:val="single" w:color="auto" w:sz="4" w:space="0"/>
              <w:left w:val="single" w:color="auto" w:sz="4" w:space="0"/>
              <w:bottom w:val="single" w:color="auto" w:sz="4" w:space="0"/>
              <w:right w:val="single" w:color="auto" w:sz="4" w:space="0"/>
            </w:tcBorders>
          </w:tcPr>
          <w:p w14:paraId="41B9F73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EA618FF">
            <w:pPr>
              <w:widowControl/>
              <w:autoSpaceDE/>
              <w:autoSpaceDN/>
              <w:spacing w:line="276" w:lineRule="auto"/>
              <w:ind w:right="-1"/>
              <w:rPr>
                <w:rFonts w:cstheme="minorHAnsi"/>
                <w:bCs/>
                <w:sz w:val="16"/>
                <w:szCs w:val="16"/>
              </w:rPr>
            </w:pPr>
            <w:r>
              <w:rPr>
                <w:rFonts w:cstheme="minorHAnsi"/>
                <w:bCs/>
                <w:sz w:val="16"/>
                <w:szCs w:val="16"/>
              </w:rPr>
              <w:t>IÔNOMERO DE VIDRO P/ RESTAURAÇÃO QUIMIOPOLIMERIZAVEL - COMPOSIÇÃO: PÓ: SILICATO DE ESTRONCIO E ALUMINIO ACIDO POLIACRILICO DESIDRATADO E OXIDO DE FERRO. LÍQUIDO: ÁCIDO POLIACRÍLICO, TARTÁRICO E AGUA DESTILADA. APRESENTAÇÃO 1 FRASCO COM 10G DE VITRO FIL PÓ + 1 FRASCO COM 8ML DE VITRO FIL LIQUIDO + 1 COLHER MEDIDORA E UM BLOCO DE PAPEL.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895BBA4">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30C8F808">
            <w:pPr>
              <w:widowControl/>
              <w:autoSpaceDE/>
              <w:autoSpaceDN/>
              <w:spacing w:line="276" w:lineRule="auto"/>
              <w:ind w:right="-1"/>
              <w:rPr>
                <w:rFonts w:cstheme="minorHAnsi"/>
                <w:bCs/>
                <w:sz w:val="16"/>
                <w:szCs w:val="16"/>
              </w:rPr>
            </w:pPr>
            <w:r>
              <w:rPr>
                <w:rFonts w:cstheme="minorHAnsi"/>
                <w:bCs/>
                <w:sz w:val="16"/>
                <w:szCs w:val="16"/>
              </w:rPr>
              <w:t>100</w:t>
            </w:r>
          </w:p>
        </w:tc>
      </w:tr>
      <w:tr w14:paraId="6A1E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AE84982">
            <w:pPr>
              <w:widowControl/>
              <w:autoSpaceDE/>
              <w:autoSpaceDN/>
              <w:spacing w:line="276" w:lineRule="auto"/>
              <w:ind w:right="-1"/>
              <w:rPr>
                <w:rFonts w:cstheme="minorHAnsi"/>
                <w:bCs/>
                <w:sz w:val="16"/>
                <w:szCs w:val="16"/>
              </w:rPr>
            </w:pPr>
            <w:r>
              <w:rPr>
                <w:rFonts w:cstheme="minorHAnsi"/>
                <w:bCs/>
                <w:sz w:val="16"/>
                <w:szCs w:val="16"/>
              </w:rPr>
              <w:t>287</w:t>
            </w:r>
          </w:p>
        </w:tc>
        <w:tc>
          <w:tcPr>
            <w:tcW w:w="435" w:type="dxa"/>
            <w:tcBorders>
              <w:top w:val="single" w:color="auto" w:sz="4" w:space="0"/>
              <w:left w:val="single" w:color="auto" w:sz="4" w:space="0"/>
              <w:bottom w:val="single" w:color="auto" w:sz="4" w:space="0"/>
              <w:right w:val="single" w:color="auto" w:sz="4" w:space="0"/>
            </w:tcBorders>
          </w:tcPr>
          <w:p w14:paraId="7B8D928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16F6E33">
            <w:pPr>
              <w:widowControl/>
              <w:autoSpaceDE/>
              <w:autoSpaceDN/>
              <w:spacing w:line="276" w:lineRule="auto"/>
              <w:ind w:right="-1"/>
              <w:rPr>
                <w:rFonts w:cstheme="minorHAnsi"/>
                <w:bCs/>
                <w:sz w:val="16"/>
                <w:szCs w:val="16"/>
              </w:rPr>
            </w:pPr>
            <w:r>
              <w:rPr>
                <w:rFonts w:cstheme="minorHAnsi"/>
                <w:bCs/>
                <w:sz w:val="16"/>
                <w:szCs w:val="16"/>
              </w:rPr>
              <w:t>KIT DE 10 ESPECULOS REUTILIZAVEIS PARA OTOSCÓPIO. ESPÉCUOS DESCARTÁVEIS NO TAMANHO N°1 (2,5MM);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F76A132">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1B61077B">
            <w:pPr>
              <w:widowControl/>
              <w:autoSpaceDE/>
              <w:autoSpaceDN/>
              <w:spacing w:line="276" w:lineRule="auto"/>
              <w:ind w:right="-1"/>
              <w:rPr>
                <w:rFonts w:cstheme="minorHAnsi"/>
                <w:bCs/>
                <w:sz w:val="16"/>
                <w:szCs w:val="16"/>
              </w:rPr>
            </w:pPr>
            <w:r>
              <w:rPr>
                <w:rFonts w:cstheme="minorHAnsi"/>
                <w:bCs/>
                <w:sz w:val="16"/>
                <w:szCs w:val="16"/>
              </w:rPr>
              <w:t>8</w:t>
            </w:r>
          </w:p>
        </w:tc>
      </w:tr>
      <w:tr w14:paraId="36EF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5" w:type="dxa"/>
            <w:tcBorders>
              <w:top w:val="single" w:color="auto" w:sz="4" w:space="0"/>
              <w:left w:val="single" w:color="auto" w:sz="4" w:space="0"/>
              <w:bottom w:val="single" w:color="auto" w:sz="4" w:space="0"/>
              <w:right w:val="single" w:color="auto" w:sz="4" w:space="0"/>
            </w:tcBorders>
          </w:tcPr>
          <w:p w14:paraId="7D3FF0F2">
            <w:pPr>
              <w:widowControl/>
              <w:autoSpaceDE/>
              <w:autoSpaceDN/>
              <w:spacing w:line="276" w:lineRule="auto"/>
              <w:ind w:right="-1"/>
              <w:rPr>
                <w:rFonts w:cstheme="minorHAnsi"/>
                <w:bCs/>
                <w:sz w:val="16"/>
                <w:szCs w:val="16"/>
              </w:rPr>
            </w:pPr>
            <w:r>
              <w:rPr>
                <w:rFonts w:cstheme="minorHAnsi"/>
                <w:bCs/>
                <w:sz w:val="16"/>
                <w:szCs w:val="16"/>
              </w:rPr>
              <w:t>288</w:t>
            </w:r>
          </w:p>
        </w:tc>
        <w:tc>
          <w:tcPr>
            <w:tcW w:w="435" w:type="dxa"/>
            <w:tcBorders>
              <w:top w:val="single" w:color="auto" w:sz="4" w:space="0"/>
              <w:left w:val="single" w:color="auto" w:sz="4" w:space="0"/>
              <w:bottom w:val="single" w:color="auto" w:sz="4" w:space="0"/>
              <w:right w:val="single" w:color="auto" w:sz="4" w:space="0"/>
            </w:tcBorders>
          </w:tcPr>
          <w:p w14:paraId="2320B62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1FF607F">
            <w:pPr>
              <w:widowControl/>
              <w:autoSpaceDE/>
              <w:autoSpaceDN/>
              <w:spacing w:line="276" w:lineRule="auto"/>
              <w:ind w:right="-1"/>
              <w:rPr>
                <w:rFonts w:cstheme="minorHAnsi"/>
                <w:bCs/>
                <w:sz w:val="16"/>
                <w:szCs w:val="16"/>
              </w:rPr>
            </w:pPr>
            <w:r>
              <w:rPr>
                <w:rFonts w:cstheme="minorHAnsi"/>
                <w:bCs/>
                <w:sz w:val="16"/>
                <w:szCs w:val="16"/>
              </w:rPr>
              <w:t>KIT DE 10 ESPECULOS REUTILIZAVEIS PARA OTOSCÓPIO. ESPÉCUOS DESCARTÁVEIS NO TAMANHO N°2 (4,0MM).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A447E3F">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24A3698A">
            <w:pPr>
              <w:widowControl/>
              <w:autoSpaceDE/>
              <w:autoSpaceDN/>
              <w:spacing w:line="276" w:lineRule="auto"/>
              <w:ind w:right="-1"/>
              <w:rPr>
                <w:rFonts w:cstheme="minorHAnsi"/>
                <w:bCs/>
                <w:sz w:val="16"/>
                <w:szCs w:val="16"/>
              </w:rPr>
            </w:pPr>
            <w:r>
              <w:rPr>
                <w:rFonts w:cstheme="minorHAnsi"/>
                <w:bCs/>
                <w:sz w:val="16"/>
                <w:szCs w:val="16"/>
              </w:rPr>
              <w:t>8</w:t>
            </w:r>
          </w:p>
        </w:tc>
      </w:tr>
      <w:tr w14:paraId="0D8B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675" w:type="dxa"/>
            <w:tcBorders>
              <w:top w:val="single" w:color="auto" w:sz="4" w:space="0"/>
              <w:left w:val="single" w:color="auto" w:sz="4" w:space="0"/>
              <w:bottom w:val="single" w:color="auto" w:sz="4" w:space="0"/>
              <w:right w:val="single" w:color="auto" w:sz="4" w:space="0"/>
            </w:tcBorders>
          </w:tcPr>
          <w:p w14:paraId="55A6EA85">
            <w:pPr>
              <w:widowControl/>
              <w:autoSpaceDE/>
              <w:autoSpaceDN/>
              <w:spacing w:line="276" w:lineRule="auto"/>
              <w:ind w:right="-1"/>
              <w:rPr>
                <w:rFonts w:cstheme="minorHAnsi"/>
                <w:bCs/>
                <w:sz w:val="16"/>
                <w:szCs w:val="16"/>
              </w:rPr>
            </w:pPr>
            <w:r>
              <w:rPr>
                <w:rFonts w:cstheme="minorHAnsi"/>
                <w:bCs/>
                <w:sz w:val="16"/>
                <w:szCs w:val="16"/>
              </w:rPr>
              <w:t>289</w:t>
            </w:r>
          </w:p>
        </w:tc>
        <w:tc>
          <w:tcPr>
            <w:tcW w:w="435" w:type="dxa"/>
            <w:tcBorders>
              <w:top w:val="single" w:color="auto" w:sz="4" w:space="0"/>
              <w:left w:val="single" w:color="auto" w:sz="4" w:space="0"/>
              <w:bottom w:val="single" w:color="auto" w:sz="4" w:space="0"/>
              <w:right w:val="single" w:color="auto" w:sz="4" w:space="0"/>
            </w:tcBorders>
          </w:tcPr>
          <w:p w14:paraId="3B57034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CD5E9DF">
            <w:pPr>
              <w:widowControl/>
              <w:autoSpaceDE/>
              <w:autoSpaceDN/>
              <w:spacing w:line="276" w:lineRule="auto"/>
              <w:ind w:right="-1"/>
              <w:rPr>
                <w:rFonts w:cstheme="minorHAnsi"/>
                <w:bCs/>
                <w:sz w:val="16"/>
                <w:szCs w:val="16"/>
              </w:rPr>
            </w:pPr>
            <w:r>
              <w:rPr>
                <w:rFonts w:cstheme="minorHAnsi"/>
                <w:bCs/>
                <w:sz w:val="16"/>
                <w:szCs w:val="16"/>
              </w:rPr>
              <w:t>KIT DE ESTÊNSIOMETRO MONOFILAMENTOS DE SEMMES – WEINSTEIN PARA TESTE DE SENSIBILIDADE, CONJUNTO DE MONOFILAMENTOS DE NYLON, 06 DIÂMETROS CALIBRADOS, FORÇAS ESPECÍFICAS: 0,05G E 300G, FILAMENTO DA COR: VERDE: 0,05 G; AZUL: 0,2 G; VIOLETA: 2,0 G; VERMELHO ESCURO: 4,0 G; LARANJA: 10,0 G; VERMELHO MAGENTA: 300 G. INCLUSOS 07 TUBOS (06 MONOFILAMENTOS).REGISTRO NO MINISTÉRIO DA SAÚDE/ANVISA.</w:t>
            </w:r>
          </w:p>
        </w:tc>
        <w:tc>
          <w:tcPr>
            <w:tcW w:w="1080" w:type="dxa"/>
            <w:tcBorders>
              <w:top w:val="single" w:color="auto" w:sz="4" w:space="0"/>
              <w:left w:val="single" w:color="auto" w:sz="4" w:space="0"/>
              <w:bottom w:val="single" w:color="auto" w:sz="4" w:space="0"/>
              <w:right w:val="single" w:color="auto" w:sz="4" w:space="0"/>
            </w:tcBorders>
            <w:noWrap/>
          </w:tcPr>
          <w:p w14:paraId="7590A53A">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144EB5D5">
            <w:pPr>
              <w:widowControl/>
              <w:autoSpaceDE/>
              <w:autoSpaceDN/>
              <w:spacing w:line="276" w:lineRule="auto"/>
              <w:ind w:right="-1"/>
              <w:rPr>
                <w:rFonts w:cstheme="minorHAnsi"/>
                <w:bCs/>
                <w:sz w:val="16"/>
                <w:szCs w:val="16"/>
              </w:rPr>
            </w:pPr>
            <w:r>
              <w:rPr>
                <w:rFonts w:cstheme="minorHAnsi"/>
                <w:bCs/>
                <w:sz w:val="16"/>
                <w:szCs w:val="16"/>
              </w:rPr>
              <w:t>12</w:t>
            </w:r>
          </w:p>
        </w:tc>
      </w:tr>
      <w:tr w14:paraId="7458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8615048">
            <w:pPr>
              <w:widowControl/>
              <w:autoSpaceDE/>
              <w:autoSpaceDN/>
              <w:spacing w:line="276" w:lineRule="auto"/>
              <w:ind w:right="-1"/>
              <w:rPr>
                <w:rFonts w:cstheme="minorHAnsi"/>
                <w:bCs/>
                <w:sz w:val="16"/>
                <w:szCs w:val="16"/>
              </w:rPr>
            </w:pPr>
            <w:r>
              <w:rPr>
                <w:rFonts w:cstheme="minorHAnsi"/>
                <w:bCs/>
                <w:sz w:val="16"/>
                <w:szCs w:val="16"/>
              </w:rPr>
              <w:t>290</w:t>
            </w:r>
          </w:p>
        </w:tc>
        <w:tc>
          <w:tcPr>
            <w:tcW w:w="435" w:type="dxa"/>
            <w:tcBorders>
              <w:top w:val="single" w:color="auto" w:sz="4" w:space="0"/>
              <w:left w:val="single" w:color="auto" w:sz="4" w:space="0"/>
              <w:bottom w:val="single" w:color="auto" w:sz="4" w:space="0"/>
              <w:right w:val="single" w:color="auto" w:sz="4" w:space="0"/>
            </w:tcBorders>
          </w:tcPr>
          <w:p w14:paraId="0263C45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DD7B4F7">
            <w:pPr>
              <w:widowControl/>
              <w:autoSpaceDE/>
              <w:autoSpaceDN/>
              <w:spacing w:line="276" w:lineRule="auto"/>
              <w:ind w:right="-1"/>
              <w:rPr>
                <w:rFonts w:cstheme="minorHAnsi"/>
                <w:bCs/>
                <w:sz w:val="16"/>
                <w:szCs w:val="16"/>
              </w:rPr>
            </w:pPr>
            <w:r>
              <w:rPr>
                <w:rFonts w:cstheme="minorHAnsi"/>
                <w:bCs/>
                <w:sz w:val="16"/>
                <w:szCs w:val="16"/>
              </w:rPr>
              <w:t>KIT DE MÁSCARA FACIAL TIPO VENTURI - ADULTO.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28613E8">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593B1EEA">
            <w:pPr>
              <w:widowControl/>
              <w:autoSpaceDE/>
              <w:autoSpaceDN/>
              <w:spacing w:line="276" w:lineRule="auto"/>
              <w:ind w:right="-1"/>
              <w:rPr>
                <w:rFonts w:cstheme="minorHAnsi"/>
                <w:bCs/>
                <w:sz w:val="16"/>
                <w:szCs w:val="16"/>
              </w:rPr>
            </w:pPr>
            <w:r>
              <w:rPr>
                <w:rFonts w:cstheme="minorHAnsi"/>
                <w:bCs/>
                <w:sz w:val="16"/>
                <w:szCs w:val="16"/>
              </w:rPr>
              <w:t>200</w:t>
            </w:r>
          </w:p>
        </w:tc>
      </w:tr>
      <w:tr w14:paraId="32CD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86AC0C4">
            <w:pPr>
              <w:widowControl/>
              <w:autoSpaceDE/>
              <w:autoSpaceDN/>
              <w:spacing w:line="276" w:lineRule="auto"/>
              <w:ind w:right="-1"/>
              <w:rPr>
                <w:rFonts w:cstheme="minorHAnsi"/>
                <w:bCs/>
                <w:sz w:val="16"/>
                <w:szCs w:val="16"/>
              </w:rPr>
            </w:pPr>
            <w:r>
              <w:rPr>
                <w:rFonts w:cstheme="minorHAnsi"/>
                <w:bCs/>
                <w:sz w:val="16"/>
                <w:szCs w:val="16"/>
              </w:rPr>
              <w:t>291</w:t>
            </w:r>
          </w:p>
        </w:tc>
        <w:tc>
          <w:tcPr>
            <w:tcW w:w="435" w:type="dxa"/>
            <w:tcBorders>
              <w:top w:val="single" w:color="auto" w:sz="4" w:space="0"/>
              <w:left w:val="single" w:color="auto" w:sz="4" w:space="0"/>
              <w:bottom w:val="single" w:color="auto" w:sz="4" w:space="0"/>
              <w:right w:val="single" w:color="auto" w:sz="4" w:space="0"/>
            </w:tcBorders>
          </w:tcPr>
          <w:p w14:paraId="43F4DF2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4F77559">
            <w:pPr>
              <w:widowControl/>
              <w:autoSpaceDE/>
              <w:autoSpaceDN/>
              <w:spacing w:line="276" w:lineRule="auto"/>
              <w:ind w:right="-1"/>
              <w:rPr>
                <w:rFonts w:cstheme="minorHAnsi"/>
                <w:bCs/>
                <w:sz w:val="16"/>
                <w:szCs w:val="16"/>
              </w:rPr>
            </w:pPr>
            <w:r>
              <w:rPr>
                <w:rFonts w:cstheme="minorHAnsi"/>
                <w:bCs/>
                <w:sz w:val="16"/>
                <w:szCs w:val="16"/>
              </w:rPr>
              <w:t>KIT DE MÁSCARA FACIAL TIPO VENTURI - INFANTIL.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8077503">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46786261">
            <w:pPr>
              <w:widowControl/>
              <w:autoSpaceDE/>
              <w:autoSpaceDN/>
              <w:spacing w:line="276" w:lineRule="auto"/>
              <w:ind w:right="-1"/>
              <w:rPr>
                <w:rFonts w:cstheme="minorHAnsi"/>
                <w:bCs/>
                <w:sz w:val="16"/>
                <w:szCs w:val="16"/>
              </w:rPr>
            </w:pPr>
            <w:r>
              <w:rPr>
                <w:rFonts w:cstheme="minorHAnsi"/>
                <w:bCs/>
                <w:sz w:val="16"/>
                <w:szCs w:val="16"/>
              </w:rPr>
              <w:t>80</w:t>
            </w:r>
          </w:p>
        </w:tc>
      </w:tr>
      <w:tr w14:paraId="6BE4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675" w:type="dxa"/>
            <w:tcBorders>
              <w:top w:val="single" w:color="auto" w:sz="4" w:space="0"/>
              <w:left w:val="single" w:color="auto" w:sz="4" w:space="0"/>
              <w:bottom w:val="single" w:color="auto" w:sz="4" w:space="0"/>
              <w:right w:val="single" w:color="auto" w:sz="4" w:space="0"/>
            </w:tcBorders>
          </w:tcPr>
          <w:p w14:paraId="4F04365D">
            <w:pPr>
              <w:widowControl/>
              <w:autoSpaceDE/>
              <w:autoSpaceDN/>
              <w:spacing w:line="276" w:lineRule="auto"/>
              <w:ind w:right="-1"/>
              <w:rPr>
                <w:rFonts w:cstheme="minorHAnsi"/>
                <w:bCs/>
                <w:sz w:val="16"/>
                <w:szCs w:val="16"/>
              </w:rPr>
            </w:pPr>
            <w:r>
              <w:rPr>
                <w:rFonts w:cstheme="minorHAnsi"/>
                <w:bCs/>
                <w:sz w:val="16"/>
                <w:szCs w:val="16"/>
              </w:rPr>
              <w:t>292</w:t>
            </w:r>
          </w:p>
        </w:tc>
        <w:tc>
          <w:tcPr>
            <w:tcW w:w="435" w:type="dxa"/>
            <w:tcBorders>
              <w:top w:val="single" w:color="auto" w:sz="4" w:space="0"/>
              <w:left w:val="single" w:color="auto" w:sz="4" w:space="0"/>
              <w:bottom w:val="single" w:color="auto" w:sz="4" w:space="0"/>
              <w:right w:val="single" w:color="auto" w:sz="4" w:space="0"/>
            </w:tcBorders>
          </w:tcPr>
          <w:p w14:paraId="2592729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530E0CF">
            <w:pPr>
              <w:widowControl/>
              <w:autoSpaceDE/>
              <w:autoSpaceDN/>
              <w:spacing w:line="276" w:lineRule="auto"/>
              <w:ind w:right="-1"/>
              <w:rPr>
                <w:rFonts w:cstheme="minorHAnsi"/>
                <w:bCs/>
                <w:sz w:val="16"/>
                <w:szCs w:val="16"/>
              </w:rPr>
            </w:pPr>
            <w:r>
              <w:rPr>
                <w:rFonts w:cstheme="minorHAnsi"/>
                <w:bCs/>
                <w:sz w:val="16"/>
                <w:szCs w:val="16"/>
              </w:rPr>
              <w:t xml:space="preserve">KIT DE PAPANICOLAU ESTÉRIL CONTENDO: 01 ESPÉCULO VAGINAL DESCARTÁVEL COLLINS GRANDE, COM AS MEDIDAS EIXO LONGITUDINAL DA VALVA: 110MM, 29MM E DISTAL DE 32MM, COMPRIMENTO TOTAL DE 170MM, 01 ESCOVA CERVICAL COM COMPRIMENTO APROXIMADAMENTE DE 200MM, 01 ESPÁTULA DE AYRES EM MADEIRA COM APROXIMADAMENTE 176MM, 01 LUVA E.V.A; 01 ESTOJO PORTA LÂMINA DE PAPEL EM FORMATO RETANGULAR; E 01 LÂMINA DE VIDRO 26MM X 76MM.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0EF6F4AD">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050260D6">
            <w:pPr>
              <w:widowControl/>
              <w:autoSpaceDE/>
              <w:autoSpaceDN/>
              <w:spacing w:line="276" w:lineRule="auto"/>
              <w:ind w:right="-1"/>
              <w:rPr>
                <w:rFonts w:cstheme="minorHAnsi"/>
                <w:bCs/>
                <w:sz w:val="16"/>
                <w:szCs w:val="16"/>
              </w:rPr>
            </w:pPr>
            <w:r>
              <w:rPr>
                <w:rFonts w:cstheme="minorHAnsi"/>
                <w:bCs/>
                <w:sz w:val="16"/>
                <w:szCs w:val="16"/>
              </w:rPr>
              <w:t>7000</w:t>
            </w:r>
          </w:p>
        </w:tc>
      </w:tr>
      <w:tr w14:paraId="225E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675" w:type="dxa"/>
            <w:tcBorders>
              <w:top w:val="single" w:color="auto" w:sz="4" w:space="0"/>
              <w:left w:val="single" w:color="auto" w:sz="4" w:space="0"/>
              <w:bottom w:val="single" w:color="auto" w:sz="4" w:space="0"/>
              <w:right w:val="single" w:color="auto" w:sz="4" w:space="0"/>
            </w:tcBorders>
          </w:tcPr>
          <w:p w14:paraId="256ED51D">
            <w:pPr>
              <w:widowControl/>
              <w:autoSpaceDE/>
              <w:autoSpaceDN/>
              <w:spacing w:line="276" w:lineRule="auto"/>
              <w:ind w:right="-1"/>
              <w:rPr>
                <w:rFonts w:cstheme="minorHAnsi"/>
                <w:bCs/>
                <w:sz w:val="16"/>
                <w:szCs w:val="16"/>
              </w:rPr>
            </w:pPr>
            <w:r>
              <w:rPr>
                <w:rFonts w:cstheme="minorHAnsi"/>
                <w:bCs/>
                <w:sz w:val="16"/>
                <w:szCs w:val="16"/>
              </w:rPr>
              <w:t>293</w:t>
            </w:r>
          </w:p>
        </w:tc>
        <w:tc>
          <w:tcPr>
            <w:tcW w:w="435" w:type="dxa"/>
            <w:tcBorders>
              <w:top w:val="single" w:color="auto" w:sz="4" w:space="0"/>
              <w:left w:val="single" w:color="auto" w:sz="4" w:space="0"/>
              <w:bottom w:val="single" w:color="auto" w:sz="4" w:space="0"/>
              <w:right w:val="single" w:color="auto" w:sz="4" w:space="0"/>
            </w:tcBorders>
          </w:tcPr>
          <w:p w14:paraId="2609C29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C2B50FB">
            <w:pPr>
              <w:widowControl/>
              <w:autoSpaceDE/>
              <w:autoSpaceDN/>
              <w:spacing w:line="276" w:lineRule="auto"/>
              <w:ind w:right="-1"/>
              <w:rPr>
                <w:rFonts w:cstheme="minorHAnsi"/>
                <w:bCs/>
                <w:sz w:val="16"/>
                <w:szCs w:val="16"/>
              </w:rPr>
            </w:pPr>
            <w:r>
              <w:rPr>
                <w:rFonts w:cstheme="minorHAnsi"/>
                <w:bCs/>
                <w:sz w:val="16"/>
                <w:szCs w:val="16"/>
              </w:rPr>
              <w:t>KIT DE PAPANICOLAU ESTÉRIL CONTENDO: 01 ESPÉCULO VAGINAL DESCARTÁVEL COLLINS MÉDIO, COM AS MEDIDAS EIXO LONGITUDINAL DA VALVA: 95MM, LARGURA PERPENDICULAR PROXIMAL DE 25MM E DISTAL DE 28MM, COMPRIMENTO TOTAL DE 156MM; 01 ESCOVA CERVICAL COM COMPRIMENTO APROXIMADAMENTE DE 200MM; 01 ESPÁTULA DE AYRES EM MADEIRA COM APROXIMADAMENTE 176MM; 01 LUVA E.V.A; 01 ESTOJO PORTA LÂMINA DE PAPEL EM FORMATO RETANGULAR; E 01 LÂMINA DE VIDRO 26MM X 76MM.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3DF4AC4">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26532396">
            <w:pPr>
              <w:widowControl/>
              <w:autoSpaceDE/>
              <w:autoSpaceDN/>
              <w:spacing w:line="276" w:lineRule="auto"/>
              <w:ind w:right="-1"/>
              <w:rPr>
                <w:rFonts w:cstheme="minorHAnsi"/>
                <w:bCs/>
                <w:sz w:val="16"/>
                <w:szCs w:val="16"/>
              </w:rPr>
            </w:pPr>
            <w:r>
              <w:rPr>
                <w:rFonts w:cstheme="minorHAnsi"/>
                <w:bCs/>
                <w:sz w:val="16"/>
                <w:szCs w:val="16"/>
              </w:rPr>
              <w:t>8000</w:t>
            </w:r>
          </w:p>
        </w:tc>
      </w:tr>
      <w:tr w14:paraId="6A8A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675" w:type="dxa"/>
            <w:tcBorders>
              <w:top w:val="single" w:color="auto" w:sz="4" w:space="0"/>
              <w:left w:val="single" w:color="auto" w:sz="4" w:space="0"/>
              <w:bottom w:val="single" w:color="auto" w:sz="4" w:space="0"/>
              <w:right w:val="single" w:color="auto" w:sz="4" w:space="0"/>
            </w:tcBorders>
          </w:tcPr>
          <w:p w14:paraId="3EA63325">
            <w:pPr>
              <w:widowControl/>
              <w:autoSpaceDE/>
              <w:autoSpaceDN/>
              <w:spacing w:line="276" w:lineRule="auto"/>
              <w:ind w:right="-1"/>
              <w:rPr>
                <w:rFonts w:cstheme="minorHAnsi"/>
                <w:bCs/>
                <w:sz w:val="16"/>
                <w:szCs w:val="16"/>
              </w:rPr>
            </w:pPr>
            <w:r>
              <w:rPr>
                <w:rFonts w:cstheme="minorHAnsi"/>
                <w:bCs/>
                <w:sz w:val="16"/>
                <w:szCs w:val="16"/>
              </w:rPr>
              <w:t>294</w:t>
            </w:r>
          </w:p>
        </w:tc>
        <w:tc>
          <w:tcPr>
            <w:tcW w:w="435" w:type="dxa"/>
            <w:tcBorders>
              <w:top w:val="single" w:color="auto" w:sz="4" w:space="0"/>
              <w:left w:val="single" w:color="auto" w:sz="4" w:space="0"/>
              <w:bottom w:val="single" w:color="auto" w:sz="4" w:space="0"/>
              <w:right w:val="single" w:color="auto" w:sz="4" w:space="0"/>
            </w:tcBorders>
          </w:tcPr>
          <w:p w14:paraId="506D2B5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3BAC93C">
            <w:pPr>
              <w:widowControl/>
              <w:autoSpaceDE/>
              <w:autoSpaceDN/>
              <w:spacing w:line="276" w:lineRule="auto"/>
              <w:ind w:right="-1"/>
              <w:rPr>
                <w:rFonts w:cstheme="minorHAnsi"/>
                <w:bCs/>
                <w:sz w:val="16"/>
                <w:szCs w:val="16"/>
              </w:rPr>
            </w:pPr>
            <w:r>
              <w:rPr>
                <w:rFonts w:cstheme="minorHAnsi"/>
                <w:bCs/>
                <w:sz w:val="16"/>
                <w:szCs w:val="16"/>
              </w:rPr>
              <w:t>KIT DE PAPANICOLAU ESTÉRIL CONTENDO: 01 ESPÉCULO VAGINAL DESCARTÁVEL COLLINS PEQUENO, COM AS MEDIDAS EIXO LONGITUDINAL DA VALVA: 80MM, LARGURA PERPENDICULAR PROXIMAL E DISTAL DE 22MM, COMPRIMENTO TOTAL DE 143MM; 01 ESCOVA CERVICAL COM COMPRIMENTO APROXIMADAMENTE DE 200MM; 01 ESPÁTULA DE AYRES EM MADEIRA COM APROXIMADAMENTE 176MM; 01 LUVA E.V.A; 01 ESTOJO PORTA LÂMINA DE PAPEL EM FORMATO RETANGULAR;  E 01 LÂMINA DE VIDRO 26MM X 76MM. APRESENTAR REGISTRO DO PRODUTO NA ANVISA E CATÁLOGO CONTENDO ESPECIFICAÇÕES TÉCNICAS.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2A206B2">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5C914CC0">
            <w:pPr>
              <w:widowControl/>
              <w:autoSpaceDE/>
              <w:autoSpaceDN/>
              <w:spacing w:line="276" w:lineRule="auto"/>
              <w:ind w:right="-1"/>
              <w:rPr>
                <w:rFonts w:cstheme="minorHAnsi"/>
                <w:bCs/>
                <w:sz w:val="16"/>
                <w:szCs w:val="16"/>
              </w:rPr>
            </w:pPr>
            <w:r>
              <w:rPr>
                <w:rFonts w:cstheme="minorHAnsi"/>
                <w:bCs/>
                <w:sz w:val="16"/>
                <w:szCs w:val="16"/>
              </w:rPr>
              <w:t>7000</w:t>
            </w:r>
          </w:p>
        </w:tc>
      </w:tr>
      <w:tr w14:paraId="1EBC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0BB34EC">
            <w:pPr>
              <w:widowControl/>
              <w:autoSpaceDE/>
              <w:autoSpaceDN/>
              <w:spacing w:line="276" w:lineRule="auto"/>
              <w:ind w:right="-1"/>
              <w:rPr>
                <w:rFonts w:cstheme="minorHAnsi"/>
                <w:bCs/>
                <w:sz w:val="16"/>
                <w:szCs w:val="16"/>
              </w:rPr>
            </w:pPr>
            <w:r>
              <w:rPr>
                <w:rFonts w:cstheme="minorHAnsi"/>
                <w:bCs/>
                <w:sz w:val="16"/>
                <w:szCs w:val="16"/>
              </w:rPr>
              <w:t>295</w:t>
            </w:r>
          </w:p>
        </w:tc>
        <w:tc>
          <w:tcPr>
            <w:tcW w:w="435" w:type="dxa"/>
            <w:tcBorders>
              <w:top w:val="single" w:color="auto" w:sz="4" w:space="0"/>
              <w:left w:val="single" w:color="auto" w:sz="4" w:space="0"/>
              <w:bottom w:val="single" w:color="auto" w:sz="4" w:space="0"/>
              <w:right w:val="single" w:color="auto" w:sz="4" w:space="0"/>
            </w:tcBorders>
          </w:tcPr>
          <w:p w14:paraId="2D29289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E02CE68">
            <w:pPr>
              <w:widowControl/>
              <w:autoSpaceDE/>
              <w:autoSpaceDN/>
              <w:spacing w:line="276" w:lineRule="auto"/>
              <w:ind w:right="-1"/>
              <w:rPr>
                <w:rFonts w:cstheme="minorHAnsi"/>
                <w:bCs/>
                <w:sz w:val="16"/>
                <w:szCs w:val="16"/>
              </w:rPr>
            </w:pPr>
            <w:r>
              <w:rPr>
                <w:rFonts w:cstheme="minorHAnsi"/>
                <w:bCs/>
                <w:sz w:val="16"/>
                <w:szCs w:val="16"/>
              </w:rPr>
              <w:t>KIT MASCÁRA P/ NEBULIZAÇÃO ADULTO.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6EF0ED7">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14D722BD">
            <w:pPr>
              <w:widowControl/>
              <w:autoSpaceDE/>
              <w:autoSpaceDN/>
              <w:spacing w:line="276" w:lineRule="auto"/>
              <w:ind w:right="-1"/>
              <w:rPr>
                <w:rFonts w:cstheme="minorHAnsi"/>
                <w:bCs/>
                <w:sz w:val="16"/>
                <w:szCs w:val="16"/>
              </w:rPr>
            </w:pPr>
            <w:r>
              <w:rPr>
                <w:rFonts w:cstheme="minorHAnsi"/>
                <w:bCs/>
                <w:sz w:val="16"/>
                <w:szCs w:val="16"/>
              </w:rPr>
              <w:t>160</w:t>
            </w:r>
          </w:p>
        </w:tc>
      </w:tr>
      <w:tr w14:paraId="632C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F9C79D4">
            <w:pPr>
              <w:widowControl/>
              <w:autoSpaceDE/>
              <w:autoSpaceDN/>
              <w:spacing w:line="276" w:lineRule="auto"/>
              <w:ind w:right="-1"/>
              <w:rPr>
                <w:rFonts w:cstheme="minorHAnsi"/>
                <w:bCs/>
                <w:sz w:val="16"/>
                <w:szCs w:val="16"/>
              </w:rPr>
            </w:pPr>
            <w:r>
              <w:rPr>
                <w:rFonts w:cstheme="minorHAnsi"/>
                <w:bCs/>
                <w:sz w:val="16"/>
                <w:szCs w:val="16"/>
              </w:rPr>
              <w:t>296</w:t>
            </w:r>
          </w:p>
        </w:tc>
        <w:tc>
          <w:tcPr>
            <w:tcW w:w="435" w:type="dxa"/>
            <w:tcBorders>
              <w:top w:val="single" w:color="auto" w:sz="4" w:space="0"/>
              <w:left w:val="single" w:color="auto" w:sz="4" w:space="0"/>
              <w:bottom w:val="single" w:color="auto" w:sz="4" w:space="0"/>
              <w:right w:val="single" w:color="auto" w:sz="4" w:space="0"/>
            </w:tcBorders>
          </w:tcPr>
          <w:p w14:paraId="7E67BC3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0E65BC7">
            <w:pPr>
              <w:widowControl/>
              <w:autoSpaceDE/>
              <w:autoSpaceDN/>
              <w:spacing w:line="276" w:lineRule="auto"/>
              <w:ind w:right="-1"/>
              <w:rPr>
                <w:rFonts w:cstheme="minorHAnsi"/>
                <w:bCs/>
                <w:sz w:val="16"/>
                <w:szCs w:val="16"/>
              </w:rPr>
            </w:pPr>
            <w:r>
              <w:rPr>
                <w:rFonts w:cstheme="minorHAnsi"/>
                <w:bCs/>
                <w:sz w:val="16"/>
                <w:szCs w:val="16"/>
              </w:rPr>
              <w:t>KIT MASCÁRA P/ NEBULIZAÇÃO INFANTIL.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AD32772">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533FD528">
            <w:pPr>
              <w:widowControl/>
              <w:autoSpaceDE/>
              <w:autoSpaceDN/>
              <w:spacing w:line="276" w:lineRule="auto"/>
              <w:ind w:right="-1"/>
              <w:rPr>
                <w:rFonts w:cstheme="minorHAnsi"/>
                <w:bCs/>
                <w:sz w:val="16"/>
                <w:szCs w:val="16"/>
              </w:rPr>
            </w:pPr>
            <w:r>
              <w:rPr>
                <w:rFonts w:cstheme="minorHAnsi"/>
                <w:bCs/>
                <w:sz w:val="16"/>
                <w:szCs w:val="16"/>
              </w:rPr>
              <w:t>160</w:t>
            </w:r>
          </w:p>
        </w:tc>
      </w:tr>
      <w:tr w14:paraId="5200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2B7E47D8">
            <w:pPr>
              <w:widowControl/>
              <w:autoSpaceDE/>
              <w:autoSpaceDN/>
              <w:spacing w:line="276" w:lineRule="auto"/>
              <w:ind w:right="-1"/>
              <w:rPr>
                <w:rFonts w:cstheme="minorHAnsi"/>
                <w:bCs/>
                <w:sz w:val="16"/>
                <w:szCs w:val="16"/>
              </w:rPr>
            </w:pPr>
            <w:r>
              <w:rPr>
                <w:rFonts w:cstheme="minorHAnsi"/>
                <w:bCs/>
                <w:sz w:val="16"/>
                <w:szCs w:val="16"/>
              </w:rPr>
              <w:t>297</w:t>
            </w:r>
          </w:p>
        </w:tc>
        <w:tc>
          <w:tcPr>
            <w:tcW w:w="435" w:type="dxa"/>
            <w:tcBorders>
              <w:top w:val="single" w:color="auto" w:sz="4" w:space="0"/>
              <w:left w:val="single" w:color="auto" w:sz="4" w:space="0"/>
              <w:bottom w:val="single" w:color="auto" w:sz="4" w:space="0"/>
              <w:right w:val="single" w:color="auto" w:sz="4" w:space="0"/>
            </w:tcBorders>
          </w:tcPr>
          <w:p w14:paraId="1CFD8DF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C7E6533">
            <w:pPr>
              <w:widowControl/>
              <w:autoSpaceDE/>
              <w:autoSpaceDN/>
              <w:spacing w:line="276" w:lineRule="auto"/>
              <w:ind w:right="-1"/>
              <w:rPr>
                <w:rFonts w:cstheme="minorHAnsi"/>
                <w:bCs/>
                <w:sz w:val="16"/>
                <w:szCs w:val="16"/>
              </w:rPr>
            </w:pPr>
            <w:r>
              <w:rPr>
                <w:rFonts w:cstheme="minorHAnsi"/>
                <w:bCs/>
                <w:sz w:val="16"/>
                <w:szCs w:val="16"/>
              </w:rPr>
              <w:t>KIT TTPA. PARA DETERMINAÇÃO DE TEMPO DE TROMBOPLATINA PACIALMENTE ATIVA.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1A0C6525">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2954ED9F">
            <w:pPr>
              <w:widowControl/>
              <w:autoSpaceDE/>
              <w:autoSpaceDN/>
              <w:spacing w:line="276" w:lineRule="auto"/>
              <w:ind w:right="-1"/>
              <w:rPr>
                <w:rFonts w:cstheme="minorHAnsi"/>
                <w:bCs/>
                <w:sz w:val="16"/>
                <w:szCs w:val="16"/>
              </w:rPr>
            </w:pPr>
            <w:r>
              <w:rPr>
                <w:rFonts w:cstheme="minorHAnsi"/>
                <w:bCs/>
                <w:sz w:val="16"/>
                <w:szCs w:val="16"/>
              </w:rPr>
              <w:t>15</w:t>
            </w:r>
          </w:p>
        </w:tc>
      </w:tr>
      <w:tr w14:paraId="7349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A68ACCF">
            <w:pPr>
              <w:widowControl/>
              <w:autoSpaceDE/>
              <w:autoSpaceDN/>
              <w:spacing w:line="276" w:lineRule="auto"/>
              <w:ind w:right="-1"/>
              <w:rPr>
                <w:rFonts w:cstheme="minorHAnsi"/>
                <w:bCs/>
                <w:sz w:val="16"/>
                <w:szCs w:val="16"/>
              </w:rPr>
            </w:pPr>
            <w:r>
              <w:rPr>
                <w:rFonts w:cstheme="minorHAnsi"/>
                <w:bCs/>
                <w:sz w:val="16"/>
                <w:szCs w:val="16"/>
              </w:rPr>
              <w:t>298</w:t>
            </w:r>
          </w:p>
        </w:tc>
        <w:tc>
          <w:tcPr>
            <w:tcW w:w="435" w:type="dxa"/>
            <w:tcBorders>
              <w:top w:val="single" w:color="auto" w:sz="4" w:space="0"/>
              <w:left w:val="single" w:color="auto" w:sz="4" w:space="0"/>
              <w:bottom w:val="single" w:color="auto" w:sz="4" w:space="0"/>
              <w:right w:val="single" w:color="auto" w:sz="4" w:space="0"/>
            </w:tcBorders>
          </w:tcPr>
          <w:p w14:paraId="24846E3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83B5F74">
            <w:pPr>
              <w:widowControl/>
              <w:autoSpaceDE/>
              <w:autoSpaceDN/>
              <w:spacing w:line="276" w:lineRule="auto"/>
              <w:ind w:right="-1"/>
              <w:rPr>
                <w:rFonts w:cstheme="minorHAnsi"/>
                <w:bCs/>
                <w:sz w:val="16"/>
                <w:szCs w:val="16"/>
              </w:rPr>
            </w:pPr>
            <w:r>
              <w:rPr>
                <w:rFonts w:cstheme="minorHAnsi"/>
                <w:bCs/>
                <w:sz w:val="16"/>
                <w:szCs w:val="16"/>
              </w:rPr>
              <w:t>LACTOL LIMÃO 50G, 300ML - SOLUÇÃO DE LACTOSE AROMATIZADA.</w:t>
            </w:r>
          </w:p>
        </w:tc>
        <w:tc>
          <w:tcPr>
            <w:tcW w:w="1080" w:type="dxa"/>
            <w:tcBorders>
              <w:top w:val="single" w:color="auto" w:sz="4" w:space="0"/>
              <w:left w:val="single" w:color="auto" w:sz="4" w:space="0"/>
              <w:bottom w:val="single" w:color="auto" w:sz="4" w:space="0"/>
              <w:right w:val="single" w:color="auto" w:sz="4" w:space="0"/>
            </w:tcBorders>
            <w:noWrap/>
          </w:tcPr>
          <w:p w14:paraId="0EA611FE">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416AB51B">
            <w:pPr>
              <w:widowControl/>
              <w:autoSpaceDE/>
              <w:autoSpaceDN/>
              <w:spacing w:line="276" w:lineRule="auto"/>
              <w:ind w:right="-1"/>
              <w:rPr>
                <w:rFonts w:cstheme="minorHAnsi"/>
                <w:bCs/>
                <w:sz w:val="16"/>
                <w:szCs w:val="16"/>
              </w:rPr>
            </w:pPr>
            <w:r>
              <w:rPr>
                <w:rFonts w:cstheme="minorHAnsi"/>
                <w:bCs/>
                <w:sz w:val="16"/>
                <w:szCs w:val="16"/>
              </w:rPr>
              <w:t>600</w:t>
            </w:r>
          </w:p>
        </w:tc>
      </w:tr>
      <w:tr w14:paraId="0728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DD814EB">
            <w:pPr>
              <w:widowControl/>
              <w:autoSpaceDE/>
              <w:autoSpaceDN/>
              <w:spacing w:line="276" w:lineRule="auto"/>
              <w:ind w:right="-1"/>
              <w:rPr>
                <w:rFonts w:cstheme="minorHAnsi"/>
                <w:bCs/>
                <w:sz w:val="16"/>
                <w:szCs w:val="16"/>
              </w:rPr>
            </w:pPr>
            <w:r>
              <w:rPr>
                <w:rFonts w:cstheme="minorHAnsi"/>
                <w:bCs/>
                <w:sz w:val="16"/>
                <w:szCs w:val="16"/>
              </w:rPr>
              <w:t>299</w:t>
            </w:r>
          </w:p>
        </w:tc>
        <w:tc>
          <w:tcPr>
            <w:tcW w:w="435" w:type="dxa"/>
            <w:tcBorders>
              <w:top w:val="single" w:color="auto" w:sz="4" w:space="0"/>
              <w:left w:val="single" w:color="auto" w:sz="4" w:space="0"/>
              <w:bottom w:val="single" w:color="auto" w:sz="4" w:space="0"/>
              <w:right w:val="single" w:color="auto" w:sz="4" w:space="0"/>
            </w:tcBorders>
          </w:tcPr>
          <w:p w14:paraId="3D38363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50347A0">
            <w:pPr>
              <w:widowControl/>
              <w:autoSpaceDE/>
              <w:autoSpaceDN/>
              <w:spacing w:line="276" w:lineRule="auto"/>
              <w:ind w:right="-1"/>
              <w:rPr>
                <w:rFonts w:cstheme="minorHAnsi"/>
                <w:bCs/>
                <w:sz w:val="16"/>
                <w:szCs w:val="16"/>
              </w:rPr>
            </w:pPr>
            <w:r>
              <w:rPr>
                <w:rFonts w:cstheme="minorHAnsi"/>
                <w:bCs/>
                <w:sz w:val="16"/>
                <w:szCs w:val="16"/>
              </w:rPr>
              <w:t>LAMINA BISTURI N.O 22 DESCARTÁVEL CARBONO C/100 UND.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178B98E">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45EE297B">
            <w:pPr>
              <w:widowControl/>
              <w:autoSpaceDE/>
              <w:autoSpaceDN/>
              <w:spacing w:line="276" w:lineRule="auto"/>
              <w:ind w:right="-1"/>
              <w:rPr>
                <w:rFonts w:cstheme="minorHAnsi"/>
                <w:bCs/>
                <w:sz w:val="16"/>
                <w:szCs w:val="16"/>
              </w:rPr>
            </w:pPr>
            <w:r>
              <w:rPr>
                <w:rFonts w:cstheme="minorHAnsi"/>
                <w:bCs/>
                <w:sz w:val="16"/>
                <w:szCs w:val="16"/>
              </w:rPr>
              <w:t>60</w:t>
            </w:r>
          </w:p>
        </w:tc>
      </w:tr>
      <w:tr w14:paraId="68C9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370F897">
            <w:pPr>
              <w:widowControl/>
              <w:autoSpaceDE/>
              <w:autoSpaceDN/>
              <w:spacing w:line="276" w:lineRule="auto"/>
              <w:ind w:right="-1"/>
              <w:rPr>
                <w:rFonts w:cstheme="minorHAnsi"/>
                <w:bCs/>
                <w:sz w:val="16"/>
                <w:szCs w:val="16"/>
              </w:rPr>
            </w:pPr>
            <w:r>
              <w:rPr>
                <w:rFonts w:cstheme="minorHAnsi"/>
                <w:bCs/>
                <w:sz w:val="16"/>
                <w:szCs w:val="16"/>
              </w:rPr>
              <w:t>300</w:t>
            </w:r>
          </w:p>
        </w:tc>
        <w:tc>
          <w:tcPr>
            <w:tcW w:w="435" w:type="dxa"/>
            <w:tcBorders>
              <w:top w:val="single" w:color="auto" w:sz="4" w:space="0"/>
              <w:left w:val="single" w:color="auto" w:sz="4" w:space="0"/>
              <w:bottom w:val="single" w:color="auto" w:sz="4" w:space="0"/>
              <w:right w:val="single" w:color="auto" w:sz="4" w:space="0"/>
            </w:tcBorders>
          </w:tcPr>
          <w:p w14:paraId="7CB5C43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7988316">
            <w:pPr>
              <w:widowControl/>
              <w:autoSpaceDE/>
              <w:autoSpaceDN/>
              <w:spacing w:line="276" w:lineRule="auto"/>
              <w:ind w:right="-1"/>
              <w:rPr>
                <w:rFonts w:cstheme="minorHAnsi"/>
                <w:bCs/>
                <w:sz w:val="16"/>
                <w:szCs w:val="16"/>
              </w:rPr>
            </w:pPr>
            <w:r>
              <w:rPr>
                <w:rFonts w:cstheme="minorHAnsi"/>
                <w:bCs/>
                <w:sz w:val="16"/>
                <w:szCs w:val="16"/>
              </w:rPr>
              <w:t>LAMINA BISTURI N.O 24 DESCARTAVEL CARBONO C/100 UND.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89B7026">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543A14C7">
            <w:pPr>
              <w:widowControl/>
              <w:autoSpaceDE/>
              <w:autoSpaceDN/>
              <w:spacing w:line="276" w:lineRule="auto"/>
              <w:ind w:right="-1"/>
              <w:rPr>
                <w:rFonts w:cstheme="minorHAnsi"/>
                <w:bCs/>
                <w:sz w:val="16"/>
                <w:szCs w:val="16"/>
              </w:rPr>
            </w:pPr>
            <w:r>
              <w:rPr>
                <w:rFonts w:cstheme="minorHAnsi"/>
                <w:bCs/>
                <w:sz w:val="16"/>
                <w:szCs w:val="16"/>
              </w:rPr>
              <w:t>130</w:t>
            </w:r>
          </w:p>
        </w:tc>
      </w:tr>
      <w:tr w14:paraId="7AB1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26E8ABC">
            <w:pPr>
              <w:widowControl/>
              <w:autoSpaceDE/>
              <w:autoSpaceDN/>
              <w:spacing w:line="276" w:lineRule="auto"/>
              <w:ind w:right="-1"/>
              <w:rPr>
                <w:rFonts w:cstheme="minorHAnsi"/>
                <w:bCs/>
                <w:sz w:val="16"/>
                <w:szCs w:val="16"/>
              </w:rPr>
            </w:pPr>
            <w:r>
              <w:rPr>
                <w:rFonts w:cstheme="minorHAnsi"/>
                <w:bCs/>
                <w:sz w:val="16"/>
                <w:szCs w:val="16"/>
              </w:rPr>
              <w:t>301</w:t>
            </w:r>
          </w:p>
        </w:tc>
        <w:tc>
          <w:tcPr>
            <w:tcW w:w="435" w:type="dxa"/>
            <w:tcBorders>
              <w:top w:val="single" w:color="auto" w:sz="4" w:space="0"/>
              <w:left w:val="single" w:color="auto" w:sz="4" w:space="0"/>
              <w:bottom w:val="single" w:color="auto" w:sz="4" w:space="0"/>
              <w:right w:val="single" w:color="auto" w:sz="4" w:space="0"/>
            </w:tcBorders>
          </w:tcPr>
          <w:p w14:paraId="62DF158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091D946">
            <w:pPr>
              <w:widowControl/>
              <w:autoSpaceDE/>
              <w:autoSpaceDN/>
              <w:spacing w:line="276" w:lineRule="auto"/>
              <w:ind w:right="-1"/>
              <w:rPr>
                <w:rFonts w:cstheme="minorHAnsi"/>
                <w:bCs/>
                <w:sz w:val="16"/>
                <w:szCs w:val="16"/>
              </w:rPr>
            </w:pPr>
            <w:r>
              <w:rPr>
                <w:rFonts w:cstheme="minorHAnsi"/>
                <w:bCs/>
                <w:sz w:val="16"/>
                <w:szCs w:val="16"/>
              </w:rPr>
              <w:t>LÂMINA BISTURI N° 23 DESCARTAVEL CARBONO C/100 UND.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8F28394">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DC09D81">
            <w:pPr>
              <w:widowControl/>
              <w:autoSpaceDE/>
              <w:autoSpaceDN/>
              <w:spacing w:line="276" w:lineRule="auto"/>
              <w:ind w:right="-1"/>
              <w:rPr>
                <w:rFonts w:cstheme="minorHAnsi"/>
                <w:bCs/>
                <w:sz w:val="16"/>
                <w:szCs w:val="16"/>
              </w:rPr>
            </w:pPr>
            <w:r>
              <w:rPr>
                <w:rFonts w:cstheme="minorHAnsi"/>
                <w:bCs/>
                <w:sz w:val="16"/>
                <w:szCs w:val="16"/>
              </w:rPr>
              <w:t>80</w:t>
            </w:r>
          </w:p>
        </w:tc>
      </w:tr>
      <w:tr w14:paraId="7953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675" w:type="dxa"/>
            <w:tcBorders>
              <w:top w:val="single" w:color="auto" w:sz="4" w:space="0"/>
              <w:left w:val="single" w:color="auto" w:sz="4" w:space="0"/>
              <w:bottom w:val="single" w:color="auto" w:sz="4" w:space="0"/>
              <w:right w:val="single" w:color="auto" w:sz="4" w:space="0"/>
            </w:tcBorders>
          </w:tcPr>
          <w:p w14:paraId="25E46C32">
            <w:pPr>
              <w:widowControl/>
              <w:autoSpaceDE/>
              <w:autoSpaceDN/>
              <w:spacing w:line="276" w:lineRule="auto"/>
              <w:ind w:right="-1"/>
              <w:rPr>
                <w:rFonts w:cstheme="minorHAnsi"/>
                <w:bCs/>
                <w:sz w:val="16"/>
                <w:szCs w:val="16"/>
              </w:rPr>
            </w:pPr>
            <w:r>
              <w:rPr>
                <w:rFonts w:cstheme="minorHAnsi"/>
                <w:bCs/>
                <w:sz w:val="16"/>
                <w:szCs w:val="16"/>
              </w:rPr>
              <w:t>302</w:t>
            </w:r>
          </w:p>
        </w:tc>
        <w:tc>
          <w:tcPr>
            <w:tcW w:w="435" w:type="dxa"/>
            <w:tcBorders>
              <w:top w:val="single" w:color="auto" w:sz="4" w:space="0"/>
              <w:left w:val="single" w:color="auto" w:sz="4" w:space="0"/>
              <w:bottom w:val="single" w:color="auto" w:sz="4" w:space="0"/>
              <w:right w:val="single" w:color="auto" w:sz="4" w:space="0"/>
            </w:tcBorders>
          </w:tcPr>
          <w:p w14:paraId="30E7BF3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B55AFEC">
            <w:pPr>
              <w:widowControl/>
              <w:autoSpaceDE/>
              <w:autoSpaceDN/>
              <w:spacing w:line="276" w:lineRule="auto"/>
              <w:ind w:right="-1"/>
              <w:rPr>
                <w:rFonts w:cstheme="minorHAnsi"/>
                <w:bCs/>
                <w:sz w:val="16"/>
                <w:szCs w:val="16"/>
              </w:rPr>
            </w:pPr>
            <w:r>
              <w:rPr>
                <w:rFonts w:cstheme="minorHAnsi"/>
                <w:bCs/>
                <w:sz w:val="16"/>
                <w:szCs w:val="16"/>
              </w:rPr>
              <w:t>LAMINA, DE BISTURI, NUMERO 11, DESCARTAVEL, ESTERIL, EM AC O 2 0CARBONO, SEM REBARBAS, COM CORTE AFIADO E QUE SE ADAPTEM AOS CABOS DE BISTURI 560 LAMINA, DE BISTURI, NUMERO 15C, DESCARTAVEL, ESTERIL, E M A C 4O0 CARBONO, SEM REBARBAS, COM CORTE AFIADO E QUE SE ADAPTEM AOS CABOS DE BISTURI 440 LENC</w:t>
            </w:r>
            <w:r>
              <w:rPr>
                <w:rFonts w:ascii="Arial" w:hAnsi="Arial" w:cs="Arial"/>
                <w:bCs/>
                <w:sz w:val="16"/>
                <w:szCs w:val="16"/>
              </w:rPr>
              <w:t>̧</w:t>
            </w:r>
            <w:r>
              <w:rPr>
                <w:rFonts w:cstheme="minorHAnsi"/>
                <w:bCs/>
                <w:sz w:val="16"/>
                <w:szCs w:val="16"/>
              </w:rPr>
              <w:t>OL DESCARTÁVEL 70CMX50M, PURA CELULOSE 1.500.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EC2B7BE">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2D1E44DB">
            <w:pPr>
              <w:widowControl/>
              <w:autoSpaceDE/>
              <w:autoSpaceDN/>
              <w:spacing w:line="276" w:lineRule="auto"/>
              <w:ind w:right="-1"/>
              <w:rPr>
                <w:rFonts w:cstheme="minorHAnsi"/>
                <w:bCs/>
                <w:sz w:val="16"/>
                <w:szCs w:val="16"/>
              </w:rPr>
            </w:pPr>
            <w:r>
              <w:rPr>
                <w:rFonts w:cstheme="minorHAnsi"/>
                <w:bCs/>
                <w:sz w:val="16"/>
                <w:szCs w:val="16"/>
              </w:rPr>
              <w:t>80</w:t>
            </w:r>
          </w:p>
        </w:tc>
      </w:tr>
      <w:tr w14:paraId="752C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40F4BD7B">
            <w:pPr>
              <w:widowControl/>
              <w:autoSpaceDE/>
              <w:autoSpaceDN/>
              <w:spacing w:line="276" w:lineRule="auto"/>
              <w:ind w:right="-1"/>
              <w:rPr>
                <w:rFonts w:cstheme="minorHAnsi"/>
                <w:bCs/>
                <w:sz w:val="16"/>
                <w:szCs w:val="16"/>
              </w:rPr>
            </w:pPr>
            <w:r>
              <w:rPr>
                <w:rFonts w:cstheme="minorHAnsi"/>
                <w:bCs/>
                <w:sz w:val="16"/>
                <w:szCs w:val="16"/>
              </w:rPr>
              <w:t>303</w:t>
            </w:r>
          </w:p>
        </w:tc>
        <w:tc>
          <w:tcPr>
            <w:tcW w:w="435" w:type="dxa"/>
            <w:tcBorders>
              <w:top w:val="single" w:color="auto" w:sz="4" w:space="0"/>
              <w:left w:val="single" w:color="auto" w:sz="4" w:space="0"/>
              <w:bottom w:val="single" w:color="auto" w:sz="4" w:space="0"/>
              <w:right w:val="single" w:color="auto" w:sz="4" w:space="0"/>
            </w:tcBorders>
          </w:tcPr>
          <w:p w14:paraId="1D7F3BE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06EA8B4">
            <w:pPr>
              <w:widowControl/>
              <w:autoSpaceDE/>
              <w:autoSpaceDN/>
              <w:spacing w:line="276" w:lineRule="auto"/>
              <w:ind w:right="-1"/>
              <w:rPr>
                <w:rFonts w:cstheme="minorHAnsi"/>
                <w:bCs/>
                <w:sz w:val="16"/>
                <w:szCs w:val="16"/>
              </w:rPr>
            </w:pPr>
            <w:r>
              <w:rPr>
                <w:rFonts w:cstheme="minorHAnsi"/>
                <w:bCs/>
                <w:sz w:val="16"/>
                <w:szCs w:val="16"/>
              </w:rPr>
              <w:t>LÂMINA, DE BISTURI, NUMERO 15C, DESCARTAVEL, ESTERIL, EM AC O 2 0CARBONO, SEM REBARBAS, COM CORTE AFIADO E QUE SE ADAPTEM AOS CABOS DE BISTURI 560 LÂMINA, DE BISTURI, NUMERO 15C.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FD35D7B">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28265F58">
            <w:pPr>
              <w:widowControl/>
              <w:autoSpaceDE/>
              <w:autoSpaceDN/>
              <w:spacing w:line="276" w:lineRule="auto"/>
              <w:ind w:right="-1"/>
              <w:rPr>
                <w:rFonts w:cstheme="minorHAnsi"/>
                <w:bCs/>
                <w:sz w:val="16"/>
                <w:szCs w:val="16"/>
              </w:rPr>
            </w:pPr>
            <w:r>
              <w:rPr>
                <w:rFonts w:cstheme="minorHAnsi"/>
                <w:bCs/>
                <w:sz w:val="16"/>
                <w:szCs w:val="16"/>
              </w:rPr>
              <w:t>30</w:t>
            </w:r>
          </w:p>
        </w:tc>
      </w:tr>
      <w:tr w14:paraId="555D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5" w:type="dxa"/>
            <w:tcBorders>
              <w:top w:val="single" w:color="auto" w:sz="4" w:space="0"/>
              <w:left w:val="single" w:color="auto" w:sz="4" w:space="0"/>
              <w:bottom w:val="single" w:color="auto" w:sz="4" w:space="0"/>
              <w:right w:val="single" w:color="auto" w:sz="4" w:space="0"/>
            </w:tcBorders>
          </w:tcPr>
          <w:p w14:paraId="3A9E9BA9">
            <w:pPr>
              <w:widowControl/>
              <w:autoSpaceDE/>
              <w:autoSpaceDN/>
              <w:spacing w:line="276" w:lineRule="auto"/>
              <w:ind w:right="-1"/>
              <w:rPr>
                <w:rFonts w:cstheme="minorHAnsi"/>
                <w:bCs/>
                <w:sz w:val="16"/>
                <w:szCs w:val="16"/>
              </w:rPr>
            </w:pPr>
            <w:r>
              <w:rPr>
                <w:rFonts w:cstheme="minorHAnsi"/>
                <w:bCs/>
                <w:sz w:val="16"/>
                <w:szCs w:val="16"/>
              </w:rPr>
              <w:t>304</w:t>
            </w:r>
          </w:p>
        </w:tc>
        <w:tc>
          <w:tcPr>
            <w:tcW w:w="435" w:type="dxa"/>
            <w:tcBorders>
              <w:top w:val="single" w:color="auto" w:sz="4" w:space="0"/>
              <w:left w:val="single" w:color="auto" w:sz="4" w:space="0"/>
              <w:bottom w:val="single" w:color="auto" w:sz="4" w:space="0"/>
              <w:right w:val="single" w:color="auto" w:sz="4" w:space="0"/>
            </w:tcBorders>
          </w:tcPr>
          <w:p w14:paraId="0421048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5309EE4">
            <w:pPr>
              <w:widowControl/>
              <w:autoSpaceDE/>
              <w:autoSpaceDN/>
              <w:spacing w:line="276" w:lineRule="auto"/>
              <w:ind w:right="-1"/>
              <w:rPr>
                <w:rFonts w:cstheme="minorHAnsi"/>
                <w:bCs/>
                <w:sz w:val="16"/>
                <w:szCs w:val="16"/>
              </w:rPr>
            </w:pPr>
            <w:r>
              <w:rPr>
                <w:rFonts w:cstheme="minorHAnsi"/>
                <w:bCs/>
                <w:sz w:val="16"/>
                <w:szCs w:val="16"/>
              </w:rPr>
              <w:t>LAMINA, USO LABORATORIAL, COM EXTREMIDADE FOSCA LAPIDADA, CORTADA, DIMENSOES 26 X 76 MM, CAIXA COM 50 UNID. PRECISAO DIMENSIONAL DA ESPESSURA ENTRE 0,8 A 1,4 MM.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1BA9467">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42230CD9">
            <w:pPr>
              <w:widowControl/>
              <w:autoSpaceDE/>
              <w:autoSpaceDN/>
              <w:spacing w:line="276" w:lineRule="auto"/>
              <w:ind w:right="-1"/>
              <w:rPr>
                <w:rFonts w:cstheme="minorHAnsi"/>
                <w:bCs/>
                <w:sz w:val="16"/>
                <w:szCs w:val="16"/>
              </w:rPr>
            </w:pPr>
            <w:r>
              <w:rPr>
                <w:rFonts w:cstheme="minorHAnsi"/>
                <w:bCs/>
                <w:sz w:val="16"/>
                <w:szCs w:val="16"/>
              </w:rPr>
              <w:t>100</w:t>
            </w:r>
          </w:p>
        </w:tc>
      </w:tr>
      <w:tr w14:paraId="7A95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D71986F">
            <w:pPr>
              <w:widowControl/>
              <w:autoSpaceDE/>
              <w:autoSpaceDN/>
              <w:spacing w:line="276" w:lineRule="auto"/>
              <w:ind w:right="-1"/>
              <w:rPr>
                <w:rFonts w:cstheme="minorHAnsi"/>
                <w:bCs/>
                <w:sz w:val="16"/>
                <w:szCs w:val="16"/>
              </w:rPr>
            </w:pPr>
            <w:r>
              <w:rPr>
                <w:rFonts w:cstheme="minorHAnsi"/>
                <w:bCs/>
                <w:sz w:val="16"/>
                <w:szCs w:val="16"/>
              </w:rPr>
              <w:t>305</w:t>
            </w:r>
          </w:p>
        </w:tc>
        <w:tc>
          <w:tcPr>
            <w:tcW w:w="435" w:type="dxa"/>
            <w:tcBorders>
              <w:top w:val="single" w:color="auto" w:sz="4" w:space="0"/>
              <w:left w:val="single" w:color="auto" w:sz="4" w:space="0"/>
              <w:bottom w:val="single" w:color="auto" w:sz="4" w:space="0"/>
              <w:right w:val="single" w:color="auto" w:sz="4" w:space="0"/>
            </w:tcBorders>
          </w:tcPr>
          <w:p w14:paraId="6C4CE6E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ADEE727">
            <w:pPr>
              <w:widowControl/>
              <w:autoSpaceDE/>
              <w:autoSpaceDN/>
              <w:spacing w:line="276" w:lineRule="auto"/>
              <w:ind w:right="-1"/>
              <w:rPr>
                <w:rFonts w:cstheme="minorHAnsi"/>
                <w:bCs/>
                <w:sz w:val="16"/>
                <w:szCs w:val="16"/>
              </w:rPr>
            </w:pPr>
            <w:r>
              <w:rPr>
                <w:rFonts w:cstheme="minorHAnsi"/>
                <w:bCs/>
                <w:sz w:val="16"/>
                <w:szCs w:val="16"/>
              </w:rPr>
              <w:t xml:space="preserve">LAMÍNULA 24MMX24MM-CAIXA COM 1000. APRESENTAR REGISTRO DOS PRODUTOS NA ANVISA.  </w:t>
            </w:r>
          </w:p>
        </w:tc>
        <w:tc>
          <w:tcPr>
            <w:tcW w:w="1080" w:type="dxa"/>
            <w:tcBorders>
              <w:top w:val="single" w:color="auto" w:sz="4" w:space="0"/>
              <w:left w:val="single" w:color="auto" w:sz="4" w:space="0"/>
              <w:bottom w:val="single" w:color="auto" w:sz="4" w:space="0"/>
              <w:right w:val="single" w:color="auto" w:sz="4" w:space="0"/>
            </w:tcBorders>
            <w:noWrap/>
          </w:tcPr>
          <w:p w14:paraId="01A7DCDD">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28C97519">
            <w:pPr>
              <w:widowControl/>
              <w:autoSpaceDE/>
              <w:autoSpaceDN/>
              <w:spacing w:line="276" w:lineRule="auto"/>
              <w:ind w:right="-1"/>
              <w:rPr>
                <w:rFonts w:cstheme="minorHAnsi"/>
                <w:bCs/>
                <w:sz w:val="16"/>
                <w:szCs w:val="16"/>
              </w:rPr>
            </w:pPr>
            <w:r>
              <w:rPr>
                <w:rFonts w:cstheme="minorHAnsi"/>
                <w:bCs/>
                <w:sz w:val="16"/>
                <w:szCs w:val="16"/>
              </w:rPr>
              <w:t>15</w:t>
            </w:r>
          </w:p>
        </w:tc>
      </w:tr>
      <w:tr w14:paraId="0F57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15F30B4C">
            <w:pPr>
              <w:widowControl/>
              <w:autoSpaceDE/>
              <w:autoSpaceDN/>
              <w:spacing w:line="276" w:lineRule="auto"/>
              <w:ind w:right="-1"/>
              <w:rPr>
                <w:rFonts w:cstheme="minorHAnsi"/>
                <w:bCs/>
                <w:sz w:val="16"/>
                <w:szCs w:val="16"/>
              </w:rPr>
            </w:pPr>
            <w:r>
              <w:rPr>
                <w:rFonts w:cstheme="minorHAnsi"/>
                <w:bCs/>
                <w:sz w:val="16"/>
                <w:szCs w:val="16"/>
              </w:rPr>
              <w:t>306</w:t>
            </w:r>
          </w:p>
        </w:tc>
        <w:tc>
          <w:tcPr>
            <w:tcW w:w="435" w:type="dxa"/>
            <w:tcBorders>
              <w:top w:val="single" w:color="auto" w:sz="4" w:space="0"/>
              <w:left w:val="single" w:color="auto" w:sz="4" w:space="0"/>
              <w:bottom w:val="single" w:color="auto" w:sz="4" w:space="0"/>
              <w:right w:val="single" w:color="auto" w:sz="4" w:space="0"/>
            </w:tcBorders>
          </w:tcPr>
          <w:p w14:paraId="32E1770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D8E1ECC">
            <w:pPr>
              <w:widowControl/>
              <w:autoSpaceDE/>
              <w:autoSpaceDN/>
              <w:spacing w:line="276" w:lineRule="auto"/>
              <w:ind w:right="-1"/>
              <w:rPr>
                <w:rFonts w:cstheme="minorHAnsi"/>
                <w:bCs/>
                <w:sz w:val="16"/>
                <w:szCs w:val="16"/>
              </w:rPr>
            </w:pPr>
            <w:r>
              <w:rPr>
                <w:rFonts w:cstheme="minorHAnsi"/>
                <w:bCs/>
                <w:sz w:val="16"/>
                <w:szCs w:val="16"/>
              </w:rPr>
              <w:t>LANCETAS AUTOMÁTICAS DESCARTÁVEIS, COM DISPOSITIVO DE RETRAÇÃO AUTOMÁTICA DA AGULHA, PARA FLUXO ALTO DE 40-60UL, AGULHA MEDINDO 21GX 2,2MM, ESTÉRIL, ACONDICIONADOS EM CAIXAS COM 100 UNIDADES. APRESENTAR CATALOGO E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E085505">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12819E5E">
            <w:pPr>
              <w:widowControl/>
              <w:autoSpaceDE/>
              <w:autoSpaceDN/>
              <w:spacing w:line="276" w:lineRule="auto"/>
              <w:ind w:right="-1"/>
              <w:rPr>
                <w:rFonts w:cstheme="minorHAnsi"/>
                <w:bCs/>
                <w:sz w:val="16"/>
                <w:szCs w:val="16"/>
              </w:rPr>
            </w:pPr>
            <w:r>
              <w:rPr>
                <w:rFonts w:cstheme="minorHAnsi"/>
                <w:bCs/>
                <w:sz w:val="16"/>
                <w:szCs w:val="16"/>
              </w:rPr>
              <w:t>700</w:t>
            </w:r>
          </w:p>
        </w:tc>
      </w:tr>
      <w:tr w14:paraId="2692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100C79F">
            <w:pPr>
              <w:widowControl/>
              <w:autoSpaceDE/>
              <w:autoSpaceDN/>
              <w:spacing w:line="276" w:lineRule="auto"/>
              <w:ind w:right="-1"/>
              <w:rPr>
                <w:rFonts w:cstheme="minorHAnsi"/>
                <w:bCs/>
                <w:sz w:val="16"/>
                <w:szCs w:val="16"/>
              </w:rPr>
            </w:pPr>
            <w:r>
              <w:rPr>
                <w:rFonts w:cstheme="minorHAnsi"/>
                <w:bCs/>
                <w:sz w:val="16"/>
                <w:szCs w:val="16"/>
              </w:rPr>
              <w:t>307</w:t>
            </w:r>
          </w:p>
        </w:tc>
        <w:tc>
          <w:tcPr>
            <w:tcW w:w="435" w:type="dxa"/>
            <w:tcBorders>
              <w:top w:val="single" w:color="auto" w:sz="4" w:space="0"/>
              <w:left w:val="single" w:color="auto" w:sz="4" w:space="0"/>
              <w:bottom w:val="single" w:color="auto" w:sz="4" w:space="0"/>
              <w:right w:val="single" w:color="auto" w:sz="4" w:space="0"/>
            </w:tcBorders>
          </w:tcPr>
          <w:p w14:paraId="3C3C25B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5952B15">
            <w:pPr>
              <w:widowControl/>
              <w:autoSpaceDE/>
              <w:autoSpaceDN/>
              <w:spacing w:line="276" w:lineRule="auto"/>
              <w:ind w:right="-1"/>
              <w:rPr>
                <w:rFonts w:cstheme="minorHAnsi"/>
                <w:bCs/>
                <w:sz w:val="16"/>
                <w:szCs w:val="16"/>
              </w:rPr>
            </w:pPr>
            <w:r>
              <w:rPr>
                <w:rFonts w:cstheme="minorHAnsi"/>
                <w:bCs/>
                <w:sz w:val="16"/>
                <w:szCs w:val="16"/>
              </w:rPr>
              <w:t>LÁTEX 100 TESTE. APRESENTAR REGISTRO DO PRODUTO NA ANVISA. DE</w:t>
            </w:r>
          </w:p>
        </w:tc>
        <w:tc>
          <w:tcPr>
            <w:tcW w:w="1080" w:type="dxa"/>
            <w:tcBorders>
              <w:top w:val="single" w:color="auto" w:sz="4" w:space="0"/>
              <w:left w:val="single" w:color="auto" w:sz="4" w:space="0"/>
              <w:bottom w:val="single" w:color="auto" w:sz="4" w:space="0"/>
              <w:right w:val="single" w:color="auto" w:sz="4" w:space="0"/>
            </w:tcBorders>
            <w:noWrap/>
          </w:tcPr>
          <w:p w14:paraId="50B8443C">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4D6AB085">
            <w:pPr>
              <w:widowControl/>
              <w:autoSpaceDE/>
              <w:autoSpaceDN/>
              <w:spacing w:line="276" w:lineRule="auto"/>
              <w:ind w:right="-1"/>
              <w:rPr>
                <w:rFonts w:cstheme="minorHAnsi"/>
                <w:bCs/>
                <w:sz w:val="16"/>
                <w:szCs w:val="16"/>
              </w:rPr>
            </w:pPr>
            <w:r>
              <w:rPr>
                <w:rFonts w:cstheme="minorHAnsi"/>
                <w:bCs/>
                <w:sz w:val="16"/>
                <w:szCs w:val="16"/>
              </w:rPr>
              <w:t>90</w:t>
            </w:r>
          </w:p>
        </w:tc>
      </w:tr>
      <w:tr w14:paraId="45BB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0546441">
            <w:pPr>
              <w:widowControl/>
              <w:autoSpaceDE/>
              <w:autoSpaceDN/>
              <w:spacing w:line="276" w:lineRule="auto"/>
              <w:ind w:right="-1"/>
              <w:rPr>
                <w:rFonts w:cstheme="minorHAnsi"/>
                <w:bCs/>
                <w:sz w:val="16"/>
                <w:szCs w:val="16"/>
              </w:rPr>
            </w:pPr>
            <w:r>
              <w:rPr>
                <w:rFonts w:cstheme="minorHAnsi"/>
                <w:bCs/>
                <w:sz w:val="16"/>
                <w:szCs w:val="16"/>
              </w:rPr>
              <w:t>308</w:t>
            </w:r>
          </w:p>
        </w:tc>
        <w:tc>
          <w:tcPr>
            <w:tcW w:w="435" w:type="dxa"/>
            <w:tcBorders>
              <w:top w:val="single" w:color="auto" w:sz="4" w:space="0"/>
              <w:left w:val="single" w:color="auto" w:sz="4" w:space="0"/>
              <w:bottom w:val="single" w:color="auto" w:sz="4" w:space="0"/>
              <w:right w:val="single" w:color="auto" w:sz="4" w:space="0"/>
            </w:tcBorders>
          </w:tcPr>
          <w:p w14:paraId="101FA23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98730C3">
            <w:pPr>
              <w:widowControl/>
              <w:autoSpaceDE/>
              <w:autoSpaceDN/>
              <w:spacing w:line="276" w:lineRule="auto"/>
              <w:ind w:right="-1"/>
              <w:rPr>
                <w:rFonts w:cstheme="minorHAnsi"/>
                <w:bCs/>
                <w:sz w:val="16"/>
                <w:szCs w:val="16"/>
              </w:rPr>
            </w:pPr>
            <w:r>
              <w:rPr>
                <w:rFonts w:cstheme="minorHAnsi"/>
                <w:bCs/>
                <w:sz w:val="16"/>
                <w:szCs w:val="16"/>
              </w:rPr>
              <w:t>LENC</w:t>
            </w:r>
            <w:r>
              <w:rPr>
                <w:rFonts w:ascii="Arial" w:hAnsi="Arial" w:cs="Arial"/>
                <w:bCs/>
                <w:sz w:val="16"/>
                <w:szCs w:val="16"/>
              </w:rPr>
              <w:t>̧</w:t>
            </w:r>
            <w:r>
              <w:rPr>
                <w:rFonts w:cstheme="minorHAnsi"/>
                <w:bCs/>
                <w:sz w:val="16"/>
                <w:szCs w:val="16"/>
              </w:rPr>
              <w:t>OL DESCARTÁVEL 70CMX50M, PURA CELULOSE.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DACD873">
            <w:pPr>
              <w:widowControl/>
              <w:autoSpaceDE/>
              <w:autoSpaceDN/>
              <w:spacing w:line="276" w:lineRule="auto"/>
              <w:ind w:right="-1"/>
              <w:rPr>
                <w:rFonts w:cstheme="minorHAnsi"/>
                <w:bCs/>
                <w:sz w:val="16"/>
                <w:szCs w:val="16"/>
              </w:rPr>
            </w:pPr>
            <w:r>
              <w:rPr>
                <w:rFonts w:cstheme="minorHAnsi"/>
                <w:bCs/>
                <w:sz w:val="16"/>
                <w:szCs w:val="16"/>
              </w:rPr>
              <w:t>RL</w:t>
            </w:r>
          </w:p>
        </w:tc>
        <w:tc>
          <w:tcPr>
            <w:tcW w:w="839" w:type="dxa"/>
            <w:tcBorders>
              <w:top w:val="single" w:color="auto" w:sz="4" w:space="0"/>
              <w:left w:val="single" w:color="auto" w:sz="4" w:space="0"/>
              <w:bottom w:val="single" w:color="auto" w:sz="4" w:space="0"/>
              <w:right w:val="single" w:color="auto" w:sz="4" w:space="0"/>
            </w:tcBorders>
            <w:noWrap/>
          </w:tcPr>
          <w:p w14:paraId="46BE4DDB">
            <w:pPr>
              <w:widowControl/>
              <w:autoSpaceDE/>
              <w:autoSpaceDN/>
              <w:spacing w:line="276" w:lineRule="auto"/>
              <w:ind w:right="-1"/>
              <w:rPr>
                <w:rFonts w:cstheme="minorHAnsi"/>
                <w:bCs/>
                <w:sz w:val="16"/>
                <w:szCs w:val="16"/>
              </w:rPr>
            </w:pPr>
            <w:r>
              <w:rPr>
                <w:rFonts w:cstheme="minorHAnsi"/>
                <w:bCs/>
                <w:sz w:val="16"/>
                <w:szCs w:val="16"/>
              </w:rPr>
              <w:t>5000</w:t>
            </w:r>
          </w:p>
        </w:tc>
      </w:tr>
      <w:tr w14:paraId="1548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A9A9C4C">
            <w:pPr>
              <w:widowControl/>
              <w:autoSpaceDE/>
              <w:autoSpaceDN/>
              <w:spacing w:line="276" w:lineRule="auto"/>
              <w:ind w:right="-1"/>
              <w:rPr>
                <w:rFonts w:cstheme="minorHAnsi"/>
                <w:bCs/>
                <w:sz w:val="16"/>
                <w:szCs w:val="16"/>
              </w:rPr>
            </w:pPr>
            <w:r>
              <w:rPr>
                <w:rFonts w:cstheme="minorHAnsi"/>
                <w:bCs/>
                <w:sz w:val="16"/>
                <w:szCs w:val="16"/>
              </w:rPr>
              <w:t>309</w:t>
            </w:r>
          </w:p>
        </w:tc>
        <w:tc>
          <w:tcPr>
            <w:tcW w:w="435" w:type="dxa"/>
            <w:tcBorders>
              <w:top w:val="single" w:color="auto" w:sz="4" w:space="0"/>
              <w:left w:val="single" w:color="auto" w:sz="4" w:space="0"/>
              <w:bottom w:val="single" w:color="auto" w:sz="4" w:space="0"/>
              <w:right w:val="single" w:color="auto" w:sz="4" w:space="0"/>
            </w:tcBorders>
          </w:tcPr>
          <w:p w14:paraId="6820A75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1BA0C85">
            <w:pPr>
              <w:widowControl/>
              <w:autoSpaceDE/>
              <w:autoSpaceDN/>
              <w:spacing w:line="276" w:lineRule="auto"/>
              <w:ind w:right="-1"/>
              <w:rPr>
                <w:rFonts w:cstheme="minorHAnsi"/>
                <w:bCs/>
                <w:sz w:val="16"/>
                <w:szCs w:val="16"/>
              </w:rPr>
            </w:pPr>
            <w:r>
              <w:rPr>
                <w:rFonts w:cstheme="minorHAnsi"/>
                <w:bCs/>
                <w:sz w:val="16"/>
                <w:szCs w:val="16"/>
              </w:rPr>
              <w:t>LIDOCAÍNA 2% ASSOCIADA COM EPINEFRINA 1:100.000, INJETÁVEL. TUBETE 1,80 ML. CAIXA COM 50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1F854B4">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D92E201">
            <w:pPr>
              <w:widowControl/>
              <w:autoSpaceDE/>
              <w:autoSpaceDN/>
              <w:spacing w:line="276" w:lineRule="auto"/>
              <w:ind w:right="-1"/>
              <w:rPr>
                <w:rFonts w:cstheme="minorHAnsi"/>
                <w:bCs/>
                <w:sz w:val="16"/>
                <w:szCs w:val="16"/>
              </w:rPr>
            </w:pPr>
            <w:r>
              <w:rPr>
                <w:rFonts w:cstheme="minorHAnsi"/>
                <w:bCs/>
                <w:sz w:val="16"/>
                <w:szCs w:val="16"/>
              </w:rPr>
              <w:t>300</w:t>
            </w:r>
          </w:p>
        </w:tc>
      </w:tr>
      <w:tr w14:paraId="4618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320DE00">
            <w:pPr>
              <w:widowControl/>
              <w:autoSpaceDE/>
              <w:autoSpaceDN/>
              <w:spacing w:line="276" w:lineRule="auto"/>
              <w:ind w:right="-1"/>
              <w:rPr>
                <w:rFonts w:cstheme="minorHAnsi"/>
                <w:bCs/>
                <w:sz w:val="16"/>
                <w:szCs w:val="16"/>
              </w:rPr>
            </w:pPr>
            <w:r>
              <w:rPr>
                <w:rFonts w:cstheme="minorHAnsi"/>
                <w:bCs/>
                <w:sz w:val="16"/>
                <w:szCs w:val="16"/>
              </w:rPr>
              <w:t>310</w:t>
            </w:r>
          </w:p>
        </w:tc>
        <w:tc>
          <w:tcPr>
            <w:tcW w:w="435" w:type="dxa"/>
            <w:tcBorders>
              <w:top w:val="single" w:color="auto" w:sz="4" w:space="0"/>
              <w:left w:val="single" w:color="auto" w:sz="4" w:space="0"/>
              <w:bottom w:val="single" w:color="auto" w:sz="4" w:space="0"/>
              <w:right w:val="single" w:color="auto" w:sz="4" w:space="0"/>
            </w:tcBorders>
          </w:tcPr>
          <w:p w14:paraId="72D9FE2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28D5C06">
            <w:pPr>
              <w:widowControl/>
              <w:autoSpaceDE/>
              <w:autoSpaceDN/>
              <w:spacing w:line="276" w:lineRule="auto"/>
              <w:ind w:right="-1"/>
              <w:rPr>
                <w:rFonts w:cstheme="minorHAnsi"/>
                <w:bCs/>
                <w:sz w:val="16"/>
                <w:szCs w:val="16"/>
              </w:rPr>
            </w:pPr>
            <w:r>
              <w:rPr>
                <w:rFonts w:cstheme="minorHAnsi"/>
                <w:bCs/>
                <w:sz w:val="16"/>
                <w:szCs w:val="16"/>
              </w:rPr>
              <w:t xml:space="preserve">LIPASE- ENZIMÁTICA COLORIMÉTRICA.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1C40E58D">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03D51DA2">
            <w:pPr>
              <w:widowControl/>
              <w:autoSpaceDE/>
              <w:autoSpaceDN/>
              <w:spacing w:line="276" w:lineRule="auto"/>
              <w:ind w:right="-1"/>
              <w:rPr>
                <w:rFonts w:cstheme="minorHAnsi"/>
                <w:bCs/>
                <w:sz w:val="16"/>
                <w:szCs w:val="16"/>
              </w:rPr>
            </w:pPr>
            <w:r>
              <w:rPr>
                <w:rFonts w:cstheme="minorHAnsi"/>
                <w:bCs/>
                <w:sz w:val="16"/>
                <w:szCs w:val="16"/>
              </w:rPr>
              <w:t>15</w:t>
            </w:r>
          </w:p>
        </w:tc>
      </w:tr>
      <w:tr w14:paraId="2088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CAC86A2">
            <w:pPr>
              <w:widowControl/>
              <w:autoSpaceDE/>
              <w:autoSpaceDN/>
              <w:spacing w:line="276" w:lineRule="auto"/>
              <w:ind w:right="-1"/>
              <w:rPr>
                <w:rFonts w:cstheme="minorHAnsi"/>
                <w:bCs/>
                <w:sz w:val="16"/>
                <w:szCs w:val="16"/>
              </w:rPr>
            </w:pPr>
            <w:r>
              <w:rPr>
                <w:rFonts w:cstheme="minorHAnsi"/>
                <w:bCs/>
                <w:sz w:val="16"/>
                <w:szCs w:val="16"/>
              </w:rPr>
              <w:t>311</w:t>
            </w:r>
          </w:p>
        </w:tc>
        <w:tc>
          <w:tcPr>
            <w:tcW w:w="435" w:type="dxa"/>
            <w:tcBorders>
              <w:top w:val="single" w:color="auto" w:sz="4" w:space="0"/>
              <w:left w:val="single" w:color="auto" w:sz="4" w:space="0"/>
              <w:bottom w:val="single" w:color="auto" w:sz="4" w:space="0"/>
              <w:right w:val="single" w:color="auto" w:sz="4" w:space="0"/>
            </w:tcBorders>
          </w:tcPr>
          <w:p w14:paraId="2519C27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697A6EC">
            <w:pPr>
              <w:widowControl/>
              <w:autoSpaceDE/>
              <w:autoSpaceDN/>
              <w:spacing w:line="276" w:lineRule="auto"/>
              <w:ind w:right="-1"/>
              <w:rPr>
                <w:rFonts w:cstheme="minorHAnsi"/>
                <w:bCs/>
                <w:sz w:val="16"/>
                <w:szCs w:val="16"/>
              </w:rPr>
            </w:pPr>
            <w:r>
              <w:rPr>
                <w:rFonts w:cstheme="minorHAnsi"/>
                <w:bCs/>
                <w:sz w:val="16"/>
                <w:szCs w:val="16"/>
              </w:rPr>
              <w:t>LUGOL FORTE 5%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EB2FF3F">
            <w:pPr>
              <w:widowControl/>
              <w:autoSpaceDE/>
              <w:autoSpaceDN/>
              <w:spacing w:line="276" w:lineRule="auto"/>
              <w:ind w:right="-1"/>
              <w:rPr>
                <w:rFonts w:cstheme="minorHAnsi"/>
                <w:bCs/>
                <w:sz w:val="16"/>
                <w:szCs w:val="16"/>
              </w:rPr>
            </w:pPr>
            <w:r>
              <w:rPr>
                <w:rFonts w:cstheme="minorHAnsi"/>
                <w:bCs/>
                <w:sz w:val="16"/>
                <w:szCs w:val="16"/>
              </w:rPr>
              <w:t>LT</w:t>
            </w:r>
          </w:p>
        </w:tc>
        <w:tc>
          <w:tcPr>
            <w:tcW w:w="839" w:type="dxa"/>
            <w:tcBorders>
              <w:top w:val="single" w:color="auto" w:sz="4" w:space="0"/>
              <w:left w:val="single" w:color="auto" w:sz="4" w:space="0"/>
              <w:bottom w:val="single" w:color="auto" w:sz="4" w:space="0"/>
              <w:right w:val="single" w:color="auto" w:sz="4" w:space="0"/>
            </w:tcBorders>
            <w:noWrap/>
          </w:tcPr>
          <w:p w14:paraId="47F38296">
            <w:pPr>
              <w:widowControl/>
              <w:autoSpaceDE/>
              <w:autoSpaceDN/>
              <w:spacing w:line="276" w:lineRule="auto"/>
              <w:ind w:right="-1"/>
              <w:rPr>
                <w:rFonts w:cstheme="minorHAnsi"/>
                <w:bCs/>
                <w:sz w:val="16"/>
                <w:szCs w:val="16"/>
              </w:rPr>
            </w:pPr>
            <w:r>
              <w:rPr>
                <w:rFonts w:cstheme="minorHAnsi"/>
                <w:bCs/>
                <w:sz w:val="16"/>
                <w:szCs w:val="16"/>
              </w:rPr>
              <w:t>260</w:t>
            </w:r>
          </w:p>
        </w:tc>
      </w:tr>
      <w:tr w14:paraId="3D77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77667ED">
            <w:pPr>
              <w:widowControl/>
              <w:autoSpaceDE/>
              <w:autoSpaceDN/>
              <w:spacing w:line="276" w:lineRule="auto"/>
              <w:ind w:right="-1"/>
              <w:rPr>
                <w:rFonts w:cstheme="minorHAnsi"/>
                <w:bCs/>
                <w:sz w:val="16"/>
                <w:szCs w:val="16"/>
              </w:rPr>
            </w:pPr>
            <w:r>
              <w:rPr>
                <w:rFonts w:cstheme="minorHAnsi"/>
                <w:bCs/>
                <w:sz w:val="16"/>
                <w:szCs w:val="16"/>
              </w:rPr>
              <w:t>312</w:t>
            </w:r>
          </w:p>
        </w:tc>
        <w:tc>
          <w:tcPr>
            <w:tcW w:w="435" w:type="dxa"/>
            <w:tcBorders>
              <w:top w:val="single" w:color="auto" w:sz="4" w:space="0"/>
              <w:left w:val="single" w:color="auto" w:sz="4" w:space="0"/>
              <w:bottom w:val="single" w:color="auto" w:sz="4" w:space="0"/>
              <w:right w:val="single" w:color="auto" w:sz="4" w:space="0"/>
            </w:tcBorders>
          </w:tcPr>
          <w:p w14:paraId="05DF106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D4C0301">
            <w:pPr>
              <w:widowControl/>
              <w:autoSpaceDE/>
              <w:autoSpaceDN/>
              <w:spacing w:line="276" w:lineRule="auto"/>
              <w:ind w:right="-1"/>
              <w:rPr>
                <w:rFonts w:cstheme="minorHAnsi"/>
                <w:bCs/>
                <w:sz w:val="16"/>
                <w:szCs w:val="16"/>
              </w:rPr>
            </w:pPr>
            <w:r>
              <w:rPr>
                <w:rFonts w:cstheme="minorHAnsi"/>
                <w:bCs/>
                <w:sz w:val="16"/>
                <w:szCs w:val="16"/>
              </w:rPr>
              <w:t xml:space="preserve">LUVA PARA PROCEDIMENTO G COM PÓ, CAIXA COM 100 UNIDADES. APRESENTAR REGISTRO NA ANVISA. </w:t>
            </w:r>
          </w:p>
        </w:tc>
        <w:tc>
          <w:tcPr>
            <w:tcW w:w="1080" w:type="dxa"/>
            <w:tcBorders>
              <w:top w:val="single" w:color="auto" w:sz="4" w:space="0"/>
              <w:left w:val="single" w:color="auto" w:sz="4" w:space="0"/>
              <w:bottom w:val="single" w:color="auto" w:sz="4" w:space="0"/>
              <w:right w:val="single" w:color="auto" w:sz="4" w:space="0"/>
            </w:tcBorders>
            <w:noWrap/>
          </w:tcPr>
          <w:p w14:paraId="51B7A3B4">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25C89846">
            <w:pPr>
              <w:widowControl/>
              <w:autoSpaceDE/>
              <w:autoSpaceDN/>
              <w:spacing w:line="276" w:lineRule="auto"/>
              <w:ind w:right="-1"/>
              <w:rPr>
                <w:rFonts w:cstheme="minorHAnsi"/>
                <w:bCs/>
                <w:sz w:val="16"/>
                <w:szCs w:val="16"/>
              </w:rPr>
            </w:pPr>
            <w:r>
              <w:rPr>
                <w:rFonts w:cstheme="minorHAnsi"/>
                <w:bCs/>
                <w:sz w:val="16"/>
                <w:szCs w:val="16"/>
              </w:rPr>
              <w:t>1600</w:t>
            </w:r>
          </w:p>
        </w:tc>
      </w:tr>
      <w:tr w14:paraId="4C78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69DE822">
            <w:pPr>
              <w:widowControl/>
              <w:autoSpaceDE/>
              <w:autoSpaceDN/>
              <w:spacing w:line="276" w:lineRule="auto"/>
              <w:ind w:right="-1"/>
              <w:rPr>
                <w:rFonts w:cstheme="minorHAnsi"/>
                <w:bCs/>
                <w:sz w:val="16"/>
                <w:szCs w:val="16"/>
              </w:rPr>
            </w:pPr>
            <w:r>
              <w:rPr>
                <w:rFonts w:cstheme="minorHAnsi"/>
                <w:bCs/>
                <w:sz w:val="16"/>
                <w:szCs w:val="16"/>
              </w:rPr>
              <w:t>313</w:t>
            </w:r>
          </w:p>
        </w:tc>
        <w:tc>
          <w:tcPr>
            <w:tcW w:w="435" w:type="dxa"/>
            <w:tcBorders>
              <w:top w:val="single" w:color="auto" w:sz="4" w:space="0"/>
              <w:left w:val="single" w:color="auto" w:sz="4" w:space="0"/>
              <w:bottom w:val="single" w:color="auto" w:sz="4" w:space="0"/>
              <w:right w:val="single" w:color="auto" w:sz="4" w:space="0"/>
            </w:tcBorders>
          </w:tcPr>
          <w:p w14:paraId="3A741F8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A59990A">
            <w:pPr>
              <w:widowControl/>
              <w:autoSpaceDE/>
              <w:autoSpaceDN/>
              <w:spacing w:line="276" w:lineRule="auto"/>
              <w:ind w:right="-1"/>
              <w:rPr>
                <w:rFonts w:cstheme="minorHAnsi"/>
                <w:bCs/>
                <w:sz w:val="16"/>
                <w:szCs w:val="16"/>
              </w:rPr>
            </w:pPr>
            <w:r>
              <w:rPr>
                <w:rFonts w:cstheme="minorHAnsi"/>
                <w:bCs/>
                <w:sz w:val="16"/>
                <w:szCs w:val="16"/>
              </w:rPr>
              <w:t xml:space="preserve">LUVA PARA PROCEDIMENTO M COM PÓ, CAIXA COM 100 UNIDADES. APRESENTAR REGISTRO NA ANVISA. </w:t>
            </w:r>
          </w:p>
        </w:tc>
        <w:tc>
          <w:tcPr>
            <w:tcW w:w="1080" w:type="dxa"/>
            <w:tcBorders>
              <w:top w:val="single" w:color="auto" w:sz="4" w:space="0"/>
              <w:left w:val="single" w:color="auto" w:sz="4" w:space="0"/>
              <w:bottom w:val="single" w:color="auto" w:sz="4" w:space="0"/>
              <w:right w:val="single" w:color="auto" w:sz="4" w:space="0"/>
            </w:tcBorders>
            <w:noWrap/>
          </w:tcPr>
          <w:p w14:paraId="191CE99E">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011DE0E2">
            <w:pPr>
              <w:widowControl/>
              <w:autoSpaceDE/>
              <w:autoSpaceDN/>
              <w:spacing w:line="276" w:lineRule="auto"/>
              <w:ind w:right="-1"/>
              <w:rPr>
                <w:rFonts w:cstheme="minorHAnsi"/>
                <w:bCs/>
                <w:sz w:val="16"/>
                <w:szCs w:val="16"/>
              </w:rPr>
            </w:pPr>
            <w:r>
              <w:rPr>
                <w:rFonts w:cstheme="minorHAnsi"/>
                <w:bCs/>
                <w:sz w:val="16"/>
                <w:szCs w:val="16"/>
              </w:rPr>
              <w:t>2600</w:t>
            </w:r>
          </w:p>
        </w:tc>
      </w:tr>
      <w:tr w14:paraId="72D2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1A19316">
            <w:pPr>
              <w:widowControl/>
              <w:autoSpaceDE/>
              <w:autoSpaceDN/>
              <w:spacing w:line="276" w:lineRule="auto"/>
              <w:ind w:right="-1"/>
              <w:rPr>
                <w:rFonts w:cstheme="minorHAnsi"/>
                <w:bCs/>
                <w:sz w:val="16"/>
                <w:szCs w:val="16"/>
              </w:rPr>
            </w:pPr>
            <w:r>
              <w:rPr>
                <w:rFonts w:cstheme="minorHAnsi"/>
                <w:bCs/>
                <w:sz w:val="16"/>
                <w:szCs w:val="16"/>
              </w:rPr>
              <w:t>314</w:t>
            </w:r>
          </w:p>
        </w:tc>
        <w:tc>
          <w:tcPr>
            <w:tcW w:w="435" w:type="dxa"/>
            <w:tcBorders>
              <w:top w:val="single" w:color="auto" w:sz="4" w:space="0"/>
              <w:left w:val="single" w:color="auto" w:sz="4" w:space="0"/>
              <w:bottom w:val="single" w:color="auto" w:sz="4" w:space="0"/>
              <w:right w:val="single" w:color="auto" w:sz="4" w:space="0"/>
            </w:tcBorders>
          </w:tcPr>
          <w:p w14:paraId="5287AF8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5C44D40">
            <w:pPr>
              <w:widowControl/>
              <w:autoSpaceDE/>
              <w:autoSpaceDN/>
              <w:spacing w:line="276" w:lineRule="auto"/>
              <w:ind w:right="-1"/>
              <w:rPr>
                <w:rFonts w:cstheme="minorHAnsi"/>
                <w:bCs/>
                <w:sz w:val="16"/>
                <w:szCs w:val="16"/>
              </w:rPr>
            </w:pPr>
            <w:r>
              <w:rPr>
                <w:rFonts w:cstheme="minorHAnsi"/>
                <w:bCs/>
                <w:sz w:val="16"/>
                <w:szCs w:val="16"/>
              </w:rPr>
              <w:t xml:space="preserve">LUVA PARA PROCEDIMENTO P COM PÓ, CAIXA COM 100 UNIDADES. APRESENTAR REGISTRO NA ANVISA. </w:t>
            </w:r>
          </w:p>
        </w:tc>
        <w:tc>
          <w:tcPr>
            <w:tcW w:w="1080" w:type="dxa"/>
            <w:tcBorders>
              <w:top w:val="single" w:color="auto" w:sz="4" w:space="0"/>
              <w:left w:val="single" w:color="auto" w:sz="4" w:space="0"/>
              <w:bottom w:val="single" w:color="auto" w:sz="4" w:space="0"/>
              <w:right w:val="single" w:color="auto" w:sz="4" w:space="0"/>
            </w:tcBorders>
            <w:noWrap/>
          </w:tcPr>
          <w:p w14:paraId="638CF8BB">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548F58F0">
            <w:pPr>
              <w:widowControl/>
              <w:autoSpaceDE/>
              <w:autoSpaceDN/>
              <w:spacing w:line="276" w:lineRule="auto"/>
              <w:ind w:right="-1"/>
              <w:rPr>
                <w:rFonts w:cstheme="minorHAnsi"/>
                <w:bCs/>
                <w:sz w:val="16"/>
                <w:szCs w:val="16"/>
              </w:rPr>
            </w:pPr>
            <w:r>
              <w:rPr>
                <w:rFonts w:cstheme="minorHAnsi"/>
                <w:bCs/>
                <w:sz w:val="16"/>
                <w:szCs w:val="16"/>
              </w:rPr>
              <w:t>2500</w:t>
            </w:r>
          </w:p>
        </w:tc>
      </w:tr>
      <w:tr w14:paraId="5E1A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2229CF9">
            <w:pPr>
              <w:widowControl/>
              <w:autoSpaceDE/>
              <w:autoSpaceDN/>
              <w:spacing w:line="276" w:lineRule="auto"/>
              <w:ind w:right="-1"/>
              <w:rPr>
                <w:rFonts w:cstheme="minorHAnsi"/>
                <w:bCs/>
                <w:sz w:val="16"/>
                <w:szCs w:val="16"/>
              </w:rPr>
            </w:pPr>
            <w:r>
              <w:rPr>
                <w:rFonts w:cstheme="minorHAnsi"/>
                <w:bCs/>
                <w:sz w:val="16"/>
                <w:szCs w:val="16"/>
              </w:rPr>
              <w:t>315</w:t>
            </w:r>
          </w:p>
        </w:tc>
        <w:tc>
          <w:tcPr>
            <w:tcW w:w="435" w:type="dxa"/>
            <w:tcBorders>
              <w:top w:val="single" w:color="auto" w:sz="4" w:space="0"/>
              <w:left w:val="single" w:color="auto" w:sz="4" w:space="0"/>
              <w:bottom w:val="single" w:color="auto" w:sz="4" w:space="0"/>
              <w:right w:val="single" w:color="auto" w:sz="4" w:space="0"/>
            </w:tcBorders>
          </w:tcPr>
          <w:p w14:paraId="60F16A2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F5EBF6D">
            <w:pPr>
              <w:widowControl/>
              <w:autoSpaceDE/>
              <w:autoSpaceDN/>
              <w:spacing w:line="276" w:lineRule="auto"/>
              <w:ind w:right="-1"/>
              <w:rPr>
                <w:rFonts w:cstheme="minorHAnsi"/>
                <w:bCs/>
                <w:sz w:val="16"/>
                <w:szCs w:val="16"/>
              </w:rPr>
            </w:pPr>
            <w:r>
              <w:rPr>
                <w:rFonts w:cstheme="minorHAnsi"/>
                <w:bCs/>
                <w:sz w:val="16"/>
                <w:szCs w:val="16"/>
              </w:rPr>
              <w:t>LUVA, CIRURGICA, NUMERO 7,0 DESCARTAVEL, ESTERIL.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8EEAD41">
            <w:pPr>
              <w:widowControl/>
              <w:autoSpaceDE/>
              <w:autoSpaceDN/>
              <w:spacing w:line="276" w:lineRule="auto"/>
              <w:ind w:right="-1"/>
              <w:rPr>
                <w:rFonts w:cstheme="minorHAnsi"/>
                <w:bCs/>
                <w:sz w:val="16"/>
                <w:szCs w:val="16"/>
              </w:rPr>
            </w:pPr>
            <w:r>
              <w:rPr>
                <w:rFonts w:cstheme="minorHAnsi"/>
                <w:bCs/>
                <w:sz w:val="16"/>
                <w:szCs w:val="16"/>
              </w:rPr>
              <w:t>PAR</w:t>
            </w:r>
          </w:p>
        </w:tc>
        <w:tc>
          <w:tcPr>
            <w:tcW w:w="839" w:type="dxa"/>
            <w:tcBorders>
              <w:top w:val="single" w:color="auto" w:sz="4" w:space="0"/>
              <w:left w:val="single" w:color="auto" w:sz="4" w:space="0"/>
              <w:bottom w:val="single" w:color="auto" w:sz="4" w:space="0"/>
              <w:right w:val="single" w:color="auto" w:sz="4" w:space="0"/>
            </w:tcBorders>
            <w:noWrap/>
          </w:tcPr>
          <w:p w14:paraId="2736EC6F">
            <w:pPr>
              <w:widowControl/>
              <w:autoSpaceDE/>
              <w:autoSpaceDN/>
              <w:spacing w:line="276" w:lineRule="auto"/>
              <w:ind w:right="-1"/>
              <w:rPr>
                <w:rFonts w:cstheme="minorHAnsi"/>
                <w:bCs/>
                <w:sz w:val="16"/>
                <w:szCs w:val="16"/>
              </w:rPr>
            </w:pPr>
            <w:r>
              <w:rPr>
                <w:rFonts w:cstheme="minorHAnsi"/>
                <w:bCs/>
                <w:sz w:val="16"/>
                <w:szCs w:val="16"/>
              </w:rPr>
              <w:t>7000</w:t>
            </w:r>
          </w:p>
        </w:tc>
      </w:tr>
      <w:tr w14:paraId="4B2D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9D65FA0">
            <w:pPr>
              <w:widowControl/>
              <w:autoSpaceDE/>
              <w:autoSpaceDN/>
              <w:spacing w:line="276" w:lineRule="auto"/>
              <w:ind w:right="-1"/>
              <w:rPr>
                <w:rFonts w:cstheme="minorHAnsi"/>
                <w:bCs/>
                <w:sz w:val="16"/>
                <w:szCs w:val="16"/>
              </w:rPr>
            </w:pPr>
            <w:r>
              <w:rPr>
                <w:rFonts w:cstheme="minorHAnsi"/>
                <w:bCs/>
                <w:sz w:val="16"/>
                <w:szCs w:val="16"/>
              </w:rPr>
              <w:t>316</w:t>
            </w:r>
          </w:p>
        </w:tc>
        <w:tc>
          <w:tcPr>
            <w:tcW w:w="435" w:type="dxa"/>
            <w:tcBorders>
              <w:top w:val="single" w:color="auto" w:sz="4" w:space="0"/>
              <w:left w:val="single" w:color="auto" w:sz="4" w:space="0"/>
              <w:bottom w:val="single" w:color="auto" w:sz="4" w:space="0"/>
              <w:right w:val="single" w:color="auto" w:sz="4" w:space="0"/>
            </w:tcBorders>
          </w:tcPr>
          <w:p w14:paraId="38DC245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BCD0DFB">
            <w:pPr>
              <w:widowControl/>
              <w:autoSpaceDE/>
              <w:autoSpaceDN/>
              <w:spacing w:line="276" w:lineRule="auto"/>
              <w:ind w:right="-1"/>
              <w:rPr>
                <w:rFonts w:cstheme="minorHAnsi"/>
                <w:bCs/>
                <w:sz w:val="16"/>
                <w:szCs w:val="16"/>
              </w:rPr>
            </w:pPr>
            <w:r>
              <w:rPr>
                <w:rFonts w:cstheme="minorHAnsi"/>
                <w:bCs/>
                <w:sz w:val="16"/>
                <w:szCs w:val="16"/>
              </w:rPr>
              <w:t>LUVA, CIRURGICA, NUMERO 7,5 DESCARTAVEL, ESTERIL.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D235689">
            <w:pPr>
              <w:widowControl/>
              <w:autoSpaceDE/>
              <w:autoSpaceDN/>
              <w:spacing w:line="276" w:lineRule="auto"/>
              <w:ind w:right="-1"/>
              <w:rPr>
                <w:rFonts w:cstheme="minorHAnsi"/>
                <w:bCs/>
                <w:sz w:val="16"/>
                <w:szCs w:val="16"/>
              </w:rPr>
            </w:pPr>
            <w:r>
              <w:rPr>
                <w:rFonts w:cstheme="minorHAnsi"/>
                <w:bCs/>
                <w:sz w:val="16"/>
                <w:szCs w:val="16"/>
              </w:rPr>
              <w:t>PAR</w:t>
            </w:r>
          </w:p>
        </w:tc>
        <w:tc>
          <w:tcPr>
            <w:tcW w:w="839" w:type="dxa"/>
            <w:tcBorders>
              <w:top w:val="single" w:color="auto" w:sz="4" w:space="0"/>
              <w:left w:val="single" w:color="auto" w:sz="4" w:space="0"/>
              <w:bottom w:val="single" w:color="auto" w:sz="4" w:space="0"/>
              <w:right w:val="single" w:color="auto" w:sz="4" w:space="0"/>
            </w:tcBorders>
            <w:noWrap/>
          </w:tcPr>
          <w:p w14:paraId="06C3FAE3">
            <w:pPr>
              <w:widowControl/>
              <w:autoSpaceDE/>
              <w:autoSpaceDN/>
              <w:spacing w:line="276" w:lineRule="auto"/>
              <w:ind w:right="-1"/>
              <w:rPr>
                <w:rFonts w:cstheme="minorHAnsi"/>
                <w:bCs/>
                <w:sz w:val="16"/>
                <w:szCs w:val="16"/>
              </w:rPr>
            </w:pPr>
            <w:r>
              <w:rPr>
                <w:rFonts w:cstheme="minorHAnsi"/>
                <w:bCs/>
                <w:sz w:val="16"/>
                <w:szCs w:val="16"/>
              </w:rPr>
              <w:t>7000</w:t>
            </w:r>
          </w:p>
        </w:tc>
      </w:tr>
      <w:tr w14:paraId="5486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A380AE2">
            <w:pPr>
              <w:widowControl/>
              <w:autoSpaceDE/>
              <w:autoSpaceDN/>
              <w:spacing w:line="276" w:lineRule="auto"/>
              <w:ind w:right="-1"/>
              <w:rPr>
                <w:rFonts w:cstheme="minorHAnsi"/>
                <w:bCs/>
                <w:sz w:val="16"/>
                <w:szCs w:val="16"/>
              </w:rPr>
            </w:pPr>
            <w:r>
              <w:rPr>
                <w:rFonts w:cstheme="minorHAnsi"/>
                <w:bCs/>
                <w:sz w:val="16"/>
                <w:szCs w:val="16"/>
              </w:rPr>
              <w:t>317</w:t>
            </w:r>
          </w:p>
        </w:tc>
        <w:tc>
          <w:tcPr>
            <w:tcW w:w="435" w:type="dxa"/>
            <w:tcBorders>
              <w:top w:val="single" w:color="auto" w:sz="4" w:space="0"/>
              <w:left w:val="single" w:color="auto" w:sz="4" w:space="0"/>
              <w:bottom w:val="single" w:color="auto" w:sz="4" w:space="0"/>
              <w:right w:val="single" w:color="auto" w:sz="4" w:space="0"/>
            </w:tcBorders>
          </w:tcPr>
          <w:p w14:paraId="0296E1F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A05230A">
            <w:pPr>
              <w:widowControl/>
              <w:autoSpaceDE/>
              <w:autoSpaceDN/>
              <w:spacing w:line="276" w:lineRule="auto"/>
              <w:ind w:right="-1"/>
              <w:rPr>
                <w:rFonts w:cstheme="minorHAnsi"/>
                <w:bCs/>
                <w:sz w:val="16"/>
                <w:szCs w:val="16"/>
              </w:rPr>
            </w:pPr>
            <w:r>
              <w:rPr>
                <w:rFonts w:cstheme="minorHAnsi"/>
                <w:bCs/>
                <w:sz w:val="16"/>
                <w:szCs w:val="16"/>
              </w:rPr>
              <w:t>LUVA, CIRURGICA, NUMERO 8,0 DESCARTAVEL, ESTERIL.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8958FF2">
            <w:pPr>
              <w:widowControl/>
              <w:autoSpaceDE/>
              <w:autoSpaceDN/>
              <w:spacing w:line="276" w:lineRule="auto"/>
              <w:ind w:right="-1"/>
              <w:rPr>
                <w:rFonts w:cstheme="minorHAnsi"/>
                <w:bCs/>
                <w:sz w:val="16"/>
                <w:szCs w:val="16"/>
              </w:rPr>
            </w:pPr>
            <w:r>
              <w:rPr>
                <w:rFonts w:cstheme="minorHAnsi"/>
                <w:bCs/>
                <w:sz w:val="16"/>
                <w:szCs w:val="16"/>
              </w:rPr>
              <w:t>PAR</w:t>
            </w:r>
          </w:p>
        </w:tc>
        <w:tc>
          <w:tcPr>
            <w:tcW w:w="839" w:type="dxa"/>
            <w:tcBorders>
              <w:top w:val="single" w:color="auto" w:sz="4" w:space="0"/>
              <w:left w:val="single" w:color="auto" w:sz="4" w:space="0"/>
              <w:bottom w:val="single" w:color="auto" w:sz="4" w:space="0"/>
              <w:right w:val="single" w:color="auto" w:sz="4" w:space="0"/>
            </w:tcBorders>
            <w:noWrap/>
          </w:tcPr>
          <w:p w14:paraId="699D5644">
            <w:pPr>
              <w:widowControl/>
              <w:autoSpaceDE/>
              <w:autoSpaceDN/>
              <w:spacing w:line="276" w:lineRule="auto"/>
              <w:ind w:right="-1"/>
              <w:rPr>
                <w:rFonts w:cstheme="minorHAnsi"/>
                <w:bCs/>
                <w:sz w:val="16"/>
                <w:szCs w:val="16"/>
              </w:rPr>
            </w:pPr>
            <w:r>
              <w:rPr>
                <w:rFonts w:cstheme="minorHAnsi"/>
                <w:bCs/>
                <w:sz w:val="16"/>
                <w:szCs w:val="16"/>
              </w:rPr>
              <w:t>6000</w:t>
            </w:r>
          </w:p>
        </w:tc>
      </w:tr>
      <w:tr w14:paraId="121F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76C5AA5">
            <w:pPr>
              <w:widowControl/>
              <w:autoSpaceDE/>
              <w:autoSpaceDN/>
              <w:spacing w:line="276" w:lineRule="auto"/>
              <w:ind w:right="-1"/>
              <w:rPr>
                <w:rFonts w:cstheme="minorHAnsi"/>
                <w:bCs/>
                <w:sz w:val="16"/>
                <w:szCs w:val="16"/>
              </w:rPr>
            </w:pPr>
            <w:r>
              <w:rPr>
                <w:rFonts w:cstheme="minorHAnsi"/>
                <w:bCs/>
                <w:sz w:val="16"/>
                <w:szCs w:val="16"/>
              </w:rPr>
              <w:t>318</w:t>
            </w:r>
          </w:p>
        </w:tc>
        <w:tc>
          <w:tcPr>
            <w:tcW w:w="435" w:type="dxa"/>
            <w:tcBorders>
              <w:top w:val="single" w:color="auto" w:sz="4" w:space="0"/>
              <w:left w:val="single" w:color="auto" w:sz="4" w:space="0"/>
              <w:bottom w:val="single" w:color="auto" w:sz="4" w:space="0"/>
              <w:right w:val="single" w:color="auto" w:sz="4" w:space="0"/>
            </w:tcBorders>
          </w:tcPr>
          <w:p w14:paraId="5B0A172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6381BCC">
            <w:pPr>
              <w:widowControl/>
              <w:autoSpaceDE/>
              <w:autoSpaceDN/>
              <w:spacing w:line="276" w:lineRule="auto"/>
              <w:ind w:right="-1"/>
              <w:rPr>
                <w:rFonts w:cstheme="minorHAnsi"/>
                <w:bCs/>
                <w:sz w:val="16"/>
                <w:szCs w:val="16"/>
              </w:rPr>
            </w:pPr>
            <w:r>
              <w:rPr>
                <w:rFonts w:cstheme="minorHAnsi"/>
                <w:bCs/>
                <w:sz w:val="16"/>
                <w:szCs w:val="16"/>
              </w:rPr>
              <w:t>LUVA, CIRURGICA, NUMERO 8,5 DESCARTAVEL, ESTERIL.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B47A68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BFD7DD5">
            <w:pPr>
              <w:widowControl/>
              <w:autoSpaceDE/>
              <w:autoSpaceDN/>
              <w:spacing w:line="276" w:lineRule="auto"/>
              <w:ind w:right="-1"/>
              <w:rPr>
                <w:rFonts w:cstheme="minorHAnsi"/>
                <w:bCs/>
                <w:sz w:val="16"/>
                <w:szCs w:val="16"/>
              </w:rPr>
            </w:pPr>
            <w:r>
              <w:rPr>
                <w:rFonts w:cstheme="minorHAnsi"/>
                <w:bCs/>
                <w:sz w:val="16"/>
                <w:szCs w:val="16"/>
              </w:rPr>
              <w:t>1200</w:t>
            </w:r>
          </w:p>
        </w:tc>
      </w:tr>
      <w:tr w14:paraId="2A93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44BEFBA3">
            <w:pPr>
              <w:widowControl/>
              <w:autoSpaceDE/>
              <w:autoSpaceDN/>
              <w:spacing w:line="276" w:lineRule="auto"/>
              <w:ind w:right="-1"/>
              <w:rPr>
                <w:rFonts w:cstheme="minorHAnsi"/>
                <w:bCs/>
                <w:sz w:val="16"/>
                <w:szCs w:val="16"/>
              </w:rPr>
            </w:pPr>
            <w:r>
              <w:rPr>
                <w:rFonts w:cstheme="minorHAnsi"/>
                <w:bCs/>
                <w:sz w:val="16"/>
                <w:szCs w:val="16"/>
              </w:rPr>
              <w:t>319</w:t>
            </w:r>
          </w:p>
        </w:tc>
        <w:tc>
          <w:tcPr>
            <w:tcW w:w="435" w:type="dxa"/>
            <w:tcBorders>
              <w:top w:val="single" w:color="auto" w:sz="4" w:space="0"/>
              <w:left w:val="single" w:color="auto" w:sz="4" w:space="0"/>
              <w:bottom w:val="single" w:color="auto" w:sz="4" w:space="0"/>
              <w:right w:val="single" w:color="auto" w:sz="4" w:space="0"/>
            </w:tcBorders>
          </w:tcPr>
          <w:p w14:paraId="6BB1BC6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BB08F1C">
            <w:pPr>
              <w:widowControl/>
              <w:autoSpaceDE/>
              <w:autoSpaceDN/>
              <w:spacing w:line="276" w:lineRule="auto"/>
              <w:ind w:right="-1"/>
              <w:rPr>
                <w:rFonts w:cstheme="minorHAnsi"/>
                <w:bCs/>
                <w:sz w:val="16"/>
                <w:szCs w:val="16"/>
              </w:rPr>
            </w:pPr>
            <w:r>
              <w:rPr>
                <w:rFonts w:cstheme="minorHAnsi"/>
                <w:bCs/>
                <w:sz w:val="16"/>
                <w:szCs w:val="16"/>
              </w:rPr>
              <w:t>MANGUEIRA DE ASPIRAÇÃO E DRENAGEM (PARA OXIGÊNIO), ESTÉRIL, PVC SILICONIZADA. LATEX N° 204, EMBALAGEM COM 15 METROS.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78A3D15">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24DB78CE">
            <w:pPr>
              <w:widowControl/>
              <w:autoSpaceDE/>
              <w:autoSpaceDN/>
              <w:spacing w:line="276" w:lineRule="auto"/>
              <w:ind w:right="-1"/>
              <w:rPr>
                <w:rFonts w:cstheme="minorHAnsi"/>
                <w:bCs/>
                <w:sz w:val="16"/>
                <w:szCs w:val="16"/>
              </w:rPr>
            </w:pPr>
            <w:r>
              <w:rPr>
                <w:rFonts w:cstheme="minorHAnsi"/>
                <w:bCs/>
                <w:sz w:val="16"/>
                <w:szCs w:val="16"/>
              </w:rPr>
              <w:t>60</w:t>
            </w:r>
          </w:p>
        </w:tc>
      </w:tr>
      <w:tr w14:paraId="48F4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7FB62DCB">
            <w:pPr>
              <w:widowControl/>
              <w:autoSpaceDE/>
              <w:autoSpaceDN/>
              <w:spacing w:line="276" w:lineRule="auto"/>
              <w:ind w:right="-1"/>
              <w:rPr>
                <w:rFonts w:cstheme="minorHAnsi"/>
                <w:bCs/>
                <w:sz w:val="16"/>
                <w:szCs w:val="16"/>
              </w:rPr>
            </w:pPr>
            <w:r>
              <w:rPr>
                <w:rFonts w:cstheme="minorHAnsi"/>
                <w:bCs/>
                <w:sz w:val="16"/>
                <w:szCs w:val="16"/>
              </w:rPr>
              <w:t>320</w:t>
            </w:r>
          </w:p>
        </w:tc>
        <w:tc>
          <w:tcPr>
            <w:tcW w:w="435" w:type="dxa"/>
            <w:tcBorders>
              <w:top w:val="single" w:color="auto" w:sz="4" w:space="0"/>
              <w:left w:val="single" w:color="auto" w:sz="4" w:space="0"/>
              <w:bottom w:val="single" w:color="auto" w:sz="4" w:space="0"/>
              <w:right w:val="single" w:color="auto" w:sz="4" w:space="0"/>
            </w:tcBorders>
          </w:tcPr>
          <w:p w14:paraId="0D47544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9B45E5B">
            <w:pPr>
              <w:widowControl/>
              <w:autoSpaceDE/>
              <w:autoSpaceDN/>
              <w:spacing w:line="276" w:lineRule="auto"/>
              <w:ind w:right="-1"/>
              <w:rPr>
                <w:rFonts w:cstheme="minorHAnsi"/>
                <w:bCs/>
                <w:sz w:val="16"/>
                <w:szCs w:val="16"/>
              </w:rPr>
            </w:pPr>
            <w:r>
              <w:rPr>
                <w:rFonts w:cstheme="minorHAnsi"/>
                <w:bCs/>
                <w:sz w:val="16"/>
                <w:szCs w:val="16"/>
              </w:rPr>
              <w:t>MÁSCARA RESPIRATÓRIA DOBRÁVEL PARA TUBERCULOSO N.95. EMBALAGEM INDIVIDUAL, EM SACO LACRADO COM DADOS DO FABRICANTE E VALIDADE DO PRODUTO.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1D33A2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E1A14E5">
            <w:pPr>
              <w:widowControl/>
              <w:autoSpaceDE/>
              <w:autoSpaceDN/>
              <w:spacing w:line="276" w:lineRule="auto"/>
              <w:ind w:right="-1"/>
              <w:rPr>
                <w:rFonts w:cstheme="minorHAnsi"/>
                <w:bCs/>
                <w:sz w:val="16"/>
                <w:szCs w:val="16"/>
              </w:rPr>
            </w:pPr>
            <w:r>
              <w:rPr>
                <w:rFonts w:cstheme="minorHAnsi"/>
                <w:bCs/>
                <w:sz w:val="16"/>
                <w:szCs w:val="16"/>
              </w:rPr>
              <w:t>5000</w:t>
            </w:r>
          </w:p>
        </w:tc>
      </w:tr>
      <w:tr w14:paraId="385B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75" w:type="dxa"/>
            <w:tcBorders>
              <w:top w:val="single" w:color="auto" w:sz="4" w:space="0"/>
              <w:left w:val="single" w:color="auto" w:sz="4" w:space="0"/>
              <w:bottom w:val="single" w:color="auto" w:sz="4" w:space="0"/>
              <w:right w:val="single" w:color="auto" w:sz="4" w:space="0"/>
            </w:tcBorders>
          </w:tcPr>
          <w:p w14:paraId="2556FA27">
            <w:pPr>
              <w:widowControl/>
              <w:autoSpaceDE/>
              <w:autoSpaceDN/>
              <w:spacing w:line="276" w:lineRule="auto"/>
              <w:ind w:right="-1"/>
              <w:rPr>
                <w:rFonts w:cstheme="minorHAnsi"/>
                <w:bCs/>
                <w:sz w:val="16"/>
                <w:szCs w:val="16"/>
              </w:rPr>
            </w:pPr>
            <w:r>
              <w:rPr>
                <w:rFonts w:cstheme="minorHAnsi"/>
                <w:bCs/>
                <w:sz w:val="16"/>
                <w:szCs w:val="16"/>
              </w:rPr>
              <w:t>321</w:t>
            </w:r>
          </w:p>
        </w:tc>
        <w:tc>
          <w:tcPr>
            <w:tcW w:w="435" w:type="dxa"/>
            <w:tcBorders>
              <w:top w:val="single" w:color="auto" w:sz="4" w:space="0"/>
              <w:left w:val="single" w:color="auto" w:sz="4" w:space="0"/>
              <w:bottom w:val="single" w:color="auto" w:sz="4" w:space="0"/>
              <w:right w:val="single" w:color="auto" w:sz="4" w:space="0"/>
            </w:tcBorders>
          </w:tcPr>
          <w:p w14:paraId="4F3EF15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A0F00E6">
            <w:pPr>
              <w:widowControl/>
              <w:autoSpaceDE/>
              <w:autoSpaceDN/>
              <w:spacing w:line="276" w:lineRule="auto"/>
              <w:ind w:right="-1"/>
              <w:rPr>
                <w:rFonts w:cstheme="minorHAnsi"/>
                <w:bCs/>
                <w:sz w:val="16"/>
                <w:szCs w:val="16"/>
              </w:rPr>
            </w:pPr>
            <w:r>
              <w:rPr>
                <w:rFonts w:cstheme="minorHAnsi"/>
                <w:bCs/>
                <w:sz w:val="16"/>
                <w:szCs w:val="16"/>
              </w:rPr>
              <w:t>MASCARA, CIRURGICA, TRIPLA, DESCARTAVEL, SIMPLES, DE USO HOSPITALAR, GRAMATURA MINIMA DE 30G/M², CONFECCIONADA EM FIBRAS DE NAO TECIDO (TNT), ANATOMICA, CARACTERISTICAS ADICIONAIS: MODELO RETANGULAR, PREGAS HORIZONTAIS E COM ELASTICO COM COMPRIMENTO, CAIXA C/50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16CF91D">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9052745">
            <w:pPr>
              <w:widowControl/>
              <w:autoSpaceDE/>
              <w:autoSpaceDN/>
              <w:spacing w:line="276" w:lineRule="auto"/>
              <w:ind w:right="-1"/>
              <w:rPr>
                <w:rFonts w:cstheme="minorHAnsi"/>
                <w:bCs/>
                <w:sz w:val="16"/>
                <w:szCs w:val="16"/>
              </w:rPr>
            </w:pPr>
            <w:r>
              <w:rPr>
                <w:rFonts w:cstheme="minorHAnsi"/>
                <w:bCs/>
                <w:sz w:val="16"/>
                <w:szCs w:val="16"/>
              </w:rPr>
              <w:t>6000</w:t>
            </w:r>
          </w:p>
        </w:tc>
      </w:tr>
      <w:tr w14:paraId="1365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5" w:type="dxa"/>
            <w:tcBorders>
              <w:top w:val="single" w:color="auto" w:sz="4" w:space="0"/>
              <w:left w:val="single" w:color="auto" w:sz="4" w:space="0"/>
              <w:bottom w:val="single" w:color="auto" w:sz="4" w:space="0"/>
              <w:right w:val="single" w:color="auto" w:sz="4" w:space="0"/>
            </w:tcBorders>
          </w:tcPr>
          <w:p w14:paraId="6620D6F6">
            <w:pPr>
              <w:widowControl/>
              <w:autoSpaceDE/>
              <w:autoSpaceDN/>
              <w:spacing w:line="276" w:lineRule="auto"/>
              <w:ind w:right="-1"/>
              <w:rPr>
                <w:rFonts w:cstheme="minorHAnsi"/>
                <w:bCs/>
                <w:sz w:val="16"/>
                <w:szCs w:val="16"/>
              </w:rPr>
            </w:pPr>
            <w:r>
              <w:rPr>
                <w:rFonts w:cstheme="minorHAnsi"/>
                <w:bCs/>
                <w:sz w:val="16"/>
                <w:szCs w:val="16"/>
              </w:rPr>
              <w:t>322</w:t>
            </w:r>
          </w:p>
        </w:tc>
        <w:tc>
          <w:tcPr>
            <w:tcW w:w="435" w:type="dxa"/>
            <w:tcBorders>
              <w:top w:val="single" w:color="auto" w:sz="4" w:space="0"/>
              <w:left w:val="single" w:color="auto" w:sz="4" w:space="0"/>
              <w:bottom w:val="single" w:color="auto" w:sz="4" w:space="0"/>
              <w:right w:val="single" w:color="auto" w:sz="4" w:space="0"/>
            </w:tcBorders>
          </w:tcPr>
          <w:p w14:paraId="71269E3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9BB7F62">
            <w:pPr>
              <w:widowControl/>
              <w:autoSpaceDE/>
              <w:autoSpaceDN/>
              <w:spacing w:line="276" w:lineRule="auto"/>
              <w:ind w:right="-1"/>
              <w:rPr>
                <w:rFonts w:cstheme="minorHAnsi"/>
                <w:bCs/>
                <w:sz w:val="16"/>
                <w:szCs w:val="16"/>
              </w:rPr>
            </w:pPr>
            <w:r>
              <w:rPr>
                <w:rFonts w:cstheme="minorHAnsi"/>
                <w:bCs/>
                <w:sz w:val="16"/>
                <w:szCs w:val="16"/>
              </w:rPr>
              <w:t xml:space="preserve">MATERIAL PROVISÓRIO TEMPORÁRIO PARA PREENCHIMENTO DE CAVIDADES DENTÁRIAS. CIMENTO PARA PREENCHIMENTO TEMPORÁRIO DE CAVIDADES DENTÁRIAS.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35B1E8F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7FE000F">
            <w:pPr>
              <w:widowControl/>
              <w:autoSpaceDE/>
              <w:autoSpaceDN/>
              <w:spacing w:line="276" w:lineRule="auto"/>
              <w:ind w:right="-1"/>
              <w:rPr>
                <w:rFonts w:cstheme="minorHAnsi"/>
                <w:bCs/>
                <w:sz w:val="16"/>
                <w:szCs w:val="16"/>
              </w:rPr>
            </w:pPr>
            <w:r>
              <w:rPr>
                <w:rFonts w:cstheme="minorHAnsi"/>
                <w:bCs/>
                <w:sz w:val="16"/>
                <w:szCs w:val="16"/>
              </w:rPr>
              <w:t>50</w:t>
            </w:r>
          </w:p>
        </w:tc>
      </w:tr>
      <w:tr w14:paraId="6C81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6BD4682A">
            <w:pPr>
              <w:widowControl/>
              <w:autoSpaceDE/>
              <w:autoSpaceDN/>
              <w:spacing w:line="276" w:lineRule="auto"/>
              <w:ind w:right="-1"/>
              <w:rPr>
                <w:rFonts w:cstheme="minorHAnsi"/>
                <w:bCs/>
                <w:sz w:val="16"/>
                <w:szCs w:val="16"/>
              </w:rPr>
            </w:pPr>
            <w:r>
              <w:rPr>
                <w:rFonts w:cstheme="minorHAnsi"/>
                <w:bCs/>
                <w:sz w:val="16"/>
                <w:szCs w:val="16"/>
              </w:rPr>
              <w:t>323</w:t>
            </w:r>
          </w:p>
        </w:tc>
        <w:tc>
          <w:tcPr>
            <w:tcW w:w="435" w:type="dxa"/>
            <w:tcBorders>
              <w:top w:val="single" w:color="auto" w:sz="4" w:space="0"/>
              <w:left w:val="single" w:color="auto" w:sz="4" w:space="0"/>
              <w:bottom w:val="single" w:color="auto" w:sz="4" w:space="0"/>
              <w:right w:val="single" w:color="auto" w:sz="4" w:space="0"/>
            </w:tcBorders>
          </w:tcPr>
          <w:p w14:paraId="47FA297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C13F8F8">
            <w:pPr>
              <w:widowControl/>
              <w:autoSpaceDE/>
              <w:autoSpaceDN/>
              <w:spacing w:line="276" w:lineRule="auto"/>
              <w:ind w:right="-1"/>
              <w:rPr>
                <w:rFonts w:cstheme="minorHAnsi"/>
                <w:bCs/>
                <w:sz w:val="16"/>
                <w:szCs w:val="16"/>
              </w:rPr>
            </w:pPr>
            <w:r>
              <w:rPr>
                <w:rFonts w:cstheme="minorHAnsi"/>
                <w:bCs/>
                <w:sz w:val="16"/>
                <w:szCs w:val="16"/>
              </w:rPr>
              <w:t>MICROPIPETA COM VOLUME VARIÁVEL DE 10.</w:t>
            </w:r>
          </w:p>
        </w:tc>
        <w:tc>
          <w:tcPr>
            <w:tcW w:w="1080" w:type="dxa"/>
            <w:tcBorders>
              <w:top w:val="single" w:color="auto" w:sz="4" w:space="0"/>
              <w:left w:val="single" w:color="auto" w:sz="4" w:space="0"/>
              <w:bottom w:val="single" w:color="auto" w:sz="4" w:space="0"/>
              <w:right w:val="single" w:color="auto" w:sz="4" w:space="0"/>
            </w:tcBorders>
            <w:noWrap/>
          </w:tcPr>
          <w:p w14:paraId="3C6B3B7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5709F10">
            <w:pPr>
              <w:widowControl/>
              <w:autoSpaceDE/>
              <w:autoSpaceDN/>
              <w:spacing w:line="276" w:lineRule="auto"/>
              <w:ind w:right="-1"/>
              <w:rPr>
                <w:rFonts w:cstheme="minorHAnsi"/>
                <w:bCs/>
                <w:sz w:val="16"/>
                <w:szCs w:val="16"/>
              </w:rPr>
            </w:pPr>
            <w:r>
              <w:rPr>
                <w:rFonts w:cstheme="minorHAnsi"/>
                <w:bCs/>
                <w:sz w:val="16"/>
                <w:szCs w:val="16"/>
              </w:rPr>
              <w:t>6</w:t>
            </w:r>
          </w:p>
        </w:tc>
      </w:tr>
      <w:tr w14:paraId="7BB2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4CC69258">
            <w:pPr>
              <w:widowControl/>
              <w:autoSpaceDE/>
              <w:autoSpaceDN/>
              <w:spacing w:line="276" w:lineRule="auto"/>
              <w:ind w:right="-1"/>
              <w:rPr>
                <w:rFonts w:cstheme="minorHAnsi"/>
                <w:bCs/>
                <w:sz w:val="16"/>
                <w:szCs w:val="16"/>
              </w:rPr>
            </w:pPr>
            <w:r>
              <w:rPr>
                <w:rFonts w:cstheme="minorHAnsi"/>
                <w:bCs/>
                <w:sz w:val="16"/>
                <w:szCs w:val="16"/>
              </w:rPr>
              <w:t>324</w:t>
            </w:r>
          </w:p>
        </w:tc>
        <w:tc>
          <w:tcPr>
            <w:tcW w:w="435" w:type="dxa"/>
            <w:tcBorders>
              <w:top w:val="single" w:color="auto" w:sz="4" w:space="0"/>
              <w:left w:val="single" w:color="auto" w:sz="4" w:space="0"/>
              <w:bottom w:val="single" w:color="auto" w:sz="4" w:space="0"/>
              <w:right w:val="single" w:color="auto" w:sz="4" w:space="0"/>
            </w:tcBorders>
          </w:tcPr>
          <w:p w14:paraId="142917A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CE1D5C5">
            <w:pPr>
              <w:widowControl/>
              <w:autoSpaceDE/>
              <w:autoSpaceDN/>
              <w:spacing w:line="276" w:lineRule="auto"/>
              <w:ind w:right="-1"/>
              <w:rPr>
                <w:rFonts w:cstheme="minorHAnsi"/>
                <w:bCs/>
                <w:sz w:val="16"/>
                <w:szCs w:val="16"/>
              </w:rPr>
            </w:pPr>
            <w:r>
              <w:rPr>
                <w:rFonts w:cstheme="minorHAnsi"/>
                <w:bCs/>
                <w:sz w:val="16"/>
                <w:szCs w:val="16"/>
              </w:rPr>
              <w:t>MÓDULO DE L-GLUTAMINA PARA NUTRIÇÃO ENTERAL OU ORAL, CAIXA CONTENDO 30 SACHÊS, DE 10 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C7FF9C4">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248F80D4">
            <w:pPr>
              <w:widowControl/>
              <w:autoSpaceDE/>
              <w:autoSpaceDN/>
              <w:spacing w:line="276" w:lineRule="auto"/>
              <w:ind w:right="-1"/>
              <w:rPr>
                <w:rFonts w:cstheme="minorHAnsi"/>
                <w:bCs/>
                <w:sz w:val="16"/>
                <w:szCs w:val="16"/>
              </w:rPr>
            </w:pPr>
            <w:r>
              <w:rPr>
                <w:rFonts w:cstheme="minorHAnsi"/>
                <w:bCs/>
                <w:sz w:val="16"/>
                <w:szCs w:val="16"/>
              </w:rPr>
              <w:t>10</w:t>
            </w:r>
          </w:p>
        </w:tc>
      </w:tr>
      <w:tr w14:paraId="55C2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675" w:type="dxa"/>
            <w:tcBorders>
              <w:top w:val="single" w:color="auto" w:sz="4" w:space="0"/>
              <w:left w:val="single" w:color="auto" w:sz="4" w:space="0"/>
              <w:bottom w:val="single" w:color="auto" w:sz="4" w:space="0"/>
              <w:right w:val="single" w:color="auto" w:sz="4" w:space="0"/>
            </w:tcBorders>
          </w:tcPr>
          <w:p w14:paraId="6DFFEE66">
            <w:pPr>
              <w:widowControl/>
              <w:autoSpaceDE/>
              <w:autoSpaceDN/>
              <w:spacing w:line="276" w:lineRule="auto"/>
              <w:ind w:right="-1"/>
              <w:rPr>
                <w:rFonts w:cstheme="minorHAnsi"/>
                <w:bCs/>
                <w:sz w:val="16"/>
                <w:szCs w:val="16"/>
              </w:rPr>
            </w:pPr>
            <w:r>
              <w:rPr>
                <w:rFonts w:cstheme="minorHAnsi"/>
                <w:bCs/>
                <w:sz w:val="16"/>
                <w:szCs w:val="16"/>
              </w:rPr>
              <w:t>325</w:t>
            </w:r>
          </w:p>
        </w:tc>
        <w:tc>
          <w:tcPr>
            <w:tcW w:w="435" w:type="dxa"/>
            <w:tcBorders>
              <w:top w:val="single" w:color="auto" w:sz="4" w:space="0"/>
              <w:left w:val="single" w:color="auto" w:sz="4" w:space="0"/>
              <w:bottom w:val="single" w:color="auto" w:sz="4" w:space="0"/>
              <w:right w:val="single" w:color="auto" w:sz="4" w:space="0"/>
            </w:tcBorders>
          </w:tcPr>
          <w:p w14:paraId="0DD4C81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CD97002">
            <w:pPr>
              <w:widowControl/>
              <w:autoSpaceDE/>
              <w:autoSpaceDN/>
              <w:spacing w:line="276" w:lineRule="auto"/>
              <w:ind w:right="-1"/>
              <w:rPr>
                <w:rFonts w:cstheme="minorHAnsi"/>
                <w:bCs/>
                <w:sz w:val="16"/>
                <w:szCs w:val="16"/>
              </w:rPr>
            </w:pPr>
            <w:r>
              <w:rPr>
                <w:rFonts w:cstheme="minorHAnsi"/>
                <w:bCs/>
                <w:sz w:val="16"/>
                <w:szCs w:val="16"/>
              </w:rPr>
              <w:t>MÓDULO DE PROTEÍNAPARA NUTRIÇÃO ENTERAL OU ORAL DISTRIBUIÇÃO ENERGÉTICA: 100% PROTEÍNA. FONTE DE PROTEÍNA: 100% CASEINATO DE CÁLCIO.CARBOIDRATOS: 0%, LIPÍDEOS: 0% OSMOLALIDADE: 120 MOSM/KG DE ÁGUA EM SOLUÇÃO A 10%. FORMAS DE APRESENTAÇÃO: LATA 240G. SABOR: SEM SABOR.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D1D57D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DEF13A1">
            <w:pPr>
              <w:widowControl/>
              <w:autoSpaceDE/>
              <w:autoSpaceDN/>
              <w:spacing w:line="276" w:lineRule="auto"/>
              <w:ind w:right="-1"/>
              <w:rPr>
                <w:rFonts w:cstheme="minorHAnsi"/>
                <w:bCs/>
                <w:sz w:val="16"/>
                <w:szCs w:val="16"/>
              </w:rPr>
            </w:pPr>
            <w:r>
              <w:rPr>
                <w:rFonts w:cstheme="minorHAnsi"/>
                <w:bCs/>
                <w:sz w:val="16"/>
                <w:szCs w:val="16"/>
              </w:rPr>
              <w:t>50</w:t>
            </w:r>
          </w:p>
        </w:tc>
      </w:tr>
      <w:tr w14:paraId="2FA9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0151FF44">
            <w:pPr>
              <w:widowControl/>
              <w:autoSpaceDE/>
              <w:autoSpaceDN/>
              <w:spacing w:line="276" w:lineRule="auto"/>
              <w:ind w:right="-1"/>
              <w:rPr>
                <w:rFonts w:cstheme="minorHAnsi"/>
                <w:bCs/>
                <w:sz w:val="16"/>
                <w:szCs w:val="16"/>
              </w:rPr>
            </w:pPr>
            <w:r>
              <w:rPr>
                <w:rFonts w:cstheme="minorHAnsi"/>
                <w:bCs/>
                <w:sz w:val="16"/>
                <w:szCs w:val="16"/>
              </w:rPr>
              <w:t>326</w:t>
            </w:r>
          </w:p>
        </w:tc>
        <w:tc>
          <w:tcPr>
            <w:tcW w:w="435" w:type="dxa"/>
            <w:tcBorders>
              <w:top w:val="single" w:color="auto" w:sz="4" w:space="0"/>
              <w:left w:val="single" w:color="auto" w:sz="4" w:space="0"/>
              <w:bottom w:val="single" w:color="auto" w:sz="4" w:space="0"/>
              <w:right w:val="single" w:color="auto" w:sz="4" w:space="0"/>
            </w:tcBorders>
          </w:tcPr>
          <w:p w14:paraId="414956D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8D21C9F">
            <w:pPr>
              <w:widowControl/>
              <w:autoSpaceDE/>
              <w:autoSpaceDN/>
              <w:spacing w:line="276" w:lineRule="auto"/>
              <w:ind w:right="-1"/>
              <w:rPr>
                <w:rFonts w:cstheme="minorHAnsi"/>
                <w:bCs/>
                <w:sz w:val="16"/>
                <w:szCs w:val="16"/>
              </w:rPr>
            </w:pPr>
            <w:r>
              <w:rPr>
                <w:rFonts w:cstheme="minorHAnsi"/>
                <w:bCs/>
                <w:sz w:val="16"/>
                <w:szCs w:val="16"/>
              </w:rPr>
              <w:t>OCÚLOS DE PROTEÇÃO INDIVIDUAL TRANSPARENTE.</w:t>
            </w:r>
          </w:p>
        </w:tc>
        <w:tc>
          <w:tcPr>
            <w:tcW w:w="1080" w:type="dxa"/>
            <w:tcBorders>
              <w:top w:val="single" w:color="auto" w:sz="4" w:space="0"/>
              <w:left w:val="single" w:color="auto" w:sz="4" w:space="0"/>
              <w:bottom w:val="single" w:color="auto" w:sz="4" w:space="0"/>
              <w:right w:val="single" w:color="auto" w:sz="4" w:space="0"/>
            </w:tcBorders>
            <w:noWrap/>
          </w:tcPr>
          <w:p w14:paraId="5F3B8C6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6B9AB6B">
            <w:pPr>
              <w:widowControl/>
              <w:autoSpaceDE/>
              <w:autoSpaceDN/>
              <w:spacing w:line="276" w:lineRule="auto"/>
              <w:ind w:right="-1"/>
              <w:rPr>
                <w:rFonts w:cstheme="minorHAnsi"/>
                <w:bCs/>
                <w:sz w:val="16"/>
                <w:szCs w:val="16"/>
              </w:rPr>
            </w:pPr>
            <w:r>
              <w:rPr>
                <w:rFonts w:cstheme="minorHAnsi"/>
                <w:bCs/>
                <w:sz w:val="16"/>
                <w:szCs w:val="16"/>
              </w:rPr>
              <w:t>150</w:t>
            </w:r>
          </w:p>
        </w:tc>
      </w:tr>
      <w:tr w14:paraId="7E6D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BF5F7B8">
            <w:pPr>
              <w:widowControl/>
              <w:autoSpaceDE/>
              <w:autoSpaceDN/>
              <w:spacing w:line="276" w:lineRule="auto"/>
              <w:ind w:right="-1"/>
              <w:rPr>
                <w:rFonts w:cstheme="minorHAnsi"/>
                <w:bCs/>
                <w:sz w:val="16"/>
                <w:szCs w:val="16"/>
              </w:rPr>
            </w:pPr>
            <w:r>
              <w:rPr>
                <w:rFonts w:cstheme="minorHAnsi"/>
                <w:bCs/>
                <w:sz w:val="16"/>
                <w:szCs w:val="16"/>
              </w:rPr>
              <w:t>327</w:t>
            </w:r>
          </w:p>
        </w:tc>
        <w:tc>
          <w:tcPr>
            <w:tcW w:w="435" w:type="dxa"/>
            <w:tcBorders>
              <w:top w:val="single" w:color="auto" w:sz="4" w:space="0"/>
              <w:left w:val="single" w:color="auto" w:sz="4" w:space="0"/>
              <w:bottom w:val="single" w:color="auto" w:sz="4" w:space="0"/>
              <w:right w:val="single" w:color="auto" w:sz="4" w:space="0"/>
            </w:tcBorders>
          </w:tcPr>
          <w:p w14:paraId="59B7DC5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6F32F4C">
            <w:pPr>
              <w:widowControl/>
              <w:autoSpaceDE/>
              <w:autoSpaceDN/>
              <w:spacing w:line="276" w:lineRule="auto"/>
              <w:ind w:right="-1"/>
              <w:rPr>
                <w:rFonts w:cstheme="minorHAnsi"/>
                <w:bCs/>
                <w:sz w:val="16"/>
                <w:szCs w:val="16"/>
              </w:rPr>
            </w:pPr>
            <w:r>
              <w:rPr>
                <w:rFonts w:cstheme="minorHAnsi"/>
                <w:bCs/>
                <w:sz w:val="16"/>
                <w:szCs w:val="16"/>
              </w:rPr>
              <w:t>ÓLEO DE IMERSÃO, 100ML.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1540E27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F63FC03">
            <w:pPr>
              <w:widowControl/>
              <w:autoSpaceDE/>
              <w:autoSpaceDN/>
              <w:spacing w:line="276" w:lineRule="auto"/>
              <w:ind w:right="-1"/>
              <w:rPr>
                <w:rFonts w:cstheme="minorHAnsi"/>
                <w:bCs/>
                <w:sz w:val="16"/>
                <w:szCs w:val="16"/>
              </w:rPr>
            </w:pPr>
            <w:r>
              <w:rPr>
                <w:rFonts w:cstheme="minorHAnsi"/>
                <w:bCs/>
                <w:sz w:val="16"/>
                <w:szCs w:val="16"/>
              </w:rPr>
              <w:t>20</w:t>
            </w:r>
          </w:p>
        </w:tc>
      </w:tr>
      <w:tr w14:paraId="4BAC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6D0FE4F">
            <w:pPr>
              <w:widowControl/>
              <w:autoSpaceDE/>
              <w:autoSpaceDN/>
              <w:spacing w:line="276" w:lineRule="auto"/>
              <w:ind w:right="-1"/>
              <w:rPr>
                <w:rFonts w:cstheme="minorHAnsi"/>
                <w:bCs/>
                <w:sz w:val="16"/>
                <w:szCs w:val="16"/>
              </w:rPr>
            </w:pPr>
            <w:r>
              <w:rPr>
                <w:rFonts w:cstheme="minorHAnsi"/>
                <w:bCs/>
                <w:sz w:val="16"/>
                <w:szCs w:val="16"/>
              </w:rPr>
              <w:t>328</w:t>
            </w:r>
          </w:p>
        </w:tc>
        <w:tc>
          <w:tcPr>
            <w:tcW w:w="435" w:type="dxa"/>
            <w:tcBorders>
              <w:top w:val="single" w:color="auto" w:sz="4" w:space="0"/>
              <w:left w:val="single" w:color="auto" w:sz="4" w:space="0"/>
              <w:bottom w:val="single" w:color="auto" w:sz="4" w:space="0"/>
              <w:right w:val="single" w:color="auto" w:sz="4" w:space="0"/>
            </w:tcBorders>
          </w:tcPr>
          <w:p w14:paraId="2FAE132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F1DE1DF">
            <w:pPr>
              <w:widowControl/>
              <w:autoSpaceDE/>
              <w:autoSpaceDN/>
              <w:spacing w:line="276" w:lineRule="auto"/>
              <w:ind w:right="-1"/>
              <w:rPr>
                <w:rFonts w:cstheme="minorHAnsi"/>
                <w:bCs/>
                <w:sz w:val="16"/>
                <w:szCs w:val="16"/>
              </w:rPr>
            </w:pPr>
            <w:r>
              <w:rPr>
                <w:rFonts w:cstheme="minorHAnsi"/>
                <w:bCs/>
                <w:sz w:val="16"/>
                <w:szCs w:val="16"/>
              </w:rPr>
              <w:t>ÓLEO LUBRIFICANTE SPRAY PARA ALTA ROTAÇÃO.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36CBA2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4A4B4BF">
            <w:pPr>
              <w:widowControl/>
              <w:autoSpaceDE/>
              <w:autoSpaceDN/>
              <w:spacing w:line="276" w:lineRule="auto"/>
              <w:ind w:right="-1"/>
              <w:rPr>
                <w:rFonts w:cstheme="minorHAnsi"/>
                <w:bCs/>
                <w:sz w:val="16"/>
                <w:szCs w:val="16"/>
              </w:rPr>
            </w:pPr>
            <w:r>
              <w:rPr>
                <w:rFonts w:cstheme="minorHAnsi"/>
                <w:bCs/>
                <w:sz w:val="16"/>
                <w:szCs w:val="16"/>
              </w:rPr>
              <w:t>60</w:t>
            </w:r>
          </w:p>
        </w:tc>
      </w:tr>
      <w:tr w14:paraId="6C89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02632541">
            <w:pPr>
              <w:widowControl/>
              <w:autoSpaceDE/>
              <w:autoSpaceDN/>
              <w:spacing w:line="276" w:lineRule="auto"/>
              <w:ind w:right="-1"/>
              <w:rPr>
                <w:rFonts w:cstheme="minorHAnsi"/>
                <w:bCs/>
                <w:sz w:val="16"/>
                <w:szCs w:val="16"/>
              </w:rPr>
            </w:pPr>
            <w:r>
              <w:rPr>
                <w:rFonts w:cstheme="minorHAnsi"/>
                <w:bCs/>
                <w:sz w:val="16"/>
                <w:szCs w:val="16"/>
              </w:rPr>
              <w:t>329</w:t>
            </w:r>
          </w:p>
        </w:tc>
        <w:tc>
          <w:tcPr>
            <w:tcW w:w="435" w:type="dxa"/>
            <w:tcBorders>
              <w:top w:val="single" w:color="auto" w:sz="4" w:space="0"/>
              <w:left w:val="single" w:color="auto" w:sz="4" w:space="0"/>
              <w:bottom w:val="single" w:color="auto" w:sz="4" w:space="0"/>
              <w:right w:val="single" w:color="auto" w:sz="4" w:space="0"/>
            </w:tcBorders>
          </w:tcPr>
          <w:p w14:paraId="6573A93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F4DCA30">
            <w:pPr>
              <w:widowControl/>
              <w:autoSpaceDE/>
              <w:autoSpaceDN/>
              <w:spacing w:line="276" w:lineRule="auto"/>
              <w:ind w:right="-1"/>
              <w:rPr>
                <w:rFonts w:cstheme="minorHAnsi"/>
                <w:bCs/>
                <w:sz w:val="16"/>
                <w:szCs w:val="16"/>
              </w:rPr>
            </w:pPr>
            <w:r>
              <w:rPr>
                <w:rFonts w:cstheme="minorHAnsi"/>
                <w:bCs/>
                <w:sz w:val="16"/>
                <w:szCs w:val="16"/>
              </w:rPr>
              <w:t>OTOSCÓPIO TEM CONDUÇÃO DA LUZ POR FIBRA ÓPTICA, FABRICADO COM ALTA TECNOLOGIA, PROPORCIONA ILUMINAÇÃO PERFEITA PARA AJUDA-LO NO DIAGNÓSTICO. TUDO ISSO COM UM PREÇO JUSTO E ACESSÍVEL.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33DD8E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BF0835E">
            <w:pPr>
              <w:widowControl/>
              <w:autoSpaceDE/>
              <w:autoSpaceDN/>
              <w:spacing w:line="276" w:lineRule="auto"/>
              <w:ind w:right="-1"/>
              <w:rPr>
                <w:rFonts w:cstheme="minorHAnsi"/>
                <w:bCs/>
                <w:sz w:val="16"/>
                <w:szCs w:val="16"/>
              </w:rPr>
            </w:pPr>
            <w:r>
              <w:rPr>
                <w:rFonts w:cstheme="minorHAnsi"/>
                <w:bCs/>
                <w:sz w:val="16"/>
                <w:szCs w:val="16"/>
              </w:rPr>
              <w:t>12</w:t>
            </w:r>
          </w:p>
        </w:tc>
      </w:tr>
      <w:tr w14:paraId="3224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675" w:type="dxa"/>
            <w:tcBorders>
              <w:top w:val="single" w:color="auto" w:sz="4" w:space="0"/>
              <w:left w:val="single" w:color="auto" w:sz="4" w:space="0"/>
              <w:bottom w:val="single" w:color="auto" w:sz="4" w:space="0"/>
              <w:right w:val="single" w:color="auto" w:sz="4" w:space="0"/>
            </w:tcBorders>
          </w:tcPr>
          <w:p w14:paraId="37C36C90">
            <w:pPr>
              <w:widowControl/>
              <w:autoSpaceDE/>
              <w:autoSpaceDN/>
              <w:spacing w:line="276" w:lineRule="auto"/>
              <w:ind w:right="-1"/>
              <w:rPr>
                <w:rFonts w:cstheme="minorHAnsi"/>
                <w:bCs/>
                <w:sz w:val="16"/>
                <w:szCs w:val="16"/>
              </w:rPr>
            </w:pPr>
            <w:r>
              <w:rPr>
                <w:rFonts w:cstheme="minorHAnsi"/>
                <w:bCs/>
                <w:sz w:val="16"/>
                <w:szCs w:val="16"/>
              </w:rPr>
              <w:t>330</w:t>
            </w:r>
          </w:p>
        </w:tc>
        <w:tc>
          <w:tcPr>
            <w:tcW w:w="435" w:type="dxa"/>
            <w:tcBorders>
              <w:top w:val="single" w:color="auto" w:sz="4" w:space="0"/>
              <w:left w:val="single" w:color="auto" w:sz="4" w:space="0"/>
              <w:bottom w:val="single" w:color="auto" w:sz="4" w:space="0"/>
              <w:right w:val="single" w:color="auto" w:sz="4" w:space="0"/>
            </w:tcBorders>
          </w:tcPr>
          <w:p w14:paraId="0A0D791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9A91798">
            <w:pPr>
              <w:widowControl/>
              <w:autoSpaceDE/>
              <w:autoSpaceDN/>
              <w:spacing w:line="276" w:lineRule="auto"/>
              <w:ind w:right="-1"/>
              <w:rPr>
                <w:rFonts w:cstheme="minorHAnsi"/>
                <w:bCs/>
                <w:sz w:val="16"/>
                <w:szCs w:val="16"/>
              </w:rPr>
            </w:pPr>
            <w:r>
              <w:rPr>
                <w:rFonts w:cstheme="minorHAnsi"/>
                <w:bCs/>
                <w:sz w:val="16"/>
                <w:szCs w:val="16"/>
              </w:rPr>
              <w:t>OXÍMETRO DE PULSO PORTÁTIL MONITOR DE DEDO SB 100, FAIXA DE MEDIÇÃO SATURAÇÃO: 35% - 100% COM PRECISÃO DA SP02: 70% - 99% COM DESVIO DE ±2%; FAIXA DE MEDIÇÃO PULSO: 30-250 BPM, PULSAÇÃO: 30-250 BPM COM DESVIO DE ±3 BPM, ATUALIZAÇÃO DE DADOS: MENOS DE 2 SEGUNDOS - MÉDIA: 4 PARA SP02; 8 PARA PULSAÇÃO; ALIMENTAÇÃO: 2 PILHAS AAA; PARÂMETROS: SP02 E PULSO; BARRA GRÁFICA: SIM; INDICADORDE CARGA BAIXA: SIM; MEDE E MOSTRA VALORES CONFIÁVEIS DA SP02 E DA FREQUENCIA CARDIACA; INDICADOR DE PULSO; BOTÃO ÚNICO DE LIGAÇÃO PARA FACILITAR A OPERAÇÃO; VISOR GRANDE DE FACIL VISUALIZAÇÃO (LED VERMELHO); COMPACTO, PORTÁTIL E ILUMINADO. CAPACIDADE DAS PILHAS PARA USO CONTINUO DE APROXIMADAMENTE 18 HORAS. ALIMENTAÇÃO ATRAVES DE DUAS PILHAS ALCALINAS AAA. DISPOSITIVO DESLIGA AUTOMATICAMENTE APÓS 8 SEGUNDOS SEM ATIVIDADE. UTILIZA 2 PILHAS AAA; INCLUI CORDÃO PARA O PESCOÇO; PESO: APROXIMADAMENTE 37G (ENCLUINDO AS PILHAS); TAMANHO: APROXIMADAMENTE 63,5 X 34 X 35 MM; GARANTIA DE 1 ANO. GARANTIA NÃO COBRE SE O PRODUTO ESTIVER COM O NÚMERO DE SÉRIE RASGADO OU POR RESULTADO DE ACIDENTES.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19D2F7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D872C45">
            <w:pPr>
              <w:widowControl/>
              <w:autoSpaceDE/>
              <w:autoSpaceDN/>
              <w:spacing w:line="276" w:lineRule="auto"/>
              <w:ind w:right="-1"/>
              <w:rPr>
                <w:rFonts w:cstheme="minorHAnsi"/>
                <w:bCs/>
                <w:sz w:val="16"/>
                <w:szCs w:val="16"/>
              </w:rPr>
            </w:pPr>
            <w:r>
              <w:rPr>
                <w:rFonts w:cstheme="minorHAnsi"/>
                <w:bCs/>
                <w:sz w:val="16"/>
                <w:szCs w:val="16"/>
              </w:rPr>
              <w:t>30</w:t>
            </w:r>
          </w:p>
        </w:tc>
      </w:tr>
      <w:tr w14:paraId="3D6B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9D3BF32">
            <w:pPr>
              <w:widowControl/>
              <w:autoSpaceDE/>
              <w:autoSpaceDN/>
              <w:spacing w:line="276" w:lineRule="auto"/>
              <w:ind w:right="-1"/>
              <w:rPr>
                <w:rFonts w:cstheme="minorHAnsi"/>
                <w:bCs/>
                <w:sz w:val="16"/>
                <w:szCs w:val="16"/>
              </w:rPr>
            </w:pPr>
            <w:r>
              <w:rPr>
                <w:rFonts w:cstheme="minorHAnsi"/>
                <w:bCs/>
                <w:sz w:val="16"/>
                <w:szCs w:val="16"/>
              </w:rPr>
              <w:t>331</w:t>
            </w:r>
          </w:p>
        </w:tc>
        <w:tc>
          <w:tcPr>
            <w:tcW w:w="435" w:type="dxa"/>
            <w:tcBorders>
              <w:top w:val="single" w:color="auto" w:sz="4" w:space="0"/>
              <w:left w:val="single" w:color="auto" w:sz="4" w:space="0"/>
              <w:bottom w:val="single" w:color="auto" w:sz="4" w:space="0"/>
              <w:right w:val="single" w:color="auto" w:sz="4" w:space="0"/>
            </w:tcBorders>
          </w:tcPr>
          <w:p w14:paraId="34A6334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0080BEC">
            <w:pPr>
              <w:widowControl/>
              <w:autoSpaceDE/>
              <w:autoSpaceDN/>
              <w:spacing w:line="276" w:lineRule="auto"/>
              <w:ind w:right="-1"/>
              <w:rPr>
                <w:rFonts w:cstheme="minorHAnsi"/>
                <w:bCs/>
                <w:sz w:val="16"/>
                <w:szCs w:val="16"/>
              </w:rPr>
            </w:pPr>
            <w:r>
              <w:rPr>
                <w:rFonts w:cstheme="minorHAnsi"/>
                <w:bCs/>
                <w:sz w:val="16"/>
                <w:szCs w:val="16"/>
              </w:rPr>
              <w:t>PANÓTICO (CORANTE HEMATOLOGICO).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B4D4B04">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7570D23C">
            <w:pPr>
              <w:widowControl/>
              <w:autoSpaceDE/>
              <w:autoSpaceDN/>
              <w:spacing w:line="276" w:lineRule="auto"/>
              <w:ind w:right="-1"/>
              <w:rPr>
                <w:rFonts w:cstheme="minorHAnsi"/>
                <w:bCs/>
                <w:sz w:val="16"/>
                <w:szCs w:val="16"/>
              </w:rPr>
            </w:pPr>
            <w:r>
              <w:rPr>
                <w:rFonts w:cstheme="minorHAnsi"/>
                <w:bCs/>
                <w:sz w:val="16"/>
                <w:szCs w:val="16"/>
              </w:rPr>
              <w:t>15</w:t>
            </w:r>
          </w:p>
        </w:tc>
      </w:tr>
      <w:tr w14:paraId="1536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69DA021">
            <w:pPr>
              <w:widowControl/>
              <w:autoSpaceDE/>
              <w:autoSpaceDN/>
              <w:spacing w:line="276" w:lineRule="auto"/>
              <w:ind w:right="-1"/>
              <w:rPr>
                <w:rFonts w:cstheme="minorHAnsi"/>
                <w:bCs/>
                <w:sz w:val="16"/>
                <w:szCs w:val="16"/>
              </w:rPr>
            </w:pPr>
            <w:r>
              <w:rPr>
                <w:rFonts w:cstheme="minorHAnsi"/>
                <w:bCs/>
                <w:sz w:val="16"/>
                <w:szCs w:val="16"/>
              </w:rPr>
              <w:t>332</w:t>
            </w:r>
          </w:p>
        </w:tc>
        <w:tc>
          <w:tcPr>
            <w:tcW w:w="435" w:type="dxa"/>
            <w:tcBorders>
              <w:top w:val="single" w:color="auto" w:sz="4" w:space="0"/>
              <w:left w:val="single" w:color="auto" w:sz="4" w:space="0"/>
              <w:bottom w:val="single" w:color="auto" w:sz="4" w:space="0"/>
              <w:right w:val="single" w:color="auto" w:sz="4" w:space="0"/>
            </w:tcBorders>
          </w:tcPr>
          <w:p w14:paraId="75E630B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92CD63B">
            <w:pPr>
              <w:widowControl/>
              <w:autoSpaceDE/>
              <w:autoSpaceDN/>
              <w:spacing w:line="276" w:lineRule="auto"/>
              <w:ind w:right="-1"/>
              <w:rPr>
                <w:rFonts w:cstheme="minorHAnsi"/>
                <w:bCs/>
                <w:sz w:val="16"/>
                <w:szCs w:val="16"/>
              </w:rPr>
            </w:pPr>
            <w:r>
              <w:rPr>
                <w:rFonts w:cstheme="minorHAnsi"/>
                <w:bCs/>
                <w:sz w:val="16"/>
                <w:szCs w:val="16"/>
              </w:rPr>
              <w:t>PAPAGAIO PLÁSTICO PARA COLETA HOSPITALAR - (APARADOR MASCULINO).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F61E73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D946799">
            <w:pPr>
              <w:widowControl/>
              <w:autoSpaceDE/>
              <w:autoSpaceDN/>
              <w:spacing w:line="276" w:lineRule="auto"/>
              <w:ind w:right="-1"/>
              <w:rPr>
                <w:rFonts w:cstheme="minorHAnsi"/>
                <w:bCs/>
                <w:sz w:val="16"/>
                <w:szCs w:val="16"/>
              </w:rPr>
            </w:pPr>
            <w:r>
              <w:rPr>
                <w:rFonts w:cstheme="minorHAnsi"/>
                <w:bCs/>
                <w:sz w:val="16"/>
                <w:szCs w:val="16"/>
              </w:rPr>
              <w:t>50</w:t>
            </w:r>
          </w:p>
        </w:tc>
      </w:tr>
      <w:tr w14:paraId="433B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675" w:type="dxa"/>
            <w:tcBorders>
              <w:top w:val="single" w:color="auto" w:sz="4" w:space="0"/>
              <w:left w:val="single" w:color="auto" w:sz="4" w:space="0"/>
              <w:bottom w:val="single" w:color="auto" w:sz="4" w:space="0"/>
              <w:right w:val="single" w:color="auto" w:sz="4" w:space="0"/>
            </w:tcBorders>
          </w:tcPr>
          <w:p w14:paraId="6E92F326">
            <w:pPr>
              <w:widowControl/>
              <w:autoSpaceDE/>
              <w:autoSpaceDN/>
              <w:spacing w:line="276" w:lineRule="auto"/>
              <w:ind w:right="-1"/>
              <w:rPr>
                <w:rFonts w:cstheme="minorHAnsi"/>
                <w:bCs/>
                <w:sz w:val="16"/>
                <w:szCs w:val="16"/>
              </w:rPr>
            </w:pPr>
            <w:r>
              <w:rPr>
                <w:rFonts w:cstheme="minorHAnsi"/>
                <w:bCs/>
                <w:sz w:val="16"/>
                <w:szCs w:val="16"/>
              </w:rPr>
              <w:t>333</w:t>
            </w:r>
          </w:p>
        </w:tc>
        <w:tc>
          <w:tcPr>
            <w:tcW w:w="435" w:type="dxa"/>
            <w:tcBorders>
              <w:top w:val="single" w:color="auto" w:sz="4" w:space="0"/>
              <w:left w:val="single" w:color="auto" w:sz="4" w:space="0"/>
              <w:bottom w:val="single" w:color="auto" w:sz="4" w:space="0"/>
              <w:right w:val="single" w:color="auto" w:sz="4" w:space="0"/>
            </w:tcBorders>
          </w:tcPr>
          <w:p w14:paraId="577ECC6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86BCDEF">
            <w:pPr>
              <w:widowControl/>
              <w:autoSpaceDE/>
              <w:autoSpaceDN/>
              <w:spacing w:line="276" w:lineRule="auto"/>
              <w:ind w:right="-1"/>
              <w:rPr>
                <w:rFonts w:cstheme="minorHAnsi"/>
                <w:bCs/>
                <w:sz w:val="16"/>
                <w:szCs w:val="16"/>
              </w:rPr>
            </w:pPr>
            <w:r>
              <w:rPr>
                <w:rFonts w:cstheme="minorHAnsi"/>
                <w:bCs/>
                <w:sz w:val="16"/>
                <w:szCs w:val="16"/>
              </w:rPr>
              <w:t>PAPEL CARBONO P/ ARTICULAC</w:t>
            </w:r>
            <w:r>
              <w:rPr>
                <w:rFonts w:ascii="Arial" w:hAnsi="Arial" w:cs="Arial"/>
                <w:bCs/>
                <w:sz w:val="16"/>
                <w:szCs w:val="16"/>
              </w:rPr>
              <w:t>̧</w:t>
            </w:r>
            <w:r>
              <w:rPr>
                <w:rFonts w:cstheme="minorHAnsi"/>
                <w:bCs/>
                <w:sz w:val="16"/>
                <w:szCs w:val="16"/>
              </w:rPr>
              <w:t>ÃO DENTÁRIA DUPLA FACE, C O M F 2IN0A0 CAMADA DE PARAFINA, RESISTENTE À TRAC</w:t>
            </w:r>
            <w:r>
              <w:rPr>
                <w:rFonts w:ascii="Arial" w:hAnsi="Arial" w:cs="Arial"/>
                <w:bCs/>
                <w:sz w:val="16"/>
                <w:szCs w:val="16"/>
              </w:rPr>
              <w:t>̧</w:t>
            </w:r>
            <w:r>
              <w:rPr>
                <w:rFonts w:cstheme="minorHAnsi"/>
                <w:bCs/>
                <w:sz w:val="16"/>
                <w:szCs w:val="16"/>
              </w:rPr>
              <w:t>ÃO E À UMIDADE. BULA COM INFORMAC</w:t>
            </w:r>
            <w:r>
              <w:rPr>
                <w:rFonts w:ascii="Arial" w:hAnsi="Arial" w:cs="Arial"/>
                <w:bCs/>
                <w:sz w:val="16"/>
                <w:szCs w:val="16"/>
              </w:rPr>
              <w:t>̧</w:t>
            </w:r>
            <w:r>
              <w:rPr>
                <w:rFonts w:cstheme="minorHAnsi"/>
                <w:bCs/>
                <w:sz w:val="16"/>
                <w:szCs w:val="16"/>
              </w:rPr>
              <w:t>ÕESRESINA FOTO,MICROHÍBRIDA,COM NANOPARTICULAS DE 20 N M , C U 4J0A MATRIZ INORGA</w:t>
            </w:r>
            <w:r>
              <w:rPr>
                <w:bCs/>
                <w:sz w:val="16"/>
                <w:szCs w:val="16"/>
              </w:rPr>
              <w:t>̂</w:t>
            </w:r>
            <w:r>
              <w:rPr>
                <w:rFonts w:cstheme="minorHAnsi"/>
                <w:bCs/>
                <w:sz w:val="16"/>
                <w:szCs w:val="16"/>
              </w:rPr>
              <w:t>NICA É COMPOSTA DE ZICO</w:t>
            </w:r>
            <w:r>
              <w:rPr>
                <w:bCs/>
                <w:sz w:val="16"/>
                <w:szCs w:val="16"/>
              </w:rPr>
              <w:t>̂</w:t>
            </w:r>
            <w:r>
              <w:rPr>
                <w:rFonts w:cstheme="minorHAnsi"/>
                <w:bCs/>
                <w:sz w:val="16"/>
                <w:szCs w:val="16"/>
              </w:rPr>
              <w:t>RNIA/SÍLICA COM 66% EM PESO E 84,5% EM 452 SAPATILHA CIRURGICA DESCARTAVEL PCT C/100. APRESENT A R R E 1G9IS5TRO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401A46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D005CFA">
            <w:pPr>
              <w:widowControl/>
              <w:autoSpaceDE/>
              <w:autoSpaceDN/>
              <w:spacing w:line="276" w:lineRule="auto"/>
              <w:ind w:right="-1"/>
              <w:rPr>
                <w:rFonts w:cstheme="minorHAnsi"/>
                <w:bCs/>
                <w:sz w:val="16"/>
                <w:szCs w:val="16"/>
              </w:rPr>
            </w:pPr>
            <w:r>
              <w:rPr>
                <w:rFonts w:cstheme="minorHAnsi"/>
                <w:bCs/>
                <w:sz w:val="16"/>
                <w:szCs w:val="16"/>
              </w:rPr>
              <w:t>50</w:t>
            </w:r>
          </w:p>
        </w:tc>
      </w:tr>
      <w:tr w14:paraId="6233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105C1AD9">
            <w:pPr>
              <w:widowControl/>
              <w:autoSpaceDE/>
              <w:autoSpaceDN/>
              <w:spacing w:line="276" w:lineRule="auto"/>
              <w:ind w:right="-1"/>
              <w:rPr>
                <w:rFonts w:cstheme="minorHAnsi"/>
                <w:bCs/>
                <w:sz w:val="16"/>
                <w:szCs w:val="16"/>
              </w:rPr>
            </w:pPr>
            <w:r>
              <w:rPr>
                <w:rFonts w:cstheme="minorHAnsi"/>
                <w:bCs/>
                <w:sz w:val="16"/>
                <w:szCs w:val="16"/>
              </w:rPr>
              <w:t>334</w:t>
            </w:r>
          </w:p>
        </w:tc>
        <w:tc>
          <w:tcPr>
            <w:tcW w:w="435" w:type="dxa"/>
            <w:tcBorders>
              <w:top w:val="single" w:color="auto" w:sz="4" w:space="0"/>
              <w:left w:val="single" w:color="auto" w:sz="4" w:space="0"/>
              <w:bottom w:val="single" w:color="auto" w:sz="4" w:space="0"/>
              <w:right w:val="single" w:color="auto" w:sz="4" w:space="0"/>
            </w:tcBorders>
          </w:tcPr>
          <w:p w14:paraId="6527F9B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BAFCBA6">
            <w:pPr>
              <w:widowControl/>
              <w:autoSpaceDE/>
              <w:autoSpaceDN/>
              <w:spacing w:line="276" w:lineRule="auto"/>
              <w:ind w:right="-1"/>
              <w:rPr>
                <w:rFonts w:cstheme="minorHAnsi"/>
                <w:bCs/>
                <w:sz w:val="16"/>
                <w:szCs w:val="16"/>
              </w:rPr>
            </w:pPr>
            <w:r>
              <w:rPr>
                <w:rFonts w:cstheme="minorHAnsi"/>
                <w:bCs/>
                <w:sz w:val="16"/>
                <w:szCs w:val="16"/>
              </w:rPr>
              <w:t>PAPEL GRAU CIRÚRGICO, TAMANHO 10CM X 100M, CONFECCIONADO EM PAPEL BRANCO ATÓXICO RESISTENTE A ESTERILIZAÇÃO E MANUSEIO, GRAMATURA 60 A 80 G/M², COM INDICADOR DE ESTERILIZAÇÃO. FORMA DE APRESENTAÇÃO: ROLO COM 100M.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9A8F98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5CCBCDA">
            <w:pPr>
              <w:widowControl/>
              <w:autoSpaceDE/>
              <w:autoSpaceDN/>
              <w:spacing w:line="276" w:lineRule="auto"/>
              <w:ind w:right="-1"/>
              <w:rPr>
                <w:rFonts w:cstheme="minorHAnsi"/>
                <w:bCs/>
                <w:sz w:val="16"/>
                <w:szCs w:val="16"/>
              </w:rPr>
            </w:pPr>
            <w:r>
              <w:rPr>
                <w:rFonts w:cstheme="minorHAnsi"/>
                <w:bCs/>
                <w:sz w:val="16"/>
                <w:szCs w:val="16"/>
              </w:rPr>
              <w:t>180</w:t>
            </w:r>
          </w:p>
        </w:tc>
      </w:tr>
      <w:tr w14:paraId="5DC1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55A72D93">
            <w:pPr>
              <w:widowControl/>
              <w:autoSpaceDE/>
              <w:autoSpaceDN/>
              <w:spacing w:line="276" w:lineRule="auto"/>
              <w:ind w:right="-1"/>
              <w:rPr>
                <w:rFonts w:cstheme="minorHAnsi"/>
                <w:bCs/>
                <w:sz w:val="16"/>
                <w:szCs w:val="16"/>
              </w:rPr>
            </w:pPr>
            <w:r>
              <w:rPr>
                <w:rFonts w:cstheme="minorHAnsi"/>
                <w:bCs/>
                <w:sz w:val="16"/>
                <w:szCs w:val="16"/>
              </w:rPr>
              <w:t>335</w:t>
            </w:r>
          </w:p>
        </w:tc>
        <w:tc>
          <w:tcPr>
            <w:tcW w:w="435" w:type="dxa"/>
            <w:tcBorders>
              <w:top w:val="single" w:color="auto" w:sz="4" w:space="0"/>
              <w:left w:val="single" w:color="auto" w:sz="4" w:space="0"/>
              <w:bottom w:val="single" w:color="auto" w:sz="4" w:space="0"/>
              <w:right w:val="single" w:color="auto" w:sz="4" w:space="0"/>
            </w:tcBorders>
          </w:tcPr>
          <w:p w14:paraId="0DAEFFA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1C8643C">
            <w:pPr>
              <w:widowControl/>
              <w:autoSpaceDE/>
              <w:autoSpaceDN/>
              <w:spacing w:line="276" w:lineRule="auto"/>
              <w:ind w:right="-1"/>
              <w:rPr>
                <w:rFonts w:cstheme="minorHAnsi"/>
                <w:bCs/>
                <w:sz w:val="16"/>
                <w:szCs w:val="16"/>
              </w:rPr>
            </w:pPr>
            <w:r>
              <w:rPr>
                <w:rFonts w:cstheme="minorHAnsi"/>
                <w:bCs/>
                <w:sz w:val="16"/>
                <w:szCs w:val="16"/>
              </w:rPr>
              <w:t>PAPEL GRAU CIRÚRGICO, TAMANHO 20CM X 100M, CONFECCIONADO EM PAPEL BRANCO ATÓXICO RESISTENTE A ESTERILIZAÇÃO E MANUSEIO, GRAMATURA 60 A 80 G/M², COM INDICADOR DE ESTERILIZAÇÃO. FORMA DE APRESENTAÇÃO: ROLO COM 100M.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6F0514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887002D">
            <w:pPr>
              <w:widowControl/>
              <w:autoSpaceDE/>
              <w:autoSpaceDN/>
              <w:spacing w:line="276" w:lineRule="auto"/>
              <w:ind w:right="-1"/>
              <w:rPr>
                <w:rFonts w:cstheme="minorHAnsi"/>
                <w:bCs/>
                <w:sz w:val="16"/>
                <w:szCs w:val="16"/>
              </w:rPr>
            </w:pPr>
            <w:r>
              <w:rPr>
                <w:rFonts w:cstheme="minorHAnsi"/>
                <w:bCs/>
                <w:sz w:val="16"/>
                <w:szCs w:val="16"/>
              </w:rPr>
              <w:t>180</w:t>
            </w:r>
          </w:p>
        </w:tc>
      </w:tr>
      <w:tr w14:paraId="6EC3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2CE19E0B">
            <w:pPr>
              <w:widowControl/>
              <w:autoSpaceDE/>
              <w:autoSpaceDN/>
              <w:spacing w:line="276" w:lineRule="auto"/>
              <w:ind w:right="-1"/>
              <w:rPr>
                <w:rFonts w:cstheme="minorHAnsi"/>
                <w:bCs/>
                <w:sz w:val="16"/>
                <w:szCs w:val="16"/>
              </w:rPr>
            </w:pPr>
            <w:r>
              <w:rPr>
                <w:rFonts w:cstheme="minorHAnsi"/>
                <w:bCs/>
                <w:sz w:val="16"/>
                <w:szCs w:val="16"/>
              </w:rPr>
              <w:t>336</w:t>
            </w:r>
          </w:p>
        </w:tc>
        <w:tc>
          <w:tcPr>
            <w:tcW w:w="435" w:type="dxa"/>
            <w:tcBorders>
              <w:top w:val="single" w:color="auto" w:sz="4" w:space="0"/>
              <w:left w:val="single" w:color="auto" w:sz="4" w:space="0"/>
              <w:bottom w:val="single" w:color="auto" w:sz="4" w:space="0"/>
              <w:right w:val="single" w:color="auto" w:sz="4" w:space="0"/>
            </w:tcBorders>
          </w:tcPr>
          <w:p w14:paraId="608F5D0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1B22ADF">
            <w:pPr>
              <w:widowControl/>
              <w:autoSpaceDE/>
              <w:autoSpaceDN/>
              <w:spacing w:line="276" w:lineRule="auto"/>
              <w:ind w:right="-1"/>
              <w:rPr>
                <w:rFonts w:cstheme="minorHAnsi"/>
                <w:bCs/>
                <w:sz w:val="16"/>
                <w:szCs w:val="16"/>
              </w:rPr>
            </w:pPr>
            <w:r>
              <w:rPr>
                <w:rFonts w:cstheme="minorHAnsi"/>
                <w:bCs/>
                <w:sz w:val="16"/>
                <w:szCs w:val="16"/>
              </w:rPr>
              <w:t>PAPEL PARA SELADORA TAM 150X100 PAPEL PARA EMBALAGENS DE GRAU CIRÚRGICO, PARA PROCESSO DE ESTERILIZAÇÃO.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4F3326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C01555D">
            <w:pPr>
              <w:widowControl/>
              <w:autoSpaceDE/>
              <w:autoSpaceDN/>
              <w:spacing w:line="276" w:lineRule="auto"/>
              <w:ind w:right="-1"/>
              <w:rPr>
                <w:rFonts w:cstheme="minorHAnsi"/>
                <w:bCs/>
                <w:sz w:val="16"/>
                <w:szCs w:val="16"/>
              </w:rPr>
            </w:pPr>
            <w:r>
              <w:rPr>
                <w:rFonts w:cstheme="minorHAnsi"/>
                <w:bCs/>
                <w:sz w:val="16"/>
                <w:szCs w:val="16"/>
              </w:rPr>
              <w:t>280</w:t>
            </w:r>
          </w:p>
        </w:tc>
      </w:tr>
      <w:tr w14:paraId="55A5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0B85CA54">
            <w:pPr>
              <w:widowControl/>
              <w:autoSpaceDE/>
              <w:autoSpaceDN/>
              <w:spacing w:line="276" w:lineRule="auto"/>
              <w:ind w:right="-1"/>
              <w:rPr>
                <w:rFonts w:cstheme="minorHAnsi"/>
                <w:bCs/>
                <w:sz w:val="16"/>
                <w:szCs w:val="16"/>
              </w:rPr>
            </w:pPr>
            <w:r>
              <w:rPr>
                <w:rFonts w:cstheme="minorHAnsi"/>
                <w:bCs/>
                <w:sz w:val="16"/>
                <w:szCs w:val="16"/>
              </w:rPr>
              <w:t>337</w:t>
            </w:r>
          </w:p>
        </w:tc>
        <w:tc>
          <w:tcPr>
            <w:tcW w:w="435" w:type="dxa"/>
            <w:tcBorders>
              <w:top w:val="single" w:color="auto" w:sz="4" w:space="0"/>
              <w:left w:val="single" w:color="auto" w:sz="4" w:space="0"/>
              <w:bottom w:val="single" w:color="auto" w:sz="4" w:space="0"/>
              <w:right w:val="single" w:color="auto" w:sz="4" w:space="0"/>
            </w:tcBorders>
          </w:tcPr>
          <w:p w14:paraId="721E6FF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D91BC8E">
            <w:pPr>
              <w:widowControl/>
              <w:autoSpaceDE/>
              <w:autoSpaceDN/>
              <w:spacing w:line="276" w:lineRule="auto"/>
              <w:ind w:right="-1"/>
              <w:rPr>
                <w:rFonts w:cstheme="minorHAnsi"/>
                <w:bCs/>
                <w:sz w:val="16"/>
                <w:szCs w:val="16"/>
              </w:rPr>
            </w:pPr>
            <w:r>
              <w:rPr>
                <w:rFonts w:cstheme="minorHAnsi"/>
                <w:bCs/>
                <w:sz w:val="16"/>
                <w:szCs w:val="16"/>
              </w:rPr>
              <w:t>PAPEL PARA SELADORA TAM 200X100 PAPEL PARA EMBALAGENS DE GRAU CIRÚRGICO, PARA PROCESSO DE ESTERILIZAÇÃO.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FC102F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D1CDC0D">
            <w:pPr>
              <w:widowControl/>
              <w:autoSpaceDE/>
              <w:autoSpaceDN/>
              <w:spacing w:line="276" w:lineRule="auto"/>
              <w:ind w:right="-1"/>
              <w:rPr>
                <w:rFonts w:cstheme="minorHAnsi"/>
                <w:bCs/>
                <w:sz w:val="16"/>
                <w:szCs w:val="16"/>
              </w:rPr>
            </w:pPr>
            <w:r>
              <w:rPr>
                <w:rFonts w:cstheme="minorHAnsi"/>
                <w:bCs/>
                <w:sz w:val="16"/>
                <w:szCs w:val="16"/>
              </w:rPr>
              <w:t>280</w:t>
            </w:r>
          </w:p>
        </w:tc>
      </w:tr>
      <w:tr w14:paraId="3599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5" w:type="dxa"/>
            <w:tcBorders>
              <w:top w:val="single" w:color="auto" w:sz="4" w:space="0"/>
              <w:left w:val="single" w:color="auto" w:sz="4" w:space="0"/>
              <w:bottom w:val="single" w:color="auto" w:sz="4" w:space="0"/>
              <w:right w:val="single" w:color="auto" w:sz="4" w:space="0"/>
            </w:tcBorders>
          </w:tcPr>
          <w:p w14:paraId="64D9AF6E">
            <w:pPr>
              <w:widowControl/>
              <w:autoSpaceDE/>
              <w:autoSpaceDN/>
              <w:spacing w:line="276" w:lineRule="auto"/>
              <w:ind w:right="-1"/>
              <w:rPr>
                <w:rFonts w:cstheme="minorHAnsi"/>
                <w:bCs/>
                <w:sz w:val="16"/>
                <w:szCs w:val="16"/>
              </w:rPr>
            </w:pPr>
            <w:r>
              <w:rPr>
                <w:rFonts w:cstheme="minorHAnsi"/>
                <w:bCs/>
                <w:sz w:val="16"/>
                <w:szCs w:val="16"/>
              </w:rPr>
              <w:t>338</w:t>
            </w:r>
          </w:p>
        </w:tc>
        <w:tc>
          <w:tcPr>
            <w:tcW w:w="435" w:type="dxa"/>
            <w:tcBorders>
              <w:top w:val="single" w:color="auto" w:sz="4" w:space="0"/>
              <w:left w:val="single" w:color="auto" w:sz="4" w:space="0"/>
              <w:bottom w:val="single" w:color="auto" w:sz="4" w:space="0"/>
              <w:right w:val="single" w:color="auto" w:sz="4" w:space="0"/>
            </w:tcBorders>
          </w:tcPr>
          <w:p w14:paraId="555DCCD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4ABD7FB">
            <w:pPr>
              <w:widowControl/>
              <w:autoSpaceDE/>
              <w:autoSpaceDN/>
              <w:spacing w:line="276" w:lineRule="auto"/>
              <w:ind w:right="-1"/>
              <w:rPr>
                <w:rFonts w:cstheme="minorHAnsi"/>
                <w:bCs/>
                <w:sz w:val="16"/>
                <w:szCs w:val="16"/>
              </w:rPr>
            </w:pPr>
            <w:r>
              <w:rPr>
                <w:rFonts w:cstheme="minorHAnsi"/>
                <w:bCs/>
                <w:sz w:val="16"/>
                <w:szCs w:val="16"/>
              </w:rPr>
              <w:t>PAPEL PARA SELADORA TAM 250X100 PAPEL PARA EMBALAGENS DE GRAU CIRÚRGICO, PARA PROCESSO DE ESTERILIZAÇÃO.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9ED819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3EF1988">
            <w:pPr>
              <w:widowControl/>
              <w:autoSpaceDE/>
              <w:autoSpaceDN/>
              <w:spacing w:line="276" w:lineRule="auto"/>
              <w:ind w:right="-1"/>
              <w:rPr>
                <w:rFonts w:cstheme="minorHAnsi"/>
                <w:bCs/>
                <w:sz w:val="16"/>
                <w:szCs w:val="16"/>
              </w:rPr>
            </w:pPr>
            <w:r>
              <w:rPr>
                <w:rFonts w:cstheme="minorHAnsi"/>
                <w:bCs/>
                <w:sz w:val="16"/>
                <w:szCs w:val="16"/>
              </w:rPr>
              <w:t>280</w:t>
            </w:r>
          </w:p>
        </w:tc>
      </w:tr>
      <w:tr w14:paraId="2CB7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75" w:type="dxa"/>
            <w:tcBorders>
              <w:top w:val="single" w:color="auto" w:sz="4" w:space="0"/>
              <w:left w:val="single" w:color="auto" w:sz="4" w:space="0"/>
              <w:bottom w:val="single" w:color="auto" w:sz="4" w:space="0"/>
              <w:right w:val="single" w:color="auto" w:sz="4" w:space="0"/>
            </w:tcBorders>
          </w:tcPr>
          <w:p w14:paraId="16453AF4">
            <w:pPr>
              <w:widowControl/>
              <w:autoSpaceDE/>
              <w:autoSpaceDN/>
              <w:spacing w:line="276" w:lineRule="auto"/>
              <w:ind w:right="-1"/>
              <w:rPr>
                <w:rFonts w:cstheme="minorHAnsi"/>
                <w:bCs/>
                <w:sz w:val="16"/>
                <w:szCs w:val="16"/>
              </w:rPr>
            </w:pPr>
            <w:r>
              <w:rPr>
                <w:rFonts w:cstheme="minorHAnsi"/>
                <w:bCs/>
                <w:sz w:val="16"/>
                <w:szCs w:val="16"/>
              </w:rPr>
              <w:t>339</w:t>
            </w:r>
          </w:p>
        </w:tc>
        <w:tc>
          <w:tcPr>
            <w:tcW w:w="435" w:type="dxa"/>
            <w:tcBorders>
              <w:top w:val="single" w:color="auto" w:sz="4" w:space="0"/>
              <w:left w:val="single" w:color="auto" w:sz="4" w:space="0"/>
              <w:bottom w:val="single" w:color="auto" w:sz="4" w:space="0"/>
              <w:right w:val="single" w:color="auto" w:sz="4" w:space="0"/>
            </w:tcBorders>
          </w:tcPr>
          <w:p w14:paraId="62F571A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6DC88A1">
            <w:pPr>
              <w:widowControl/>
              <w:autoSpaceDE/>
              <w:autoSpaceDN/>
              <w:spacing w:line="276" w:lineRule="auto"/>
              <w:ind w:right="-1"/>
              <w:rPr>
                <w:rFonts w:cstheme="minorHAnsi"/>
                <w:bCs/>
                <w:sz w:val="16"/>
                <w:szCs w:val="16"/>
              </w:rPr>
            </w:pPr>
            <w:r>
              <w:rPr>
                <w:rFonts w:cstheme="minorHAnsi"/>
                <w:bCs/>
                <w:sz w:val="16"/>
                <w:szCs w:val="16"/>
              </w:rPr>
              <w:t>PAPEL PARA SELADORA TAM 300X100 PAPEL PARA EMBALAGENS DE GRAU CIRÚRGICO, PARA PROCESSO DE ESTERILIZAÇÃO.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D4EBBB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279AC57">
            <w:pPr>
              <w:widowControl/>
              <w:autoSpaceDE/>
              <w:autoSpaceDN/>
              <w:spacing w:line="276" w:lineRule="auto"/>
              <w:ind w:right="-1"/>
              <w:rPr>
                <w:rFonts w:cstheme="minorHAnsi"/>
                <w:bCs/>
                <w:sz w:val="16"/>
                <w:szCs w:val="16"/>
              </w:rPr>
            </w:pPr>
            <w:r>
              <w:rPr>
                <w:rFonts w:cstheme="minorHAnsi"/>
                <w:bCs/>
                <w:sz w:val="16"/>
                <w:szCs w:val="16"/>
              </w:rPr>
              <w:t>240</w:t>
            </w:r>
          </w:p>
        </w:tc>
      </w:tr>
      <w:tr w14:paraId="1931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CCB795E">
            <w:pPr>
              <w:widowControl/>
              <w:autoSpaceDE/>
              <w:autoSpaceDN/>
              <w:spacing w:line="276" w:lineRule="auto"/>
              <w:ind w:right="-1"/>
              <w:rPr>
                <w:rFonts w:cstheme="minorHAnsi"/>
                <w:bCs/>
                <w:sz w:val="16"/>
                <w:szCs w:val="16"/>
              </w:rPr>
            </w:pPr>
            <w:r>
              <w:rPr>
                <w:rFonts w:cstheme="minorHAnsi"/>
                <w:bCs/>
                <w:sz w:val="16"/>
                <w:szCs w:val="16"/>
              </w:rPr>
              <w:t>340</w:t>
            </w:r>
          </w:p>
        </w:tc>
        <w:tc>
          <w:tcPr>
            <w:tcW w:w="435" w:type="dxa"/>
            <w:tcBorders>
              <w:top w:val="single" w:color="auto" w:sz="4" w:space="0"/>
              <w:left w:val="single" w:color="auto" w:sz="4" w:space="0"/>
              <w:bottom w:val="single" w:color="auto" w:sz="4" w:space="0"/>
              <w:right w:val="single" w:color="auto" w:sz="4" w:space="0"/>
            </w:tcBorders>
          </w:tcPr>
          <w:p w14:paraId="142F9B3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BD9BB5F">
            <w:pPr>
              <w:widowControl/>
              <w:autoSpaceDE/>
              <w:autoSpaceDN/>
              <w:spacing w:line="276" w:lineRule="auto"/>
              <w:ind w:right="-1"/>
              <w:rPr>
                <w:rFonts w:cstheme="minorHAnsi"/>
                <w:bCs/>
                <w:sz w:val="16"/>
                <w:szCs w:val="16"/>
              </w:rPr>
            </w:pPr>
            <w:r>
              <w:rPr>
                <w:rFonts w:cstheme="minorHAnsi"/>
                <w:bCs/>
                <w:sz w:val="16"/>
                <w:szCs w:val="16"/>
              </w:rPr>
              <w:t>PARENTERAL CRISTAL COM FILTRO COMPATÍVEL COM A ICATU 3ED - SAMTRONIC</w:t>
            </w:r>
          </w:p>
        </w:tc>
        <w:tc>
          <w:tcPr>
            <w:tcW w:w="1080" w:type="dxa"/>
            <w:tcBorders>
              <w:top w:val="single" w:color="auto" w:sz="4" w:space="0"/>
              <w:left w:val="single" w:color="auto" w:sz="4" w:space="0"/>
              <w:bottom w:val="single" w:color="auto" w:sz="4" w:space="0"/>
              <w:right w:val="single" w:color="auto" w:sz="4" w:space="0"/>
            </w:tcBorders>
            <w:noWrap/>
          </w:tcPr>
          <w:p w14:paraId="669FB4C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0C4DCAD">
            <w:pPr>
              <w:widowControl/>
              <w:autoSpaceDE/>
              <w:autoSpaceDN/>
              <w:spacing w:line="276" w:lineRule="auto"/>
              <w:ind w:right="-1"/>
              <w:rPr>
                <w:rFonts w:cstheme="minorHAnsi"/>
                <w:bCs/>
                <w:sz w:val="16"/>
                <w:szCs w:val="16"/>
              </w:rPr>
            </w:pPr>
            <w:r>
              <w:rPr>
                <w:rFonts w:cstheme="minorHAnsi"/>
                <w:bCs/>
                <w:sz w:val="16"/>
                <w:szCs w:val="16"/>
              </w:rPr>
              <w:t>300</w:t>
            </w:r>
          </w:p>
        </w:tc>
      </w:tr>
      <w:tr w14:paraId="63AB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772C451">
            <w:pPr>
              <w:widowControl/>
              <w:autoSpaceDE/>
              <w:autoSpaceDN/>
              <w:spacing w:line="276" w:lineRule="auto"/>
              <w:ind w:right="-1"/>
              <w:rPr>
                <w:rFonts w:cstheme="minorHAnsi"/>
                <w:bCs/>
                <w:sz w:val="16"/>
                <w:szCs w:val="16"/>
              </w:rPr>
            </w:pPr>
            <w:r>
              <w:rPr>
                <w:rFonts w:cstheme="minorHAnsi"/>
                <w:bCs/>
                <w:sz w:val="16"/>
                <w:szCs w:val="16"/>
              </w:rPr>
              <w:t>341</w:t>
            </w:r>
          </w:p>
        </w:tc>
        <w:tc>
          <w:tcPr>
            <w:tcW w:w="435" w:type="dxa"/>
            <w:tcBorders>
              <w:top w:val="single" w:color="auto" w:sz="4" w:space="0"/>
              <w:left w:val="single" w:color="auto" w:sz="4" w:space="0"/>
              <w:bottom w:val="single" w:color="auto" w:sz="4" w:space="0"/>
              <w:right w:val="single" w:color="auto" w:sz="4" w:space="0"/>
            </w:tcBorders>
          </w:tcPr>
          <w:p w14:paraId="2FAD823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90DEA94">
            <w:pPr>
              <w:widowControl/>
              <w:autoSpaceDE/>
              <w:autoSpaceDN/>
              <w:spacing w:line="276" w:lineRule="auto"/>
              <w:ind w:right="-1"/>
              <w:rPr>
                <w:rFonts w:cstheme="minorHAnsi"/>
                <w:bCs/>
                <w:sz w:val="16"/>
                <w:szCs w:val="16"/>
              </w:rPr>
            </w:pPr>
            <w:r>
              <w:rPr>
                <w:rFonts w:cstheme="minorHAnsi"/>
                <w:bCs/>
                <w:sz w:val="16"/>
                <w:szCs w:val="16"/>
              </w:rPr>
              <w:t>PARENTERAL FOTOPROTETOR COM FILTRO COMPATÍVEL COM A ICATU 3ED - SAMTRONIC</w:t>
            </w:r>
          </w:p>
        </w:tc>
        <w:tc>
          <w:tcPr>
            <w:tcW w:w="1080" w:type="dxa"/>
            <w:tcBorders>
              <w:top w:val="single" w:color="auto" w:sz="4" w:space="0"/>
              <w:left w:val="single" w:color="auto" w:sz="4" w:space="0"/>
              <w:bottom w:val="single" w:color="auto" w:sz="4" w:space="0"/>
              <w:right w:val="single" w:color="auto" w:sz="4" w:space="0"/>
            </w:tcBorders>
            <w:noWrap/>
          </w:tcPr>
          <w:p w14:paraId="2C577CE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F24EB2C">
            <w:pPr>
              <w:widowControl/>
              <w:autoSpaceDE/>
              <w:autoSpaceDN/>
              <w:spacing w:line="276" w:lineRule="auto"/>
              <w:ind w:right="-1"/>
              <w:rPr>
                <w:rFonts w:cstheme="minorHAnsi"/>
                <w:bCs/>
                <w:sz w:val="16"/>
                <w:szCs w:val="16"/>
              </w:rPr>
            </w:pPr>
            <w:r>
              <w:rPr>
                <w:rFonts w:cstheme="minorHAnsi"/>
                <w:bCs/>
                <w:sz w:val="16"/>
                <w:szCs w:val="16"/>
              </w:rPr>
              <w:t>300</w:t>
            </w:r>
          </w:p>
        </w:tc>
      </w:tr>
      <w:tr w14:paraId="304D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675" w:type="dxa"/>
            <w:tcBorders>
              <w:top w:val="single" w:color="auto" w:sz="4" w:space="0"/>
              <w:left w:val="single" w:color="auto" w:sz="4" w:space="0"/>
              <w:bottom w:val="single" w:color="auto" w:sz="4" w:space="0"/>
              <w:right w:val="single" w:color="auto" w:sz="4" w:space="0"/>
            </w:tcBorders>
          </w:tcPr>
          <w:p w14:paraId="2B589F24">
            <w:pPr>
              <w:widowControl/>
              <w:autoSpaceDE/>
              <w:autoSpaceDN/>
              <w:spacing w:line="276" w:lineRule="auto"/>
              <w:ind w:right="-1"/>
              <w:rPr>
                <w:rFonts w:cstheme="minorHAnsi"/>
                <w:bCs/>
                <w:sz w:val="16"/>
                <w:szCs w:val="16"/>
              </w:rPr>
            </w:pPr>
            <w:r>
              <w:rPr>
                <w:rFonts w:cstheme="minorHAnsi"/>
                <w:bCs/>
                <w:sz w:val="16"/>
                <w:szCs w:val="16"/>
              </w:rPr>
              <w:t>342</w:t>
            </w:r>
          </w:p>
        </w:tc>
        <w:tc>
          <w:tcPr>
            <w:tcW w:w="435" w:type="dxa"/>
            <w:tcBorders>
              <w:top w:val="single" w:color="auto" w:sz="4" w:space="0"/>
              <w:left w:val="single" w:color="auto" w:sz="4" w:space="0"/>
              <w:bottom w:val="single" w:color="auto" w:sz="4" w:space="0"/>
              <w:right w:val="single" w:color="auto" w:sz="4" w:space="0"/>
            </w:tcBorders>
          </w:tcPr>
          <w:p w14:paraId="51D9156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07C8CB4">
            <w:pPr>
              <w:widowControl/>
              <w:autoSpaceDE/>
              <w:autoSpaceDN/>
              <w:spacing w:line="276" w:lineRule="auto"/>
              <w:ind w:right="-1"/>
              <w:rPr>
                <w:rFonts w:cstheme="minorHAnsi"/>
                <w:bCs/>
                <w:sz w:val="16"/>
                <w:szCs w:val="16"/>
              </w:rPr>
            </w:pPr>
            <w:r>
              <w:rPr>
                <w:rFonts w:cstheme="minorHAnsi"/>
                <w:bCs/>
                <w:sz w:val="16"/>
                <w:szCs w:val="16"/>
              </w:rPr>
              <w:t>PASTA PROFILÁTICA ODONTOLÓGICA, ABRASIVA, ANTI-SÉPTICA, COM FLÚOR, VISCOSA, SABOR E ODOR AGRADÁVEL, UTILIZADA PARA A REMOÇÃO DE MANCHAS SUPERFICIAIS E PLACA BACTERIANA DA SUPERFÍCIE DENTÁRIA, REMOVÍVEL POR ÁGUA. BULA COM INFORMAÇÕES EM PORTUGUÊS. EMBALAGEM COM IDENTIFICAÇÃO EM PORTUGUÊS: Nº DO LOTE, DATA DE FABRICAÇÃO E VALIDADE, REGISTRO NA ANVISA, DESCRIÇÃO DO MATERIAL E MODO DE UTILIZAÇÃO.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25537E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B9E801A">
            <w:pPr>
              <w:widowControl/>
              <w:autoSpaceDE/>
              <w:autoSpaceDN/>
              <w:spacing w:line="276" w:lineRule="auto"/>
              <w:ind w:right="-1"/>
              <w:rPr>
                <w:rFonts w:cstheme="minorHAnsi"/>
                <w:bCs/>
                <w:sz w:val="16"/>
                <w:szCs w:val="16"/>
              </w:rPr>
            </w:pPr>
            <w:r>
              <w:rPr>
                <w:rFonts w:cstheme="minorHAnsi"/>
                <w:bCs/>
                <w:sz w:val="16"/>
                <w:szCs w:val="16"/>
              </w:rPr>
              <w:t>80</w:t>
            </w:r>
          </w:p>
        </w:tc>
      </w:tr>
      <w:tr w14:paraId="1734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8D9ECCE">
            <w:pPr>
              <w:widowControl/>
              <w:autoSpaceDE/>
              <w:autoSpaceDN/>
              <w:spacing w:line="276" w:lineRule="auto"/>
              <w:ind w:right="-1"/>
              <w:rPr>
                <w:rFonts w:cstheme="minorHAnsi"/>
                <w:bCs/>
                <w:sz w:val="16"/>
                <w:szCs w:val="16"/>
              </w:rPr>
            </w:pPr>
            <w:r>
              <w:rPr>
                <w:rFonts w:cstheme="minorHAnsi"/>
                <w:bCs/>
                <w:sz w:val="16"/>
                <w:szCs w:val="16"/>
              </w:rPr>
              <w:t>343</w:t>
            </w:r>
          </w:p>
        </w:tc>
        <w:tc>
          <w:tcPr>
            <w:tcW w:w="435" w:type="dxa"/>
            <w:tcBorders>
              <w:top w:val="single" w:color="auto" w:sz="4" w:space="0"/>
              <w:left w:val="single" w:color="auto" w:sz="4" w:space="0"/>
              <w:bottom w:val="single" w:color="auto" w:sz="4" w:space="0"/>
              <w:right w:val="single" w:color="auto" w:sz="4" w:space="0"/>
            </w:tcBorders>
          </w:tcPr>
          <w:p w14:paraId="78DAE1E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A6CF6DF">
            <w:pPr>
              <w:widowControl/>
              <w:autoSpaceDE/>
              <w:autoSpaceDN/>
              <w:spacing w:line="276" w:lineRule="auto"/>
              <w:ind w:right="-1"/>
              <w:rPr>
                <w:rFonts w:cstheme="minorHAnsi"/>
                <w:bCs/>
                <w:sz w:val="16"/>
                <w:szCs w:val="16"/>
              </w:rPr>
            </w:pPr>
            <w:r>
              <w:rPr>
                <w:rFonts w:cstheme="minorHAnsi"/>
                <w:bCs/>
                <w:sz w:val="16"/>
                <w:szCs w:val="16"/>
              </w:rPr>
              <w:t>PEDRA PARA AFIAR TIPO ARKANSAS.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7E01E1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F011177">
            <w:pPr>
              <w:widowControl/>
              <w:autoSpaceDE/>
              <w:autoSpaceDN/>
              <w:spacing w:line="276" w:lineRule="auto"/>
              <w:ind w:right="-1"/>
              <w:rPr>
                <w:rFonts w:cstheme="minorHAnsi"/>
                <w:bCs/>
                <w:sz w:val="16"/>
                <w:szCs w:val="16"/>
              </w:rPr>
            </w:pPr>
            <w:r>
              <w:rPr>
                <w:rFonts w:cstheme="minorHAnsi"/>
                <w:bCs/>
                <w:sz w:val="16"/>
                <w:szCs w:val="16"/>
              </w:rPr>
              <w:t>20</w:t>
            </w:r>
          </w:p>
        </w:tc>
      </w:tr>
      <w:tr w14:paraId="7BB3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75" w:type="dxa"/>
            <w:tcBorders>
              <w:top w:val="single" w:color="auto" w:sz="4" w:space="0"/>
              <w:left w:val="single" w:color="auto" w:sz="4" w:space="0"/>
              <w:bottom w:val="single" w:color="auto" w:sz="4" w:space="0"/>
              <w:right w:val="single" w:color="auto" w:sz="4" w:space="0"/>
            </w:tcBorders>
          </w:tcPr>
          <w:p w14:paraId="1F624896">
            <w:pPr>
              <w:widowControl/>
              <w:autoSpaceDE/>
              <w:autoSpaceDN/>
              <w:spacing w:line="276" w:lineRule="auto"/>
              <w:ind w:right="-1"/>
              <w:rPr>
                <w:rFonts w:cstheme="minorHAnsi"/>
                <w:bCs/>
                <w:sz w:val="16"/>
                <w:szCs w:val="16"/>
              </w:rPr>
            </w:pPr>
            <w:r>
              <w:rPr>
                <w:rFonts w:cstheme="minorHAnsi"/>
                <w:bCs/>
                <w:sz w:val="16"/>
                <w:szCs w:val="16"/>
              </w:rPr>
              <w:t>344</w:t>
            </w:r>
          </w:p>
        </w:tc>
        <w:tc>
          <w:tcPr>
            <w:tcW w:w="435" w:type="dxa"/>
            <w:tcBorders>
              <w:top w:val="single" w:color="auto" w:sz="4" w:space="0"/>
              <w:left w:val="single" w:color="auto" w:sz="4" w:space="0"/>
              <w:bottom w:val="single" w:color="auto" w:sz="4" w:space="0"/>
              <w:right w:val="single" w:color="auto" w:sz="4" w:space="0"/>
            </w:tcBorders>
          </w:tcPr>
          <w:p w14:paraId="5430AF5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EF8650F">
            <w:pPr>
              <w:widowControl/>
              <w:autoSpaceDE/>
              <w:autoSpaceDN/>
              <w:spacing w:line="276" w:lineRule="auto"/>
              <w:ind w:right="-1"/>
              <w:rPr>
                <w:rFonts w:cstheme="minorHAnsi"/>
                <w:bCs/>
                <w:sz w:val="16"/>
                <w:szCs w:val="16"/>
              </w:rPr>
            </w:pPr>
            <w:r>
              <w:rPr>
                <w:rFonts w:cstheme="minorHAnsi"/>
                <w:bCs/>
                <w:sz w:val="16"/>
                <w:szCs w:val="16"/>
              </w:rPr>
              <w:t>Pedra pomes em pó. Apresentação: frasco com 100 g. Referência: Quimidrol ou similar.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A12B92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AF28FD1">
            <w:pPr>
              <w:widowControl/>
              <w:autoSpaceDE/>
              <w:autoSpaceDN/>
              <w:spacing w:line="276" w:lineRule="auto"/>
              <w:ind w:right="-1"/>
              <w:rPr>
                <w:rFonts w:cstheme="minorHAnsi"/>
                <w:bCs/>
                <w:sz w:val="16"/>
                <w:szCs w:val="16"/>
              </w:rPr>
            </w:pPr>
            <w:r>
              <w:rPr>
                <w:rFonts w:cstheme="minorHAnsi"/>
                <w:bCs/>
                <w:sz w:val="16"/>
                <w:szCs w:val="16"/>
              </w:rPr>
              <w:t>50</w:t>
            </w:r>
          </w:p>
        </w:tc>
      </w:tr>
      <w:tr w14:paraId="1443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tcBorders>
              <w:top w:val="single" w:color="auto" w:sz="4" w:space="0"/>
              <w:left w:val="single" w:color="auto" w:sz="4" w:space="0"/>
              <w:bottom w:val="single" w:color="auto" w:sz="4" w:space="0"/>
              <w:right w:val="single" w:color="auto" w:sz="4" w:space="0"/>
            </w:tcBorders>
          </w:tcPr>
          <w:p w14:paraId="6F463002">
            <w:pPr>
              <w:widowControl/>
              <w:autoSpaceDE/>
              <w:autoSpaceDN/>
              <w:spacing w:line="276" w:lineRule="auto"/>
              <w:ind w:right="-1"/>
              <w:rPr>
                <w:rFonts w:cstheme="minorHAnsi"/>
                <w:bCs/>
                <w:sz w:val="16"/>
                <w:szCs w:val="16"/>
              </w:rPr>
            </w:pPr>
            <w:r>
              <w:rPr>
                <w:rFonts w:cstheme="minorHAnsi"/>
                <w:bCs/>
                <w:sz w:val="16"/>
                <w:szCs w:val="16"/>
              </w:rPr>
              <w:t>345</w:t>
            </w:r>
          </w:p>
        </w:tc>
        <w:tc>
          <w:tcPr>
            <w:tcW w:w="435" w:type="dxa"/>
            <w:tcBorders>
              <w:top w:val="single" w:color="auto" w:sz="4" w:space="0"/>
              <w:left w:val="single" w:color="auto" w:sz="4" w:space="0"/>
              <w:bottom w:val="single" w:color="auto" w:sz="4" w:space="0"/>
              <w:right w:val="single" w:color="auto" w:sz="4" w:space="0"/>
            </w:tcBorders>
          </w:tcPr>
          <w:p w14:paraId="2E583FD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5C33361">
            <w:pPr>
              <w:widowControl/>
              <w:autoSpaceDE/>
              <w:autoSpaceDN/>
              <w:spacing w:line="276" w:lineRule="auto"/>
              <w:ind w:right="-1"/>
              <w:rPr>
                <w:rFonts w:cstheme="minorHAnsi"/>
                <w:bCs/>
                <w:sz w:val="16"/>
                <w:szCs w:val="16"/>
              </w:rPr>
            </w:pPr>
            <w:r>
              <w:rPr>
                <w:rFonts w:cstheme="minorHAnsi"/>
                <w:bCs/>
                <w:sz w:val="16"/>
                <w:szCs w:val="16"/>
              </w:rPr>
              <w:t>Pera ECG de látex para eletrodo cardiológico pequeno c/6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F496149">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09EF92EA">
            <w:pPr>
              <w:widowControl/>
              <w:autoSpaceDE/>
              <w:autoSpaceDN/>
              <w:spacing w:line="276" w:lineRule="auto"/>
              <w:ind w:right="-1"/>
              <w:rPr>
                <w:rFonts w:cstheme="minorHAnsi"/>
                <w:bCs/>
                <w:sz w:val="16"/>
                <w:szCs w:val="16"/>
              </w:rPr>
            </w:pPr>
            <w:r>
              <w:rPr>
                <w:rFonts w:cstheme="minorHAnsi"/>
                <w:bCs/>
                <w:sz w:val="16"/>
                <w:szCs w:val="16"/>
              </w:rPr>
              <w:t>20</w:t>
            </w:r>
          </w:p>
        </w:tc>
      </w:tr>
      <w:tr w14:paraId="5640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7F0BBF4D">
            <w:pPr>
              <w:widowControl/>
              <w:autoSpaceDE/>
              <w:autoSpaceDN/>
              <w:spacing w:line="276" w:lineRule="auto"/>
              <w:ind w:right="-1"/>
              <w:rPr>
                <w:rFonts w:cstheme="minorHAnsi"/>
                <w:bCs/>
                <w:sz w:val="16"/>
                <w:szCs w:val="16"/>
              </w:rPr>
            </w:pPr>
            <w:r>
              <w:rPr>
                <w:rFonts w:cstheme="minorHAnsi"/>
                <w:bCs/>
                <w:sz w:val="16"/>
                <w:szCs w:val="16"/>
              </w:rPr>
              <w:t>346</w:t>
            </w:r>
          </w:p>
        </w:tc>
        <w:tc>
          <w:tcPr>
            <w:tcW w:w="435" w:type="dxa"/>
            <w:tcBorders>
              <w:top w:val="single" w:color="auto" w:sz="4" w:space="0"/>
              <w:left w:val="single" w:color="auto" w:sz="4" w:space="0"/>
              <w:bottom w:val="single" w:color="auto" w:sz="4" w:space="0"/>
              <w:right w:val="single" w:color="auto" w:sz="4" w:space="0"/>
            </w:tcBorders>
          </w:tcPr>
          <w:p w14:paraId="058F0DC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94897CA">
            <w:pPr>
              <w:widowControl/>
              <w:autoSpaceDE/>
              <w:autoSpaceDN/>
              <w:spacing w:line="276" w:lineRule="auto"/>
              <w:ind w:right="-1"/>
              <w:rPr>
                <w:rFonts w:cstheme="minorHAnsi"/>
                <w:bCs/>
                <w:sz w:val="16"/>
                <w:szCs w:val="16"/>
              </w:rPr>
            </w:pPr>
            <w:r>
              <w:rPr>
                <w:rFonts w:cstheme="minorHAnsi"/>
                <w:bCs/>
                <w:sz w:val="16"/>
                <w:szCs w:val="16"/>
              </w:rPr>
              <w:t>PINÇA ALLIS 15cm EM AÇO INOXIDÁVEL. AUTOCLAVÁVEL</w:t>
            </w:r>
          </w:p>
        </w:tc>
        <w:tc>
          <w:tcPr>
            <w:tcW w:w="1080" w:type="dxa"/>
            <w:tcBorders>
              <w:top w:val="single" w:color="auto" w:sz="4" w:space="0"/>
              <w:left w:val="single" w:color="auto" w:sz="4" w:space="0"/>
              <w:bottom w:val="single" w:color="auto" w:sz="4" w:space="0"/>
              <w:right w:val="single" w:color="auto" w:sz="4" w:space="0"/>
            </w:tcBorders>
            <w:noWrap/>
          </w:tcPr>
          <w:p w14:paraId="7DB13B3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124D447">
            <w:pPr>
              <w:widowControl/>
              <w:autoSpaceDE/>
              <w:autoSpaceDN/>
              <w:spacing w:line="276" w:lineRule="auto"/>
              <w:ind w:right="-1"/>
              <w:rPr>
                <w:rFonts w:cstheme="minorHAnsi"/>
                <w:bCs/>
                <w:sz w:val="16"/>
                <w:szCs w:val="16"/>
              </w:rPr>
            </w:pPr>
            <w:r>
              <w:rPr>
                <w:rFonts w:cstheme="minorHAnsi"/>
                <w:bCs/>
                <w:sz w:val="16"/>
                <w:szCs w:val="16"/>
              </w:rPr>
              <w:t>5</w:t>
            </w:r>
          </w:p>
        </w:tc>
      </w:tr>
      <w:tr w14:paraId="2FE6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CD26F6F">
            <w:pPr>
              <w:widowControl/>
              <w:autoSpaceDE/>
              <w:autoSpaceDN/>
              <w:spacing w:line="276" w:lineRule="auto"/>
              <w:ind w:right="-1"/>
              <w:rPr>
                <w:rFonts w:cstheme="minorHAnsi"/>
                <w:bCs/>
                <w:sz w:val="16"/>
                <w:szCs w:val="16"/>
              </w:rPr>
            </w:pPr>
            <w:r>
              <w:rPr>
                <w:rFonts w:cstheme="minorHAnsi"/>
                <w:bCs/>
                <w:sz w:val="16"/>
                <w:szCs w:val="16"/>
              </w:rPr>
              <w:t>347</w:t>
            </w:r>
          </w:p>
        </w:tc>
        <w:tc>
          <w:tcPr>
            <w:tcW w:w="435" w:type="dxa"/>
            <w:tcBorders>
              <w:top w:val="single" w:color="auto" w:sz="4" w:space="0"/>
              <w:left w:val="single" w:color="auto" w:sz="4" w:space="0"/>
              <w:bottom w:val="single" w:color="auto" w:sz="4" w:space="0"/>
              <w:right w:val="single" w:color="auto" w:sz="4" w:space="0"/>
            </w:tcBorders>
          </w:tcPr>
          <w:p w14:paraId="1D3F6F1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BB32AB4">
            <w:pPr>
              <w:widowControl/>
              <w:autoSpaceDE/>
              <w:autoSpaceDN/>
              <w:spacing w:line="276" w:lineRule="auto"/>
              <w:ind w:right="-1"/>
              <w:rPr>
                <w:rFonts w:cstheme="minorHAnsi"/>
                <w:bCs/>
                <w:sz w:val="16"/>
                <w:szCs w:val="16"/>
              </w:rPr>
            </w:pPr>
            <w:r>
              <w:rPr>
                <w:rFonts w:cstheme="minorHAnsi"/>
                <w:bCs/>
                <w:sz w:val="16"/>
                <w:szCs w:val="16"/>
              </w:rPr>
              <w:t>PINÇA ALLIS 20 CM, SUA PORÇÃO PRENSARA POSSUI HASTES QUE NÃO SE TOCAM, COM EXCEÇÃO DAS EXTREMIDADES.</w:t>
            </w:r>
          </w:p>
        </w:tc>
        <w:tc>
          <w:tcPr>
            <w:tcW w:w="1080" w:type="dxa"/>
            <w:tcBorders>
              <w:top w:val="single" w:color="auto" w:sz="4" w:space="0"/>
              <w:left w:val="single" w:color="auto" w:sz="4" w:space="0"/>
              <w:bottom w:val="single" w:color="auto" w:sz="4" w:space="0"/>
              <w:right w:val="single" w:color="auto" w:sz="4" w:space="0"/>
            </w:tcBorders>
            <w:noWrap/>
          </w:tcPr>
          <w:p w14:paraId="0E5A420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4E5CF03">
            <w:pPr>
              <w:widowControl/>
              <w:autoSpaceDE/>
              <w:autoSpaceDN/>
              <w:spacing w:line="276" w:lineRule="auto"/>
              <w:ind w:right="-1"/>
              <w:rPr>
                <w:rFonts w:cstheme="minorHAnsi"/>
                <w:bCs/>
                <w:sz w:val="16"/>
                <w:szCs w:val="16"/>
              </w:rPr>
            </w:pPr>
            <w:r>
              <w:rPr>
                <w:rFonts w:cstheme="minorHAnsi"/>
                <w:bCs/>
                <w:sz w:val="16"/>
                <w:szCs w:val="16"/>
              </w:rPr>
              <w:t>40</w:t>
            </w:r>
          </w:p>
        </w:tc>
      </w:tr>
      <w:tr w14:paraId="1ECE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EB68878">
            <w:pPr>
              <w:widowControl/>
              <w:autoSpaceDE/>
              <w:autoSpaceDN/>
              <w:spacing w:line="276" w:lineRule="auto"/>
              <w:ind w:right="-1"/>
              <w:rPr>
                <w:rFonts w:cstheme="minorHAnsi"/>
                <w:bCs/>
                <w:sz w:val="16"/>
                <w:szCs w:val="16"/>
              </w:rPr>
            </w:pPr>
            <w:r>
              <w:rPr>
                <w:rFonts w:cstheme="minorHAnsi"/>
                <w:bCs/>
                <w:sz w:val="16"/>
                <w:szCs w:val="16"/>
              </w:rPr>
              <w:t>348</w:t>
            </w:r>
          </w:p>
        </w:tc>
        <w:tc>
          <w:tcPr>
            <w:tcW w:w="435" w:type="dxa"/>
            <w:tcBorders>
              <w:top w:val="single" w:color="auto" w:sz="4" w:space="0"/>
              <w:left w:val="single" w:color="auto" w:sz="4" w:space="0"/>
              <w:bottom w:val="single" w:color="auto" w:sz="4" w:space="0"/>
              <w:right w:val="single" w:color="auto" w:sz="4" w:space="0"/>
            </w:tcBorders>
          </w:tcPr>
          <w:p w14:paraId="042C0A6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E8A6A17">
            <w:pPr>
              <w:widowControl/>
              <w:autoSpaceDE/>
              <w:autoSpaceDN/>
              <w:spacing w:line="276" w:lineRule="auto"/>
              <w:ind w:right="-1"/>
              <w:rPr>
                <w:rFonts w:cstheme="minorHAnsi"/>
                <w:bCs/>
                <w:sz w:val="16"/>
                <w:szCs w:val="16"/>
              </w:rPr>
            </w:pPr>
            <w:r>
              <w:rPr>
                <w:rFonts w:cstheme="minorHAnsi"/>
                <w:bCs/>
                <w:sz w:val="16"/>
                <w:szCs w:val="16"/>
              </w:rPr>
              <w:t xml:space="preserve">PINÇA ANATOMICA DENTE DE RATO 14 CM ; PRODUZIDO EM AÇO INOXIDÁVEL. </w:t>
            </w:r>
          </w:p>
        </w:tc>
        <w:tc>
          <w:tcPr>
            <w:tcW w:w="1080" w:type="dxa"/>
            <w:tcBorders>
              <w:top w:val="single" w:color="auto" w:sz="4" w:space="0"/>
              <w:left w:val="single" w:color="auto" w:sz="4" w:space="0"/>
              <w:bottom w:val="single" w:color="auto" w:sz="4" w:space="0"/>
              <w:right w:val="single" w:color="auto" w:sz="4" w:space="0"/>
            </w:tcBorders>
            <w:noWrap/>
          </w:tcPr>
          <w:p w14:paraId="74A1ADE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4DD9586">
            <w:pPr>
              <w:widowControl/>
              <w:autoSpaceDE/>
              <w:autoSpaceDN/>
              <w:spacing w:line="276" w:lineRule="auto"/>
              <w:ind w:right="-1"/>
              <w:rPr>
                <w:rFonts w:cstheme="minorHAnsi"/>
                <w:bCs/>
                <w:sz w:val="16"/>
                <w:szCs w:val="16"/>
              </w:rPr>
            </w:pPr>
            <w:r>
              <w:rPr>
                <w:rFonts w:cstheme="minorHAnsi"/>
                <w:bCs/>
                <w:sz w:val="16"/>
                <w:szCs w:val="16"/>
              </w:rPr>
              <w:t>32</w:t>
            </w:r>
          </w:p>
        </w:tc>
      </w:tr>
      <w:tr w14:paraId="1509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6371E18">
            <w:pPr>
              <w:widowControl/>
              <w:autoSpaceDE/>
              <w:autoSpaceDN/>
              <w:spacing w:line="276" w:lineRule="auto"/>
              <w:ind w:right="-1"/>
              <w:rPr>
                <w:rFonts w:cstheme="minorHAnsi"/>
                <w:bCs/>
                <w:sz w:val="16"/>
                <w:szCs w:val="16"/>
              </w:rPr>
            </w:pPr>
            <w:r>
              <w:rPr>
                <w:rFonts w:cstheme="minorHAnsi"/>
                <w:bCs/>
                <w:sz w:val="16"/>
                <w:szCs w:val="16"/>
              </w:rPr>
              <w:t>349</w:t>
            </w:r>
          </w:p>
        </w:tc>
        <w:tc>
          <w:tcPr>
            <w:tcW w:w="435" w:type="dxa"/>
            <w:tcBorders>
              <w:top w:val="single" w:color="auto" w:sz="4" w:space="0"/>
              <w:left w:val="single" w:color="auto" w:sz="4" w:space="0"/>
              <w:bottom w:val="single" w:color="auto" w:sz="4" w:space="0"/>
              <w:right w:val="single" w:color="auto" w:sz="4" w:space="0"/>
            </w:tcBorders>
          </w:tcPr>
          <w:p w14:paraId="00A8D9E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FE6A5A8">
            <w:pPr>
              <w:widowControl/>
              <w:autoSpaceDE/>
              <w:autoSpaceDN/>
              <w:spacing w:line="276" w:lineRule="auto"/>
              <w:ind w:right="-1"/>
              <w:rPr>
                <w:rFonts w:cstheme="minorHAnsi"/>
                <w:bCs/>
                <w:sz w:val="16"/>
                <w:szCs w:val="16"/>
              </w:rPr>
            </w:pPr>
            <w:r>
              <w:rPr>
                <w:rFonts w:cstheme="minorHAnsi"/>
                <w:bCs/>
                <w:sz w:val="16"/>
                <w:szCs w:val="16"/>
              </w:rPr>
              <w:t>PINÇA ANATÔMICA DENTE DE RATO 30 CM EM AÇO INOXIDÁVEL.</w:t>
            </w:r>
          </w:p>
        </w:tc>
        <w:tc>
          <w:tcPr>
            <w:tcW w:w="1080" w:type="dxa"/>
            <w:tcBorders>
              <w:top w:val="single" w:color="auto" w:sz="4" w:space="0"/>
              <w:left w:val="single" w:color="auto" w:sz="4" w:space="0"/>
              <w:bottom w:val="single" w:color="auto" w:sz="4" w:space="0"/>
              <w:right w:val="single" w:color="auto" w:sz="4" w:space="0"/>
            </w:tcBorders>
            <w:noWrap/>
          </w:tcPr>
          <w:p w14:paraId="3DBF254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C97C471">
            <w:pPr>
              <w:widowControl/>
              <w:autoSpaceDE/>
              <w:autoSpaceDN/>
              <w:spacing w:line="276" w:lineRule="auto"/>
              <w:ind w:right="-1"/>
              <w:rPr>
                <w:rFonts w:cstheme="minorHAnsi"/>
                <w:bCs/>
                <w:sz w:val="16"/>
                <w:szCs w:val="16"/>
              </w:rPr>
            </w:pPr>
            <w:r>
              <w:rPr>
                <w:rFonts w:cstheme="minorHAnsi"/>
                <w:bCs/>
                <w:sz w:val="16"/>
                <w:szCs w:val="16"/>
              </w:rPr>
              <w:t>32</w:t>
            </w:r>
          </w:p>
        </w:tc>
      </w:tr>
      <w:tr w14:paraId="64FB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43FE914">
            <w:pPr>
              <w:widowControl/>
              <w:autoSpaceDE/>
              <w:autoSpaceDN/>
              <w:spacing w:line="276" w:lineRule="auto"/>
              <w:ind w:right="-1"/>
              <w:rPr>
                <w:rFonts w:cstheme="minorHAnsi"/>
                <w:bCs/>
                <w:sz w:val="16"/>
                <w:szCs w:val="16"/>
              </w:rPr>
            </w:pPr>
            <w:r>
              <w:rPr>
                <w:rFonts w:cstheme="minorHAnsi"/>
                <w:bCs/>
                <w:sz w:val="16"/>
                <w:szCs w:val="16"/>
              </w:rPr>
              <w:t>350</w:t>
            </w:r>
          </w:p>
        </w:tc>
        <w:tc>
          <w:tcPr>
            <w:tcW w:w="435" w:type="dxa"/>
            <w:tcBorders>
              <w:top w:val="single" w:color="auto" w:sz="4" w:space="0"/>
              <w:left w:val="single" w:color="auto" w:sz="4" w:space="0"/>
              <w:bottom w:val="single" w:color="auto" w:sz="4" w:space="0"/>
              <w:right w:val="single" w:color="auto" w:sz="4" w:space="0"/>
            </w:tcBorders>
          </w:tcPr>
          <w:p w14:paraId="6873978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2E4679A">
            <w:pPr>
              <w:widowControl/>
              <w:autoSpaceDE/>
              <w:autoSpaceDN/>
              <w:spacing w:line="276" w:lineRule="auto"/>
              <w:ind w:right="-1"/>
              <w:rPr>
                <w:rFonts w:cstheme="minorHAnsi"/>
                <w:bCs/>
                <w:sz w:val="16"/>
                <w:szCs w:val="16"/>
              </w:rPr>
            </w:pPr>
            <w:r>
              <w:rPr>
                <w:rFonts w:cstheme="minorHAnsi"/>
                <w:bCs/>
                <w:sz w:val="16"/>
                <w:szCs w:val="16"/>
              </w:rPr>
              <w:t xml:space="preserve">PINÇA ANATÔMICA DISSECÇÃO 16 CM EM AÇO INOXIDÁVEL. AUTOCLAVÁVEL </w:t>
            </w:r>
          </w:p>
        </w:tc>
        <w:tc>
          <w:tcPr>
            <w:tcW w:w="1080" w:type="dxa"/>
            <w:tcBorders>
              <w:top w:val="single" w:color="auto" w:sz="4" w:space="0"/>
              <w:left w:val="single" w:color="auto" w:sz="4" w:space="0"/>
              <w:bottom w:val="single" w:color="auto" w:sz="4" w:space="0"/>
              <w:right w:val="single" w:color="auto" w:sz="4" w:space="0"/>
            </w:tcBorders>
            <w:noWrap/>
          </w:tcPr>
          <w:p w14:paraId="0904840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C31E789">
            <w:pPr>
              <w:widowControl/>
              <w:autoSpaceDE/>
              <w:autoSpaceDN/>
              <w:spacing w:line="276" w:lineRule="auto"/>
              <w:ind w:right="-1"/>
              <w:rPr>
                <w:rFonts w:cstheme="minorHAnsi"/>
                <w:bCs/>
                <w:sz w:val="16"/>
                <w:szCs w:val="16"/>
              </w:rPr>
            </w:pPr>
            <w:r>
              <w:rPr>
                <w:rFonts w:cstheme="minorHAnsi"/>
                <w:bCs/>
                <w:sz w:val="16"/>
                <w:szCs w:val="16"/>
              </w:rPr>
              <w:t>6</w:t>
            </w:r>
          </w:p>
        </w:tc>
      </w:tr>
      <w:tr w14:paraId="2111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EEFC72D">
            <w:pPr>
              <w:widowControl/>
              <w:autoSpaceDE/>
              <w:autoSpaceDN/>
              <w:spacing w:line="276" w:lineRule="auto"/>
              <w:ind w:right="-1"/>
              <w:rPr>
                <w:rFonts w:cstheme="minorHAnsi"/>
                <w:bCs/>
                <w:sz w:val="16"/>
                <w:szCs w:val="16"/>
              </w:rPr>
            </w:pPr>
            <w:r>
              <w:rPr>
                <w:rFonts w:cstheme="minorHAnsi"/>
                <w:bCs/>
                <w:sz w:val="16"/>
                <w:szCs w:val="16"/>
              </w:rPr>
              <w:t>351</w:t>
            </w:r>
          </w:p>
        </w:tc>
        <w:tc>
          <w:tcPr>
            <w:tcW w:w="435" w:type="dxa"/>
            <w:tcBorders>
              <w:top w:val="single" w:color="auto" w:sz="4" w:space="0"/>
              <w:left w:val="single" w:color="auto" w:sz="4" w:space="0"/>
              <w:bottom w:val="single" w:color="auto" w:sz="4" w:space="0"/>
              <w:right w:val="single" w:color="auto" w:sz="4" w:space="0"/>
            </w:tcBorders>
          </w:tcPr>
          <w:p w14:paraId="00D07AF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D8C2AD0">
            <w:pPr>
              <w:widowControl/>
              <w:autoSpaceDE/>
              <w:autoSpaceDN/>
              <w:spacing w:line="276" w:lineRule="auto"/>
              <w:ind w:right="-1"/>
              <w:rPr>
                <w:rFonts w:cstheme="minorHAnsi"/>
                <w:bCs/>
                <w:sz w:val="16"/>
                <w:szCs w:val="16"/>
              </w:rPr>
            </w:pPr>
            <w:r>
              <w:rPr>
                <w:rFonts w:cstheme="minorHAnsi"/>
                <w:bCs/>
                <w:sz w:val="16"/>
                <w:szCs w:val="16"/>
              </w:rPr>
              <w:t>PINÇA CLÍNICA PARA ALGODÃO - N17 - AÇO INOXIDÁVEL. 16CM</w:t>
            </w:r>
          </w:p>
        </w:tc>
        <w:tc>
          <w:tcPr>
            <w:tcW w:w="1080" w:type="dxa"/>
            <w:tcBorders>
              <w:top w:val="single" w:color="auto" w:sz="4" w:space="0"/>
              <w:left w:val="single" w:color="auto" w:sz="4" w:space="0"/>
              <w:bottom w:val="single" w:color="auto" w:sz="4" w:space="0"/>
              <w:right w:val="single" w:color="auto" w:sz="4" w:space="0"/>
            </w:tcBorders>
            <w:noWrap/>
          </w:tcPr>
          <w:p w14:paraId="6F5185A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F781102">
            <w:pPr>
              <w:widowControl/>
              <w:autoSpaceDE/>
              <w:autoSpaceDN/>
              <w:spacing w:line="276" w:lineRule="auto"/>
              <w:ind w:right="-1"/>
              <w:rPr>
                <w:rFonts w:cstheme="minorHAnsi"/>
                <w:bCs/>
                <w:sz w:val="16"/>
                <w:szCs w:val="16"/>
              </w:rPr>
            </w:pPr>
            <w:r>
              <w:rPr>
                <w:rFonts w:cstheme="minorHAnsi"/>
                <w:bCs/>
                <w:sz w:val="16"/>
                <w:szCs w:val="16"/>
              </w:rPr>
              <w:t>50</w:t>
            </w:r>
          </w:p>
        </w:tc>
      </w:tr>
      <w:tr w14:paraId="23F9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04BE5C6F">
            <w:pPr>
              <w:widowControl/>
              <w:autoSpaceDE/>
              <w:autoSpaceDN/>
              <w:spacing w:line="276" w:lineRule="auto"/>
              <w:ind w:right="-1"/>
              <w:rPr>
                <w:rFonts w:cstheme="minorHAnsi"/>
                <w:bCs/>
                <w:sz w:val="16"/>
                <w:szCs w:val="16"/>
              </w:rPr>
            </w:pPr>
            <w:r>
              <w:rPr>
                <w:rFonts w:cstheme="minorHAnsi"/>
                <w:bCs/>
                <w:sz w:val="16"/>
                <w:szCs w:val="16"/>
              </w:rPr>
              <w:t>352</w:t>
            </w:r>
          </w:p>
        </w:tc>
        <w:tc>
          <w:tcPr>
            <w:tcW w:w="435" w:type="dxa"/>
            <w:tcBorders>
              <w:top w:val="single" w:color="auto" w:sz="4" w:space="0"/>
              <w:left w:val="single" w:color="auto" w:sz="4" w:space="0"/>
              <w:bottom w:val="single" w:color="auto" w:sz="4" w:space="0"/>
              <w:right w:val="single" w:color="auto" w:sz="4" w:space="0"/>
            </w:tcBorders>
          </w:tcPr>
          <w:p w14:paraId="1774309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606C239">
            <w:pPr>
              <w:widowControl/>
              <w:autoSpaceDE/>
              <w:autoSpaceDN/>
              <w:spacing w:line="276" w:lineRule="auto"/>
              <w:ind w:right="-1"/>
              <w:rPr>
                <w:rFonts w:cstheme="minorHAnsi"/>
                <w:bCs/>
                <w:sz w:val="16"/>
                <w:szCs w:val="16"/>
              </w:rPr>
            </w:pPr>
            <w:r>
              <w:rPr>
                <w:rFonts w:cstheme="minorHAnsi"/>
                <w:bCs/>
                <w:sz w:val="16"/>
                <w:szCs w:val="16"/>
              </w:rPr>
              <w:t xml:space="preserve">PINÇA DE CHERON 24 CM </w:t>
            </w:r>
          </w:p>
        </w:tc>
        <w:tc>
          <w:tcPr>
            <w:tcW w:w="1080" w:type="dxa"/>
            <w:tcBorders>
              <w:top w:val="single" w:color="auto" w:sz="4" w:space="0"/>
              <w:left w:val="single" w:color="auto" w:sz="4" w:space="0"/>
              <w:bottom w:val="single" w:color="auto" w:sz="4" w:space="0"/>
              <w:right w:val="single" w:color="auto" w:sz="4" w:space="0"/>
            </w:tcBorders>
            <w:noWrap/>
          </w:tcPr>
          <w:p w14:paraId="2958E12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434C524">
            <w:pPr>
              <w:widowControl/>
              <w:autoSpaceDE/>
              <w:autoSpaceDN/>
              <w:spacing w:line="276" w:lineRule="auto"/>
              <w:ind w:right="-1"/>
              <w:rPr>
                <w:rFonts w:cstheme="minorHAnsi"/>
                <w:bCs/>
                <w:sz w:val="16"/>
                <w:szCs w:val="16"/>
              </w:rPr>
            </w:pPr>
            <w:r>
              <w:rPr>
                <w:rFonts w:cstheme="minorHAnsi"/>
                <w:bCs/>
                <w:sz w:val="16"/>
                <w:szCs w:val="16"/>
              </w:rPr>
              <w:t>40</w:t>
            </w:r>
          </w:p>
        </w:tc>
      </w:tr>
      <w:tr w14:paraId="06A0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75" w:type="dxa"/>
            <w:tcBorders>
              <w:top w:val="single" w:color="auto" w:sz="4" w:space="0"/>
              <w:left w:val="single" w:color="auto" w:sz="4" w:space="0"/>
              <w:bottom w:val="single" w:color="auto" w:sz="4" w:space="0"/>
              <w:right w:val="single" w:color="auto" w:sz="4" w:space="0"/>
            </w:tcBorders>
          </w:tcPr>
          <w:p w14:paraId="1DA6C086">
            <w:pPr>
              <w:widowControl/>
              <w:autoSpaceDE/>
              <w:autoSpaceDN/>
              <w:spacing w:line="276" w:lineRule="auto"/>
              <w:ind w:right="-1"/>
              <w:rPr>
                <w:rFonts w:cstheme="minorHAnsi"/>
                <w:bCs/>
                <w:sz w:val="16"/>
                <w:szCs w:val="16"/>
              </w:rPr>
            </w:pPr>
            <w:r>
              <w:rPr>
                <w:rFonts w:cstheme="minorHAnsi"/>
                <w:bCs/>
                <w:sz w:val="16"/>
                <w:szCs w:val="16"/>
              </w:rPr>
              <w:t>353</w:t>
            </w:r>
          </w:p>
        </w:tc>
        <w:tc>
          <w:tcPr>
            <w:tcW w:w="435" w:type="dxa"/>
            <w:tcBorders>
              <w:top w:val="single" w:color="auto" w:sz="4" w:space="0"/>
              <w:left w:val="single" w:color="auto" w:sz="4" w:space="0"/>
              <w:bottom w:val="single" w:color="auto" w:sz="4" w:space="0"/>
              <w:right w:val="single" w:color="auto" w:sz="4" w:space="0"/>
            </w:tcBorders>
          </w:tcPr>
          <w:p w14:paraId="626615F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8D3658E">
            <w:pPr>
              <w:widowControl/>
              <w:autoSpaceDE/>
              <w:autoSpaceDN/>
              <w:spacing w:line="276" w:lineRule="auto"/>
              <w:ind w:right="-1"/>
              <w:rPr>
                <w:rFonts w:cstheme="minorHAnsi"/>
                <w:bCs/>
                <w:sz w:val="16"/>
                <w:szCs w:val="16"/>
              </w:rPr>
            </w:pPr>
            <w:r>
              <w:rPr>
                <w:rFonts w:cstheme="minorHAnsi"/>
                <w:bCs/>
                <w:sz w:val="16"/>
                <w:szCs w:val="16"/>
              </w:rPr>
              <w:t>PINÇA EM AÇO INOX COM PONTA SERRILHADA RETA, PINÇA ANATÔMICA SERRILHADA 12CM. INSTRUMENTO CIRÚRGICO NÃO ARTICULADO NÃO CORTANTE. PRODUZIDO EM AÇO INOXIDÁVEL COM EXTRA TRATAMENTO CONTRA OXIDAÇÃO. UTILIZADO EM DIVERSOS PROCEDIMENTOS CIRÚRGICOS PARA APREENSÃO DE TECIDO. DIMENSÕES: 3 × 12 × 4 CM</w:t>
            </w:r>
          </w:p>
        </w:tc>
        <w:tc>
          <w:tcPr>
            <w:tcW w:w="1080" w:type="dxa"/>
            <w:tcBorders>
              <w:top w:val="single" w:color="auto" w:sz="4" w:space="0"/>
              <w:left w:val="single" w:color="auto" w:sz="4" w:space="0"/>
              <w:bottom w:val="single" w:color="auto" w:sz="4" w:space="0"/>
              <w:right w:val="single" w:color="auto" w:sz="4" w:space="0"/>
            </w:tcBorders>
            <w:noWrap/>
          </w:tcPr>
          <w:p w14:paraId="5085860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02E7B90">
            <w:pPr>
              <w:widowControl/>
              <w:autoSpaceDE/>
              <w:autoSpaceDN/>
              <w:spacing w:line="276" w:lineRule="auto"/>
              <w:ind w:right="-1"/>
              <w:rPr>
                <w:rFonts w:cstheme="minorHAnsi"/>
                <w:bCs/>
                <w:sz w:val="16"/>
                <w:szCs w:val="16"/>
              </w:rPr>
            </w:pPr>
            <w:r>
              <w:rPr>
                <w:rFonts w:cstheme="minorHAnsi"/>
                <w:bCs/>
                <w:sz w:val="16"/>
                <w:szCs w:val="16"/>
              </w:rPr>
              <w:t>2</w:t>
            </w:r>
          </w:p>
        </w:tc>
      </w:tr>
      <w:tr w14:paraId="466B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75" w:type="dxa"/>
            <w:tcBorders>
              <w:top w:val="single" w:color="auto" w:sz="4" w:space="0"/>
              <w:left w:val="single" w:color="auto" w:sz="4" w:space="0"/>
              <w:bottom w:val="single" w:color="auto" w:sz="4" w:space="0"/>
              <w:right w:val="single" w:color="auto" w:sz="4" w:space="0"/>
            </w:tcBorders>
          </w:tcPr>
          <w:p w14:paraId="71C106AF">
            <w:pPr>
              <w:widowControl/>
              <w:autoSpaceDE/>
              <w:autoSpaceDN/>
              <w:spacing w:line="276" w:lineRule="auto"/>
              <w:ind w:right="-1"/>
              <w:rPr>
                <w:rFonts w:cstheme="minorHAnsi"/>
                <w:bCs/>
                <w:sz w:val="16"/>
                <w:szCs w:val="16"/>
              </w:rPr>
            </w:pPr>
            <w:r>
              <w:rPr>
                <w:rFonts w:cstheme="minorHAnsi"/>
                <w:bCs/>
                <w:sz w:val="16"/>
                <w:szCs w:val="16"/>
              </w:rPr>
              <w:t>354</w:t>
            </w:r>
          </w:p>
        </w:tc>
        <w:tc>
          <w:tcPr>
            <w:tcW w:w="435" w:type="dxa"/>
            <w:tcBorders>
              <w:top w:val="single" w:color="auto" w:sz="4" w:space="0"/>
              <w:left w:val="single" w:color="auto" w:sz="4" w:space="0"/>
              <w:bottom w:val="single" w:color="auto" w:sz="4" w:space="0"/>
              <w:right w:val="single" w:color="auto" w:sz="4" w:space="0"/>
            </w:tcBorders>
          </w:tcPr>
          <w:p w14:paraId="1F66EE5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35D1D82">
            <w:pPr>
              <w:widowControl/>
              <w:autoSpaceDE/>
              <w:autoSpaceDN/>
              <w:spacing w:line="276" w:lineRule="auto"/>
              <w:ind w:right="-1"/>
              <w:rPr>
                <w:rFonts w:cstheme="minorHAnsi"/>
                <w:bCs/>
                <w:sz w:val="16"/>
                <w:szCs w:val="16"/>
              </w:rPr>
            </w:pPr>
            <w:r>
              <w:rPr>
                <w:rFonts w:cstheme="minorHAnsi"/>
                <w:bCs/>
                <w:sz w:val="16"/>
                <w:szCs w:val="16"/>
              </w:rPr>
              <w:t>PINÇA HALSTEAD MOSQUITO RETA 12CM EM AÇO INOXIDÁVEL. AUTOCLAVÁVEL</w:t>
            </w:r>
          </w:p>
        </w:tc>
        <w:tc>
          <w:tcPr>
            <w:tcW w:w="1080" w:type="dxa"/>
            <w:tcBorders>
              <w:top w:val="single" w:color="auto" w:sz="4" w:space="0"/>
              <w:left w:val="single" w:color="auto" w:sz="4" w:space="0"/>
              <w:bottom w:val="single" w:color="auto" w:sz="4" w:space="0"/>
              <w:right w:val="single" w:color="auto" w:sz="4" w:space="0"/>
            </w:tcBorders>
            <w:noWrap/>
          </w:tcPr>
          <w:p w14:paraId="2306328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4F02DA9">
            <w:pPr>
              <w:widowControl/>
              <w:autoSpaceDE/>
              <w:autoSpaceDN/>
              <w:spacing w:line="276" w:lineRule="auto"/>
              <w:ind w:right="-1"/>
              <w:rPr>
                <w:rFonts w:cstheme="minorHAnsi"/>
                <w:bCs/>
                <w:sz w:val="16"/>
                <w:szCs w:val="16"/>
              </w:rPr>
            </w:pPr>
            <w:r>
              <w:rPr>
                <w:rFonts w:cstheme="minorHAnsi"/>
                <w:bCs/>
                <w:sz w:val="16"/>
                <w:szCs w:val="16"/>
              </w:rPr>
              <w:t>60</w:t>
            </w:r>
          </w:p>
        </w:tc>
      </w:tr>
      <w:tr w14:paraId="19B3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9744A42">
            <w:pPr>
              <w:widowControl/>
              <w:autoSpaceDE/>
              <w:autoSpaceDN/>
              <w:spacing w:line="276" w:lineRule="auto"/>
              <w:ind w:right="-1"/>
              <w:rPr>
                <w:rFonts w:cstheme="minorHAnsi"/>
                <w:bCs/>
                <w:sz w:val="16"/>
                <w:szCs w:val="16"/>
              </w:rPr>
            </w:pPr>
            <w:r>
              <w:rPr>
                <w:rFonts w:cstheme="minorHAnsi"/>
                <w:bCs/>
                <w:sz w:val="16"/>
                <w:szCs w:val="16"/>
              </w:rPr>
              <w:t>355</w:t>
            </w:r>
          </w:p>
        </w:tc>
        <w:tc>
          <w:tcPr>
            <w:tcW w:w="435" w:type="dxa"/>
            <w:tcBorders>
              <w:top w:val="single" w:color="auto" w:sz="4" w:space="0"/>
              <w:left w:val="single" w:color="auto" w:sz="4" w:space="0"/>
              <w:bottom w:val="single" w:color="auto" w:sz="4" w:space="0"/>
              <w:right w:val="single" w:color="auto" w:sz="4" w:space="0"/>
            </w:tcBorders>
          </w:tcPr>
          <w:p w14:paraId="7EB49AF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3554398">
            <w:pPr>
              <w:widowControl/>
              <w:autoSpaceDE/>
              <w:autoSpaceDN/>
              <w:spacing w:line="276" w:lineRule="auto"/>
              <w:ind w:right="-1"/>
              <w:rPr>
                <w:rFonts w:cstheme="minorHAnsi"/>
                <w:bCs/>
                <w:sz w:val="16"/>
                <w:szCs w:val="16"/>
              </w:rPr>
            </w:pPr>
            <w:r>
              <w:rPr>
                <w:rFonts w:cstheme="minorHAnsi"/>
                <w:bCs/>
                <w:sz w:val="16"/>
                <w:szCs w:val="16"/>
              </w:rPr>
              <w:t>PINÇA KELLY CURVA 16CM EM AÇO INOXIDÁVEL. AUTOCLAVÁVEL</w:t>
            </w:r>
          </w:p>
        </w:tc>
        <w:tc>
          <w:tcPr>
            <w:tcW w:w="1080" w:type="dxa"/>
            <w:tcBorders>
              <w:top w:val="single" w:color="auto" w:sz="4" w:space="0"/>
              <w:left w:val="single" w:color="auto" w:sz="4" w:space="0"/>
              <w:bottom w:val="single" w:color="auto" w:sz="4" w:space="0"/>
              <w:right w:val="single" w:color="auto" w:sz="4" w:space="0"/>
            </w:tcBorders>
            <w:noWrap/>
          </w:tcPr>
          <w:p w14:paraId="0205535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A48807A">
            <w:pPr>
              <w:widowControl/>
              <w:autoSpaceDE/>
              <w:autoSpaceDN/>
              <w:spacing w:line="276" w:lineRule="auto"/>
              <w:ind w:right="-1"/>
              <w:rPr>
                <w:rFonts w:cstheme="minorHAnsi"/>
                <w:bCs/>
                <w:sz w:val="16"/>
                <w:szCs w:val="16"/>
              </w:rPr>
            </w:pPr>
            <w:r>
              <w:rPr>
                <w:rFonts w:cstheme="minorHAnsi"/>
                <w:bCs/>
                <w:sz w:val="16"/>
                <w:szCs w:val="16"/>
              </w:rPr>
              <w:t>60</w:t>
            </w:r>
          </w:p>
        </w:tc>
      </w:tr>
      <w:tr w14:paraId="23D7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73828E3">
            <w:pPr>
              <w:widowControl/>
              <w:autoSpaceDE/>
              <w:autoSpaceDN/>
              <w:spacing w:line="276" w:lineRule="auto"/>
              <w:ind w:right="-1"/>
              <w:rPr>
                <w:rFonts w:cstheme="minorHAnsi"/>
                <w:bCs/>
                <w:sz w:val="16"/>
                <w:szCs w:val="16"/>
              </w:rPr>
            </w:pPr>
            <w:r>
              <w:rPr>
                <w:rFonts w:cstheme="minorHAnsi"/>
                <w:bCs/>
                <w:sz w:val="16"/>
                <w:szCs w:val="16"/>
              </w:rPr>
              <w:t>356</w:t>
            </w:r>
          </w:p>
        </w:tc>
        <w:tc>
          <w:tcPr>
            <w:tcW w:w="435" w:type="dxa"/>
            <w:tcBorders>
              <w:top w:val="single" w:color="auto" w:sz="4" w:space="0"/>
              <w:left w:val="single" w:color="auto" w:sz="4" w:space="0"/>
              <w:bottom w:val="single" w:color="auto" w:sz="4" w:space="0"/>
              <w:right w:val="single" w:color="auto" w:sz="4" w:space="0"/>
            </w:tcBorders>
          </w:tcPr>
          <w:p w14:paraId="34ECF70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49D00CF">
            <w:pPr>
              <w:widowControl/>
              <w:autoSpaceDE/>
              <w:autoSpaceDN/>
              <w:spacing w:line="276" w:lineRule="auto"/>
              <w:ind w:right="-1"/>
              <w:rPr>
                <w:rFonts w:cstheme="minorHAnsi"/>
                <w:bCs/>
                <w:sz w:val="16"/>
                <w:szCs w:val="16"/>
              </w:rPr>
            </w:pPr>
            <w:r>
              <w:rPr>
                <w:rFonts w:cstheme="minorHAnsi"/>
                <w:bCs/>
                <w:sz w:val="16"/>
                <w:szCs w:val="16"/>
              </w:rPr>
              <w:t>PINÇA KELLY RETA 16CM EM AÇO INOXIDÁVEL. AUTOCLAVÁVEL</w:t>
            </w:r>
          </w:p>
        </w:tc>
        <w:tc>
          <w:tcPr>
            <w:tcW w:w="1080" w:type="dxa"/>
            <w:tcBorders>
              <w:top w:val="single" w:color="auto" w:sz="4" w:space="0"/>
              <w:left w:val="single" w:color="auto" w:sz="4" w:space="0"/>
              <w:bottom w:val="single" w:color="auto" w:sz="4" w:space="0"/>
              <w:right w:val="single" w:color="auto" w:sz="4" w:space="0"/>
            </w:tcBorders>
            <w:noWrap/>
          </w:tcPr>
          <w:p w14:paraId="3B370E8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8BAE9A0">
            <w:pPr>
              <w:widowControl/>
              <w:autoSpaceDE/>
              <w:autoSpaceDN/>
              <w:spacing w:line="276" w:lineRule="auto"/>
              <w:ind w:right="-1"/>
              <w:rPr>
                <w:rFonts w:cstheme="minorHAnsi"/>
                <w:bCs/>
                <w:sz w:val="16"/>
                <w:szCs w:val="16"/>
              </w:rPr>
            </w:pPr>
            <w:r>
              <w:rPr>
                <w:rFonts w:cstheme="minorHAnsi"/>
                <w:bCs/>
                <w:sz w:val="16"/>
                <w:szCs w:val="16"/>
              </w:rPr>
              <w:t>60</w:t>
            </w:r>
          </w:p>
        </w:tc>
      </w:tr>
      <w:tr w14:paraId="1FD2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4AFC0A1C">
            <w:pPr>
              <w:widowControl/>
              <w:autoSpaceDE/>
              <w:autoSpaceDN/>
              <w:spacing w:line="276" w:lineRule="auto"/>
              <w:ind w:right="-1"/>
              <w:rPr>
                <w:rFonts w:cstheme="minorHAnsi"/>
                <w:bCs/>
                <w:sz w:val="16"/>
                <w:szCs w:val="16"/>
              </w:rPr>
            </w:pPr>
            <w:r>
              <w:rPr>
                <w:rFonts w:cstheme="minorHAnsi"/>
                <w:bCs/>
                <w:sz w:val="16"/>
                <w:szCs w:val="16"/>
              </w:rPr>
              <w:t>357</w:t>
            </w:r>
          </w:p>
        </w:tc>
        <w:tc>
          <w:tcPr>
            <w:tcW w:w="435" w:type="dxa"/>
            <w:tcBorders>
              <w:top w:val="single" w:color="auto" w:sz="4" w:space="0"/>
              <w:left w:val="single" w:color="auto" w:sz="4" w:space="0"/>
              <w:bottom w:val="single" w:color="auto" w:sz="4" w:space="0"/>
              <w:right w:val="single" w:color="auto" w:sz="4" w:space="0"/>
            </w:tcBorders>
          </w:tcPr>
          <w:p w14:paraId="5BD4FAD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13DD78C">
            <w:pPr>
              <w:widowControl/>
              <w:autoSpaceDE/>
              <w:autoSpaceDN/>
              <w:spacing w:line="276" w:lineRule="auto"/>
              <w:ind w:right="-1"/>
              <w:rPr>
                <w:rFonts w:cstheme="minorHAnsi"/>
                <w:bCs/>
                <w:sz w:val="16"/>
                <w:szCs w:val="16"/>
              </w:rPr>
            </w:pPr>
            <w:r>
              <w:rPr>
                <w:rFonts w:cstheme="minorHAnsi"/>
                <w:bCs/>
                <w:sz w:val="16"/>
                <w:szCs w:val="16"/>
              </w:rPr>
              <w:t>PINÇA PORTA AGULHA 25 CM EM AÇO INOXIDÁVEL</w:t>
            </w:r>
          </w:p>
        </w:tc>
        <w:tc>
          <w:tcPr>
            <w:tcW w:w="1080" w:type="dxa"/>
            <w:tcBorders>
              <w:top w:val="single" w:color="auto" w:sz="4" w:space="0"/>
              <w:left w:val="single" w:color="auto" w:sz="4" w:space="0"/>
              <w:bottom w:val="single" w:color="auto" w:sz="4" w:space="0"/>
              <w:right w:val="single" w:color="auto" w:sz="4" w:space="0"/>
            </w:tcBorders>
            <w:noWrap/>
          </w:tcPr>
          <w:p w14:paraId="73054EB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D7FC545">
            <w:pPr>
              <w:widowControl/>
              <w:autoSpaceDE/>
              <w:autoSpaceDN/>
              <w:spacing w:line="276" w:lineRule="auto"/>
              <w:ind w:right="-1"/>
              <w:rPr>
                <w:rFonts w:cstheme="minorHAnsi"/>
                <w:bCs/>
                <w:sz w:val="16"/>
                <w:szCs w:val="16"/>
              </w:rPr>
            </w:pPr>
            <w:r>
              <w:rPr>
                <w:rFonts w:cstheme="minorHAnsi"/>
                <w:bCs/>
                <w:sz w:val="16"/>
                <w:szCs w:val="16"/>
              </w:rPr>
              <w:t>32</w:t>
            </w:r>
          </w:p>
        </w:tc>
      </w:tr>
      <w:tr w14:paraId="1C16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6EC62460">
            <w:pPr>
              <w:widowControl/>
              <w:autoSpaceDE/>
              <w:autoSpaceDN/>
              <w:spacing w:line="276" w:lineRule="auto"/>
              <w:ind w:right="-1"/>
              <w:rPr>
                <w:rFonts w:cstheme="minorHAnsi"/>
                <w:bCs/>
                <w:sz w:val="16"/>
                <w:szCs w:val="16"/>
              </w:rPr>
            </w:pPr>
            <w:r>
              <w:rPr>
                <w:rFonts w:cstheme="minorHAnsi"/>
                <w:bCs/>
                <w:sz w:val="16"/>
                <w:szCs w:val="16"/>
              </w:rPr>
              <w:t>358</w:t>
            </w:r>
          </w:p>
        </w:tc>
        <w:tc>
          <w:tcPr>
            <w:tcW w:w="435" w:type="dxa"/>
            <w:tcBorders>
              <w:top w:val="single" w:color="auto" w:sz="4" w:space="0"/>
              <w:left w:val="single" w:color="auto" w:sz="4" w:space="0"/>
              <w:bottom w:val="single" w:color="auto" w:sz="4" w:space="0"/>
              <w:right w:val="single" w:color="auto" w:sz="4" w:space="0"/>
            </w:tcBorders>
          </w:tcPr>
          <w:p w14:paraId="12C9DFC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DF0FCF1">
            <w:pPr>
              <w:widowControl/>
              <w:autoSpaceDE/>
              <w:autoSpaceDN/>
              <w:spacing w:line="276" w:lineRule="auto"/>
              <w:ind w:right="-1"/>
              <w:rPr>
                <w:rFonts w:cstheme="minorHAnsi"/>
                <w:bCs/>
                <w:sz w:val="16"/>
                <w:szCs w:val="16"/>
              </w:rPr>
            </w:pPr>
            <w:r>
              <w:rPr>
                <w:rFonts w:cstheme="minorHAnsi"/>
                <w:bCs/>
                <w:sz w:val="16"/>
                <w:szCs w:val="16"/>
              </w:rPr>
              <w:t xml:space="preserve">PINÇA POZZI 24 CM </w:t>
            </w:r>
          </w:p>
        </w:tc>
        <w:tc>
          <w:tcPr>
            <w:tcW w:w="1080" w:type="dxa"/>
            <w:tcBorders>
              <w:top w:val="single" w:color="auto" w:sz="4" w:space="0"/>
              <w:left w:val="single" w:color="auto" w:sz="4" w:space="0"/>
              <w:bottom w:val="single" w:color="auto" w:sz="4" w:space="0"/>
              <w:right w:val="single" w:color="auto" w:sz="4" w:space="0"/>
            </w:tcBorders>
            <w:noWrap/>
          </w:tcPr>
          <w:p w14:paraId="4B293E3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8CB73E5">
            <w:pPr>
              <w:widowControl/>
              <w:autoSpaceDE/>
              <w:autoSpaceDN/>
              <w:spacing w:line="276" w:lineRule="auto"/>
              <w:ind w:right="-1"/>
              <w:rPr>
                <w:rFonts w:cstheme="minorHAnsi"/>
                <w:bCs/>
                <w:sz w:val="16"/>
                <w:szCs w:val="16"/>
              </w:rPr>
            </w:pPr>
            <w:r>
              <w:rPr>
                <w:rFonts w:cstheme="minorHAnsi"/>
                <w:bCs/>
                <w:sz w:val="16"/>
                <w:szCs w:val="16"/>
              </w:rPr>
              <w:t>11</w:t>
            </w:r>
          </w:p>
        </w:tc>
      </w:tr>
      <w:tr w14:paraId="2537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75" w:type="dxa"/>
            <w:tcBorders>
              <w:top w:val="single" w:color="auto" w:sz="4" w:space="0"/>
              <w:left w:val="single" w:color="auto" w:sz="4" w:space="0"/>
              <w:bottom w:val="single" w:color="auto" w:sz="4" w:space="0"/>
              <w:right w:val="single" w:color="auto" w:sz="4" w:space="0"/>
            </w:tcBorders>
          </w:tcPr>
          <w:p w14:paraId="304F4620">
            <w:pPr>
              <w:widowControl/>
              <w:autoSpaceDE/>
              <w:autoSpaceDN/>
              <w:spacing w:line="276" w:lineRule="auto"/>
              <w:ind w:right="-1"/>
              <w:rPr>
                <w:rFonts w:cstheme="minorHAnsi"/>
                <w:bCs/>
                <w:sz w:val="16"/>
                <w:szCs w:val="16"/>
              </w:rPr>
            </w:pPr>
            <w:r>
              <w:rPr>
                <w:rFonts w:cstheme="minorHAnsi"/>
                <w:bCs/>
                <w:sz w:val="16"/>
                <w:szCs w:val="16"/>
              </w:rPr>
              <w:t>359</w:t>
            </w:r>
          </w:p>
        </w:tc>
        <w:tc>
          <w:tcPr>
            <w:tcW w:w="435" w:type="dxa"/>
            <w:tcBorders>
              <w:top w:val="single" w:color="auto" w:sz="4" w:space="0"/>
              <w:left w:val="single" w:color="auto" w:sz="4" w:space="0"/>
              <w:bottom w:val="single" w:color="auto" w:sz="4" w:space="0"/>
              <w:right w:val="single" w:color="auto" w:sz="4" w:space="0"/>
            </w:tcBorders>
          </w:tcPr>
          <w:p w14:paraId="342948F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F67CFA3">
            <w:pPr>
              <w:widowControl/>
              <w:autoSpaceDE/>
              <w:autoSpaceDN/>
              <w:spacing w:line="276" w:lineRule="auto"/>
              <w:ind w:right="-1"/>
              <w:rPr>
                <w:rFonts w:cstheme="minorHAnsi"/>
                <w:bCs/>
                <w:sz w:val="16"/>
                <w:szCs w:val="16"/>
              </w:rPr>
            </w:pPr>
            <w:r>
              <w:rPr>
                <w:rFonts w:cstheme="minorHAnsi"/>
                <w:bCs/>
                <w:sz w:val="16"/>
                <w:szCs w:val="16"/>
              </w:rPr>
              <w:t>PINÇA POZZI DESCARTÁVEL ESTÉRIL. - SUAS PONTAS SÃO FINAS E RESISTENTES; POSSUI PINO PARA ALINHAMENTO DAS HASTES; TRAVA DE FECHAMENTO POR CREMALHEIRA. PLÁSTICO DE ENGENHARIA; COMPRIMENTO: 26,5 CM; CAPACIDADE MÁXIMA DE ABERTURA: 12CM. ESTÉRIL; DESCARTÁVEL (USO ÚNICO).</w:t>
            </w:r>
          </w:p>
        </w:tc>
        <w:tc>
          <w:tcPr>
            <w:tcW w:w="1080" w:type="dxa"/>
            <w:tcBorders>
              <w:top w:val="single" w:color="auto" w:sz="4" w:space="0"/>
              <w:left w:val="single" w:color="auto" w:sz="4" w:space="0"/>
              <w:bottom w:val="single" w:color="auto" w:sz="4" w:space="0"/>
              <w:right w:val="single" w:color="auto" w:sz="4" w:space="0"/>
            </w:tcBorders>
            <w:noWrap/>
          </w:tcPr>
          <w:p w14:paraId="579C52A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E4972AB">
            <w:pPr>
              <w:widowControl/>
              <w:autoSpaceDE/>
              <w:autoSpaceDN/>
              <w:spacing w:line="276" w:lineRule="auto"/>
              <w:ind w:right="-1"/>
              <w:rPr>
                <w:rFonts w:cstheme="minorHAnsi"/>
                <w:bCs/>
                <w:sz w:val="16"/>
                <w:szCs w:val="16"/>
              </w:rPr>
            </w:pPr>
            <w:r>
              <w:rPr>
                <w:rFonts w:cstheme="minorHAnsi"/>
                <w:bCs/>
                <w:sz w:val="16"/>
                <w:szCs w:val="16"/>
              </w:rPr>
              <w:t>11</w:t>
            </w:r>
          </w:p>
        </w:tc>
      </w:tr>
      <w:tr w14:paraId="1407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75" w:type="dxa"/>
            <w:tcBorders>
              <w:top w:val="single" w:color="auto" w:sz="4" w:space="0"/>
              <w:left w:val="single" w:color="auto" w:sz="4" w:space="0"/>
              <w:bottom w:val="single" w:color="auto" w:sz="4" w:space="0"/>
              <w:right w:val="single" w:color="auto" w:sz="4" w:space="0"/>
            </w:tcBorders>
          </w:tcPr>
          <w:p w14:paraId="4E0905EF">
            <w:pPr>
              <w:widowControl/>
              <w:autoSpaceDE/>
              <w:autoSpaceDN/>
              <w:spacing w:line="276" w:lineRule="auto"/>
              <w:ind w:right="-1"/>
              <w:rPr>
                <w:rFonts w:cstheme="minorHAnsi"/>
                <w:bCs/>
                <w:sz w:val="16"/>
                <w:szCs w:val="16"/>
              </w:rPr>
            </w:pPr>
            <w:r>
              <w:rPr>
                <w:rFonts w:cstheme="minorHAnsi"/>
                <w:bCs/>
                <w:sz w:val="16"/>
                <w:szCs w:val="16"/>
              </w:rPr>
              <w:t>360</w:t>
            </w:r>
          </w:p>
        </w:tc>
        <w:tc>
          <w:tcPr>
            <w:tcW w:w="435" w:type="dxa"/>
            <w:tcBorders>
              <w:top w:val="single" w:color="auto" w:sz="4" w:space="0"/>
              <w:left w:val="single" w:color="auto" w:sz="4" w:space="0"/>
              <w:bottom w:val="single" w:color="auto" w:sz="4" w:space="0"/>
              <w:right w:val="single" w:color="auto" w:sz="4" w:space="0"/>
            </w:tcBorders>
          </w:tcPr>
          <w:p w14:paraId="21DAD89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C446DA1">
            <w:pPr>
              <w:widowControl/>
              <w:autoSpaceDE/>
              <w:autoSpaceDN/>
              <w:spacing w:line="276" w:lineRule="auto"/>
              <w:ind w:right="-1"/>
              <w:rPr>
                <w:rFonts w:cstheme="minorHAnsi"/>
                <w:bCs/>
                <w:sz w:val="16"/>
                <w:szCs w:val="16"/>
              </w:rPr>
            </w:pPr>
            <w:r>
              <w:rPr>
                <w:rFonts w:cstheme="minorHAnsi"/>
                <w:bCs/>
                <w:sz w:val="16"/>
                <w:szCs w:val="16"/>
              </w:rPr>
              <w:t xml:space="preserve">PIPETA DE PLÁSTICO GRADUADA 3ML, NÃO ESTERIL - PACOTE. </w:t>
            </w:r>
          </w:p>
        </w:tc>
        <w:tc>
          <w:tcPr>
            <w:tcW w:w="1080" w:type="dxa"/>
            <w:tcBorders>
              <w:top w:val="single" w:color="auto" w:sz="4" w:space="0"/>
              <w:left w:val="single" w:color="auto" w:sz="4" w:space="0"/>
              <w:bottom w:val="single" w:color="auto" w:sz="4" w:space="0"/>
              <w:right w:val="single" w:color="auto" w:sz="4" w:space="0"/>
            </w:tcBorders>
            <w:noWrap/>
          </w:tcPr>
          <w:p w14:paraId="59666CBE">
            <w:pPr>
              <w:widowControl/>
              <w:autoSpaceDE/>
              <w:autoSpaceDN/>
              <w:spacing w:line="276" w:lineRule="auto"/>
              <w:ind w:right="-1"/>
              <w:rPr>
                <w:rFonts w:cstheme="minorHAnsi"/>
                <w:bCs/>
                <w:sz w:val="16"/>
                <w:szCs w:val="16"/>
              </w:rPr>
            </w:pPr>
            <w:r>
              <w:rPr>
                <w:rFonts w:cstheme="minorHAnsi"/>
                <w:bCs/>
                <w:sz w:val="16"/>
                <w:szCs w:val="16"/>
              </w:rPr>
              <w:t>PC</w:t>
            </w:r>
          </w:p>
        </w:tc>
        <w:tc>
          <w:tcPr>
            <w:tcW w:w="839" w:type="dxa"/>
            <w:tcBorders>
              <w:top w:val="single" w:color="auto" w:sz="4" w:space="0"/>
              <w:left w:val="single" w:color="auto" w:sz="4" w:space="0"/>
              <w:bottom w:val="single" w:color="auto" w:sz="4" w:space="0"/>
              <w:right w:val="single" w:color="auto" w:sz="4" w:space="0"/>
            </w:tcBorders>
            <w:noWrap/>
          </w:tcPr>
          <w:p w14:paraId="6E7F8D81">
            <w:pPr>
              <w:widowControl/>
              <w:autoSpaceDE/>
              <w:autoSpaceDN/>
              <w:spacing w:line="276" w:lineRule="auto"/>
              <w:ind w:right="-1"/>
              <w:rPr>
                <w:rFonts w:cstheme="minorHAnsi"/>
                <w:bCs/>
                <w:sz w:val="16"/>
                <w:szCs w:val="16"/>
              </w:rPr>
            </w:pPr>
            <w:r>
              <w:rPr>
                <w:rFonts w:cstheme="minorHAnsi"/>
                <w:bCs/>
                <w:sz w:val="16"/>
                <w:szCs w:val="16"/>
              </w:rPr>
              <w:t>30</w:t>
            </w:r>
          </w:p>
        </w:tc>
      </w:tr>
      <w:tr w14:paraId="285A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477FA8F6">
            <w:pPr>
              <w:widowControl/>
              <w:autoSpaceDE/>
              <w:autoSpaceDN/>
              <w:spacing w:line="276" w:lineRule="auto"/>
              <w:ind w:right="-1"/>
              <w:rPr>
                <w:rFonts w:cstheme="minorHAnsi"/>
                <w:bCs/>
                <w:sz w:val="16"/>
                <w:szCs w:val="16"/>
              </w:rPr>
            </w:pPr>
            <w:r>
              <w:rPr>
                <w:rFonts w:cstheme="minorHAnsi"/>
                <w:bCs/>
                <w:sz w:val="16"/>
                <w:szCs w:val="16"/>
              </w:rPr>
              <w:t>361</w:t>
            </w:r>
          </w:p>
        </w:tc>
        <w:tc>
          <w:tcPr>
            <w:tcW w:w="435" w:type="dxa"/>
            <w:tcBorders>
              <w:top w:val="single" w:color="auto" w:sz="4" w:space="0"/>
              <w:left w:val="single" w:color="auto" w:sz="4" w:space="0"/>
              <w:bottom w:val="single" w:color="auto" w:sz="4" w:space="0"/>
              <w:right w:val="single" w:color="auto" w:sz="4" w:space="0"/>
            </w:tcBorders>
          </w:tcPr>
          <w:p w14:paraId="5A33F24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D5C0A84">
            <w:pPr>
              <w:widowControl/>
              <w:autoSpaceDE/>
              <w:autoSpaceDN/>
              <w:spacing w:line="276" w:lineRule="auto"/>
              <w:ind w:right="-1"/>
              <w:rPr>
                <w:rFonts w:cstheme="minorHAnsi"/>
                <w:bCs/>
                <w:sz w:val="16"/>
                <w:szCs w:val="16"/>
              </w:rPr>
            </w:pPr>
            <w:r>
              <w:rPr>
                <w:rFonts w:cstheme="minorHAnsi"/>
                <w:bCs/>
                <w:sz w:val="16"/>
                <w:szCs w:val="16"/>
              </w:rPr>
              <w:t>PIPETA DESCARTÁVEL PARA VHS GRADUADA 0-170MM.</w:t>
            </w:r>
          </w:p>
        </w:tc>
        <w:tc>
          <w:tcPr>
            <w:tcW w:w="1080" w:type="dxa"/>
            <w:tcBorders>
              <w:top w:val="single" w:color="auto" w:sz="4" w:space="0"/>
              <w:left w:val="single" w:color="auto" w:sz="4" w:space="0"/>
              <w:bottom w:val="single" w:color="auto" w:sz="4" w:space="0"/>
              <w:right w:val="single" w:color="auto" w:sz="4" w:space="0"/>
            </w:tcBorders>
            <w:noWrap/>
          </w:tcPr>
          <w:p w14:paraId="579F15C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EC1E25C">
            <w:pPr>
              <w:widowControl/>
              <w:autoSpaceDE/>
              <w:autoSpaceDN/>
              <w:spacing w:line="276" w:lineRule="auto"/>
              <w:ind w:right="-1"/>
              <w:rPr>
                <w:rFonts w:cstheme="minorHAnsi"/>
                <w:bCs/>
                <w:sz w:val="16"/>
                <w:szCs w:val="16"/>
              </w:rPr>
            </w:pPr>
            <w:r>
              <w:rPr>
                <w:rFonts w:cstheme="minorHAnsi"/>
                <w:bCs/>
                <w:sz w:val="16"/>
                <w:szCs w:val="16"/>
              </w:rPr>
              <w:t>1000</w:t>
            </w:r>
          </w:p>
        </w:tc>
      </w:tr>
      <w:tr w14:paraId="00DD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tcBorders>
              <w:top w:val="single" w:color="auto" w:sz="4" w:space="0"/>
              <w:left w:val="single" w:color="auto" w:sz="4" w:space="0"/>
              <w:bottom w:val="single" w:color="auto" w:sz="4" w:space="0"/>
              <w:right w:val="single" w:color="auto" w:sz="4" w:space="0"/>
            </w:tcBorders>
          </w:tcPr>
          <w:p w14:paraId="7BDB66D2">
            <w:pPr>
              <w:widowControl/>
              <w:autoSpaceDE/>
              <w:autoSpaceDN/>
              <w:spacing w:line="276" w:lineRule="auto"/>
              <w:ind w:right="-1"/>
              <w:rPr>
                <w:rFonts w:cstheme="minorHAnsi"/>
                <w:bCs/>
                <w:sz w:val="16"/>
                <w:szCs w:val="16"/>
              </w:rPr>
            </w:pPr>
            <w:r>
              <w:rPr>
                <w:rFonts w:cstheme="minorHAnsi"/>
                <w:bCs/>
                <w:sz w:val="16"/>
                <w:szCs w:val="16"/>
              </w:rPr>
              <w:t>362</w:t>
            </w:r>
          </w:p>
        </w:tc>
        <w:tc>
          <w:tcPr>
            <w:tcW w:w="435" w:type="dxa"/>
            <w:tcBorders>
              <w:top w:val="single" w:color="auto" w:sz="4" w:space="0"/>
              <w:left w:val="single" w:color="auto" w:sz="4" w:space="0"/>
              <w:bottom w:val="single" w:color="auto" w:sz="4" w:space="0"/>
              <w:right w:val="single" w:color="auto" w:sz="4" w:space="0"/>
            </w:tcBorders>
          </w:tcPr>
          <w:p w14:paraId="7ED450D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B06AF81">
            <w:pPr>
              <w:widowControl/>
              <w:autoSpaceDE/>
              <w:autoSpaceDN/>
              <w:spacing w:line="276" w:lineRule="auto"/>
              <w:ind w:right="-1"/>
              <w:rPr>
                <w:rFonts w:cstheme="minorHAnsi"/>
                <w:bCs/>
                <w:sz w:val="16"/>
                <w:szCs w:val="16"/>
              </w:rPr>
            </w:pPr>
            <w:r>
              <w:rPr>
                <w:rFonts w:cstheme="minorHAnsi"/>
                <w:bCs/>
                <w:sz w:val="16"/>
                <w:szCs w:val="16"/>
              </w:rPr>
              <w:t>PIPETA GRADUADA DE VIDRO, 1ML, VOLUME DE 1 ML, FABRICADAS EM POLIESTIRENO, ESTÉREIS (RAIOS-GAMA) E ISENTAS DE PIROGÊNIOS, COM FILTRO DE ALGODÃO, GRADUAÇÃO FINA, PRETA E PERMANENTE, COMPATÍVEIS COM CONTROLADORES ELETRÔNICOS DE OUTRAS MARCAS, EMBALADAS INDIVIDUALMENTE EM ENVELOPE COMBINADO DE PAPEL E PLÁSTICO COM CODIFICAÇÃO DE COR.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FAEC42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E91A875">
            <w:pPr>
              <w:widowControl/>
              <w:autoSpaceDE/>
              <w:autoSpaceDN/>
              <w:spacing w:line="276" w:lineRule="auto"/>
              <w:ind w:right="-1"/>
              <w:rPr>
                <w:rFonts w:cstheme="minorHAnsi"/>
                <w:bCs/>
                <w:sz w:val="16"/>
                <w:szCs w:val="16"/>
              </w:rPr>
            </w:pPr>
            <w:r>
              <w:rPr>
                <w:rFonts w:cstheme="minorHAnsi"/>
                <w:bCs/>
                <w:sz w:val="16"/>
                <w:szCs w:val="16"/>
              </w:rPr>
              <w:t>10</w:t>
            </w:r>
          </w:p>
        </w:tc>
      </w:tr>
      <w:tr w14:paraId="3A6B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675" w:type="dxa"/>
            <w:tcBorders>
              <w:top w:val="single" w:color="auto" w:sz="4" w:space="0"/>
              <w:left w:val="single" w:color="auto" w:sz="4" w:space="0"/>
              <w:bottom w:val="single" w:color="auto" w:sz="4" w:space="0"/>
              <w:right w:val="single" w:color="auto" w:sz="4" w:space="0"/>
            </w:tcBorders>
          </w:tcPr>
          <w:p w14:paraId="11BF7401">
            <w:pPr>
              <w:widowControl/>
              <w:autoSpaceDE/>
              <w:autoSpaceDN/>
              <w:spacing w:line="276" w:lineRule="auto"/>
              <w:ind w:right="-1"/>
              <w:rPr>
                <w:rFonts w:cstheme="minorHAnsi"/>
                <w:bCs/>
                <w:sz w:val="16"/>
                <w:szCs w:val="16"/>
              </w:rPr>
            </w:pPr>
            <w:r>
              <w:rPr>
                <w:rFonts w:cstheme="minorHAnsi"/>
                <w:bCs/>
                <w:sz w:val="16"/>
                <w:szCs w:val="16"/>
              </w:rPr>
              <w:t>363</w:t>
            </w:r>
          </w:p>
        </w:tc>
        <w:tc>
          <w:tcPr>
            <w:tcW w:w="435" w:type="dxa"/>
            <w:tcBorders>
              <w:top w:val="single" w:color="auto" w:sz="4" w:space="0"/>
              <w:left w:val="single" w:color="auto" w:sz="4" w:space="0"/>
              <w:bottom w:val="single" w:color="auto" w:sz="4" w:space="0"/>
              <w:right w:val="single" w:color="auto" w:sz="4" w:space="0"/>
            </w:tcBorders>
          </w:tcPr>
          <w:p w14:paraId="5D34A92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EE5C6B8">
            <w:pPr>
              <w:widowControl/>
              <w:autoSpaceDE/>
              <w:autoSpaceDN/>
              <w:spacing w:line="276" w:lineRule="auto"/>
              <w:ind w:right="-1"/>
              <w:rPr>
                <w:rFonts w:cstheme="minorHAnsi"/>
                <w:bCs/>
                <w:sz w:val="16"/>
                <w:szCs w:val="16"/>
              </w:rPr>
            </w:pPr>
            <w:r>
              <w:rPr>
                <w:rFonts w:cstheme="minorHAnsi"/>
                <w:bCs/>
                <w:sz w:val="16"/>
                <w:szCs w:val="16"/>
              </w:rPr>
              <w:t>PIPETA GRADUADA DE VIDRO, 20 ML, PARA MEDIÇÕES PRECISAS DE VOLUME. PODE SER USADO COM OU SEM PIPETADOR (PÊRA). POSSUI BOJO LARGO PARA SER USADO SEM PIPETADOR. FABRICADA EM VIDRO, , COM PONTA REFORÇADA E FORMATO RESISTENTE. AS PIPETAS COM ESGOTAMENTO TOTAL (TIPO 3), SÃO AS MAIS FREQUENTEMENTE UTILIZADAS E POSSUEM O PONTO ZERO NO TOPO. CARACTERÍSTICAS: DIMENSÃO: 46 CM.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7B2BE3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5EEC559">
            <w:pPr>
              <w:widowControl/>
              <w:autoSpaceDE/>
              <w:autoSpaceDN/>
              <w:spacing w:line="276" w:lineRule="auto"/>
              <w:ind w:right="-1"/>
              <w:rPr>
                <w:rFonts w:cstheme="minorHAnsi"/>
                <w:bCs/>
                <w:sz w:val="16"/>
                <w:szCs w:val="16"/>
              </w:rPr>
            </w:pPr>
            <w:r>
              <w:rPr>
                <w:rFonts w:cstheme="minorHAnsi"/>
                <w:bCs/>
                <w:sz w:val="16"/>
                <w:szCs w:val="16"/>
              </w:rPr>
              <w:t>10</w:t>
            </w:r>
          </w:p>
        </w:tc>
      </w:tr>
      <w:tr w14:paraId="5024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5" w:type="dxa"/>
            <w:tcBorders>
              <w:top w:val="single" w:color="auto" w:sz="4" w:space="0"/>
              <w:left w:val="single" w:color="auto" w:sz="4" w:space="0"/>
              <w:bottom w:val="single" w:color="auto" w:sz="4" w:space="0"/>
              <w:right w:val="single" w:color="auto" w:sz="4" w:space="0"/>
            </w:tcBorders>
          </w:tcPr>
          <w:p w14:paraId="229CF3C1">
            <w:pPr>
              <w:widowControl/>
              <w:autoSpaceDE/>
              <w:autoSpaceDN/>
              <w:spacing w:line="276" w:lineRule="auto"/>
              <w:ind w:right="-1"/>
              <w:rPr>
                <w:rFonts w:cstheme="minorHAnsi"/>
                <w:bCs/>
                <w:sz w:val="16"/>
                <w:szCs w:val="16"/>
              </w:rPr>
            </w:pPr>
            <w:r>
              <w:rPr>
                <w:rFonts w:cstheme="minorHAnsi"/>
                <w:bCs/>
                <w:sz w:val="16"/>
                <w:szCs w:val="16"/>
              </w:rPr>
              <w:t>364</w:t>
            </w:r>
          </w:p>
        </w:tc>
        <w:tc>
          <w:tcPr>
            <w:tcW w:w="435" w:type="dxa"/>
            <w:tcBorders>
              <w:top w:val="single" w:color="auto" w:sz="4" w:space="0"/>
              <w:left w:val="single" w:color="auto" w:sz="4" w:space="0"/>
              <w:bottom w:val="single" w:color="auto" w:sz="4" w:space="0"/>
              <w:right w:val="single" w:color="auto" w:sz="4" w:space="0"/>
            </w:tcBorders>
          </w:tcPr>
          <w:p w14:paraId="0A0A730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3567A16">
            <w:pPr>
              <w:widowControl/>
              <w:autoSpaceDE/>
              <w:autoSpaceDN/>
              <w:spacing w:line="276" w:lineRule="auto"/>
              <w:ind w:right="-1"/>
              <w:rPr>
                <w:rFonts w:cstheme="minorHAnsi"/>
                <w:bCs/>
                <w:sz w:val="16"/>
                <w:szCs w:val="16"/>
              </w:rPr>
            </w:pPr>
            <w:r>
              <w:rPr>
                <w:rFonts w:cstheme="minorHAnsi"/>
                <w:bCs/>
                <w:sz w:val="16"/>
                <w:szCs w:val="16"/>
              </w:rPr>
              <w:t>PIPETA PASTEUR DE PLASTICO GRADUADA 3ML NÃO ESTERIL. - PACOTE.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3995CE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CCA98A5">
            <w:pPr>
              <w:widowControl/>
              <w:autoSpaceDE/>
              <w:autoSpaceDN/>
              <w:spacing w:line="276" w:lineRule="auto"/>
              <w:ind w:right="-1"/>
              <w:rPr>
                <w:rFonts w:cstheme="minorHAnsi"/>
                <w:bCs/>
                <w:sz w:val="16"/>
                <w:szCs w:val="16"/>
              </w:rPr>
            </w:pPr>
            <w:r>
              <w:rPr>
                <w:rFonts w:cstheme="minorHAnsi"/>
                <w:bCs/>
                <w:sz w:val="16"/>
                <w:szCs w:val="16"/>
              </w:rPr>
              <w:t>1</w:t>
            </w:r>
          </w:p>
        </w:tc>
      </w:tr>
      <w:tr w14:paraId="0C4D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2CA5CAF1">
            <w:pPr>
              <w:widowControl/>
              <w:autoSpaceDE/>
              <w:autoSpaceDN/>
              <w:spacing w:line="276" w:lineRule="auto"/>
              <w:ind w:right="-1"/>
              <w:rPr>
                <w:rFonts w:cstheme="minorHAnsi"/>
                <w:bCs/>
                <w:sz w:val="16"/>
                <w:szCs w:val="16"/>
              </w:rPr>
            </w:pPr>
            <w:r>
              <w:rPr>
                <w:rFonts w:cstheme="minorHAnsi"/>
                <w:bCs/>
                <w:sz w:val="16"/>
                <w:szCs w:val="16"/>
              </w:rPr>
              <w:t>365</w:t>
            </w:r>
          </w:p>
        </w:tc>
        <w:tc>
          <w:tcPr>
            <w:tcW w:w="435" w:type="dxa"/>
            <w:tcBorders>
              <w:top w:val="single" w:color="auto" w:sz="4" w:space="0"/>
              <w:left w:val="single" w:color="auto" w:sz="4" w:space="0"/>
              <w:bottom w:val="single" w:color="auto" w:sz="4" w:space="0"/>
              <w:right w:val="single" w:color="auto" w:sz="4" w:space="0"/>
            </w:tcBorders>
          </w:tcPr>
          <w:p w14:paraId="01F98D5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911318B">
            <w:pPr>
              <w:widowControl/>
              <w:autoSpaceDE/>
              <w:autoSpaceDN/>
              <w:spacing w:line="276" w:lineRule="auto"/>
              <w:ind w:right="-1"/>
              <w:rPr>
                <w:rFonts w:cstheme="minorHAnsi"/>
                <w:bCs/>
                <w:sz w:val="16"/>
                <w:szCs w:val="16"/>
              </w:rPr>
            </w:pPr>
            <w:r>
              <w:rPr>
                <w:rFonts w:cstheme="minorHAnsi"/>
                <w:bCs/>
                <w:sz w:val="16"/>
                <w:szCs w:val="16"/>
              </w:rPr>
              <w:t>PISSETA, POLIETILENO, TRANSLÚCIDA, GRADUADA, CAPACIDADE 500 ML, TAMPA ROSQUEÁVEL COM BICO CURVO.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5BA168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5B755DB">
            <w:pPr>
              <w:widowControl/>
              <w:autoSpaceDE/>
              <w:autoSpaceDN/>
              <w:spacing w:line="276" w:lineRule="auto"/>
              <w:ind w:right="-1"/>
              <w:rPr>
                <w:rFonts w:cstheme="minorHAnsi"/>
                <w:bCs/>
                <w:sz w:val="16"/>
                <w:szCs w:val="16"/>
              </w:rPr>
            </w:pPr>
            <w:r>
              <w:rPr>
                <w:rFonts w:cstheme="minorHAnsi"/>
                <w:bCs/>
                <w:sz w:val="16"/>
                <w:szCs w:val="16"/>
              </w:rPr>
              <w:t>10</w:t>
            </w:r>
          </w:p>
        </w:tc>
      </w:tr>
      <w:tr w14:paraId="5DF3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91E0347">
            <w:pPr>
              <w:widowControl/>
              <w:autoSpaceDE/>
              <w:autoSpaceDN/>
              <w:spacing w:line="276" w:lineRule="auto"/>
              <w:ind w:right="-1"/>
              <w:rPr>
                <w:rFonts w:cstheme="minorHAnsi"/>
                <w:bCs/>
                <w:sz w:val="16"/>
                <w:szCs w:val="16"/>
              </w:rPr>
            </w:pPr>
            <w:r>
              <w:rPr>
                <w:rFonts w:cstheme="minorHAnsi"/>
                <w:bCs/>
                <w:sz w:val="16"/>
                <w:szCs w:val="16"/>
              </w:rPr>
              <w:t>366</w:t>
            </w:r>
          </w:p>
        </w:tc>
        <w:tc>
          <w:tcPr>
            <w:tcW w:w="435" w:type="dxa"/>
            <w:tcBorders>
              <w:top w:val="single" w:color="auto" w:sz="4" w:space="0"/>
              <w:left w:val="single" w:color="auto" w:sz="4" w:space="0"/>
              <w:bottom w:val="single" w:color="auto" w:sz="4" w:space="0"/>
              <w:right w:val="single" w:color="auto" w:sz="4" w:space="0"/>
            </w:tcBorders>
          </w:tcPr>
          <w:p w14:paraId="0B199F2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3693023">
            <w:pPr>
              <w:widowControl/>
              <w:autoSpaceDE/>
              <w:autoSpaceDN/>
              <w:spacing w:line="276" w:lineRule="auto"/>
              <w:ind w:right="-1"/>
              <w:rPr>
                <w:rFonts w:cstheme="minorHAnsi"/>
                <w:bCs/>
                <w:sz w:val="16"/>
                <w:szCs w:val="16"/>
              </w:rPr>
            </w:pPr>
            <w:r>
              <w:rPr>
                <w:rFonts w:cstheme="minorHAnsi"/>
                <w:bCs/>
                <w:sz w:val="16"/>
                <w:szCs w:val="16"/>
              </w:rPr>
              <w:t>PLACA DE KLINE VDRL VIDRO. 12 POÇOS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7D0DC1FC">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277EAF0D">
            <w:pPr>
              <w:widowControl/>
              <w:autoSpaceDE/>
              <w:autoSpaceDN/>
              <w:spacing w:line="276" w:lineRule="auto"/>
              <w:ind w:right="-1"/>
              <w:rPr>
                <w:rFonts w:cstheme="minorHAnsi"/>
                <w:bCs/>
                <w:sz w:val="16"/>
                <w:szCs w:val="16"/>
              </w:rPr>
            </w:pPr>
            <w:r>
              <w:rPr>
                <w:rFonts w:cstheme="minorHAnsi"/>
                <w:bCs/>
                <w:sz w:val="16"/>
                <w:szCs w:val="16"/>
              </w:rPr>
              <w:t>15</w:t>
            </w:r>
          </w:p>
        </w:tc>
      </w:tr>
      <w:tr w14:paraId="503C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675" w:type="dxa"/>
            <w:tcBorders>
              <w:top w:val="single" w:color="auto" w:sz="4" w:space="0"/>
              <w:left w:val="single" w:color="auto" w:sz="4" w:space="0"/>
              <w:bottom w:val="single" w:color="auto" w:sz="4" w:space="0"/>
              <w:right w:val="single" w:color="auto" w:sz="4" w:space="0"/>
            </w:tcBorders>
          </w:tcPr>
          <w:p w14:paraId="6DF76957">
            <w:pPr>
              <w:widowControl/>
              <w:autoSpaceDE/>
              <w:autoSpaceDN/>
              <w:spacing w:line="276" w:lineRule="auto"/>
              <w:ind w:right="-1"/>
              <w:rPr>
                <w:rFonts w:cstheme="minorHAnsi"/>
                <w:bCs/>
                <w:sz w:val="16"/>
                <w:szCs w:val="16"/>
              </w:rPr>
            </w:pPr>
            <w:r>
              <w:rPr>
                <w:rFonts w:cstheme="minorHAnsi"/>
                <w:bCs/>
                <w:sz w:val="16"/>
                <w:szCs w:val="16"/>
              </w:rPr>
              <w:t>367</w:t>
            </w:r>
          </w:p>
        </w:tc>
        <w:tc>
          <w:tcPr>
            <w:tcW w:w="435" w:type="dxa"/>
            <w:tcBorders>
              <w:top w:val="single" w:color="auto" w:sz="4" w:space="0"/>
              <w:left w:val="single" w:color="auto" w:sz="4" w:space="0"/>
              <w:bottom w:val="single" w:color="auto" w:sz="4" w:space="0"/>
              <w:right w:val="single" w:color="auto" w:sz="4" w:space="0"/>
            </w:tcBorders>
          </w:tcPr>
          <w:p w14:paraId="1ECF651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2B5B28F">
            <w:pPr>
              <w:widowControl/>
              <w:autoSpaceDE/>
              <w:autoSpaceDN/>
              <w:spacing w:line="276" w:lineRule="auto"/>
              <w:ind w:right="-1"/>
              <w:rPr>
                <w:rFonts w:cstheme="minorHAnsi"/>
                <w:bCs/>
                <w:sz w:val="16"/>
                <w:szCs w:val="16"/>
              </w:rPr>
            </w:pPr>
            <w:r>
              <w:rPr>
                <w:rFonts w:cstheme="minorHAnsi"/>
                <w:bCs/>
                <w:sz w:val="16"/>
                <w:szCs w:val="16"/>
              </w:rPr>
              <w:t>PLACA HIDROCOLIDE – COMPOSTA POR CAMADA INTERNA AUTOADESIVA HIPOALERGÊNICA, CONTENDO HIDROCOLOIDE, POLI-ISOBUTILENO E CONSERVANTES, UMA CAMADA EXTERNA DE FILME DE POLIURETANO E UM LINEAR COMPÓSTO DE SILICONE. TAMANHO 10X10.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7BF04F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0F19F6F">
            <w:pPr>
              <w:widowControl/>
              <w:autoSpaceDE/>
              <w:autoSpaceDN/>
              <w:spacing w:line="276" w:lineRule="auto"/>
              <w:ind w:right="-1"/>
              <w:rPr>
                <w:rFonts w:cstheme="minorHAnsi"/>
                <w:bCs/>
                <w:sz w:val="16"/>
                <w:szCs w:val="16"/>
              </w:rPr>
            </w:pPr>
            <w:r>
              <w:rPr>
                <w:rFonts w:cstheme="minorHAnsi"/>
                <w:bCs/>
                <w:sz w:val="16"/>
                <w:szCs w:val="16"/>
              </w:rPr>
              <w:t>400</w:t>
            </w:r>
          </w:p>
        </w:tc>
      </w:tr>
      <w:tr w14:paraId="72A7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293B59F">
            <w:pPr>
              <w:widowControl/>
              <w:autoSpaceDE/>
              <w:autoSpaceDN/>
              <w:spacing w:line="276" w:lineRule="auto"/>
              <w:ind w:right="-1"/>
              <w:rPr>
                <w:rFonts w:cstheme="minorHAnsi"/>
                <w:bCs/>
                <w:sz w:val="16"/>
                <w:szCs w:val="16"/>
              </w:rPr>
            </w:pPr>
            <w:r>
              <w:rPr>
                <w:rFonts w:cstheme="minorHAnsi"/>
                <w:bCs/>
                <w:sz w:val="16"/>
                <w:szCs w:val="16"/>
              </w:rPr>
              <w:t>368</w:t>
            </w:r>
          </w:p>
        </w:tc>
        <w:tc>
          <w:tcPr>
            <w:tcW w:w="435" w:type="dxa"/>
            <w:tcBorders>
              <w:top w:val="single" w:color="auto" w:sz="4" w:space="0"/>
              <w:left w:val="single" w:color="auto" w:sz="4" w:space="0"/>
              <w:bottom w:val="single" w:color="auto" w:sz="4" w:space="0"/>
              <w:right w:val="single" w:color="auto" w:sz="4" w:space="0"/>
            </w:tcBorders>
          </w:tcPr>
          <w:p w14:paraId="55EF05F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6E30E5A">
            <w:pPr>
              <w:widowControl/>
              <w:autoSpaceDE/>
              <w:autoSpaceDN/>
              <w:spacing w:line="276" w:lineRule="auto"/>
              <w:ind w:right="-1"/>
              <w:rPr>
                <w:rFonts w:cstheme="minorHAnsi"/>
                <w:bCs/>
                <w:sz w:val="16"/>
                <w:szCs w:val="16"/>
              </w:rPr>
            </w:pPr>
            <w:r>
              <w:rPr>
                <w:rFonts w:cstheme="minorHAnsi"/>
                <w:bCs/>
                <w:sz w:val="16"/>
                <w:szCs w:val="16"/>
              </w:rPr>
              <w:t>PONTEIRA 0,5-20ul INCOLOR UNIVERSAL. PCT COM 1000 UND.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0D62069E">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33A2F385">
            <w:pPr>
              <w:widowControl/>
              <w:autoSpaceDE/>
              <w:autoSpaceDN/>
              <w:spacing w:line="276" w:lineRule="auto"/>
              <w:ind w:right="-1"/>
              <w:rPr>
                <w:rFonts w:cstheme="minorHAnsi"/>
                <w:bCs/>
                <w:sz w:val="16"/>
                <w:szCs w:val="16"/>
              </w:rPr>
            </w:pPr>
            <w:r>
              <w:rPr>
                <w:rFonts w:cstheme="minorHAnsi"/>
                <w:bCs/>
                <w:sz w:val="16"/>
                <w:szCs w:val="16"/>
              </w:rPr>
              <w:t>30</w:t>
            </w:r>
          </w:p>
        </w:tc>
      </w:tr>
      <w:tr w14:paraId="41D5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388C220F">
            <w:pPr>
              <w:widowControl/>
              <w:autoSpaceDE/>
              <w:autoSpaceDN/>
              <w:spacing w:line="276" w:lineRule="auto"/>
              <w:ind w:right="-1"/>
              <w:rPr>
                <w:rFonts w:cstheme="minorHAnsi"/>
                <w:bCs/>
                <w:sz w:val="16"/>
                <w:szCs w:val="16"/>
              </w:rPr>
            </w:pPr>
            <w:r>
              <w:rPr>
                <w:rFonts w:cstheme="minorHAnsi"/>
                <w:bCs/>
                <w:sz w:val="16"/>
                <w:szCs w:val="16"/>
              </w:rPr>
              <w:t>369</w:t>
            </w:r>
          </w:p>
        </w:tc>
        <w:tc>
          <w:tcPr>
            <w:tcW w:w="435" w:type="dxa"/>
            <w:tcBorders>
              <w:top w:val="single" w:color="auto" w:sz="4" w:space="0"/>
              <w:left w:val="single" w:color="auto" w:sz="4" w:space="0"/>
              <w:bottom w:val="single" w:color="auto" w:sz="4" w:space="0"/>
              <w:right w:val="single" w:color="auto" w:sz="4" w:space="0"/>
            </w:tcBorders>
          </w:tcPr>
          <w:p w14:paraId="40FFCE3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5C10588">
            <w:pPr>
              <w:widowControl/>
              <w:autoSpaceDE/>
              <w:autoSpaceDN/>
              <w:spacing w:line="276" w:lineRule="auto"/>
              <w:ind w:right="-1"/>
              <w:rPr>
                <w:rFonts w:cstheme="minorHAnsi"/>
                <w:bCs/>
                <w:sz w:val="16"/>
                <w:szCs w:val="16"/>
              </w:rPr>
            </w:pPr>
            <w:r>
              <w:rPr>
                <w:rFonts w:cstheme="minorHAnsi"/>
                <w:bCs/>
                <w:sz w:val="16"/>
                <w:szCs w:val="16"/>
              </w:rPr>
              <w:t>PONTEIRA AMARELA 0-200ul PCT C/1000</w:t>
            </w:r>
          </w:p>
        </w:tc>
        <w:tc>
          <w:tcPr>
            <w:tcW w:w="1080" w:type="dxa"/>
            <w:tcBorders>
              <w:top w:val="single" w:color="auto" w:sz="4" w:space="0"/>
              <w:left w:val="single" w:color="auto" w:sz="4" w:space="0"/>
              <w:bottom w:val="single" w:color="auto" w:sz="4" w:space="0"/>
              <w:right w:val="single" w:color="auto" w:sz="4" w:space="0"/>
            </w:tcBorders>
            <w:noWrap/>
          </w:tcPr>
          <w:p w14:paraId="601F24C4">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1BA6791C">
            <w:pPr>
              <w:widowControl/>
              <w:autoSpaceDE/>
              <w:autoSpaceDN/>
              <w:spacing w:line="276" w:lineRule="auto"/>
              <w:ind w:right="-1"/>
              <w:rPr>
                <w:rFonts w:cstheme="minorHAnsi"/>
                <w:bCs/>
                <w:sz w:val="16"/>
                <w:szCs w:val="16"/>
              </w:rPr>
            </w:pPr>
            <w:r>
              <w:rPr>
                <w:rFonts w:cstheme="minorHAnsi"/>
                <w:bCs/>
                <w:sz w:val="16"/>
                <w:szCs w:val="16"/>
              </w:rPr>
              <w:t>5</w:t>
            </w:r>
          </w:p>
        </w:tc>
      </w:tr>
      <w:tr w14:paraId="3E08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5" w:type="dxa"/>
            <w:tcBorders>
              <w:top w:val="single" w:color="auto" w:sz="4" w:space="0"/>
              <w:left w:val="single" w:color="auto" w:sz="4" w:space="0"/>
              <w:bottom w:val="single" w:color="auto" w:sz="4" w:space="0"/>
              <w:right w:val="single" w:color="auto" w:sz="4" w:space="0"/>
            </w:tcBorders>
          </w:tcPr>
          <w:p w14:paraId="23886F24">
            <w:pPr>
              <w:widowControl/>
              <w:autoSpaceDE/>
              <w:autoSpaceDN/>
              <w:spacing w:line="276" w:lineRule="auto"/>
              <w:ind w:right="-1"/>
              <w:rPr>
                <w:rFonts w:cstheme="minorHAnsi"/>
                <w:bCs/>
                <w:sz w:val="16"/>
                <w:szCs w:val="16"/>
              </w:rPr>
            </w:pPr>
            <w:r>
              <w:rPr>
                <w:rFonts w:cstheme="minorHAnsi"/>
                <w:bCs/>
                <w:sz w:val="16"/>
                <w:szCs w:val="16"/>
              </w:rPr>
              <w:t>370</w:t>
            </w:r>
          </w:p>
        </w:tc>
        <w:tc>
          <w:tcPr>
            <w:tcW w:w="435" w:type="dxa"/>
            <w:tcBorders>
              <w:top w:val="single" w:color="auto" w:sz="4" w:space="0"/>
              <w:left w:val="single" w:color="auto" w:sz="4" w:space="0"/>
              <w:bottom w:val="single" w:color="auto" w:sz="4" w:space="0"/>
              <w:right w:val="single" w:color="auto" w:sz="4" w:space="0"/>
            </w:tcBorders>
          </w:tcPr>
          <w:p w14:paraId="2C1FC3F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CCB706F">
            <w:pPr>
              <w:widowControl/>
              <w:autoSpaceDE/>
              <w:autoSpaceDN/>
              <w:spacing w:line="276" w:lineRule="auto"/>
              <w:ind w:right="-1"/>
              <w:rPr>
                <w:rFonts w:cstheme="minorHAnsi"/>
                <w:bCs/>
                <w:sz w:val="16"/>
                <w:szCs w:val="16"/>
              </w:rPr>
            </w:pPr>
            <w:r>
              <w:rPr>
                <w:rFonts w:cstheme="minorHAnsi"/>
                <w:bCs/>
                <w:sz w:val="16"/>
                <w:szCs w:val="16"/>
              </w:rPr>
              <w:t>PONTEIRA AZUL - DE 100 A 1000 MICROLITROS. PACOTE COM 1000 UNIDADES.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38B4A18F">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2A72F865">
            <w:pPr>
              <w:widowControl/>
              <w:autoSpaceDE/>
              <w:autoSpaceDN/>
              <w:spacing w:line="276" w:lineRule="auto"/>
              <w:ind w:right="-1"/>
              <w:rPr>
                <w:rFonts w:cstheme="minorHAnsi"/>
                <w:bCs/>
                <w:sz w:val="16"/>
                <w:szCs w:val="16"/>
              </w:rPr>
            </w:pPr>
            <w:r>
              <w:rPr>
                <w:rFonts w:cstheme="minorHAnsi"/>
                <w:bCs/>
                <w:sz w:val="16"/>
                <w:szCs w:val="16"/>
              </w:rPr>
              <w:t>5</w:t>
            </w:r>
          </w:p>
        </w:tc>
      </w:tr>
      <w:tr w14:paraId="38E7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75" w:type="dxa"/>
            <w:tcBorders>
              <w:top w:val="single" w:color="auto" w:sz="4" w:space="0"/>
              <w:left w:val="single" w:color="auto" w:sz="4" w:space="0"/>
              <w:bottom w:val="single" w:color="auto" w:sz="4" w:space="0"/>
              <w:right w:val="single" w:color="auto" w:sz="4" w:space="0"/>
            </w:tcBorders>
          </w:tcPr>
          <w:p w14:paraId="26937E19">
            <w:pPr>
              <w:widowControl/>
              <w:autoSpaceDE/>
              <w:autoSpaceDN/>
              <w:spacing w:line="276" w:lineRule="auto"/>
              <w:ind w:right="-1"/>
              <w:rPr>
                <w:rFonts w:cstheme="minorHAnsi"/>
                <w:bCs/>
                <w:sz w:val="16"/>
                <w:szCs w:val="16"/>
              </w:rPr>
            </w:pPr>
            <w:r>
              <w:rPr>
                <w:rFonts w:cstheme="minorHAnsi"/>
                <w:bCs/>
                <w:sz w:val="16"/>
                <w:szCs w:val="16"/>
              </w:rPr>
              <w:t>371</w:t>
            </w:r>
          </w:p>
        </w:tc>
        <w:tc>
          <w:tcPr>
            <w:tcW w:w="435" w:type="dxa"/>
            <w:tcBorders>
              <w:top w:val="single" w:color="auto" w:sz="4" w:space="0"/>
              <w:left w:val="single" w:color="auto" w:sz="4" w:space="0"/>
              <w:bottom w:val="single" w:color="auto" w:sz="4" w:space="0"/>
              <w:right w:val="single" w:color="auto" w:sz="4" w:space="0"/>
            </w:tcBorders>
          </w:tcPr>
          <w:p w14:paraId="0E00B3B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29AD219">
            <w:pPr>
              <w:widowControl/>
              <w:autoSpaceDE/>
              <w:autoSpaceDN/>
              <w:spacing w:line="276" w:lineRule="auto"/>
              <w:ind w:right="-1"/>
              <w:rPr>
                <w:rFonts w:cstheme="minorHAnsi"/>
                <w:bCs/>
                <w:sz w:val="16"/>
                <w:szCs w:val="16"/>
              </w:rPr>
            </w:pPr>
            <w:r>
              <w:rPr>
                <w:rFonts w:cstheme="minorHAnsi"/>
                <w:bCs/>
                <w:sz w:val="16"/>
                <w:szCs w:val="16"/>
              </w:rPr>
              <w:t>PONTEIRA SEM FILTRO 0,1-10uL TRANSPARENTE PCT/1000 UNIDADES.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70FD0F9F">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323F34A6">
            <w:pPr>
              <w:widowControl/>
              <w:autoSpaceDE/>
              <w:autoSpaceDN/>
              <w:spacing w:line="276" w:lineRule="auto"/>
              <w:ind w:right="-1"/>
              <w:rPr>
                <w:rFonts w:cstheme="minorHAnsi"/>
                <w:bCs/>
                <w:sz w:val="16"/>
                <w:szCs w:val="16"/>
              </w:rPr>
            </w:pPr>
            <w:r>
              <w:rPr>
                <w:rFonts w:cstheme="minorHAnsi"/>
                <w:bCs/>
                <w:sz w:val="16"/>
                <w:szCs w:val="16"/>
              </w:rPr>
              <w:t>5</w:t>
            </w:r>
          </w:p>
        </w:tc>
      </w:tr>
      <w:tr w14:paraId="2B9A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3C266EB2">
            <w:pPr>
              <w:widowControl/>
              <w:autoSpaceDE/>
              <w:autoSpaceDN/>
              <w:spacing w:line="276" w:lineRule="auto"/>
              <w:ind w:right="-1"/>
              <w:rPr>
                <w:rFonts w:cstheme="minorHAnsi"/>
                <w:bCs/>
                <w:sz w:val="16"/>
                <w:szCs w:val="16"/>
              </w:rPr>
            </w:pPr>
            <w:r>
              <w:rPr>
                <w:rFonts w:cstheme="minorHAnsi"/>
                <w:bCs/>
                <w:sz w:val="16"/>
                <w:szCs w:val="16"/>
              </w:rPr>
              <w:t>372</w:t>
            </w:r>
          </w:p>
        </w:tc>
        <w:tc>
          <w:tcPr>
            <w:tcW w:w="435" w:type="dxa"/>
            <w:tcBorders>
              <w:top w:val="single" w:color="auto" w:sz="4" w:space="0"/>
              <w:left w:val="single" w:color="auto" w:sz="4" w:space="0"/>
              <w:bottom w:val="single" w:color="auto" w:sz="4" w:space="0"/>
              <w:right w:val="single" w:color="auto" w:sz="4" w:space="0"/>
            </w:tcBorders>
          </w:tcPr>
          <w:p w14:paraId="345A20E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6A04FED">
            <w:pPr>
              <w:widowControl/>
              <w:autoSpaceDE/>
              <w:autoSpaceDN/>
              <w:spacing w:line="276" w:lineRule="auto"/>
              <w:ind w:right="-1"/>
              <w:rPr>
                <w:rFonts w:cstheme="minorHAnsi"/>
                <w:bCs/>
                <w:sz w:val="16"/>
                <w:szCs w:val="16"/>
              </w:rPr>
            </w:pPr>
            <w:r>
              <w:rPr>
                <w:rFonts w:cstheme="minorHAnsi"/>
                <w:bCs/>
                <w:sz w:val="16"/>
                <w:szCs w:val="16"/>
              </w:rPr>
              <w:t>PORTA AGULHA MAYO 16CM; INSTRUMENTO CIRÚRGICO USADO PARA SEGURAR UMA AGULHA ENQUANTO É FEITA A SUTURA DE TECIDOS EM CIRURGIAS. PRODUTO CONFECCIONADO EM AÇO INOXIDÁVEL; COM SERRILHA.</w:t>
            </w:r>
          </w:p>
        </w:tc>
        <w:tc>
          <w:tcPr>
            <w:tcW w:w="1080" w:type="dxa"/>
            <w:tcBorders>
              <w:top w:val="single" w:color="auto" w:sz="4" w:space="0"/>
              <w:left w:val="single" w:color="auto" w:sz="4" w:space="0"/>
              <w:bottom w:val="single" w:color="auto" w:sz="4" w:space="0"/>
              <w:right w:val="single" w:color="auto" w:sz="4" w:space="0"/>
            </w:tcBorders>
            <w:noWrap/>
          </w:tcPr>
          <w:p w14:paraId="0E3B509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9A8B057">
            <w:pPr>
              <w:widowControl/>
              <w:autoSpaceDE/>
              <w:autoSpaceDN/>
              <w:spacing w:line="276" w:lineRule="auto"/>
              <w:ind w:right="-1"/>
              <w:rPr>
                <w:rFonts w:cstheme="minorHAnsi"/>
                <w:bCs/>
                <w:sz w:val="16"/>
                <w:szCs w:val="16"/>
              </w:rPr>
            </w:pPr>
            <w:r>
              <w:rPr>
                <w:rFonts w:cstheme="minorHAnsi"/>
                <w:bCs/>
                <w:sz w:val="16"/>
                <w:szCs w:val="16"/>
              </w:rPr>
              <w:t>20</w:t>
            </w:r>
          </w:p>
        </w:tc>
      </w:tr>
      <w:tr w14:paraId="5E87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675" w:type="dxa"/>
            <w:tcBorders>
              <w:top w:val="single" w:color="auto" w:sz="4" w:space="0"/>
              <w:left w:val="single" w:color="auto" w:sz="4" w:space="0"/>
              <w:bottom w:val="single" w:color="auto" w:sz="4" w:space="0"/>
              <w:right w:val="single" w:color="auto" w:sz="4" w:space="0"/>
            </w:tcBorders>
          </w:tcPr>
          <w:p w14:paraId="2A12ED9D">
            <w:pPr>
              <w:widowControl/>
              <w:autoSpaceDE/>
              <w:autoSpaceDN/>
              <w:spacing w:line="276" w:lineRule="auto"/>
              <w:ind w:right="-1"/>
              <w:rPr>
                <w:rFonts w:cstheme="minorHAnsi"/>
                <w:bCs/>
                <w:sz w:val="16"/>
                <w:szCs w:val="16"/>
              </w:rPr>
            </w:pPr>
            <w:r>
              <w:rPr>
                <w:rFonts w:cstheme="minorHAnsi"/>
                <w:bCs/>
                <w:sz w:val="16"/>
                <w:szCs w:val="16"/>
              </w:rPr>
              <w:t>373</w:t>
            </w:r>
          </w:p>
        </w:tc>
        <w:tc>
          <w:tcPr>
            <w:tcW w:w="435" w:type="dxa"/>
            <w:tcBorders>
              <w:top w:val="single" w:color="auto" w:sz="4" w:space="0"/>
              <w:left w:val="single" w:color="auto" w:sz="4" w:space="0"/>
              <w:bottom w:val="single" w:color="auto" w:sz="4" w:space="0"/>
              <w:right w:val="single" w:color="auto" w:sz="4" w:space="0"/>
            </w:tcBorders>
          </w:tcPr>
          <w:p w14:paraId="2242CA1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74C4F26">
            <w:pPr>
              <w:widowControl/>
              <w:autoSpaceDE/>
              <w:autoSpaceDN/>
              <w:spacing w:line="276" w:lineRule="auto"/>
              <w:ind w:right="-1"/>
              <w:rPr>
                <w:rFonts w:cstheme="minorHAnsi"/>
                <w:bCs/>
                <w:sz w:val="16"/>
                <w:szCs w:val="16"/>
              </w:rPr>
            </w:pPr>
            <w:r>
              <w:rPr>
                <w:rFonts w:cstheme="minorHAnsi"/>
                <w:bCs/>
                <w:sz w:val="16"/>
                <w:szCs w:val="16"/>
              </w:rPr>
              <w:t>PORTA ALGODÃO SERVIDO INOX 08 X 10CM COMPOSIÇÃO DO AÇO: AÇO-INOX 304 (18/8 );ESTERILIZAÇÃO: PODEM SER ESTERILIZADAS EM ESTUFAS OU AUTOCLAVES APÓS LIMPEZA E SECAGEM. GARANTIA: PERMANENTE CONTRA DEFEITOS DE FABRICAÇÃO. IMPORTANTE: (1) EVITAR USO DE MATERIAL ABRASIVO (2) A LONGA EXPOSIÇÃO A PRODUTOS QUÍMICOS PODE CAUSAR MANCHAS OU PERFURAÇÕES. VALIDADE: INDETERMINADA</w:t>
            </w:r>
          </w:p>
        </w:tc>
        <w:tc>
          <w:tcPr>
            <w:tcW w:w="1080" w:type="dxa"/>
            <w:tcBorders>
              <w:top w:val="single" w:color="auto" w:sz="4" w:space="0"/>
              <w:left w:val="single" w:color="auto" w:sz="4" w:space="0"/>
              <w:bottom w:val="single" w:color="auto" w:sz="4" w:space="0"/>
              <w:right w:val="single" w:color="auto" w:sz="4" w:space="0"/>
            </w:tcBorders>
            <w:noWrap/>
          </w:tcPr>
          <w:p w14:paraId="5A6F284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B2926B2">
            <w:pPr>
              <w:widowControl/>
              <w:autoSpaceDE/>
              <w:autoSpaceDN/>
              <w:spacing w:line="276" w:lineRule="auto"/>
              <w:ind w:right="-1"/>
              <w:rPr>
                <w:rFonts w:cstheme="minorHAnsi"/>
                <w:bCs/>
                <w:sz w:val="16"/>
                <w:szCs w:val="16"/>
              </w:rPr>
            </w:pPr>
            <w:r>
              <w:rPr>
                <w:rFonts w:cstheme="minorHAnsi"/>
                <w:bCs/>
                <w:sz w:val="16"/>
                <w:szCs w:val="16"/>
              </w:rPr>
              <w:t>20</w:t>
            </w:r>
          </w:p>
        </w:tc>
      </w:tr>
      <w:tr w14:paraId="6F9A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75" w:type="dxa"/>
            <w:tcBorders>
              <w:top w:val="single" w:color="auto" w:sz="4" w:space="0"/>
              <w:left w:val="single" w:color="auto" w:sz="4" w:space="0"/>
              <w:bottom w:val="single" w:color="auto" w:sz="4" w:space="0"/>
              <w:right w:val="single" w:color="auto" w:sz="4" w:space="0"/>
            </w:tcBorders>
          </w:tcPr>
          <w:p w14:paraId="7FED5C14">
            <w:pPr>
              <w:widowControl/>
              <w:autoSpaceDE/>
              <w:autoSpaceDN/>
              <w:spacing w:line="276" w:lineRule="auto"/>
              <w:ind w:right="-1"/>
              <w:rPr>
                <w:rFonts w:cstheme="minorHAnsi"/>
                <w:bCs/>
                <w:sz w:val="16"/>
                <w:szCs w:val="16"/>
              </w:rPr>
            </w:pPr>
            <w:r>
              <w:rPr>
                <w:rFonts w:cstheme="minorHAnsi"/>
                <w:bCs/>
                <w:sz w:val="16"/>
                <w:szCs w:val="16"/>
              </w:rPr>
              <w:t>374</w:t>
            </w:r>
          </w:p>
        </w:tc>
        <w:tc>
          <w:tcPr>
            <w:tcW w:w="435" w:type="dxa"/>
            <w:tcBorders>
              <w:top w:val="single" w:color="auto" w:sz="4" w:space="0"/>
              <w:left w:val="single" w:color="auto" w:sz="4" w:space="0"/>
              <w:bottom w:val="single" w:color="auto" w:sz="4" w:space="0"/>
              <w:right w:val="single" w:color="auto" w:sz="4" w:space="0"/>
            </w:tcBorders>
          </w:tcPr>
          <w:p w14:paraId="4E346E1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8D4F50F">
            <w:pPr>
              <w:widowControl/>
              <w:autoSpaceDE/>
              <w:autoSpaceDN/>
              <w:spacing w:line="276" w:lineRule="auto"/>
              <w:ind w:right="-1"/>
              <w:rPr>
                <w:rFonts w:cstheme="minorHAnsi"/>
                <w:bCs/>
                <w:sz w:val="16"/>
                <w:szCs w:val="16"/>
              </w:rPr>
            </w:pPr>
            <w:r>
              <w:rPr>
                <w:rFonts w:cstheme="minorHAnsi"/>
                <w:bCs/>
                <w:sz w:val="16"/>
                <w:szCs w:val="16"/>
              </w:rPr>
              <w:t>PORTA LÂMINAS DESCARTÁVEL C/ TAMPA E CAPACIDADE PARA 03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C505C5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FB47219">
            <w:pPr>
              <w:widowControl/>
              <w:autoSpaceDE/>
              <w:autoSpaceDN/>
              <w:spacing w:line="276" w:lineRule="auto"/>
              <w:ind w:right="-1"/>
              <w:rPr>
                <w:rFonts w:cstheme="minorHAnsi"/>
                <w:bCs/>
                <w:sz w:val="16"/>
                <w:szCs w:val="16"/>
              </w:rPr>
            </w:pPr>
            <w:r>
              <w:rPr>
                <w:rFonts w:cstheme="minorHAnsi"/>
                <w:bCs/>
                <w:sz w:val="16"/>
                <w:szCs w:val="16"/>
              </w:rPr>
              <w:t>7000</w:t>
            </w:r>
          </w:p>
        </w:tc>
      </w:tr>
      <w:tr w14:paraId="4474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ACFE043">
            <w:pPr>
              <w:widowControl/>
              <w:autoSpaceDE/>
              <w:autoSpaceDN/>
              <w:spacing w:line="276" w:lineRule="auto"/>
              <w:ind w:right="-1"/>
              <w:rPr>
                <w:rFonts w:cstheme="minorHAnsi"/>
                <w:bCs/>
                <w:sz w:val="16"/>
                <w:szCs w:val="16"/>
              </w:rPr>
            </w:pPr>
            <w:r>
              <w:rPr>
                <w:rFonts w:cstheme="minorHAnsi"/>
                <w:bCs/>
                <w:sz w:val="16"/>
                <w:szCs w:val="16"/>
              </w:rPr>
              <w:t>375</w:t>
            </w:r>
          </w:p>
        </w:tc>
        <w:tc>
          <w:tcPr>
            <w:tcW w:w="435" w:type="dxa"/>
            <w:tcBorders>
              <w:top w:val="single" w:color="auto" w:sz="4" w:space="0"/>
              <w:left w:val="single" w:color="auto" w:sz="4" w:space="0"/>
              <w:bottom w:val="single" w:color="auto" w:sz="4" w:space="0"/>
              <w:right w:val="single" w:color="auto" w:sz="4" w:space="0"/>
            </w:tcBorders>
          </w:tcPr>
          <w:p w14:paraId="70DE3C1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0EA6027">
            <w:pPr>
              <w:widowControl/>
              <w:autoSpaceDE/>
              <w:autoSpaceDN/>
              <w:spacing w:line="276" w:lineRule="auto"/>
              <w:ind w:right="-1"/>
              <w:rPr>
                <w:rFonts w:cstheme="minorHAnsi"/>
                <w:bCs/>
                <w:sz w:val="16"/>
                <w:szCs w:val="16"/>
              </w:rPr>
            </w:pPr>
            <w:r>
              <w:rPr>
                <w:rFonts w:cstheme="minorHAnsi"/>
                <w:bCs/>
                <w:sz w:val="16"/>
                <w:szCs w:val="16"/>
              </w:rPr>
              <w:t>PORTA, MATRIZ, USO ODONTOLÓGICO, TIPO TOFFLEMIRE EM AÇO INOXIDÁVEL, ADULTO.</w:t>
            </w:r>
          </w:p>
        </w:tc>
        <w:tc>
          <w:tcPr>
            <w:tcW w:w="1080" w:type="dxa"/>
            <w:tcBorders>
              <w:top w:val="single" w:color="auto" w:sz="4" w:space="0"/>
              <w:left w:val="single" w:color="auto" w:sz="4" w:space="0"/>
              <w:bottom w:val="single" w:color="auto" w:sz="4" w:space="0"/>
              <w:right w:val="single" w:color="auto" w:sz="4" w:space="0"/>
            </w:tcBorders>
            <w:noWrap/>
          </w:tcPr>
          <w:p w14:paraId="5C36898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A5F1CCB">
            <w:pPr>
              <w:widowControl/>
              <w:autoSpaceDE/>
              <w:autoSpaceDN/>
              <w:spacing w:line="276" w:lineRule="auto"/>
              <w:ind w:right="-1"/>
              <w:rPr>
                <w:rFonts w:cstheme="minorHAnsi"/>
                <w:bCs/>
                <w:sz w:val="16"/>
                <w:szCs w:val="16"/>
              </w:rPr>
            </w:pPr>
            <w:r>
              <w:rPr>
                <w:rFonts w:cstheme="minorHAnsi"/>
                <w:bCs/>
                <w:sz w:val="16"/>
                <w:szCs w:val="16"/>
              </w:rPr>
              <w:t>10</w:t>
            </w:r>
          </w:p>
        </w:tc>
      </w:tr>
      <w:tr w14:paraId="2E53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675" w:type="dxa"/>
            <w:tcBorders>
              <w:top w:val="single" w:color="auto" w:sz="4" w:space="0"/>
              <w:left w:val="single" w:color="auto" w:sz="4" w:space="0"/>
              <w:bottom w:val="single" w:color="auto" w:sz="4" w:space="0"/>
              <w:right w:val="single" w:color="auto" w:sz="4" w:space="0"/>
            </w:tcBorders>
          </w:tcPr>
          <w:p w14:paraId="17CD690E">
            <w:pPr>
              <w:widowControl/>
              <w:autoSpaceDE/>
              <w:autoSpaceDN/>
              <w:spacing w:line="276" w:lineRule="auto"/>
              <w:ind w:right="-1"/>
              <w:rPr>
                <w:rFonts w:cstheme="minorHAnsi"/>
                <w:bCs/>
                <w:sz w:val="16"/>
                <w:szCs w:val="16"/>
              </w:rPr>
            </w:pPr>
            <w:r>
              <w:rPr>
                <w:rFonts w:cstheme="minorHAnsi"/>
                <w:bCs/>
                <w:sz w:val="16"/>
                <w:szCs w:val="16"/>
              </w:rPr>
              <w:t>376</w:t>
            </w:r>
          </w:p>
        </w:tc>
        <w:tc>
          <w:tcPr>
            <w:tcW w:w="435" w:type="dxa"/>
            <w:tcBorders>
              <w:top w:val="single" w:color="auto" w:sz="4" w:space="0"/>
              <w:left w:val="single" w:color="auto" w:sz="4" w:space="0"/>
              <w:bottom w:val="single" w:color="auto" w:sz="4" w:space="0"/>
              <w:right w:val="single" w:color="auto" w:sz="4" w:space="0"/>
            </w:tcBorders>
          </w:tcPr>
          <w:p w14:paraId="74CFA3F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6B75B34">
            <w:pPr>
              <w:widowControl/>
              <w:autoSpaceDE/>
              <w:autoSpaceDN/>
              <w:spacing w:line="276" w:lineRule="auto"/>
              <w:ind w:right="-1"/>
              <w:rPr>
                <w:rFonts w:cstheme="minorHAnsi"/>
                <w:bCs/>
                <w:sz w:val="16"/>
                <w:szCs w:val="16"/>
              </w:rPr>
            </w:pPr>
            <w:r>
              <w:rPr>
                <w:rFonts w:cstheme="minorHAnsi"/>
                <w:bCs/>
                <w:sz w:val="16"/>
                <w:szCs w:val="16"/>
              </w:rPr>
              <w:t>PRANCHA DE RESGATE DE POLIETILENO ADULTO. PROJETADO PARA TRANSPORTE MANUAL DE VITIMAS DE ACIDENTES. DIMENSIONADA PARA SUPORTAR VITIMAS COM PESO ATE 200 KG. RIGIDA LEVE CONFORTAVEL.POSSUI PEGADORES AMPLOS PARA FACILITAR O USO COM LUVAS. DESIGN EM ANGULO PARA MELHOR ACOMODAÇÃO DO PACIENTE. TRANSLUCIDA, PARA O USO EM RAIO X E RESSONANCIA MAGNETICA. POSSUI ABERTURAS ESPECIFICAS PARA FACILITAR A IMOBILIZAÇÃO DA VITIMA. POSSIBILITA O RESGATE NA AGUA OU EM ALTURAS. PRODUZIDA EM POLIETILENO COM ALTA RESISTENCIA A IMPACTOS. DIMENSÕES: 184X43X4CM.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B5A566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056AEA8">
            <w:pPr>
              <w:widowControl/>
              <w:autoSpaceDE/>
              <w:autoSpaceDN/>
              <w:spacing w:line="276" w:lineRule="auto"/>
              <w:ind w:right="-1"/>
              <w:rPr>
                <w:rFonts w:cstheme="minorHAnsi"/>
                <w:bCs/>
                <w:sz w:val="16"/>
                <w:szCs w:val="16"/>
              </w:rPr>
            </w:pPr>
            <w:r>
              <w:rPr>
                <w:rFonts w:cstheme="minorHAnsi"/>
                <w:bCs/>
                <w:sz w:val="16"/>
                <w:szCs w:val="16"/>
              </w:rPr>
              <w:t>6</w:t>
            </w:r>
          </w:p>
        </w:tc>
      </w:tr>
      <w:tr w14:paraId="61B0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47795EA5">
            <w:pPr>
              <w:widowControl/>
              <w:autoSpaceDE/>
              <w:autoSpaceDN/>
              <w:spacing w:line="276" w:lineRule="auto"/>
              <w:ind w:right="-1"/>
              <w:rPr>
                <w:rFonts w:cstheme="minorHAnsi"/>
                <w:bCs/>
                <w:sz w:val="16"/>
                <w:szCs w:val="16"/>
              </w:rPr>
            </w:pPr>
            <w:r>
              <w:rPr>
                <w:rFonts w:cstheme="minorHAnsi"/>
                <w:bCs/>
                <w:sz w:val="16"/>
                <w:szCs w:val="16"/>
              </w:rPr>
              <w:t>377</w:t>
            </w:r>
          </w:p>
        </w:tc>
        <w:tc>
          <w:tcPr>
            <w:tcW w:w="435" w:type="dxa"/>
            <w:tcBorders>
              <w:top w:val="single" w:color="auto" w:sz="4" w:space="0"/>
              <w:left w:val="single" w:color="auto" w:sz="4" w:space="0"/>
              <w:bottom w:val="single" w:color="auto" w:sz="4" w:space="0"/>
              <w:right w:val="single" w:color="auto" w:sz="4" w:space="0"/>
            </w:tcBorders>
          </w:tcPr>
          <w:p w14:paraId="0549308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3963CD5">
            <w:pPr>
              <w:widowControl/>
              <w:autoSpaceDE/>
              <w:autoSpaceDN/>
              <w:spacing w:line="276" w:lineRule="auto"/>
              <w:ind w:right="-1"/>
              <w:rPr>
                <w:rFonts w:cstheme="minorHAnsi"/>
                <w:bCs/>
                <w:sz w:val="16"/>
                <w:szCs w:val="16"/>
              </w:rPr>
            </w:pPr>
            <w:r>
              <w:rPr>
                <w:rFonts w:cstheme="minorHAnsi"/>
                <w:bCs/>
                <w:sz w:val="16"/>
                <w:szCs w:val="16"/>
              </w:rPr>
              <w:t>PRESERVATIVO MASCULINO SEM LUBRIFICAÇÃO, EMBALAGEM INDIVIDUAL, CONTENDO DADOS DO PRODUTO, DATA DE FABRICAÇÃO, PRAZO DE VALIDADE E REGISTRO DO MINISTÉRIO DA SAÚDE.</w:t>
            </w:r>
          </w:p>
        </w:tc>
        <w:tc>
          <w:tcPr>
            <w:tcW w:w="1080" w:type="dxa"/>
            <w:tcBorders>
              <w:top w:val="single" w:color="auto" w:sz="4" w:space="0"/>
              <w:left w:val="single" w:color="auto" w:sz="4" w:space="0"/>
              <w:bottom w:val="single" w:color="auto" w:sz="4" w:space="0"/>
              <w:right w:val="single" w:color="auto" w:sz="4" w:space="0"/>
            </w:tcBorders>
            <w:noWrap/>
          </w:tcPr>
          <w:p w14:paraId="24F1C98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66F461D">
            <w:pPr>
              <w:widowControl/>
              <w:autoSpaceDE/>
              <w:autoSpaceDN/>
              <w:spacing w:line="276" w:lineRule="auto"/>
              <w:ind w:right="-1"/>
              <w:rPr>
                <w:rFonts w:cstheme="minorHAnsi"/>
                <w:bCs/>
                <w:sz w:val="16"/>
                <w:szCs w:val="16"/>
              </w:rPr>
            </w:pPr>
            <w:r>
              <w:rPr>
                <w:rFonts w:cstheme="minorHAnsi"/>
                <w:bCs/>
                <w:sz w:val="16"/>
                <w:szCs w:val="16"/>
              </w:rPr>
              <w:t>8000</w:t>
            </w:r>
          </w:p>
        </w:tc>
      </w:tr>
      <w:tr w14:paraId="34D8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06AC91C">
            <w:pPr>
              <w:widowControl/>
              <w:autoSpaceDE/>
              <w:autoSpaceDN/>
              <w:spacing w:line="276" w:lineRule="auto"/>
              <w:ind w:right="-1"/>
              <w:rPr>
                <w:rFonts w:cstheme="minorHAnsi"/>
                <w:bCs/>
                <w:sz w:val="16"/>
                <w:szCs w:val="16"/>
              </w:rPr>
            </w:pPr>
            <w:r>
              <w:rPr>
                <w:rFonts w:cstheme="minorHAnsi"/>
                <w:bCs/>
                <w:sz w:val="16"/>
                <w:szCs w:val="16"/>
              </w:rPr>
              <w:t>378</w:t>
            </w:r>
          </w:p>
        </w:tc>
        <w:tc>
          <w:tcPr>
            <w:tcW w:w="435" w:type="dxa"/>
            <w:tcBorders>
              <w:top w:val="single" w:color="auto" w:sz="4" w:space="0"/>
              <w:left w:val="single" w:color="auto" w:sz="4" w:space="0"/>
              <w:bottom w:val="single" w:color="auto" w:sz="4" w:space="0"/>
              <w:right w:val="single" w:color="auto" w:sz="4" w:space="0"/>
            </w:tcBorders>
          </w:tcPr>
          <w:p w14:paraId="238EE92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2CD4992">
            <w:pPr>
              <w:widowControl/>
              <w:autoSpaceDE/>
              <w:autoSpaceDN/>
              <w:spacing w:line="276" w:lineRule="auto"/>
              <w:ind w:right="-1"/>
              <w:rPr>
                <w:rFonts w:cstheme="minorHAnsi"/>
                <w:bCs/>
                <w:sz w:val="16"/>
                <w:szCs w:val="16"/>
              </w:rPr>
            </w:pPr>
            <w:r>
              <w:rPr>
                <w:rFonts w:cstheme="minorHAnsi"/>
                <w:bCs/>
                <w:sz w:val="16"/>
                <w:szCs w:val="16"/>
              </w:rPr>
              <w:t>PROTEÍNA C REATIVAAGLUTINAÇÃO.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37ED484">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0824920D">
            <w:pPr>
              <w:widowControl/>
              <w:autoSpaceDE/>
              <w:autoSpaceDN/>
              <w:spacing w:line="276" w:lineRule="auto"/>
              <w:ind w:right="-1"/>
              <w:rPr>
                <w:rFonts w:cstheme="minorHAnsi"/>
                <w:bCs/>
                <w:sz w:val="16"/>
                <w:szCs w:val="16"/>
              </w:rPr>
            </w:pPr>
            <w:r>
              <w:rPr>
                <w:rFonts w:cstheme="minorHAnsi"/>
                <w:bCs/>
                <w:sz w:val="16"/>
                <w:szCs w:val="16"/>
              </w:rPr>
              <w:t>50</w:t>
            </w:r>
          </w:p>
        </w:tc>
      </w:tr>
      <w:tr w14:paraId="3AAD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76812E5">
            <w:pPr>
              <w:widowControl/>
              <w:autoSpaceDE/>
              <w:autoSpaceDN/>
              <w:spacing w:line="276" w:lineRule="auto"/>
              <w:ind w:right="-1"/>
              <w:rPr>
                <w:rFonts w:cstheme="minorHAnsi"/>
                <w:bCs/>
                <w:sz w:val="16"/>
                <w:szCs w:val="16"/>
              </w:rPr>
            </w:pPr>
            <w:r>
              <w:rPr>
                <w:rFonts w:cstheme="minorHAnsi"/>
                <w:bCs/>
                <w:sz w:val="16"/>
                <w:szCs w:val="16"/>
              </w:rPr>
              <w:t>379</w:t>
            </w:r>
          </w:p>
        </w:tc>
        <w:tc>
          <w:tcPr>
            <w:tcW w:w="435" w:type="dxa"/>
            <w:tcBorders>
              <w:top w:val="single" w:color="auto" w:sz="4" w:space="0"/>
              <w:left w:val="single" w:color="auto" w:sz="4" w:space="0"/>
              <w:bottom w:val="single" w:color="auto" w:sz="4" w:space="0"/>
              <w:right w:val="single" w:color="auto" w:sz="4" w:space="0"/>
            </w:tcBorders>
          </w:tcPr>
          <w:p w14:paraId="2537749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A067E21">
            <w:pPr>
              <w:widowControl/>
              <w:autoSpaceDE/>
              <w:autoSpaceDN/>
              <w:spacing w:line="276" w:lineRule="auto"/>
              <w:ind w:right="-1"/>
              <w:rPr>
                <w:rFonts w:cstheme="minorHAnsi"/>
                <w:bCs/>
                <w:sz w:val="16"/>
                <w:szCs w:val="16"/>
              </w:rPr>
            </w:pPr>
            <w:r>
              <w:rPr>
                <w:rFonts w:cstheme="minorHAnsi"/>
                <w:bCs/>
                <w:sz w:val="16"/>
                <w:szCs w:val="16"/>
              </w:rPr>
              <w:t>PROTEINAS TOTAISCOLORIMÉTRICO.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5997AAC">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3810E4A2">
            <w:pPr>
              <w:widowControl/>
              <w:autoSpaceDE/>
              <w:autoSpaceDN/>
              <w:spacing w:line="276" w:lineRule="auto"/>
              <w:ind w:right="-1"/>
              <w:rPr>
                <w:rFonts w:cstheme="minorHAnsi"/>
                <w:bCs/>
                <w:sz w:val="16"/>
                <w:szCs w:val="16"/>
              </w:rPr>
            </w:pPr>
            <w:r>
              <w:rPr>
                <w:rFonts w:cstheme="minorHAnsi"/>
                <w:bCs/>
                <w:sz w:val="16"/>
                <w:szCs w:val="16"/>
              </w:rPr>
              <w:t>20</w:t>
            </w:r>
          </w:p>
        </w:tc>
      </w:tr>
      <w:tr w14:paraId="24DE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114EF405">
            <w:pPr>
              <w:widowControl/>
              <w:autoSpaceDE/>
              <w:autoSpaceDN/>
              <w:spacing w:line="276" w:lineRule="auto"/>
              <w:ind w:right="-1"/>
              <w:rPr>
                <w:rFonts w:cstheme="minorHAnsi"/>
                <w:bCs/>
                <w:sz w:val="16"/>
                <w:szCs w:val="16"/>
              </w:rPr>
            </w:pPr>
            <w:r>
              <w:rPr>
                <w:rFonts w:cstheme="minorHAnsi"/>
                <w:bCs/>
                <w:sz w:val="16"/>
                <w:szCs w:val="16"/>
              </w:rPr>
              <w:t>380</w:t>
            </w:r>
          </w:p>
        </w:tc>
        <w:tc>
          <w:tcPr>
            <w:tcW w:w="435" w:type="dxa"/>
            <w:tcBorders>
              <w:top w:val="single" w:color="auto" w:sz="4" w:space="0"/>
              <w:left w:val="single" w:color="auto" w:sz="4" w:space="0"/>
              <w:bottom w:val="single" w:color="auto" w:sz="4" w:space="0"/>
              <w:right w:val="single" w:color="auto" w:sz="4" w:space="0"/>
            </w:tcBorders>
          </w:tcPr>
          <w:p w14:paraId="78D16B8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1135497">
            <w:pPr>
              <w:widowControl/>
              <w:autoSpaceDE/>
              <w:autoSpaceDN/>
              <w:spacing w:line="276" w:lineRule="auto"/>
              <w:ind w:right="-1"/>
              <w:rPr>
                <w:rFonts w:cstheme="minorHAnsi"/>
                <w:bCs/>
                <w:sz w:val="16"/>
                <w:szCs w:val="16"/>
              </w:rPr>
            </w:pPr>
            <w:r>
              <w:rPr>
                <w:rFonts w:cstheme="minorHAnsi"/>
                <w:bCs/>
                <w:sz w:val="16"/>
                <w:szCs w:val="16"/>
              </w:rPr>
              <w:t>PROTETOR FACIAL INCOLOR CATRACA ESMERILROÇADEIRA - PROTETOR FACIAL, TIPO ESCUDO, COM VISOR EM POLICARBONATO INCOLOR. LARGURA CURVADA DE 40,5CM E ALTURA DE 20CM, ESPESSURA DE 1,20MM (8 POL.)</w:t>
            </w:r>
          </w:p>
        </w:tc>
        <w:tc>
          <w:tcPr>
            <w:tcW w:w="1080" w:type="dxa"/>
            <w:tcBorders>
              <w:top w:val="single" w:color="auto" w:sz="4" w:space="0"/>
              <w:left w:val="single" w:color="auto" w:sz="4" w:space="0"/>
              <w:bottom w:val="single" w:color="auto" w:sz="4" w:space="0"/>
              <w:right w:val="single" w:color="auto" w:sz="4" w:space="0"/>
            </w:tcBorders>
            <w:noWrap/>
          </w:tcPr>
          <w:p w14:paraId="196519B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F7B5E33">
            <w:pPr>
              <w:widowControl/>
              <w:autoSpaceDE/>
              <w:autoSpaceDN/>
              <w:spacing w:line="276" w:lineRule="auto"/>
              <w:ind w:right="-1"/>
              <w:rPr>
                <w:rFonts w:cstheme="minorHAnsi"/>
                <w:bCs/>
                <w:sz w:val="16"/>
                <w:szCs w:val="16"/>
              </w:rPr>
            </w:pPr>
            <w:r>
              <w:rPr>
                <w:rFonts w:cstheme="minorHAnsi"/>
                <w:bCs/>
                <w:sz w:val="16"/>
                <w:szCs w:val="16"/>
              </w:rPr>
              <w:t>200</w:t>
            </w:r>
          </w:p>
        </w:tc>
      </w:tr>
      <w:tr w14:paraId="0DB9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ACBFA02">
            <w:pPr>
              <w:widowControl/>
              <w:autoSpaceDE/>
              <w:autoSpaceDN/>
              <w:spacing w:line="276" w:lineRule="auto"/>
              <w:ind w:right="-1"/>
              <w:rPr>
                <w:rFonts w:cstheme="minorHAnsi"/>
                <w:bCs/>
                <w:sz w:val="16"/>
                <w:szCs w:val="16"/>
              </w:rPr>
            </w:pPr>
            <w:r>
              <w:rPr>
                <w:rFonts w:cstheme="minorHAnsi"/>
                <w:bCs/>
                <w:sz w:val="16"/>
                <w:szCs w:val="16"/>
              </w:rPr>
              <w:t>381</w:t>
            </w:r>
          </w:p>
        </w:tc>
        <w:tc>
          <w:tcPr>
            <w:tcW w:w="435" w:type="dxa"/>
            <w:tcBorders>
              <w:top w:val="single" w:color="auto" w:sz="4" w:space="0"/>
              <w:left w:val="single" w:color="auto" w:sz="4" w:space="0"/>
              <w:bottom w:val="single" w:color="auto" w:sz="4" w:space="0"/>
              <w:right w:val="single" w:color="auto" w:sz="4" w:space="0"/>
            </w:tcBorders>
          </w:tcPr>
          <w:p w14:paraId="01E58D2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80E8473">
            <w:pPr>
              <w:widowControl/>
              <w:autoSpaceDE/>
              <w:autoSpaceDN/>
              <w:spacing w:line="276" w:lineRule="auto"/>
              <w:ind w:right="-1"/>
              <w:rPr>
                <w:rFonts w:cstheme="minorHAnsi"/>
                <w:bCs/>
                <w:sz w:val="16"/>
                <w:szCs w:val="16"/>
              </w:rPr>
            </w:pPr>
            <w:r>
              <w:rPr>
                <w:rFonts w:cstheme="minorHAnsi"/>
                <w:bCs/>
                <w:sz w:val="16"/>
                <w:szCs w:val="16"/>
              </w:rPr>
              <w:t>PSA IMUNO RÁPIDO 20 TESTES.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922444D">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47A2FAAC">
            <w:pPr>
              <w:widowControl/>
              <w:autoSpaceDE/>
              <w:autoSpaceDN/>
              <w:spacing w:line="276" w:lineRule="auto"/>
              <w:ind w:right="-1"/>
              <w:rPr>
                <w:rFonts w:cstheme="minorHAnsi"/>
                <w:bCs/>
                <w:sz w:val="16"/>
                <w:szCs w:val="16"/>
              </w:rPr>
            </w:pPr>
            <w:r>
              <w:rPr>
                <w:rFonts w:cstheme="minorHAnsi"/>
                <w:bCs/>
                <w:sz w:val="16"/>
                <w:szCs w:val="16"/>
              </w:rPr>
              <w:t>1</w:t>
            </w:r>
          </w:p>
        </w:tc>
      </w:tr>
      <w:tr w14:paraId="76B3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75" w:type="dxa"/>
            <w:tcBorders>
              <w:top w:val="single" w:color="auto" w:sz="4" w:space="0"/>
              <w:left w:val="single" w:color="auto" w:sz="4" w:space="0"/>
              <w:bottom w:val="single" w:color="auto" w:sz="4" w:space="0"/>
              <w:right w:val="single" w:color="auto" w:sz="4" w:space="0"/>
            </w:tcBorders>
          </w:tcPr>
          <w:p w14:paraId="53719B70">
            <w:pPr>
              <w:widowControl/>
              <w:autoSpaceDE/>
              <w:autoSpaceDN/>
              <w:spacing w:line="276" w:lineRule="auto"/>
              <w:ind w:right="-1"/>
              <w:rPr>
                <w:rFonts w:cstheme="minorHAnsi"/>
                <w:bCs/>
                <w:sz w:val="16"/>
                <w:szCs w:val="16"/>
              </w:rPr>
            </w:pPr>
            <w:r>
              <w:rPr>
                <w:rFonts w:cstheme="minorHAnsi"/>
                <w:bCs/>
                <w:sz w:val="16"/>
                <w:szCs w:val="16"/>
              </w:rPr>
              <w:t>382</w:t>
            </w:r>
          </w:p>
        </w:tc>
        <w:tc>
          <w:tcPr>
            <w:tcW w:w="435" w:type="dxa"/>
            <w:tcBorders>
              <w:top w:val="single" w:color="auto" w:sz="4" w:space="0"/>
              <w:left w:val="single" w:color="auto" w:sz="4" w:space="0"/>
              <w:bottom w:val="single" w:color="auto" w:sz="4" w:space="0"/>
              <w:right w:val="single" w:color="auto" w:sz="4" w:space="0"/>
            </w:tcBorders>
          </w:tcPr>
          <w:p w14:paraId="2A0244C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835B8AB">
            <w:pPr>
              <w:widowControl/>
              <w:autoSpaceDE/>
              <w:autoSpaceDN/>
              <w:spacing w:line="276" w:lineRule="auto"/>
              <w:ind w:right="-1"/>
              <w:rPr>
                <w:rFonts w:cstheme="minorHAnsi"/>
                <w:bCs/>
                <w:sz w:val="16"/>
                <w:szCs w:val="16"/>
              </w:rPr>
            </w:pPr>
            <w:r>
              <w:rPr>
                <w:rFonts w:cstheme="minorHAnsi"/>
                <w:bCs/>
                <w:sz w:val="16"/>
                <w:szCs w:val="16"/>
              </w:rPr>
              <w:t>PVPI TÓPICO, COM POLIVINILPIRROLIDONA A 10%, FRASCO PLÁSTICO COM Q.S.P AQUOSO EQUIVALENTE A 1% DE IODO ATIVO. C/1LT.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4BAEAA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4CD949E">
            <w:pPr>
              <w:widowControl/>
              <w:autoSpaceDE/>
              <w:autoSpaceDN/>
              <w:spacing w:line="276" w:lineRule="auto"/>
              <w:ind w:right="-1"/>
              <w:rPr>
                <w:rFonts w:cstheme="minorHAnsi"/>
                <w:bCs/>
                <w:sz w:val="16"/>
                <w:szCs w:val="16"/>
              </w:rPr>
            </w:pPr>
            <w:r>
              <w:rPr>
                <w:rFonts w:cstheme="minorHAnsi"/>
                <w:bCs/>
                <w:sz w:val="16"/>
                <w:szCs w:val="16"/>
              </w:rPr>
              <w:t>400</w:t>
            </w:r>
          </w:p>
        </w:tc>
      </w:tr>
      <w:tr w14:paraId="5122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271FB97">
            <w:pPr>
              <w:widowControl/>
              <w:autoSpaceDE/>
              <w:autoSpaceDN/>
              <w:spacing w:line="276" w:lineRule="auto"/>
              <w:ind w:right="-1"/>
              <w:rPr>
                <w:rFonts w:cstheme="minorHAnsi"/>
                <w:bCs/>
                <w:sz w:val="16"/>
                <w:szCs w:val="16"/>
              </w:rPr>
            </w:pPr>
            <w:r>
              <w:rPr>
                <w:rFonts w:cstheme="minorHAnsi"/>
                <w:bCs/>
                <w:sz w:val="16"/>
                <w:szCs w:val="16"/>
              </w:rPr>
              <w:t>383</w:t>
            </w:r>
          </w:p>
        </w:tc>
        <w:tc>
          <w:tcPr>
            <w:tcW w:w="435" w:type="dxa"/>
            <w:tcBorders>
              <w:top w:val="single" w:color="auto" w:sz="4" w:space="0"/>
              <w:left w:val="single" w:color="auto" w:sz="4" w:space="0"/>
              <w:bottom w:val="single" w:color="auto" w:sz="4" w:space="0"/>
              <w:right w:val="single" w:color="auto" w:sz="4" w:space="0"/>
            </w:tcBorders>
          </w:tcPr>
          <w:p w14:paraId="746D220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F683CF3">
            <w:pPr>
              <w:widowControl/>
              <w:autoSpaceDE/>
              <w:autoSpaceDN/>
              <w:spacing w:line="276" w:lineRule="auto"/>
              <w:ind w:right="-1"/>
              <w:rPr>
                <w:rFonts w:cstheme="minorHAnsi"/>
                <w:bCs/>
                <w:sz w:val="16"/>
                <w:szCs w:val="16"/>
              </w:rPr>
            </w:pPr>
            <w:r>
              <w:rPr>
                <w:rFonts w:cstheme="minorHAnsi"/>
                <w:bCs/>
                <w:sz w:val="16"/>
                <w:szCs w:val="16"/>
              </w:rPr>
              <w:t>REAGENTE CLORO PARA ANALISE BIOQUÍMICA.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460EF995">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noWrap/>
          </w:tcPr>
          <w:p w14:paraId="3766E77B">
            <w:pPr>
              <w:widowControl/>
              <w:autoSpaceDE/>
              <w:autoSpaceDN/>
              <w:spacing w:line="276" w:lineRule="auto"/>
              <w:ind w:right="-1"/>
              <w:rPr>
                <w:rFonts w:cstheme="minorHAnsi"/>
                <w:bCs/>
                <w:sz w:val="16"/>
                <w:szCs w:val="16"/>
              </w:rPr>
            </w:pPr>
            <w:r>
              <w:rPr>
                <w:rFonts w:cstheme="minorHAnsi"/>
                <w:bCs/>
                <w:sz w:val="16"/>
                <w:szCs w:val="16"/>
              </w:rPr>
              <w:t>6</w:t>
            </w:r>
          </w:p>
        </w:tc>
      </w:tr>
      <w:tr w14:paraId="6A15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439753BC">
            <w:pPr>
              <w:widowControl/>
              <w:autoSpaceDE/>
              <w:autoSpaceDN/>
              <w:spacing w:line="276" w:lineRule="auto"/>
              <w:ind w:right="-1"/>
              <w:rPr>
                <w:rFonts w:cstheme="minorHAnsi"/>
                <w:bCs/>
                <w:sz w:val="16"/>
                <w:szCs w:val="16"/>
              </w:rPr>
            </w:pPr>
            <w:r>
              <w:rPr>
                <w:rFonts w:cstheme="minorHAnsi"/>
                <w:bCs/>
                <w:sz w:val="16"/>
                <w:szCs w:val="16"/>
              </w:rPr>
              <w:t>384</w:t>
            </w:r>
          </w:p>
        </w:tc>
        <w:tc>
          <w:tcPr>
            <w:tcW w:w="435" w:type="dxa"/>
            <w:tcBorders>
              <w:top w:val="single" w:color="auto" w:sz="4" w:space="0"/>
              <w:left w:val="single" w:color="auto" w:sz="4" w:space="0"/>
              <w:bottom w:val="single" w:color="auto" w:sz="4" w:space="0"/>
              <w:right w:val="single" w:color="auto" w:sz="4" w:space="0"/>
            </w:tcBorders>
          </w:tcPr>
          <w:p w14:paraId="6B8642B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F71AAE9">
            <w:pPr>
              <w:widowControl/>
              <w:autoSpaceDE/>
              <w:autoSpaceDN/>
              <w:spacing w:line="276" w:lineRule="auto"/>
              <w:ind w:right="-1"/>
              <w:rPr>
                <w:rFonts w:cstheme="minorHAnsi"/>
                <w:bCs/>
                <w:sz w:val="16"/>
                <w:szCs w:val="16"/>
              </w:rPr>
            </w:pPr>
            <w:r>
              <w:rPr>
                <w:rFonts w:cstheme="minorHAnsi"/>
                <w:bCs/>
                <w:sz w:val="16"/>
                <w:szCs w:val="16"/>
              </w:rPr>
              <w:t>REAGENTE DETECTO ENZ PLUS PARA APARELHO AUTOMÁTICO DE HEMATOLOGIA - 1000 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BCA6EA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B480B38">
            <w:pPr>
              <w:widowControl/>
              <w:autoSpaceDE/>
              <w:autoSpaceDN/>
              <w:spacing w:line="276" w:lineRule="auto"/>
              <w:ind w:right="-1"/>
              <w:rPr>
                <w:rFonts w:cstheme="minorHAnsi"/>
                <w:bCs/>
                <w:sz w:val="16"/>
                <w:szCs w:val="16"/>
              </w:rPr>
            </w:pPr>
            <w:r>
              <w:rPr>
                <w:rFonts w:cstheme="minorHAnsi"/>
                <w:bCs/>
                <w:sz w:val="16"/>
                <w:szCs w:val="16"/>
              </w:rPr>
              <w:t>60</w:t>
            </w:r>
          </w:p>
        </w:tc>
      </w:tr>
      <w:tr w14:paraId="5DF4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4836C1CE">
            <w:pPr>
              <w:widowControl/>
              <w:autoSpaceDE/>
              <w:autoSpaceDN/>
              <w:spacing w:line="276" w:lineRule="auto"/>
              <w:ind w:right="-1"/>
              <w:rPr>
                <w:rFonts w:cstheme="minorHAnsi"/>
                <w:bCs/>
                <w:sz w:val="16"/>
                <w:szCs w:val="16"/>
              </w:rPr>
            </w:pPr>
            <w:r>
              <w:rPr>
                <w:rFonts w:cstheme="minorHAnsi"/>
                <w:bCs/>
                <w:sz w:val="16"/>
                <w:szCs w:val="16"/>
              </w:rPr>
              <w:t>385</w:t>
            </w:r>
          </w:p>
        </w:tc>
        <w:tc>
          <w:tcPr>
            <w:tcW w:w="435" w:type="dxa"/>
            <w:tcBorders>
              <w:top w:val="single" w:color="auto" w:sz="4" w:space="0"/>
              <w:left w:val="single" w:color="auto" w:sz="4" w:space="0"/>
              <w:bottom w:val="single" w:color="auto" w:sz="4" w:space="0"/>
              <w:right w:val="single" w:color="auto" w:sz="4" w:space="0"/>
            </w:tcBorders>
          </w:tcPr>
          <w:p w14:paraId="5D1523D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6251360">
            <w:pPr>
              <w:widowControl/>
              <w:autoSpaceDE/>
              <w:autoSpaceDN/>
              <w:spacing w:line="276" w:lineRule="auto"/>
              <w:ind w:right="-1"/>
              <w:rPr>
                <w:rFonts w:cstheme="minorHAnsi"/>
                <w:bCs/>
                <w:sz w:val="16"/>
                <w:szCs w:val="16"/>
              </w:rPr>
            </w:pPr>
            <w:r>
              <w:rPr>
                <w:rFonts w:cstheme="minorHAnsi"/>
                <w:bCs/>
                <w:sz w:val="16"/>
                <w:szCs w:val="16"/>
              </w:rPr>
              <w:t>REAGENTE DILUENTE HEMATOLÓGICO PARA O ANALISADOR HEMATOLÓGICO ZYBIA Z3.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121BD132">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noWrap/>
          </w:tcPr>
          <w:p w14:paraId="1F2B5037">
            <w:pPr>
              <w:widowControl/>
              <w:autoSpaceDE/>
              <w:autoSpaceDN/>
              <w:spacing w:line="276" w:lineRule="auto"/>
              <w:ind w:right="-1"/>
              <w:rPr>
                <w:rFonts w:cstheme="minorHAnsi"/>
                <w:bCs/>
                <w:sz w:val="16"/>
                <w:szCs w:val="16"/>
              </w:rPr>
            </w:pPr>
            <w:r>
              <w:rPr>
                <w:rFonts w:cstheme="minorHAnsi"/>
                <w:bCs/>
                <w:sz w:val="16"/>
                <w:szCs w:val="16"/>
              </w:rPr>
              <w:t>50</w:t>
            </w:r>
          </w:p>
        </w:tc>
      </w:tr>
      <w:tr w14:paraId="798C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24735F1E">
            <w:pPr>
              <w:widowControl/>
              <w:autoSpaceDE/>
              <w:autoSpaceDN/>
              <w:spacing w:line="276" w:lineRule="auto"/>
              <w:ind w:right="-1"/>
              <w:rPr>
                <w:rFonts w:cstheme="minorHAnsi"/>
                <w:bCs/>
                <w:sz w:val="16"/>
                <w:szCs w:val="16"/>
              </w:rPr>
            </w:pPr>
            <w:r>
              <w:rPr>
                <w:rFonts w:cstheme="minorHAnsi"/>
                <w:bCs/>
                <w:sz w:val="16"/>
                <w:szCs w:val="16"/>
              </w:rPr>
              <w:t>386</w:t>
            </w:r>
          </w:p>
        </w:tc>
        <w:tc>
          <w:tcPr>
            <w:tcW w:w="435" w:type="dxa"/>
            <w:tcBorders>
              <w:top w:val="single" w:color="auto" w:sz="4" w:space="0"/>
              <w:left w:val="single" w:color="auto" w:sz="4" w:space="0"/>
              <w:bottom w:val="single" w:color="auto" w:sz="4" w:space="0"/>
              <w:right w:val="single" w:color="auto" w:sz="4" w:space="0"/>
            </w:tcBorders>
          </w:tcPr>
          <w:p w14:paraId="37DFF5F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38C8974">
            <w:pPr>
              <w:widowControl/>
              <w:autoSpaceDE/>
              <w:autoSpaceDN/>
              <w:spacing w:line="276" w:lineRule="auto"/>
              <w:ind w:right="-1"/>
              <w:rPr>
                <w:rFonts w:cstheme="minorHAnsi"/>
                <w:bCs/>
                <w:sz w:val="16"/>
                <w:szCs w:val="16"/>
              </w:rPr>
            </w:pPr>
            <w:r>
              <w:rPr>
                <w:rFonts w:cstheme="minorHAnsi"/>
                <w:bCs/>
                <w:sz w:val="16"/>
                <w:szCs w:val="16"/>
              </w:rPr>
              <w:t>REAGENTE LISANTE HEMATOLÓGICO PARA O ANALISADOR HEMATOLÓGICO ZYBIA Z3.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6B84428F">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010777D7">
            <w:pPr>
              <w:widowControl/>
              <w:autoSpaceDE/>
              <w:autoSpaceDN/>
              <w:spacing w:line="276" w:lineRule="auto"/>
              <w:ind w:right="-1"/>
              <w:rPr>
                <w:rFonts w:cstheme="minorHAnsi"/>
                <w:bCs/>
                <w:sz w:val="16"/>
                <w:szCs w:val="16"/>
              </w:rPr>
            </w:pPr>
            <w:r>
              <w:rPr>
                <w:rFonts w:cstheme="minorHAnsi"/>
                <w:bCs/>
                <w:sz w:val="16"/>
                <w:szCs w:val="16"/>
              </w:rPr>
              <w:t>60</w:t>
            </w:r>
          </w:p>
        </w:tc>
      </w:tr>
      <w:tr w14:paraId="775B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2857215">
            <w:pPr>
              <w:widowControl/>
              <w:autoSpaceDE/>
              <w:autoSpaceDN/>
              <w:spacing w:line="276" w:lineRule="auto"/>
              <w:ind w:right="-1"/>
              <w:rPr>
                <w:rFonts w:cstheme="minorHAnsi"/>
                <w:bCs/>
                <w:sz w:val="16"/>
                <w:szCs w:val="16"/>
              </w:rPr>
            </w:pPr>
            <w:r>
              <w:rPr>
                <w:rFonts w:cstheme="minorHAnsi"/>
                <w:bCs/>
                <w:sz w:val="16"/>
                <w:szCs w:val="16"/>
              </w:rPr>
              <w:t>387</w:t>
            </w:r>
          </w:p>
        </w:tc>
        <w:tc>
          <w:tcPr>
            <w:tcW w:w="435" w:type="dxa"/>
            <w:tcBorders>
              <w:top w:val="single" w:color="auto" w:sz="4" w:space="0"/>
              <w:left w:val="single" w:color="auto" w:sz="4" w:space="0"/>
              <w:bottom w:val="single" w:color="auto" w:sz="4" w:space="0"/>
              <w:right w:val="single" w:color="auto" w:sz="4" w:space="0"/>
            </w:tcBorders>
          </w:tcPr>
          <w:p w14:paraId="58ABC58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3EB881A">
            <w:pPr>
              <w:widowControl/>
              <w:autoSpaceDE/>
              <w:autoSpaceDN/>
              <w:spacing w:line="276" w:lineRule="auto"/>
              <w:ind w:right="-1"/>
              <w:rPr>
                <w:rFonts w:cstheme="minorHAnsi"/>
                <w:bCs/>
                <w:sz w:val="16"/>
                <w:szCs w:val="16"/>
              </w:rPr>
            </w:pPr>
            <w:r>
              <w:rPr>
                <w:rFonts w:cstheme="minorHAnsi"/>
                <w:bCs/>
                <w:sz w:val="16"/>
                <w:szCs w:val="16"/>
              </w:rPr>
              <w:t>REAGENTE MAGNÉSIO PARA ANALISE BIOQUÍMICA.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1A356F1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4FA6D6E">
            <w:pPr>
              <w:widowControl/>
              <w:autoSpaceDE/>
              <w:autoSpaceDN/>
              <w:spacing w:line="276" w:lineRule="auto"/>
              <w:ind w:right="-1"/>
              <w:rPr>
                <w:rFonts w:cstheme="minorHAnsi"/>
                <w:bCs/>
                <w:sz w:val="16"/>
                <w:szCs w:val="16"/>
              </w:rPr>
            </w:pPr>
            <w:r>
              <w:rPr>
                <w:rFonts w:cstheme="minorHAnsi"/>
                <w:bCs/>
                <w:sz w:val="16"/>
                <w:szCs w:val="16"/>
              </w:rPr>
              <w:t>60</w:t>
            </w:r>
          </w:p>
        </w:tc>
      </w:tr>
      <w:tr w14:paraId="729C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6C4F5ED">
            <w:pPr>
              <w:widowControl/>
              <w:autoSpaceDE/>
              <w:autoSpaceDN/>
              <w:spacing w:line="276" w:lineRule="auto"/>
              <w:ind w:right="-1"/>
              <w:rPr>
                <w:rFonts w:cstheme="minorHAnsi"/>
                <w:bCs/>
                <w:sz w:val="16"/>
                <w:szCs w:val="16"/>
              </w:rPr>
            </w:pPr>
            <w:r>
              <w:rPr>
                <w:rFonts w:cstheme="minorHAnsi"/>
                <w:bCs/>
                <w:sz w:val="16"/>
                <w:szCs w:val="16"/>
              </w:rPr>
              <w:t>388</w:t>
            </w:r>
          </w:p>
        </w:tc>
        <w:tc>
          <w:tcPr>
            <w:tcW w:w="435" w:type="dxa"/>
            <w:tcBorders>
              <w:top w:val="single" w:color="auto" w:sz="4" w:space="0"/>
              <w:left w:val="single" w:color="auto" w:sz="4" w:space="0"/>
              <w:bottom w:val="single" w:color="auto" w:sz="4" w:space="0"/>
              <w:right w:val="single" w:color="auto" w:sz="4" w:space="0"/>
            </w:tcBorders>
          </w:tcPr>
          <w:p w14:paraId="7FE9AB0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001B25C">
            <w:pPr>
              <w:widowControl/>
              <w:autoSpaceDE/>
              <w:autoSpaceDN/>
              <w:spacing w:line="276" w:lineRule="auto"/>
              <w:ind w:right="-1"/>
              <w:rPr>
                <w:rFonts w:cstheme="minorHAnsi"/>
                <w:bCs/>
                <w:sz w:val="16"/>
                <w:szCs w:val="16"/>
              </w:rPr>
            </w:pPr>
            <w:r>
              <w:rPr>
                <w:rFonts w:cstheme="minorHAnsi"/>
                <w:bCs/>
                <w:sz w:val="16"/>
                <w:szCs w:val="16"/>
              </w:rPr>
              <w:t>REAGENTE POTÁSSIO PARA ANALISE BIOQUÍMICA.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7B84A8F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0F47136">
            <w:pPr>
              <w:widowControl/>
              <w:autoSpaceDE/>
              <w:autoSpaceDN/>
              <w:spacing w:line="276" w:lineRule="auto"/>
              <w:ind w:right="-1"/>
              <w:rPr>
                <w:rFonts w:cstheme="minorHAnsi"/>
                <w:bCs/>
                <w:sz w:val="16"/>
                <w:szCs w:val="16"/>
              </w:rPr>
            </w:pPr>
            <w:r>
              <w:rPr>
                <w:rFonts w:cstheme="minorHAnsi"/>
                <w:bCs/>
                <w:sz w:val="16"/>
                <w:szCs w:val="16"/>
              </w:rPr>
              <w:t>60</w:t>
            </w:r>
          </w:p>
        </w:tc>
      </w:tr>
      <w:tr w14:paraId="608B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F244B03">
            <w:pPr>
              <w:widowControl/>
              <w:autoSpaceDE/>
              <w:autoSpaceDN/>
              <w:spacing w:line="276" w:lineRule="auto"/>
              <w:ind w:right="-1"/>
              <w:rPr>
                <w:rFonts w:cstheme="minorHAnsi"/>
                <w:bCs/>
                <w:sz w:val="16"/>
                <w:szCs w:val="16"/>
              </w:rPr>
            </w:pPr>
            <w:r>
              <w:rPr>
                <w:rFonts w:cstheme="minorHAnsi"/>
                <w:bCs/>
                <w:sz w:val="16"/>
                <w:szCs w:val="16"/>
              </w:rPr>
              <w:t>389</w:t>
            </w:r>
          </w:p>
        </w:tc>
        <w:tc>
          <w:tcPr>
            <w:tcW w:w="435" w:type="dxa"/>
            <w:tcBorders>
              <w:top w:val="single" w:color="auto" w:sz="4" w:space="0"/>
              <w:left w:val="single" w:color="auto" w:sz="4" w:space="0"/>
              <w:bottom w:val="single" w:color="auto" w:sz="4" w:space="0"/>
              <w:right w:val="single" w:color="auto" w:sz="4" w:space="0"/>
            </w:tcBorders>
          </w:tcPr>
          <w:p w14:paraId="62A9596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BC1D253">
            <w:pPr>
              <w:widowControl/>
              <w:autoSpaceDE/>
              <w:autoSpaceDN/>
              <w:spacing w:line="276" w:lineRule="auto"/>
              <w:ind w:right="-1"/>
              <w:rPr>
                <w:rFonts w:cstheme="minorHAnsi"/>
                <w:bCs/>
                <w:sz w:val="16"/>
                <w:szCs w:val="16"/>
              </w:rPr>
            </w:pPr>
            <w:r>
              <w:rPr>
                <w:rFonts w:cstheme="minorHAnsi"/>
                <w:bCs/>
                <w:sz w:val="16"/>
                <w:szCs w:val="16"/>
              </w:rPr>
              <w:t>REAGENTE QUIMICO TGO/AST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02B69C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EC0C8A7">
            <w:pPr>
              <w:widowControl/>
              <w:autoSpaceDE/>
              <w:autoSpaceDN/>
              <w:spacing w:line="276" w:lineRule="auto"/>
              <w:ind w:right="-1"/>
              <w:rPr>
                <w:rFonts w:cstheme="minorHAnsi"/>
                <w:bCs/>
                <w:sz w:val="16"/>
                <w:szCs w:val="16"/>
              </w:rPr>
            </w:pPr>
            <w:r>
              <w:rPr>
                <w:rFonts w:cstheme="minorHAnsi"/>
                <w:bCs/>
                <w:sz w:val="16"/>
                <w:szCs w:val="16"/>
              </w:rPr>
              <w:t>120</w:t>
            </w:r>
          </w:p>
        </w:tc>
      </w:tr>
      <w:tr w14:paraId="3B78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05679E7">
            <w:pPr>
              <w:widowControl/>
              <w:autoSpaceDE/>
              <w:autoSpaceDN/>
              <w:spacing w:line="276" w:lineRule="auto"/>
              <w:ind w:right="-1"/>
              <w:rPr>
                <w:rFonts w:cstheme="minorHAnsi"/>
                <w:bCs/>
                <w:sz w:val="16"/>
                <w:szCs w:val="16"/>
              </w:rPr>
            </w:pPr>
            <w:r>
              <w:rPr>
                <w:rFonts w:cstheme="minorHAnsi"/>
                <w:bCs/>
                <w:sz w:val="16"/>
                <w:szCs w:val="16"/>
              </w:rPr>
              <w:t>390</w:t>
            </w:r>
          </w:p>
        </w:tc>
        <w:tc>
          <w:tcPr>
            <w:tcW w:w="435" w:type="dxa"/>
            <w:tcBorders>
              <w:top w:val="single" w:color="auto" w:sz="4" w:space="0"/>
              <w:left w:val="single" w:color="auto" w:sz="4" w:space="0"/>
              <w:bottom w:val="single" w:color="auto" w:sz="4" w:space="0"/>
              <w:right w:val="single" w:color="auto" w:sz="4" w:space="0"/>
            </w:tcBorders>
          </w:tcPr>
          <w:p w14:paraId="60773EF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C6D6B67">
            <w:pPr>
              <w:widowControl/>
              <w:autoSpaceDE/>
              <w:autoSpaceDN/>
              <w:spacing w:line="276" w:lineRule="auto"/>
              <w:ind w:right="-1"/>
              <w:rPr>
                <w:rFonts w:cstheme="minorHAnsi"/>
                <w:bCs/>
                <w:sz w:val="16"/>
                <w:szCs w:val="16"/>
              </w:rPr>
            </w:pPr>
            <w:r>
              <w:rPr>
                <w:rFonts w:cstheme="minorHAnsi"/>
                <w:bCs/>
                <w:sz w:val="16"/>
                <w:szCs w:val="16"/>
              </w:rPr>
              <w:t>REAGENTE QUIMICO TGP/ALT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AECC1F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CB10CBD">
            <w:pPr>
              <w:widowControl/>
              <w:autoSpaceDE/>
              <w:autoSpaceDN/>
              <w:spacing w:line="276" w:lineRule="auto"/>
              <w:ind w:right="-1"/>
              <w:rPr>
                <w:rFonts w:cstheme="minorHAnsi"/>
                <w:bCs/>
                <w:sz w:val="16"/>
                <w:szCs w:val="16"/>
              </w:rPr>
            </w:pPr>
            <w:r>
              <w:rPr>
                <w:rFonts w:cstheme="minorHAnsi"/>
                <w:bCs/>
                <w:sz w:val="16"/>
                <w:szCs w:val="16"/>
              </w:rPr>
              <w:t>120</w:t>
            </w:r>
          </w:p>
        </w:tc>
      </w:tr>
      <w:tr w14:paraId="26A7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C1EDEC1">
            <w:pPr>
              <w:widowControl/>
              <w:autoSpaceDE/>
              <w:autoSpaceDN/>
              <w:spacing w:line="276" w:lineRule="auto"/>
              <w:ind w:right="-1"/>
              <w:rPr>
                <w:rFonts w:cstheme="minorHAnsi"/>
                <w:bCs/>
                <w:sz w:val="16"/>
                <w:szCs w:val="16"/>
              </w:rPr>
            </w:pPr>
            <w:r>
              <w:rPr>
                <w:rFonts w:cstheme="minorHAnsi"/>
                <w:bCs/>
                <w:sz w:val="16"/>
                <w:szCs w:val="16"/>
              </w:rPr>
              <w:t>391</w:t>
            </w:r>
          </w:p>
        </w:tc>
        <w:tc>
          <w:tcPr>
            <w:tcW w:w="435" w:type="dxa"/>
            <w:tcBorders>
              <w:top w:val="single" w:color="auto" w:sz="4" w:space="0"/>
              <w:left w:val="single" w:color="auto" w:sz="4" w:space="0"/>
              <w:bottom w:val="single" w:color="auto" w:sz="4" w:space="0"/>
              <w:right w:val="single" w:color="auto" w:sz="4" w:space="0"/>
            </w:tcBorders>
          </w:tcPr>
          <w:p w14:paraId="4AB8588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83F0608">
            <w:pPr>
              <w:widowControl/>
              <w:autoSpaceDE/>
              <w:autoSpaceDN/>
              <w:spacing w:line="276" w:lineRule="auto"/>
              <w:ind w:right="-1"/>
              <w:rPr>
                <w:rFonts w:cstheme="minorHAnsi"/>
                <w:bCs/>
                <w:sz w:val="16"/>
                <w:szCs w:val="16"/>
              </w:rPr>
            </w:pPr>
            <w:r>
              <w:rPr>
                <w:rFonts w:cstheme="minorHAnsi"/>
                <w:bCs/>
                <w:sz w:val="16"/>
                <w:szCs w:val="16"/>
              </w:rPr>
              <w:t>REAGENTE SÓDIO PARA ANALISE BIOQUÍMICA.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372CEF9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A3BE2D1">
            <w:pPr>
              <w:widowControl/>
              <w:autoSpaceDE/>
              <w:autoSpaceDN/>
              <w:spacing w:line="276" w:lineRule="auto"/>
              <w:ind w:right="-1"/>
              <w:rPr>
                <w:rFonts w:cstheme="minorHAnsi"/>
                <w:bCs/>
                <w:sz w:val="16"/>
                <w:szCs w:val="16"/>
              </w:rPr>
            </w:pPr>
            <w:r>
              <w:rPr>
                <w:rFonts w:cstheme="minorHAnsi"/>
                <w:bCs/>
                <w:sz w:val="16"/>
                <w:szCs w:val="16"/>
              </w:rPr>
              <w:t>120</w:t>
            </w:r>
          </w:p>
        </w:tc>
      </w:tr>
      <w:tr w14:paraId="6803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5268DEF3">
            <w:pPr>
              <w:widowControl/>
              <w:autoSpaceDE/>
              <w:autoSpaceDN/>
              <w:spacing w:line="276" w:lineRule="auto"/>
              <w:ind w:right="-1"/>
              <w:rPr>
                <w:rFonts w:cstheme="minorHAnsi"/>
                <w:bCs/>
                <w:sz w:val="16"/>
                <w:szCs w:val="16"/>
              </w:rPr>
            </w:pPr>
            <w:r>
              <w:rPr>
                <w:rFonts w:cstheme="minorHAnsi"/>
                <w:bCs/>
                <w:sz w:val="16"/>
                <w:szCs w:val="16"/>
              </w:rPr>
              <w:t>392</w:t>
            </w:r>
          </w:p>
        </w:tc>
        <w:tc>
          <w:tcPr>
            <w:tcW w:w="435" w:type="dxa"/>
            <w:tcBorders>
              <w:top w:val="single" w:color="auto" w:sz="4" w:space="0"/>
              <w:left w:val="single" w:color="auto" w:sz="4" w:space="0"/>
              <w:bottom w:val="single" w:color="auto" w:sz="4" w:space="0"/>
              <w:right w:val="single" w:color="auto" w:sz="4" w:space="0"/>
            </w:tcBorders>
          </w:tcPr>
          <w:p w14:paraId="7A974C0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4F305F7">
            <w:pPr>
              <w:widowControl/>
              <w:autoSpaceDE/>
              <w:autoSpaceDN/>
              <w:spacing w:line="276" w:lineRule="auto"/>
              <w:ind w:right="-1"/>
              <w:rPr>
                <w:rFonts w:cstheme="minorHAnsi"/>
                <w:bCs/>
                <w:sz w:val="16"/>
                <w:szCs w:val="16"/>
              </w:rPr>
            </w:pPr>
            <w:r>
              <w:rPr>
                <w:rFonts w:cstheme="minorHAnsi"/>
                <w:bCs/>
                <w:sz w:val="16"/>
                <w:szCs w:val="16"/>
              </w:rPr>
              <w:t xml:space="preserve">RÉGUA ANTROPOMÉTRICA PEDIÁTRICA, EM MADEIRA PADRÃO MARFIM, ESCALA DE 100 CM, COM GRADUAÇÃO EM MILÍMETROS E NUMERADA A CADA CENTÍMETRO. POSSUÍ MARCADOR REMOVÍVEL. NAS DIMENÇÕES DE 110 CM X 10 CM X 5 CM, COMPIMENTO, LARGURA E ALTURA. </w:t>
            </w:r>
          </w:p>
        </w:tc>
        <w:tc>
          <w:tcPr>
            <w:tcW w:w="1080" w:type="dxa"/>
            <w:tcBorders>
              <w:top w:val="single" w:color="auto" w:sz="4" w:space="0"/>
              <w:left w:val="single" w:color="auto" w:sz="4" w:space="0"/>
              <w:bottom w:val="single" w:color="auto" w:sz="4" w:space="0"/>
              <w:right w:val="single" w:color="auto" w:sz="4" w:space="0"/>
            </w:tcBorders>
            <w:noWrap/>
          </w:tcPr>
          <w:p w14:paraId="1B3C4F7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9FE2259">
            <w:pPr>
              <w:widowControl/>
              <w:autoSpaceDE/>
              <w:autoSpaceDN/>
              <w:spacing w:line="276" w:lineRule="auto"/>
              <w:ind w:right="-1"/>
              <w:rPr>
                <w:rFonts w:cstheme="minorHAnsi"/>
                <w:bCs/>
                <w:sz w:val="16"/>
                <w:szCs w:val="16"/>
              </w:rPr>
            </w:pPr>
            <w:r>
              <w:rPr>
                <w:rFonts w:cstheme="minorHAnsi"/>
                <w:bCs/>
                <w:sz w:val="16"/>
                <w:szCs w:val="16"/>
              </w:rPr>
              <w:t>20</w:t>
            </w:r>
          </w:p>
        </w:tc>
      </w:tr>
      <w:tr w14:paraId="6925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233B0C1">
            <w:pPr>
              <w:widowControl/>
              <w:autoSpaceDE/>
              <w:autoSpaceDN/>
              <w:spacing w:line="276" w:lineRule="auto"/>
              <w:ind w:right="-1"/>
              <w:rPr>
                <w:rFonts w:cstheme="minorHAnsi"/>
                <w:bCs/>
                <w:sz w:val="16"/>
                <w:szCs w:val="16"/>
              </w:rPr>
            </w:pPr>
            <w:r>
              <w:rPr>
                <w:rFonts w:cstheme="minorHAnsi"/>
                <w:bCs/>
                <w:sz w:val="16"/>
                <w:szCs w:val="16"/>
              </w:rPr>
              <w:t>393</w:t>
            </w:r>
          </w:p>
        </w:tc>
        <w:tc>
          <w:tcPr>
            <w:tcW w:w="435" w:type="dxa"/>
            <w:tcBorders>
              <w:top w:val="single" w:color="auto" w:sz="4" w:space="0"/>
              <w:left w:val="single" w:color="auto" w:sz="4" w:space="0"/>
              <w:bottom w:val="single" w:color="auto" w:sz="4" w:space="0"/>
              <w:right w:val="single" w:color="auto" w:sz="4" w:space="0"/>
            </w:tcBorders>
          </w:tcPr>
          <w:p w14:paraId="4448BDA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88D235E">
            <w:pPr>
              <w:widowControl/>
              <w:autoSpaceDE/>
              <w:autoSpaceDN/>
              <w:spacing w:line="276" w:lineRule="auto"/>
              <w:ind w:right="-1"/>
              <w:rPr>
                <w:rFonts w:cstheme="minorHAnsi"/>
                <w:bCs/>
                <w:sz w:val="16"/>
                <w:szCs w:val="16"/>
              </w:rPr>
            </w:pPr>
            <w:r>
              <w:rPr>
                <w:rFonts w:cstheme="minorHAnsi"/>
                <w:bCs/>
                <w:sz w:val="16"/>
                <w:szCs w:val="16"/>
              </w:rPr>
              <w:t>RESINA BULKFIL CONDENSAVEL COR A3 FOTOPOLIMERIZAVEL. EMBALAGEM COM 4G.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7CF1E6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AC8EEBD">
            <w:pPr>
              <w:widowControl/>
              <w:autoSpaceDE/>
              <w:autoSpaceDN/>
              <w:spacing w:line="276" w:lineRule="auto"/>
              <w:ind w:right="-1"/>
              <w:rPr>
                <w:rFonts w:cstheme="minorHAnsi"/>
                <w:bCs/>
                <w:sz w:val="16"/>
                <w:szCs w:val="16"/>
              </w:rPr>
            </w:pPr>
            <w:r>
              <w:rPr>
                <w:rFonts w:cstheme="minorHAnsi"/>
                <w:bCs/>
                <w:sz w:val="16"/>
                <w:szCs w:val="16"/>
              </w:rPr>
              <w:t>30</w:t>
            </w:r>
          </w:p>
        </w:tc>
      </w:tr>
      <w:tr w14:paraId="7475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75" w:type="dxa"/>
            <w:tcBorders>
              <w:top w:val="single" w:color="auto" w:sz="4" w:space="0"/>
              <w:left w:val="single" w:color="auto" w:sz="4" w:space="0"/>
              <w:bottom w:val="single" w:color="auto" w:sz="4" w:space="0"/>
              <w:right w:val="single" w:color="auto" w:sz="4" w:space="0"/>
            </w:tcBorders>
          </w:tcPr>
          <w:p w14:paraId="7B83E10E">
            <w:pPr>
              <w:widowControl/>
              <w:autoSpaceDE/>
              <w:autoSpaceDN/>
              <w:spacing w:line="276" w:lineRule="auto"/>
              <w:ind w:right="-1"/>
              <w:rPr>
                <w:rFonts w:cstheme="minorHAnsi"/>
                <w:bCs/>
                <w:sz w:val="16"/>
                <w:szCs w:val="16"/>
              </w:rPr>
            </w:pPr>
            <w:r>
              <w:rPr>
                <w:rFonts w:cstheme="minorHAnsi"/>
                <w:bCs/>
                <w:sz w:val="16"/>
                <w:szCs w:val="16"/>
              </w:rPr>
              <w:t>394</w:t>
            </w:r>
          </w:p>
        </w:tc>
        <w:tc>
          <w:tcPr>
            <w:tcW w:w="435" w:type="dxa"/>
            <w:tcBorders>
              <w:top w:val="single" w:color="auto" w:sz="4" w:space="0"/>
              <w:left w:val="single" w:color="auto" w:sz="4" w:space="0"/>
              <w:bottom w:val="single" w:color="auto" w:sz="4" w:space="0"/>
              <w:right w:val="single" w:color="auto" w:sz="4" w:space="0"/>
            </w:tcBorders>
          </w:tcPr>
          <w:p w14:paraId="49B07D7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73B9792">
            <w:pPr>
              <w:widowControl/>
              <w:autoSpaceDE/>
              <w:autoSpaceDN/>
              <w:spacing w:line="276" w:lineRule="auto"/>
              <w:ind w:right="-1"/>
              <w:rPr>
                <w:rFonts w:cstheme="minorHAnsi"/>
                <w:bCs/>
                <w:sz w:val="16"/>
                <w:szCs w:val="16"/>
              </w:rPr>
            </w:pPr>
            <w:r>
              <w:rPr>
                <w:rFonts w:cstheme="minorHAnsi"/>
                <w:bCs/>
                <w:sz w:val="16"/>
                <w:szCs w:val="16"/>
              </w:rPr>
              <w:t>RESINA FOTO,MICROHÍBRIDA,COM NANOPARTICULAS DE 20 NM, CUJA MATRIZ INORGÂNICA É COMPOSTA DE ZICÔRNIA/SÍLICA COM 81,8%EM PESO E 67,8% EM VOLUME E MATRIZ ORGÂNICA, DE BISGMA,UMDM, BISEMA,PEGDMA E TEGDMA COR A1.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0B59F5A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E94DDF6">
            <w:pPr>
              <w:widowControl/>
              <w:autoSpaceDE/>
              <w:autoSpaceDN/>
              <w:spacing w:line="276" w:lineRule="auto"/>
              <w:ind w:right="-1"/>
              <w:rPr>
                <w:rFonts w:cstheme="minorHAnsi"/>
                <w:bCs/>
                <w:sz w:val="16"/>
                <w:szCs w:val="16"/>
              </w:rPr>
            </w:pPr>
            <w:r>
              <w:rPr>
                <w:rFonts w:cstheme="minorHAnsi"/>
                <w:bCs/>
                <w:sz w:val="16"/>
                <w:szCs w:val="16"/>
              </w:rPr>
              <w:t>180</w:t>
            </w:r>
          </w:p>
        </w:tc>
      </w:tr>
      <w:tr w14:paraId="0D3C7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75" w:type="dxa"/>
            <w:tcBorders>
              <w:top w:val="single" w:color="auto" w:sz="4" w:space="0"/>
              <w:left w:val="single" w:color="auto" w:sz="4" w:space="0"/>
              <w:bottom w:val="single" w:color="auto" w:sz="4" w:space="0"/>
              <w:right w:val="single" w:color="auto" w:sz="4" w:space="0"/>
            </w:tcBorders>
          </w:tcPr>
          <w:p w14:paraId="533374C6">
            <w:pPr>
              <w:widowControl/>
              <w:autoSpaceDE/>
              <w:autoSpaceDN/>
              <w:spacing w:line="276" w:lineRule="auto"/>
              <w:ind w:right="-1"/>
              <w:rPr>
                <w:rFonts w:cstheme="minorHAnsi"/>
                <w:bCs/>
                <w:sz w:val="16"/>
                <w:szCs w:val="16"/>
              </w:rPr>
            </w:pPr>
            <w:r>
              <w:rPr>
                <w:rFonts w:cstheme="minorHAnsi"/>
                <w:bCs/>
                <w:sz w:val="16"/>
                <w:szCs w:val="16"/>
              </w:rPr>
              <w:t>395</w:t>
            </w:r>
          </w:p>
        </w:tc>
        <w:tc>
          <w:tcPr>
            <w:tcW w:w="435" w:type="dxa"/>
            <w:tcBorders>
              <w:top w:val="single" w:color="auto" w:sz="4" w:space="0"/>
              <w:left w:val="single" w:color="auto" w:sz="4" w:space="0"/>
              <w:bottom w:val="single" w:color="auto" w:sz="4" w:space="0"/>
              <w:right w:val="single" w:color="auto" w:sz="4" w:space="0"/>
            </w:tcBorders>
          </w:tcPr>
          <w:p w14:paraId="0C679D6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E037DEB">
            <w:pPr>
              <w:widowControl/>
              <w:autoSpaceDE/>
              <w:autoSpaceDN/>
              <w:spacing w:line="276" w:lineRule="auto"/>
              <w:ind w:right="-1"/>
              <w:rPr>
                <w:rFonts w:cstheme="minorHAnsi"/>
                <w:bCs/>
                <w:sz w:val="16"/>
                <w:szCs w:val="16"/>
              </w:rPr>
            </w:pPr>
            <w:r>
              <w:rPr>
                <w:rFonts w:cstheme="minorHAnsi"/>
                <w:bCs/>
                <w:sz w:val="16"/>
                <w:szCs w:val="16"/>
              </w:rPr>
              <w:t>RESINA FOTO,MICROHÍBRIDA,COM NANOPARTICULAS DE 20 NM, CUJA MATRIZ INORGÂNICA É COMPOSTA DE ZICÔRNIA/SÍLICA COM 81,8%EM PESO E 67,8% EM VOLUME E MATRIZ ORGÂNICA, DE BISGMA,UMDM, BISEMA,PEGDMA E TEGDMA COR A2.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33C2BDB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FCD2901">
            <w:pPr>
              <w:widowControl/>
              <w:autoSpaceDE/>
              <w:autoSpaceDN/>
              <w:spacing w:line="276" w:lineRule="auto"/>
              <w:ind w:right="-1"/>
              <w:rPr>
                <w:rFonts w:cstheme="minorHAnsi"/>
                <w:bCs/>
                <w:sz w:val="16"/>
                <w:szCs w:val="16"/>
              </w:rPr>
            </w:pPr>
            <w:r>
              <w:rPr>
                <w:rFonts w:cstheme="minorHAnsi"/>
                <w:bCs/>
                <w:sz w:val="16"/>
                <w:szCs w:val="16"/>
              </w:rPr>
              <w:t>180</w:t>
            </w:r>
          </w:p>
        </w:tc>
      </w:tr>
      <w:tr w14:paraId="49B8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75" w:type="dxa"/>
            <w:tcBorders>
              <w:top w:val="single" w:color="auto" w:sz="4" w:space="0"/>
              <w:left w:val="single" w:color="auto" w:sz="4" w:space="0"/>
              <w:bottom w:val="single" w:color="auto" w:sz="4" w:space="0"/>
              <w:right w:val="single" w:color="auto" w:sz="4" w:space="0"/>
            </w:tcBorders>
          </w:tcPr>
          <w:p w14:paraId="351DD001">
            <w:pPr>
              <w:widowControl/>
              <w:autoSpaceDE/>
              <w:autoSpaceDN/>
              <w:spacing w:line="276" w:lineRule="auto"/>
              <w:ind w:right="-1"/>
              <w:rPr>
                <w:rFonts w:cstheme="minorHAnsi"/>
                <w:bCs/>
                <w:sz w:val="16"/>
                <w:szCs w:val="16"/>
              </w:rPr>
            </w:pPr>
            <w:r>
              <w:rPr>
                <w:rFonts w:cstheme="minorHAnsi"/>
                <w:bCs/>
                <w:sz w:val="16"/>
                <w:szCs w:val="16"/>
              </w:rPr>
              <w:t>396</w:t>
            </w:r>
          </w:p>
        </w:tc>
        <w:tc>
          <w:tcPr>
            <w:tcW w:w="435" w:type="dxa"/>
            <w:tcBorders>
              <w:top w:val="single" w:color="auto" w:sz="4" w:space="0"/>
              <w:left w:val="single" w:color="auto" w:sz="4" w:space="0"/>
              <w:bottom w:val="single" w:color="auto" w:sz="4" w:space="0"/>
              <w:right w:val="single" w:color="auto" w:sz="4" w:space="0"/>
            </w:tcBorders>
          </w:tcPr>
          <w:p w14:paraId="0DBA868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8C7E5E7">
            <w:pPr>
              <w:widowControl/>
              <w:autoSpaceDE/>
              <w:autoSpaceDN/>
              <w:spacing w:line="276" w:lineRule="auto"/>
              <w:ind w:right="-1"/>
              <w:rPr>
                <w:rFonts w:cstheme="minorHAnsi"/>
                <w:bCs/>
                <w:sz w:val="16"/>
                <w:szCs w:val="16"/>
              </w:rPr>
            </w:pPr>
            <w:r>
              <w:rPr>
                <w:rFonts w:cstheme="minorHAnsi"/>
                <w:bCs/>
                <w:sz w:val="16"/>
                <w:szCs w:val="16"/>
              </w:rPr>
              <w:t>RESINA FOTO,MICROHÍBRIDA,COM NANOPARTICULAS DE 20 NM, CUJA MATRIZ INORGÂNICA É COMPOSTA DE ZICÔRNIA/SÍLICA COM 81,8%EM PESO E 67,8% EM VOLUME E MATRIZ ORGÂNICA, DE BISGMA,UMDM, BISEMA,PEGDMA E TEGDMA COR A3,5.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180A141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7C5003F">
            <w:pPr>
              <w:widowControl/>
              <w:autoSpaceDE/>
              <w:autoSpaceDN/>
              <w:spacing w:line="276" w:lineRule="auto"/>
              <w:ind w:right="-1"/>
              <w:rPr>
                <w:rFonts w:cstheme="minorHAnsi"/>
                <w:bCs/>
                <w:sz w:val="16"/>
                <w:szCs w:val="16"/>
              </w:rPr>
            </w:pPr>
            <w:r>
              <w:rPr>
                <w:rFonts w:cstheme="minorHAnsi"/>
                <w:bCs/>
                <w:sz w:val="16"/>
                <w:szCs w:val="16"/>
              </w:rPr>
              <w:t>180</w:t>
            </w:r>
          </w:p>
        </w:tc>
      </w:tr>
      <w:tr w14:paraId="4267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75" w:type="dxa"/>
            <w:tcBorders>
              <w:top w:val="single" w:color="auto" w:sz="4" w:space="0"/>
              <w:left w:val="single" w:color="auto" w:sz="4" w:space="0"/>
              <w:bottom w:val="single" w:color="auto" w:sz="4" w:space="0"/>
              <w:right w:val="single" w:color="auto" w:sz="4" w:space="0"/>
            </w:tcBorders>
          </w:tcPr>
          <w:p w14:paraId="5D82153A">
            <w:pPr>
              <w:widowControl/>
              <w:autoSpaceDE/>
              <w:autoSpaceDN/>
              <w:spacing w:line="276" w:lineRule="auto"/>
              <w:ind w:right="-1"/>
              <w:rPr>
                <w:rFonts w:cstheme="minorHAnsi"/>
                <w:bCs/>
                <w:sz w:val="16"/>
                <w:szCs w:val="16"/>
              </w:rPr>
            </w:pPr>
            <w:r>
              <w:rPr>
                <w:rFonts w:cstheme="minorHAnsi"/>
                <w:bCs/>
                <w:sz w:val="16"/>
                <w:szCs w:val="16"/>
              </w:rPr>
              <w:t>397</w:t>
            </w:r>
          </w:p>
        </w:tc>
        <w:tc>
          <w:tcPr>
            <w:tcW w:w="435" w:type="dxa"/>
            <w:tcBorders>
              <w:top w:val="single" w:color="auto" w:sz="4" w:space="0"/>
              <w:left w:val="single" w:color="auto" w:sz="4" w:space="0"/>
              <w:bottom w:val="single" w:color="auto" w:sz="4" w:space="0"/>
              <w:right w:val="single" w:color="auto" w:sz="4" w:space="0"/>
            </w:tcBorders>
          </w:tcPr>
          <w:p w14:paraId="517857C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20B63DB">
            <w:pPr>
              <w:widowControl/>
              <w:autoSpaceDE/>
              <w:autoSpaceDN/>
              <w:spacing w:line="276" w:lineRule="auto"/>
              <w:ind w:right="-1"/>
              <w:rPr>
                <w:rFonts w:cstheme="minorHAnsi"/>
                <w:bCs/>
                <w:sz w:val="16"/>
                <w:szCs w:val="16"/>
              </w:rPr>
            </w:pPr>
            <w:r>
              <w:rPr>
                <w:rFonts w:cstheme="minorHAnsi"/>
                <w:bCs/>
                <w:sz w:val="16"/>
                <w:szCs w:val="16"/>
              </w:rPr>
              <w:t>RESINA FOTO,MICROHÍBRIDA,COM NANOPARTICULAS DE 20 NM, CUJA MATRIZ INORGÂNICA É COMPOSTA DE ZICÔRNIA/SÍLICA COM 81,8%EM PESO E 67,8% EM VOLUME E MATRIZ ORGÂNICA, DE BISGMA,UMDM, BISEMA,PEGDMA E TEGDMA COR A3.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3AFDA53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7B1FCC3">
            <w:pPr>
              <w:widowControl/>
              <w:autoSpaceDE/>
              <w:autoSpaceDN/>
              <w:spacing w:line="276" w:lineRule="auto"/>
              <w:ind w:right="-1"/>
              <w:rPr>
                <w:rFonts w:cstheme="minorHAnsi"/>
                <w:bCs/>
                <w:sz w:val="16"/>
                <w:szCs w:val="16"/>
              </w:rPr>
            </w:pPr>
            <w:r>
              <w:rPr>
                <w:rFonts w:cstheme="minorHAnsi"/>
                <w:bCs/>
                <w:sz w:val="16"/>
                <w:szCs w:val="16"/>
              </w:rPr>
              <w:t>180</w:t>
            </w:r>
          </w:p>
        </w:tc>
      </w:tr>
      <w:tr w14:paraId="5557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0AA8426">
            <w:pPr>
              <w:widowControl/>
              <w:autoSpaceDE/>
              <w:autoSpaceDN/>
              <w:spacing w:line="276" w:lineRule="auto"/>
              <w:ind w:right="-1"/>
              <w:rPr>
                <w:rFonts w:cstheme="minorHAnsi"/>
                <w:bCs/>
                <w:sz w:val="16"/>
                <w:szCs w:val="16"/>
              </w:rPr>
            </w:pPr>
            <w:r>
              <w:rPr>
                <w:rFonts w:cstheme="minorHAnsi"/>
                <w:bCs/>
                <w:sz w:val="16"/>
                <w:szCs w:val="16"/>
              </w:rPr>
              <w:t>398</w:t>
            </w:r>
          </w:p>
        </w:tc>
        <w:tc>
          <w:tcPr>
            <w:tcW w:w="435" w:type="dxa"/>
            <w:tcBorders>
              <w:top w:val="single" w:color="auto" w:sz="4" w:space="0"/>
              <w:left w:val="single" w:color="auto" w:sz="4" w:space="0"/>
              <w:bottom w:val="single" w:color="auto" w:sz="4" w:space="0"/>
              <w:right w:val="single" w:color="auto" w:sz="4" w:space="0"/>
            </w:tcBorders>
          </w:tcPr>
          <w:p w14:paraId="0EA407B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E118DCB">
            <w:pPr>
              <w:widowControl/>
              <w:autoSpaceDE/>
              <w:autoSpaceDN/>
              <w:spacing w:line="276" w:lineRule="auto"/>
              <w:ind w:right="-1"/>
              <w:rPr>
                <w:rFonts w:cstheme="minorHAnsi"/>
                <w:bCs/>
                <w:sz w:val="16"/>
                <w:szCs w:val="16"/>
              </w:rPr>
            </w:pPr>
            <w:r>
              <w:rPr>
                <w:rFonts w:cstheme="minorHAnsi"/>
                <w:bCs/>
                <w:sz w:val="16"/>
                <w:szCs w:val="16"/>
              </w:rPr>
              <w:t>REVELADOR RADIOGRÁFICO.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105D24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9DC7481">
            <w:pPr>
              <w:widowControl/>
              <w:autoSpaceDE/>
              <w:autoSpaceDN/>
              <w:spacing w:line="276" w:lineRule="auto"/>
              <w:ind w:right="-1"/>
              <w:rPr>
                <w:rFonts w:cstheme="minorHAnsi"/>
                <w:bCs/>
                <w:sz w:val="16"/>
                <w:szCs w:val="16"/>
              </w:rPr>
            </w:pPr>
            <w:r>
              <w:rPr>
                <w:rFonts w:cstheme="minorHAnsi"/>
                <w:bCs/>
                <w:sz w:val="16"/>
                <w:szCs w:val="16"/>
              </w:rPr>
              <w:t>30</w:t>
            </w:r>
          </w:p>
        </w:tc>
      </w:tr>
      <w:tr w14:paraId="380F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4CF22C1">
            <w:pPr>
              <w:widowControl/>
              <w:autoSpaceDE/>
              <w:autoSpaceDN/>
              <w:spacing w:line="276" w:lineRule="auto"/>
              <w:ind w:right="-1"/>
              <w:rPr>
                <w:rFonts w:cstheme="minorHAnsi"/>
                <w:bCs/>
                <w:sz w:val="16"/>
                <w:szCs w:val="16"/>
              </w:rPr>
            </w:pPr>
            <w:r>
              <w:rPr>
                <w:rFonts w:cstheme="minorHAnsi"/>
                <w:bCs/>
                <w:sz w:val="16"/>
                <w:szCs w:val="16"/>
              </w:rPr>
              <w:t>399</w:t>
            </w:r>
          </w:p>
        </w:tc>
        <w:tc>
          <w:tcPr>
            <w:tcW w:w="435" w:type="dxa"/>
            <w:tcBorders>
              <w:top w:val="single" w:color="auto" w:sz="4" w:space="0"/>
              <w:left w:val="single" w:color="auto" w:sz="4" w:space="0"/>
              <w:bottom w:val="single" w:color="auto" w:sz="4" w:space="0"/>
              <w:right w:val="single" w:color="auto" w:sz="4" w:space="0"/>
            </w:tcBorders>
          </w:tcPr>
          <w:p w14:paraId="0DF5CA0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414DC47">
            <w:pPr>
              <w:widowControl/>
              <w:autoSpaceDE/>
              <w:autoSpaceDN/>
              <w:spacing w:line="276" w:lineRule="auto"/>
              <w:ind w:right="-1"/>
              <w:rPr>
                <w:rFonts w:cstheme="minorHAnsi"/>
                <w:bCs/>
                <w:sz w:val="16"/>
                <w:szCs w:val="16"/>
              </w:rPr>
            </w:pPr>
            <w:r>
              <w:rPr>
                <w:rFonts w:cstheme="minorHAnsi"/>
                <w:bCs/>
                <w:sz w:val="16"/>
                <w:szCs w:val="16"/>
              </w:rPr>
              <w:t>RUBÉOLA - IgG/IgM TESTE RAPIDO (IMUNOENSAIO CROMATOGRÁFICO). CAIXA COM 25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C6BCFE1">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76EDCCCD">
            <w:pPr>
              <w:widowControl/>
              <w:autoSpaceDE/>
              <w:autoSpaceDN/>
              <w:spacing w:line="276" w:lineRule="auto"/>
              <w:ind w:right="-1"/>
              <w:rPr>
                <w:rFonts w:cstheme="minorHAnsi"/>
                <w:bCs/>
                <w:sz w:val="16"/>
                <w:szCs w:val="16"/>
              </w:rPr>
            </w:pPr>
            <w:r>
              <w:rPr>
                <w:rFonts w:cstheme="minorHAnsi"/>
                <w:bCs/>
                <w:sz w:val="16"/>
                <w:szCs w:val="16"/>
              </w:rPr>
              <w:t>25</w:t>
            </w:r>
          </w:p>
        </w:tc>
      </w:tr>
      <w:tr w14:paraId="4518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675" w:type="dxa"/>
            <w:tcBorders>
              <w:top w:val="single" w:color="auto" w:sz="4" w:space="0"/>
              <w:left w:val="single" w:color="auto" w:sz="4" w:space="0"/>
              <w:bottom w:val="single" w:color="auto" w:sz="4" w:space="0"/>
              <w:right w:val="single" w:color="auto" w:sz="4" w:space="0"/>
            </w:tcBorders>
          </w:tcPr>
          <w:p w14:paraId="2D5C0A0E">
            <w:pPr>
              <w:widowControl/>
              <w:autoSpaceDE/>
              <w:autoSpaceDN/>
              <w:spacing w:line="276" w:lineRule="auto"/>
              <w:ind w:right="-1"/>
              <w:rPr>
                <w:rFonts w:cstheme="minorHAnsi"/>
                <w:bCs/>
                <w:sz w:val="16"/>
                <w:szCs w:val="16"/>
              </w:rPr>
            </w:pPr>
            <w:r>
              <w:rPr>
                <w:rFonts w:cstheme="minorHAnsi"/>
                <w:bCs/>
                <w:sz w:val="16"/>
                <w:szCs w:val="16"/>
              </w:rPr>
              <w:t>400</w:t>
            </w:r>
          </w:p>
        </w:tc>
        <w:tc>
          <w:tcPr>
            <w:tcW w:w="435" w:type="dxa"/>
            <w:tcBorders>
              <w:top w:val="single" w:color="auto" w:sz="4" w:space="0"/>
              <w:left w:val="single" w:color="auto" w:sz="4" w:space="0"/>
              <w:bottom w:val="single" w:color="auto" w:sz="4" w:space="0"/>
              <w:right w:val="single" w:color="auto" w:sz="4" w:space="0"/>
            </w:tcBorders>
          </w:tcPr>
          <w:p w14:paraId="60E67B1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EF00C79">
            <w:pPr>
              <w:widowControl/>
              <w:autoSpaceDE/>
              <w:autoSpaceDN/>
              <w:spacing w:line="276" w:lineRule="auto"/>
              <w:ind w:right="-1"/>
              <w:rPr>
                <w:rFonts w:cstheme="minorHAnsi"/>
                <w:bCs/>
                <w:sz w:val="16"/>
                <w:szCs w:val="16"/>
              </w:rPr>
            </w:pPr>
            <w:r>
              <w:rPr>
                <w:rFonts w:cstheme="minorHAnsi"/>
                <w:bCs/>
                <w:sz w:val="16"/>
                <w:szCs w:val="16"/>
              </w:rPr>
              <w:t>SACO SELADO PARA TRANSPORTE DE CADÁVER – EM LONA PLÁSTICA DE POLIETILENO ESPECIAL DE BAIXA DENSIDADE COM ESPESSURA MÍNIMA DE 0,35MM, RETANGULAR, TAMANHO MÍNIMO DE 220,00X100,00 CM (C X L), CO ALTA RESISTÊNCIA MECÃNICA A RASGO, RUPTURA E PERFURAÇÃO; TOTALMENTE OPACO, IMPERMEÁVEL E RECICLÁVEL, RESISTÊNCIA DE NO MÍNIMO DE 130 KG, COM ZÍPER FRONTAL CENTRAL OU LATERAL EM “U” C S U A S A A C ACA A EM VIÉS, INICIANDO COSTURA A NO MÍNIMO 10,00 CM DE DISTÂNCIA DAS EXTREMIDADE SUPERIOR, INFERIOR E LATERAL PARA EVITAR VAZAMENTO, COM ETIQUETA E IDENTIFICAÇÃO ATAXADA OU CURSOS DO ZÍPER COM ESPAÇO PARA INSCRIÇÃO DO NOME DO CADÁVER.</w:t>
            </w:r>
          </w:p>
        </w:tc>
        <w:tc>
          <w:tcPr>
            <w:tcW w:w="1080" w:type="dxa"/>
            <w:tcBorders>
              <w:top w:val="single" w:color="auto" w:sz="4" w:space="0"/>
              <w:left w:val="single" w:color="auto" w:sz="4" w:space="0"/>
              <w:bottom w:val="single" w:color="auto" w:sz="4" w:space="0"/>
              <w:right w:val="single" w:color="auto" w:sz="4" w:space="0"/>
            </w:tcBorders>
            <w:noWrap/>
          </w:tcPr>
          <w:p w14:paraId="7D99F0B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A9D4E5A">
            <w:pPr>
              <w:widowControl/>
              <w:autoSpaceDE/>
              <w:autoSpaceDN/>
              <w:spacing w:line="276" w:lineRule="auto"/>
              <w:ind w:right="-1"/>
              <w:rPr>
                <w:rFonts w:cstheme="minorHAnsi"/>
                <w:bCs/>
                <w:sz w:val="16"/>
                <w:szCs w:val="16"/>
              </w:rPr>
            </w:pPr>
            <w:r>
              <w:rPr>
                <w:rFonts w:cstheme="minorHAnsi"/>
                <w:bCs/>
                <w:sz w:val="16"/>
                <w:szCs w:val="16"/>
              </w:rPr>
              <w:t>30</w:t>
            </w:r>
          </w:p>
        </w:tc>
      </w:tr>
      <w:tr w14:paraId="5902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85C1DD6">
            <w:pPr>
              <w:widowControl/>
              <w:autoSpaceDE/>
              <w:autoSpaceDN/>
              <w:spacing w:line="276" w:lineRule="auto"/>
              <w:ind w:right="-1"/>
              <w:rPr>
                <w:rFonts w:cstheme="minorHAnsi"/>
                <w:bCs/>
                <w:sz w:val="16"/>
                <w:szCs w:val="16"/>
              </w:rPr>
            </w:pPr>
            <w:r>
              <w:rPr>
                <w:rFonts w:cstheme="minorHAnsi"/>
                <w:bCs/>
                <w:sz w:val="16"/>
                <w:szCs w:val="16"/>
              </w:rPr>
              <w:t>401</w:t>
            </w:r>
          </w:p>
        </w:tc>
        <w:tc>
          <w:tcPr>
            <w:tcW w:w="435" w:type="dxa"/>
            <w:tcBorders>
              <w:top w:val="single" w:color="auto" w:sz="4" w:space="0"/>
              <w:left w:val="single" w:color="auto" w:sz="4" w:space="0"/>
              <w:bottom w:val="single" w:color="auto" w:sz="4" w:space="0"/>
              <w:right w:val="single" w:color="auto" w:sz="4" w:space="0"/>
            </w:tcBorders>
          </w:tcPr>
          <w:p w14:paraId="482147F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D8C505C">
            <w:pPr>
              <w:widowControl/>
              <w:autoSpaceDE/>
              <w:autoSpaceDN/>
              <w:spacing w:line="276" w:lineRule="auto"/>
              <w:ind w:right="-1"/>
              <w:rPr>
                <w:rFonts w:cstheme="minorHAnsi"/>
                <w:bCs/>
                <w:sz w:val="16"/>
                <w:szCs w:val="16"/>
              </w:rPr>
            </w:pPr>
            <w:r>
              <w:rPr>
                <w:rFonts w:cstheme="minorHAnsi"/>
                <w:bCs/>
                <w:sz w:val="16"/>
                <w:szCs w:val="16"/>
              </w:rPr>
              <w:t>SAPATILHA CIRURGICA DESCARTAVEL PCT C/100.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CAF3ED4">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3038F381">
            <w:pPr>
              <w:widowControl/>
              <w:autoSpaceDE/>
              <w:autoSpaceDN/>
              <w:spacing w:line="276" w:lineRule="auto"/>
              <w:ind w:right="-1"/>
              <w:rPr>
                <w:rFonts w:cstheme="minorHAnsi"/>
                <w:bCs/>
                <w:sz w:val="16"/>
                <w:szCs w:val="16"/>
              </w:rPr>
            </w:pPr>
            <w:r>
              <w:rPr>
                <w:rFonts w:cstheme="minorHAnsi"/>
                <w:bCs/>
                <w:sz w:val="16"/>
                <w:szCs w:val="16"/>
              </w:rPr>
              <w:t>800</w:t>
            </w:r>
          </w:p>
        </w:tc>
      </w:tr>
      <w:tr w14:paraId="02F7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45FB94B0">
            <w:pPr>
              <w:widowControl/>
              <w:autoSpaceDE/>
              <w:autoSpaceDN/>
              <w:spacing w:line="276" w:lineRule="auto"/>
              <w:ind w:right="-1"/>
              <w:rPr>
                <w:rFonts w:cstheme="minorHAnsi"/>
                <w:bCs/>
                <w:sz w:val="16"/>
                <w:szCs w:val="16"/>
              </w:rPr>
            </w:pPr>
            <w:r>
              <w:rPr>
                <w:rFonts w:cstheme="minorHAnsi"/>
                <w:bCs/>
                <w:sz w:val="16"/>
                <w:szCs w:val="16"/>
              </w:rPr>
              <w:t>402</w:t>
            </w:r>
          </w:p>
        </w:tc>
        <w:tc>
          <w:tcPr>
            <w:tcW w:w="435" w:type="dxa"/>
            <w:tcBorders>
              <w:top w:val="single" w:color="auto" w:sz="4" w:space="0"/>
              <w:left w:val="single" w:color="auto" w:sz="4" w:space="0"/>
              <w:bottom w:val="single" w:color="auto" w:sz="4" w:space="0"/>
              <w:right w:val="single" w:color="auto" w:sz="4" w:space="0"/>
            </w:tcBorders>
          </w:tcPr>
          <w:p w14:paraId="69146B8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88253A0">
            <w:pPr>
              <w:widowControl/>
              <w:autoSpaceDE/>
              <w:autoSpaceDN/>
              <w:spacing w:line="276" w:lineRule="auto"/>
              <w:ind w:right="-1"/>
              <w:rPr>
                <w:rFonts w:cstheme="minorHAnsi"/>
                <w:bCs/>
                <w:sz w:val="16"/>
                <w:szCs w:val="16"/>
              </w:rPr>
            </w:pPr>
            <w:r>
              <w:rPr>
                <w:rFonts w:cstheme="minorHAnsi"/>
                <w:bCs/>
                <w:sz w:val="16"/>
                <w:szCs w:val="16"/>
              </w:rPr>
              <w:t>SCALPE P/PUNCAO VENOSA, C/BORBOLETA E AGULHA, ESTERIL, DESC. N.º 19.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7164EB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E63D8EF">
            <w:pPr>
              <w:widowControl/>
              <w:autoSpaceDE/>
              <w:autoSpaceDN/>
              <w:spacing w:line="276" w:lineRule="auto"/>
              <w:ind w:right="-1"/>
              <w:rPr>
                <w:rFonts w:cstheme="minorHAnsi"/>
                <w:bCs/>
                <w:sz w:val="16"/>
                <w:szCs w:val="16"/>
              </w:rPr>
            </w:pPr>
            <w:r>
              <w:rPr>
                <w:rFonts w:cstheme="minorHAnsi"/>
                <w:bCs/>
                <w:sz w:val="16"/>
                <w:szCs w:val="16"/>
              </w:rPr>
              <w:t>8000</w:t>
            </w:r>
          </w:p>
        </w:tc>
      </w:tr>
      <w:tr w14:paraId="084D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ACF3D9A">
            <w:pPr>
              <w:widowControl/>
              <w:autoSpaceDE/>
              <w:autoSpaceDN/>
              <w:spacing w:line="276" w:lineRule="auto"/>
              <w:ind w:right="-1"/>
              <w:rPr>
                <w:rFonts w:cstheme="minorHAnsi"/>
                <w:bCs/>
                <w:sz w:val="16"/>
                <w:szCs w:val="16"/>
              </w:rPr>
            </w:pPr>
            <w:r>
              <w:rPr>
                <w:rFonts w:cstheme="minorHAnsi"/>
                <w:bCs/>
                <w:sz w:val="16"/>
                <w:szCs w:val="16"/>
              </w:rPr>
              <w:t>403</w:t>
            </w:r>
          </w:p>
        </w:tc>
        <w:tc>
          <w:tcPr>
            <w:tcW w:w="435" w:type="dxa"/>
            <w:tcBorders>
              <w:top w:val="single" w:color="auto" w:sz="4" w:space="0"/>
              <w:left w:val="single" w:color="auto" w:sz="4" w:space="0"/>
              <w:bottom w:val="single" w:color="auto" w:sz="4" w:space="0"/>
              <w:right w:val="single" w:color="auto" w:sz="4" w:space="0"/>
            </w:tcBorders>
          </w:tcPr>
          <w:p w14:paraId="45807AC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056F327">
            <w:pPr>
              <w:widowControl/>
              <w:autoSpaceDE/>
              <w:autoSpaceDN/>
              <w:spacing w:line="276" w:lineRule="auto"/>
              <w:ind w:right="-1"/>
              <w:rPr>
                <w:rFonts w:cstheme="minorHAnsi"/>
                <w:bCs/>
                <w:sz w:val="16"/>
                <w:szCs w:val="16"/>
              </w:rPr>
            </w:pPr>
            <w:r>
              <w:rPr>
                <w:rFonts w:cstheme="minorHAnsi"/>
                <w:bCs/>
                <w:sz w:val="16"/>
                <w:szCs w:val="16"/>
              </w:rPr>
              <w:t>SCALPE P/PUNCAO VENOSA, C/BORBOLETA E AGULHA, ESTERIL, DESC. N.º 21.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72713F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06C92EB">
            <w:pPr>
              <w:widowControl/>
              <w:autoSpaceDE/>
              <w:autoSpaceDN/>
              <w:spacing w:line="276" w:lineRule="auto"/>
              <w:ind w:right="-1"/>
              <w:rPr>
                <w:rFonts w:cstheme="minorHAnsi"/>
                <w:bCs/>
                <w:sz w:val="16"/>
                <w:szCs w:val="16"/>
              </w:rPr>
            </w:pPr>
            <w:r>
              <w:rPr>
                <w:rFonts w:cstheme="minorHAnsi"/>
                <w:bCs/>
                <w:sz w:val="16"/>
                <w:szCs w:val="16"/>
              </w:rPr>
              <w:t>14000</w:t>
            </w:r>
          </w:p>
        </w:tc>
      </w:tr>
      <w:tr w14:paraId="03AF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167ECA4">
            <w:pPr>
              <w:widowControl/>
              <w:autoSpaceDE/>
              <w:autoSpaceDN/>
              <w:spacing w:line="276" w:lineRule="auto"/>
              <w:ind w:right="-1"/>
              <w:rPr>
                <w:rFonts w:cstheme="minorHAnsi"/>
                <w:bCs/>
                <w:sz w:val="16"/>
                <w:szCs w:val="16"/>
              </w:rPr>
            </w:pPr>
            <w:r>
              <w:rPr>
                <w:rFonts w:cstheme="minorHAnsi"/>
                <w:bCs/>
                <w:sz w:val="16"/>
                <w:szCs w:val="16"/>
              </w:rPr>
              <w:t>404</w:t>
            </w:r>
          </w:p>
        </w:tc>
        <w:tc>
          <w:tcPr>
            <w:tcW w:w="435" w:type="dxa"/>
            <w:tcBorders>
              <w:top w:val="single" w:color="auto" w:sz="4" w:space="0"/>
              <w:left w:val="single" w:color="auto" w:sz="4" w:space="0"/>
              <w:bottom w:val="single" w:color="auto" w:sz="4" w:space="0"/>
              <w:right w:val="single" w:color="auto" w:sz="4" w:space="0"/>
            </w:tcBorders>
          </w:tcPr>
          <w:p w14:paraId="4DA363E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731AF7C">
            <w:pPr>
              <w:widowControl/>
              <w:autoSpaceDE/>
              <w:autoSpaceDN/>
              <w:spacing w:line="276" w:lineRule="auto"/>
              <w:ind w:right="-1"/>
              <w:rPr>
                <w:rFonts w:cstheme="minorHAnsi"/>
                <w:bCs/>
                <w:sz w:val="16"/>
                <w:szCs w:val="16"/>
              </w:rPr>
            </w:pPr>
            <w:r>
              <w:rPr>
                <w:rFonts w:cstheme="minorHAnsi"/>
                <w:bCs/>
                <w:sz w:val="16"/>
                <w:szCs w:val="16"/>
              </w:rPr>
              <w:t>SCALPE P/PUNCAO VENOSA, C/BORBOLETA E AGULHA, ESTERIL, DESC. N.º 23.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D97A7A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85995DA">
            <w:pPr>
              <w:widowControl/>
              <w:autoSpaceDE/>
              <w:autoSpaceDN/>
              <w:spacing w:line="276" w:lineRule="auto"/>
              <w:ind w:right="-1"/>
              <w:rPr>
                <w:rFonts w:cstheme="minorHAnsi"/>
                <w:bCs/>
                <w:sz w:val="16"/>
                <w:szCs w:val="16"/>
              </w:rPr>
            </w:pPr>
            <w:r>
              <w:rPr>
                <w:rFonts w:cstheme="minorHAnsi"/>
                <w:bCs/>
                <w:sz w:val="16"/>
                <w:szCs w:val="16"/>
              </w:rPr>
              <w:t>17000</w:t>
            </w:r>
          </w:p>
        </w:tc>
      </w:tr>
      <w:tr w14:paraId="4616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C013890">
            <w:pPr>
              <w:widowControl/>
              <w:autoSpaceDE/>
              <w:autoSpaceDN/>
              <w:spacing w:line="276" w:lineRule="auto"/>
              <w:ind w:right="-1"/>
              <w:rPr>
                <w:rFonts w:cstheme="minorHAnsi"/>
                <w:bCs/>
                <w:sz w:val="16"/>
                <w:szCs w:val="16"/>
              </w:rPr>
            </w:pPr>
            <w:r>
              <w:rPr>
                <w:rFonts w:cstheme="minorHAnsi"/>
                <w:bCs/>
                <w:sz w:val="16"/>
                <w:szCs w:val="16"/>
              </w:rPr>
              <w:t>405</w:t>
            </w:r>
          </w:p>
        </w:tc>
        <w:tc>
          <w:tcPr>
            <w:tcW w:w="435" w:type="dxa"/>
            <w:tcBorders>
              <w:top w:val="single" w:color="auto" w:sz="4" w:space="0"/>
              <w:left w:val="single" w:color="auto" w:sz="4" w:space="0"/>
              <w:bottom w:val="single" w:color="auto" w:sz="4" w:space="0"/>
              <w:right w:val="single" w:color="auto" w:sz="4" w:space="0"/>
            </w:tcBorders>
          </w:tcPr>
          <w:p w14:paraId="75CAD50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BC78FE2">
            <w:pPr>
              <w:widowControl/>
              <w:autoSpaceDE/>
              <w:autoSpaceDN/>
              <w:spacing w:line="276" w:lineRule="auto"/>
              <w:ind w:right="-1"/>
              <w:rPr>
                <w:rFonts w:cstheme="minorHAnsi"/>
                <w:bCs/>
                <w:sz w:val="16"/>
                <w:szCs w:val="16"/>
              </w:rPr>
            </w:pPr>
            <w:r>
              <w:rPr>
                <w:rFonts w:cstheme="minorHAnsi"/>
                <w:bCs/>
                <w:sz w:val="16"/>
                <w:szCs w:val="16"/>
              </w:rPr>
              <w:t>SCALPE P/PUNCAO VENOSA, C/BORBOLETA E AGULHA, ESTERIL, DESC. N.º 25.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316EB5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18537A2">
            <w:pPr>
              <w:widowControl/>
              <w:autoSpaceDE/>
              <w:autoSpaceDN/>
              <w:spacing w:line="276" w:lineRule="auto"/>
              <w:ind w:right="-1"/>
              <w:rPr>
                <w:rFonts w:cstheme="minorHAnsi"/>
                <w:bCs/>
                <w:sz w:val="16"/>
                <w:szCs w:val="16"/>
              </w:rPr>
            </w:pPr>
            <w:r>
              <w:rPr>
                <w:rFonts w:cstheme="minorHAnsi"/>
                <w:bCs/>
                <w:sz w:val="16"/>
                <w:szCs w:val="16"/>
              </w:rPr>
              <w:t>14000</w:t>
            </w:r>
          </w:p>
        </w:tc>
      </w:tr>
      <w:tr w14:paraId="4046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2BA3E89">
            <w:pPr>
              <w:widowControl/>
              <w:autoSpaceDE/>
              <w:autoSpaceDN/>
              <w:spacing w:line="276" w:lineRule="auto"/>
              <w:ind w:right="-1"/>
              <w:rPr>
                <w:rFonts w:cstheme="minorHAnsi"/>
                <w:bCs/>
                <w:sz w:val="16"/>
                <w:szCs w:val="16"/>
              </w:rPr>
            </w:pPr>
            <w:r>
              <w:rPr>
                <w:rFonts w:cstheme="minorHAnsi"/>
                <w:bCs/>
                <w:sz w:val="16"/>
                <w:szCs w:val="16"/>
              </w:rPr>
              <w:t>406</w:t>
            </w:r>
          </w:p>
        </w:tc>
        <w:tc>
          <w:tcPr>
            <w:tcW w:w="435" w:type="dxa"/>
            <w:tcBorders>
              <w:top w:val="single" w:color="auto" w:sz="4" w:space="0"/>
              <w:left w:val="single" w:color="auto" w:sz="4" w:space="0"/>
              <w:bottom w:val="single" w:color="auto" w:sz="4" w:space="0"/>
              <w:right w:val="single" w:color="auto" w:sz="4" w:space="0"/>
            </w:tcBorders>
          </w:tcPr>
          <w:p w14:paraId="7314907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EF6A55E">
            <w:pPr>
              <w:widowControl/>
              <w:autoSpaceDE/>
              <w:autoSpaceDN/>
              <w:spacing w:line="276" w:lineRule="auto"/>
              <w:ind w:right="-1"/>
              <w:rPr>
                <w:rFonts w:cstheme="minorHAnsi"/>
                <w:bCs/>
                <w:sz w:val="16"/>
                <w:szCs w:val="16"/>
              </w:rPr>
            </w:pPr>
            <w:r>
              <w:rPr>
                <w:rFonts w:cstheme="minorHAnsi"/>
                <w:bCs/>
                <w:sz w:val="16"/>
                <w:szCs w:val="16"/>
              </w:rPr>
              <w:t>SCALPE P/PUNCAO VENOSA, C/BORBOLETA E AGULHA, ESTERIL, DESC. N.º 27.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E4BFDF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F067C68">
            <w:pPr>
              <w:widowControl/>
              <w:autoSpaceDE/>
              <w:autoSpaceDN/>
              <w:spacing w:line="276" w:lineRule="auto"/>
              <w:ind w:right="-1"/>
              <w:rPr>
                <w:rFonts w:cstheme="minorHAnsi"/>
                <w:bCs/>
                <w:sz w:val="16"/>
                <w:szCs w:val="16"/>
              </w:rPr>
            </w:pPr>
            <w:r>
              <w:rPr>
                <w:rFonts w:cstheme="minorHAnsi"/>
                <w:bCs/>
                <w:sz w:val="16"/>
                <w:szCs w:val="16"/>
              </w:rPr>
              <w:t>8000</w:t>
            </w:r>
          </w:p>
        </w:tc>
      </w:tr>
      <w:tr w14:paraId="2532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70D51874">
            <w:pPr>
              <w:widowControl/>
              <w:autoSpaceDE/>
              <w:autoSpaceDN/>
              <w:spacing w:line="276" w:lineRule="auto"/>
              <w:ind w:right="-1"/>
              <w:rPr>
                <w:rFonts w:cstheme="minorHAnsi"/>
                <w:bCs/>
                <w:sz w:val="16"/>
                <w:szCs w:val="16"/>
              </w:rPr>
            </w:pPr>
            <w:r>
              <w:rPr>
                <w:rFonts w:cstheme="minorHAnsi"/>
                <w:bCs/>
                <w:sz w:val="16"/>
                <w:szCs w:val="16"/>
              </w:rPr>
              <w:t>407</w:t>
            </w:r>
          </w:p>
        </w:tc>
        <w:tc>
          <w:tcPr>
            <w:tcW w:w="435" w:type="dxa"/>
            <w:tcBorders>
              <w:top w:val="single" w:color="auto" w:sz="4" w:space="0"/>
              <w:left w:val="single" w:color="auto" w:sz="4" w:space="0"/>
              <w:bottom w:val="single" w:color="auto" w:sz="4" w:space="0"/>
              <w:right w:val="single" w:color="auto" w:sz="4" w:space="0"/>
            </w:tcBorders>
          </w:tcPr>
          <w:p w14:paraId="4601205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B54ADD6">
            <w:pPr>
              <w:widowControl/>
              <w:autoSpaceDE/>
              <w:autoSpaceDN/>
              <w:spacing w:line="276" w:lineRule="auto"/>
              <w:ind w:right="-1"/>
              <w:rPr>
                <w:rFonts w:cstheme="minorHAnsi"/>
                <w:bCs/>
                <w:sz w:val="16"/>
                <w:szCs w:val="16"/>
              </w:rPr>
            </w:pPr>
            <w:r>
              <w:rPr>
                <w:rFonts w:cstheme="minorHAnsi"/>
                <w:bCs/>
                <w:sz w:val="16"/>
                <w:szCs w:val="16"/>
              </w:rPr>
              <w:t>SELANTE DE FÓSSULAS E FISSURAS FOTOPOLIMERIZÁVEL POSSUINDO 50% EM PESO DE CARGAS INORGÂNICAS E LIBERA FLÚOR.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C2254E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57AE1DC">
            <w:pPr>
              <w:widowControl/>
              <w:autoSpaceDE/>
              <w:autoSpaceDN/>
              <w:spacing w:line="276" w:lineRule="auto"/>
              <w:ind w:right="-1"/>
              <w:rPr>
                <w:rFonts w:cstheme="minorHAnsi"/>
                <w:bCs/>
                <w:sz w:val="16"/>
                <w:szCs w:val="16"/>
              </w:rPr>
            </w:pPr>
            <w:r>
              <w:rPr>
                <w:rFonts w:cstheme="minorHAnsi"/>
                <w:bCs/>
                <w:sz w:val="16"/>
                <w:szCs w:val="16"/>
              </w:rPr>
              <w:t>30</w:t>
            </w:r>
          </w:p>
        </w:tc>
      </w:tr>
      <w:tr w14:paraId="505F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675" w:type="dxa"/>
            <w:tcBorders>
              <w:top w:val="single" w:color="auto" w:sz="4" w:space="0"/>
              <w:left w:val="single" w:color="auto" w:sz="4" w:space="0"/>
              <w:bottom w:val="single" w:color="auto" w:sz="4" w:space="0"/>
              <w:right w:val="single" w:color="auto" w:sz="4" w:space="0"/>
            </w:tcBorders>
          </w:tcPr>
          <w:p w14:paraId="4FEDC16F">
            <w:pPr>
              <w:widowControl/>
              <w:autoSpaceDE/>
              <w:autoSpaceDN/>
              <w:spacing w:line="276" w:lineRule="auto"/>
              <w:ind w:right="-1"/>
              <w:rPr>
                <w:rFonts w:cstheme="minorHAnsi"/>
                <w:bCs/>
                <w:sz w:val="16"/>
                <w:szCs w:val="16"/>
              </w:rPr>
            </w:pPr>
            <w:r>
              <w:rPr>
                <w:rFonts w:cstheme="minorHAnsi"/>
                <w:bCs/>
                <w:sz w:val="16"/>
                <w:szCs w:val="16"/>
              </w:rPr>
              <w:t>408</w:t>
            </w:r>
          </w:p>
        </w:tc>
        <w:tc>
          <w:tcPr>
            <w:tcW w:w="435" w:type="dxa"/>
            <w:tcBorders>
              <w:top w:val="single" w:color="auto" w:sz="4" w:space="0"/>
              <w:left w:val="single" w:color="auto" w:sz="4" w:space="0"/>
              <w:bottom w:val="single" w:color="auto" w:sz="4" w:space="0"/>
              <w:right w:val="single" w:color="auto" w:sz="4" w:space="0"/>
            </w:tcBorders>
          </w:tcPr>
          <w:p w14:paraId="1387C8C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1A54C61">
            <w:pPr>
              <w:widowControl/>
              <w:autoSpaceDE/>
              <w:autoSpaceDN/>
              <w:spacing w:line="276" w:lineRule="auto"/>
              <w:ind w:right="-1"/>
              <w:rPr>
                <w:rFonts w:cstheme="minorHAnsi"/>
                <w:bCs/>
                <w:sz w:val="16"/>
                <w:szCs w:val="16"/>
              </w:rPr>
            </w:pPr>
            <w:r>
              <w:rPr>
                <w:rFonts w:cstheme="minorHAnsi"/>
                <w:bCs/>
                <w:sz w:val="16"/>
                <w:szCs w:val="16"/>
              </w:rPr>
              <w:t>SERINGA HIPODÉRMICA DE 1 ML COM AGULHA 13X4,5 MM, PROVIDA DE DISPOSITIVO DE PROTEÇÃO E RETRAÇÃO TOTAL DA AGULHA PARA O INTERIOR DO CILINDRO APÓS O USO, ÊMBOLO DESTACÁVEL GARANTINDO A NÃO REUTILIZAÇÃO DA SERINGA, TRAVA DE SEGURANÇA IMPOSSIBILITANDO O RETORNO DA AGULHA.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114E9A0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F6D4BDD">
            <w:pPr>
              <w:widowControl/>
              <w:autoSpaceDE/>
              <w:autoSpaceDN/>
              <w:spacing w:line="276" w:lineRule="auto"/>
              <w:ind w:right="-1"/>
              <w:rPr>
                <w:rFonts w:cstheme="minorHAnsi"/>
                <w:bCs/>
                <w:sz w:val="16"/>
                <w:szCs w:val="16"/>
              </w:rPr>
            </w:pPr>
            <w:r>
              <w:rPr>
                <w:rFonts w:cstheme="minorHAnsi"/>
                <w:bCs/>
                <w:sz w:val="16"/>
                <w:szCs w:val="16"/>
              </w:rPr>
              <w:t>55000</w:t>
            </w:r>
          </w:p>
        </w:tc>
      </w:tr>
      <w:tr w14:paraId="33A3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675" w:type="dxa"/>
            <w:tcBorders>
              <w:top w:val="single" w:color="auto" w:sz="4" w:space="0"/>
              <w:left w:val="single" w:color="auto" w:sz="4" w:space="0"/>
              <w:bottom w:val="single" w:color="auto" w:sz="4" w:space="0"/>
              <w:right w:val="single" w:color="auto" w:sz="4" w:space="0"/>
            </w:tcBorders>
          </w:tcPr>
          <w:p w14:paraId="484EDBB7">
            <w:pPr>
              <w:widowControl/>
              <w:autoSpaceDE/>
              <w:autoSpaceDN/>
              <w:spacing w:line="276" w:lineRule="auto"/>
              <w:ind w:right="-1"/>
              <w:rPr>
                <w:rFonts w:cstheme="minorHAnsi"/>
                <w:bCs/>
                <w:sz w:val="16"/>
                <w:szCs w:val="16"/>
              </w:rPr>
            </w:pPr>
            <w:r>
              <w:rPr>
                <w:rFonts w:cstheme="minorHAnsi"/>
                <w:bCs/>
                <w:sz w:val="16"/>
                <w:szCs w:val="16"/>
              </w:rPr>
              <w:t>409</w:t>
            </w:r>
          </w:p>
        </w:tc>
        <w:tc>
          <w:tcPr>
            <w:tcW w:w="435" w:type="dxa"/>
            <w:tcBorders>
              <w:top w:val="single" w:color="auto" w:sz="4" w:space="0"/>
              <w:left w:val="single" w:color="auto" w:sz="4" w:space="0"/>
              <w:bottom w:val="single" w:color="auto" w:sz="4" w:space="0"/>
              <w:right w:val="single" w:color="auto" w:sz="4" w:space="0"/>
            </w:tcBorders>
          </w:tcPr>
          <w:p w14:paraId="7D23C2B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28C11FC">
            <w:pPr>
              <w:widowControl/>
              <w:autoSpaceDE/>
              <w:autoSpaceDN/>
              <w:spacing w:line="276" w:lineRule="auto"/>
              <w:ind w:right="-1"/>
              <w:rPr>
                <w:rFonts w:cstheme="minorHAnsi"/>
                <w:bCs/>
                <w:sz w:val="16"/>
                <w:szCs w:val="16"/>
              </w:rPr>
            </w:pPr>
            <w:r>
              <w:rPr>
                <w:rFonts w:cstheme="minorHAnsi"/>
                <w:bCs/>
                <w:sz w:val="16"/>
                <w:szCs w:val="16"/>
              </w:rPr>
              <w:t>SERINGA HIPODÉRMICA DE 10 ML COM AGULHA 25X7MM, PROVIDA DE DISPOSITIVO DE PROTEÇÃO E RETRAÇÃO TOTAL DA AGULHA PARA O INTERIOR DO CILINDRO APÓS O USO, ÊMBOLO DESTACÁVEL GARANTINDO A NÃO REUTILIZAÇÃO DA SERINGA, TRAVA DE SEGURANÇA IMPOSSIBILITANDO O RETORNO DA AGULHA.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10E849A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7CF0101">
            <w:pPr>
              <w:widowControl/>
              <w:autoSpaceDE/>
              <w:autoSpaceDN/>
              <w:spacing w:line="276" w:lineRule="auto"/>
              <w:ind w:right="-1"/>
              <w:rPr>
                <w:rFonts w:cstheme="minorHAnsi"/>
                <w:bCs/>
                <w:sz w:val="16"/>
                <w:szCs w:val="16"/>
              </w:rPr>
            </w:pPr>
            <w:r>
              <w:rPr>
                <w:rFonts w:cstheme="minorHAnsi"/>
                <w:bCs/>
                <w:sz w:val="16"/>
                <w:szCs w:val="16"/>
              </w:rPr>
              <w:t>45000</w:t>
            </w:r>
          </w:p>
        </w:tc>
      </w:tr>
      <w:tr w14:paraId="565E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675" w:type="dxa"/>
            <w:tcBorders>
              <w:top w:val="single" w:color="auto" w:sz="4" w:space="0"/>
              <w:left w:val="single" w:color="auto" w:sz="4" w:space="0"/>
              <w:bottom w:val="single" w:color="auto" w:sz="4" w:space="0"/>
              <w:right w:val="single" w:color="auto" w:sz="4" w:space="0"/>
            </w:tcBorders>
          </w:tcPr>
          <w:p w14:paraId="65CE423A">
            <w:pPr>
              <w:widowControl/>
              <w:autoSpaceDE/>
              <w:autoSpaceDN/>
              <w:spacing w:line="276" w:lineRule="auto"/>
              <w:ind w:right="-1"/>
              <w:rPr>
                <w:rFonts w:cstheme="minorHAnsi"/>
                <w:bCs/>
                <w:sz w:val="16"/>
                <w:szCs w:val="16"/>
              </w:rPr>
            </w:pPr>
            <w:r>
              <w:rPr>
                <w:rFonts w:cstheme="minorHAnsi"/>
                <w:bCs/>
                <w:sz w:val="16"/>
                <w:szCs w:val="16"/>
              </w:rPr>
              <w:t>410</w:t>
            </w:r>
          </w:p>
        </w:tc>
        <w:tc>
          <w:tcPr>
            <w:tcW w:w="435" w:type="dxa"/>
            <w:tcBorders>
              <w:top w:val="single" w:color="auto" w:sz="4" w:space="0"/>
              <w:left w:val="single" w:color="auto" w:sz="4" w:space="0"/>
              <w:bottom w:val="single" w:color="auto" w:sz="4" w:space="0"/>
              <w:right w:val="single" w:color="auto" w:sz="4" w:space="0"/>
            </w:tcBorders>
          </w:tcPr>
          <w:p w14:paraId="037F9D7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B6D5C2D">
            <w:pPr>
              <w:widowControl/>
              <w:autoSpaceDE/>
              <w:autoSpaceDN/>
              <w:spacing w:line="276" w:lineRule="auto"/>
              <w:ind w:right="-1"/>
              <w:rPr>
                <w:rFonts w:cstheme="minorHAnsi"/>
                <w:bCs/>
                <w:sz w:val="16"/>
                <w:szCs w:val="16"/>
              </w:rPr>
            </w:pPr>
            <w:r>
              <w:rPr>
                <w:rFonts w:cstheme="minorHAnsi"/>
                <w:bCs/>
                <w:sz w:val="16"/>
                <w:szCs w:val="16"/>
              </w:rPr>
              <w:t>SERINGA HIPODÉRMICA DE 20 ML COM AGULHA 25X7MM, PROVIDA DE DISPOSITIVO DE PROTEÇÃO E RETRAÇÃO TOTAL DA AGULHA PARA O INTERIOR DO CILINDRO APÓS O USO, ÊMBOLO DESTACÁVEL GARANTINDO A NÃO REUTILIZAÇÃO DA SERINGA, TRAVA DE SEGURANÇA IMPOSSIBILITANDO O RETORNO DA AGULHA.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04AC9F4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368160B">
            <w:pPr>
              <w:widowControl/>
              <w:autoSpaceDE/>
              <w:autoSpaceDN/>
              <w:spacing w:line="276" w:lineRule="auto"/>
              <w:ind w:right="-1"/>
              <w:rPr>
                <w:rFonts w:cstheme="minorHAnsi"/>
                <w:bCs/>
                <w:sz w:val="16"/>
                <w:szCs w:val="16"/>
              </w:rPr>
            </w:pPr>
            <w:r>
              <w:rPr>
                <w:rFonts w:cstheme="minorHAnsi"/>
                <w:bCs/>
                <w:sz w:val="16"/>
                <w:szCs w:val="16"/>
              </w:rPr>
              <w:t>35000</w:t>
            </w:r>
          </w:p>
        </w:tc>
      </w:tr>
      <w:tr w14:paraId="3F69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675" w:type="dxa"/>
            <w:tcBorders>
              <w:top w:val="single" w:color="auto" w:sz="4" w:space="0"/>
              <w:left w:val="single" w:color="auto" w:sz="4" w:space="0"/>
              <w:bottom w:val="single" w:color="auto" w:sz="4" w:space="0"/>
              <w:right w:val="single" w:color="auto" w:sz="4" w:space="0"/>
            </w:tcBorders>
          </w:tcPr>
          <w:p w14:paraId="69A9C30F">
            <w:pPr>
              <w:widowControl/>
              <w:autoSpaceDE/>
              <w:autoSpaceDN/>
              <w:spacing w:line="276" w:lineRule="auto"/>
              <w:ind w:right="-1"/>
              <w:rPr>
                <w:rFonts w:cstheme="minorHAnsi"/>
                <w:bCs/>
                <w:sz w:val="16"/>
                <w:szCs w:val="16"/>
              </w:rPr>
            </w:pPr>
            <w:r>
              <w:rPr>
                <w:rFonts w:cstheme="minorHAnsi"/>
                <w:bCs/>
                <w:sz w:val="16"/>
                <w:szCs w:val="16"/>
              </w:rPr>
              <w:t>411</w:t>
            </w:r>
          </w:p>
        </w:tc>
        <w:tc>
          <w:tcPr>
            <w:tcW w:w="435" w:type="dxa"/>
            <w:tcBorders>
              <w:top w:val="single" w:color="auto" w:sz="4" w:space="0"/>
              <w:left w:val="single" w:color="auto" w:sz="4" w:space="0"/>
              <w:bottom w:val="single" w:color="auto" w:sz="4" w:space="0"/>
              <w:right w:val="single" w:color="auto" w:sz="4" w:space="0"/>
            </w:tcBorders>
          </w:tcPr>
          <w:p w14:paraId="4FA4FFE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BB03F0F">
            <w:pPr>
              <w:widowControl/>
              <w:autoSpaceDE/>
              <w:autoSpaceDN/>
              <w:spacing w:line="276" w:lineRule="auto"/>
              <w:ind w:right="-1"/>
              <w:rPr>
                <w:rFonts w:cstheme="minorHAnsi"/>
                <w:bCs/>
                <w:sz w:val="16"/>
                <w:szCs w:val="16"/>
              </w:rPr>
            </w:pPr>
            <w:r>
              <w:rPr>
                <w:rFonts w:cstheme="minorHAnsi"/>
                <w:bCs/>
                <w:sz w:val="16"/>
                <w:szCs w:val="16"/>
              </w:rPr>
              <w:t>SERINGA HIPODÉRMICA DE 3 ML COM AGULHA 25X7MM, PROVIDA DE DISPOSITIVO DE PROTEÇÃO E RETRAÇÃO TOTAL DA AGULHA PARA O INTERIOR DO CILINDRO APÓS O USO, ÊMBOLO DESTACÁVEL GARANTINDO A NÃO REUTILIZAÇÃO DA SERINGA, TRAVA DE SEGURANÇA IMPOSSIBILITANDO O RETORNO DA AGULHA.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27DFBD3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A6D5B23">
            <w:pPr>
              <w:widowControl/>
              <w:autoSpaceDE/>
              <w:autoSpaceDN/>
              <w:spacing w:line="276" w:lineRule="auto"/>
              <w:ind w:right="-1"/>
              <w:rPr>
                <w:rFonts w:cstheme="minorHAnsi"/>
                <w:bCs/>
                <w:sz w:val="16"/>
                <w:szCs w:val="16"/>
              </w:rPr>
            </w:pPr>
            <w:r>
              <w:rPr>
                <w:rFonts w:cstheme="minorHAnsi"/>
                <w:bCs/>
                <w:sz w:val="16"/>
                <w:szCs w:val="16"/>
              </w:rPr>
              <w:t>30000</w:t>
            </w:r>
          </w:p>
        </w:tc>
      </w:tr>
      <w:tr w14:paraId="522F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675" w:type="dxa"/>
            <w:tcBorders>
              <w:top w:val="single" w:color="auto" w:sz="4" w:space="0"/>
              <w:left w:val="single" w:color="auto" w:sz="4" w:space="0"/>
              <w:bottom w:val="single" w:color="auto" w:sz="4" w:space="0"/>
              <w:right w:val="single" w:color="auto" w:sz="4" w:space="0"/>
            </w:tcBorders>
          </w:tcPr>
          <w:p w14:paraId="07638818">
            <w:pPr>
              <w:widowControl/>
              <w:autoSpaceDE/>
              <w:autoSpaceDN/>
              <w:spacing w:line="276" w:lineRule="auto"/>
              <w:ind w:right="-1"/>
              <w:rPr>
                <w:rFonts w:cstheme="minorHAnsi"/>
                <w:bCs/>
                <w:sz w:val="16"/>
                <w:szCs w:val="16"/>
              </w:rPr>
            </w:pPr>
            <w:r>
              <w:rPr>
                <w:rFonts w:cstheme="minorHAnsi"/>
                <w:bCs/>
                <w:sz w:val="16"/>
                <w:szCs w:val="16"/>
              </w:rPr>
              <w:t>412</w:t>
            </w:r>
          </w:p>
        </w:tc>
        <w:tc>
          <w:tcPr>
            <w:tcW w:w="435" w:type="dxa"/>
            <w:tcBorders>
              <w:top w:val="single" w:color="auto" w:sz="4" w:space="0"/>
              <w:left w:val="single" w:color="auto" w:sz="4" w:space="0"/>
              <w:bottom w:val="single" w:color="auto" w:sz="4" w:space="0"/>
              <w:right w:val="single" w:color="auto" w:sz="4" w:space="0"/>
            </w:tcBorders>
          </w:tcPr>
          <w:p w14:paraId="0C44812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A40D47F">
            <w:pPr>
              <w:widowControl/>
              <w:autoSpaceDE/>
              <w:autoSpaceDN/>
              <w:spacing w:line="276" w:lineRule="auto"/>
              <w:ind w:right="-1"/>
              <w:rPr>
                <w:rFonts w:cstheme="minorHAnsi"/>
                <w:bCs/>
                <w:sz w:val="16"/>
                <w:szCs w:val="16"/>
              </w:rPr>
            </w:pPr>
            <w:r>
              <w:rPr>
                <w:rFonts w:cstheme="minorHAnsi"/>
                <w:bCs/>
                <w:sz w:val="16"/>
                <w:szCs w:val="16"/>
              </w:rPr>
              <w:t>SERINGA HIPODÉRMICA DE 5ML COM AGULHA 25X7MM, PROVIDA DE DISPOSITIVO DE PROTEÇÃO E RETRAÇÃO TOTAL DA AGULHA PARA O INTERIOR DO CILINDRO APÓS O USO, ÊMBOLO DESTACÁVEL GARANTINDO A NÃO REUTILIZAÇÃO DA SERINGA, TRAVA DE SEGURANÇA IMPOSSIBILITANDO O RETORNO DA AGULHA.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246AC46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7E53BE1">
            <w:pPr>
              <w:widowControl/>
              <w:autoSpaceDE/>
              <w:autoSpaceDN/>
              <w:spacing w:line="276" w:lineRule="auto"/>
              <w:ind w:right="-1"/>
              <w:rPr>
                <w:rFonts w:cstheme="minorHAnsi"/>
                <w:bCs/>
                <w:sz w:val="16"/>
                <w:szCs w:val="16"/>
              </w:rPr>
            </w:pPr>
            <w:r>
              <w:rPr>
                <w:rFonts w:cstheme="minorHAnsi"/>
                <w:bCs/>
                <w:sz w:val="16"/>
                <w:szCs w:val="16"/>
              </w:rPr>
              <w:t>35000</w:t>
            </w:r>
          </w:p>
        </w:tc>
      </w:tr>
      <w:tr w14:paraId="36D2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75" w:type="dxa"/>
            <w:tcBorders>
              <w:top w:val="single" w:color="auto" w:sz="4" w:space="0"/>
              <w:left w:val="single" w:color="auto" w:sz="4" w:space="0"/>
              <w:bottom w:val="single" w:color="auto" w:sz="4" w:space="0"/>
              <w:right w:val="single" w:color="auto" w:sz="4" w:space="0"/>
            </w:tcBorders>
          </w:tcPr>
          <w:p w14:paraId="757880C2">
            <w:pPr>
              <w:widowControl/>
              <w:autoSpaceDE/>
              <w:autoSpaceDN/>
              <w:spacing w:line="276" w:lineRule="auto"/>
              <w:ind w:right="-1"/>
              <w:rPr>
                <w:rFonts w:cstheme="minorHAnsi"/>
                <w:bCs/>
                <w:sz w:val="16"/>
                <w:szCs w:val="16"/>
              </w:rPr>
            </w:pPr>
            <w:r>
              <w:rPr>
                <w:rFonts w:cstheme="minorHAnsi"/>
                <w:bCs/>
                <w:sz w:val="16"/>
                <w:szCs w:val="16"/>
              </w:rPr>
              <w:t>413</w:t>
            </w:r>
          </w:p>
        </w:tc>
        <w:tc>
          <w:tcPr>
            <w:tcW w:w="435" w:type="dxa"/>
            <w:tcBorders>
              <w:top w:val="single" w:color="auto" w:sz="4" w:space="0"/>
              <w:left w:val="single" w:color="auto" w:sz="4" w:space="0"/>
              <w:bottom w:val="single" w:color="auto" w:sz="4" w:space="0"/>
              <w:right w:val="single" w:color="auto" w:sz="4" w:space="0"/>
            </w:tcBorders>
          </w:tcPr>
          <w:p w14:paraId="76F36DC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3D280B3">
            <w:pPr>
              <w:widowControl/>
              <w:autoSpaceDE/>
              <w:autoSpaceDN/>
              <w:spacing w:line="276" w:lineRule="auto"/>
              <w:ind w:right="-1"/>
              <w:rPr>
                <w:rFonts w:cstheme="minorHAnsi"/>
                <w:bCs/>
                <w:sz w:val="16"/>
                <w:szCs w:val="16"/>
              </w:rPr>
            </w:pPr>
            <w:r>
              <w:rPr>
                <w:rFonts w:cstheme="minorHAnsi"/>
                <w:bCs/>
                <w:sz w:val="16"/>
                <w:szCs w:val="16"/>
              </w:rPr>
              <w:t>SERINGA HIPODÉRMICA DE 60 ML COM AGULHA 25X7MM, PROVIDA DE DISPOSITIVO DE PROTEÇÃO E RETRAÇÃO TOTAL DA AGULHA PARA O INTERIOR DO CILINDRO APÓS O USO, ÊMBOLO DESTACÁVEL GARANTINDO A NÃO REUTILIZAÇÃO DA SERINGA, TRAVA DE SEGURANÇA IMPOSSIBILITANDO O RETORNO DA AGULHA.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732D282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0B3329E">
            <w:pPr>
              <w:widowControl/>
              <w:autoSpaceDE/>
              <w:autoSpaceDN/>
              <w:spacing w:line="276" w:lineRule="auto"/>
              <w:ind w:right="-1"/>
              <w:rPr>
                <w:rFonts w:cstheme="minorHAnsi"/>
                <w:bCs/>
                <w:sz w:val="16"/>
                <w:szCs w:val="16"/>
              </w:rPr>
            </w:pPr>
            <w:r>
              <w:rPr>
                <w:rFonts w:cstheme="minorHAnsi"/>
                <w:bCs/>
                <w:sz w:val="16"/>
                <w:szCs w:val="16"/>
              </w:rPr>
              <w:t>8000</w:t>
            </w:r>
          </w:p>
        </w:tc>
      </w:tr>
      <w:tr w14:paraId="69E5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75" w:type="dxa"/>
            <w:tcBorders>
              <w:top w:val="single" w:color="auto" w:sz="4" w:space="0"/>
              <w:left w:val="single" w:color="auto" w:sz="4" w:space="0"/>
              <w:bottom w:val="single" w:color="auto" w:sz="4" w:space="0"/>
              <w:right w:val="single" w:color="auto" w:sz="4" w:space="0"/>
            </w:tcBorders>
          </w:tcPr>
          <w:p w14:paraId="0276415C">
            <w:pPr>
              <w:widowControl/>
              <w:autoSpaceDE/>
              <w:autoSpaceDN/>
              <w:spacing w:line="276" w:lineRule="auto"/>
              <w:ind w:right="-1"/>
              <w:rPr>
                <w:rFonts w:cstheme="minorHAnsi"/>
                <w:bCs/>
                <w:sz w:val="16"/>
                <w:szCs w:val="16"/>
              </w:rPr>
            </w:pPr>
            <w:r>
              <w:rPr>
                <w:rFonts w:cstheme="minorHAnsi"/>
                <w:bCs/>
                <w:sz w:val="16"/>
                <w:szCs w:val="16"/>
              </w:rPr>
              <w:t>414</w:t>
            </w:r>
          </w:p>
        </w:tc>
        <w:tc>
          <w:tcPr>
            <w:tcW w:w="435" w:type="dxa"/>
            <w:tcBorders>
              <w:top w:val="single" w:color="auto" w:sz="4" w:space="0"/>
              <w:left w:val="single" w:color="auto" w:sz="4" w:space="0"/>
              <w:bottom w:val="single" w:color="auto" w:sz="4" w:space="0"/>
              <w:right w:val="single" w:color="auto" w:sz="4" w:space="0"/>
            </w:tcBorders>
          </w:tcPr>
          <w:p w14:paraId="126CBDD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7F5F301">
            <w:pPr>
              <w:widowControl/>
              <w:autoSpaceDE/>
              <w:autoSpaceDN/>
              <w:spacing w:line="276" w:lineRule="auto"/>
              <w:ind w:right="-1"/>
              <w:rPr>
                <w:rFonts w:cstheme="minorHAnsi"/>
                <w:bCs/>
                <w:sz w:val="16"/>
                <w:szCs w:val="16"/>
              </w:rPr>
            </w:pPr>
            <w:r>
              <w:rPr>
                <w:rFonts w:cstheme="minorHAnsi"/>
                <w:bCs/>
                <w:sz w:val="16"/>
                <w:szCs w:val="16"/>
              </w:rPr>
              <w:t>SERINGA HIPODÉRMICA LUER LOCK (COM ROSCA) DE 10ML COM AGULHA 25X7MM, PROVIDA DE DISPOSITIVO DE PROTEÇÃO E RETRAÇÃO TOTAL DA AGULHA PARA O INTERIOR DO CILINDRO APÓS O USO, ÊMBOLO DESTACÁVEL GARANTINDO A NÃO REUTILIZAÇÃO DA SERINGA, TRAVA DE SEGURANÇA IMPOSSIBILITANDO O RETORNO DA AGULHA.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E93FFC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703BB1E">
            <w:pPr>
              <w:widowControl/>
              <w:autoSpaceDE/>
              <w:autoSpaceDN/>
              <w:spacing w:line="276" w:lineRule="auto"/>
              <w:ind w:right="-1"/>
              <w:rPr>
                <w:rFonts w:cstheme="minorHAnsi"/>
                <w:bCs/>
                <w:sz w:val="16"/>
                <w:szCs w:val="16"/>
              </w:rPr>
            </w:pPr>
            <w:r>
              <w:rPr>
                <w:rFonts w:cstheme="minorHAnsi"/>
                <w:bCs/>
                <w:sz w:val="16"/>
                <w:szCs w:val="16"/>
              </w:rPr>
              <w:t>3500</w:t>
            </w:r>
          </w:p>
        </w:tc>
      </w:tr>
      <w:tr w14:paraId="1300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75" w:type="dxa"/>
            <w:tcBorders>
              <w:top w:val="single" w:color="auto" w:sz="4" w:space="0"/>
              <w:left w:val="single" w:color="auto" w:sz="4" w:space="0"/>
              <w:bottom w:val="single" w:color="auto" w:sz="4" w:space="0"/>
              <w:right w:val="single" w:color="auto" w:sz="4" w:space="0"/>
            </w:tcBorders>
          </w:tcPr>
          <w:p w14:paraId="22EBB0C9">
            <w:pPr>
              <w:widowControl/>
              <w:autoSpaceDE/>
              <w:autoSpaceDN/>
              <w:spacing w:line="276" w:lineRule="auto"/>
              <w:ind w:right="-1"/>
              <w:rPr>
                <w:rFonts w:cstheme="minorHAnsi"/>
                <w:bCs/>
                <w:sz w:val="16"/>
                <w:szCs w:val="16"/>
              </w:rPr>
            </w:pPr>
            <w:r>
              <w:rPr>
                <w:rFonts w:cstheme="minorHAnsi"/>
                <w:bCs/>
                <w:sz w:val="16"/>
                <w:szCs w:val="16"/>
              </w:rPr>
              <w:t>415</w:t>
            </w:r>
          </w:p>
        </w:tc>
        <w:tc>
          <w:tcPr>
            <w:tcW w:w="435" w:type="dxa"/>
            <w:tcBorders>
              <w:top w:val="single" w:color="auto" w:sz="4" w:space="0"/>
              <w:left w:val="single" w:color="auto" w:sz="4" w:space="0"/>
              <w:bottom w:val="single" w:color="auto" w:sz="4" w:space="0"/>
              <w:right w:val="single" w:color="auto" w:sz="4" w:space="0"/>
            </w:tcBorders>
          </w:tcPr>
          <w:p w14:paraId="23DA07E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C01B626">
            <w:pPr>
              <w:widowControl/>
              <w:autoSpaceDE/>
              <w:autoSpaceDN/>
              <w:spacing w:line="276" w:lineRule="auto"/>
              <w:ind w:right="-1"/>
              <w:rPr>
                <w:rFonts w:cstheme="minorHAnsi"/>
                <w:bCs/>
                <w:sz w:val="16"/>
                <w:szCs w:val="16"/>
              </w:rPr>
            </w:pPr>
            <w:r>
              <w:rPr>
                <w:rFonts w:cstheme="minorHAnsi"/>
                <w:bCs/>
                <w:sz w:val="16"/>
                <w:szCs w:val="16"/>
              </w:rPr>
              <w:t>SERINGA HIPODÉRMICA LUER LOCK (COM ROSCA) DE 5ML COM AGULHA 25X7MM, PROVIDA DE DISPOSITIVO DE PROTEÇÃO E RETRAÇÃO TOTAL DA AGULHA PARA O INTERIOR DO CILINDRO APÓS O USO, ÊMBOLO DESTACÁVEL GARANTINDO A NÃO REUTILIZAÇÃO DA SERINGA, TRAVA DE SEGURANÇA IMPOSSIBILITANDO O RETORNO DA AGULHA.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E7A82D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50DF8C8">
            <w:pPr>
              <w:widowControl/>
              <w:autoSpaceDE/>
              <w:autoSpaceDN/>
              <w:spacing w:line="276" w:lineRule="auto"/>
              <w:ind w:right="-1"/>
              <w:rPr>
                <w:rFonts w:cstheme="minorHAnsi"/>
                <w:bCs/>
                <w:sz w:val="16"/>
                <w:szCs w:val="16"/>
              </w:rPr>
            </w:pPr>
            <w:r>
              <w:rPr>
                <w:rFonts w:cstheme="minorHAnsi"/>
                <w:bCs/>
                <w:sz w:val="16"/>
                <w:szCs w:val="16"/>
              </w:rPr>
              <w:t>10.000</w:t>
            </w:r>
          </w:p>
        </w:tc>
      </w:tr>
      <w:tr w14:paraId="1CE6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44D0162">
            <w:pPr>
              <w:widowControl/>
              <w:autoSpaceDE/>
              <w:autoSpaceDN/>
              <w:spacing w:line="276" w:lineRule="auto"/>
              <w:ind w:right="-1"/>
              <w:rPr>
                <w:rFonts w:cstheme="minorHAnsi"/>
                <w:bCs/>
                <w:sz w:val="16"/>
                <w:szCs w:val="16"/>
              </w:rPr>
            </w:pPr>
            <w:r>
              <w:rPr>
                <w:rFonts w:cstheme="minorHAnsi"/>
                <w:bCs/>
                <w:sz w:val="16"/>
                <w:szCs w:val="16"/>
              </w:rPr>
              <w:t>416</w:t>
            </w:r>
          </w:p>
        </w:tc>
        <w:tc>
          <w:tcPr>
            <w:tcW w:w="435" w:type="dxa"/>
            <w:tcBorders>
              <w:top w:val="single" w:color="auto" w:sz="4" w:space="0"/>
              <w:left w:val="single" w:color="auto" w:sz="4" w:space="0"/>
              <w:bottom w:val="single" w:color="auto" w:sz="4" w:space="0"/>
              <w:right w:val="single" w:color="auto" w:sz="4" w:space="0"/>
            </w:tcBorders>
          </w:tcPr>
          <w:p w14:paraId="603FBCE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F78BE9B">
            <w:pPr>
              <w:widowControl/>
              <w:autoSpaceDE/>
              <w:autoSpaceDN/>
              <w:spacing w:line="276" w:lineRule="auto"/>
              <w:ind w:right="-1"/>
              <w:rPr>
                <w:rFonts w:cstheme="minorHAnsi"/>
                <w:bCs/>
                <w:sz w:val="16"/>
                <w:szCs w:val="16"/>
              </w:rPr>
            </w:pPr>
            <w:r>
              <w:rPr>
                <w:rFonts w:cstheme="minorHAnsi"/>
                <w:bCs/>
                <w:sz w:val="16"/>
                <w:szCs w:val="16"/>
              </w:rPr>
              <w:t>SERINGA PARA INSULINA DE 0,5 ML - COM AGULHA FIXA - 8 X 0,30 MM, 30G.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5DE04C4">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223DB521">
            <w:pPr>
              <w:widowControl/>
              <w:autoSpaceDE/>
              <w:autoSpaceDN/>
              <w:spacing w:line="276" w:lineRule="auto"/>
              <w:ind w:right="-1"/>
              <w:rPr>
                <w:rFonts w:cstheme="minorHAnsi"/>
                <w:bCs/>
                <w:sz w:val="16"/>
                <w:szCs w:val="16"/>
              </w:rPr>
            </w:pPr>
            <w:r>
              <w:rPr>
                <w:rFonts w:cstheme="minorHAnsi"/>
                <w:bCs/>
                <w:sz w:val="16"/>
                <w:szCs w:val="16"/>
              </w:rPr>
              <w:t>8000</w:t>
            </w:r>
          </w:p>
        </w:tc>
      </w:tr>
      <w:tr w14:paraId="2F8E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F742528">
            <w:pPr>
              <w:widowControl/>
              <w:autoSpaceDE/>
              <w:autoSpaceDN/>
              <w:spacing w:line="276" w:lineRule="auto"/>
              <w:ind w:right="-1"/>
              <w:rPr>
                <w:rFonts w:cstheme="minorHAnsi"/>
                <w:bCs/>
                <w:sz w:val="16"/>
                <w:szCs w:val="16"/>
              </w:rPr>
            </w:pPr>
            <w:r>
              <w:rPr>
                <w:rFonts w:cstheme="minorHAnsi"/>
                <w:bCs/>
                <w:sz w:val="16"/>
                <w:szCs w:val="16"/>
              </w:rPr>
              <w:t>417</w:t>
            </w:r>
          </w:p>
        </w:tc>
        <w:tc>
          <w:tcPr>
            <w:tcW w:w="435" w:type="dxa"/>
            <w:tcBorders>
              <w:top w:val="single" w:color="auto" w:sz="4" w:space="0"/>
              <w:left w:val="single" w:color="auto" w:sz="4" w:space="0"/>
              <w:bottom w:val="single" w:color="auto" w:sz="4" w:space="0"/>
              <w:right w:val="single" w:color="auto" w:sz="4" w:space="0"/>
            </w:tcBorders>
          </w:tcPr>
          <w:p w14:paraId="0BD8DC8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365C459">
            <w:pPr>
              <w:widowControl/>
              <w:autoSpaceDE/>
              <w:autoSpaceDN/>
              <w:spacing w:line="276" w:lineRule="auto"/>
              <w:ind w:right="-1"/>
              <w:rPr>
                <w:rFonts w:cstheme="minorHAnsi"/>
                <w:bCs/>
                <w:sz w:val="16"/>
                <w:szCs w:val="16"/>
              </w:rPr>
            </w:pPr>
            <w:r>
              <w:rPr>
                <w:rFonts w:cstheme="minorHAnsi"/>
                <w:bCs/>
                <w:sz w:val="16"/>
                <w:szCs w:val="16"/>
              </w:rPr>
              <w:t>SOLUÇÃO DE DIGLUCONATO DE CLOREXIDINA 2%. EMBALAGEM DE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04DE5B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E929523">
            <w:pPr>
              <w:widowControl/>
              <w:autoSpaceDE/>
              <w:autoSpaceDN/>
              <w:spacing w:line="276" w:lineRule="auto"/>
              <w:ind w:right="-1"/>
              <w:rPr>
                <w:rFonts w:cstheme="minorHAnsi"/>
                <w:bCs/>
                <w:sz w:val="16"/>
                <w:szCs w:val="16"/>
              </w:rPr>
            </w:pPr>
            <w:r>
              <w:rPr>
                <w:rFonts w:cstheme="minorHAnsi"/>
                <w:bCs/>
                <w:sz w:val="16"/>
                <w:szCs w:val="16"/>
              </w:rPr>
              <w:t>36</w:t>
            </w:r>
          </w:p>
        </w:tc>
      </w:tr>
      <w:tr w14:paraId="6F5A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0F8AFE2">
            <w:pPr>
              <w:widowControl/>
              <w:autoSpaceDE/>
              <w:autoSpaceDN/>
              <w:spacing w:line="276" w:lineRule="auto"/>
              <w:ind w:right="-1"/>
              <w:rPr>
                <w:rFonts w:cstheme="minorHAnsi"/>
                <w:bCs/>
                <w:sz w:val="16"/>
                <w:szCs w:val="16"/>
              </w:rPr>
            </w:pPr>
            <w:r>
              <w:rPr>
                <w:rFonts w:cstheme="minorHAnsi"/>
                <w:bCs/>
                <w:sz w:val="16"/>
                <w:szCs w:val="16"/>
              </w:rPr>
              <w:t>418</w:t>
            </w:r>
          </w:p>
        </w:tc>
        <w:tc>
          <w:tcPr>
            <w:tcW w:w="435" w:type="dxa"/>
            <w:tcBorders>
              <w:top w:val="single" w:color="auto" w:sz="4" w:space="0"/>
              <w:left w:val="single" w:color="auto" w:sz="4" w:space="0"/>
              <w:bottom w:val="single" w:color="auto" w:sz="4" w:space="0"/>
              <w:right w:val="single" w:color="auto" w:sz="4" w:space="0"/>
            </w:tcBorders>
          </w:tcPr>
          <w:p w14:paraId="29F9420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12F9D3F">
            <w:pPr>
              <w:widowControl/>
              <w:autoSpaceDE/>
              <w:autoSpaceDN/>
              <w:spacing w:line="276" w:lineRule="auto"/>
              <w:ind w:right="-1"/>
              <w:rPr>
                <w:rFonts w:cstheme="minorHAnsi"/>
                <w:bCs/>
                <w:sz w:val="16"/>
                <w:szCs w:val="16"/>
              </w:rPr>
            </w:pPr>
            <w:r>
              <w:rPr>
                <w:rFonts w:cstheme="minorHAnsi"/>
                <w:bCs/>
                <w:sz w:val="16"/>
                <w:szCs w:val="16"/>
              </w:rPr>
              <w:t>SOLUÇÃO DE LIMPEZA PARA APARELHO DE BIOQUÍMICA.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9D57E87">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0DE29E71">
            <w:pPr>
              <w:widowControl/>
              <w:autoSpaceDE/>
              <w:autoSpaceDN/>
              <w:spacing w:line="276" w:lineRule="auto"/>
              <w:ind w:right="-1"/>
              <w:rPr>
                <w:rFonts w:cstheme="minorHAnsi"/>
                <w:bCs/>
                <w:sz w:val="16"/>
                <w:szCs w:val="16"/>
              </w:rPr>
            </w:pPr>
            <w:r>
              <w:rPr>
                <w:rFonts w:cstheme="minorHAnsi"/>
                <w:bCs/>
                <w:sz w:val="16"/>
                <w:szCs w:val="16"/>
              </w:rPr>
              <w:t>30</w:t>
            </w:r>
          </w:p>
        </w:tc>
      </w:tr>
      <w:tr w14:paraId="2BB7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1213D8C4">
            <w:pPr>
              <w:widowControl/>
              <w:autoSpaceDE/>
              <w:autoSpaceDN/>
              <w:spacing w:line="276" w:lineRule="auto"/>
              <w:ind w:right="-1"/>
              <w:rPr>
                <w:rFonts w:cstheme="minorHAnsi"/>
                <w:bCs/>
                <w:sz w:val="16"/>
                <w:szCs w:val="16"/>
              </w:rPr>
            </w:pPr>
            <w:r>
              <w:rPr>
                <w:rFonts w:cstheme="minorHAnsi"/>
                <w:bCs/>
                <w:sz w:val="16"/>
                <w:szCs w:val="16"/>
              </w:rPr>
              <w:t>419</w:t>
            </w:r>
          </w:p>
        </w:tc>
        <w:tc>
          <w:tcPr>
            <w:tcW w:w="435" w:type="dxa"/>
            <w:tcBorders>
              <w:top w:val="single" w:color="auto" w:sz="4" w:space="0"/>
              <w:left w:val="single" w:color="auto" w:sz="4" w:space="0"/>
              <w:bottom w:val="single" w:color="auto" w:sz="4" w:space="0"/>
              <w:right w:val="single" w:color="auto" w:sz="4" w:space="0"/>
            </w:tcBorders>
          </w:tcPr>
          <w:p w14:paraId="59C4C7B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63B228D">
            <w:pPr>
              <w:widowControl/>
              <w:autoSpaceDE/>
              <w:autoSpaceDN/>
              <w:spacing w:line="276" w:lineRule="auto"/>
              <w:ind w:right="-1"/>
              <w:rPr>
                <w:rFonts w:cstheme="minorHAnsi"/>
                <w:bCs/>
                <w:sz w:val="16"/>
                <w:szCs w:val="16"/>
              </w:rPr>
            </w:pPr>
            <w:r>
              <w:rPr>
                <w:rFonts w:cstheme="minorHAnsi"/>
                <w:bCs/>
                <w:sz w:val="16"/>
                <w:szCs w:val="16"/>
              </w:rPr>
              <w:t>SOLUÇÃO DE LISE PARA EQUIPAMENTO AUTOMÁTICO DE HEMATOLOGIA (500 ML)- COMPATÍVEL COM O APARELHO ZYBIO Z3.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78F586A4">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4EC5AFA4">
            <w:pPr>
              <w:widowControl/>
              <w:autoSpaceDE/>
              <w:autoSpaceDN/>
              <w:spacing w:line="276" w:lineRule="auto"/>
              <w:ind w:right="-1"/>
              <w:rPr>
                <w:rFonts w:cstheme="minorHAnsi"/>
                <w:bCs/>
                <w:sz w:val="16"/>
                <w:szCs w:val="16"/>
              </w:rPr>
            </w:pPr>
            <w:r>
              <w:rPr>
                <w:rFonts w:cstheme="minorHAnsi"/>
                <w:bCs/>
                <w:sz w:val="16"/>
                <w:szCs w:val="16"/>
              </w:rPr>
              <w:t>15</w:t>
            </w:r>
          </w:p>
        </w:tc>
      </w:tr>
      <w:tr w14:paraId="127A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675" w:type="dxa"/>
            <w:tcBorders>
              <w:top w:val="single" w:color="auto" w:sz="4" w:space="0"/>
              <w:left w:val="single" w:color="auto" w:sz="4" w:space="0"/>
              <w:bottom w:val="single" w:color="auto" w:sz="4" w:space="0"/>
              <w:right w:val="single" w:color="auto" w:sz="4" w:space="0"/>
            </w:tcBorders>
          </w:tcPr>
          <w:p w14:paraId="76261183">
            <w:pPr>
              <w:widowControl/>
              <w:autoSpaceDE/>
              <w:autoSpaceDN/>
              <w:spacing w:line="276" w:lineRule="auto"/>
              <w:ind w:right="-1"/>
              <w:rPr>
                <w:rFonts w:cstheme="minorHAnsi"/>
                <w:bCs/>
                <w:sz w:val="16"/>
                <w:szCs w:val="16"/>
              </w:rPr>
            </w:pPr>
            <w:r>
              <w:rPr>
                <w:rFonts w:cstheme="minorHAnsi"/>
                <w:bCs/>
                <w:sz w:val="16"/>
                <w:szCs w:val="16"/>
              </w:rPr>
              <w:t>420</w:t>
            </w:r>
          </w:p>
        </w:tc>
        <w:tc>
          <w:tcPr>
            <w:tcW w:w="435" w:type="dxa"/>
            <w:tcBorders>
              <w:top w:val="single" w:color="auto" w:sz="4" w:space="0"/>
              <w:left w:val="single" w:color="auto" w:sz="4" w:space="0"/>
              <w:bottom w:val="single" w:color="auto" w:sz="4" w:space="0"/>
              <w:right w:val="single" w:color="auto" w:sz="4" w:space="0"/>
            </w:tcBorders>
          </w:tcPr>
          <w:p w14:paraId="6FBAE4E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093C2CE">
            <w:pPr>
              <w:widowControl/>
              <w:autoSpaceDE/>
              <w:autoSpaceDN/>
              <w:spacing w:line="276" w:lineRule="auto"/>
              <w:ind w:right="-1"/>
              <w:rPr>
                <w:rFonts w:cstheme="minorHAnsi"/>
                <w:bCs/>
                <w:sz w:val="16"/>
                <w:szCs w:val="16"/>
              </w:rPr>
            </w:pPr>
            <w:r>
              <w:rPr>
                <w:rFonts w:cstheme="minorHAnsi"/>
                <w:bCs/>
                <w:sz w:val="16"/>
                <w:szCs w:val="16"/>
              </w:rPr>
              <w:t>SOLUÇÃO HEMOSTÁTICA PARA CONTROLE DE SANGRAMENTO GENGIVAL, À BASE DE CLORETO DE ALUMÍNIO, COM AÇÃO ADSTRINGENTE, SEM VASOCONSTRICTOR. BULA COM INFORMAÇÕES EM PORTUGUÊS. EMBALAGEM COM IDENTIFICAÇÃO EM PORTUGUÊS: Nº DO LOTE, DATA DE FABRICAÇÃO E VALIDADE, REGISTRO NA ANVISA, DESCRIÇÃO DO MATERIAL E MODO DE UTILIZAÇÃO.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11FBE5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B47C908">
            <w:pPr>
              <w:widowControl/>
              <w:autoSpaceDE/>
              <w:autoSpaceDN/>
              <w:spacing w:line="276" w:lineRule="auto"/>
              <w:ind w:right="-1"/>
              <w:rPr>
                <w:rFonts w:cstheme="minorHAnsi"/>
                <w:bCs/>
                <w:sz w:val="16"/>
                <w:szCs w:val="16"/>
              </w:rPr>
            </w:pPr>
            <w:r>
              <w:rPr>
                <w:rFonts w:cstheme="minorHAnsi"/>
                <w:bCs/>
                <w:sz w:val="16"/>
                <w:szCs w:val="16"/>
              </w:rPr>
              <w:t>30</w:t>
            </w:r>
          </w:p>
        </w:tc>
      </w:tr>
      <w:tr w14:paraId="2E97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75" w:type="dxa"/>
            <w:tcBorders>
              <w:top w:val="single" w:color="auto" w:sz="4" w:space="0"/>
              <w:left w:val="single" w:color="auto" w:sz="4" w:space="0"/>
              <w:bottom w:val="single" w:color="auto" w:sz="4" w:space="0"/>
              <w:right w:val="single" w:color="auto" w:sz="4" w:space="0"/>
            </w:tcBorders>
          </w:tcPr>
          <w:p w14:paraId="58564698">
            <w:pPr>
              <w:widowControl/>
              <w:autoSpaceDE/>
              <w:autoSpaceDN/>
              <w:spacing w:line="276" w:lineRule="auto"/>
              <w:ind w:right="-1"/>
              <w:rPr>
                <w:rFonts w:cstheme="minorHAnsi"/>
                <w:bCs/>
                <w:sz w:val="16"/>
                <w:szCs w:val="16"/>
              </w:rPr>
            </w:pPr>
            <w:r>
              <w:rPr>
                <w:rFonts w:cstheme="minorHAnsi"/>
                <w:bCs/>
                <w:sz w:val="16"/>
                <w:szCs w:val="16"/>
              </w:rPr>
              <w:t>421</w:t>
            </w:r>
          </w:p>
        </w:tc>
        <w:tc>
          <w:tcPr>
            <w:tcW w:w="435" w:type="dxa"/>
            <w:tcBorders>
              <w:top w:val="single" w:color="auto" w:sz="4" w:space="0"/>
              <w:left w:val="single" w:color="auto" w:sz="4" w:space="0"/>
              <w:bottom w:val="single" w:color="auto" w:sz="4" w:space="0"/>
              <w:right w:val="single" w:color="auto" w:sz="4" w:space="0"/>
            </w:tcBorders>
          </w:tcPr>
          <w:p w14:paraId="14252AB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F5C052E">
            <w:pPr>
              <w:widowControl/>
              <w:autoSpaceDE/>
              <w:autoSpaceDN/>
              <w:spacing w:line="276" w:lineRule="auto"/>
              <w:ind w:right="-1"/>
              <w:rPr>
                <w:rFonts w:cstheme="minorHAnsi"/>
                <w:bCs/>
                <w:sz w:val="16"/>
                <w:szCs w:val="16"/>
              </w:rPr>
            </w:pPr>
            <w:r>
              <w:rPr>
                <w:rFonts w:cstheme="minorHAnsi"/>
                <w:bCs/>
                <w:sz w:val="16"/>
                <w:szCs w:val="16"/>
              </w:rPr>
              <w:t>SOLUÇÃO REAGENTE DPD DE CLORO LIVRE, 10G. NÚMERO APROXIMADO DE AMOSTRAGENS: 100, AMOSTRAGENS. UTILIZADO NA DETERMINAÇÃO DE CLORO LIVRE, (PELO MÉTODO DPD). APLICADO NO CALORÍMETRO DIGITAL PORTÁTIL MODELO: C-300.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23A30C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8F57ED1">
            <w:pPr>
              <w:widowControl/>
              <w:autoSpaceDE/>
              <w:autoSpaceDN/>
              <w:spacing w:line="276" w:lineRule="auto"/>
              <w:ind w:right="-1"/>
              <w:rPr>
                <w:rFonts w:cstheme="minorHAnsi"/>
                <w:bCs/>
                <w:sz w:val="16"/>
                <w:szCs w:val="16"/>
              </w:rPr>
            </w:pPr>
            <w:r>
              <w:rPr>
                <w:rFonts w:cstheme="minorHAnsi"/>
                <w:bCs/>
                <w:sz w:val="16"/>
                <w:szCs w:val="16"/>
              </w:rPr>
              <w:t>10</w:t>
            </w:r>
          </w:p>
        </w:tc>
      </w:tr>
      <w:tr w14:paraId="28C4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26D110B2">
            <w:pPr>
              <w:widowControl/>
              <w:autoSpaceDE/>
              <w:autoSpaceDN/>
              <w:spacing w:line="276" w:lineRule="auto"/>
              <w:ind w:right="-1"/>
              <w:rPr>
                <w:rFonts w:cstheme="minorHAnsi"/>
                <w:bCs/>
                <w:sz w:val="16"/>
                <w:szCs w:val="16"/>
              </w:rPr>
            </w:pPr>
            <w:r>
              <w:rPr>
                <w:rFonts w:cstheme="minorHAnsi"/>
                <w:bCs/>
                <w:sz w:val="16"/>
                <w:szCs w:val="16"/>
              </w:rPr>
              <w:t>422</w:t>
            </w:r>
          </w:p>
        </w:tc>
        <w:tc>
          <w:tcPr>
            <w:tcW w:w="435" w:type="dxa"/>
            <w:tcBorders>
              <w:top w:val="single" w:color="auto" w:sz="4" w:space="0"/>
              <w:left w:val="single" w:color="auto" w:sz="4" w:space="0"/>
              <w:bottom w:val="single" w:color="auto" w:sz="4" w:space="0"/>
              <w:right w:val="single" w:color="auto" w:sz="4" w:space="0"/>
            </w:tcBorders>
          </w:tcPr>
          <w:p w14:paraId="2C9EAED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760925A">
            <w:pPr>
              <w:widowControl/>
              <w:autoSpaceDE/>
              <w:autoSpaceDN/>
              <w:spacing w:line="276" w:lineRule="auto"/>
              <w:ind w:right="-1"/>
              <w:rPr>
                <w:rFonts w:cstheme="minorHAnsi"/>
                <w:bCs/>
                <w:sz w:val="16"/>
                <w:szCs w:val="16"/>
              </w:rPr>
            </w:pPr>
            <w:r>
              <w:rPr>
                <w:rFonts w:cstheme="minorHAnsi"/>
                <w:bCs/>
                <w:sz w:val="16"/>
                <w:szCs w:val="16"/>
              </w:rPr>
              <w:t>SOLUCAO, DE PVPI, DEGERMANTE C/POLIVINILPIRROLIDONA A 10%, FR PLASTICO COM Q.S. P AQUOSO EQUIVALENTE A 1 % DE IODO ATIVO. C/1LT.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A8BA64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BBDC374">
            <w:pPr>
              <w:widowControl/>
              <w:autoSpaceDE/>
              <w:autoSpaceDN/>
              <w:spacing w:line="276" w:lineRule="auto"/>
              <w:ind w:right="-1"/>
              <w:rPr>
                <w:rFonts w:cstheme="minorHAnsi"/>
                <w:bCs/>
                <w:sz w:val="16"/>
                <w:szCs w:val="16"/>
              </w:rPr>
            </w:pPr>
            <w:r>
              <w:rPr>
                <w:rFonts w:cstheme="minorHAnsi"/>
                <w:bCs/>
                <w:sz w:val="16"/>
                <w:szCs w:val="16"/>
              </w:rPr>
              <w:t>600</w:t>
            </w:r>
          </w:p>
        </w:tc>
      </w:tr>
      <w:tr w14:paraId="6B1A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9AB3A1D">
            <w:pPr>
              <w:widowControl/>
              <w:autoSpaceDE/>
              <w:autoSpaceDN/>
              <w:spacing w:line="276" w:lineRule="auto"/>
              <w:ind w:right="-1"/>
              <w:rPr>
                <w:rFonts w:cstheme="minorHAnsi"/>
                <w:bCs/>
                <w:sz w:val="16"/>
                <w:szCs w:val="16"/>
              </w:rPr>
            </w:pPr>
            <w:r>
              <w:rPr>
                <w:rFonts w:cstheme="minorHAnsi"/>
                <w:bCs/>
                <w:sz w:val="16"/>
                <w:szCs w:val="16"/>
              </w:rPr>
              <w:t>423</w:t>
            </w:r>
          </w:p>
        </w:tc>
        <w:tc>
          <w:tcPr>
            <w:tcW w:w="435" w:type="dxa"/>
            <w:tcBorders>
              <w:top w:val="single" w:color="auto" w:sz="4" w:space="0"/>
              <w:left w:val="single" w:color="auto" w:sz="4" w:space="0"/>
              <w:bottom w:val="single" w:color="auto" w:sz="4" w:space="0"/>
              <w:right w:val="single" w:color="auto" w:sz="4" w:space="0"/>
            </w:tcBorders>
          </w:tcPr>
          <w:p w14:paraId="6A1D2C6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DB73DC3">
            <w:pPr>
              <w:widowControl/>
              <w:autoSpaceDE/>
              <w:autoSpaceDN/>
              <w:spacing w:line="276" w:lineRule="auto"/>
              <w:ind w:right="-1"/>
              <w:rPr>
                <w:rFonts w:cstheme="minorHAnsi"/>
                <w:bCs/>
                <w:sz w:val="16"/>
                <w:szCs w:val="16"/>
              </w:rPr>
            </w:pPr>
            <w:r>
              <w:rPr>
                <w:rFonts w:cstheme="minorHAnsi"/>
                <w:bCs/>
                <w:sz w:val="16"/>
                <w:szCs w:val="16"/>
              </w:rPr>
              <w:t>Sonda de aspiração traquel n°10, descartável.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8A31B9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BF86E17">
            <w:pPr>
              <w:widowControl/>
              <w:autoSpaceDE/>
              <w:autoSpaceDN/>
              <w:spacing w:line="276" w:lineRule="auto"/>
              <w:ind w:right="-1"/>
              <w:rPr>
                <w:rFonts w:cstheme="minorHAnsi"/>
                <w:bCs/>
                <w:sz w:val="16"/>
                <w:szCs w:val="16"/>
              </w:rPr>
            </w:pPr>
            <w:r>
              <w:rPr>
                <w:rFonts w:cstheme="minorHAnsi"/>
                <w:bCs/>
                <w:sz w:val="16"/>
                <w:szCs w:val="16"/>
              </w:rPr>
              <w:t>600</w:t>
            </w:r>
          </w:p>
        </w:tc>
      </w:tr>
      <w:tr w14:paraId="6593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DF22754">
            <w:pPr>
              <w:widowControl/>
              <w:autoSpaceDE/>
              <w:autoSpaceDN/>
              <w:spacing w:line="276" w:lineRule="auto"/>
              <w:ind w:right="-1"/>
              <w:rPr>
                <w:rFonts w:cstheme="minorHAnsi"/>
                <w:bCs/>
                <w:sz w:val="16"/>
                <w:szCs w:val="16"/>
              </w:rPr>
            </w:pPr>
            <w:r>
              <w:rPr>
                <w:rFonts w:cstheme="minorHAnsi"/>
                <w:bCs/>
                <w:sz w:val="16"/>
                <w:szCs w:val="16"/>
              </w:rPr>
              <w:t>424</w:t>
            </w:r>
          </w:p>
        </w:tc>
        <w:tc>
          <w:tcPr>
            <w:tcW w:w="435" w:type="dxa"/>
            <w:tcBorders>
              <w:top w:val="single" w:color="auto" w:sz="4" w:space="0"/>
              <w:left w:val="single" w:color="auto" w:sz="4" w:space="0"/>
              <w:bottom w:val="single" w:color="auto" w:sz="4" w:space="0"/>
              <w:right w:val="single" w:color="auto" w:sz="4" w:space="0"/>
            </w:tcBorders>
          </w:tcPr>
          <w:p w14:paraId="1F6F8F9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7D0EB6D">
            <w:pPr>
              <w:widowControl/>
              <w:autoSpaceDE/>
              <w:autoSpaceDN/>
              <w:spacing w:line="276" w:lineRule="auto"/>
              <w:ind w:right="-1"/>
              <w:rPr>
                <w:rFonts w:cstheme="minorHAnsi"/>
                <w:bCs/>
                <w:sz w:val="16"/>
                <w:szCs w:val="16"/>
              </w:rPr>
            </w:pPr>
            <w:r>
              <w:rPr>
                <w:rFonts w:cstheme="minorHAnsi"/>
                <w:bCs/>
                <w:sz w:val="16"/>
                <w:szCs w:val="16"/>
              </w:rPr>
              <w:t>SONDA DE FOLEY N.º 10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1E48C1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155F3BC">
            <w:pPr>
              <w:widowControl/>
              <w:autoSpaceDE/>
              <w:autoSpaceDN/>
              <w:spacing w:line="276" w:lineRule="auto"/>
              <w:ind w:right="-1"/>
              <w:rPr>
                <w:rFonts w:cstheme="minorHAnsi"/>
                <w:bCs/>
                <w:sz w:val="16"/>
                <w:szCs w:val="16"/>
              </w:rPr>
            </w:pPr>
            <w:r>
              <w:rPr>
                <w:rFonts w:cstheme="minorHAnsi"/>
                <w:bCs/>
                <w:sz w:val="16"/>
                <w:szCs w:val="16"/>
              </w:rPr>
              <w:t>600</w:t>
            </w:r>
          </w:p>
        </w:tc>
      </w:tr>
      <w:tr w14:paraId="1634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151FE53">
            <w:pPr>
              <w:widowControl/>
              <w:autoSpaceDE/>
              <w:autoSpaceDN/>
              <w:spacing w:line="276" w:lineRule="auto"/>
              <w:ind w:right="-1"/>
              <w:rPr>
                <w:rFonts w:cstheme="minorHAnsi"/>
                <w:bCs/>
                <w:sz w:val="16"/>
                <w:szCs w:val="16"/>
              </w:rPr>
            </w:pPr>
            <w:r>
              <w:rPr>
                <w:rFonts w:cstheme="minorHAnsi"/>
                <w:bCs/>
                <w:sz w:val="16"/>
                <w:szCs w:val="16"/>
              </w:rPr>
              <w:t>425</w:t>
            </w:r>
          </w:p>
        </w:tc>
        <w:tc>
          <w:tcPr>
            <w:tcW w:w="435" w:type="dxa"/>
            <w:tcBorders>
              <w:top w:val="single" w:color="auto" w:sz="4" w:space="0"/>
              <w:left w:val="single" w:color="auto" w:sz="4" w:space="0"/>
              <w:bottom w:val="single" w:color="auto" w:sz="4" w:space="0"/>
              <w:right w:val="single" w:color="auto" w:sz="4" w:space="0"/>
            </w:tcBorders>
          </w:tcPr>
          <w:p w14:paraId="2315009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2048B72">
            <w:pPr>
              <w:widowControl/>
              <w:autoSpaceDE/>
              <w:autoSpaceDN/>
              <w:spacing w:line="276" w:lineRule="auto"/>
              <w:ind w:right="-1"/>
              <w:rPr>
                <w:rFonts w:cstheme="minorHAnsi"/>
                <w:bCs/>
                <w:sz w:val="16"/>
                <w:szCs w:val="16"/>
              </w:rPr>
            </w:pPr>
            <w:r>
              <w:rPr>
                <w:rFonts w:cstheme="minorHAnsi"/>
                <w:bCs/>
                <w:sz w:val="16"/>
                <w:szCs w:val="16"/>
              </w:rPr>
              <w:t>SONDA DE FOLEY N.º 10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E7905C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60F112C">
            <w:pPr>
              <w:widowControl/>
              <w:autoSpaceDE/>
              <w:autoSpaceDN/>
              <w:spacing w:line="276" w:lineRule="auto"/>
              <w:ind w:right="-1"/>
              <w:rPr>
                <w:rFonts w:cstheme="minorHAnsi"/>
                <w:bCs/>
                <w:sz w:val="16"/>
                <w:szCs w:val="16"/>
              </w:rPr>
            </w:pPr>
            <w:r>
              <w:rPr>
                <w:rFonts w:cstheme="minorHAnsi"/>
                <w:bCs/>
                <w:sz w:val="16"/>
                <w:szCs w:val="16"/>
              </w:rPr>
              <w:t>250</w:t>
            </w:r>
          </w:p>
        </w:tc>
      </w:tr>
      <w:tr w14:paraId="733A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8E856F6">
            <w:pPr>
              <w:widowControl/>
              <w:autoSpaceDE/>
              <w:autoSpaceDN/>
              <w:spacing w:line="276" w:lineRule="auto"/>
              <w:ind w:right="-1"/>
              <w:rPr>
                <w:rFonts w:cstheme="minorHAnsi"/>
                <w:bCs/>
                <w:sz w:val="16"/>
                <w:szCs w:val="16"/>
              </w:rPr>
            </w:pPr>
            <w:r>
              <w:rPr>
                <w:rFonts w:cstheme="minorHAnsi"/>
                <w:bCs/>
                <w:sz w:val="16"/>
                <w:szCs w:val="16"/>
              </w:rPr>
              <w:t>426</w:t>
            </w:r>
          </w:p>
        </w:tc>
        <w:tc>
          <w:tcPr>
            <w:tcW w:w="435" w:type="dxa"/>
            <w:tcBorders>
              <w:top w:val="single" w:color="auto" w:sz="4" w:space="0"/>
              <w:left w:val="single" w:color="auto" w:sz="4" w:space="0"/>
              <w:bottom w:val="single" w:color="auto" w:sz="4" w:space="0"/>
              <w:right w:val="single" w:color="auto" w:sz="4" w:space="0"/>
            </w:tcBorders>
          </w:tcPr>
          <w:p w14:paraId="2BFF1F4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E1887C9">
            <w:pPr>
              <w:widowControl/>
              <w:autoSpaceDE/>
              <w:autoSpaceDN/>
              <w:spacing w:line="276" w:lineRule="auto"/>
              <w:ind w:right="-1"/>
              <w:rPr>
                <w:rFonts w:cstheme="minorHAnsi"/>
                <w:bCs/>
                <w:sz w:val="16"/>
                <w:szCs w:val="16"/>
              </w:rPr>
            </w:pPr>
            <w:r>
              <w:rPr>
                <w:rFonts w:cstheme="minorHAnsi"/>
                <w:bCs/>
                <w:sz w:val="16"/>
                <w:szCs w:val="16"/>
              </w:rPr>
              <w:t>SONDA DE FOLEY N.º 12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1D1A85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C34EC30">
            <w:pPr>
              <w:widowControl/>
              <w:autoSpaceDE/>
              <w:autoSpaceDN/>
              <w:spacing w:line="276" w:lineRule="auto"/>
              <w:ind w:right="-1"/>
              <w:rPr>
                <w:rFonts w:cstheme="minorHAnsi"/>
                <w:bCs/>
                <w:sz w:val="16"/>
                <w:szCs w:val="16"/>
              </w:rPr>
            </w:pPr>
            <w:r>
              <w:rPr>
                <w:rFonts w:cstheme="minorHAnsi"/>
                <w:bCs/>
                <w:sz w:val="16"/>
                <w:szCs w:val="16"/>
              </w:rPr>
              <w:t>250</w:t>
            </w:r>
          </w:p>
        </w:tc>
      </w:tr>
      <w:tr w14:paraId="2959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C7D592F">
            <w:pPr>
              <w:widowControl/>
              <w:autoSpaceDE/>
              <w:autoSpaceDN/>
              <w:spacing w:line="276" w:lineRule="auto"/>
              <w:ind w:right="-1"/>
              <w:rPr>
                <w:rFonts w:cstheme="minorHAnsi"/>
                <w:bCs/>
                <w:sz w:val="16"/>
                <w:szCs w:val="16"/>
              </w:rPr>
            </w:pPr>
            <w:r>
              <w:rPr>
                <w:rFonts w:cstheme="minorHAnsi"/>
                <w:bCs/>
                <w:sz w:val="16"/>
                <w:szCs w:val="16"/>
              </w:rPr>
              <w:t>427</w:t>
            </w:r>
          </w:p>
        </w:tc>
        <w:tc>
          <w:tcPr>
            <w:tcW w:w="435" w:type="dxa"/>
            <w:tcBorders>
              <w:top w:val="single" w:color="auto" w:sz="4" w:space="0"/>
              <w:left w:val="single" w:color="auto" w:sz="4" w:space="0"/>
              <w:bottom w:val="single" w:color="auto" w:sz="4" w:space="0"/>
              <w:right w:val="single" w:color="auto" w:sz="4" w:space="0"/>
            </w:tcBorders>
          </w:tcPr>
          <w:p w14:paraId="13906D6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19D9950">
            <w:pPr>
              <w:widowControl/>
              <w:autoSpaceDE/>
              <w:autoSpaceDN/>
              <w:spacing w:line="276" w:lineRule="auto"/>
              <w:ind w:right="-1"/>
              <w:rPr>
                <w:rFonts w:cstheme="minorHAnsi"/>
                <w:bCs/>
                <w:sz w:val="16"/>
                <w:szCs w:val="16"/>
              </w:rPr>
            </w:pPr>
            <w:r>
              <w:rPr>
                <w:rFonts w:cstheme="minorHAnsi"/>
                <w:bCs/>
                <w:sz w:val="16"/>
                <w:szCs w:val="16"/>
              </w:rPr>
              <w:t>SONDA DE FOLEY N.º 12,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7BAA2F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3181D3E">
            <w:pPr>
              <w:widowControl/>
              <w:autoSpaceDE/>
              <w:autoSpaceDN/>
              <w:spacing w:line="276" w:lineRule="auto"/>
              <w:ind w:right="-1"/>
              <w:rPr>
                <w:rFonts w:cstheme="minorHAnsi"/>
                <w:bCs/>
                <w:sz w:val="16"/>
                <w:szCs w:val="16"/>
              </w:rPr>
            </w:pPr>
            <w:r>
              <w:rPr>
                <w:rFonts w:cstheme="minorHAnsi"/>
                <w:bCs/>
                <w:sz w:val="16"/>
                <w:szCs w:val="16"/>
              </w:rPr>
              <w:t>700</w:t>
            </w:r>
          </w:p>
        </w:tc>
      </w:tr>
      <w:tr w14:paraId="27BB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0CD3C6C">
            <w:pPr>
              <w:widowControl/>
              <w:autoSpaceDE/>
              <w:autoSpaceDN/>
              <w:spacing w:line="276" w:lineRule="auto"/>
              <w:ind w:right="-1"/>
              <w:rPr>
                <w:rFonts w:cstheme="minorHAnsi"/>
                <w:bCs/>
                <w:sz w:val="16"/>
                <w:szCs w:val="16"/>
              </w:rPr>
            </w:pPr>
            <w:r>
              <w:rPr>
                <w:rFonts w:cstheme="minorHAnsi"/>
                <w:bCs/>
                <w:sz w:val="16"/>
                <w:szCs w:val="16"/>
              </w:rPr>
              <w:t>428</w:t>
            </w:r>
          </w:p>
        </w:tc>
        <w:tc>
          <w:tcPr>
            <w:tcW w:w="435" w:type="dxa"/>
            <w:tcBorders>
              <w:top w:val="single" w:color="auto" w:sz="4" w:space="0"/>
              <w:left w:val="single" w:color="auto" w:sz="4" w:space="0"/>
              <w:bottom w:val="single" w:color="auto" w:sz="4" w:space="0"/>
              <w:right w:val="single" w:color="auto" w:sz="4" w:space="0"/>
            </w:tcBorders>
          </w:tcPr>
          <w:p w14:paraId="317EAC3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D1AB75D">
            <w:pPr>
              <w:widowControl/>
              <w:autoSpaceDE/>
              <w:autoSpaceDN/>
              <w:spacing w:line="276" w:lineRule="auto"/>
              <w:ind w:right="-1"/>
              <w:rPr>
                <w:rFonts w:cstheme="minorHAnsi"/>
                <w:bCs/>
                <w:sz w:val="16"/>
                <w:szCs w:val="16"/>
              </w:rPr>
            </w:pPr>
            <w:r>
              <w:rPr>
                <w:rFonts w:cstheme="minorHAnsi"/>
                <w:bCs/>
                <w:sz w:val="16"/>
                <w:szCs w:val="16"/>
              </w:rPr>
              <w:t>SONDA DE FOLEY N.º 14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73481D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184BDF0">
            <w:pPr>
              <w:widowControl/>
              <w:autoSpaceDE/>
              <w:autoSpaceDN/>
              <w:spacing w:line="276" w:lineRule="auto"/>
              <w:ind w:right="-1"/>
              <w:rPr>
                <w:rFonts w:cstheme="minorHAnsi"/>
                <w:bCs/>
                <w:sz w:val="16"/>
                <w:szCs w:val="16"/>
              </w:rPr>
            </w:pPr>
            <w:r>
              <w:rPr>
                <w:rFonts w:cstheme="minorHAnsi"/>
                <w:bCs/>
                <w:sz w:val="16"/>
                <w:szCs w:val="16"/>
              </w:rPr>
              <w:t>250</w:t>
            </w:r>
          </w:p>
        </w:tc>
      </w:tr>
      <w:tr w14:paraId="5B46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B1C7CFC">
            <w:pPr>
              <w:widowControl/>
              <w:autoSpaceDE/>
              <w:autoSpaceDN/>
              <w:spacing w:line="276" w:lineRule="auto"/>
              <w:ind w:right="-1"/>
              <w:rPr>
                <w:rFonts w:cstheme="minorHAnsi"/>
                <w:bCs/>
                <w:sz w:val="16"/>
                <w:szCs w:val="16"/>
              </w:rPr>
            </w:pPr>
            <w:r>
              <w:rPr>
                <w:rFonts w:cstheme="minorHAnsi"/>
                <w:bCs/>
                <w:sz w:val="16"/>
                <w:szCs w:val="16"/>
              </w:rPr>
              <w:t>429</w:t>
            </w:r>
          </w:p>
        </w:tc>
        <w:tc>
          <w:tcPr>
            <w:tcW w:w="435" w:type="dxa"/>
            <w:tcBorders>
              <w:top w:val="single" w:color="auto" w:sz="4" w:space="0"/>
              <w:left w:val="single" w:color="auto" w:sz="4" w:space="0"/>
              <w:bottom w:val="single" w:color="auto" w:sz="4" w:space="0"/>
              <w:right w:val="single" w:color="auto" w:sz="4" w:space="0"/>
            </w:tcBorders>
          </w:tcPr>
          <w:p w14:paraId="0CC301E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6B7F929">
            <w:pPr>
              <w:widowControl/>
              <w:autoSpaceDE/>
              <w:autoSpaceDN/>
              <w:spacing w:line="276" w:lineRule="auto"/>
              <w:ind w:right="-1"/>
              <w:rPr>
                <w:rFonts w:cstheme="minorHAnsi"/>
                <w:bCs/>
                <w:sz w:val="16"/>
                <w:szCs w:val="16"/>
              </w:rPr>
            </w:pPr>
            <w:r>
              <w:rPr>
                <w:rFonts w:cstheme="minorHAnsi"/>
                <w:bCs/>
                <w:sz w:val="16"/>
                <w:szCs w:val="16"/>
              </w:rPr>
              <w:t>SONDA DE FOLEY N.º 14,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A4F67A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443495E">
            <w:pPr>
              <w:widowControl/>
              <w:autoSpaceDE/>
              <w:autoSpaceDN/>
              <w:spacing w:line="276" w:lineRule="auto"/>
              <w:ind w:right="-1"/>
              <w:rPr>
                <w:rFonts w:cstheme="minorHAnsi"/>
                <w:bCs/>
                <w:sz w:val="16"/>
                <w:szCs w:val="16"/>
              </w:rPr>
            </w:pPr>
            <w:r>
              <w:rPr>
                <w:rFonts w:cstheme="minorHAnsi"/>
                <w:bCs/>
                <w:sz w:val="16"/>
                <w:szCs w:val="16"/>
              </w:rPr>
              <w:t>700</w:t>
            </w:r>
          </w:p>
        </w:tc>
      </w:tr>
      <w:tr w14:paraId="4F6F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4D63E6B">
            <w:pPr>
              <w:widowControl/>
              <w:autoSpaceDE/>
              <w:autoSpaceDN/>
              <w:spacing w:line="276" w:lineRule="auto"/>
              <w:ind w:right="-1"/>
              <w:rPr>
                <w:rFonts w:cstheme="minorHAnsi"/>
                <w:bCs/>
                <w:sz w:val="16"/>
                <w:szCs w:val="16"/>
              </w:rPr>
            </w:pPr>
            <w:r>
              <w:rPr>
                <w:rFonts w:cstheme="minorHAnsi"/>
                <w:bCs/>
                <w:sz w:val="16"/>
                <w:szCs w:val="16"/>
              </w:rPr>
              <w:t>430</w:t>
            </w:r>
          </w:p>
        </w:tc>
        <w:tc>
          <w:tcPr>
            <w:tcW w:w="435" w:type="dxa"/>
            <w:tcBorders>
              <w:top w:val="single" w:color="auto" w:sz="4" w:space="0"/>
              <w:left w:val="single" w:color="auto" w:sz="4" w:space="0"/>
              <w:bottom w:val="single" w:color="auto" w:sz="4" w:space="0"/>
              <w:right w:val="single" w:color="auto" w:sz="4" w:space="0"/>
            </w:tcBorders>
          </w:tcPr>
          <w:p w14:paraId="5CE9D6D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C771303">
            <w:pPr>
              <w:widowControl/>
              <w:autoSpaceDE/>
              <w:autoSpaceDN/>
              <w:spacing w:line="276" w:lineRule="auto"/>
              <w:ind w:right="-1"/>
              <w:rPr>
                <w:rFonts w:cstheme="minorHAnsi"/>
                <w:bCs/>
                <w:sz w:val="16"/>
                <w:szCs w:val="16"/>
              </w:rPr>
            </w:pPr>
            <w:r>
              <w:rPr>
                <w:rFonts w:cstheme="minorHAnsi"/>
                <w:bCs/>
                <w:sz w:val="16"/>
                <w:szCs w:val="16"/>
              </w:rPr>
              <w:t>SONDA DE FOLEY N.º 16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CD824F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7E4C226">
            <w:pPr>
              <w:widowControl/>
              <w:autoSpaceDE/>
              <w:autoSpaceDN/>
              <w:spacing w:line="276" w:lineRule="auto"/>
              <w:ind w:right="-1"/>
              <w:rPr>
                <w:rFonts w:cstheme="minorHAnsi"/>
                <w:bCs/>
                <w:sz w:val="16"/>
                <w:szCs w:val="16"/>
              </w:rPr>
            </w:pPr>
            <w:r>
              <w:rPr>
                <w:rFonts w:cstheme="minorHAnsi"/>
                <w:bCs/>
                <w:sz w:val="16"/>
                <w:szCs w:val="16"/>
              </w:rPr>
              <w:t>350</w:t>
            </w:r>
          </w:p>
        </w:tc>
      </w:tr>
      <w:tr w14:paraId="496F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6278A75">
            <w:pPr>
              <w:widowControl/>
              <w:autoSpaceDE/>
              <w:autoSpaceDN/>
              <w:spacing w:line="276" w:lineRule="auto"/>
              <w:ind w:right="-1"/>
              <w:rPr>
                <w:rFonts w:cstheme="minorHAnsi"/>
                <w:bCs/>
                <w:sz w:val="16"/>
                <w:szCs w:val="16"/>
              </w:rPr>
            </w:pPr>
            <w:r>
              <w:rPr>
                <w:rFonts w:cstheme="minorHAnsi"/>
                <w:bCs/>
                <w:sz w:val="16"/>
                <w:szCs w:val="16"/>
              </w:rPr>
              <w:t>431</w:t>
            </w:r>
          </w:p>
        </w:tc>
        <w:tc>
          <w:tcPr>
            <w:tcW w:w="435" w:type="dxa"/>
            <w:tcBorders>
              <w:top w:val="single" w:color="auto" w:sz="4" w:space="0"/>
              <w:left w:val="single" w:color="auto" w:sz="4" w:space="0"/>
              <w:bottom w:val="single" w:color="auto" w:sz="4" w:space="0"/>
              <w:right w:val="single" w:color="auto" w:sz="4" w:space="0"/>
            </w:tcBorders>
          </w:tcPr>
          <w:p w14:paraId="473B277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1E33F5D">
            <w:pPr>
              <w:widowControl/>
              <w:autoSpaceDE/>
              <w:autoSpaceDN/>
              <w:spacing w:line="276" w:lineRule="auto"/>
              <w:ind w:right="-1"/>
              <w:rPr>
                <w:rFonts w:cstheme="minorHAnsi"/>
                <w:bCs/>
                <w:sz w:val="16"/>
                <w:szCs w:val="16"/>
              </w:rPr>
            </w:pPr>
            <w:r>
              <w:rPr>
                <w:rFonts w:cstheme="minorHAnsi"/>
                <w:bCs/>
                <w:sz w:val="16"/>
                <w:szCs w:val="16"/>
              </w:rPr>
              <w:t>SONDA DE FOLEY N.º 16,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7E08CA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FF2503C">
            <w:pPr>
              <w:widowControl/>
              <w:autoSpaceDE/>
              <w:autoSpaceDN/>
              <w:spacing w:line="276" w:lineRule="auto"/>
              <w:ind w:right="-1"/>
              <w:rPr>
                <w:rFonts w:cstheme="minorHAnsi"/>
                <w:bCs/>
                <w:sz w:val="16"/>
                <w:szCs w:val="16"/>
              </w:rPr>
            </w:pPr>
            <w:r>
              <w:rPr>
                <w:rFonts w:cstheme="minorHAnsi"/>
                <w:bCs/>
                <w:sz w:val="16"/>
                <w:szCs w:val="16"/>
              </w:rPr>
              <w:t>1000</w:t>
            </w:r>
          </w:p>
        </w:tc>
      </w:tr>
      <w:tr w14:paraId="76DF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6332967">
            <w:pPr>
              <w:widowControl/>
              <w:autoSpaceDE/>
              <w:autoSpaceDN/>
              <w:spacing w:line="276" w:lineRule="auto"/>
              <w:ind w:right="-1"/>
              <w:rPr>
                <w:rFonts w:cstheme="minorHAnsi"/>
                <w:bCs/>
                <w:sz w:val="16"/>
                <w:szCs w:val="16"/>
              </w:rPr>
            </w:pPr>
            <w:r>
              <w:rPr>
                <w:rFonts w:cstheme="minorHAnsi"/>
                <w:bCs/>
                <w:sz w:val="16"/>
                <w:szCs w:val="16"/>
              </w:rPr>
              <w:t>432</w:t>
            </w:r>
          </w:p>
        </w:tc>
        <w:tc>
          <w:tcPr>
            <w:tcW w:w="435" w:type="dxa"/>
            <w:tcBorders>
              <w:top w:val="single" w:color="auto" w:sz="4" w:space="0"/>
              <w:left w:val="single" w:color="auto" w:sz="4" w:space="0"/>
              <w:bottom w:val="single" w:color="auto" w:sz="4" w:space="0"/>
              <w:right w:val="single" w:color="auto" w:sz="4" w:space="0"/>
            </w:tcBorders>
          </w:tcPr>
          <w:p w14:paraId="132C3D6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ABCE2DE">
            <w:pPr>
              <w:widowControl/>
              <w:autoSpaceDE/>
              <w:autoSpaceDN/>
              <w:spacing w:line="276" w:lineRule="auto"/>
              <w:ind w:right="-1"/>
              <w:rPr>
                <w:rFonts w:cstheme="minorHAnsi"/>
                <w:bCs/>
                <w:sz w:val="16"/>
                <w:szCs w:val="16"/>
              </w:rPr>
            </w:pPr>
            <w:r>
              <w:rPr>
                <w:rFonts w:cstheme="minorHAnsi"/>
                <w:bCs/>
                <w:sz w:val="16"/>
                <w:szCs w:val="16"/>
              </w:rPr>
              <w:t>SONDA DE FOLEY N.º 18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338609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E66BE47">
            <w:pPr>
              <w:widowControl/>
              <w:autoSpaceDE/>
              <w:autoSpaceDN/>
              <w:spacing w:line="276" w:lineRule="auto"/>
              <w:ind w:right="-1"/>
              <w:rPr>
                <w:rFonts w:cstheme="minorHAnsi"/>
                <w:bCs/>
                <w:sz w:val="16"/>
                <w:szCs w:val="16"/>
              </w:rPr>
            </w:pPr>
            <w:r>
              <w:rPr>
                <w:rFonts w:cstheme="minorHAnsi"/>
                <w:bCs/>
                <w:sz w:val="16"/>
                <w:szCs w:val="16"/>
              </w:rPr>
              <w:t>350</w:t>
            </w:r>
          </w:p>
        </w:tc>
      </w:tr>
      <w:tr w14:paraId="408A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F26782B">
            <w:pPr>
              <w:widowControl/>
              <w:autoSpaceDE/>
              <w:autoSpaceDN/>
              <w:spacing w:line="276" w:lineRule="auto"/>
              <w:ind w:right="-1"/>
              <w:rPr>
                <w:rFonts w:cstheme="minorHAnsi"/>
                <w:bCs/>
                <w:sz w:val="16"/>
                <w:szCs w:val="16"/>
              </w:rPr>
            </w:pPr>
            <w:r>
              <w:rPr>
                <w:rFonts w:cstheme="minorHAnsi"/>
                <w:bCs/>
                <w:sz w:val="16"/>
                <w:szCs w:val="16"/>
              </w:rPr>
              <w:t>433</w:t>
            </w:r>
          </w:p>
        </w:tc>
        <w:tc>
          <w:tcPr>
            <w:tcW w:w="435" w:type="dxa"/>
            <w:tcBorders>
              <w:top w:val="single" w:color="auto" w:sz="4" w:space="0"/>
              <w:left w:val="single" w:color="auto" w:sz="4" w:space="0"/>
              <w:bottom w:val="single" w:color="auto" w:sz="4" w:space="0"/>
              <w:right w:val="single" w:color="auto" w:sz="4" w:space="0"/>
            </w:tcBorders>
          </w:tcPr>
          <w:p w14:paraId="1C38359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A1C6A77">
            <w:pPr>
              <w:widowControl/>
              <w:autoSpaceDE/>
              <w:autoSpaceDN/>
              <w:spacing w:line="276" w:lineRule="auto"/>
              <w:ind w:right="-1"/>
              <w:rPr>
                <w:rFonts w:cstheme="minorHAnsi"/>
                <w:bCs/>
                <w:sz w:val="16"/>
                <w:szCs w:val="16"/>
              </w:rPr>
            </w:pPr>
            <w:r>
              <w:rPr>
                <w:rFonts w:cstheme="minorHAnsi"/>
                <w:bCs/>
                <w:sz w:val="16"/>
                <w:szCs w:val="16"/>
              </w:rPr>
              <w:t>SONDA DE FOLEY N.º 18,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DB644C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CE82B26">
            <w:pPr>
              <w:widowControl/>
              <w:autoSpaceDE/>
              <w:autoSpaceDN/>
              <w:spacing w:line="276" w:lineRule="auto"/>
              <w:ind w:right="-1"/>
              <w:rPr>
                <w:rFonts w:cstheme="minorHAnsi"/>
                <w:bCs/>
                <w:sz w:val="16"/>
                <w:szCs w:val="16"/>
              </w:rPr>
            </w:pPr>
            <w:r>
              <w:rPr>
                <w:rFonts w:cstheme="minorHAnsi"/>
                <w:bCs/>
                <w:sz w:val="16"/>
                <w:szCs w:val="16"/>
              </w:rPr>
              <w:t>1000</w:t>
            </w:r>
          </w:p>
        </w:tc>
      </w:tr>
      <w:tr w14:paraId="494F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C7E7A8D">
            <w:pPr>
              <w:widowControl/>
              <w:autoSpaceDE/>
              <w:autoSpaceDN/>
              <w:spacing w:line="276" w:lineRule="auto"/>
              <w:ind w:right="-1"/>
              <w:rPr>
                <w:rFonts w:cstheme="minorHAnsi"/>
                <w:bCs/>
                <w:sz w:val="16"/>
                <w:szCs w:val="16"/>
              </w:rPr>
            </w:pPr>
            <w:r>
              <w:rPr>
                <w:rFonts w:cstheme="minorHAnsi"/>
                <w:bCs/>
                <w:sz w:val="16"/>
                <w:szCs w:val="16"/>
              </w:rPr>
              <w:t>434</w:t>
            </w:r>
          </w:p>
        </w:tc>
        <w:tc>
          <w:tcPr>
            <w:tcW w:w="435" w:type="dxa"/>
            <w:tcBorders>
              <w:top w:val="single" w:color="auto" w:sz="4" w:space="0"/>
              <w:left w:val="single" w:color="auto" w:sz="4" w:space="0"/>
              <w:bottom w:val="single" w:color="auto" w:sz="4" w:space="0"/>
              <w:right w:val="single" w:color="auto" w:sz="4" w:space="0"/>
            </w:tcBorders>
          </w:tcPr>
          <w:p w14:paraId="5379307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94C89EE">
            <w:pPr>
              <w:widowControl/>
              <w:autoSpaceDE/>
              <w:autoSpaceDN/>
              <w:spacing w:line="276" w:lineRule="auto"/>
              <w:ind w:right="-1"/>
              <w:rPr>
                <w:rFonts w:cstheme="minorHAnsi"/>
                <w:bCs/>
                <w:sz w:val="16"/>
                <w:szCs w:val="16"/>
              </w:rPr>
            </w:pPr>
            <w:r>
              <w:rPr>
                <w:rFonts w:cstheme="minorHAnsi"/>
                <w:bCs/>
                <w:sz w:val="16"/>
                <w:szCs w:val="16"/>
              </w:rPr>
              <w:t>SONDA DE FOLEY N.º 20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CB9F82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E0A4A8C">
            <w:pPr>
              <w:widowControl/>
              <w:autoSpaceDE/>
              <w:autoSpaceDN/>
              <w:spacing w:line="276" w:lineRule="auto"/>
              <w:ind w:right="-1"/>
              <w:rPr>
                <w:rFonts w:cstheme="minorHAnsi"/>
                <w:bCs/>
                <w:sz w:val="16"/>
                <w:szCs w:val="16"/>
              </w:rPr>
            </w:pPr>
            <w:r>
              <w:rPr>
                <w:rFonts w:cstheme="minorHAnsi"/>
                <w:bCs/>
                <w:sz w:val="16"/>
                <w:szCs w:val="16"/>
              </w:rPr>
              <w:t>350</w:t>
            </w:r>
          </w:p>
        </w:tc>
      </w:tr>
      <w:tr w14:paraId="692C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15268CC">
            <w:pPr>
              <w:widowControl/>
              <w:autoSpaceDE/>
              <w:autoSpaceDN/>
              <w:spacing w:line="276" w:lineRule="auto"/>
              <w:ind w:right="-1"/>
              <w:rPr>
                <w:rFonts w:cstheme="minorHAnsi"/>
                <w:bCs/>
                <w:sz w:val="16"/>
                <w:szCs w:val="16"/>
              </w:rPr>
            </w:pPr>
            <w:r>
              <w:rPr>
                <w:rFonts w:cstheme="minorHAnsi"/>
                <w:bCs/>
                <w:sz w:val="16"/>
                <w:szCs w:val="16"/>
              </w:rPr>
              <w:t>435</w:t>
            </w:r>
          </w:p>
        </w:tc>
        <w:tc>
          <w:tcPr>
            <w:tcW w:w="435" w:type="dxa"/>
            <w:tcBorders>
              <w:top w:val="single" w:color="auto" w:sz="4" w:space="0"/>
              <w:left w:val="single" w:color="auto" w:sz="4" w:space="0"/>
              <w:bottom w:val="single" w:color="auto" w:sz="4" w:space="0"/>
              <w:right w:val="single" w:color="auto" w:sz="4" w:space="0"/>
            </w:tcBorders>
          </w:tcPr>
          <w:p w14:paraId="40ED788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C336716">
            <w:pPr>
              <w:widowControl/>
              <w:autoSpaceDE/>
              <w:autoSpaceDN/>
              <w:spacing w:line="276" w:lineRule="auto"/>
              <w:ind w:right="-1"/>
              <w:rPr>
                <w:rFonts w:cstheme="minorHAnsi"/>
                <w:bCs/>
                <w:sz w:val="16"/>
                <w:szCs w:val="16"/>
              </w:rPr>
            </w:pPr>
            <w:r>
              <w:rPr>
                <w:rFonts w:cstheme="minorHAnsi"/>
                <w:bCs/>
                <w:sz w:val="16"/>
                <w:szCs w:val="16"/>
              </w:rPr>
              <w:t>SONDA DE FOLEY N.º 20,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E2F54B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377F28F">
            <w:pPr>
              <w:widowControl/>
              <w:autoSpaceDE/>
              <w:autoSpaceDN/>
              <w:spacing w:line="276" w:lineRule="auto"/>
              <w:ind w:right="-1"/>
              <w:rPr>
                <w:rFonts w:cstheme="minorHAnsi"/>
                <w:bCs/>
                <w:sz w:val="16"/>
                <w:szCs w:val="16"/>
              </w:rPr>
            </w:pPr>
            <w:r>
              <w:rPr>
                <w:rFonts w:cstheme="minorHAnsi"/>
                <w:bCs/>
                <w:sz w:val="16"/>
                <w:szCs w:val="16"/>
              </w:rPr>
              <w:t>1000</w:t>
            </w:r>
          </w:p>
        </w:tc>
      </w:tr>
      <w:tr w14:paraId="2AB3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094B010">
            <w:pPr>
              <w:widowControl/>
              <w:autoSpaceDE/>
              <w:autoSpaceDN/>
              <w:spacing w:line="276" w:lineRule="auto"/>
              <w:ind w:right="-1"/>
              <w:rPr>
                <w:rFonts w:cstheme="minorHAnsi"/>
                <w:bCs/>
                <w:sz w:val="16"/>
                <w:szCs w:val="16"/>
              </w:rPr>
            </w:pPr>
            <w:r>
              <w:rPr>
                <w:rFonts w:cstheme="minorHAnsi"/>
                <w:bCs/>
                <w:sz w:val="16"/>
                <w:szCs w:val="16"/>
              </w:rPr>
              <w:t>436</w:t>
            </w:r>
          </w:p>
        </w:tc>
        <w:tc>
          <w:tcPr>
            <w:tcW w:w="435" w:type="dxa"/>
            <w:tcBorders>
              <w:top w:val="single" w:color="auto" w:sz="4" w:space="0"/>
              <w:left w:val="single" w:color="auto" w:sz="4" w:space="0"/>
              <w:bottom w:val="single" w:color="auto" w:sz="4" w:space="0"/>
              <w:right w:val="single" w:color="auto" w:sz="4" w:space="0"/>
            </w:tcBorders>
          </w:tcPr>
          <w:p w14:paraId="419C568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5DF6436">
            <w:pPr>
              <w:widowControl/>
              <w:autoSpaceDE/>
              <w:autoSpaceDN/>
              <w:spacing w:line="276" w:lineRule="auto"/>
              <w:ind w:right="-1"/>
              <w:rPr>
                <w:rFonts w:cstheme="minorHAnsi"/>
                <w:bCs/>
                <w:sz w:val="16"/>
                <w:szCs w:val="16"/>
              </w:rPr>
            </w:pPr>
            <w:r>
              <w:rPr>
                <w:rFonts w:cstheme="minorHAnsi"/>
                <w:bCs/>
                <w:sz w:val="16"/>
                <w:szCs w:val="16"/>
              </w:rPr>
              <w:t>SONDA DE FOLEY N.º 22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D50FD1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6875ACB">
            <w:pPr>
              <w:widowControl/>
              <w:autoSpaceDE/>
              <w:autoSpaceDN/>
              <w:spacing w:line="276" w:lineRule="auto"/>
              <w:ind w:right="-1"/>
              <w:rPr>
                <w:rFonts w:cstheme="minorHAnsi"/>
                <w:bCs/>
                <w:sz w:val="16"/>
                <w:szCs w:val="16"/>
              </w:rPr>
            </w:pPr>
            <w:r>
              <w:rPr>
                <w:rFonts w:cstheme="minorHAnsi"/>
                <w:bCs/>
                <w:sz w:val="16"/>
                <w:szCs w:val="16"/>
              </w:rPr>
              <w:t>250</w:t>
            </w:r>
          </w:p>
        </w:tc>
      </w:tr>
      <w:tr w14:paraId="4983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31CDFEE">
            <w:pPr>
              <w:widowControl/>
              <w:autoSpaceDE/>
              <w:autoSpaceDN/>
              <w:spacing w:line="276" w:lineRule="auto"/>
              <w:ind w:right="-1"/>
              <w:rPr>
                <w:rFonts w:cstheme="minorHAnsi"/>
                <w:bCs/>
                <w:sz w:val="16"/>
                <w:szCs w:val="16"/>
              </w:rPr>
            </w:pPr>
            <w:r>
              <w:rPr>
                <w:rFonts w:cstheme="minorHAnsi"/>
                <w:bCs/>
                <w:sz w:val="16"/>
                <w:szCs w:val="16"/>
              </w:rPr>
              <w:t>437</w:t>
            </w:r>
          </w:p>
        </w:tc>
        <w:tc>
          <w:tcPr>
            <w:tcW w:w="435" w:type="dxa"/>
            <w:tcBorders>
              <w:top w:val="single" w:color="auto" w:sz="4" w:space="0"/>
              <w:left w:val="single" w:color="auto" w:sz="4" w:space="0"/>
              <w:bottom w:val="single" w:color="auto" w:sz="4" w:space="0"/>
              <w:right w:val="single" w:color="auto" w:sz="4" w:space="0"/>
            </w:tcBorders>
          </w:tcPr>
          <w:p w14:paraId="765EDD8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496FB0B">
            <w:pPr>
              <w:widowControl/>
              <w:autoSpaceDE/>
              <w:autoSpaceDN/>
              <w:spacing w:line="276" w:lineRule="auto"/>
              <w:ind w:right="-1"/>
              <w:rPr>
                <w:rFonts w:cstheme="minorHAnsi"/>
                <w:bCs/>
                <w:sz w:val="16"/>
                <w:szCs w:val="16"/>
              </w:rPr>
            </w:pPr>
            <w:r>
              <w:rPr>
                <w:rFonts w:cstheme="minorHAnsi"/>
                <w:bCs/>
                <w:sz w:val="16"/>
                <w:szCs w:val="16"/>
              </w:rPr>
              <w:t>SONDA DE FOLEY N.º 22,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478B18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642A200">
            <w:pPr>
              <w:widowControl/>
              <w:autoSpaceDE/>
              <w:autoSpaceDN/>
              <w:spacing w:line="276" w:lineRule="auto"/>
              <w:ind w:right="-1"/>
              <w:rPr>
                <w:rFonts w:cstheme="minorHAnsi"/>
                <w:bCs/>
                <w:sz w:val="16"/>
                <w:szCs w:val="16"/>
              </w:rPr>
            </w:pPr>
            <w:r>
              <w:rPr>
                <w:rFonts w:cstheme="minorHAnsi"/>
                <w:bCs/>
                <w:sz w:val="16"/>
                <w:szCs w:val="16"/>
              </w:rPr>
              <w:t>800</w:t>
            </w:r>
          </w:p>
        </w:tc>
      </w:tr>
      <w:tr w14:paraId="0E78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AD24502">
            <w:pPr>
              <w:widowControl/>
              <w:autoSpaceDE/>
              <w:autoSpaceDN/>
              <w:spacing w:line="276" w:lineRule="auto"/>
              <w:ind w:right="-1"/>
              <w:rPr>
                <w:rFonts w:cstheme="minorHAnsi"/>
                <w:bCs/>
                <w:sz w:val="16"/>
                <w:szCs w:val="16"/>
              </w:rPr>
            </w:pPr>
            <w:r>
              <w:rPr>
                <w:rFonts w:cstheme="minorHAnsi"/>
                <w:bCs/>
                <w:sz w:val="16"/>
                <w:szCs w:val="16"/>
              </w:rPr>
              <w:t>438</w:t>
            </w:r>
          </w:p>
        </w:tc>
        <w:tc>
          <w:tcPr>
            <w:tcW w:w="435" w:type="dxa"/>
            <w:tcBorders>
              <w:top w:val="single" w:color="auto" w:sz="4" w:space="0"/>
              <w:left w:val="single" w:color="auto" w:sz="4" w:space="0"/>
              <w:bottom w:val="single" w:color="auto" w:sz="4" w:space="0"/>
              <w:right w:val="single" w:color="auto" w:sz="4" w:space="0"/>
            </w:tcBorders>
          </w:tcPr>
          <w:p w14:paraId="1F651B9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6C31652">
            <w:pPr>
              <w:widowControl/>
              <w:autoSpaceDE/>
              <w:autoSpaceDN/>
              <w:spacing w:line="276" w:lineRule="auto"/>
              <w:ind w:right="-1"/>
              <w:rPr>
                <w:rFonts w:cstheme="minorHAnsi"/>
                <w:bCs/>
                <w:sz w:val="16"/>
                <w:szCs w:val="16"/>
              </w:rPr>
            </w:pPr>
            <w:r>
              <w:rPr>
                <w:rFonts w:cstheme="minorHAnsi"/>
                <w:bCs/>
                <w:sz w:val="16"/>
                <w:szCs w:val="16"/>
              </w:rPr>
              <w:t>SONDA DE FOLEY N.º 24,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03BB14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2E0FB63">
            <w:pPr>
              <w:widowControl/>
              <w:autoSpaceDE/>
              <w:autoSpaceDN/>
              <w:spacing w:line="276" w:lineRule="auto"/>
              <w:ind w:right="-1"/>
              <w:rPr>
                <w:rFonts w:cstheme="minorHAnsi"/>
                <w:bCs/>
                <w:sz w:val="16"/>
                <w:szCs w:val="16"/>
              </w:rPr>
            </w:pPr>
            <w:r>
              <w:rPr>
                <w:rFonts w:cstheme="minorHAnsi"/>
                <w:bCs/>
                <w:sz w:val="16"/>
                <w:szCs w:val="16"/>
              </w:rPr>
              <w:t>700</w:t>
            </w:r>
          </w:p>
        </w:tc>
      </w:tr>
      <w:tr w14:paraId="0943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F0F6A20">
            <w:pPr>
              <w:widowControl/>
              <w:autoSpaceDE/>
              <w:autoSpaceDN/>
              <w:spacing w:line="276" w:lineRule="auto"/>
              <w:ind w:right="-1"/>
              <w:rPr>
                <w:rFonts w:cstheme="minorHAnsi"/>
                <w:bCs/>
                <w:sz w:val="16"/>
                <w:szCs w:val="16"/>
              </w:rPr>
            </w:pPr>
            <w:r>
              <w:rPr>
                <w:rFonts w:cstheme="minorHAnsi"/>
                <w:bCs/>
                <w:sz w:val="16"/>
                <w:szCs w:val="16"/>
              </w:rPr>
              <w:t>439</w:t>
            </w:r>
          </w:p>
        </w:tc>
        <w:tc>
          <w:tcPr>
            <w:tcW w:w="435" w:type="dxa"/>
            <w:tcBorders>
              <w:top w:val="single" w:color="auto" w:sz="4" w:space="0"/>
              <w:left w:val="single" w:color="auto" w:sz="4" w:space="0"/>
              <w:bottom w:val="single" w:color="auto" w:sz="4" w:space="0"/>
              <w:right w:val="single" w:color="auto" w:sz="4" w:space="0"/>
            </w:tcBorders>
          </w:tcPr>
          <w:p w14:paraId="6ACC83C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50EDFA9">
            <w:pPr>
              <w:widowControl/>
              <w:autoSpaceDE/>
              <w:autoSpaceDN/>
              <w:spacing w:line="276" w:lineRule="auto"/>
              <w:ind w:right="-1"/>
              <w:rPr>
                <w:rFonts w:cstheme="minorHAnsi"/>
                <w:bCs/>
                <w:sz w:val="16"/>
                <w:szCs w:val="16"/>
              </w:rPr>
            </w:pPr>
            <w:r>
              <w:rPr>
                <w:rFonts w:cstheme="minorHAnsi"/>
                <w:bCs/>
                <w:sz w:val="16"/>
                <w:szCs w:val="16"/>
              </w:rPr>
              <w:t>SONDA DE FOLEY N.º 24,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71726B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A6202D4">
            <w:pPr>
              <w:widowControl/>
              <w:autoSpaceDE/>
              <w:autoSpaceDN/>
              <w:spacing w:line="276" w:lineRule="auto"/>
              <w:ind w:right="-1"/>
              <w:rPr>
                <w:rFonts w:cstheme="minorHAnsi"/>
                <w:bCs/>
                <w:sz w:val="16"/>
                <w:szCs w:val="16"/>
              </w:rPr>
            </w:pPr>
            <w:r>
              <w:rPr>
                <w:rFonts w:cstheme="minorHAnsi"/>
                <w:bCs/>
                <w:sz w:val="16"/>
                <w:szCs w:val="16"/>
              </w:rPr>
              <w:t>300</w:t>
            </w:r>
          </w:p>
        </w:tc>
      </w:tr>
      <w:tr w14:paraId="2EBB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FADDED3">
            <w:pPr>
              <w:widowControl/>
              <w:autoSpaceDE/>
              <w:autoSpaceDN/>
              <w:spacing w:line="276" w:lineRule="auto"/>
              <w:ind w:right="-1"/>
              <w:rPr>
                <w:rFonts w:cstheme="minorHAnsi"/>
                <w:bCs/>
                <w:sz w:val="16"/>
                <w:szCs w:val="16"/>
              </w:rPr>
            </w:pPr>
            <w:r>
              <w:rPr>
                <w:rFonts w:cstheme="minorHAnsi"/>
                <w:bCs/>
                <w:sz w:val="16"/>
                <w:szCs w:val="16"/>
              </w:rPr>
              <w:t>440</w:t>
            </w:r>
          </w:p>
        </w:tc>
        <w:tc>
          <w:tcPr>
            <w:tcW w:w="435" w:type="dxa"/>
            <w:tcBorders>
              <w:top w:val="single" w:color="auto" w:sz="4" w:space="0"/>
              <w:left w:val="single" w:color="auto" w:sz="4" w:space="0"/>
              <w:bottom w:val="single" w:color="auto" w:sz="4" w:space="0"/>
              <w:right w:val="single" w:color="auto" w:sz="4" w:space="0"/>
            </w:tcBorders>
          </w:tcPr>
          <w:p w14:paraId="4069CED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A3B750B">
            <w:pPr>
              <w:widowControl/>
              <w:autoSpaceDE/>
              <w:autoSpaceDN/>
              <w:spacing w:line="276" w:lineRule="auto"/>
              <w:ind w:right="-1"/>
              <w:rPr>
                <w:rFonts w:cstheme="minorHAnsi"/>
                <w:bCs/>
                <w:sz w:val="16"/>
                <w:szCs w:val="16"/>
              </w:rPr>
            </w:pPr>
            <w:r>
              <w:rPr>
                <w:rFonts w:cstheme="minorHAnsi"/>
                <w:bCs/>
                <w:sz w:val="16"/>
                <w:szCs w:val="16"/>
              </w:rPr>
              <w:t>SONDA ENDOTRAQUEAL N.º 2,0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3AAA08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E27F055">
            <w:pPr>
              <w:widowControl/>
              <w:autoSpaceDE/>
              <w:autoSpaceDN/>
              <w:spacing w:line="276" w:lineRule="auto"/>
              <w:ind w:right="-1"/>
              <w:rPr>
                <w:rFonts w:cstheme="minorHAnsi"/>
                <w:bCs/>
                <w:sz w:val="16"/>
                <w:szCs w:val="16"/>
              </w:rPr>
            </w:pPr>
            <w:r>
              <w:rPr>
                <w:rFonts w:cstheme="minorHAnsi"/>
                <w:bCs/>
                <w:sz w:val="16"/>
                <w:szCs w:val="16"/>
              </w:rPr>
              <w:t>250</w:t>
            </w:r>
          </w:p>
        </w:tc>
      </w:tr>
      <w:tr w14:paraId="68E6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EBAE3AD">
            <w:pPr>
              <w:widowControl/>
              <w:autoSpaceDE/>
              <w:autoSpaceDN/>
              <w:spacing w:line="276" w:lineRule="auto"/>
              <w:ind w:right="-1"/>
              <w:rPr>
                <w:rFonts w:cstheme="minorHAnsi"/>
                <w:bCs/>
                <w:sz w:val="16"/>
                <w:szCs w:val="16"/>
              </w:rPr>
            </w:pPr>
            <w:r>
              <w:rPr>
                <w:rFonts w:cstheme="minorHAnsi"/>
                <w:bCs/>
                <w:sz w:val="16"/>
                <w:szCs w:val="16"/>
              </w:rPr>
              <w:t>441</w:t>
            </w:r>
          </w:p>
        </w:tc>
        <w:tc>
          <w:tcPr>
            <w:tcW w:w="435" w:type="dxa"/>
            <w:tcBorders>
              <w:top w:val="single" w:color="auto" w:sz="4" w:space="0"/>
              <w:left w:val="single" w:color="auto" w:sz="4" w:space="0"/>
              <w:bottom w:val="single" w:color="auto" w:sz="4" w:space="0"/>
              <w:right w:val="single" w:color="auto" w:sz="4" w:space="0"/>
            </w:tcBorders>
          </w:tcPr>
          <w:p w14:paraId="50A1894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A2EDF0B">
            <w:pPr>
              <w:widowControl/>
              <w:autoSpaceDE/>
              <w:autoSpaceDN/>
              <w:spacing w:line="276" w:lineRule="auto"/>
              <w:ind w:right="-1"/>
              <w:rPr>
                <w:rFonts w:cstheme="minorHAnsi"/>
                <w:bCs/>
                <w:sz w:val="16"/>
                <w:szCs w:val="16"/>
              </w:rPr>
            </w:pPr>
            <w:r>
              <w:rPr>
                <w:rFonts w:cstheme="minorHAnsi"/>
                <w:bCs/>
                <w:sz w:val="16"/>
                <w:szCs w:val="16"/>
              </w:rPr>
              <w:t>SONDA ENDOTRAQUEAL N.º 2,5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08B48B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0844899">
            <w:pPr>
              <w:widowControl/>
              <w:autoSpaceDE/>
              <w:autoSpaceDN/>
              <w:spacing w:line="276" w:lineRule="auto"/>
              <w:ind w:right="-1"/>
              <w:rPr>
                <w:rFonts w:cstheme="minorHAnsi"/>
                <w:bCs/>
                <w:sz w:val="16"/>
                <w:szCs w:val="16"/>
              </w:rPr>
            </w:pPr>
            <w:r>
              <w:rPr>
                <w:rFonts w:cstheme="minorHAnsi"/>
                <w:bCs/>
                <w:sz w:val="16"/>
                <w:szCs w:val="16"/>
              </w:rPr>
              <w:t>250</w:t>
            </w:r>
          </w:p>
        </w:tc>
      </w:tr>
      <w:tr w14:paraId="3123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38967EC">
            <w:pPr>
              <w:widowControl/>
              <w:autoSpaceDE/>
              <w:autoSpaceDN/>
              <w:spacing w:line="276" w:lineRule="auto"/>
              <w:ind w:right="-1"/>
              <w:rPr>
                <w:rFonts w:cstheme="minorHAnsi"/>
                <w:bCs/>
                <w:sz w:val="16"/>
                <w:szCs w:val="16"/>
              </w:rPr>
            </w:pPr>
            <w:r>
              <w:rPr>
                <w:rFonts w:cstheme="minorHAnsi"/>
                <w:bCs/>
                <w:sz w:val="16"/>
                <w:szCs w:val="16"/>
              </w:rPr>
              <w:t>442</w:t>
            </w:r>
          </w:p>
        </w:tc>
        <w:tc>
          <w:tcPr>
            <w:tcW w:w="435" w:type="dxa"/>
            <w:tcBorders>
              <w:top w:val="single" w:color="auto" w:sz="4" w:space="0"/>
              <w:left w:val="single" w:color="auto" w:sz="4" w:space="0"/>
              <w:bottom w:val="single" w:color="auto" w:sz="4" w:space="0"/>
              <w:right w:val="single" w:color="auto" w:sz="4" w:space="0"/>
            </w:tcBorders>
          </w:tcPr>
          <w:p w14:paraId="5A5C068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7CDB98C">
            <w:pPr>
              <w:widowControl/>
              <w:autoSpaceDE/>
              <w:autoSpaceDN/>
              <w:spacing w:line="276" w:lineRule="auto"/>
              <w:ind w:right="-1"/>
              <w:rPr>
                <w:rFonts w:cstheme="minorHAnsi"/>
                <w:bCs/>
                <w:sz w:val="16"/>
                <w:szCs w:val="16"/>
              </w:rPr>
            </w:pPr>
            <w:r>
              <w:rPr>
                <w:rFonts w:cstheme="minorHAnsi"/>
                <w:bCs/>
                <w:sz w:val="16"/>
                <w:szCs w:val="16"/>
              </w:rPr>
              <w:t>SONDA ENDOTRAQUEAL N.º 3,0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3218C4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0FD1460">
            <w:pPr>
              <w:widowControl/>
              <w:autoSpaceDE/>
              <w:autoSpaceDN/>
              <w:spacing w:line="276" w:lineRule="auto"/>
              <w:ind w:right="-1"/>
              <w:rPr>
                <w:rFonts w:cstheme="minorHAnsi"/>
                <w:bCs/>
                <w:sz w:val="16"/>
                <w:szCs w:val="16"/>
              </w:rPr>
            </w:pPr>
            <w:r>
              <w:rPr>
                <w:rFonts w:cstheme="minorHAnsi"/>
                <w:bCs/>
                <w:sz w:val="16"/>
                <w:szCs w:val="16"/>
              </w:rPr>
              <w:t>250</w:t>
            </w:r>
          </w:p>
        </w:tc>
      </w:tr>
      <w:tr w14:paraId="0B03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3746363">
            <w:pPr>
              <w:widowControl/>
              <w:autoSpaceDE/>
              <w:autoSpaceDN/>
              <w:spacing w:line="276" w:lineRule="auto"/>
              <w:ind w:right="-1"/>
              <w:rPr>
                <w:rFonts w:cstheme="minorHAnsi"/>
                <w:bCs/>
                <w:sz w:val="16"/>
                <w:szCs w:val="16"/>
              </w:rPr>
            </w:pPr>
            <w:r>
              <w:rPr>
                <w:rFonts w:cstheme="minorHAnsi"/>
                <w:bCs/>
                <w:sz w:val="16"/>
                <w:szCs w:val="16"/>
              </w:rPr>
              <w:t>443</w:t>
            </w:r>
          </w:p>
        </w:tc>
        <w:tc>
          <w:tcPr>
            <w:tcW w:w="435" w:type="dxa"/>
            <w:tcBorders>
              <w:top w:val="single" w:color="auto" w:sz="4" w:space="0"/>
              <w:left w:val="single" w:color="auto" w:sz="4" w:space="0"/>
              <w:bottom w:val="single" w:color="auto" w:sz="4" w:space="0"/>
              <w:right w:val="single" w:color="auto" w:sz="4" w:space="0"/>
            </w:tcBorders>
          </w:tcPr>
          <w:p w14:paraId="45446B8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E22541D">
            <w:pPr>
              <w:widowControl/>
              <w:autoSpaceDE/>
              <w:autoSpaceDN/>
              <w:spacing w:line="276" w:lineRule="auto"/>
              <w:ind w:right="-1"/>
              <w:rPr>
                <w:rFonts w:cstheme="minorHAnsi"/>
                <w:bCs/>
                <w:sz w:val="16"/>
                <w:szCs w:val="16"/>
              </w:rPr>
            </w:pPr>
            <w:r>
              <w:rPr>
                <w:rFonts w:cstheme="minorHAnsi"/>
                <w:bCs/>
                <w:sz w:val="16"/>
                <w:szCs w:val="16"/>
              </w:rPr>
              <w:t>SONDA ENDOTRAQUEAL N.º 3,5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C9EE84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2FD27F4">
            <w:pPr>
              <w:widowControl/>
              <w:autoSpaceDE/>
              <w:autoSpaceDN/>
              <w:spacing w:line="276" w:lineRule="auto"/>
              <w:ind w:right="-1"/>
              <w:rPr>
                <w:rFonts w:cstheme="minorHAnsi"/>
                <w:bCs/>
                <w:sz w:val="16"/>
                <w:szCs w:val="16"/>
              </w:rPr>
            </w:pPr>
            <w:r>
              <w:rPr>
                <w:rFonts w:cstheme="minorHAnsi"/>
                <w:bCs/>
                <w:sz w:val="16"/>
                <w:szCs w:val="16"/>
              </w:rPr>
              <w:t>250</w:t>
            </w:r>
          </w:p>
        </w:tc>
      </w:tr>
      <w:tr w14:paraId="420F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409E1F1">
            <w:pPr>
              <w:widowControl/>
              <w:autoSpaceDE/>
              <w:autoSpaceDN/>
              <w:spacing w:line="276" w:lineRule="auto"/>
              <w:ind w:right="-1"/>
              <w:rPr>
                <w:rFonts w:cstheme="minorHAnsi"/>
                <w:bCs/>
                <w:sz w:val="16"/>
                <w:szCs w:val="16"/>
              </w:rPr>
            </w:pPr>
            <w:r>
              <w:rPr>
                <w:rFonts w:cstheme="minorHAnsi"/>
                <w:bCs/>
                <w:sz w:val="16"/>
                <w:szCs w:val="16"/>
              </w:rPr>
              <w:t>444</w:t>
            </w:r>
          </w:p>
        </w:tc>
        <w:tc>
          <w:tcPr>
            <w:tcW w:w="435" w:type="dxa"/>
            <w:tcBorders>
              <w:top w:val="single" w:color="auto" w:sz="4" w:space="0"/>
              <w:left w:val="single" w:color="auto" w:sz="4" w:space="0"/>
              <w:bottom w:val="single" w:color="auto" w:sz="4" w:space="0"/>
              <w:right w:val="single" w:color="auto" w:sz="4" w:space="0"/>
            </w:tcBorders>
          </w:tcPr>
          <w:p w14:paraId="6F2D475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AD5E08C">
            <w:pPr>
              <w:widowControl/>
              <w:autoSpaceDE/>
              <w:autoSpaceDN/>
              <w:spacing w:line="276" w:lineRule="auto"/>
              <w:ind w:right="-1"/>
              <w:rPr>
                <w:rFonts w:cstheme="minorHAnsi"/>
                <w:bCs/>
                <w:sz w:val="16"/>
                <w:szCs w:val="16"/>
              </w:rPr>
            </w:pPr>
            <w:r>
              <w:rPr>
                <w:rFonts w:cstheme="minorHAnsi"/>
                <w:bCs/>
                <w:sz w:val="16"/>
                <w:szCs w:val="16"/>
              </w:rPr>
              <w:t>SONDA ENDOTRAQUEAL N.º 3,5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0C4E32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550C623">
            <w:pPr>
              <w:widowControl/>
              <w:autoSpaceDE/>
              <w:autoSpaceDN/>
              <w:spacing w:line="276" w:lineRule="auto"/>
              <w:ind w:right="-1"/>
              <w:rPr>
                <w:rFonts w:cstheme="minorHAnsi"/>
                <w:bCs/>
                <w:sz w:val="16"/>
                <w:szCs w:val="16"/>
              </w:rPr>
            </w:pPr>
            <w:r>
              <w:rPr>
                <w:rFonts w:cstheme="minorHAnsi"/>
                <w:bCs/>
                <w:sz w:val="16"/>
                <w:szCs w:val="16"/>
              </w:rPr>
              <w:t>250</w:t>
            </w:r>
          </w:p>
        </w:tc>
      </w:tr>
      <w:tr w14:paraId="7F68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5FBAA22">
            <w:pPr>
              <w:widowControl/>
              <w:autoSpaceDE/>
              <w:autoSpaceDN/>
              <w:spacing w:line="276" w:lineRule="auto"/>
              <w:ind w:right="-1"/>
              <w:rPr>
                <w:rFonts w:cstheme="minorHAnsi"/>
                <w:bCs/>
                <w:sz w:val="16"/>
                <w:szCs w:val="16"/>
              </w:rPr>
            </w:pPr>
            <w:r>
              <w:rPr>
                <w:rFonts w:cstheme="minorHAnsi"/>
                <w:bCs/>
                <w:sz w:val="16"/>
                <w:szCs w:val="16"/>
              </w:rPr>
              <w:t>445</w:t>
            </w:r>
          </w:p>
        </w:tc>
        <w:tc>
          <w:tcPr>
            <w:tcW w:w="435" w:type="dxa"/>
            <w:tcBorders>
              <w:top w:val="single" w:color="auto" w:sz="4" w:space="0"/>
              <w:left w:val="single" w:color="auto" w:sz="4" w:space="0"/>
              <w:bottom w:val="single" w:color="auto" w:sz="4" w:space="0"/>
              <w:right w:val="single" w:color="auto" w:sz="4" w:space="0"/>
            </w:tcBorders>
          </w:tcPr>
          <w:p w14:paraId="3761AB6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A064DBC">
            <w:pPr>
              <w:widowControl/>
              <w:autoSpaceDE/>
              <w:autoSpaceDN/>
              <w:spacing w:line="276" w:lineRule="auto"/>
              <w:ind w:right="-1"/>
              <w:rPr>
                <w:rFonts w:cstheme="minorHAnsi"/>
                <w:bCs/>
                <w:sz w:val="16"/>
                <w:szCs w:val="16"/>
              </w:rPr>
            </w:pPr>
            <w:r>
              <w:rPr>
                <w:rFonts w:cstheme="minorHAnsi"/>
                <w:bCs/>
                <w:sz w:val="16"/>
                <w:szCs w:val="16"/>
              </w:rPr>
              <w:t>SONDA ENDOTRAQUEAL N.º 4,0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116DDB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C012DE6">
            <w:pPr>
              <w:widowControl/>
              <w:autoSpaceDE/>
              <w:autoSpaceDN/>
              <w:spacing w:line="276" w:lineRule="auto"/>
              <w:ind w:right="-1"/>
              <w:rPr>
                <w:rFonts w:cstheme="minorHAnsi"/>
                <w:bCs/>
                <w:sz w:val="16"/>
                <w:szCs w:val="16"/>
              </w:rPr>
            </w:pPr>
            <w:r>
              <w:rPr>
                <w:rFonts w:cstheme="minorHAnsi"/>
                <w:bCs/>
                <w:sz w:val="16"/>
                <w:szCs w:val="16"/>
              </w:rPr>
              <w:t>250</w:t>
            </w:r>
          </w:p>
        </w:tc>
      </w:tr>
      <w:tr w14:paraId="5A93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F950173">
            <w:pPr>
              <w:widowControl/>
              <w:autoSpaceDE/>
              <w:autoSpaceDN/>
              <w:spacing w:line="276" w:lineRule="auto"/>
              <w:ind w:right="-1"/>
              <w:rPr>
                <w:rFonts w:cstheme="minorHAnsi"/>
                <w:bCs/>
                <w:sz w:val="16"/>
                <w:szCs w:val="16"/>
              </w:rPr>
            </w:pPr>
            <w:r>
              <w:rPr>
                <w:rFonts w:cstheme="minorHAnsi"/>
                <w:bCs/>
                <w:sz w:val="16"/>
                <w:szCs w:val="16"/>
              </w:rPr>
              <w:t>446</w:t>
            </w:r>
          </w:p>
        </w:tc>
        <w:tc>
          <w:tcPr>
            <w:tcW w:w="435" w:type="dxa"/>
            <w:tcBorders>
              <w:top w:val="single" w:color="auto" w:sz="4" w:space="0"/>
              <w:left w:val="single" w:color="auto" w:sz="4" w:space="0"/>
              <w:bottom w:val="single" w:color="auto" w:sz="4" w:space="0"/>
              <w:right w:val="single" w:color="auto" w:sz="4" w:space="0"/>
            </w:tcBorders>
          </w:tcPr>
          <w:p w14:paraId="225C757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891396F">
            <w:pPr>
              <w:widowControl/>
              <w:autoSpaceDE/>
              <w:autoSpaceDN/>
              <w:spacing w:line="276" w:lineRule="auto"/>
              <w:ind w:right="-1"/>
              <w:rPr>
                <w:rFonts w:cstheme="minorHAnsi"/>
                <w:bCs/>
                <w:sz w:val="16"/>
                <w:szCs w:val="16"/>
              </w:rPr>
            </w:pPr>
            <w:r>
              <w:rPr>
                <w:rFonts w:cstheme="minorHAnsi"/>
                <w:bCs/>
                <w:sz w:val="16"/>
                <w:szCs w:val="16"/>
              </w:rPr>
              <w:t>SONDA ENDOTRAQUEAL N.º 4,0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CEA096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6A1FF3C">
            <w:pPr>
              <w:widowControl/>
              <w:autoSpaceDE/>
              <w:autoSpaceDN/>
              <w:spacing w:line="276" w:lineRule="auto"/>
              <w:ind w:right="-1"/>
              <w:rPr>
                <w:rFonts w:cstheme="minorHAnsi"/>
                <w:bCs/>
                <w:sz w:val="16"/>
                <w:szCs w:val="16"/>
              </w:rPr>
            </w:pPr>
            <w:r>
              <w:rPr>
                <w:rFonts w:cstheme="minorHAnsi"/>
                <w:bCs/>
                <w:sz w:val="16"/>
                <w:szCs w:val="16"/>
              </w:rPr>
              <w:t>100</w:t>
            </w:r>
          </w:p>
        </w:tc>
      </w:tr>
      <w:tr w14:paraId="78EA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8C7DC38">
            <w:pPr>
              <w:widowControl/>
              <w:autoSpaceDE/>
              <w:autoSpaceDN/>
              <w:spacing w:line="276" w:lineRule="auto"/>
              <w:ind w:right="-1"/>
              <w:rPr>
                <w:rFonts w:cstheme="minorHAnsi"/>
                <w:bCs/>
                <w:sz w:val="16"/>
                <w:szCs w:val="16"/>
              </w:rPr>
            </w:pPr>
            <w:r>
              <w:rPr>
                <w:rFonts w:cstheme="minorHAnsi"/>
                <w:bCs/>
                <w:sz w:val="16"/>
                <w:szCs w:val="16"/>
              </w:rPr>
              <w:t>447</w:t>
            </w:r>
          </w:p>
        </w:tc>
        <w:tc>
          <w:tcPr>
            <w:tcW w:w="435" w:type="dxa"/>
            <w:tcBorders>
              <w:top w:val="single" w:color="auto" w:sz="4" w:space="0"/>
              <w:left w:val="single" w:color="auto" w:sz="4" w:space="0"/>
              <w:bottom w:val="single" w:color="auto" w:sz="4" w:space="0"/>
              <w:right w:val="single" w:color="auto" w:sz="4" w:space="0"/>
            </w:tcBorders>
          </w:tcPr>
          <w:p w14:paraId="04FEC27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1FEFF1E">
            <w:pPr>
              <w:widowControl/>
              <w:autoSpaceDE/>
              <w:autoSpaceDN/>
              <w:spacing w:line="276" w:lineRule="auto"/>
              <w:ind w:right="-1"/>
              <w:rPr>
                <w:rFonts w:cstheme="minorHAnsi"/>
                <w:bCs/>
                <w:sz w:val="16"/>
                <w:szCs w:val="16"/>
              </w:rPr>
            </w:pPr>
            <w:r>
              <w:rPr>
                <w:rFonts w:cstheme="minorHAnsi"/>
                <w:bCs/>
                <w:sz w:val="16"/>
                <w:szCs w:val="16"/>
              </w:rPr>
              <w:t>SONDA ENDOTRAQUEAL N.º 4,5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C0972F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0605A98">
            <w:pPr>
              <w:widowControl/>
              <w:autoSpaceDE/>
              <w:autoSpaceDN/>
              <w:spacing w:line="276" w:lineRule="auto"/>
              <w:ind w:right="-1"/>
              <w:rPr>
                <w:rFonts w:cstheme="minorHAnsi"/>
                <w:bCs/>
                <w:sz w:val="16"/>
                <w:szCs w:val="16"/>
              </w:rPr>
            </w:pPr>
            <w:r>
              <w:rPr>
                <w:rFonts w:cstheme="minorHAnsi"/>
                <w:bCs/>
                <w:sz w:val="16"/>
                <w:szCs w:val="16"/>
              </w:rPr>
              <w:t>300</w:t>
            </w:r>
          </w:p>
        </w:tc>
      </w:tr>
      <w:tr w14:paraId="04B5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1CBA4FA">
            <w:pPr>
              <w:widowControl/>
              <w:autoSpaceDE/>
              <w:autoSpaceDN/>
              <w:spacing w:line="276" w:lineRule="auto"/>
              <w:ind w:right="-1"/>
              <w:rPr>
                <w:rFonts w:cstheme="minorHAnsi"/>
                <w:bCs/>
                <w:sz w:val="16"/>
                <w:szCs w:val="16"/>
              </w:rPr>
            </w:pPr>
            <w:r>
              <w:rPr>
                <w:rFonts w:cstheme="minorHAnsi"/>
                <w:bCs/>
                <w:sz w:val="16"/>
                <w:szCs w:val="16"/>
              </w:rPr>
              <w:t>448</w:t>
            </w:r>
          </w:p>
        </w:tc>
        <w:tc>
          <w:tcPr>
            <w:tcW w:w="435" w:type="dxa"/>
            <w:tcBorders>
              <w:top w:val="single" w:color="auto" w:sz="4" w:space="0"/>
              <w:left w:val="single" w:color="auto" w:sz="4" w:space="0"/>
              <w:bottom w:val="single" w:color="auto" w:sz="4" w:space="0"/>
              <w:right w:val="single" w:color="auto" w:sz="4" w:space="0"/>
            </w:tcBorders>
          </w:tcPr>
          <w:p w14:paraId="2E87AC2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56BD15E">
            <w:pPr>
              <w:widowControl/>
              <w:autoSpaceDE/>
              <w:autoSpaceDN/>
              <w:spacing w:line="276" w:lineRule="auto"/>
              <w:ind w:right="-1"/>
              <w:rPr>
                <w:rFonts w:cstheme="minorHAnsi"/>
                <w:bCs/>
                <w:sz w:val="16"/>
                <w:szCs w:val="16"/>
              </w:rPr>
            </w:pPr>
            <w:r>
              <w:rPr>
                <w:rFonts w:cstheme="minorHAnsi"/>
                <w:bCs/>
                <w:sz w:val="16"/>
                <w:szCs w:val="16"/>
              </w:rPr>
              <w:t>SONDA ENDOTRAQUEAL N.º 4,5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9E120A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EEE72A7">
            <w:pPr>
              <w:widowControl/>
              <w:autoSpaceDE/>
              <w:autoSpaceDN/>
              <w:spacing w:line="276" w:lineRule="auto"/>
              <w:ind w:right="-1"/>
              <w:rPr>
                <w:rFonts w:cstheme="minorHAnsi"/>
                <w:bCs/>
                <w:sz w:val="16"/>
                <w:szCs w:val="16"/>
              </w:rPr>
            </w:pPr>
            <w:r>
              <w:rPr>
                <w:rFonts w:cstheme="minorHAnsi"/>
                <w:bCs/>
                <w:sz w:val="16"/>
                <w:szCs w:val="16"/>
              </w:rPr>
              <w:t>100</w:t>
            </w:r>
          </w:p>
        </w:tc>
      </w:tr>
      <w:tr w14:paraId="70F1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C2BD459">
            <w:pPr>
              <w:widowControl/>
              <w:autoSpaceDE/>
              <w:autoSpaceDN/>
              <w:spacing w:line="276" w:lineRule="auto"/>
              <w:ind w:right="-1"/>
              <w:rPr>
                <w:rFonts w:cstheme="minorHAnsi"/>
                <w:bCs/>
                <w:sz w:val="16"/>
                <w:szCs w:val="16"/>
              </w:rPr>
            </w:pPr>
            <w:r>
              <w:rPr>
                <w:rFonts w:cstheme="minorHAnsi"/>
                <w:bCs/>
                <w:sz w:val="16"/>
                <w:szCs w:val="16"/>
              </w:rPr>
              <w:t>449</w:t>
            </w:r>
          </w:p>
        </w:tc>
        <w:tc>
          <w:tcPr>
            <w:tcW w:w="435" w:type="dxa"/>
            <w:tcBorders>
              <w:top w:val="single" w:color="auto" w:sz="4" w:space="0"/>
              <w:left w:val="single" w:color="auto" w:sz="4" w:space="0"/>
              <w:bottom w:val="single" w:color="auto" w:sz="4" w:space="0"/>
              <w:right w:val="single" w:color="auto" w:sz="4" w:space="0"/>
            </w:tcBorders>
          </w:tcPr>
          <w:p w14:paraId="0302C52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C70486B">
            <w:pPr>
              <w:widowControl/>
              <w:autoSpaceDE/>
              <w:autoSpaceDN/>
              <w:spacing w:line="276" w:lineRule="auto"/>
              <w:ind w:right="-1"/>
              <w:rPr>
                <w:rFonts w:cstheme="minorHAnsi"/>
                <w:bCs/>
                <w:sz w:val="16"/>
                <w:szCs w:val="16"/>
              </w:rPr>
            </w:pPr>
            <w:r>
              <w:rPr>
                <w:rFonts w:cstheme="minorHAnsi"/>
                <w:bCs/>
                <w:sz w:val="16"/>
                <w:szCs w:val="16"/>
              </w:rPr>
              <w:t>SONDA ENDOTRAQUEAL N.º 5,0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F04CFE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3688957">
            <w:pPr>
              <w:widowControl/>
              <w:autoSpaceDE/>
              <w:autoSpaceDN/>
              <w:spacing w:line="276" w:lineRule="auto"/>
              <w:ind w:right="-1"/>
              <w:rPr>
                <w:rFonts w:cstheme="minorHAnsi"/>
                <w:bCs/>
                <w:sz w:val="16"/>
                <w:szCs w:val="16"/>
              </w:rPr>
            </w:pPr>
            <w:r>
              <w:rPr>
                <w:rFonts w:cstheme="minorHAnsi"/>
                <w:bCs/>
                <w:sz w:val="16"/>
                <w:szCs w:val="16"/>
              </w:rPr>
              <w:t>300</w:t>
            </w:r>
          </w:p>
        </w:tc>
      </w:tr>
      <w:tr w14:paraId="4BA2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4D49F80">
            <w:pPr>
              <w:widowControl/>
              <w:autoSpaceDE/>
              <w:autoSpaceDN/>
              <w:spacing w:line="276" w:lineRule="auto"/>
              <w:ind w:right="-1"/>
              <w:rPr>
                <w:rFonts w:cstheme="minorHAnsi"/>
                <w:bCs/>
                <w:sz w:val="16"/>
                <w:szCs w:val="16"/>
              </w:rPr>
            </w:pPr>
            <w:r>
              <w:rPr>
                <w:rFonts w:cstheme="minorHAnsi"/>
                <w:bCs/>
                <w:sz w:val="16"/>
                <w:szCs w:val="16"/>
              </w:rPr>
              <w:t>450</w:t>
            </w:r>
          </w:p>
        </w:tc>
        <w:tc>
          <w:tcPr>
            <w:tcW w:w="435" w:type="dxa"/>
            <w:tcBorders>
              <w:top w:val="single" w:color="auto" w:sz="4" w:space="0"/>
              <w:left w:val="single" w:color="auto" w:sz="4" w:space="0"/>
              <w:bottom w:val="single" w:color="auto" w:sz="4" w:space="0"/>
              <w:right w:val="single" w:color="auto" w:sz="4" w:space="0"/>
            </w:tcBorders>
          </w:tcPr>
          <w:p w14:paraId="0EBB91E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F10097C">
            <w:pPr>
              <w:widowControl/>
              <w:autoSpaceDE/>
              <w:autoSpaceDN/>
              <w:spacing w:line="276" w:lineRule="auto"/>
              <w:ind w:right="-1"/>
              <w:rPr>
                <w:rFonts w:cstheme="minorHAnsi"/>
                <w:bCs/>
                <w:sz w:val="16"/>
                <w:szCs w:val="16"/>
              </w:rPr>
            </w:pPr>
            <w:r>
              <w:rPr>
                <w:rFonts w:cstheme="minorHAnsi"/>
                <w:bCs/>
                <w:sz w:val="16"/>
                <w:szCs w:val="16"/>
              </w:rPr>
              <w:t>SONDA ENDOTRAQUEAL N.º 5,0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44D026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B3A82DA">
            <w:pPr>
              <w:widowControl/>
              <w:autoSpaceDE/>
              <w:autoSpaceDN/>
              <w:spacing w:line="276" w:lineRule="auto"/>
              <w:ind w:right="-1"/>
              <w:rPr>
                <w:rFonts w:cstheme="minorHAnsi"/>
                <w:bCs/>
                <w:sz w:val="16"/>
                <w:szCs w:val="16"/>
              </w:rPr>
            </w:pPr>
            <w:r>
              <w:rPr>
                <w:rFonts w:cstheme="minorHAnsi"/>
                <w:bCs/>
                <w:sz w:val="16"/>
                <w:szCs w:val="16"/>
              </w:rPr>
              <w:t>100</w:t>
            </w:r>
          </w:p>
        </w:tc>
      </w:tr>
      <w:tr w14:paraId="63E5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8282811">
            <w:pPr>
              <w:widowControl/>
              <w:autoSpaceDE/>
              <w:autoSpaceDN/>
              <w:spacing w:line="276" w:lineRule="auto"/>
              <w:ind w:right="-1"/>
              <w:rPr>
                <w:rFonts w:cstheme="minorHAnsi"/>
                <w:bCs/>
                <w:sz w:val="16"/>
                <w:szCs w:val="16"/>
              </w:rPr>
            </w:pPr>
            <w:r>
              <w:rPr>
                <w:rFonts w:cstheme="minorHAnsi"/>
                <w:bCs/>
                <w:sz w:val="16"/>
                <w:szCs w:val="16"/>
              </w:rPr>
              <w:t>451</w:t>
            </w:r>
          </w:p>
        </w:tc>
        <w:tc>
          <w:tcPr>
            <w:tcW w:w="435" w:type="dxa"/>
            <w:tcBorders>
              <w:top w:val="single" w:color="auto" w:sz="4" w:space="0"/>
              <w:left w:val="single" w:color="auto" w:sz="4" w:space="0"/>
              <w:bottom w:val="single" w:color="auto" w:sz="4" w:space="0"/>
              <w:right w:val="single" w:color="auto" w:sz="4" w:space="0"/>
            </w:tcBorders>
          </w:tcPr>
          <w:p w14:paraId="676A016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B14978C">
            <w:pPr>
              <w:widowControl/>
              <w:autoSpaceDE/>
              <w:autoSpaceDN/>
              <w:spacing w:line="276" w:lineRule="auto"/>
              <w:ind w:right="-1"/>
              <w:rPr>
                <w:rFonts w:cstheme="minorHAnsi"/>
                <w:bCs/>
                <w:sz w:val="16"/>
                <w:szCs w:val="16"/>
              </w:rPr>
            </w:pPr>
            <w:r>
              <w:rPr>
                <w:rFonts w:cstheme="minorHAnsi"/>
                <w:bCs/>
                <w:sz w:val="16"/>
                <w:szCs w:val="16"/>
              </w:rPr>
              <w:t>SONDA ENDOTRAQUEAL N.º 5,5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C86273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AE45354">
            <w:pPr>
              <w:widowControl/>
              <w:autoSpaceDE/>
              <w:autoSpaceDN/>
              <w:spacing w:line="276" w:lineRule="auto"/>
              <w:ind w:right="-1"/>
              <w:rPr>
                <w:rFonts w:cstheme="minorHAnsi"/>
                <w:bCs/>
                <w:sz w:val="16"/>
                <w:szCs w:val="16"/>
              </w:rPr>
            </w:pPr>
            <w:r>
              <w:rPr>
                <w:rFonts w:cstheme="minorHAnsi"/>
                <w:bCs/>
                <w:sz w:val="16"/>
                <w:szCs w:val="16"/>
              </w:rPr>
              <w:t>300</w:t>
            </w:r>
          </w:p>
        </w:tc>
      </w:tr>
      <w:tr w14:paraId="6345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0C32E9B">
            <w:pPr>
              <w:widowControl/>
              <w:autoSpaceDE/>
              <w:autoSpaceDN/>
              <w:spacing w:line="276" w:lineRule="auto"/>
              <w:ind w:right="-1"/>
              <w:rPr>
                <w:rFonts w:cstheme="minorHAnsi"/>
                <w:bCs/>
                <w:sz w:val="16"/>
                <w:szCs w:val="16"/>
              </w:rPr>
            </w:pPr>
            <w:r>
              <w:rPr>
                <w:rFonts w:cstheme="minorHAnsi"/>
                <w:bCs/>
                <w:sz w:val="16"/>
                <w:szCs w:val="16"/>
              </w:rPr>
              <w:t>452</w:t>
            </w:r>
          </w:p>
        </w:tc>
        <w:tc>
          <w:tcPr>
            <w:tcW w:w="435" w:type="dxa"/>
            <w:tcBorders>
              <w:top w:val="single" w:color="auto" w:sz="4" w:space="0"/>
              <w:left w:val="single" w:color="auto" w:sz="4" w:space="0"/>
              <w:bottom w:val="single" w:color="auto" w:sz="4" w:space="0"/>
              <w:right w:val="single" w:color="auto" w:sz="4" w:space="0"/>
            </w:tcBorders>
          </w:tcPr>
          <w:p w14:paraId="03BE6F7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21580C0">
            <w:pPr>
              <w:widowControl/>
              <w:autoSpaceDE/>
              <w:autoSpaceDN/>
              <w:spacing w:line="276" w:lineRule="auto"/>
              <w:ind w:right="-1"/>
              <w:rPr>
                <w:rFonts w:cstheme="minorHAnsi"/>
                <w:bCs/>
                <w:sz w:val="16"/>
                <w:szCs w:val="16"/>
              </w:rPr>
            </w:pPr>
            <w:r>
              <w:rPr>
                <w:rFonts w:cstheme="minorHAnsi"/>
                <w:bCs/>
                <w:sz w:val="16"/>
                <w:szCs w:val="16"/>
              </w:rPr>
              <w:t>SONDA ENDOTRAQUEAL N.º 5,5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E746C5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6374465">
            <w:pPr>
              <w:widowControl/>
              <w:autoSpaceDE/>
              <w:autoSpaceDN/>
              <w:spacing w:line="276" w:lineRule="auto"/>
              <w:ind w:right="-1"/>
              <w:rPr>
                <w:rFonts w:cstheme="minorHAnsi"/>
                <w:bCs/>
                <w:sz w:val="16"/>
                <w:szCs w:val="16"/>
              </w:rPr>
            </w:pPr>
            <w:r>
              <w:rPr>
                <w:rFonts w:cstheme="minorHAnsi"/>
                <w:bCs/>
                <w:sz w:val="16"/>
                <w:szCs w:val="16"/>
              </w:rPr>
              <w:t>100</w:t>
            </w:r>
          </w:p>
        </w:tc>
      </w:tr>
      <w:tr w14:paraId="7F3A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B66A2AC">
            <w:pPr>
              <w:widowControl/>
              <w:autoSpaceDE/>
              <w:autoSpaceDN/>
              <w:spacing w:line="276" w:lineRule="auto"/>
              <w:ind w:right="-1"/>
              <w:rPr>
                <w:rFonts w:cstheme="minorHAnsi"/>
                <w:bCs/>
                <w:sz w:val="16"/>
                <w:szCs w:val="16"/>
              </w:rPr>
            </w:pPr>
            <w:r>
              <w:rPr>
                <w:rFonts w:cstheme="minorHAnsi"/>
                <w:bCs/>
                <w:sz w:val="16"/>
                <w:szCs w:val="16"/>
              </w:rPr>
              <w:t>453</w:t>
            </w:r>
          </w:p>
        </w:tc>
        <w:tc>
          <w:tcPr>
            <w:tcW w:w="435" w:type="dxa"/>
            <w:tcBorders>
              <w:top w:val="single" w:color="auto" w:sz="4" w:space="0"/>
              <w:left w:val="single" w:color="auto" w:sz="4" w:space="0"/>
              <w:bottom w:val="single" w:color="auto" w:sz="4" w:space="0"/>
              <w:right w:val="single" w:color="auto" w:sz="4" w:space="0"/>
            </w:tcBorders>
          </w:tcPr>
          <w:p w14:paraId="5D0C425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B08552B">
            <w:pPr>
              <w:widowControl/>
              <w:autoSpaceDE/>
              <w:autoSpaceDN/>
              <w:spacing w:line="276" w:lineRule="auto"/>
              <w:ind w:right="-1"/>
              <w:rPr>
                <w:rFonts w:cstheme="minorHAnsi"/>
                <w:bCs/>
                <w:sz w:val="16"/>
                <w:szCs w:val="16"/>
              </w:rPr>
            </w:pPr>
            <w:r>
              <w:rPr>
                <w:rFonts w:cstheme="minorHAnsi"/>
                <w:bCs/>
                <w:sz w:val="16"/>
                <w:szCs w:val="16"/>
              </w:rPr>
              <w:t>SONDA ENDOTRAQUEAL N.º 6,0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77827E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26E10D0">
            <w:pPr>
              <w:widowControl/>
              <w:autoSpaceDE/>
              <w:autoSpaceDN/>
              <w:spacing w:line="276" w:lineRule="auto"/>
              <w:ind w:right="-1"/>
              <w:rPr>
                <w:rFonts w:cstheme="minorHAnsi"/>
                <w:bCs/>
                <w:sz w:val="16"/>
                <w:szCs w:val="16"/>
              </w:rPr>
            </w:pPr>
            <w:r>
              <w:rPr>
                <w:rFonts w:cstheme="minorHAnsi"/>
                <w:bCs/>
                <w:sz w:val="16"/>
                <w:szCs w:val="16"/>
              </w:rPr>
              <w:t>300</w:t>
            </w:r>
          </w:p>
        </w:tc>
      </w:tr>
      <w:tr w14:paraId="19A7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B097918">
            <w:pPr>
              <w:widowControl/>
              <w:autoSpaceDE/>
              <w:autoSpaceDN/>
              <w:spacing w:line="276" w:lineRule="auto"/>
              <w:ind w:right="-1"/>
              <w:rPr>
                <w:rFonts w:cstheme="minorHAnsi"/>
                <w:bCs/>
                <w:sz w:val="16"/>
                <w:szCs w:val="16"/>
              </w:rPr>
            </w:pPr>
            <w:r>
              <w:rPr>
                <w:rFonts w:cstheme="minorHAnsi"/>
                <w:bCs/>
                <w:sz w:val="16"/>
                <w:szCs w:val="16"/>
              </w:rPr>
              <w:t>454</w:t>
            </w:r>
          </w:p>
        </w:tc>
        <w:tc>
          <w:tcPr>
            <w:tcW w:w="435" w:type="dxa"/>
            <w:tcBorders>
              <w:top w:val="single" w:color="auto" w:sz="4" w:space="0"/>
              <w:left w:val="single" w:color="auto" w:sz="4" w:space="0"/>
              <w:bottom w:val="single" w:color="auto" w:sz="4" w:space="0"/>
              <w:right w:val="single" w:color="auto" w:sz="4" w:space="0"/>
            </w:tcBorders>
          </w:tcPr>
          <w:p w14:paraId="59F7F48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E8EE742">
            <w:pPr>
              <w:widowControl/>
              <w:autoSpaceDE/>
              <w:autoSpaceDN/>
              <w:spacing w:line="276" w:lineRule="auto"/>
              <w:ind w:right="-1"/>
              <w:rPr>
                <w:rFonts w:cstheme="minorHAnsi"/>
                <w:bCs/>
                <w:sz w:val="16"/>
                <w:szCs w:val="16"/>
              </w:rPr>
            </w:pPr>
            <w:r>
              <w:rPr>
                <w:rFonts w:cstheme="minorHAnsi"/>
                <w:bCs/>
                <w:sz w:val="16"/>
                <w:szCs w:val="16"/>
              </w:rPr>
              <w:t>SONDA ENDOTRAQUEAL N.º 6,0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1DDAF4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787529A">
            <w:pPr>
              <w:widowControl/>
              <w:autoSpaceDE/>
              <w:autoSpaceDN/>
              <w:spacing w:line="276" w:lineRule="auto"/>
              <w:ind w:right="-1"/>
              <w:rPr>
                <w:rFonts w:cstheme="minorHAnsi"/>
                <w:bCs/>
                <w:sz w:val="16"/>
                <w:szCs w:val="16"/>
              </w:rPr>
            </w:pPr>
            <w:r>
              <w:rPr>
                <w:rFonts w:cstheme="minorHAnsi"/>
                <w:bCs/>
                <w:sz w:val="16"/>
                <w:szCs w:val="16"/>
              </w:rPr>
              <w:t>100</w:t>
            </w:r>
          </w:p>
        </w:tc>
      </w:tr>
      <w:tr w14:paraId="2BB7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15F2E6C">
            <w:pPr>
              <w:widowControl/>
              <w:autoSpaceDE/>
              <w:autoSpaceDN/>
              <w:spacing w:line="276" w:lineRule="auto"/>
              <w:ind w:right="-1"/>
              <w:rPr>
                <w:rFonts w:cstheme="minorHAnsi"/>
                <w:bCs/>
                <w:sz w:val="16"/>
                <w:szCs w:val="16"/>
              </w:rPr>
            </w:pPr>
            <w:r>
              <w:rPr>
                <w:rFonts w:cstheme="minorHAnsi"/>
                <w:bCs/>
                <w:sz w:val="16"/>
                <w:szCs w:val="16"/>
              </w:rPr>
              <w:t>455</w:t>
            </w:r>
          </w:p>
        </w:tc>
        <w:tc>
          <w:tcPr>
            <w:tcW w:w="435" w:type="dxa"/>
            <w:tcBorders>
              <w:top w:val="single" w:color="auto" w:sz="4" w:space="0"/>
              <w:left w:val="single" w:color="auto" w:sz="4" w:space="0"/>
              <w:bottom w:val="single" w:color="auto" w:sz="4" w:space="0"/>
              <w:right w:val="single" w:color="auto" w:sz="4" w:space="0"/>
            </w:tcBorders>
          </w:tcPr>
          <w:p w14:paraId="0F1A076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6AD2D66">
            <w:pPr>
              <w:widowControl/>
              <w:autoSpaceDE/>
              <w:autoSpaceDN/>
              <w:spacing w:line="276" w:lineRule="auto"/>
              <w:ind w:right="-1"/>
              <w:rPr>
                <w:rFonts w:cstheme="minorHAnsi"/>
                <w:bCs/>
                <w:sz w:val="16"/>
                <w:szCs w:val="16"/>
              </w:rPr>
            </w:pPr>
            <w:r>
              <w:rPr>
                <w:rFonts w:cstheme="minorHAnsi"/>
                <w:bCs/>
                <w:sz w:val="16"/>
                <w:szCs w:val="16"/>
              </w:rPr>
              <w:t>SONDA ENDOTRAQUEAL N.º 6,5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8EE573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2A6F768">
            <w:pPr>
              <w:widowControl/>
              <w:autoSpaceDE/>
              <w:autoSpaceDN/>
              <w:spacing w:line="276" w:lineRule="auto"/>
              <w:ind w:right="-1"/>
              <w:rPr>
                <w:rFonts w:cstheme="minorHAnsi"/>
                <w:bCs/>
                <w:sz w:val="16"/>
                <w:szCs w:val="16"/>
              </w:rPr>
            </w:pPr>
            <w:r>
              <w:rPr>
                <w:rFonts w:cstheme="minorHAnsi"/>
                <w:bCs/>
                <w:sz w:val="16"/>
                <w:szCs w:val="16"/>
              </w:rPr>
              <w:t>300</w:t>
            </w:r>
          </w:p>
        </w:tc>
      </w:tr>
      <w:tr w14:paraId="4F49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30AF7F2">
            <w:pPr>
              <w:widowControl/>
              <w:autoSpaceDE/>
              <w:autoSpaceDN/>
              <w:spacing w:line="276" w:lineRule="auto"/>
              <w:ind w:right="-1"/>
              <w:rPr>
                <w:rFonts w:cstheme="minorHAnsi"/>
                <w:bCs/>
                <w:sz w:val="16"/>
                <w:szCs w:val="16"/>
              </w:rPr>
            </w:pPr>
            <w:r>
              <w:rPr>
                <w:rFonts w:cstheme="minorHAnsi"/>
                <w:bCs/>
                <w:sz w:val="16"/>
                <w:szCs w:val="16"/>
              </w:rPr>
              <w:t>456</w:t>
            </w:r>
          </w:p>
        </w:tc>
        <w:tc>
          <w:tcPr>
            <w:tcW w:w="435" w:type="dxa"/>
            <w:tcBorders>
              <w:top w:val="single" w:color="auto" w:sz="4" w:space="0"/>
              <w:left w:val="single" w:color="auto" w:sz="4" w:space="0"/>
              <w:bottom w:val="single" w:color="auto" w:sz="4" w:space="0"/>
              <w:right w:val="single" w:color="auto" w:sz="4" w:space="0"/>
            </w:tcBorders>
          </w:tcPr>
          <w:p w14:paraId="241F1B4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304614C">
            <w:pPr>
              <w:widowControl/>
              <w:autoSpaceDE/>
              <w:autoSpaceDN/>
              <w:spacing w:line="276" w:lineRule="auto"/>
              <w:ind w:right="-1"/>
              <w:rPr>
                <w:rFonts w:cstheme="minorHAnsi"/>
                <w:bCs/>
                <w:sz w:val="16"/>
                <w:szCs w:val="16"/>
              </w:rPr>
            </w:pPr>
            <w:r>
              <w:rPr>
                <w:rFonts w:cstheme="minorHAnsi"/>
                <w:bCs/>
                <w:sz w:val="16"/>
                <w:szCs w:val="16"/>
              </w:rPr>
              <w:t>SONDA ENDOTRAQUEAL N.º 6,5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6EF246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41243DF">
            <w:pPr>
              <w:widowControl/>
              <w:autoSpaceDE/>
              <w:autoSpaceDN/>
              <w:spacing w:line="276" w:lineRule="auto"/>
              <w:ind w:right="-1"/>
              <w:rPr>
                <w:rFonts w:cstheme="minorHAnsi"/>
                <w:bCs/>
                <w:sz w:val="16"/>
                <w:szCs w:val="16"/>
              </w:rPr>
            </w:pPr>
            <w:r>
              <w:rPr>
                <w:rFonts w:cstheme="minorHAnsi"/>
                <w:bCs/>
                <w:sz w:val="16"/>
                <w:szCs w:val="16"/>
              </w:rPr>
              <w:t>100</w:t>
            </w:r>
          </w:p>
        </w:tc>
      </w:tr>
      <w:tr w14:paraId="4DEF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AF2318C">
            <w:pPr>
              <w:widowControl/>
              <w:autoSpaceDE/>
              <w:autoSpaceDN/>
              <w:spacing w:line="276" w:lineRule="auto"/>
              <w:ind w:right="-1"/>
              <w:rPr>
                <w:rFonts w:cstheme="minorHAnsi"/>
                <w:bCs/>
                <w:sz w:val="16"/>
                <w:szCs w:val="16"/>
              </w:rPr>
            </w:pPr>
            <w:r>
              <w:rPr>
                <w:rFonts w:cstheme="minorHAnsi"/>
                <w:bCs/>
                <w:sz w:val="16"/>
                <w:szCs w:val="16"/>
              </w:rPr>
              <w:t>457</w:t>
            </w:r>
          </w:p>
        </w:tc>
        <w:tc>
          <w:tcPr>
            <w:tcW w:w="435" w:type="dxa"/>
            <w:tcBorders>
              <w:top w:val="single" w:color="auto" w:sz="4" w:space="0"/>
              <w:left w:val="single" w:color="auto" w:sz="4" w:space="0"/>
              <w:bottom w:val="single" w:color="auto" w:sz="4" w:space="0"/>
              <w:right w:val="single" w:color="auto" w:sz="4" w:space="0"/>
            </w:tcBorders>
          </w:tcPr>
          <w:p w14:paraId="4AEE166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3536C4D">
            <w:pPr>
              <w:widowControl/>
              <w:autoSpaceDE/>
              <w:autoSpaceDN/>
              <w:spacing w:line="276" w:lineRule="auto"/>
              <w:ind w:right="-1"/>
              <w:rPr>
                <w:rFonts w:cstheme="minorHAnsi"/>
                <w:bCs/>
                <w:sz w:val="16"/>
                <w:szCs w:val="16"/>
              </w:rPr>
            </w:pPr>
            <w:r>
              <w:rPr>
                <w:rFonts w:cstheme="minorHAnsi"/>
                <w:bCs/>
                <w:sz w:val="16"/>
                <w:szCs w:val="16"/>
              </w:rPr>
              <w:t>SONDA ENDOTRAQUEAL N.º 7,0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8A0359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E2C7BE5">
            <w:pPr>
              <w:widowControl/>
              <w:autoSpaceDE/>
              <w:autoSpaceDN/>
              <w:spacing w:line="276" w:lineRule="auto"/>
              <w:ind w:right="-1"/>
              <w:rPr>
                <w:rFonts w:cstheme="minorHAnsi"/>
                <w:bCs/>
                <w:sz w:val="16"/>
                <w:szCs w:val="16"/>
              </w:rPr>
            </w:pPr>
            <w:r>
              <w:rPr>
                <w:rFonts w:cstheme="minorHAnsi"/>
                <w:bCs/>
                <w:sz w:val="16"/>
                <w:szCs w:val="16"/>
              </w:rPr>
              <w:t>300</w:t>
            </w:r>
          </w:p>
        </w:tc>
      </w:tr>
      <w:tr w14:paraId="128C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1698FA9">
            <w:pPr>
              <w:widowControl/>
              <w:autoSpaceDE/>
              <w:autoSpaceDN/>
              <w:spacing w:line="276" w:lineRule="auto"/>
              <w:ind w:right="-1"/>
              <w:rPr>
                <w:rFonts w:cstheme="minorHAnsi"/>
                <w:bCs/>
                <w:sz w:val="16"/>
                <w:szCs w:val="16"/>
              </w:rPr>
            </w:pPr>
            <w:r>
              <w:rPr>
                <w:rFonts w:cstheme="minorHAnsi"/>
                <w:bCs/>
                <w:sz w:val="16"/>
                <w:szCs w:val="16"/>
              </w:rPr>
              <w:t>458</w:t>
            </w:r>
          </w:p>
        </w:tc>
        <w:tc>
          <w:tcPr>
            <w:tcW w:w="435" w:type="dxa"/>
            <w:tcBorders>
              <w:top w:val="single" w:color="auto" w:sz="4" w:space="0"/>
              <w:left w:val="single" w:color="auto" w:sz="4" w:space="0"/>
              <w:bottom w:val="single" w:color="auto" w:sz="4" w:space="0"/>
              <w:right w:val="single" w:color="auto" w:sz="4" w:space="0"/>
            </w:tcBorders>
          </w:tcPr>
          <w:p w14:paraId="27B3765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4FB6889">
            <w:pPr>
              <w:widowControl/>
              <w:autoSpaceDE/>
              <w:autoSpaceDN/>
              <w:spacing w:line="276" w:lineRule="auto"/>
              <w:ind w:right="-1"/>
              <w:rPr>
                <w:rFonts w:cstheme="minorHAnsi"/>
                <w:bCs/>
                <w:sz w:val="16"/>
                <w:szCs w:val="16"/>
              </w:rPr>
            </w:pPr>
            <w:r>
              <w:rPr>
                <w:rFonts w:cstheme="minorHAnsi"/>
                <w:bCs/>
                <w:sz w:val="16"/>
                <w:szCs w:val="16"/>
              </w:rPr>
              <w:t>SONDA ENDOTRAQUEAL N.º 7,0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F1F824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0C44041">
            <w:pPr>
              <w:widowControl/>
              <w:autoSpaceDE/>
              <w:autoSpaceDN/>
              <w:spacing w:line="276" w:lineRule="auto"/>
              <w:ind w:right="-1"/>
              <w:rPr>
                <w:rFonts w:cstheme="minorHAnsi"/>
                <w:bCs/>
                <w:sz w:val="16"/>
                <w:szCs w:val="16"/>
              </w:rPr>
            </w:pPr>
            <w:r>
              <w:rPr>
                <w:rFonts w:cstheme="minorHAnsi"/>
                <w:bCs/>
                <w:sz w:val="16"/>
                <w:szCs w:val="16"/>
              </w:rPr>
              <w:t>100</w:t>
            </w:r>
          </w:p>
        </w:tc>
      </w:tr>
      <w:tr w14:paraId="4BD5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F7C45B8">
            <w:pPr>
              <w:widowControl/>
              <w:autoSpaceDE/>
              <w:autoSpaceDN/>
              <w:spacing w:line="276" w:lineRule="auto"/>
              <w:ind w:right="-1"/>
              <w:rPr>
                <w:rFonts w:cstheme="minorHAnsi"/>
                <w:bCs/>
                <w:sz w:val="16"/>
                <w:szCs w:val="16"/>
              </w:rPr>
            </w:pPr>
            <w:r>
              <w:rPr>
                <w:rFonts w:cstheme="minorHAnsi"/>
                <w:bCs/>
                <w:sz w:val="16"/>
                <w:szCs w:val="16"/>
              </w:rPr>
              <w:t>459</w:t>
            </w:r>
          </w:p>
        </w:tc>
        <w:tc>
          <w:tcPr>
            <w:tcW w:w="435" w:type="dxa"/>
            <w:tcBorders>
              <w:top w:val="single" w:color="auto" w:sz="4" w:space="0"/>
              <w:left w:val="single" w:color="auto" w:sz="4" w:space="0"/>
              <w:bottom w:val="single" w:color="auto" w:sz="4" w:space="0"/>
              <w:right w:val="single" w:color="auto" w:sz="4" w:space="0"/>
            </w:tcBorders>
          </w:tcPr>
          <w:p w14:paraId="4175DD5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2E83008">
            <w:pPr>
              <w:widowControl/>
              <w:autoSpaceDE/>
              <w:autoSpaceDN/>
              <w:spacing w:line="276" w:lineRule="auto"/>
              <w:ind w:right="-1"/>
              <w:rPr>
                <w:rFonts w:cstheme="minorHAnsi"/>
                <w:bCs/>
                <w:sz w:val="16"/>
                <w:szCs w:val="16"/>
              </w:rPr>
            </w:pPr>
            <w:r>
              <w:rPr>
                <w:rFonts w:cstheme="minorHAnsi"/>
                <w:bCs/>
                <w:sz w:val="16"/>
                <w:szCs w:val="16"/>
              </w:rPr>
              <w:t>SONDA ENDOTRAQUEAL N.º 7,5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4B9C34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334B47E">
            <w:pPr>
              <w:widowControl/>
              <w:autoSpaceDE/>
              <w:autoSpaceDN/>
              <w:spacing w:line="276" w:lineRule="auto"/>
              <w:ind w:right="-1"/>
              <w:rPr>
                <w:rFonts w:cstheme="minorHAnsi"/>
                <w:bCs/>
                <w:sz w:val="16"/>
                <w:szCs w:val="16"/>
              </w:rPr>
            </w:pPr>
            <w:r>
              <w:rPr>
                <w:rFonts w:cstheme="minorHAnsi"/>
                <w:bCs/>
                <w:sz w:val="16"/>
                <w:szCs w:val="16"/>
              </w:rPr>
              <w:t>300</w:t>
            </w:r>
          </w:p>
        </w:tc>
      </w:tr>
      <w:tr w14:paraId="65A0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3987C8A">
            <w:pPr>
              <w:widowControl/>
              <w:autoSpaceDE/>
              <w:autoSpaceDN/>
              <w:spacing w:line="276" w:lineRule="auto"/>
              <w:ind w:right="-1"/>
              <w:rPr>
                <w:rFonts w:cstheme="minorHAnsi"/>
                <w:bCs/>
                <w:sz w:val="16"/>
                <w:szCs w:val="16"/>
              </w:rPr>
            </w:pPr>
            <w:r>
              <w:rPr>
                <w:rFonts w:cstheme="minorHAnsi"/>
                <w:bCs/>
                <w:sz w:val="16"/>
                <w:szCs w:val="16"/>
              </w:rPr>
              <w:t>460</w:t>
            </w:r>
          </w:p>
        </w:tc>
        <w:tc>
          <w:tcPr>
            <w:tcW w:w="435" w:type="dxa"/>
            <w:tcBorders>
              <w:top w:val="single" w:color="auto" w:sz="4" w:space="0"/>
              <w:left w:val="single" w:color="auto" w:sz="4" w:space="0"/>
              <w:bottom w:val="single" w:color="auto" w:sz="4" w:space="0"/>
              <w:right w:val="single" w:color="auto" w:sz="4" w:space="0"/>
            </w:tcBorders>
          </w:tcPr>
          <w:p w14:paraId="4CFFE1D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79073F1">
            <w:pPr>
              <w:widowControl/>
              <w:autoSpaceDE/>
              <w:autoSpaceDN/>
              <w:spacing w:line="276" w:lineRule="auto"/>
              <w:ind w:right="-1"/>
              <w:rPr>
                <w:rFonts w:cstheme="minorHAnsi"/>
                <w:bCs/>
                <w:sz w:val="16"/>
                <w:szCs w:val="16"/>
              </w:rPr>
            </w:pPr>
            <w:r>
              <w:rPr>
                <w:rFonts w:cstheme="minorHAnsi"/>
                <w:bCs/>
                <w:sz w:val="16"/>
                <w:szCs w:val="16"/>
              </w:rPr>
              <w:t>SONDA ENDOTRAQUEAL N.º 7,5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34AF2D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C5A3FF2">
            <w:pPr>
              <w:widowControl/>
              <w:autoSpaceDE/>
              <w:autoSpaceDN/>
              <w:spacing w:line="276" w:lineRule="auto"/>
              <w:ind w:right="-1"/>
              <w:rPr>
                <w:rFonts w:cstheme="minorHAnsi"/>
                <w:bCs/>
                <w:sz w:val="16"/>
                <w:szCs w:val="16"/>
              </w:rPr>
            </w:pPr>
            <w:r>
              <w:rPr>
                <w:rFonts w:cstheme="minorHAnsi"/>
                <w:bCs/>
                <w:sz w:val="16"/>
                <w:szCs w:val="16"/>
              </w:rPr>
              <w:t>100</w:t>
            </w:r>
          </w:p>
        </w:tc>
      </w:tr>
      <w:tr w14:paraId="171F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4B2ACCB">
            <w:pPr>
              <w:widowControl/>
              <w:autoSpaceDE/>
              <w:autoSpaceDN/>
              <w:spacing w:line="276" w:lineRule="auto"/>
              <w:ind w:right="-1"/>
              <w:rPr>
                <w:rFonts w:cstheme="minorHAnsi"/>
                <w:bCs/>
                <w:sz w:val="16"/>
                <w:szCs w:val="16"/>
              </w:rPr>
            </w:pPr>
            <w:r>
              <w:rPr>
                <w:rFonts w:cstheme="minorHAnsi"/>
                <w:bCs/>
                <w:sz w:val="16"/>
                <w:szCs w:val="16"/>
              </w:rPr>
              <w:t>461</w:t>
            </w:r>
          </w:p>
        </w:tc>
        <w:tc>
          <w:tcPr>
            <w:tcW w:w="435" w:type="dxa"/>
            <w:tcBorders>
              <w:top w:val="single" w:color="auto" w:sz="4" w:space="0"/>
              <w:left w:val="single" w:color="auto" w:sz="4" w:space="0"/>
              <w:bottom w:val="single" w:color="auto" w:sz="4" w:space="0"/>
              <w:right w:val="single" w:color="auto" w:sz="4" w:space="0"/>
            </w:tcBorders>
          </w:tcPr>
          <w:p w14:paraId="3BC0178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227E6AD">
            <w:pPr>
              <w:widowControl/>
              <w:autoSpaceDE/>
              <w:autoSpaceDN/>
              <w:spacing w:line="276" w:lineRule="auto"/>
              <w:ind w:right="-1"/>
              <w:rPr>
                <w:rFonts w:cstheme="minorHAnsi"/>
                <w:bCs/>
                <w:sz w:val="16"/>
                <w:szCs w:val="16"/>
              </w:rPr>
            </w:pPr>
            <w:r>
              <w:rPr>
                <w:rFonts w:cstheme="minorHAnsi"/>
                <w:bCs/>
                <w:sz w:val="16"/>
                <w:szCs w:val="16"/>
              </w:rPr>
              <w:t>SONDA ENDOTRAQUEAL N.º 8,0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397DA5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5F8DBD2">
            <w:pPr>
              <w:widowControl/>
              <w:autoSpaceDE/>
              <w:autoSpaceDN/>
              <w:spacing w:line="276" w:lineRule="auto"/>
              <w:ind w:right="-1"/>
              <w:rPr>
                <w:rFonts w:cstheme="minorHAnsi"/>
                <w:bCs/>
                <w:sz w:val="16"/>
                <w:szCs w:val="16"/>
              </w:rPr>
            </w:pPr>
            <w:r>
              <w:rPr>
                <w:rFonts w:cstheme="minorHAnsi"/>
                <w:bCs/>
                <w:sz w:val="16"/>
                <w:szCs w:val="16"/>
              </w:rPr>
              <w:t>100</w:t>
            </w:r>
          </w:p>
        </w:tc>
      </w:tr>
      <w:tr w14:paraId="770D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F5166B1">
            <w:pPr>
              <w:widowControl/>
              <w:autoSpaceDE/>
              <w:autoSpaceDN/>
              <w:spacing w:line="276" w:lineRule="auto"/>
              <w:ind w:right="-1"/>
              <w:rPr>
                <w:rFonts w:cstheme="minorHAnsi"/>
                <w:bCs/>
                <w:sz w:val="16"/>
                <w:szCs w:val="16"/>
              </w:rPr>
            </w:pPr>
            <w:r>
              <w:rPr>
                <w:rFonts w:cstheme="minorHAnsi"/>
                <w:bCs/>
                <w:sz w:val="16"/>
                <w:szCs w:val="16"/>
              </w:rPr>
              <w:t>462</w:t>
            </w:r>
          </w:p>
        </w:tc>
        <w:tc>
          <w:tcPr>
            <w:tcW w:w="435" w:type="dxa"/>
            <w:tcBorders>
              <w:top w:val="single" w:color="auto" w:sz="4" w:space="0"/>
              <w:left w:val="single" w:color="auto" w:sz="4" w:space="0"/>
              <w:bottom w:val="single" w:color="auto" w:sz="4" w:space="0"/>
              <w:right w:val="single" w:color="auto" w:sz="4" w:space="0"/>
            </w:tcBorders>
          </w:tcPr>
          <w:p w14:paraId="45F96E4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E9ABCBE">
            <w:pPr>
              <w:widowControl/>
              <w:autoSpaceDE/>
              <w:autoSpaceDN/>
              <w:spacing w:line="276" w:lineRule="auto"/>
              <w:ind w:right="-1"/>
              <w:rPr>
                <w:rFonts w:cstheme="minorHAnsi"/>
                <w:bCs/>
                <w:sz w:val="16"/>
                <w:szCs w:val="16"/>
              </w:rPr>
            </w:pPr>
            <w:r>
              <w:rPr>
                <w:rFonts w:cstheme="minorHAnsi"/>
                <w:bCs/>
                <w:sz w:val="16"/>
                <w:szCs w:val="16"/>
              </w:rPr>
              <w:t>SONDA ENDOTRAQUEAL N.º 8,5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88684A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A82B363">
            <w:pPr>
              <w:widowControl/>
              <w:autoSpaceDE/>
              <w:autoSpaceDN/>
              <w:spacing w:line="276" w:lineRule="auto"/>
              <w:ind w:right="-1"/>
              <w:rPr>
                <w:rFonts w:cstheme="minorHAnsi"/>
                <w:bCs/>
                <w:sz w:val="16"/>
                <w:szCs w:val="16"/>
              </w:rPr>
            </w:pPr>
            <w:r>
              <w:rPr>
                <w:rFonts w:cstheme="minorHAnsi"/>
                <w:bCs/>
                <w:sz w:val="16"/>
                <w:szCs w:val="16"/>
              </w:rPr>
              <w:t>250</w:t>
            </w:r>
          </w:p>
        </w:tc>
      </w:tr>
      <w:tr w14:paraId="2C3B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022511F">
            <w:pPr>
              <w:widowControl/>
              <w:autoSpaceDE/>
              <w:autoSpaceDN/>
              <w:spacing w:line="276" w:lineRule="auto"/>
              <w:ind w:right="-1"/>
              <w:rPr>
                <w:rFonts w:cstheme="minorHAnsi"/>
                <w:bCs/>
                <w:sz w:val="16"/>
                <w:szCs w:val="16"/>
              </w:rPr>
            </w:pPr>
            <w:r>
              <w:rPr>
                <w:rFonts w:cstheme="minorHAnsi"/>
                <w:bCs/>
                <w:sz w:val="16"/>
                <w:szCs w:val="16"/>
              </w:rPr>
              <w:t>463</w:t>
            </w:r>
          </w:p>
        </w:tc>
        <w:tc>
          <w:tcPr>
            <w:tcW w:w="435" w:type="dxa"/>
            <w:tcBorders>
              <w:top w:val="single" w:color="auto" w:sz="4" w:space="0"/>
              <w:left w:val="single" w:color="auto" w:sz="4" w:space="0"/>
              <w:bottom w:val="single" w:color="auto" w:sz="4" w:space="0"/>
              <w:right w:val="single" w:color="auto" w:sz="4" w:space="0"/>
            </w:tcBorders>
          </w:tcPr>
          <w:p w14:paraId="7750E23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70B2364">
            <w:pPr>
              <w:widowControl/>
              <w:autoSpaceDE/>
              <w:autoSpaceDN/>
              <w:spacing w:line="276" w:lineRule="auto"/>
              <w:ind w:right="-1"/>
              <w:rPr>
                <w:rFonts w:cstheme="minorHAnsi"/>
                <w:bCs/>
                <w:sz w:val="16"/>
                <w:szCs w:val="16"/>
              </w:rPr>
            </w:pPr>
            <w:r>
              <w:rPr>
                <w:rFonts w:cstheme="minorHAnsi"/>
                <w:bCs/>
                <w:sz w:val="16"/>
                <w:szCs w:val="16"/>
              </w:rPr>
              <w:t>SONDA ENDOTRAQUEAL N.º 8,5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9077B1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75ECA69">
            <w:pPr>
              <w:widowControl/>
              <w:autoSpaceDE/>
              <w:autoSpaceDN/>
              <w:spacing w:line="276" w:lineRule="auto"/>
              <w:ind w:right="-1"/>
              <w:rPr>
                <w:rFonts w:cstheme="minorHAnsi"/>
                <w:bCs/>
                <w:sz w:val="16"/>
                <w:szCs w:val="16"/>
              </w:rPr>
            </w:pPr>
            <w:r>
              <w:rPr>
                <w:rFonts w:cstheme="minorHAnsi"/>
                <w:bCs/>
                <w:sz w:val="16"/>
                <w:szCs w:val="16"/>
              </w:rPr>
              <w:t>100</w:t>
            </w:r>
          </w:p>
        </w:tc>
      </w:tr>
      <w:tr w14:paraId="1E43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D7F9E82">
            <w:pPr>
              <w:widowControl/>
              <w:autoSpaceDE/>
              <w:autoSpaceDN/>
              <w:spacing w:line="276" w:lineRule="auto"/>
              <w:ind w:right="-1"/>
              <w:rPr>
                <w:rFonts w:cstheme="minorHAnsi"/>
                <w:bCs/>
                <w:sz w:val="16"/>
                <w:szCs w:val="16"/>
              </w:rPr>
            </w:pPr>
            <w:r>
              <w:rPr>
                <w:rFonts w:cstheme="minorHAnsi"/>
                <w:bCs/>
                <w:sz w:val="16"/>
                <w:szCs w:val="16"/>
              </w:rPr>
              <w:t>464</w:t>
            </w:r>
          </w:p>
        </w:tc>
        <w:tc>
          <w:tcPr>
            <w:tcW w:w="435" w:type="dxa"/>
            <w:tcBorders>
              <w:top w:val="single" w:color="auto" w:sz="4" w:space="0"/>
              <w:left w:val="single" w:color="auto" w:sz="4" w:space="0"/>
              <w:bottom w:val="single" w:color="auto" w:sz="4" w:space="0"/>
              <w:right w:val="single" w:color="auto" w:sz="4" w:space="0"/>
            </w:tcBorders>
          </w:tcPr>
          <w:p w14:paraId="786353F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B805094">
            <w:pPr>
              <w:widowControl/>
              <w:autoSpaceDE/>
              <w:autoSpaceDN/>
              <w:spacing w:line="276" w:lineRule="auto"/>
              <w:ind w:right="-1"/>
              <w:rPr>
                <w:rFonts w:cstheme="minorHAnsi"/>
                <w:bCs/>
                <w:sz w:val="16"/>
                <w:szCs w:val="16"/>
              </w:rPr>
            </w:pPr>
            <w:r>
              <w:rPr>
                <w:rFonts w:cstheme="minorHAnsi"/>
                <w:bCs/>
                <w:sz w:val="16"/>
                <w:szCs w:val="16"/>
              </w:rPr>
              <w:t>SONDA NASOGÁSTRICA CURTA N.º 04.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0F7F8D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95BD777">
            <w:pPr>
              <w:widowControl/>
              <w:autoSpaceDE/>
              <w:autoSpaceDN/>
              <w:spacing w:line="276" w:lineRule="auto"/>
              <w:ind w:right="-1"/>
              <w:rPr>
                <w:rFonts w:cstheme="minorHAnsi"/>
                <w:bCs/>
                <w:sz w:val="16"/>
                <w:szCs w:val="16"/>
              </w:rPr>
            </w:pPr>
            <w:r>
              <w:rPr>
                <w:rFonts w:cstheme="minorHAnsi"/>
                <w:bCs/>
                <w:sz w:val="16"/>
                <w:szCs w:val="16"/>
              </w:rPr>
              <w:t>2000</w:t>
            </w:r>
          </w:p>
        </w:tc>
      </w:tr>
      <w:tr w14:paraId="6519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FFF64E8">
            <w:pPr>
              <w:widowControl/>
              <w:autoSpaceDE/>
              <w:autoSpaceDN/>
              <w:spacing w:line="276" w:lineRule="auto"/>
              <w:ind w:right="-1"/>
              <w:rPr>
                <w:rFonts w:cstheme="minorHAnsi"/>
                <w:bCs/>
                <w:sz w:val="16"/>
                <w:szCs w:val="16"/>
              </w:rPr>
            </w:pPr>
            <w:r>
              <w:rPr>
                <w:rFonts w:cstheme="minorHAnsi"/>
                <w:bCs/>
                <w:sz w:val="16"/>
                <w:szCs w:val="16"/>
              </w:rPr>
              <w:t>465</w:t>
            </w:r>
          </w:p>
        </w:tc>
        <w:tc>
          <w:tcPr>
            <w:tcW w:w="435" w:type="dxa"/>
            <w:tcBorders>
              <w:top w:val="single" w:color="auto" w:sz="4" w:space="0"/>
              <w:left w:val="single" w:color="auto" w:sz="4" w:space="0"/>
              <w:bottom w:val="single" w:color="auto" w:sz="4" w:space="0"/>
              <w:right w:val="single" w:color="auto" w:sz="4" w:space="0"/>
            </w:tcBorders>
          </w:tcPr>
          <w:p w14:paraId="137976D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A086108">
            <w:pPr>
              <w:widowControl/>
              <w:autoSpaceDE/>
              <w:autoSpaceDN/>
              <w:spacing w:line="276" w:lineRule="auto"/>
              <w:ind w:right="-1"/>
              <w:rPr>
                <w:rFonts w:cstheme="minorHAnsi"/>
                <w:bCs/>
                <w:sz w:val="16"/>
                <w:szCs w:val="16"/>
              </w:rPr>
            </w:pPr>
            <w:r>
              <w:rPr>
                <w:rFonts w:cstheme="minorHAnsi"/>
                <w:bCs/>
                <w:sz w:val="16"/>
                <w:szCs w:val="16"/>
              </w:rPr>
              <w:t>SONDA NASOGÁSTRICA CURTA N.º 06.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86E764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8F7EB21">
            <w:pPr>
              <w:widowControl/>
              <w:autoSpaceDE/>
              <w:autoSpaceDN/>
              <w:spacing w:line="276" w:lineRule="auto"/>
              <w:ind w:right="-1"/>
              <w:rPr>
                <w:rFonts w:cstheme="minorHAnsi"/>
                <w:bCs/>
                <w:sz w:val="16"/>
                <w:szCs w:val="16"/>
              </w:rPr>
            </w:pPr>
            <w:r>
              <w:rPr>
                <w:rFonts w:cstheme="minorHAnsi"/>
                <w:bCs/>
                <w:sz w:val="16"/>
                <w:szCs w:val="16"/>
              </w:rPr>
              <w:t>2000</w:t>
            </w:r>
          </w:p>
        </w:tc>
      </w:tr>
      <w:tr w14:paraId="04B3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2C1286C">
            <w:pPr>
              <w:widowControl/>
              <w:autoSpaceDE/>
              <w:autoSpaceDN/>
              <w:spacing w:line="276" w:lineRule="auto"/>
              <w:ind w:right="-1"/>
              <w:rPr>
                <w:rFonts w:cstheme="minorHAnsi"/>
                <w:bCs/>
                <w:sz w:val="16"/>
                <w:szCs w:val="16"/>
              </w:rPr>
            </w:pPr>
            <w:r>
              <w:rPr>
                <w:rFonts w:cstheme="minorHAnsi"/>
                <w:bCs/>
                <w:sz w:val="16"/>
                <w:szCs w:val="16"/>
              </w:rPr>
              <w:t>466</w:t>
            </w:r>
          </w:p>
        </w:tc>
        <w:tc>
          <w:tcPr>
            <w:tcW w:w="435" w:type="dxa"/>
            <w:tcBorders>
              <w:top w:val="single" w:color="auto" w:sz="4" w:space="0"/>
              <w:left w:val="single" w:color="auto" w:sz="4" w:space="0"/>
              <w:bottom w:val="single" w:color="auto" w:sz="4" w:space="0"/>
              <w:right w:val="single" w:color="auto" w:sz="4" w:space="0"/>
            </w:tcBorders>
          </w:tcPr>
          <w:p w14:paraId="30EEC86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A753C65">
            <w:pPr>
              <w:widowControl/>
              <w:autoSpaceDE/>
              <w:autoSpaceDN/>
              <w:spacing w:line="276" w:lineRule="auto"/>
              <w:ind w:right="-1"/>
              <w:rPr>
                <w:rFonts w:cstheme="minorHAnsi"/>
                <w:bCs/>
                <w:sz w:val="16"/>
                <w:szCs w:val="16"/>
              </w:rPr>
            </w:pPr>
            <w:r>
              <w:rPr>
                <w:rFonts w:cstheme="minorHAnsi"/>
                <w:bCs/>
                <w:sz w:val="16"/>
                <w:szCs w:val="16"/>
              </w:rPr>
              <w:t xml:space="preserve">SONDA NASOGÁSTRICA CURTA N.º 08.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7200D12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2A55855">
            <w:pPr>
              <w:widowControl/>
              <w:autoSpaceDE/>
              <w:autoSpaceDN/>
              <w:spacing w:line="276" w:lineRule="auto"/>
              <w:ind w:right="-1"/>
              <w:rPr>
                <w:rFonts w:cstheme="minorHAnsi"/>
                <w:bCs/>
                <w:sz w:val="16"/>
                <w:szCs w:val="16"/>
              </w:rPr>
            </w:pPr>
            <w:r>
              <w:rPr>
                <w:rFonts w:cstheme="minorHAnsi"/>
                <w:bCs/>
                <w:sz w:val="16"/>
                <w:szCs w:val="16"/>
              </w:rPr>
              <w:t>2000</w:t>
            </w:r>
          </w:p>
        </w:tc>
      </w:tr>
      <w:tr w14:paraId="0E1F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DF8BD9A">
            <w:pPr>
              <w:widowControl/>
              <w:autoSpaceDE/>
              <w:autoSpaceDN/>
              <w:spacing w:line="276" w:lineRule="auto"/>
              <w:ind w:right="-1"/>
              <w:rPr>
                <w:rFonts w:cstheme="minorHAnsi"/>
                <w:bCs/>
                <w:sz w:val="16"/>
                <w:szCs w:val="16"/>
              </w:rPr>
            </w:pPr>
            <w:r>
              <w:rPr>
                <w:rFonts w:cstheme="minorHAnsi"/>
                <w:bCs/>
                <w:sz w:val="16"/>
                <w:szCs w:val="16"/>
              </w:rPr>
              <w:t>467</w:t>
            </w:r>
          </w:p>
        </w:tc>
        <w:tc>
          <w:tcPr>
            <w:tcW w:w="435" w:type="dxa"/>
            <w:tcBorders>
              <w:top w:val="single" w:color="auto" w:sz="4" w:space="0"/>
              <w:left w:val="single" w:color="auto" w:sz="4" w:space="0"/>
              <w:bottom w:val="single" w:color="auto" w:sz="4" w:space="0"/>
              <w:right w:val="single" w:color="auto" w:sz="4" w:space="0"/>
            </w:tcBorders>
          </w:tcPr>
          <w:p w14:paraId="2DA9285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15F9A54">
            <w:pPr>
              <w:widowControl/>
              <w:autoSpaceDE/>
              <w:autoSpaceDN/>
              <w:spacing w:line="276" w:lineRule="auto"/>
              <w:ind w:right="-1"/>
              <w:rPr>
                <w:rFonts w:cstheme="minorHAnsi"/>
                <w:bCs/>
                <w:sz w:val="16"/>
                <w:szCs w:val="16"/>
              </w:rPr>
            </w:pPr>
            <w:r>
              <w:rPr>
                <w:rFonts w:cstheme="minorHAnsi"/>
                <w:bCs/>
                <w:sz w:val="16"/>
                <w:szCs w:val="16"/>
              </w:rPr>
              <w:t xml:space="preserve">SONDA NASOGÁSTRICA CURTA N.º 10.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71703C7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321B58B">
            <w:pPr>
              <w:widowControl/>
              <w:autoSpaceDE/>
              <w:autoSpaceDN/>
              <w:spacing w:line="276" w:lineRule="auto"/>
              <w:ind w:right="-1"/>
              <w:rPr>
                <w:rFonts w:cstheme="minorHAnsi"/>
                <w:bCs/>
                <w:sz w:val="16"/>
                <w:szCs w:val="16"/>
              </w:rPr>
            </w:pPr>
            <w:r>
              <w:rPr>
                <w:rFonts w:cstheme="minorHAnsi"/>
                <w:bCs/>
                <w:sz w:val="16"/>
                <w:szCs w:val="16"/>
              </w:rPr>
              <w:t>3000</w:t>
            </w:r>
          </w:p>
        </w:tc>
      </w:tr>
      <w:tr w14:paraId="3EF4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9AF43BF">
            <w:pPr>
              <w:widowControl/>
              <w:autoSpaceDE/>
              <w:autoSpaceDN/>
              <w:spacing w:line="276" w:lineRule="auto"/>
              <w:ind w:right="-1"/>
              <w:rPr>
                <w:rFonts w:cstheme="minorHAnsi"/>
                <w:bCs/>
                <w:sz w:val="16"/>
                <w:szCs w:val="16"/>
              </w:rPr>
            </w:pPr>
            <w:r>
              <w:rPr>
                <w:rFonts w:cstheme="minorHAnsi"/>
                <w:bCs/>
                <w:sz w:val="16"/>
                <w:szCs w:val="16"/>
              </w:rPr>
              <w:t>468</w:t>
            </w:r>
          </w:p>
        </w:tc>
        <w:tc>
          <w:tcPr>
            <w:tcW w:w="435" w:type="dxa"/>
            <w:tcBorders>
              <w:top w:val="single" w:color="auto" w:sz="4" w:space="0"/>
              <w:left w:val="single" w:color="auto" w:sz="4" w:space="0"/>
              <w:bottom w:val="single" w:color="auto" w:sz="4" w:space="0"/>
              <w:right w:val="single" w:color="auto" w:sz="4" w:space="0"/>
            </w:tcBorders>
          </w:tcPr>
          <w:p w14:paraId="48BAA6E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2A2590C">
            <w:pPr>
              <w:widowControl/>
              <w:autoSpaceDE/>
              <w:autoSpaceDN/>
              <w:spacing w:line="276" w:lineRule="auto"/>
              <w:ind w:right="-1"/>
              <w:rPr>
                <w:rFonts w:cstheme="minorHAnsi"/>
                <w:bCs/>
                <w:sz w:val="16"/>
                <w:szCs w:val="16"/>
              </w:rPr>
            </w:pPr>
            <w:r>
              <w:rPr>
                <w:rFonts w:cstheme="minorHAnsi"/>
                <w:bCs/>
                <w:sz w:val="16"/>
                <w:szCs w:val="16"/>
              </w:rPr>
              <w:t xml:space="preserve">SONDA NASOGÁSTRICA CURTA N.º 12.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5189A0A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414E445">
            <w:pPr>
              <w:widowControl/>
              <w:autoSpaceDE/>
              <w:autoSpaceDN/>
              <w:spacing w:line="276" w:lineRule="auto"/>
              <w:ind w:right="-1"/>
              <w:rPr>
                <w:rFonts w:cstheme="minorHAnsi"/>
                <w:bCs/>
                <w:sz w:val="16"/>
                <w:szCs w:val="16"/>
              </w:rPr>
            </w:pPr>
            <w:r>
              <w:rPr>
                <w:rFonts w:cstheme="minorHAnsi"/>
                <w:bCs/>
                <w:sz w:val="16"/>
                <w:szCs w:val="16"/>
              </w:rPr>
              <w:t>3000</w:t>
            </w:r>
          </w:p>
        </w:tc>
      </w:tr>
      <w:tr w14:paraId="4D74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E672160">
            <w:pPr>
              <w:widowControl/>
              <w:autoSpaceDE/>
              <w:autoSpaceDN/>
              <w:spacing w:line="276" w:lineRule="auto"/>
              <w:ind w:right="-1"/>
              <w:rPr>
                <w:rFonts w:cstheme="minorHAnsi"/>
                <w:bCs/>
                <w:sz w:val="16"/>
                <w:szCs w:val="16"/>
              </w:rPr>
            </w:pPr>
            <w:r>
              <w:rPr>
                <w:rFonts w:cstheme="minorHAnsi"/>
                <w:bCs/>
                <w:sz w:val="16"/>
                <w:szCs w:val="16"/>
              </w:rPr>
              <w:t>469</w:t>
            </w:r>
          </w:p>
        </w:tc>
        <w:tc>
          <w:tcPr>
            <w:tcW w:w="435" w:type="dxa"/>
            <w:tcBorders>
              <w:top w:val="single" w:color="auto" w:sz="4" w:space="0"/>
              <w:left w:val="single" w:color="auto" w:sz="4" w:space="0"/>
              <w:bottom w:val="single" w:color="auto" w:sz="4" w:space="0"/>
              <w:right w:val="single" w:color="auto" w:sz="4" w:space="0"/>
            </w:tcBorders>
          </w:tcPr>
          <w:p w14:paraId="1FB9251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21C6663">
            <w:pPr>
              <w:widowControl/>
              <w:autoSpaceDE/>
              <w:autoSpaceDN/>
              <w:spacing w:line="276" w:lineRule="auto"/>
              <w:ind w:right="-1"/>
              <w:rPr>
                <w:rFonts w:cstheme="minorHAnsi"/>
                <w:bCs/>
                <w:sz w:val="16"/>
                <w:szCs w:val="16"/>
              </w:rPr>
            </w:pPr>
            <w:r>
              <w:rPr>
                <w:rFonts w:cstheme="minorHAnsi"/>
                <w:bCs/>
                <w:sz w:val="16"/>
                <w:szCs w:val="16"/>
              </w:rPr>
              <w:t xml:space="preserve">SONDA NASOGÁSTRICA CURTA N.º 14.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47FC9DD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FAD8B33">
            <w:pPr>
              <w:widowControl/>
              <w:autoSpaceDE/>
              <w:autoSpaceDN/>
              <w:spacing w:line="276" w:lineRule="auto"/>
              <w:ind w:right="-1"/>
              <w:rPr>
                <w:rFonts w:cstheme="minorHAnsi"/>
                <w:bCs/>
                <w:sz w:val="16"/>
                <w:szCs w:val="16"/>
              </w:rPr>
            </w:pPr>
            <w:r>
              <w:rPr>
                <w:rFonts w:cstheme="minorHAnsi"/>
                <w:bCs/>
                <w:sz w:val="16"/>
                <w:szCs w:val="16"/>
              </w:rPr>
              <w:t>3000</w:t>
            </w:r>
          </w:p>
        </w:tc>
      </w:tr>
      <w:tr w14:paraId="6171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9364590">
            <w:pPr>
              <w:widowControl/>
              <w:autoSpaceDE/>
              <w:autoSpaceDN/>
              <w:spacing w:line="276" w:lineRule="auto"/>
              <w:ind w:right="-1"/>
              <w:rPr>
                <w:rFonts w:cstheme="minorHAnsi"/>
                <w:bCs/>
                <w:sz w:val="16"/>
                <w:szCs w:val="16"/>
              </w:rPr>
            </w:pPr>
            <w:r>
              <w:rPr>
                <w:rFonts w:cstheme="minorHAnsi"/>
                <w:bCs/>
                <w:sz w:val="16"/>
                <w:szCs w:val="16"/>
              </w:rPr>
              <w:t>470</w:t>
            </w:r>
          </w:p>
        </w:tc>
        <w:tc>
          <w:tcPr>
            <w:tcW w:w="435" w:type="dxa"/>
            <w:tcBorders>
              <w:top w:val="single" w:color="auto" w:sz="4" w:space="0"/>
              <w:left w:val="single" w:color="auto" w:sz="4" w:space="0"/>
              <w:bottom w:val="single" w:color="auto" w:sz="4" w:space="0"/>
              <w:right w:val="single" w:color="auto" w:sz="4" w:space="0"/>
            </w:tcBorders>
          </w:tcPr>
          <w:p w14:paraId="18BC196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2020AF9">
            <w:pPr>
              <w:widowControl/>
              <w:autoSpaceDE/>
              <w:autoSpaceDN/>
              <w:spacing w:line="276" w:lineRule="auto"/>
              <w:ind w:right="-1"/>
              <w:rPr>
                <w:rFonts w:cstheme="minorHAnsi"/>
                <w:bCs/>
                <w:sz w:val="16"/>
                <w:szCs w:val="16"/>
              </w:rPr>
            </w:pPr>
            <w:r>
              <w:rPr>
                <w:rFonts w:cstheme="minorHAnsi"/>
                <w:bCs/>
                <w:sz w:val="16"/>
                <w:szCs w:val="16"/>
              </w:rPr>
              <w:t xml:space="preserve">SONDA NASOGÁSTRICA CURTA N.º 16.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53359CC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FAA98A7">
            <w:pPr>
              <w:widowControl/>
              <w:autoSpaceDE/>
              <w:autoSpaceDN/>
              <w:spacing w:line="276" w:lineRule="auto"/>
              <w:ind w:right="-1"/>
              <w:rPr>
                <w:rFonts w:cstheme="minorHAnsi"/>
                <w:bCs/>
                <w:sz w:val="16"/>
                <w:szCs w:val="16"/>
              </w:rPr>
            </w:pPr>
            <w:r>
              <w:rPr>
                <w:rFonts w:cstheme="minorHAnsi"/>
                <w:bCs/>
                <w:sz w:val="16"/>
                <w:szCs w:val="16"/>
              </w:rPr>
              <w:t>2000</w:t>
            </w:r>
          </w:p>
        </w:tc>
      </w:tr>
      <w:tr w14:paraId="69D9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3E2898E">
            <w:pPr>
              <w:widowControl/>
              <w:autoSpaceDE/>
              <w:autoSpaceDN/>
              <w:spacing w:line="276" w:lineRule="auto"/>
              <w:ind w:right="-1"/>
              <w:rPr>
                <w:rFonts w:cstheme="minorHAnsi"/>
                <w:bCs/>
                <w:sz w:val="16"/>
                <w:szCs w:val="16"/>
              </w:rPr>
            </w:pPr>
            <w:r>
              <w:rPr>
                <w:rFonts w:cstheme="minorHAnsi"/>
                <w:bCs/>
                <w:sz w:val="16"/>
                <w:szCs w:val="16"/>
              </w:rPr>
              <w:t>471</w:t>
            </w:r>
          </w:p>
        </w:tc>
        <w:tc>
          <w:tcPr>
            <w:tcW w:w="435" w:type="dxa"/>
            <w:tcBorders>
              <w:top w:val="single" w:color="auto" w:sz="4" w:space="0"/>
              <w:left w:val="single" w:color="auto" w:sz="4" w:space="0"/>
              <w:bottom w:val="single" w:color="auto" w:sz="4" w:space="0"/>
              <w:right w:val="single" w:color="auto" w:sz="4" w:space="0"/>
            </w:tcBorders>
          </w:tcPr>
          <w:p w14:paraId="3B25850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5507FE9">
            <w:pPr>
              <w:widowControl/>
              <w:autoSpaceDE/>
              <w:autoSpaceDN/>
              <w:spacing w:line="276" w:lineRule="auto"/>
              <w:ind w:right="-1"/>
              <w:rPr>
                <w:rFonts w:cstheme="minorHAnsi"/>
                <w:bCs/>
                <w:sz w:val="16"/>
                <w:szCs w:val="16"/>
              </w:rPr>
            </w:pPr>
            <w:r>
              <w:rPr>
                <w:rFonts w:cstheme="minorHAnsi"/>
                <w:bCs/>
                <w:sz w:val="16"/>
                <w:szCs w:val="16"/>
              </w:rPr>
              <w:t xml:space="preserve">SONDA NASOGÁSTRICA CURTA N.º 18.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3DE2BF8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4E0148E">
            <w:pPr>
              <w:widowControl/>
              <w:autoSpaceDE/>
              <w:autoSpaceDN/>
              <w:spacing w:line="276" w:lineRule="auto"/>
              <w:ind w:right="-1"/>
              <w:rPr>
                <w:rFonts w:cstheme="minorHAnsi"/>
                <w:bCs/>
                <w:sz w:val="16"/>
                <w:szCs w:val="16"/>
              </w:rPr>
            </w:pPr>
            <w:r>
              <w:rPr>
                <w:rFonts w:cstheme="minorHAnsi"/>
                <w:bCs/>
                <w:sz w:val="16"/>
                <w:szCs w:val="16"/>
              </w:rPr>
              <w:t>2000</w:t>
            </w:r>
          </w:p>
        </w:tc>
      </w:tr>
      <w:tr w14:paraId="307F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86E689D">
            <w:pPr>
              <w:widowControl/>
              <w:autoSpaceDE/>
              <w:autoSpaceDN/>
              <w:spacing w:line="276" w:lineRule="auto"/>
              <w:ind w:right="-1"/>
              <w:rPr>
                <w:rFonts w:cstheme="minorHAnsi"/>
                <w:bCs/>
                <w:sz w:val="16"/>
                <w:szCs w:val="16"/>
              </w:rPr>
            </w:pPr>
            <w:r>
              <w:rPr>
                <w:rFonts w:cstheme="minorHAnsi"/>
                <w:bCs/>
                <w:sz w:val="16"/>
                <w:szCs w:val="16"/>
              </w:rPr>
              <w:t>472</w:t>
            </w:r>
          </w:p>
        </w:tc>
        <w:tc>
          <w:tcPr>
            <w:tcW w:w="435" w:type="dxa"/>
            <w:tcBorders>
              <w:top w:val="single" w:color="auto" w:sz="4" w:space="0"/>
              <w:left w:val="single" w:color="auto" w:sz="4" w:space="0"/>
              <w:bottom w:val="single" w:color="auto" w:sz="4" w:space="0"/>
              <w:right w:val="single" w:color="auto" w:sz="4" w:space="0"/>
            </w:tcBorders>
          </w:tcPr>
          <w:p w14:paraId="749E90B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3328155">
            <w:pPr>
              <w:widowControl/>
              <w:autoSpaceDE/>
              <w:autoSpaceDN/>
              <w:spacing w:line="276" w:lineRule="auto"/>
              <w:ind w:right="-1"/>
              <w:rPr>
                <w:rFonts w:cstheme="minorHAnsi"/>
                <w:bCs/>
                <w:sz w:val="16"/>
                <w:szCs w:val="16"/>
              </w:rPr>
            </w:pPr>
            <w:r>
              <w:rPr>
                <w:rFonts w:cstheme="minorHAnsi"/>
                <w:bCs/>
                <w:sz w:val="16"/>
                <w:szCs w:val="16"/>
              </w:rPr>
              <w:t xml:space="preserve">SONDA NASOGÁSTRICA LONGA N.º 04.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686135D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7553DDF">
            <w:pPr>
              <w:widowControl/>
              <w:autoSpaceDE/>
              <w:autoSpaceDN/>
              <w:spacing w:line="276" w:lineRule="auto"/>
              <w:ind w:right="-1"/>
              <w:rPr>
                <w:rFonts w:cstheme="minorHAnsi"/>
                <w:bCs/>
                <w:sz w:val="16"/>
                <w:szCs w:val="16"/>
              </w:rPr>
            </w:pPr>
            <w:r>
              <w:rPr>
                <w:rFonts w:cstheme="minorHAnsi"/>
                <w:bCs/>
                <w:sz w:val="16"/>
                <w:szCs w:val="16"/>
              </w:rPr>
              <w:t>2000</w:t>
            </w:r>
          </w:p>
        </w:tc>
      </w:tr>
      <w:tr w14:paraId="79C0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EBE1650">
            <w:pPr>
              <w:widowControl/>
              <w:autoSpaceDE/>
              <w:autoSpaceDN/>
              <w:spacing w:line="276" w:lineRule="auto"/>
              <w:ind w:right="-1"/>
              <w:rPr>
                <w:rFonts w:cstheme="minorHAnsi"/>
                <w:bCs/>
                <w:sz w:val="16"/>
                <w:szCs w:val="16"/>
              </w:rPr>
            </w:pPr>
            <w:r>
              <w:rPr>
                <w:rFonts w:cstheme="minorHAnsi"/>
                <w:bCs/>
                <w:sz w:val="16"/>
                <w:szCs w:val="16"/>
              </w:rPr>
              <w:t>473</w:t>
            </w:r>
          </w:p>
        </w:tc>
        <w:tc>
          <w:tcPr>
            <w:tcW w:w="435" w:type="dxa"/>
            <w:tcBorders>
              <w:top w:val="single" w:color="auto" w:sz="4" w:space="0"/>
              <w:left w:val="single" w:color="auto" w:sz="4" w:space="0"/>
              <w:bottom w:val="single" w:color="auto" w:sz="4" w:space="0"/>
              <w:right w:val="single" w:color="auto" w:sz="4" w:space="0"/>
            </w:tcBorders>
          </w:tcPr>
          <w:p w14:paraId="38D43CF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DFBE23A">
            <w:pPr>
              <w:widowControl/>
              <w:autoSpaceDE/>
              <w:autoSpaceDN/>
              <w:spacing w:line="276" w:lineRule="auto"/>
              <w:ind w:right="-1"/>
              <w:rPr>
                <w:rFonts w:cstheme="minorHAnsi"/>
                <w:bCs/>
                <w:sz w:val="16"/>
                <w:szCs w:val="16"/>
              </w:rPr>
            </w:pPr>
            <w:r>
              <w:rPr>
                <w:rFonts w:cstheme="minorHAnsi"/>
                <w:bCs/>
                <w:sz w:val="16"/>
                <w:szCs w:val="16"/>
              </w:rPr>
              <w:t xml:space="preserve">SONDA NASOGÁSTRICA LONGA N.º 06.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4C8DB7D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3E6BBA5">
            <w:pPr>
              <w:widowControl/>
              <w:autoSpaceDE/>
              <w:autoSpaceDN/>
              <w:spacing w:line="276" w:lineRule="auto"/>
              <w:ind w:right="-1"/>
              <w:rPr>
                <w:rFonts w:cstheme="minorHAnsi"/>
                <w:bCs/>
                <w:sz w:val="16"/>
                <w:szCs w:val="16"/>
              </w:rPr>
            </w:pPr>
            <w:r>
              <w:rPr>
                <w:rFonts w:cstheme="minorHAnsi"/>
                <w:bCs/>
                <w:sz w:val="16"/>
                <w:szCs w:val="16"/>
              </w:rPr>
              <w:t>2000</w:t>
            </w:r>
          </w:p>
        </w:tc>
      </w:tr>
      <w:tr w14:paraId="16AB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1C76136">
            <w:pPr>
              <w:widowControl/>
              <w:autoSpaceDE/>
              <w:autoSpaceDN/>
              <w:spacing w:line="276" w:lineRule="auto"/>
              <w:ind w:right="-1"/>
              <w:rPr>
                <w:rFonts w:cstheme="minorHAnsi"/>
                <w:bCs/>
                <w:sz w:val="16"/>
                <w:szCs w:val="16"/>
              </w:rPr>
            </w:pPr>
            <w:r>
              <w:rPr>
                <w:rFonts w:cstheme="minorHAnsi"/>
                <w:bCs/>
                <w:sz w:val="16"/>
                <w:szCs w:val="16"/>
              </w:rPr>
              <w:t>474</w:t>
            </w:r>
          </w:p>
        </w:tc>
        <w:tc>
          <w:tcPr>
            <w:tcW w:w="435" w:type="dxa"/>
            <w:tcBorders>
              <w:top w:val="single" w:color="auto" w:sz="4" w:space="0"/>
              <w:left w:val="single" w:color="auto" w:sz="4" w:space="0"/>
              <w:bottom w:val="single" w:color="auto" w:sz="4" w:space="0"/>
              <w:right w:val="single" w:color="auto" w:sz="4" w:space="0"/>
            </w:tcBorders>
          </w:tcPr>
          <w:p w14:paraId="705CE88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E57586D">
            <w:pPr>
              <w:widowControl/>
              <w:autoSpaceDE/>
              <w:autoSpaceDN/>
              <w:spacing w:line="276" w:lineRule="auto"/>
              <w:ind w:right="-1"/>
              <w:rPr>
                <w:rFonts w:cstheme="minorHAnsi"/>
                <w:bCs/>
                <w:sz w:val="16"/>
                <w:szCs w:val="16"/>
              </w:rPr>
            </w:pPr>
            <w:r>
              <w:rPr>
                <w:rFonts w:cstheme="minorHAnsi"/>
                <w:bCs/>
                <w:sz w:val="16"/>
                <w:szCs w:val="16"/>
              </w:rPr>
              <w:t xml:space="preserve">SONDA NASOGÁSTRICA LONGA N.º 08.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29A996F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FE89209">
            <w:pPr>
              <w:widowControl/>
              <w:autoSpaceDE/>
              <w:autoSpaceDN/>
              <w:spacing w:line="276" w:lineRule="auto"/>
              <w:ind w:right="-1"/>
              <w:rPr>
                <w:rFonts w:cstheme="minorHAnsi"/>
                <w:bCs/>
                <w:sz w:val="16"/>
                <w:szCs w:val="16"/>
              </w:rPr>
            </w:pPr>
            <w:r>
              <w:rPr>
                <w:rFonts w:cstheme="minorHAnsi"/>
                <w:bCs/>
                <w:sz w:val="16"/>
                <w:szCs w:val="16"/>
              </w:rPr>
              <w:t>2000</w:t>
            </w:r>
          </w:p>
        </w:tc>
      </w:tr>
      <w:tr w14:paraId="48B9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9170A61">
            <w:pPr>
              <w:widowControl/>
              <w:autoSpaceDE/>
              <w:autoSpaceDN/>
              <w:spacing w:line="276" w:lineRule="auto"/>
              <w:ind w:right="-1"/>
              <w:rPr>
                <w:rFonts w:cstheme="minorHAnsi"/>
                <w:bCs/>
                <w:sz w:val="16"/>
                <w:szCs w:val="16"/>
              </w:rPr>
            </w:pPr>
            <w:r>
              <w:rPr>
                <w:rFonts w:cstheme="minorHAnsi"/>
                <w:bCs/>
                <w:sz w:val="16"/>
                <w:szCs w:val="16"/>
              </w:rPr>
              <w:t>475</w:t>
            </w:r>
          </w:p>
        </w:tc>
        <w:tc>
          <w:tcPr>
            <w:tcW w:w="435" w:type="dxa"/>
            <w:tcBorders>
              <w:top w:val="single" w:color="auto" w:sz="4" w:space="0"/>
              <w:left w:val="single" w:color="auto" w:sz="4" w:space="0"/>
              <w:bottom w:val="single" w:color="auto" w:sz="4" w:space="0"/>
              <w:right w:val="single" w:color="auto" w:sz="4" w:space="0"/>
            </w:tcBorders>
          </w:tcPr>
          <w:p w14:paraId="4E205FC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B776467">
            <w:pPr>
              <w:widowControl/>
              <w:autoSpaceDE/>
              <w:autoSpaceDN/>
              <w:spacing w:line="276" w:lineRule="auto"/>
              <w:ind w:right="-1"/>
              <w:rPr>
                <w:rFonts w:cstheme="minorHAnsi"/>
                <w:bCs/>
                <w:sz w:val="16"/>
                <w:szCs w:val="16"/>
              </w:rPr>
            </w:pPr>
            <w:r>
              <w:rPr>
                <w:rFonts w:cstheme="minorHAnsi"/>
                <w:bCs/>
                <w:sz w:val="16"/>
                <w:szCs w:val="16"/>
              </w:rPr>
              <w:t>SONDA NASOGÁSTRICA LONGA N.º 10.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252912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96F756C">
            <w:pPr>
              <w:widowControl/>
              <w:autoSpaceDE/>
              <w:autoSpaceDN/>
              <w:spacing w:line="276" w:lineRule="auto"/>
              <w:ind w:right="-1"/>
              <w:rPr>
                <w:rFonts w:cstheme="minorHAnsi"/>
                <w:bCs/>
                <w:sz w:val="16"/>
                <w:szCs w:val="16"/>
              </w:rPr>
            </w:pPr>
            <w:r>
              <w:rPr>
                <w:rFonts w:cstheme="minorHAnsi"/>
                <w:bCs/>
                <w:sz w:val="16"/>
                <w:szCs w:val="16"/>
              </w:rPr>
              <w:t>3000</w:t>
            </w:r>
          </w:p>
        </w:tc>
      </w:tr>
      <w:tr w14:paraId="119F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855E18E">
            <w:pPr>
              <w:widowControl/>
              <w:autoSpaceDE/>
              <w:autoSpaceDN/>
              <w:spacing w:line="276" w:lineRule="auto"/>
              <w:ind w:right="-1"/>
              <w:rPr>
                <w:rFonts w:cstheme="minorHAnsi"/>
                <w:bCs/>
                <w:sz w:val="16"/>
                <w:szCs w:val="16"/>
              </w:rPr>
            </w:pPr>
            <w:r>
              <w:rPr>
                <w:rFonts w:cstheme="minorHAnsi"/>
                <w:bCs/>
                <w:sz w:val="16"/>
                <w:szCs w:val="16"/>
              </w:rPr>
              <w:t>476</w:t>
            </w:r>
          </w:p>
        </w:tc>
        <w:tc>
          <w:tcPr>
            <w:tcW w:w="435" w:type="dxa"/>
            <w:tcBorders>
              <w:top w:val="single" w:color="auto" w:sz="4" w:space="0"/>
              <w:left w:val="single" w:color="auto" w:sz="4" w:space="0"/>
              <w:bottom w:val="single" w:color="auto" w:sz="4" w:space="0"/>
              <w:right w:val="single" w:color="auto" w:sz="4" w:space="0"/>
            </w:tcBorders>
          </w:tcPr>
          <w:p w14:paraId="30EF266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E0E6027">
            <w:pPr>
              <w:widowControl/>
              <w:autoSpaceDE/>
              <w:autoSpaceDN/>
              <w:spacing w:line="276" w:lineRule="auto"/>
              <w:ind w:right="-1"/>
              <w:rPr>
                <w:rFonts w:cstheme="minorHAnsi"/>
                <w:bCs/>
                <w:sz w:val="16"/>
                <w:szCs w:val="16"/>
              </w:rPr>
            </w:pPr>
            <w:r>
              <w:rPr>
                <w:rFonts w:cstheme="minorHAnsi"/>
                <w:bCs/>
                <w:sz w:val="16"/>
                <w:szCs w:val="16"/>
              </w:rPr>
              <w:t>SONDA NASOGÁSTRICA LONGA N.º 12.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CB135F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EB83C1D">
            <w:pPr>
              <w:widowControl/>
              <w:autoSpaceDE/>
              <w:autoSpaceDN/>
              <w:spacing w:line="276" w:lineRule="auto"/>
              <w:ind w:right="-1"/>
              <w:rPr>
                <w:rFonts w:cstheme="minorHAnsi"/>
                <w:bCs/>
                <w:sz w:val="16"/>
                <w:szCs w:val="16"/>
              </w:rPr>
            </w:pPr>
            <w:r>
              <w:rPr>
                <w:rFonts w:cstheme="minorHAnsi"/>
                <w:bCs/>
                <w:sz w:val="16"/>
                <w:szCs w:val="16"/>
              </w:rPr>
              <w:t>3000</w:t>
            </w:r>
          </w:p>
        </w:tc>
      </w:tr>
      <w:tr w14:paraId="3791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C8F151F">
            <w:pPr>
              <w:widowControl/>
              <w:autoSpaceDE/>
              <w:autoSpaceDN/>
              <w:spacing w:line="276" w:lineRule="auto"/>
              <w:ind w:right="-1"/>
              <w:rPr>
                <w:rFonts w:cstheme="minorHAnsi"/>
                <w:bCs/>
                <w:sz w:val="16"/>
                <w:szCs w:val="16"/>
              </w:rPr>
            </w:pPr>
            <w:r>
              <w:rPr>
                <w:rFonts w:cstheme="minorHAnsi"/>
                <w:bCs/>
                <w:sz w:val="16"/>
                <w:szCs w:val="16"/>
              </w:rPr>
              <w:t>477</w:t>
            </w:r>
          </w:p>
        </w:tc>
        <w:tc>
          <w:tcPr>
            <w:tcW w:w="435" w:type="dxa"/>
            <w:tcBorders>
              <w:top w:val="single" w:color="auto" w:sz="4" w:space="0"/>
              <w:left w:val="single" w:color="auto" w:sz="4" w:space="0"/>
              <w:bottom w:val="single" w:color="auto" w:sz="4" w:space="0"/>
              <w:right w:val="single" w:color="auto" w:sz="4" w:space="0"/>
            </w:tcBorders>
          </w:tcPr>
          <w:p w14:paraId="43F60C8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839D2C9">
            <w:pPr>
              <w:widowControl/>
              <w:autoSpaceDE/>
              <w:autoSpaceDN/>
              <w:spacing w:line="276" w:lineRule="auto"/>
              <w:ind w:right="-1"/>
              <w:rPr>
                <w:rFonts w:cstheme="minorHAnsi"/>
                <w:bCs/>
                <w:sz w:val="16"/>
                <w:szCs w:val="16"/>
              </w:rPr>
            </w:pPr>
            <w:r>
              <w:rPr>
                <w:rFonts w:cstheme="minorHAnsi"/>
                <w:bCs/>
                <w:sz w:val="16"/>
                <w:szCs w:val="16"/>
              </w:rPr>
              <w:t>SONDA NASOGÁSTRICA LONGA N.º 14.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F5C5DD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194AF19">
            <w:pPr>
              <w:widowControl/>
              <w:autoSpaceDE/>
              <w:autoSpaceDN/>
              <w:spacing w:line="276" w:lineRule="auto"/>
              <w:ind w:right="-1"/>
              <w:rPr>
                <w:rFonts w:cstheme="minorHAnsi"/>
                <w:bCs/>
                <w:sz w:val="16"/>
                <w:szCs w:val="16"/>
              </w:rPr>
            </w:pPr>
            <w:r>
              <w:rPr>
                <w:rFonts w:cstheme="minorHAnsi"/>
                <w:bCs/>
                <w:sz w:val="16"/>
                <w:szCs w:val="16"/>
              </w:rPr>
              <w:t>3000</w:t>
            </w:r>
          </w:p>
        </w:tc>
      </w:tr>
      <w:tr w14:paraId="6FD5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8A8B27D">
            <w:pPr>
              <w:widowControl/>
              <w:autoSpaceDE/>
              <w:autoSpaceDN/>
              <w:spacing w:line="276" w:lineRule="auto"/>
              <w:ind w:right="-1"/>
              <w:rPr>
                <w:rFonts w:cstheme="minorHAnsi"/>
                <w:bCs/>
                <w:sz w:val="16"/>
                <w:szCs w:val="16"/>
              </w:rPr>
            </w:pPr>
            <w:r>
              <w:rPr>
                <w:rFonts w:cstheme="minorHAnsi"/>
                <w:bCs/>
                <w:sz w:val="16"/>
                <w:szCs w:val="16"/>
              </w:rPr>
              <w:t>478</w:t>
            </w:r>
          </w:p>
        </w:tc>
        <w:tc>
          <w:tcPr>
            <w:tcW w:w="435" w:type="dxa"/>
            <w:tcBorders>
              <w:top w:val="single" w:color="auto" w:sz="4" w:space="0"/>
              <w:left w:val="single" w:color="auto" w:sz="4" w:space="0"/>
              <w:bottom w:val="single" w:color="auto" w:sz="4" w:space="0"/>
              <w:right w:val="single" w:color="auto" w:sz="4" w:space="0"/>
            </w:tcBorders>
          </w:tcPr>
          <w:p w14:paraId="7D9422B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3ADC10B">
            <w:pPr>
              <w:widowControl/>
              <w:autoSpaceDE/>
              <w:autoSpaceDN/>
              <w:spacing w:line="276" w:lineRule="auto"/>
              <w:ind w:right="-1"/>
              <w:rPr>
                <w:rFonts w:cstheme="minorHAnsi"/>
                <w:bCs/>
                <w:sz w:val="16"/>
                <w:szCs w:val="16"/>
              </w:rPr>
            </w:pPr>
            <w:r>
              <w:rPr>
                <w:rFonts w:cstheme="minorHAnsi"/>
                <w:bCs/>
                <w:sz w:val="16"/>
                <w:szCs w:val="16"/>
              </w:rPr>
              <w:t>SONDA NASOGÁSTRICA LONGA N.º 16.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CB723C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D113FD1">
            <w:pPr>
              <w:widowControl/>
              <w:autoSpaceDE/>
              <w:autoSpaceDN/>
              <w:spacing w:line="276" w:lineRule="auto"/>
              <w:ind w:right="-1"/>
              <w:rPr>
                <w:rFonts w:cstheme="minorHAnsi"/>
                <w:bCs/>
                <w:sz w:val="16"/>
                <w:szCs w:val="16"/>
              </w:rPr>
            </w:pPr>
            <w:r>
              <w:rPr>
                <w:rFonts w:cstheme="minorHAnsi"/>
                <w:bCs/>
                <w:sz w:val="16"/>
                <w:szCs w:val="16"/>
              </w:rPr>
              <w:t>3000</w:t>
            </w:r>
          </w:p>
        </w:tc>
      </w:tr>
      <w:tr w14:paraId="48A2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89E12CE">
            <w:pPr>
              <w:widowControl/>
              <w:autoSpaceDE/>
              <w:autoSpaceDN/>
              <w:spacing w:line="276" w:lineRule="auto"/>
              <w:ind w:right="-1"/>
              <w:rPr>
                <w:rFonts w:cstheme="minorHAnsi"/>
                <w:bCs/>
                <w:sz w:val="16"/>
                <w:szCs w:val="16"/>
              </w:rPr>
            </w:pPr>
            <w:r>
              <w:rPr>
                <w:rFonts w:cstheme="minorHAnsi"/>
                <w:bCs/>
                <w:sz w:val="16"/>
                <w:szCs w:val="16"/>
              </w:rPr>
              <w:t>479</w:t>
            </w:r>
          </w:p>
        </w:tc>
        <w:tc>
          <w:tcPr>
            <w:tcW w:w="435" w:type="dxa"/>
            <w:tcBorders>
              <w:top w:val="single" w:color="auto" w:sz="4" w:space="0"/>
              <w:left w:val="single" w:color="auto" w:sz="4" w:space="0"/>
              <w:bottom w:val="single" w:color="auto" w:sz="4" w:space="0"/>
              <w:right w:val="single" w:color="auto" w:sz="4" w:space="0"/>
            </w:tcBorders>
          </w:tcPr>
          <w:p w14:paraId="7206B68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319BC53">
            <w:pPr>
              <w:widowControl/>
              <w:autoSpaceDE/>
              <w:autoSpaceDN/>
              <w:spacing w:line="276" w:lineRule="auto"/>
              <w:ind w:right="-1"/>
              <w:rPr>
                <w:rFonts w:cstheme="minorHAnsi"/>
                <w:bCs/>
                <w:sz w:val="16"/>
                <w:szCs w:val="16"/>
              </w:rPr>
            </w:pPr>
            <w:r>
              <w:rPr>
                <w:rFonts w:cstheme="minorHAnsi"/>
                <w:bCs/>
                <w:sz w:val="16"/>
                <w:szCs w:val="16"/>
              </w:rPr>
              <w:t>SONDA NASOGÁSTRICA LONGA N.º 18.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5DF32B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74E762A">
            <w:pPr>
              <w:widowControl/>
              <w:autoSpaceDE/>
              <w:autoSpaceDN/>
              <w:spacing w:line="276" w:lineRule="auto"/>
              <w:ind w:right="-1"/>
              <w:rPr>
                <w:rFonts w:cstheme="minorHAnsi"/>
                <w:bCs/>
                <w:sz w:val="16"/>
                <w:szCs w:val="16"/>
              </w:rPr>
            </w:pPr>
            <w:r>
              <w:rPr>
                <w:rFonts w:cstheme="minorHAnsi"/>
                <w:bCs/>
                <w:sz w:val="16"/>
                <w:szCs w:val="16"/>
              </w:rPr>
              <w:t>2000</w:t>
            </w:r>
          </w:p>
        </w:tc>
      </w:tr>
      <w:tr w14:paraId="7EA4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026E76F">
            <w:pPr>
              <w:widowControl/>
              <w:autoSpaceDE/>
              <w:autoSpaceDN/>
              <w:spacing w:line="276" w:lineRule="auto"/>
              <w:ind w:right="-1"/>
              <w:rPr>
                <w:rFonts w:cstheme="minorHAnsi"/>
                <w:bCs/>
                <w:sz w:val="16"/>
                <w:szCs w:val="16"/>
              </w:rPr>
            </w:pPr>
            <w:r>
              <w:rPr>
                <w:rFonts w:cstheme="minorHAnsi"/>
                <w:bCs/>
                <w:sz w:val="16"/>
                <w:szCs w:val="16"/>
              </w:rPr>
              <w:t>480</w:t>
            </w:r>
          </w:p>
        </w:tc>
        <w:tc>
          <w:tcPr>
            <w:tcW w:w="435" w:type="dxa"/>
            <w:tcBorders>
              <w:top w:val="single" w:color="auto" w:sz="4" w:space="0"/>
              <w:left w:val="single" w:color="auto" w:sz="4" w:space="0"/>
              <w:bottom w:val="single" w:color="auto" w:sz="4" w:space="0"/>
              <w:right w:val="single" w:color="auto" w:sz="4" w:space="0"/>
            </w:tcBorders>
          </w:tcPr>
          <w:p w14:paraId="70440FC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B1B8306">
            <w:pPr>
              <w:widowControl/>
              <w:autoSpaceDE/>
              <w:autoSpaceDN/>
              <w:spacing w:line="276" w:lineRule="auto"/>
              <w:ind w:right="-1"/>
              <w:rPr>
                <w:rFonts w:cstheme="minorHAnsi"/>
                <w:bCs/>
                <w:sz w:val="16"/>
                <w:szCs w:val="16"/>
              </w:rPr>
            </w:pPr>
            <w:r>
              <w:rPr>
                <w:rFonts w:cstheme="minorHAnsi"/>
                <w:bCs/>
                <w:sz w:val="16"/>
                <w:szCs w:val="16"/>
              </w:rPr>
              <w:t>SONDA NASOGÁSTRICA LONGA N.º 20.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EAB1C2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E7B94C0">
            <w:pPr>
              <w:widowControl/>
              <w:autoSpaceDE/>
              <w:autoSpaceDN/>
              <w:spacing w:line="276" w:lineRule="auto"/>
              <w:ind w:right="-1"/>
              <w:rPr>
                <w:rFonts w:cstheme="minorHAnsi"/>
                <w:bCs/>
                <w:sz w:val="16"/>
                <w:szCs w:val="16"/>
              </w:rPr>
            </w:pPr>
            <w:r>
              <w:rPr>
                <w:rFonts w:cstheme="minorHAnsi"/>
                <w:bCs/>
                <w:sz w:val="16"/>
                <w:szCs w:val="16"/>
              </w:rPr>
              <w:t>2000</w:t>
            </w:r>
          </w:p>
        </w:tc>
      </w:tr>
      <w:tr w14:paraId="0BF5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1B2CA2A">
            <w:pPr>
              <w:widowControl/>
              <w:autoSpaceDE/>
              <w:autoSpaceDN/>
              <w:spacing w:line="276" w:lineRule="auto"/>
              <w:ind w:right="-1"/>
              <w:rPr>
                <w:rFonts w:cstheme="minorHAnsi"/>
                <w:bCs/>
                <w:sz w:val="16"/>
                <w:szCs w:val="16"/>
              </w:rPr>
            </w:pPr>
            <w:r>
              <w:rPr>
                <w:rFonts w:cstheme="minorHAnsi"/>
                <w:bCs/>
                <w:sz w:val="16"/>
                <w:szCs w:val="16"/>
              </w:rPr>
              <w:t>481</w:t>
            </w:r>
          </w:p>
        </w:tc>
        <w:tc>
          <w:tcPr>
            <w:tcW w:w="435" w:type="dxa"/>
            <w:tcBorders>
              <w:top w:val="single" w:color="auto" w:sz="4" w:space="0"/>
              <w:left w:val="single" w:color="auto" w:sz="4" w:space="0"/>
              <w:bottom w:val="single" w:color="auto" w:sz="4" w:space="0"/>
              <w:right w:val="single" w:color="auto" w:sz="4" w:space="0"/>
            </w:tcBorders>
          </w:tcPr>
          <w:p w14:paraId="5E53031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E50FF1C">
            <w:pPr>
              <w:widowControl/>
              <w:autoSpaceDE/>
              <w:autoSpaceDN/>
              <w:spacing w:line="276" w:lineRule="auto"/>
              <w:ind w:right="-1"/>
              <w:rPr>
                <w:rFonts w:cstheme="minorHAnsi"/>
                <w:bCs/>
                <w:sz w:val="16"/>
                <w:szCs w:val="16"/>
              </w:rPr>
            </w:pPr>
            <w:r>
              <w:rPr>
                <w:rFonts w:cstheme="minorHAnsi"/>
                <w:bCs/>
                <w:sz w:val="16"/>
                <w:szCs w:val="16"/>
              </w:rPr>
              <w:t>SONDA NASOGÁSTRICA LONGA N.º 22.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8E3222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FA7F6CD">
            <w:pPr>
              <w:widowControl/>
              <w:autoSpaceDE/>
              <w:autoSpaceDN/>
              <w:spacing w:line="276" w:lineRule="auto"/>
              <w:ind w:right="-1"/>
              <w:rPr>
                <w:rFonts w:cstheme="minorHAnsi"/>
                <w:bCs/>
                <w:sz w:val="16"/>
                <w:szCs w:val="16"/>
              </w:rPr>
            </w:pPr>
            <w:r>
              <w:rPr>
                <w:rFonts w:cstheme="minorHAnsi"/>
                <w:bCs/>
                <w:sz w:val="16"/>
                <w:szCs w:val="16"/>
              </w:rPr>
              <w:t>2000</w:t>
            </w:r>
          </w:p>
        </w:tc>
      </w:tr>
      <w:tr w14:paraId="38BF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6F65972">
            <w:pPr>
              <w:widowControl/>
              <w:autoSpaceDE/>
              <w:autoSpaceDN/>
              <w:spacing w:line="276" w:lineRule="auto"/>
              <w:ind w:right="-1"/>
              <w:rPr>
                <w:rFonts w:cstheme="minorHAnsi"/>
                <w:bCs/>
                <w:sz w:val="16"/>
                <w:szCs w:val="16"/>
              </w:rPr>
            </w:pPr>
            <w:r>
              <w:rPr>
                <w:rFonts w:cstheme="minorHAnsi"/>
                <w:bCs/>
                <w:sz w:val="16"/>
                <w:szCs w:val="16"/>
              </w:rPr>
              <w:t>482</w:t>
            </w:r>
          </w:p>
        </w:tc>
        <w:tc>
          <w:tcPr>
            <w:tcW w:w="435" w:type="dxa"/>
            <w:tcBorders>
              <w:top w:val="single" w:color="auto" w:sz="4" w:space="0"/>
              <w:left w:val="single" w:color="auto" w:sz="4" w:space="0"/>
              <w:bottom w:val="single" w:color="auto" w:sz="4" w:space="0"/>
              <w:right w:val="single" w:color="auto" w:sz="4" w:space="0"/>
            </w:tcBorders>
          </w:tcPr>
          <w:p w14:paraId="67DEA6B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BCACB2C">
            <w:pPr>
              <w:widowControl/>
              <w:autoSpaceDE/>
              <w:autoSpaceDN/>
              <w:spacing w:line="276" w:lineRule="auto"/>
              <w:ind w:right="-1"/>
              <w:rPr>
                <w:rFonts w:cstheme="minorHAnsi"/>
                <w:bCs/>
                <w:sz w:val="16"/>
                <w:szCs w:val="16"/>
              </w:rPr>
            </w:pPr>
            <w:r>
              <w:rPr>
                <w:rFonts w:cstheme="minorHAnsi"/>
                <w:bCs/>
                <w:sz w:val="16"/>
                <w:szCs w:val="16"/>
              </w:rPr>
              <w:t>SONDA PARA ALIMENTAÇÃO ENTERAL N.º 06 .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09BFA7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995943D">
            <w:pPr>
              <w:widowControl/>
              <w:autoSpaceDE/>
              <w:autoSpaceDN/>
              <w:spacing w:line="276" w:lineRule="auto"/>
              <w:ind w:right="-1"/>
              <w:rPr>
                <w:rFonts w:cstheme="minorHAnsi"/>
                <w:bCs/>
                <w:sz w:val="16"/>
                <w:szCs w:val="16"/>
              </w:rPr>
            </w:pPr>
            <w:r>
              <w:rPr>
                <w:rFonts w:cstheme="minorHAnsi"/>
                <w:bCs/>
                <w:sz w:val="16"/>
                <w:szCs w:val="16"/>
              </w:rPr>
              <w:t>1200</w:t>
            </w:r>
          </w:p>
        </w:tc>
      </w:tr>
      <w:tr w14:paraId="5052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EE7B3BC">
            <w:pPr>
              <w:widowControl/>
              <w:autoSpaceDE/>
              <w:autoSpaceDN/>
              <w:spacing w:line="276" w:lineRule="auto"/>
              <w:ind w:right="-1"/>
              <w:rPr>
                <w:rFonts w:cstheme="minorHAnsi"/>
                <w:bCs/>
                <w:sz w:val="16"/>
                <w:szCs w:val="16"/>
              </w:rPr>
            </w:pPr>
            <w:r>
              <w:rPr>
                <w:rFonts w:cstheme="minorHAnsi"/>
                <w:bCs/>
                <w:sz w:val="16"/>
                <w:szCs w:val="16"/>
              </w:rPr>
              <w:t>483</w:t>
            </w:r>
          </w:p>
        </w:tc>
        <w:tc>
          <w:tcPr>
            <w:tcW w:w="435" w:type="dxa"/>
            <w:tcBorders>
              <w:top w:val="single" w:color="auto" w:sz="4" w:space="0"/>
              <w:left w:val="single" w:color="auto" w:sz="4" w:space="0"/>
              <w:bottom w:val="single" w:color="auto" w:sz="4" w:space="0"/>
              <w:right w:val="single" w:color="auto" w:sz="4" w:space="0"/>
            </w:tcBorders>
          </w:tcPr>
          <w:p w14:paraId="7DD20B6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7102E38">
            <w:pPr>
              <w:widowControl/>
              <w:autoSpaceDE/>
              <w:autoSpaceDN/>
              <w:spacing w:line="276" w:lineRule="auto"/>
              <w:ind w:right="-1"/>
              <w:rPr>
                <w:rFonts w:cstheme="minorHAnsi"/>
                <w:bCs/>
                <w:sz w:val="16"/>
                <w:szCs w:val="16"/>
              </w:rPr>
            </w:pPr>
            <w:r>
              <w:rPr>
                <w:rFonts w:cstheme="minorHAnsi"/>
                <w:bCs/>
                <w:sz w:val="16"/>
                <w:szCs w:val="16"/>
              </w:rPr>
              <w:t>SONDA PARA ALIMENTAÇÃO ENTERAL N.º 12.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AB7B71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F8D5FC1">
            <w:pPr>
              <w:widowControl/>
              <w:autoSpaceDE/>
              <w:autoSpaceDN/>
              <w:spacing w:line="276" w:lineRule="auto"/>
              <w:ind w:right="-1"/>
              <w:rPr>
                <w:rFonts w:cstheme="minorHAnsi"/>
                <w:bCs/>
                <w:sz w:val="16"/>
                <w:szCs w:val="16"/>
              </w:rPr>
            </w:pPr>
            <w:r>
              <w:rPr>
                <w:rFonts w:cstheme="minorHAnsi"/>
                <w:bCs/>
                <w:sz w:val="16"/>
                <w:szCs w:val="16"/>
              </w:rPr>
              <w:t>2000</w:t>
            </w:r>
          </w:p>
        </w:tc>
      </w:tr>
      <w:tr w14:paraId="5100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2009294">
            <w:pPr>
              <w:widowControl/>
              <w:autoSpaceDE/>
              <w:autoSpaceDN/>
              <w:spacing w:line="276" w:lineRule="auto"/>
              <w:ind w:right="-1"/>
              <w:rPr>
                <w:rFonts w:cstheme="minorHAnsi"/>
                <w:bCs/>
                <w:sz w:val="16"/>
                <w:szCs w:val="16"/>
              </w:rPr>
            </w:pPr>
            <w:r>
              <w:rPr>
                <w:rFonts w:cstheme="minorHAnsi"/>
                <w:bCs/>
                <w:sz w:val="16"/>
                <w:szCs w:val="16"/>
              </w:rPr>
              <w:t>484</w:t>
            </w:r>
          </w:p>
        </w:tc>
        <w:tc>
          <w:tcPr>
            <w:tcW w:w="435" w:type="dxa"/>
            <w:tcBorders>
              <w:top w:val="single" w:color="auto" w:sz="4" w:space="0"/>
              <w:left w:val="single" w:color="auto" w:sz="4" w:space="0"/>
              <w:bottom w:val="single" w:color="auto" w:sz="4" w:space="0"/>
              <w:right w:val="single" w:color="auto" w:sz="4" w:space="0"/>
            </w:tcBorders>
          </w:tcPr>
          <w:p w14:paraId="342481F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81A5FE2">
            <w:pPr>
              <w:widowControl/>
              <w:autoSpaceDE/>
              <w:autoSpaceDN/>
              <w:spacing w:line="276" w:lineRule="auto"/>
              <w:ind w:right="-1"/>
              <w:rPr>
                <w:rFonts w:cstheme="minorHAnsi"/>
                <w:bCs/>
                <w:sz w:val="16"/>
                <w:szCs w:val="16"/>
              </w:rPr>
            </w:pPr>
            <w:r>
              <w:rPr>
                <w:rFonts w:cstheme="minorHAnsi"/>
                <w:bCs/>
                <w:sz w:val="16"/>
                <w:szCs w:val="16"/>
              </w:rPr>
              <w:t>SONDA RETAL N.º 10.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C7F7AB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575EC05">
            <w:pPr>
              <w:widowControl/>
              <w:autoSpaceDE/>
              <w:autoSpaceDN/>
              <w:spacing w:line="276" w:lineRule="auto"/>
              <w:ind w:right="-1"/>
              <w:rPr>
                <w:rFonts w:cstheme="minorHAnsi"/>
                <w:bCs/>
                <w:sz w:val="16"/>
                <w:szCs w:val="16"/>
              </w:rPr>
            </w:pPr>
            <w:r>
              <w:rPr>
                <w:rFonts w:cstheme="minorHAnsi"/>
                <w:bCs/>
                <w:sz w:val="16"/>
                <w:szCs w:val="16"/>
              </w:rPr>
              <w:t>1600</w:t>
            </w:r>
          </w:p>
        </w:tc>
      </w:tr>
      <w:tr w14:paraId="0742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A5D6025">
            <w:pPr>
              <w:widowControl/>
              <w:autoSpaceDE/>
              <w:autoSpaceDN/>
              <w:spacing w:line="276" w:lineRule="auto"/>
              <w:ind w:right="-1"/>
              <w:rPr>
                <w:rFonts w:cstheme="minorHAnsi"/>
                <w:bCs/>
                <w:sz w:val="16"/>
                <w:szCs w:val="16"/>
              </w:rPr>
            </w:pPr>
            <w:r>
              <w:rPr>
                <w:rFonts w:cstheme="minorHAnsi"/>
                <w:bCs/>
                <w:sz w:val="16"/>
                <w:szCs w:val="16"/>
              </w:rPr>
              <w:t>485</w:t>
            </w:r>
          </w:p>
        </w:tc>
        <w:tc>
          <w:tcPr>
            <w:tcW w:w="435" w:type="dxa"/>
            <w:tcBorders>
              <w:top w:val="single" w:color="auto" w:sz="4" w:space="0"/>
              <w:left w:val="single" w:color="auto" w:sz="4" w:space="0"/>
              <w:bottom w:val="single" w:color="auto" w:sz="4" w:space="0"/>
              <w:right w:val="single" w:color="auto" w:sz="4" w:space="0"/>
            </w:tcBorders>
          </w:tcPr>
          <w:p w14:paraId="29A4000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F51D7BE">
            <w:pPr>
              <w:widowControl/>
              <w:autoSpaceDE/>
              <w:autoSpaceDN/>
              <w:spacing w:line="276" w:lineRule="auto"/>
              <w:ind w:right="-1"/>
              <w:rPr>
                <w:rFonts w:cstheme="minorHAnsi"/>
                <w:bCs/>
                <w:sz w:val="16"/>
                <w:szCs w:val="16"/>
              </w:rPr>
            </w:pPr>
            <w:r>
              <w:rPr>
                <w:rFonts w:cstheme="minorHAnsi"/>
                <w:bCs/>
                <w:sz w:val="16"/>
                <w:szCs w:val="16"/>
              </w:rPr>
              <w:t>SONDA RETAL N.º 12.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A6F1C5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5141C79">
            <w:pPr>
              <w:widowControl/>
              <w:autoSpaceDE/>
              <w:autoSpaceDN/>
              <w:spacing w:line="276" w:lineRule="auto"/>
              <w:ind w:right="-1"/>
              <w:rPr>
                <w:rFonts w:cstheme="minorHAnsi"/>
                <w:bCs/>
                <w:sz w:val="16"/>
                <w:szCs w:val="16"/>
              </w:rPr>
            </w:pPr>
            <w:r>
              <w:rPr>
                <w:rFonts w:cstheme="minorHAnsi"/>
                <w:bCs/>
                <w:sz w:val="16"/>
                <w:szCs w:val="16"/>
              </w:rPr>
              <w:t>1600</w:t>
            </w:r>
          </w:p>
        </w:tc>
      </w:tr>
      <w:tr w14:paraId="39C7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7833219">
            <w:pPr>
              <w:widowControl/>
              <w:autoSpaceDE/>
              <w:autoSpaceDN/>
              <w:spacing w:line="276" w:lineRule="auto"/>
              <w:ind w:right="-1"/>
              <w:rPr>
                <w:rFonts w:cstheme="minorHAnsi"/>
                <w:bCs/>
                <w:sz w:val="16"/>
                <w:szCs w:val="16"/>
              </w:rPr>
            </w:pPr>
            <w:r>
              <w:rPr>
                <w:rFonts w:cstheme="minorHAnsi"/>
                <w:bCs/>
                <w:sz w:val="16"/>
                <w:szCs w:val="16"/>
              </w:rPr>
              <w:t>486</w:t>
            </w:r>
          </w:p>
        </w:tc>
        <w:tc>
          <w:tcPr>
            <w:tcW w:w="435" w:type="dxa"/>
            <w:tcBorders>
              <w:top w:val="single" w:color="auto" w:sz="4" w:space="0"/>
              <w:left w:val="single" w:color="auto" w:sz="4" w:space="0"/>
              <w:bottom w:val="single" w:color="auto" w:sz="4" w:space="0"/>
              <w:right w:val="single" w:color="auto" w:sz="4" w:space="0"/>
            </w:tcBorders>
          </w:tcPr>
          <w:p w14:paraId="7109A5F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CC07C6C">
            <w:pPr>
              <w:widowControl/>
              <w:autoSpaceDE/>
              <w:autoSpaceDN/>
              <w:spacing w:line="276" w:lineRule="auto"/>
              <w:ind w:right="-1"/>
              <w:rPr>
                <w:rFonts w:cstheme="minorHAnsi"/>
                <w:bCs/>
                <w:sz w:val="16"/>
                <w:szCs w:val="16"/>
              </w:rPr>
            </w:pPr>
            <w:r>
              <w:rPr>
                <w:rFonts w:cstheme="minorHAnsi"/>
                <w:bCs/>
                <w:sz w:val="16"/>
                <w:szCs w:val="16"/>
              </w:rPr>
              <w:t>SONDA RETAL N.º 14.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8AE0A8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A0931C9">
            <w:pPr>
              <w:widowControl/>
              <w:autoSpaceDE/>
              <w:autoSpaceDN/>
              <w:spacing w:line="276" w:lineRule="auto"/>
              <w:ind w:right="-1"/>
              <w:rPr>
                <w:rFonts w:cstheme="minorHAnsi"/>
                <w:bCs/>
                <w:sz w:val="16"/>
                <w:szCs w:val="16"/>
              </w:rPr>
            </w:pPr>
            <w:r>
              <w:rPr>
                <w:rFonts w:cstheme="minorHAnsi"/>
                <w:bCs/>
                <w:sz w:val="16"/>
                <w:szCs w:val="16"/>
              </w:rPr>
              <w:t>1600</w:t>
            </w:r>
          </w:p>
        </w:tc>
      </w:tr>
      <w:tr w14:paraId="093A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ADF2815">
            <w:pPr>
              <w:widowControl/>
              <w:autoSpaceDE/>
              <w:autoSpaceDN/>
              <w:spacing w:line="276" w:lineRule="auto"/>
              <w:ind w:right="-1"/>
              <w:rPr>
                <w:rFonts w:cstheme="minorHAnsi"/>
                <w:bCs/>
                <w:sz w:val="16"/>
                <w:szCs w:val="16"/>
              </w:rPr>
            </w:pPr>
            <w:r>
              <w:rPr>
                <w:rFonts w:cstheme="minorHAnsi"/>
                <w:bCs/>
                <w:sz w:val="16"/>
                <w:szCs w:val="16"/>
              </w:rPr>
              <w:t>487</w:t>
            </w:r>
          </w:p>
        </w:tc>
        <w:tc>
          <w:tcPr>
            <w:tcW w:w="435" w:type="dxa"/>
            <w:tcBorders>
              <w:top w:val="single" w:color="auto" w:sz="4" w:space="0"/>
              <w:left w:val="single" w:color="auto" w:sz="4" w:space="0"/>
              <w:bottom w:val="single" w:color="auto" w:sz="4" w:space="0"/>
              <w:right w:val="single" w:color="auto" w:sz="4" w:space="0"/>
            </w:tcBorders>
          </w:tcPr>
          <w:p w14:paraId="79C8458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CEBEB0E">
            <w:pPr>
              <w:widowControl/>
              <w:autoSpaceDE/>
              <w:autoSpaceDN/>
              <w:spacing w:line="276" w:lineRule="auto"/>
              <w:ind w:right="-1"/>
              <w:rPr>
                <w:rFonts w:cstheme="minorHAnsi"/>
                <w:bCs/>
                <w:sz w:val="16"/>
                <w:szCs w:val="16"/>
              </w:rPr>
            </w:pPr>
            <w:r>
              <w:rPr>
                <w:rFonts w:cstheme="minorHAnsi"/>
                <w:bCs/>
                <w:sz w:val="16"/>
                <w:szCs w:val="16"/>
              </w:rPr>
              <w:t>SONDA RETAL N.º 16.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E4C009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4AF9495">
            <w:pPr>
              <w:widowControl/>
              <w:autoSpaceDE/>
              <w:autoSpaceDN/>
              <w:spacing w:line="276" w:lineRule="auto"/>
              <w:ind w:right="-1"/>
              <w:rPr>
                <w:rFonts w:cstheme="minorHAnsi"/>
                <w:bCs/>
                <w:sz w:val="16"/>
                <w:szCs w:val="16"/>
              </w:rPr>
            </w:pPr>
            <w:r>
              <w:rPr>
                <w:rFonts w:cstheme="minorHAnsi"/>
                <w:bCs/>
                <w:sz w:val="16"/>
                <w:szCs w:val="16"/>
              </w:rPr>
              <w:t>1600</w:t>
            </w:r>
          </w:p>
        </w:tc>
      </w:tr>
      <w:tr w14:paraId="4D2F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08BF262">
            <w:pPr>
              <w:widowControl/>
              <w:autoSpaceDE/>
              <w:autoSpaceDN/>
              <w:spacing w:line="276" w:lineRule="auto"/>
              <w:ind w:right="-1"/>
              <w:rPr>
                <w:rFonts w:cstheme="minorHAnsi"/>
                <w:bCs/>
                <w:sz w:val="16"/>
                <w:szCs w:val="16"/>
              </w:rPr>
            </w:pPr>
            <w:r>
              <w:rPr>
                <w:rFonts w:cstheme="minorHAnsi"/>
                <w:bCs/>
                <w:sz w:val="16"/>
                <w:szCs w:val="16"/>
              </w:rPr>
              <w:t>488</w:t>
            </w:r>
          </w:p>
        </w:tc>
        <w:tc>
          <w:tcPr>
            <w:tcW w:w="435" w:type="dxa"/>
            <w:tcBorders>
              <w:top w:val="single" w:color="auto" w:sz="4" w:space="0"/>
              <w:left w:val="single" w:color="auto" w:sz="4" w:space="0"/>
              <w:bottom w:val="single" w:color="auto" w:sz="4" w:space="0"/>
              <w:right w:val="single" w:color="auto" w:sz="4" w:space="0"/>
            </w:tcBorders>
          </w:tcPr>
          <w:p w14:paraId="7781B6A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51F9332">
            <w:pPr>
              <w:widowControl/>
              <w:autoSpaceDE/>
              <w:autoSpaceDN/>
              <w:spacing w:line="276" w:lineRule="auto"/>
              <w:ind w:right="-1"/>
              <w:rPr>
                <w:rFonts w:cstheme="minorHAnsi"/>
                <w:bCs/>
                <w:sz w:val="16"/>
                <w:szCs w:val="16"/>
              </w:rPr>
            </w:pPr>
            <w:r>
              <w:rPr>
                <w:rFonts w:cstheme="minorHAnsi"/>
                <w:bCs/>
                <w:sz w:val="16"/>
                <w:szCs w:val="16"/>
              </w:rPr>
              <w:t>SONDA RETAL N.º 18.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0018DF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ECF96FE">
            <w:pPr>
              <w:widowControl/>
              <w:autoSpaceDE/>
              <w:autoSpaceDN/>
              <w:spacing w:line="276" w:lineRule="auto"/>
              <w:ind w:right="-1"/>
              <w:rPr>
                <w:rFonts w:cstheme="minorHAnsi"/>
                <w:bCs/>
                <w:sz w:val="16"/>
                <w:szCs w:val="16"/>
              </w:rPr>
            </w:pPr>
            <w:r>
              <w:rPr>
                <w:rFonts w:cstheme="minorHAnsi"/>
                <w:bCs/>
                <w:sz w:val="16"/>
                <w:szCs w:val="16"/>
              </w:rPr>
              <w:t>1600</w:t>
            </w:r>
          </w:p>
        </w:tc>
      </w:tr>
      <w:tr w14:paraId="3D70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DBC6F2A">
            <w:pPr>
              <w:widowControl/>
              <w:autoSpaceDE/>
              <w:autoSpaceDN/>
              <w:spacing w:line="276" w:lineRule="auto"/>
              <w:ind w:right="-1"/>
              <w:rPr>
                <w:rFonts w:cstheme="minorHAnsi"/>
                <w:bCs/>
                <w:sz w:val="16"/>
                <w:szCs w:val="16"/>
              </w:rPr>
            </w:pPr>
            <w:r>
              <w:rPr>
                <w:rFonts w:cstheme="minorHAnsi"/>
                <w:bCs/>
                <w:sz w:val="16"/>
                <w:szCs w:val="16"/>
              </w:rPr>
              <w:t>489</w:t>
            </w:r>
          </w:p>
        </w:tc>
        <w:tc>
          <w:tcPr>
            <w:tcW w:w="435" w:type="dxa"/>
            <w:tcBorders>
              <w:top w:val="single" w:color="auto" w:sz="4" w:space="0"/>
              <w:left w:val="single" w:color="auto" w:sz="4" w:space="0"/>
              <w:bottom w:val="single" w:color="auto" w:sz="4" w:space="0"/>
              <w:right w:val="single" w:color="auto" w:sz="4" w:space="0"/>
            </w:tcBorders>
          </w:tcPr>
          <w:p w14:paraId="1DE4D51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BF26B19">
            <w:pPr>
              <w:widowControl/>
              <w:autoSpaceDE/>
              <w:autoSpaceDN/>
              <w:spacing w:line="276" w:lineRule="auto"/>
              <w:ind w:right="-1"/>
              <w:rPr>
                <w:rFonts w:cstheme="minorHAnsi"/>
                <w:bCs/>
                <w:sz w:val="16"/>
                <w:szCs w:val="16"/>
              </w:rPr>
            </w:pPr>
            <w:r>
              <w:rPr>
                <w:rFonts w:cstheme="minorHAnsi"/>
                <w:bCs/>
                <w:sz w:val="16"/>
                <w:szCs w:val="16"/>
              </w:rPr>
              <w:t>SONDA RETAL N.º 20.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D850FD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E34BDFD">
            <w:pPr>
              <w:widowControl/>
              <w:autoSpaceDE/>
              <w:autoSpaceDN/>
              <w:spacing w:line="276" w:lineRule="auto"/>
              <w:ind w:right="-1"/>
              <w:rPr>
                <w:rFonts w:cstheme="minorHAnsi"/>
                <w:bCs/>
                <w:sz w:val="16"/>
                <w:szCs w:val="16"/>
              </w:rPr>
            </w:pPr>
            <w:r>
              <w:rPr>
                <w:rFonts w:cstheme="minorHAnsi"/>
                <w:bCs/>
                <w:sz w:val="16"/>
                <w:szCs w:val="16"/>
              </w:rPr>
              <w:t>1600</w:t>
            </w:r>
          </w:p>
        </w:tc>
      </w:tr>
      <w:tr w14:paraId="33E3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DDBEDE8">
            <w:pPr>
              <w:widowControl/>
              <w:autoSpaceDE/>
              <w:autoSpaceDN/>
              <w:spacing w:line="276" w:lineRule="auto"/>
              <w:ind w:right="-1"/>
              <w:rPr>
                <w:rFonts w:cstheme="minorHAnsi"/>
                <w:bCs/>
                <w:sz w:val="16"/>
                <w:szCs w:val="16"/>
              </w:rPr>
            </w:pPr>
            <w:r>
              <w:rPr>
                <w:rFonts w:cstheme="minorHAnsi"/>
                <w:bCs/>
                <w:sz w:val="16"/>
                <w:szCs w:val="16"/>
              </w:rPr>
              <w:t>490</w:t>
            </w:r>
          </w:p>
        </w:tc>
        <w:tc>
          <w:tcPr>
            <w:tcW w:w="435" w:type="dxa"/>
            <w:tcBorders>
              <w:top w:val="single" w:color="auto" w:sz="4" w:space="0"/>
              <w:left w:val="single" w:color="auto" w:sz="4" w:space="0"/>
              <w:bottom w:val="single" w:color="auto" w:sz="4" w:space="0"/>
              <w:right w:val="single" w:color="auto" w:sz="4" w:space="0"/>
            </w:tcBorders>
          </w:tcPr>
          <w:p w14:paraId="4FF2B38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1AE6FC4">
            <w:pPr>
              <w:widowControl/>
              <w:autoSpaceDE/>
              <w:autoSpaceDN/>
              <w:spacing w:line="276" w:lineRule="auto"/>
              <w:ind w:right="-1"/>
              <w:rPr>
                <w:rFonts w:cstheme="minorHAnsi"/>
                <w:bCs/>
                <w:sz w:val="16"/>
                <w:szCs w:val="16"/>
              </w:rPr>
            </w:pPr>
            <w:r>
              <w:rPr>
                <w:rFonts w:cstheme="minorHAnsi"/>
                <w:bCs/>
                <w:sz w:val="16"/>
                <w:szCs w:val="16"/>
              </w:rPr>
              <w:t>SONDA RETAL N.º 22.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78AE90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FB6A5FF">
            <w:pPr>
              <w:widowControl/>
              <w:autoSpaceDE/>
              <w:autoSpaceDN/>
              <w:spacing w:line="276" w:lineRule="auto"/>
              <w:ind w:right="-1"/>
              <w:rPr>
                <w:rFonts w:cstheme="minorHAnsi"/>
                <w:bCs/>
                <w:sz w:val="16"/>
                <w:szCs w:val="16"/>
              </w:rPr>
            </w:pPr>
            <w:r>
              <w:rPr>
                <w:rFonts w:cstheme="minorHAnsi"/>
                <w:bCs/>
                <w:sz w:val="16"/>
                <w:szCs w:val="16"/>
              </w:rPr>
              <w:t>1600</w:t>
            </w:r>
          </w:p>
        </w:tc>
      </w:tr>
      <w:tr w14:paraId="43FB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A1E2042">
            <w:pPr>
              <w:widowControl/>
              <w:autoSpaceDE/>
              <w:autoSpaceDN/>
              <w:spacing w:line="276" w:lineRule="auto"/>
              <w:ind w:right="-1"/>
              <w:rPr>
                <w:rFonts w:cstheme="minorHAnsi"/>
                <w:bCs/>
                <w:sz w:val="16"/>
                <w:szCs w:val="16"/>
              </w:rPr>
            </w:pPr>
            <w:r>
              <w:rPr>
                <w:rFonts w:cstheme="minorHAnsi"/>
                <w:bCs/>
                <w:sz w:val="16"/>
                <w:szCs w:val="16"/>
              </w:rPr>
              <w:t>491</w:t>
            </w:r>
          </w:p>
        </w:tc>
        <w:tc>
          <w:tcPr>
            <w:tcW w:w="435" w:type="dxa"/>
            <w:tcBorders>
              <w:top w:val="single" w:color="auto" w:sz="4" w:space="0"/>
              <w:left w:val="single" w:color="auto" w:sz="4" w:space="0"/>
              <w:bottom w:val="single" w:color="auto" w:sz="4" w:space="0"/>
              <w:right w:val="single" w:color="auto" w:sz="4" w:space="0"/>
            </w:tcBorders>
          </w:tcPr>
          <w:p w14:paraId="04314C6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9ECB1E7">
            <w:pPr>
              <w:widowControl/>
              <w:autoSpaceDE/>
              <w:autoSpaceDN/>
              <w:spacing w:line="276" w:lineRule="auto"/>
              <w:ind w:right="-1"/>
              <w:rPr>
                <w:rFonts w:cstheme="minorHAnsi"/>
                <w:bCs/>
                <w:sz w:val="16"/>
                <w:szCs w:val="16"/>
              </w:rPr>
            </w:pPr>
            <w:r>
              <w:rPr>
                <w:rFonts w:cstheme="minorHAnsi"/>
                <w:bCs/>
                <w:sz w:val="16"/>
                <w:szCs w:val="16"/>
              </w:rPr>
              <w:t>SONDA URETRAL N.º 04.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134CD9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704A3E0">
            <w:pPr>
              <w:widowControl/>
              <w:autoSpaceDE/>
              <w:autoSpaceDN/>
              <w:spacing w:line="276" w:lineRule="auto"/>
              <w:ind w:right="-1"/>
              <w:rPr>
                <w:rFonts w:cstheme="minorHAnsi"/>
                <w:bCs/>
                <w:sz w:val="16"/>
                <w:szCs w:val="16"/>
              </w:rPr>
            </w:pPr>
            <w:r>
              <w:rPr>
                <w:rFonts w:cstheme="minorHAnsi"/>
                <w:bCs/>
                <w:sz w:val="16"/>
                <w:szCs w:val="16"/>
              </w:rPr>
              <w:t>2000</w:t>
            </w:r>
          </w:p>
        </w:tc>
      </w:tr>
      <w:tr w14:paraId="17B7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69BC90E">
            <w:pPr>
              <w:widowControl/>
              <w:autoSpaceDE/>
              <w:autoSpaceDN/>
              <w:spacing w:line="276" w:lineRule="auto"/>
              <w:ind w:right="-1"/>
              <w:rPr>
                <w:rFonts w:cstheme="minorHAnsi"/>
                <w:bCs/>
                <w:sz w:val="16"/>
                <w:szCs w:val="16"/>
              </w:rPr>
            </w:pPr>
            <w:r>
              <w:rPr>
                <w:rFonts w:cstheme="minorHAnsi"/>
                <w:bCs/>
                <w:sz w:val="16"/>
                <w:szCs w:val="16"/>
              </w:rPr>
              <w:t>492</w:t>
            </w:r>
          </w:p>
        </w:tc>
        <w:tc>
          <w:tcPr>
            <w:tcW w:w="435" w:type="dxa"/>
            <w:tcBorders>
              <w:top w:val="single" w:color="auto" w:sz="4" w:space="0"/>
              <w:left w:val="single" w:color="auto" w:sz="4" w:space="0"/>
              <w:bottom w:val="single" w:color="auto" w:sz="4" w:space="0"/>
              <w:right w:val="single" w:color="auto" w:sz="4" w:space="0"/>
            </w:tcBorders>
          </w:tcPr>
          <w:p w14:paraId="1BCFA64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87CAEEF">
            <w:pPr>
              <w:widowControl/>
              <w:autoSpaceDE/>
              <w:autoSpaceDN/>
              <w:spacing w:line="276" w:lineRule="auto"/>
              <w:ind w:right="-1"/>
              <w:rPr>
                <w:rFonts w:cstheme="minorHAnsi"/>
                <w:bCs/>
                <w:sz w:val="16"/>
                <w:szCs w:val="16"/>
              </w:rPr>
            </w:pPr>
            <w:r>
              <w:rPr>
                <w:rFonts w:cstheme="minorHAnsi"/>
                <w:bCs/>
                <w:sz w:val="16"/>
                <w:szCs w:val="16"/>
              </w:rPr>
              <w:t>SONDA URETRAL N.º 06.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FEE24D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06C8FF6">
            <w:pPr>
              <w:widowControl/>
              <w:autoSpaceDE/>
              <w:autoSpaceDN/>
              <w:spacing w:line="276" w:lineRule="auto"/>
              <w:ind w:right="-1"/>
              <w:rPr>
                <w:rFonts w:cstheme="minorHAnsi"/>
                <w:bCs/>
                <w:sz w:val="16"/>
                <w:szCs w:val="16"/>
              </w:rPr>
            </w:pPr>
            <w:r>
              <w:rPr>
                <w:rFonts w:cstheme="minorHAnsi"/>
                <w:bCs/>
                <w:sz w:val="16"/>
                <w:szCs w:val="16"/>
              </w:rPr>
              <w:t>2000</w:t>
            </w:r>
          </w:p>
        </w:tc>
      </w:tr>
      <w:tr w14:paraId="4A22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D6F3EE1">
            <w:pPr>
              <w:widowControl/>
              <w:autoSpaceDE/>
              <w:autoSpaceDN/>
              <w:spacing w:line="276" w:lineRule="auto"/>
              <w:ind w:right="-1"/>
              <w:rPr>
                <w:rFonts w:cstheme="minorHAnsi"/>
                <w:bCs/>
                <w:sz w:val="16"/>
                <w:szCs w:val="16"/>
              </w:rPr>
            </w:pPr>
            <w:r>
              <w:rPr>
                <w:rFonts w:cstheme="minorHAnsi"/>
                <w:bCs/>
                <w:sz w:val="16"/>
                <w:szCs w:val="16"/>
              </w:rPr>
              <w:t>493</w:t>
            </w:r>
          </w:p>
        </w:tc>
        <w:tc>
          <w:tcPr>
            <w:tcW w:w="435" w:type="dxa"/>
            <w:tcBorders>
              <w:top w:val="single" w:color="auto" w:sz="4" w:space="0"/>
              <w:left w:val="single" w:color="auto" w:sz="4" w:space="0"/>
              <w:bottom w:val="single" w:color="auto" w:sz="4" w:space="0"/>
              <w:right w:val="single" w:color="auto" w:sz="4" w:space="0"/>
            </w:tcBorders>
          </w:tcPr>
          <w:p w14:paraId="3A95676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4FF6B8D">
            <w:pPr>
              <w:widowControl/>
              <w:autoSpaceDE/>
              <w:autoSpaceDN/>
              <w:spacing w:line="276" w:lineRule="auto"/>
              <w:ind w:right="-1"/>
              <w:rPr>
                <w:rFonts w:cstheme="minorHAnsi"/>
                <w:bCs/>
                <w:sz w:val="16"/>
                <w:szCs w:val="16"/>
              </w:rPr>
            </w:pPr>
            <w:r>
              <w:rPr>
                <w:rFonts w:cstheme="minorHAnsi"/>
                <w:bCs/>
                <w:sz w:val="16"/>
                <w:szCs w:val="16"/>
              </w:rPr>
              <w:t>SONDA URETRAL N.º 08.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08A6E0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D82D236">
            <w:pPr>
              <w:widowControl/>
              <w:autoSpaceDE/>
              <w:autoSpaceDN/>
              <w:spacing w:line="276" w:lineRule="auto"/>
              <w:ind w:right="-1"/>
              <w:rPr>
                <w:rFonts w:cstheme="minorHAnsi"/>
                <w:bCs/>
                <w:sz w:val="16"/>
                <w:szCs w:val="16"/>
              </w:rPr>
            </w:pPr>
            <w:r>
              <w:rPr>
                <w:rFonts w:cstheme="minorHAnsi"/>
                <w:bCs/>
                <w:sz w:val="16"/>
                <w:szCs w:val="16"/>
              </w:rPr>
              <w:t>3000</w:t>
            </w:r>
          </w:p>
        </w:tc>
      </w:tr>
      <w:tr w14:paraId="6F51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C5847E0">
            <w:pPr>
              <w:widowControl/>
              <w:autoSpaceDE/>
              <w:autoSpaceDN/>
              <w:spacing w:line="276" w:lineRule="auto"/>
              <w:ind w:right="-1"/>
              <w:rPr>
                <w:rFonts w:cstheme="minorHAnsi"/>
                <w:bCs/>
                <w:sz w:val="16"/>
                <w:szCs w:val="16"/>
              </w:rPr>
            </w:pPr>
            <w:r>
              <w:rPr>
                <w:rFonts w:cstheme="minorHAnsi"/>
                <w:bCs/>
                <w:sz w:val="16"/>
                <w:szCs w:val="16"/>
              </w:rPr>
              <w:t>494</w:t>
            </w:r>
          </w:p>
        </w:tc>
        <w:tc>
          <w:tcPr>
            <w:tcW w:w="435" w:type="dxa"/>
            <w:tcBorders>
              <w:top w:val="single" w:color="auto" w:sz="4" w:space="0"/>
              <w:left w:val="single" w:color="auto" w:sz="4" w:space="0"/>
              <w:bottom w:val="single" w:color="auto" w:sz="4" w:space="0"/>
              <w:right w:val="single" w:color="auto" w:sz="4" w:space="0"/>
            </w:tcBorders>
          </w:tcPr>
          <w:p w14:paraId="3B8C6C0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179FC45">
            <w:pPr>
              <w:widowControl/>
              <w:autoSpaceDE/>
              <w:autoSpaceDN/>
              <w:spacing w:line="276" w:lineRule="auto"/>
              <w:ind w:right="-1"/>
              <w:rPr>
                <w:rFonts w:cstheme="minorHAnsi"/>
                <w:bCs/>
                <w:sz w:val="16"/>
                <w:szCs w:val="16"/>
              </w:rPr>
            </w:pPr>
            <w:r>
              <w:rPr>
                <w:rFonts w:cstheme="minorHAnsi"/>
                <w:bCs/>
                <w:sz w:val="16"/>
                <w:szCs w:val="16"/>
              </w:rPr>
              <w:t>SONDA URETRAL N.º 10.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B1B5CE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FD4717F">
            <w:pPr>
              <w:widowControl/>
              <w:autoSpaceDE/>
              <w:autoSpaceDN/>
              <w:spacing w:line="276" w:lineRule="auto"/>
              <w:ind w:right="-1"/>
              <w:rPr>
                <w:rFonts w:cstheme="minorHAnsi"/>
                <w:bCs/>
                <w:sz w:val="16"/>
                <w:szCs w:val="16"/>
              </w:rPr>
            </w:pPr>
            <w:r>
              <w:rPr>
                <w:rFonts w:cstheme="minorHAnsi"/>
                <w:bCs/>
                <w:sz w:val="16"/>
                <w:szCs w:val="16"/>
              </w:rPr>
              <w:t>3000</w:t>
            </w:r>
          </w:p>
        </w:tc>
      </w:tr>
      <w:tr w14:paraId="7F01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232A7D2">
            <w:pPr>
              <w:widowControl/>
              <w:autoSpaceDE/>
              <w:autoSpaceDN/>
              <w:spacing w:line="276" w:lineRule="auto"/>
              <w:ind w:right="-1"/>
              <w:rPr>
                <w:rFonts w:cstheme="minorHAnsi"/>
                <w:bCs/>
                <w:sz w:val="16"/>
                <w:szCs w:val="16"/>
              </w:rPr>
            </w:pPr>
            <w:r>
              <w:rPr>
                <w:rFonts w:cstheme="minorHAnsi"/>
                <w:bCs/>
                <w:sz w:val="16"/>
                <w:szCs w:val="16"/>
              </w:rPr>
              <w:t>495</w:t>
            </w:r>
          </w:p>
        </w:tc>
        <w:tc>
          <w:tcPr>
            <w:tcW w:w="435" w:type="dxa"/>
            <w:tcBorders>
              <w:top w:val="single" w:color="auto" w:sz="4" w:space="0"/>
              <w:left w:val="single" w:color="auto" w:sz="4" w:space="0"/>
              <w:bottom w:val="single" w:color="auto" w:sz="4" w:space="0"/>
              <w:right w:val="single" w:color="auto" w:sz="4" w:space="0"/>
            </w:tcBorders>
          </w:tcPr>
          <w:p w14:paraId="3C4DB4C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781616F">
            <w:pPr>
              <w:widowControl/>
              <w:autoSpaceDE/>
              <w:autoSpaceDN/>
              <w:spacing w:line="276" w:lineRule="auto"/>
              <w:ind w:right="-1"/>
              <w:rPr>
                <w:rFonts w:cstheme="minorHAnsi"/>
                <w:bCs/>
                <w:sz w:val="16"/>
                <w:szCs w:val="16"/>
              </w:rPr>
            </w:pPr>
            <w:r>
              <w:rPr>
                <w:rFonts w:cstheme="minorHAnsi"/>
                <w:bCs/>
                <w:sz w:val="16"/>
                <w:szCs w:val="16"/>
              </w:rPr>
              <w:t>SONDA URETRAL N.º 12.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2B256A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4F56F6A">
            <w:pPr>
              <w:widowControl/>
              <w:autoSpaceDE/>
              <w:autoSpaceDN/>
              <w:spacing w:line="276" w:lineRule="auto"/>
              <w:ind w:right="-1"/>
              <w:rPr>
                <w:rFonts w:cstheme="minorHAnsi"/>
                <w:bCs/>
                <w:sz w:val="16"/>
                <w:szCs w:val="16"/>
              </w:rPr>
            </w:pPr>
            <w:r>
              <w:rPr>
                <w:rFonts w:cstheme="minorHAnsi"/>
                <w:bCs/>
                <w:sz w:val="16"/>
                <w:szCs w:val="16"/>
              </w:rPr>
              <w:t>2000</w:t>
            </w:r>
          </w:p>
        </w:tc>
      </w:tr>
      <w:tr w14:paraId="26AC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4A8833C">
            <w:pPr>
              <w:widowControl/>
              <w:autoSpaceDE/>
              <w:autoSpaceDN/>
              <w:spacing w:line="276" w:lineRule="auto"/>
              <w:ind w:right="-1"/>
              <w:rPr>
                <w:rFonts w:cstheme="minorHAnsi"/>
                <w:bCs/>
                <w:sz w:val="16"/>
                <w:szCs w:val="16"/>
              </w:rPr>
            </w:pPr>
            <w:r>
              <w:rPr>
                <w:rFonts w:cstheme="minorHAnsi"/>
                <w:bCs/>
                <w:sz w:val="16"/>
                <w:szCs w:val="16"/>
              </w:rPr>
              <w:t>496</w:t>
            </w:r>
          </w:p>
        </w:tc>
        <w:tc>
          <w:tcPr>
            <w:tcW w:w="435" w:type="dxa"/>
            <w:tcBorders>
              <w:top w:val="single" w:color="auto" w:sz="4" w:space="0"/>
              <w:left w:val="single" w:color="auto" w:sz="4" w:space="0"/>
              <w:bottom w:val="single" w:color="auto" w:sz="4" w:space="0"/>
              <w:right w:val="single" w:color="auto" w:sz="4" w:space="0"/>
            </w:tcBorders>
          </w:tcPr>
          <w:p w14:paraId="494F2E2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C372227">
            <w:pPr>
              <w:widowControl/>
              <w:autoSpaceDE/>
              <w:autoSpaceDN/>
              <w:spacing w:line="276" w:lineRule="auto"/>
              <w:ind w:right="-1"/>
              <w:rPr>
                <w:rFonts w:cstheme="minorHAnsi"/>
                <w:bCs/>
                <w:sz w:val="16"/>
                <w:szCs w:val="16"/>
              </w:rPr>
            </w:pPr>
            <w:r>
              <w:rPr>
                <w:rFonts w:cstheme="minorHAnsi"/>
                <w:bCs/>
                <w:sz w:val="16"/>
                <w:szCs w:val="16"/>
              </w:rPr>
              <w:t>SONDA URETRAL N.º 14.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5D11F4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0F5DFF5">
            <w:pPr>
              <w:widowControl/>
              <w:autoSpaceDE/>
              <w:autoSpaceDN/>
              <w:spacing w:line="276" w:lineRule="auto"/>
              <w:ind w:right="-1"/>
              <w:rPr>
                <w:rFonts w:cstheme="minorHAnsi"/>
                <w:bCs/>
                <w:sz w:val="16"/>
                <w:szCs w:val="16"/>
              </w:rPr>
            </w:pPr>
            <w:r>
              <w:rPr>
                <w:rFonts w:cstheme="minorHAnsi"/>
                <w:bCs/>
                <w:sz w:val="16"/>
                <w:szCs w:val="16"/>
              </w:rPr>
              <w:t>2000</w:t>
            </w:r>
          </w:p>
        </w:tc>
      </w:tr>
      <w:tr w14:paraId="1403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9C660E2">
            <w:pPr>
              <w:widowControl/>
              <w:autoSpaceDE/>
              <w:autoSpaceDN/>
              <w:spacing w:line="276" w:lineRule="auto"/>
              <w:ind w:right="-1"/>
              <w:rPr>
                <w:rFonts w:cstheme="minorHAnsi"/>
                <w:bCs/>
                <w:sz w:val="16"/>
                <w:szCs w:val="16"/>
              </w:rPr>
            </w:pPr>
            <w:r>
              <w:rPr>
                <w:rFonts w:cstheme="minorHAnsi"/>
                <w:bCs/>
                <w:sz w:val="16"/>
                <w:szCs w:val="16"/>
              </w:rPr>
              <w:t>497</w:t>
            </w:r>
          </w:p>
        </w:tc>
        <w:tc>
          <w:tcPr>
            <w:tcW w:w="435" w:type="dxa"/>
            <w:tcBorders>
              <w:top w:val="single" w:color="auto" w:sz="4" w:space="0"/>
              <w:left w:val="single" w:color="auto" w:sz="4" w:space="0"/>
              <w:bottom w:val="single" w:color="auto" w:sz="4" w:space="0"/>
              <w:right w:val="single" w:color="auto" w:sz="4" w:space="0"/>
            </w:tcBorders>
          </w:tcPr>
          <w:p w14:paraId="0A7F95E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8257980">
            <w:pPr>
              <w:widowControl/>
              <w:autoSpaceDE/>
              <w:autoSpaceDN/>
              <w:spacing w:line="276" w:lineRule="auto"/>
              <w:ind w:right="-1"/>
              <w:rPr>
                <w:rFonts w:cstheme="minorHAnsi"/>
                <w:bCs/>
                <w:sz w:val="16"/>
                <w:szCs w:val="16"/>
              </w:rPr>
            </w:pPr>
            <w:r>
              <w:rPr>
                <w:rFonts w:cstheme="minorHAnsi"/>
                <w:bCs/>
                <w:sz w:val="16"/>
                <w:szCs w:val="16"/>
              </w:rPr>
              <w:t>SONDA URETRAL N.º 16.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AE0F0C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E496F8C">
            <w:pPr>
              <w:widowControl/>
              <w:autoSpaceDE/>
              <w:autoSpaceDN/>
              <w:spacing w:line="276" w:lineRule="auto"/>
              <w:ind w:right="-1"/>
              <w:rPr>
                <w:rFonts w:cstheme="minorHAnsi"/>
                <w:bCs/>
                <w:sz w:val="16"/>
                <w:szCs w:val="16"/>
              </w:rPr>
            </w:pPr>
            <w:r>
              <w:rPr>
                <w:rFonts w:cstheme="minorHAnsi"/>
                <w:bCs/>
                <w:sz w:val="16"/>
                <w:szCs w:val="16"/>
              </w:rPr>
              <w:t>2000</w:t>
            </w:r>
          </w:p>
        </w:tc>
      </w:tr>
      <w:tr w14:paraId="1006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CF4F441">
            <w:pPr>
              <w:widowControl/>
              <w:autoSpaceDE/>
              <w:autoSpaceDN/>
              <w:spacing w:line="276" w:lineRule="auto"/>
              <w:ind w:right="-1"/>
              <w:rPr>
                <w:rFonts w:cstheme="minorHAnsi"/>
                <w:bCs/>
                <w:sz w:val="16"/>
                <w:szCs w:val="16"/>
              </w:rPr>
            </w:pPr>
            <w:r>
              <w:rPr>
                <w:rFonts w:cstheme="minorHAnsi"/>
                <w:bCs/>
                <w:sz w:val="16"/>
                <w:szCs w:val="16"/>
              </w:rPr>
              <w:t>498</w:t>
            </w:r>
          </w:p>
        </w:tc>
        <w:tc>
          <w:tcPr>
            <w:tcW w:w="435" w:type="dxa"/>
            <w:tcBorders>
              <w:top w:val="single" w:color="auto" w:sz="4" w:space="0"/>
              <w:left w:val="single" w:color="auto" w:sz="4" w:space="0"/>
              <w:bottom w:val="single" w:color="auto" w:sz="4" w:space="0"/>
              <w:right w:val="single" w:color="auto" w:sz="4" w:space="0"/>
            </w:tcBorders>
          </w:tcPr>
          <w:p w14:paraId="31EB553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B8AFF0C">
            <w:pPr>
              <w:widowControl/>
              <w:autoSpaceDE/>
              <w:autoSpaceDN/>
              <w:spacing w:line="276" w:lineRule="auto"/>
              <w:ind w:right="-1"/>
              <w:rPr>
                <w:rFonts w:cstheme="minorHAnsi"/>
                <w:bCs/>
                <w:sz w:val="16"/>
                <w:szCs w:val="16"/>
              </w:rPr>
            </w:pPr>
            <w:r>
              <w:rPr>
                <w:rFonts w:cstheme="minorHAnsi"/>
                <w:bCs/>
                <w:sz w:val="16"/>
                <w:szCs w:val="16"/>
              </w:rPr>
              <w:t>SONDA URETRAL N.º 18.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54870E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124A585">
            <w:pPr>
              <w:widowControl/>
              <w:autoSpaceDE/>
              <w:autoSpaceDN/>
              <w:spacing w:line="276" w:lineRule="auto"/>
              <w:ind w:right="-1"/>
              <w:rPr>
                <w:rFonts w:cstheme="minorHAnsi"/>
                <w:bCs/>
                <w:sz w:val="16"/>
                <w:szCs w:val="16"/>
              </w:rPr>
            </w:pPr>
            <w:r>
              <w:rPr>
                <w:rFonts w:cstheme="minorHAnsi"/>
                <w:bCs/>
                <w:sz w:val="16"/>
                <w:szCs w:val="16"/>
              </w:rPr>
              <w:t>2000</w:t>
            </w:r>
          </w:p>
        </w:tc>
      </w:tr>
      <w:tr w14:paraId="31C0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707AF41">
            <w:pPr>
              <w:widowControl/>
              <w:autoSpaceDE/>
              <w:autoSpaceDN/>
              <w:spacing w:line="276" w:lineRule="auto"/>
              <w:ind w:right="-1"/>
              <w:rPr>
                <w:rFonts w:cstheme="minorHAnsi"/>
                <w:bCs/>
                <w:sz w:val="16"/>
                <w:szCs w:val="16"/>
              </w:rPr>
            </w:pPr>
            <w:r>
              <w:rPr>
                <w:rFonts w:cstheme="minorHAnsi"/>
                <w:bCs/>
                <w:sz w:val="16"/>
                <w:szCs w:val="16"/>
              </w:rPr>
              <w:t>499</w:t>
            </w:r>
          </w:p>
        </w:tc>
        <w:tc>
          <w:tcPr>
            <w:tcW w:w="435" w:type="dxa"/>
            <w:tcBorders>
              <w:top w:val="single" w:color="auto" w:sz="4" w:space="0"/>
              <w:left w:val="single" w:color="auto" w:sz="4" w:space="0"/>
              <w:bottom w:val="single" w:color="auto" w:sz="4" w:space="0"/>
              <w:right w:val="single" w:color="auto" w:sz="4" w:space="0"/>
            </w:tcBorders>
          </w:tcPr>
          <w:p w14:paraId="3FD2D51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341B175">
            <w:pPr>
              <w:widowControl/>
              <w:autoSpaceDE/>
              <w:autoSpaceDN/>
              <w:spacing w:line="276" w:lineRule="auto"/>
              <w:ind w:right="-1"/>
              <w:rPr>
                <w:rFonts w:cstheme="minorHAnsi"/>
                <w:bCs/>
                <w:sz w:val="16"/>
                <w:szCs w:val="16"/>
              </w:rPr>
            </w:pPr>
            <w:r>
              <w:rPr>
                <w:rFonts w:cstheme="minorHAnsi"/>
                <w:bCs/>
                <w:sz w:val="16"/>
                <w:szCs w:val="16"/>
              </w:rPr>
              <w:t>SONDA URETRAL N.º 20 .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C6FBE8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B1A2E1C">
            <w:pPr>
              <w:widowControl/>
              <w:autoSpaceDE/>
              <w:autoSpaceDN/>
              <w:spacing w:line="276" w:lineRule="auto"/>
              <w:ind w:right="-1"/>
              <w:rPr>
                <w:rFonts w:cstheme="minorHAnsi"/>
                <w:bCs/>
                <w:sz w:val="16"/>
                <w:szCs w:val="16"/>
              </w:rPr>
            </w:pPr>
            <w:r>
              <w:rPr>
                <w:rFonts w:cstheme="minorHAnsi"/>
                <w:bCs/>
                <w:sz w:val="16"/>
                <w:szCs w:val="16"/>
              </w:rPr>
              <w:t>2000</w:t>
            </w:r>
          </w:p>
        </w:tc>
      </w:tr>
      <w:tr w14:paraId="473A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E7F6267">
            <w:pPr>
              <w:widowControl/>
              <w:autoSpaceDE/>
              <w:autoSpaceDN/>
              <w:spacing w:line="276" w:lineRule="auto"/>
              <w:ind w:right="-1"/>
              <w:rPr>
                <w:rFonts w:cstheme="minorHAnsi"/>
                <w:bCs/>
                <w:sz w:val="16"/>
                <w:szCs w:val="16"/>
              </w:rPr>
            </w:pPr>
            <w:r>
              <w:rPr>
                <w:rFonts w:cstheme="minorHAnsi"/>
                <w:bCs/>
                <w:sz w:val="16"/>
                <w:szCs w:val="16"/>
              </w:rPr>
              <w:t>500</w:t>
            </w:r>
          </w:p>
        </w:tc>
        <w:tc>
          <w:tcPr>
            <w:tcW w:w="435" w:type="dxa"/>
            <w:tcBorders>
              <w:top w:val="single" w:color="auto" w:sz="4" w:space="0"/>
              <w:left w:val="single" w:color="auto" w:sz="4" w:space="0"/>
              <w:bottom w:val="single" w:color="auto" w:sz="4" w:space="0"/>
              <w:right w:val="single" w:color="auto" w:sz="4" w:space="0"/>
            </w:tcBorders>
          </w:tcPr>
          <w:p w14:paraId="32CFC79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5883188">
            <w:pPr>
              <w:widowControl/>
              <w:autoSpaceDE/>
              <w:autoSpaceDN/>
              <w:spacing w:line="276" w:lineRule="auto"/>
              <w:ind w:right="-1"/>
              <w:rPr>
                <w:rFonts w:cstheme="minorHAnsi"/>
                <w:bCs/>
                <w:sz w:val="16"/>
                <w:szCs w:val="16"/>
              </w:rPr>
            </w:pPr>
            <w:r>
              <w:rPr>
                <w:rFonts w:cstheme="minorHAnsi"/>
                <w:bCs/>
                <w:sz w:val="16"/>
                <w:szCs w:val="16"/>
              </w:rPr>
              <w:t>SORO ANTI - AB 10ML.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5D5D93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A5567CA">
            <w:pPr>
              <w:widowControl/>
              <w:autoSpaceDE/>
              <w:autoSpaceDN/>
              <w:spacing w:line="276" w:lineRule="auto"/>
              <w:ind w:right="-1"/>
              <w:rPr>
                <w:rFonts w:cstheme="minorHAnsi"/>
                <w:bCs/>
                <w:sz w:val="16"/>
                <w:szCs w:val="16"/>
              </w:rPr>
            </w:pPr>
            <w:r>
              <w:rPr>
                <w:rFonts w:cstheme="minorHAnsi"/>
                <w:bCs/>
                <w:sz w:val="16"/>
                <w:szCs w:val="16"/>
              </w:rPr>
              <w:t>105</w:t>
            </w:r>
          </w:p>
        </w:tc>
      </w:tr>
      <w:tr w14:paraId="09F2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77833EF">
            <w:pPr>
              <w:widowControl/>
              <w:autoSpaceDE/>
              <w:autoSpaceDN/>
              <w:spacing w:line="276" w:lineRule="auto"/>
              <w:ind w:right="-1"/>
              <w:rPr>
                <w:rFonts w:cstheme="minorHAnsi"/>
                <w:bCs/>
                <w:sz w:val="16"/>
                <w:szCs w:val="16"/>
              </w:rPr>
            </w:pPr>
            <w:r>
              <w:rPr>
                <w:rFonts w:cstheme="minorHAnsi"/>
                <w:bCs/>
                <w:sz w:val="16"/>
                <w:szCs w:val="16"/>
              </w:rPr>
              <w:t>501</w:t>
            </w:r>
          </w:p>
        </w:tc>
        <w:tc>
          <w:tcPr>
            <w:tcW w:w="435" w:type="dxa"/>
            <w:tcBorders>
              <w:top w:val="single" w:color="auto" w:sz="4" w:space="0"/>
              <w:left w:val="single" w:color="auto" w:sz="4" w:space="0"/>
              <w:bottom w:val="single" w:color="auto" w:sz="4" w:space="0"/>
              <w:right w:val="single" w:color="auto" w:sz="4" w:space="0"/>
            </w:tcBorders>
          </w:tcPr>
          <w:p w14:paraId="3A4A7E9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50EB655">
            <w:pPr>
              <w:widowControl/>
              <w:autoSpaceDE/>
              <w:autoSpaceDN/>
              <w:spacing w:line="276" w:lineRule="auto"/>
              <w:ind w:right="-1"/>
              <w:rPr>
                <w:rFonts w:cstheme="minorHAnsi"/>
                <w:bCs/>
                <w:sz w:val="16"/>
                <w:szCs w:val="16"/>
              </w:rPr>
            </w:pPr>
            <w:r>
              <w:rPr>
                <w:rFonts w:cstheme="minorHAnsi"/>
                <w:bCs/>
                <w:sz w:val="16"/>
                <w:szCs w:val="16"/>
              </w:rPr>
              <w:t>SORO ANTI-A 10ML.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1AD02B5">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noWrap/>
          </w:tcPr>
          <w:p w14:paraId="31D196EB">
            <w:pPr>
              <w:widowControl/>
              <w:autoSpaceDE/>
              <w:autoSpaceDN/>
              <w:spacing w:line="276" w:lineRule="auto"/>
              <w:ind w:right="-1"/>
              <w:rPr>
                <w:rFonts w:cstheme="minorHAnsi"/>
                <w:bCs/>
                <w:sz w:val="16"/>
                <w:szCs w:val="16"/>
              </w:rPr>
            </w:pPr>
            <w:r>
              <w:rPr>
                <w:rFonts w:cstheme="minorHAnsi"/>
                <w:bCs/>
                <w:sz w:val="16"/>
                <w:szCs w:val="16"/>
              </w:rPr>
              <w:t>30</w:t>
            </w:r>
          </w:p>
        </w:tc>
      </w:tr>
      <w:tr w14:paraId="305F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7D45F57">
            <w:pPr>
              <w:widowControl/>
              <w:autoSpaceDE/>
              <w:autoSpaceDN/>
              <w:spacing w:line="276" w:lineRule="auto"/>
              <w:ind w:right="-1"/>
              <w:rPr>
                <w:rFonts w:cstheme="minorHAnsi"/>
                <w:bCs/>
                <w:sz w:val="16"/>
                <w:szCs w:val="16"/>
              </w:rPr>
            </w:pPr>
            <w:r>
              <w:rPr>
                <w:rFonts w:cstheme="minorHAnsi"/>
                <w:bCs/>
                <w:sz w:val="16"/>
                <w:szCs w:val="16"/>
              </w:rPr>
              <w:t>502</w:t>
            </w:r>
          </w:p>
        </w:tc>
        <w:tc>
          <w:tcPr>
            <w:tcW w:w="435" w:type="dxa"/>
            <w:tcBorders>
              <w:top w:val="single" w:color="auto" w:sz="4" w:space="0"/>
              <w:left w:val="single" w:color="auto" w:sz="4" w:space="0"/>
              <w:bottom w:val="single" w:color="auto" w:sz="4" w:space="0"/>
              <w:right w:val="single" w:color="auto" w:sz="4" w:space="0"/>
            </w:tcBorders>
          </w:tcPr>
          <w:p w14:paraId="303F144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6EEB0BF">
            <w:pPr>
              <w:widowControl/>
              <w:autoSpaceDE/>
              <w:autoSpaceDN/>
              <w:spacing w:line="276" w:lineRule="auto"/>
              <w:ind w:right="-1"/>
              <w:rPr>
                <w:rFonts w:cstheme="minorHAnsi"/>
                <w:bCs/>
                <w:sz w:val="16"/>
                <w:szCs w:val="16"/>
              </w:rPr>
            </w:pPr>
            <w:r>
              <w:rPr>
                <w:rFonts w:cstheme="minorHAnsi"/>
                <w:bCs/>
                <w:sz w:val="16"/>
                <w:szCs w:val="16"/>
              </w:rPr>
              <w:t>SORO ANTI-B, 10ML.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6F47B85">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2381545F">
            <w:pPr>
              <w:widowControl/>
              <w:autoSpaceDE/>
              <w:autoSpaceDN/>
              <w:spacing w:line="276" w:lineRule="auto"/>
              <w:ind w:right="-1"/>
              <w:rPr>
                <w:rFonts w:cstheme="minorHAnsi"/>
                <w:bCs/>
                <w:sz w:val="16"/>
                <w:szCs w:val="16"/>
              </w:rPr>
            </w:pPr>
            <w:r>
              <w:rPr>
                <w:rFonts w:cstheme="minorHAnsi"/>
                <w:bCs/>
                <w:sz w:val="16"/>
                <w:szCs w:val="16"/>
              </w:rPr>
              <w:t>90</w:t>
            </w:r>
          </w:p>
        </w:tc>
      </w:tr>
      <w:tr w14:paraId="4051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17338BD">
            <w:pPr>
              <w:widowControl/>
              <w:autoSpaceDE/>
              <w:autoSpaceDN/>
              <w:spacing w:line="276" w:lineRule="auto"/>
              <w:ind w:right="-1"/>
              <w:rPr>
                <w:rFonts w:cstheme="minorHAnsi"/>
                <w:bCs/>
                <w:sz w:val="16"/>
                <w:szCs w:val="16"/>
              </w:rPr>
            </w:pPr>
            <w:r>
              <w:rPr>
                <w:rFonts w:cstheme="minorHAnsi"/>
                <w:bCs/>
                <w:sz w:val="16"/>
                <w:szCs w:val="16"/>
              </w:rPr>
              <w:t>503</w:t>
            </w:r>
          </w:p>
        </w:tc>
        <w:tc>
          <w:tcPr>
            <w:tcW w:w="435" w:type="dxa"/>
            <w:tcBorders>
              <w:top w:val="single" w:color="auto" w:sz="4" w:space="0"/>
              <w:left w:val="single" w:color="auto" w:sz="4" w:space="0"/>
              <w:bottom w:val="single" w:color="auto" w:sz="4" w:space="0"/>
              <w:right w:val="single" w:color="auto" w:sz="4" w:space="0"/>
            </w:tcBorders>
          </w:tcPr>
          <w:p w14:paraId="060BD0D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9E6E899">
            <w:pPr>
              <w:widowControl/>
              <w:autoSpaceDE/>
              <w:autoSpaceDN/>
              <w:spacing w:line="276" w:lineRule="auto"/>
              <w:ind w:right="-1"/>
              <w:rPr>
                <w:rFonts w:cstheme="minorHAnsi"/>
                <w:bCs/>
                <w:sz w:val="16"/>
                <w:szCs w:val="16"/>
              </w:rPr>
            </w:pPr>
            <w:r>
              <w:rPr>
                <w:rFonts w:cstheme="minorHAnsi"/>
                <w:bCs/>
                <w:sz w:val="16"/>
                <w:szCs w:val="16"/>
              </w:rPr>
              <w:t>SORO ANTI-D 10ML.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9BEFDBB">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noWrap/>
          </w:tcPr>
          <w:p w14:paraId="5B4C4728">
            <w:pPr>
              <w:widowControl/>
              <w:autoSpaceDE/>
              <w:autoSpaceDN/>
              <w:spacing w:line="276" w:lineRule="auto"/>
              <w:ind w:right="-1"/>
              <w:rPr>
                <w:rFonts w:cstheme="minorHAnsi"/>
                <w:bCs/>
                <w:sz w:val="16"/>
                <w:szCs w:val="16"/>
              </w:rPr>
            </w:pPr>
            <w:r>
              <w:rPr>
                <w:rFonts w:cstheme="minorHAnsi"/>
                <w:bCs/>
                <w:sz w:val="16"/>
                <w:szCs w:val="16"/>
              </w:rPr>
              <w:t>30</w:t>
            </w:r>
          </w:p>
        </w:tc>
      </w:tr>
      <w:tr w14:paraId="0CC2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F95279E">
            <w:pPr>
              <w:widowControl/>
              <w:autoSpaceDE/>
              <w:autoSpaceDN/>
              <w:spacing w:line="276" w:lineRule="auto"/>
              <w:ind w:right="-1"/>
              <w:rPr>
                <w:rFonts w:cstheme="minorHAnsi"/>
                <w:bCs/>
                <w:sz w:val="16"/>
                <w:szCs w:val="16"/>
              </w:rPr>
            </w:pPr>
            <w:r>
              <w:rPr>
                <w:rFonts w:cstheme="minorHAnsi"/>
                <w:bCs/>
                <w:sz w:val="16"/>
                <w:szCs w:val="16"/>
              </w:rPr>
              <w:t>504</w:t>
            </w:r>
          </w:p>
        </w:tc>
        <w:tc>
          <w:tcPr>
            <w:tcW w:w="435" w:type="dxa"/>
            <w:tcBorders>
              <w:top w:val="single" w:color="auto" w:sz="4" w:space="0"/>
              <w:left w:val="single" w:color="auto" w:sz="4" w:space="0"/>
              <w:bottom w:val="single" w:color="auto" w:sz="4" w:space="0"/>
              <w:right w:val="single" w:color="auto" w:sz="4" w:space="0"/>
            </w:tcBorders>
          </w:tcPr>
          <w:p w14:paraId="684BAE5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37563ED">
            <w:pPr>
              <w:widowControl/>
              <w:autoSpaceDE/>
              <w:autoSpaceDN/>
              <w:spacing w:line="276" w:lineRule="auto"/>
              <w:ind w:right="-1"/>
              <w:rPr>
                <w:rFonts w:cstheme="minorHAnsi"/>
                <w:bCs/>
                <w:sz w:val="16"/>
                <w:szCs w:val="16"/>
              </w:rPr>
            </w:pPr>
            <w:r>
              <w:rPr>
                <w:rFonts w:cstheme="minorHAnsi"/>
                <w:bCs/>
                <w:sz w:val="16"/>
                <w:szCs w:val="16"/>
              </w:rPr>
              <w:t>SUGADOR ODONTOLÓGICO - PACOTE COM 40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DE93E75">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12C588EA">
            <w:pPr>
              <w:widowControl/>
              <w:autoSpaceDE/>
              <w:autoSpaceDN/>
              <w:spacing w:line="276" w:lineRule="auto"/>
              <w:ind w:right="-1"/>
              <w:rPr>
                <w:rFonts w:cstheme="minorHAnsi"/>
                <w:bCs/>
                <w:sz w:val="16"/>
                <w:szCs w:val="16"/>
              </w:rPr>
            </w:pPr>
            <w:r>
              <w:rPr>
                <w:rFonts w:cstheme="minorHAnsi"/>
                <w:bCs/>
                <w:sz w:val="16"/>
                <w:szCs w:val="16"/>
              </w:rPr>
              <w:t>500</w:t>
            </w:r>
          </w:p>
        </w:tc>
      </w:tr>
      <w:tr w14:paraId="27C0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A4F84A2">
            <w:pPr>
              <w:widowControl/>
              <w:autoSpaceDE/>
              <w:autoSpaceDN/>
              <w:spacing w:line="276" w:lineRule="auto"/>
              <w:ind w:right="-1"/>
              <w:rPr>
                <w:rFonts w:cstheme="minorHAnsi"/>
                <w:bCs/>
                <w:sz w:val="16"/>
                <w:szCs w:val="16"/>
              </w:rPr>
            </w:pPr>
            <w:r>
              <w:rPr>
                <w:rFonts w:cstheme="minorHAnsi"/>
                <w:bCs/>
                <w:sz w:val="16"/>
                <w:szCs w:val="16"/>
              </w:rPr>
              <w:t>505</w:t>
            </w:r>
          </w:p>
        </w:tc>
        <w:tc>
          <w:tcPr>
            <w:tcW w:w="435" w:type="dxa"/>
            <w:tcBorders>
              <w:top w:val="single" w:color="auto" w:sz="4" w:space="0"/>
              <w:left w:val="single" w:color="auto" w:sz="4" w:space="0"/>
              <w:bottom w:val="single" w:color="auto" w:sz="4" w:space="0"/>
              <w:right w:val="single" w:color="auto" w:sz="4" w:space="0"/>
            </w:tcBorders>
          </w:tcPr>
          <w:p w14:paraId="7E78338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8B1659A">
            <w:pPr>
              <w:widowControl/>
              <w:autoSpaceDE/>
              <w:autoSpaceDN/>
              <w:spacing w:line="276" w:lineRule="auto"/>
              <w:ind w:right="-1"/>
              <w:rPr>
                <w:rFonts w:cstheme="minorHAnsi"/>
                <w:bCs/>
                <w:sz w:val="16"/>
                <w:szCs w:val="16"/>
              </w:rPr>
            </w:pPr>
            <w:r>
              <w:rPr>
                <w:rFonts w:cstheme="minorHAnsi"/>
                <w:bCs/>
                <w:sz w:val="16"/>
                <w:szCs w:val="16"/>
              </w:rPr>
              <w:t>SUPLEMENTO NUTRICIONAL HIPERCALÓRICO EM PÓ, 1,5KCAL/ML, 18 A 20% DE PROTEÍNA.</w:t>
            </w:r>
          </w:p>
        </w:tc>
        <w:tc>
          <w:tcPr>
            <w:tcW w:w="1080" w:type="dxa"/>
            <w:tcBorders>
              <w:top w:val="single" w:color="auto" w:sz="4" w:space="0"/>
              <w:left w:val="single" w:color="auto" w:sz="4" w:space="0"/>
              <w:bottom w:val="single" w:color="auto" w:sz="4" w:space="0"/>
              <w:right w:val="single" w:color="auto" w:sz="4" w:space="0"/>
            </w:tcBorders>
            <w:noWrap/>
          </w:tcPr>
          <w:p w14:paraId="0D36209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167C7A2">
            <w:pPr>
              <w:widowControl/>
              <w:autoSpaceDE/>
              <w:autoSpaceDN/>
              <w:spacing w:line="276" w:lineRule="auto"/>
              <w:ind w:right="-1"/>
              <w:rPr>
                <w:rFonts w:cstheme="minorHAnsi"/>
                <w:bCs/>
                <w:sz w:val="16"/>
                <w:szCs w:val="16"/>
              </w:rPr>
            </w:pPr>
            <w:r>
              <w:rPr>
                <w:rFonts w:cstheme="minorHAnsi"/>
                <w:bCs/>
                <w:sz w:val="16"/>
                <w:szCs w:val="16"/>
              </w:rPr>
              <w:t>50</w:t>
            </w:r>
          </w:p>
        </w:tc>
      </w:tr>
      <w:tr w14:paraId="2DD7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62AD2889">
            <w:pPr>
              <w:widowControl/>
              <w:autoSpaceDE/>
              <w:autoSpaceDN/>
              <w:spacing w:line="276" w:lineRule="auto"/>
              <w:ind w:right="-1"/>
              <w:rPr>
                <w:rFonts w:cstheme="minorHAnsi"/>
                <w:bCs/>
                <w:sz w:val="16"/>
                <w:szCs w:val="16"/>
              </w:rPr>
            </w:pPr>
            <w:r>
              <w:rPr>
                <w:rFonts w:cstheme="minorHAnsi"/>
                <w:bCs/>
                <w:sz w:val="16"/>
                <w:szCs w:val="16"/>
              </w:rPr>
              <w:t>506</w:t>
            </w:r>
          </w:p>
        </w:tc>
        <w:tc>
          <w:tcPr>
            <w:tcW w:w="435" w:type="dxa"/>
            <w:tcBorders>
              <w:top w:val="single" w:color="auto" w:sz="4" w:space="0"/>
              <w:left w:val="single" w:color="auto" w:sz="4" w:space="0"/>
              <w:bottom w:val="single" w:color="auto" w:sz="4" w:space="0"/>
              <w:right w:val="single" w:color="auto" w:sz="4" w:space="0"/>
            </w:tcBorders>
          </w:tcPr>
          <w:p w14:paraId="1B65932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3D51F15">
            <w:pPr>
              <w:widowControl/>
              <w:autoSpaceDE/>
              <w:autoSpaceDN/>
              <w:spacing w:line="276" w:lineRule="auto"/>
              <w:ind w:right="-1"/>
              <w:rPr>
                <w:rFonts w:cstheme="minorHAnsi"/>
                <w:bCs/>
                <w:sz w:val="16"/>
                <w:szCs w:val="16"/>
              </w:rPr>
            </w:pPr>
            <w:r>
              <w:rPr>
                <w:rFonts w:cstheme="minorHAnsi"/>
                <w:bCs/>
                <w:sz w:val="16"/>
                <w:szCs w:val="16"/>
              </w:rPr>
              <w:t>SUPLEMENTO NUTRICIONAL PARA DIABETES TIPO I E II, DIABETES GESTACIONAL, SÍNDROME METABÓLICA, INTOLERÂNCIA À GLICOSE.</w:t>
            </w:r>
          </w:p>
        </w:tc>
        <w:tc>
          <w:tcPr>
            <w:tcW w:w="1080" w:type="dxa"/>
            <w:tcBorders>
              <w:top w:val="single" w:color="auto" w:sz="4" w:space="0"/>
              <w:left w:val="single" w:color="auto" w:sz="4" w:space="0"/>
              <w:bottom w:val="single" w:color="auto" w:sz="4" w:space="0"/>
              <w:right w:val="single" w:color="auto" w:sz="4" w:space="0"/>
            </w:tcBorders>
            <w:noWrap/>
          </w:tcPr>
          <w:p w14:paraId="7DBF4CE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03A9F76">
            <w:pPr>
              <w:widowControl/>
              <w:autoSpaceDE/>
              <w:autoSpaceDN/>
              <w:spacing w:line="276" w:lineRule="auto"/>
              <w:ind w:right="-1"/>
              <w:rPr>
                <w:rFonts w:cstheme="minorHAnsi"/>
                <w:bCs/>
                <w:sz w:val="16"/>
                <w:szCs w:val="16"/>
              </w:rPr>
            </w:pPr>
            <w:r>
              <w:rPr>
                <w:rFonts w:cstheme="minorHAnsi"/>
                <w:bCs/>
                <w:sz w:val="16"/>
                <w:szCs w:val="16"/>
              </w:rPr>
              <w:t>50</w:t>
            </w:r>
          </w:p>
        </w:tc>
      </w:tr>
      <w:tr w14:paraId="712A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2E4C51B">
            <w:pPr>
              <w:widowControl/>
              <w:autoSpaceDE/>
              <w:autoSpaceDN/>
              <w:spacing w:line="276" w:lineRule="auto"/>
              <w:ind w:right="-1"/>
              <w:rPr>
                <w:rFonts w:cstheme="minorHAnsi"/>
                <w:bCs/>
                <w:sz w:val="16"/>
                <w:szCs w:val="16"/>
              </w:rPr>
            </w:pPr>
            <w:r>
              <w:rPr>
                <w:rFonts w:cstheme="minorHAnsi"/>
                <w:bCs/>
                <w:sz w:val="16"/>
                <w:szCs w:val="16"/>
              </w:rPr>
              <w:t>507</w:t>
            </w:r>
          </w:p>
        </w:tc>
        <w:tc>
          <w:tcPr>
            <w:tcW w:w="435" w:type="dxa"/>
            <w:tcBorders>
              <w:top w:val="single" w:color="auto" w:sz="4" w:space="0"/>
              <w:left w:val="single" w:color="auto" w:sz="4" w:space="0"/>
              <w:bottom w:val="single" w:color="auto" w:sz="4" w:space="0"/>
              <w:right w:val="single" w:color="auto" w:sz="4" w:space="0"/>
            </w:tcBorders>
          </w:tcPr>
          <w:p w14:paraId="52FE65A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32FCF82">
            <w:pPr>
              <w:widowControl/>
              <w:autoSpaceDE/>
              <w:autoSpaceDN/>
              <w:spacing w:line="276" w:lineRule="auto"/>
              <w:ind w:right="-1"/>
              <w:rPr>
                <w:rFonts w:cstheme="minorHAnsi"/>
                <w:bCs/>
                <w:sz w:val="16"/>
                <w:szCs w:val="16"/>
              </w:rPr>
            </w:pPr>
            <w:r>
              <w:rPr>
                <w:rFonts w:cstheme="minorHAnsi"/>
                <w:bCs/>
                <w:sz w:val="16"/>
                <w:szCs w:val="16"/>
              </w:rPr>
              <w:t xml:space="preserve">SUPORTE DE LABORATÓRIO PARA LÂMINAS DE MICROSCÓPIO ESTE RACK É ÚTIL PARA A PREPARAÇÃO E SECAGEM DE LÂMINAS </w:t>
            </w:r>
          </w:p>
        </w:tc>
        <w:tc>
          <w:tcPr>
            <w:tcW w:w="1080" w:type="dxa"/>
            <w:tcBorders>
              <w:top w:val="single" w:color="auto" w:sz="4" w:space="0"/>
              <w:left w:val="single" w:color="auto" w:sz="4" w:space="0"/>
              <w:bottom w:val="single" w:color="auto" w:sz="4" w:space="0"/>
              <w:right w:val="single" w:color="auto" w:sz="4" w:space="0"/>
            </w:tcBorders>
            <w:noWrap/>
          </w:tcPr>
          <w:p w14:paraId="1FD7EA2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500EBDF">
            <w:pPr>
              <w:widowControl/>
              <w:autoSpaceDE/>
              <w:autoSpaceDN/>
              <w:spacing w:line="276" w:lineRule="auto"/>
              <w:ind w:right="-1"/>
              <w:rPr>
                <w:rFonts w:cstheme="minorHAnsi"/>
                <w:bCs/>
                <w:sz w:val="16"/>
                <w:szCs w:val="16"/>
              </w:rPr>
            </w:pPr>
            <w:r>
              <w:rPr>
                <w:rFonts w:cstheme="minorHAnsi"/>
                <w:bCs/>
                <w:sz w:val="16"/>
                <w:szCs w:val="16"/>
              </w:rPr>
              <w:t>2</w:t>
            </w:r>
          </w:p>
        </w:tc>
      </w:tr>
      <w:tr w14:paraId="7772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F091546">
            <w:pPr>
              <w:widowControl/>
              <w:autoSpaceDE/>
              <w:autoSpaceDN/>
              <w:spacing w:line="276" w:lineRule="auto"/>
              <w:ind w:right="-1"/>
              <w:rPr>
                <w:rFonts w:cstheme="minorHAnsi"/>
                <w:bCs/>
                <w:sz w:val="16"/>
                <w:szCs w:val="16"/>
              </w:rPr>
            </w:pPr>
            <w:r>
              <w:rPr>
                <w:rFonts w:cstheme="minorHAnsi"/>
                <w:bCs/>
                <w:sz w:val="16"/>
                <w:szCs w:val="16"/>
              </w:rPr>
              <w:t>508</w:t>
            </w:r>
          </w:p>
        </w:tc>
        <w:tc>
          <w:tcPr>
            <w:tcW w:w="435" w:type="dxa"/>
            <w:tcBorders>
              <w:top w:val="single" w:color="auto" w:sz="4" w:space="0"/>
              <w:left w:val="single" w:color="auto" w:sz="4" w:space="0"/>
              <w:bottom w:val="single" w:color="auto" w:sz="4" w:space="0"/>
              <w:right w:val="single" w:color="auto" w:sz="4" w:space="0"/>
            </w:tcBorders>
          </w:tcPr>
          <w:p w14:paraId="7C2AD51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2BB588A">
            <w:pPr>
              <w:widowControl/>
              <w:autoSpaceDE/>
              <w:autoSpaceDN/>
              <w:spacing w:line="276" w:lineRule="auto"/>
              <w:ind w:right="-1"/>
              <w:rPr>
                <w:rFonts w:cstheme="minorHAnsi"/>
                <w:bCs/>
                <w:sz w:val="16"/>
                <w:szCs w:val="16"/>
              </w:rPr>
            </w:pPr>
            <w:r>
              <w:rPr>
                <w:rFonts w:cstheme="minorHAnsi"/>
                <w:bCs/>
                <w:sz w:val="16"/>
                <w:szCs w:val="16"/>
              </w:rPr>
              <w:t>SUPORTE PARA COLETOR DE MATERIAL PERFURO CORTANTE, COM CAPACIDADE DE 13 LITROS</w:t>
            </w:r>
          </w:p>
        </w:tc>
        <w:tc>
          <w:tcPr>
            <w:tcW w:w="1080" w:type="dxa"/>
            <w:tcBorders>
              <w:top w:val="single" w:color="auto" w:sz="4" w:space="0"/>
              <w:left w:val="single" w:color="auto" w:sz="4" w:space="0"/>
              <w:bottom w:val="single" w:color="auto" w:sz="4" w:space="0"/>
              <w:right w:val="single" w:color="auto" w:sz="4" w:space="0"/>
            </w:tcBorders>
            <w:noWrap/>
          </w:tcPr>
          <w:p w14:paraId="1051298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18A0C32">
            <w:pPr>
              <w:widowControl/>
              <w:autoSpaceDE/>
              <w:autoSpaceDN/>
              <w:spacing w:line="276" w:lineRule="auto"/>
              <w:ind w:right="-1"/>
              <w:rPr>
                <w:rFonts w:cstheme="minorHAnsi"/>
                <w:bCs/>
                <w:sz w:val="16"/>
                <w:szCs w:val="16"/>
              </w:rPr>
            </w:pPr>
            <w:r>
              <w:rPr>
                <w:rFonts w:cstheme="minorHAnsi"/>
                <w:bCs/>
                <w:sz w:val="16"/>
                <w:szCs w:val="16"/>
              </w:rPr>
              <w:t>36</w:t>
            </w:r>
          </w:p>
        </w:tc>
      </w:tr>
      <w:tr w14:paraId="397C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64E50AD">
            <w:pPr>
              <w:widowControl/>
              <w:autoSpaceDE/>
              <w:autoSpaceDN/>
              <w:spacing w:line="276" w:lineRule="auto"/>
              <w:ind w:right="-1"/>
              <w:rPr>
                <w:rFonts w:cstheme="minorHAnsi"/>
                <w:bCs/>
                <w:sz w:val="16"/>
                <w:szCs w:val="16"/>
              </w:rPr>
            </w:pPr>
            <w:r>
              <w:rPr>
                <w:rFonts w:cstheme="minorHAnsi"/>
                <w:bCs/>
                <w:sz w:val="16"/>
                <w:szCs w:val="16"/>
              </w:rPr>
              <w:t>509</w:t>
            </w:r>
          </w:p>
        </w:tc>
        <w:tc>
          <w:tcPr>
            <w:tcW w:w="435" w:type="dxa"/>
            <w:tcBorders>
              <w:top w:val="single" w:color="auto" w:sz="4" w:space="0"/>
              <w:left w:val="single" w:color="auto" w:sz="4" w:space="0"/>
              <w:bottom w:val="single" w:color="auto" w:sz="4" w:space="0"/>
              <w:right w:val="single" w:color="auto" w:sz="4" w:space="0"/>
            </w:tcBorders>
          </w:tcPr>
          <w:p w14:paraId="2FEC2EA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2601435">
            <w:pPr>
              <w:widowControl/>
              <w:autoSpaceDE/>
              <w:autoSpaceDN/>
              <w:spacing w:line="276" w:lineRule="auto"/>
              <w:ind w:right="-1"/>
              <w:rPr>
                <w:rFonts w:cstheme="minorHAnsi"/>
                <w:bCs/>
                <w:sz w:val="16"/>
                <w:szCs w:val="16"/>
              </w:rPr>
            </w:pPr>
            <w:r>
              <w:rPr>
                <w:rFonts w:cstheme="minorHAnsi"/>
                <w:bCs/>
                <w:sz w:val="16"/>
                <w:szCs w:val="16"/>
              </w:rPr>
              <w:t>SUPORTE PARA COLETOR DE MATERIAL PERFURO CORTANTE, COM CAPACIDADE DE 20 LITROS</w:t>
            </w:r>
          </w:p>
        </w:tc>
        <w:tc>
          <w:tcPr>
            <w:tcW w:w="1080" w:type="dxa"/>
            <w:tcBorders>
              <w:top w:val="single" w:color="auto" w:sz="4" w:space="0"/>
              <w:left w:val="single" w:color="auto" w:sz="4" w:space="0"/>
              <w:bottom w:val="single" w:color="auto" w:sz="4" w:space="0"/>
              <w:right w:val="single" w:color="auto" w:sz="4" w:space="0"/>
            </w:tcBorders>
            <w:noWrap/>
          </w:tcPr>
          <w:p w14:paraId="18401BE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96DDCED">
            <w:pPr>
              <w:widowControl/>
              <w:autoSpaceDE/>
              <w:autoSpaceDN/>
              <w:spacing w:line="276" w:lineRule="auto"/>
              <w:ind w:right="-1"/>
              <w:rPr>
                <w:rFonts w:cstheme="minorHAnsi"/>
                <w:bCs/>
                <w:sz w:val="16"/>
                <w:szCs w:val="16"/>
              </w:rPr>
            </w:pPr>
            <w:r>
              <w:rPr>
                <w:rFonts w:cstheme="minorHAnsi"/>
                <w:bCs/>
                <w:sz w:val="16"/>
                <w:szCs w:val="16"/>
              </w:rPr>
              <w:t>30</w:t>
            </w:r>
          </w:p>
        </w:tc>
      </w:tr>
      <w:tr w14:paraId="50EC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5E8E39E">
            <w:pPr>
              <w:widowControl/>
              <w:autoSpaceDE/>
              <w:autoSpaceDN/>
              <w:spacing w:line="276" w:lineRule="auto"/>
              <w:ind w:right="-1"/>
              <w:rPr>
                <w:rFonts w:cstheme="minorHAnsi"/>
                <w:bCs/>
                <w:sz w:val="16"/>
                <w:szCs w:val="16"/>
              </w:rPr>
            </w:pPr>
            <w:r>
              <w:rPr>
                <w:rFonts w:cstheme="minorHAnsi"/>
                <w:bCs/>
                <w:sz w:val="16"/>
                <w:szCs w:val="16"/>
              </w:rPr>
              <w:t>510</w:t>
            </w:r>
          </w:p>
        </w:tc>
        <w:tc>
          <w:tcPr>
            <w:tcW w:w="435" w:type="dxa"/>
            <w:tcBorders>
              <w:top w:val="single" w:color="auto" w:sz="4" w:space="0"/>
              <w:left w:val="single" w:color="auto" w:sz="4" w:space="0"/>
              <w:bottom w:val="single" w:color="auto" w:sz="4" w:space="0"/>
              <w:right w:val="single" w:color="auto" w:sz="4" w:space="0"/>
            </w:tcBorders>
          </w:tcPr>
          <w:p w14:paraId="1FD1A47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E54C7A5">
            <w:pPr>
              <w:widowControl/>
              <w:autoSpaceDE/>
              <w:autoSpaceDN/>
              <w:spacing w:line="276" w:lineRule="auto"/>
              <w:ind w:right="-1"/>
              <w:rPr>
                <w:rFonts w:cstheme="minorHAnsi"/>
                <w:bCs/>
                <w:sz w:val="16"/>
                <w:szCs w:val="16"/>
              </w:rPr>
            </w:pPr>
            <w:r>
              <w:rPr>
                <w:rFonts w:cstheme="minorHAnsi"/>
                <w:bCs/>
                <w:sz w:val="16"/>
                <w:szCs w:val="16"/>
              </w:rPr>
              <w:t>SUPORTE PARA SECAGEM DE VIDRARIAS - DISTÂNCIA DOS PINOS HXV: 11,7X11,3 CM, ALTURA DOS PINOS: 13 CM, DIÂMETRO DOS PINOS: INIC. 5 TERM. 8 MM</w:t>
            </w:r>
          </w:p>
        </w:tc>
        <w:tc>
          <w:tcPr>
            <w:tcW w:w="1080" w:type="dxa"/>
            <w:tcBorders>
              <w:top w:val="single" w:color="auto" w:sz="4" w:space="0"/>
              <w:left w:val="single" w:color="auto" w:sz="4" w:space="0"/>
              <w:bottom w:val="single" w:color="auto" w:sz="4" w:space="0"/>
              <w:right w:val="single" w:color="auto" w:sz="4" w:space="0"/>
            </w:tcBorders>
            <w:noWrap/>
          </w:tcPr>
          <w:p w14:paraId="4B14627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676AA0C">
            <w:pPr>
              <w:widowControl/>
              <w:autoSpaceDE/>
              <w:autoSpaceDN/>
              <w:spacing w:line="276" w:lineRule="auto"/>
              <w:ind w:right="-1"/>
              <w:rPr>
                <w:rFonts w:cstheme="minorHAnsi"/>
                <w:bCs/>
                <w:sz w:val="16"/>
                <w:szCs w:val="16"/>
              </w:rPr>
            </w:pPr>
            <w:r>
              <w:rPr>
                <w:rFonts w:cstheme="minorHAnsi"/>
                <w:bCs/>
                <w:sz w:val="16"/>
                <w:szCs w:val="16"/>
              </w:rPr>
              <w:t>2</w:t>
            </w:r>
          </w:p>
        </w:tc>
      </w:tr>
      <w:tr w14:paraId="7968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50C93D64">
            <w:pPr>
              <w:widowControl/>
              <w:autoSpaceDE/>
              <w:autoSpaceDN/>
              <w:spacing w:line="276" w:lineRule="auto"/>
              <w:ind w:right="-1"/>
              <w:rPr>
                <w:rFonts w:cstheme="minorHAnsi"/>
                <w:bCs/>
                <w:sz w:val="16"/>
                <w:szCs w:val="16"/>
              </w:rPr>
            </w:pPr>
            <w:r>
              <w:rPr>
                <w:rFonts w:cstheme="minorHAnsi"/>
                <w:bCs/>
                <w:sz w:val="16"/>
                <w:szCs w:val="16"/>
              </w:rPr>
              <w:t>511</w:t>
            </w:r>
          </w:p>
        </w:tc>
        <w:tc>
          <w:tcPr>
            <w:tcW w:w="435" w:type="dxa"/>
            <w:tcBorders>
              <w:top w:val="single" w:color="auto" w:sz="4" w:space="0"/>
              <w:left w:val="single" w:color="auto" w:sz="4" w:space="0"/>
              <w:bottom w:val="single" w:color="auto" w:sz="4" w:space="0"/>
              <w:right w:val="single" w:color="auto" w:sz="4" w:space="0"/>
            </w:tcBorders>
          </w:tcPr>
          <w:p w14:paraId="66647DD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D1A5E4C">
            <w:pPr>
              <w:widowControl/>
              <w:autoSpaceDE/>
              <w:autoSpaceDN/>
              <w:spacing w:line="276" w:lineRule="auto"/>
              <w:ind w:right="-1"/>
              <w:rPr>
                <w:rFonts w:cstheme="minorHAnsi"/>
                <w:bCs/>
                <w:sz w:val="16"/>
                <w:szCs w:val="16"/>
              </w:rPr>
            </w:pPr>
            <w:r>
              <w:rPr>
                <w:rFonts w:cstheme="minorHAnsi"/>
                <w:bCs/>
                <w:sz w:val="16"/>
                <w:szCs w:val="16"/>
              </w:rPr>
              <w:t>SUPORTE PARA TUBOS - 60 TUBOS 17X17MM, ESPECIFICAÇÕES: CONFECCIONADO EM POLIETILENO, DIMENSÕES GERAIS: 265X127X70 MM, DIMENSÃO DOS FUROS: 17X17MM, CAPACIDADE: 60 TUBOS.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1469FB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FD59F3B">
            <w:pPr>
              <w:widowControl/>
              <w:autoSpaceDE/>
              <w:autoSpaceDN/>
              <w:spacing w:line="276" w:lineRule="auto"/>
              <w:ind w:right="-1"/>
              <w:rPr>
                <w:rFonts w:cstheme="minorHAnsi"/>
                <w:bCs/>
                <w:sz w:val="16"/>
                <w:szCs w:val="16"/>
              </w:rPr>
            </w:pPr>
            <w:r>
              <w:rPr>
                <w:rFonts w:cstheme="minorHAnsi"/>
                <w:bCs/>
                <w:sz w:val="16"/>
                <w:szCs w:val="16"/>
              </w:rPr>
              <w:t>5</w:t>
            </w:r>
          </w:p>
        </w:tc>
      </w:tr>
      <w:tr w14:paraId="660B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5" w:type="dxa"/>
            <w:tcBorders>
              <w:top w:val="single" w:color="auto" w:sz="4" w:space="0"/>
              <w:left w:val="single" w:color="auto" w:sz="4" w:space="0"/>
              <w:bottom w:val="single" w:color="auto" w:sz="4" w:space="0"/>
              <w:right w:val="single" w:color="auto" w:sz="4" w:space="0"/>
            </w:tcBorders>
          </w:tcPr>
          <w:p w14:paraId="321DC860">
            <w:pPr>
              <w:widowControl/>
              <w:autoSpaceDE/>
              <w:autoSpaceDN/>
              <w:spacing w:line="276" w:lineRule="auto"/>
              <w:ind w:right="-1"/>
              <w:rPr>
                <w:rFonts w:cstheme="minorHAnsi"/>
                <w:bCs/>
                <w:sz w:val="16"/>
                <w:szCs w:val="16"/>
              </w:rPr>
            </w:pPr>
            <w:r>
              <w:rPr>
                <w:rFonts w:cstheme="minorHAnsi"/>
                <w:bCs/>
                <w:sz w:val="16"/>
                <w:szCs w:val="16"/>
              </w:rPr>
              <w:t>512</w:t>
            </w:r>
          </w:p>
        </w:tc>
        <w:tc>
          <w:tcPr>
            <w:tcW w:w="435" w:type="dxa"/>
            <w:tcBorders>
              <w:top w:val="single" w:color="auto" w:sz="4" w:space="0"/>
              <w:left w:val="single" w:color="auto" w:sz="4" w:space="0"/>
              <w:bottom w:val="single" w:color="auto" w:sz="4" w:space="0"/>
              <w:right w:val="single" w:color="auto" w:sz="4" w:space="0"/>
            </w:tcBorders>
          </w:tcPr>
          <w:p w14:paraId="7FF5D78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93D84B6">
            <w:pPr>
              <w:widowControl/>
              <w:autoSpaceDE/>
              <w:autoSpaceDN/>
              <w:spacing w:line="276" w:lineRule="auto"/>
              <w:ind w:right="-1"/>
              <w:rPr>
                <w:rFonts w:cstheme="minorHAnsi"/>
                <w:bCs/>
                <w:sz w:val="16"/>
                <w:szCs w:val="16"/>
              </w:rPr>
            </w:pPr>
            <w:r>
              <w:rPr>
                <w:rFonts w:cstheme="minorHAnsi"/>
                <w:bCs/>
                <w:sz w:val="16"/>
                <w:szCs w:val="16"/>
              </w:rPr>
              <w:t>SUPORTE UNIVERSAL PARA MICROPIPETAS - 5 PIPETAS, IDEAL PARA USO EM CIMA DA BANCADA EM LABORATÓRIOS EM GERAL. FABRICADO EM PVC BRANCO, CAPACIDADE PARA ATÉ 05 MICROPIPETAS MONOCANAL, NA POSIÇÃO INCLINADA</w:t>
            </w:r>
          </w:p>
        </w:tc>
        <w:tc>
          <w:tcPr>
            <w:tcW w:w="1080" w:type="dxa"/>
            <w:tcBorders>
              <w:top w:val="single" w:color="auto" w:sz="4" w:space="0"/>
              <w:left w:val="single" w:color="auto" w:sz="4" w:space="0"/>
              <w:bottom w:val="single" w:color="auto" w:sz="4" w:space="0"/>
              <w:right w:val="single" w:color="auto" w:sz="4" w:space="0"/>
            </w:tcBorders>
            <w:noWrap/>
          </w:tcPr>
          <w:p w14:paraId="2EEC06A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00A0AEA">
            <w:pPr>
              <w:widowControl/>
              <w:autoSpaceDE/>
              <w:autoSpaceDN/>
              <w:spacing w:line="276" w:lineRule="auto"/>
              <w:ind w:right="-1"/>
              <w:rPr>
                <w:rFonts w:cstheme="minorHAnsi"/>
                <w:bCs/>
                <w:sz w:val="16"/>
                <w:szCs w:val="16"/>
              </w:rPr>
            </w:pPr>
            <w:r>
              <w:rPr>
                <w:rFonts w:cstheme="minorHAnsi"/>
                <w:bCs/>
                <w:sz w:val="16"/>
                <w:szCs w:val="16"/>
              </w:rPr>
              <w:t>2</w:t>
            </w:r>
          </w:p>
        </w:tc>
      </w:tr>
      <w:tr w14:paraId="13C6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3CBE34E">
            <w:pPr>
              <w:widowControl/>
              <w:autoSpaceDE/>
              <w:autoSpaceDN/>
              <w:spacing w:line="276" w:lineRule="auto"/>
              <w:ind w:right="-1"/>
              <w:rPr>
                <w:rFonts w:cstheme="minorHAnsi"/>
                <w:bCs/>
                <w:sz w:val="16"/>
                <w:szCs w:val="16"/>
              </w:rPr>
            </w:pPr>
            <w:r>
              <w:rPr>
                <w:rFonts w:cstheme="minorHAnsi"/>
                <w:bCs/>
                <w:sz w:val="16"/>
                <w:szCs w:val="16"/>
              </w:rPr>
              <w:t>513</w:t>
            </w:r>
          </w:p>
        </w:tc>
        <w:tc>
          <w:tcPr>
            <w:tcW w:w="435" w:type="dxa"/>
            <w:tcBorders>
              <w:top w:val="single" w:color="auto" w:sz="4" w:space="0"/>
              <w:left w:val="single" w:color="auto" w:sz="4" w:space="0"/>
              <w:bottom w:val="single" w:color="auto" w:sz="4" w:space="0"/>
              <w:right w:val="single" w:color="auto" w:sz="4" w:space="0"/>
            </w:tcBorders>
          </w:tcPr>
          <w:p w14:paraId="5205418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205BB2F">
            <w:pPr>
              <w:widowControl/>
              <w:autoSpaceDE/>
              <w:autoSpaceDN/>
              <w:spacing w:line="276" w:lineRule="auto"/>
              <w:ind w:right="-1"/>
              <w:rPr>
                <w:rFonts w:cstheme="minorHAnsi"/>
                <w:bCs/>
                <w:sz w:val="16"/>
                <w:szCs w:val="16"/>
              </w:rPr>
            </w:pPr>
            <w:r>
              <w:rPr>
                <w:rFonts w:cstheme="minorHAnsi"/>
                <w:bCs/>
                <w:sz w:val="16"/>
                <w:szCs w:val="16"/>
              </w:rPr>
              <w:t>TERMÔMETRO CLÍNICO DIGITAL PARA USO HOSPITALAR.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A5B616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E35C6DC">
            <w:pPr>
              <w:widowControl/>
              <w:autoSpaceDE/>
              <w:autoSpaceDN/>
              <w:spacing w:line="276" w:lineRule="auto"/>
              <w:ind w:right="-1"/>
              <w:rPr>
                <w:rFonts w:cstheme="minorHAnsi"/>
                <w:bCs/>
                <w:sz w:val="16"/>
                <w:szCs w:val="16"/>
              </w:rPr>
            </w:pPr>
            <w:r>
              <w:rPr>
                <w:rFonts w:cstheme="minorHAnsi"/>
                <w:bCs/>
                <w:sz w:val="16"/>
                <w:szCs w:val="16"/>
              </w:rPr>
              <w:t>400</w:t>
            </w:r>
          </w:p>
        </w:tc>
      </w:tr>
      <w:tr w14:paraId="255F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675" w:type="dxa"/>
            <w:tcBorders>
              <w:top w:val="single" w:color="auto" w:sz="4" w:space="0"/>
              <w:left w:val="single" w:color="auto" w:sz="4" w:space="0"/>
              <w:bottom w:val="single" w:color="auto" w:sz="4" w:space="0"/>
              <w:right w:val="single" w:color="auto" w:sz="4" w:space="0"/>
            </w:tcBorders>
          </w:tcPr>
          <w:p w14:paraId="143F6375">
            <w:pPr>
              <w:widowControl/>
              <w:autoSpaceDE/>
              <w:autoSpaceDN/>
              <w:spacing w:line="276" w:lineRule="auto"/>
              <w:ind w:right="-1"/>
              <w:rPr>
                <w:rFonts w:cstheme="minorHAnsi"/>
                <w:bCs/>
                <w:sz w:val="16"/>
                <w:szCs w:val="16"/>
              </w:rPr>
            </w:pPr>
            <w:r>
              <w:rPr>
                <w:rFonts w:cstheme="minorHAnsi"/>
                <w:bCs/>
                <w:sz w:val="16"/>
                <w:szCs w:val="16"/>
              </w:rPr>
              <w:t>514</w:t>
            </w:r>
          </w:p>
        </w:tc>
        <w:tc>
          <w:tcPr>
            <w:tcW w:w="435" w:type="dxa"/>
            <w:tcBorders>
              <w:top w:val="single" w:color="auto" w:sz="4" w:space="0"/>
              <w:left w:val="single" w:color="auto" w:sz="4" w:space="0"/>
              <w:bottom w:val="single" w:color="auto" w:sz="4" w:space="0"/>
              <w:right w:val="single" w:color="auto" w:sz="4" w:space="0"/>
            </w:tcBorders>
          </w:tcPr>
          <w:p w14:paraId="5A2A488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7952D91">
            <w:pPr>
              <w:widowControl/>
              <w:autoSpaceDE/>
              <w:autoSpaceDN/>
              <w:spacing w:line="276" w:lineRule="auto"/>
              <w:ind w:right="-1"/>
              <w:rPr>
                <w:rFonts w:cstheme="minorHAnsi"/>
                <w:bCs/>
                <w:sz w:val="16"/>
                <w:szCs w:val="16"/>
              </w:rPr>
            </w:pPr>
            <w:r>
              <w:rPr>
                <w:rFonts w:cstheme="minorHAnsi"/>
                <w:bCs/>
                <w:sz w:val="16"/>
                <w:szCs w:val="16"/>
              </w:rPr>
              <w:t>TERMÔMETRO DIGITAL COM CABO EXTENSOR MEDINDO APROXIMADAMENTE 1,8 METROS DE COMPRIMENTO, COM VISOR DE CRISTAL LIQUIDO, QUE MENSURA E MEMORIZA AS TEMPERATURAS (MOMENTO, MÁXIMA E MÍNIMA), INTERNAS E EXTERNAS, ATRAVÉS DE BULBO INSTALADO NO INTERIOR DO EQUIPAMENTO, EM UM PERÍODO DE TEMPO. POSSUI ESCALA EM GRAUS CELSIUS E FAHRENHEIT, E DEVE SER POSICIONADO EM CELSIUS. ALIMENTAÇÃO DE UMA PILHA DE 1,5 VOLTS TIPO AAA.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51F036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4B284AE">
            <w:pPr>
              <w:widowControl/>
              <w:autoSpaceDE/>
              <w:autoSpaceDN/>
              <w:spacing w:line="276" w:lineRule="auto"/>
              <w:ind w:right="-1"/>
              <w:rPr>
                <w:rFonts w:cstheme="minorHAnsi"/>
                <w:bCs/>
                <w:sz w:val="16"/>
                <w:szCs w:val="16"/>
              </w:rPr>
            </w:pPr>
            <w:r>
              <w:rPr>
                <w:rFonts w:cstheme="minorHAnsi"/>
                <w:bCs/>
                <w:sz w:val="16"/>
                <w:szCs w:val="16"/>
              </w:rPr>
              <w:t>80</w:t>
            </w:r>
          </w:p>
        </w:tc>
      </w:tr>
      <w:tr w14:paraId="6888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62A1DEE">
            <w:pPr>
              <w:widowControl/>
              <w:autoSpaceDE/>
              <w:autoSpaceDN/>
              <w:spacing w:line="276" w:lineRule="auto"/>
              <w:ind w:right="-1"/>
              <w:rPr>
                <w:rFonts w:cstheme="minorHAnsi"/>
                <w:bCs/>
                <w:sz w:val="16"/>
                <w:szCs w:val="16"/>
              </w:rPr>
            </w:pPr>
            <w:r>
              <w:rPr>
                <w:rFonts w:cstheme="minorHAnsi"/>
                <w:bCs/>
                <w:sz w:val="16"/>
                <w:szCs w:val="16"/>
              </w:rPr>
              <w:t>515</w:t>
            </w:r>
          </w:p>
        </w:tc>
        <w:tc>
          <w:tcPr>
            <w:tcW w:w="435" w:type="dxa"/>
            <w:tcBorders>
              <w:top w:val="single" w:color="auto" w:sz="4" w:space="0"/>
              <w:left w:val="single" w:color="auto" w:sz="4" w:space="0"/>
              <w:bottom w:val="single" w:color="auto" w:sz="4" w:space="0"/>
              <w:right w:val="single" w:color="auto" w:sz="4" w:space="0"/>
            </w:tcBorders>
          </w:tcPr>
          <w:p w14:paraId="701DB27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97A7090">
            <w:pPr>
              <w:widowControl/>
              <w:autoSpaceDE/>
              <w:autoSpaceDN/>
              <w:spacing w:line="276" w:lineRule="auto"/>
              <w:ind w:right="-1"/>
              <w:rPr>
                <w:rFonts w:cstheme="minorHAnsi"/>
                <w:bCs/>
                <w:sz w:val="16"/>
                <w:szCs w:val="16"/>
              </w:rPr>
            </w:pPr>
            <w:r>
              <w:rPr>
                <w:rFonts w:cstheme="minorHAnsi"/>
                <w:bCs/>
                <w:sz w:val="16"/>
                <w:szCs w:val="16"/>
              </w:rPr>
              <w:t>TESOURA FINA ROMBA CURVA 14,5 EM AÇO INOXIDÁVEL. AUTOCLAVÁVEL</w:t>
            </w:r>
          </w:p>
        </w:tc>
        <w:tc>
          <w:tcPr>
            <w:tcW w:w="1080" w:type="dxa"/>
            <w:tcBorders>
              <w:top w:val="single" w:color="auto" w:sz="4" w:space="0"/>
              <w:left w:val="single" w:color="auto" w:sz="4" w:space="0"/>
              <w:bottom w:val="single" w:color="auto" w:sz="4" w:space="0"/>
              <w:right w:val="single" w:color="auto" w:sz="4" w:space="0"/>
            </w:tcBorders>
            <w:noWrap/>
          </w:tcPr>
          <w:p w14:paraId="765FAC8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A394218">
            <w:pPr>
              <w:widowControl/>
              <w:autoSpaceDE/>
              <w:autoSpaceDN/>
              <w:spacing w:line="276" w:lineRule="auto"/>
              <w:ind w:right="-1"/>
              <w:rPr>
                <w:rFonts w:cstheme="minorHAnsi"/>
                <w:bCs/>
                <w:sz w:val="16"/>
                <w:szCs w:val="16"/>
              </w:rPr>
            </w:pPr>
            <w:r>
              <w:rPr>
                <w:rFonts w:cstheme="minorHAnsi"/>
                <w:bCs/>
                <w:sz w:val="16"/>
                <w:szCs w:val="16"/>
              </w:rPr>
              <w:t>4</w:t>
            </w:r>
          </w:p>
        </w:tc>
      </w:tr>
      <w:tr w14:paraId="1AB9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43CEFE77">
            <w:pPr>
              <w:widowControl/>
              <w:autoSpaceDE/>
              <w:autoSpaceDN/>
              <w:spacing w:line="276" w:lineRule="auto"/>
              <w:ind w:right="-1"/>
              <w:rPr>
                <w:rFonts w:cstheme="minorHAnsi"/>
                <w:bCs/>
                <w:sz w:val="16"/>
                <w:szCs w:val="16"/>
              </w:rPr>
            </w:pPr>
            <w:r>
              <w:rPr>
                <w:rFonts w:cstheme="minorHAnsi"/>
                <w:bCs/>
                <w:sz w:val="16"/>
                <w:szCs w:val="16"/>
              </w:rPr>
              <w:t>516</w:t>
            </w:r>
          </w:p>
        </w:tc>
        <w:tc>
          <w:tcPr>
            <w:tcW w:w="435" w:type="dxa"/>
            <w:tcBorders>
              <w:top w:val="single" w:color="auto" w:sz="4" w:space="0"/>
              <w:left w:val="single" w:color="auto" w:sz="4" w:space="0"/>
              <w:bottom w:val="single" w:color="auto" w:sz="4" w:space="0"/>
              <w:right w:val="single" w:color="auto" w:sz="4" w:space="0"/>
            </w:tcBorders>
          </w:tcPr>
          <w:p w14:paraId="3696B26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491971E">
            <w:pPr>
              <w:widowControl/>
              <w:autoSpaceDE/>
              <w:autoSpaceDN/>
              <w:spacing w:line="276" w:lineRule="auto"/>
              <w:ind w:right="-1"/>
              <w:rPr>
                <w:rFonts w:cstheme="minorHAnsi"/>
                <w:bCs/>
                <w:sz w:val="16"/>
                <w:szCs w:val="16"/>
              </w:rPr>
            </w:pPr>
            <w:r>
              <w:rPr>
                <w:rFonts w:cstheme="minorHAnsi"/>
                <w:bCs/>
                <w:sz w:val="16"/>
                <w:szCs w:val="16"/>
              </w:rPr>
              <w:t>TESOURA IRIS 12,5 CM- CURVA EM AÇO INOX</w:t>
            </w:r>
          </w:p>
        </w:tc>
        <w:tc>
          <w:tcPr>
            <w:tcW w:w="1080" w:type="dxa"/>
            <w:tcBorders>
              <w:top w:val="single" w:color="auto" w:sz="4" w:space="0"/>
              <w:left w:val="single" w:color="auto" w:sz="4" w:space="0"/>
              <w:bottom w:val="single" w:color="auto" w:sz="4" w:space="0"/>
              <w:right w:val="single" w:color="auto" w:sz="4" w:space="0"/>
            </w:tcBorders>
            <w:noWrap/>
          </w:tcPr>
          <w:p w14:paraId="2C1D9A9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9B15416">
            <w:pPr>
              <w:widowControl/>
              <w:autoSpaceDE/>
              <w:autoSpaceDN/>
              <w:spacing w:line="276" w:lineRule="auto"/>
              <w:ind w:right="-1"/>
              <w:rPr>
                <w:rFonts w:cstheme="minorHAnsi"/>
                <w:bCs/>
                <w:sz w:val="16"/>
                <w:szCs w:val="16"/>
              </w:rPr>
            </w:pPr>
            <w:r>
              <w:rPr>
                <w:rFonts w:cstheme="minorHAnsi"/>
                <w:bCs/>
                <w:sz w:val="16"/>
                <w:szCs w:val="16"/>
              </w:rPr>
              <w:t>30</w:t>
            </w:r>
          </w:p>
        </w:tc>
      </w:tr>
      <w:tr w14:paraId="7BD6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696ABBC5">
            <w:pPr>
              <w:widowControl/>
              <w:autoSpaceDE/>
              <w:autoSpaceDN/>
              <w:spacing w:line="276" w:lineRule="auto"/>
              <w:ind w:right="-1"/>
              <w:rPr>
                <w:rFonts w:cstheme="minorHAnsi"/>
                <w:bCs/>
                <w:sz w:val="16"/>
                <w:szCs w:val="16"/>
              </w:rPr>
            </w:pPr>
            <w:r>
              <w:rPr>
                <w:rFonts w:cstheme="minorHAnsi"/>
                <w:bCs/>
                <w:sz w:val="16"/>
                <w:szCs w:val="16"/>
              </w:rPr>
              <w:t>517</w:t>
            </w:r>
          </w:p>
        </w:tc>
        <w:tc>
          <w:tcPr>
            <w:tcW w:w="435" w:type="dxa"/>
            <w:tcBorders>
              <w:top w:val="single" w:color="auto" w:sz="4" w:space="0"/>
              <w:left w:val="single" w:color="auto" w:sz="4" w:space="0"/>
              <w:bottom w:val="single" w:color="auto" w:sz="4" w:space="0"/>
              <w:right w:val="single" w:color="auto" w:sz="4" w:space="0"/>
            </w:tcBorders>
          </w:tcPr>
          <w:p w14:paraId="4194FC6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987303F">
            <w:pPr>
              <w:widowControl/>
              <w:autoSpaceDE/>
              <w:autoSpaceDN/>
              <w:spacing w:line="276" w:lineRule="auto"/>
              <w:ind w:right="-1"/>
              <w:rPr>
                <w:rFonts w:cstheme="minorHAnsi"/>
                <w:bCs/>
                <w:sz w:val="16"/>
                <w:szCs w:val="16"/>
              </w:rPr>
            </w:pPr>
            <w:r>
              <w:rPr>
                <w:rFonts w:cstheme="minorHAnsi"/>
                <w:bCs/>
                <w:sz w:val="16"/>
                <w:szCs w:val="16"/>
              </w:rPr>
              <w:t>TESOURA IRIS 12,5 CM- RETA EM AÇO INOX</w:t>
            </w:r>
          </w:p>
        </w:tc>
        <w:tc>
          <w:tcPr>
            <w:tcW w:w="1080" w:type="dxa"/>
            <w:tcBorders>
              <w:top w:val="single" w:color="auto" w:sz="4" w:space="0"/>
              <w:left w:val="single" w:color="auto" w:sz="4" w:space="0"/>
              <w:bottom w:val="single" w:color="auto" w:sz="4" w:space="0"/>
              <w:right w:val="single" w:color="auto" w:sz="4" w:space="0"/>
            </w:tcBorders>
            <w:noWrap/>
          </w:tcPr>
          <w:p w14:paraId="5762B6D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F48B02C">
            <w:pPr>
              <w:widowControl/>
              <w:autoSpaceDE/>
              <w:autoSpaceDN/>
              <w:spacing w:line="276" w:lineRule="auto"/>
              <w:ind w:right="-1"/>
              <w:rPr>
                <w:rFonts w:cstheme="minorHAnsi"/>
                <w:bCs/>
                <w:sz w:val="16"/>
                <w:szCs w:val="16"/>
              </w:rPr>
            </w:pPr>
            <w:r>
              <w:rPr>
                <w:rFonts w:cstheme="minorHAnsi"/>
                <w:bCs/>
                <w:sz w:val="16"/>
                <w:szCs w:val="16"/>
              </w:rPr>
              <w:t>50</w:t>
            </w:r>
          </w:p>
        </w:tc>
      </w:tr>
      <w:tr w14:paraId="1A40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CFF289E">
            <w:pPr>
              <w:widowControl/>
              <w:autoSpaceDE/>
              <w:autoSpaceDN/>
              <w:spacing w:line="276" w:lineRule="auto"/>
              <w:ind w:right="-1"/>
              <w:rPr>
                <w:rFonts w:cstheme="minorHAnsi"/>
                <w:bCs/>
                <w:sz w:val="16"/>
                <w:szCs w:val="16"/>
              </w:rPr>
            </w:pPr>
            <w:r>
              <w:rPr>
                <w:rFonts w:cstheme="minorHAnsi"/>
                <w:bCs/>
                <w:sz w:val="16"/>
                <w:szCs w:val="16"/>
              </w:rPr>
              <w:t>518</w:t>
            </w:r>
          </w:p>
        </w:tc>
        <w:tc>
          <w:tcPr>
            <w:tcW w:w="435" w:type="dxa"/>
            <w:tcBorders>
              <w:top w:val="single" w:color="auto" w:sz="4" w:space="0"/>
              <w:left w:val="single" w:color="auto" w:sz="4" w:space="0"/>
              <w:bottom w:val="single" w:color="auto" w:sz="4" w:space="0"/>
              <w:right w:val="single" w:color="auto" w:sz="4" w:space="0"/>
            </w:tcBorders>
          </w:tcPr>
          <w:p w14:paraId="55EF14E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E646114">
            <w:pPr>
              <w:widowControl/>
              <w:autoSpaceDE/>
              <w:autoSpaceDN/>
              <w:spacing w:line="276" w:lineRule="auto"/>
              <w:ind w:right="-1"/>
              <w:rPr>
                <w:rFonts w:cstheme="minorHAnsi"/>
                <w:bCs/>
                <w:sz w:val="16"/>
                <w:szCs w:val="16"/>
              </w:rPr>
            </w:pPr>
            <w:r>
              <w:rPr>
                <w:rFonts w:cstheme="minorHAnsi"/>
                <w:bCs/>
                <w:sz w:val="16"/>
                <w:szCs w:val="16"/>
              </w:rPr>
              <w:t>TESOURA IRIS CURVA 11,5CM EM AÇO INOXIDÁVEL. AUTOCLAVÁVEL</w:t>
            </w:r>
          </w:p>
        </w:tc>
        <w:tc>
          <w:tcPr>
            <w:tcW w:w="1080" w:type="dxa"/>
            <w:tcBorders>
              <w:top w:val="single" w:color="auto" w:sz="4" w:space="0"/>
              <w:left w:val="single" w:color="auto" w:sz="4" w:space="0"/>
              <w:bottom w:val="single" w:color="auto" w:sz="4" w:space="0"/>
              <w:right w:val="single" w:color="auto" w:sz="4" w:space="0"/>
            </w:tcBorders>
            <w:noWrap/>
          </w:tcPr>
          <w:p w14:paraId="6A4F3A0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D6289B8">
            <w:pPr>
              <w:widowControl/>
              <w:autoSpaceDE/>
              <w:autoSpaceDN/>
              <w:spacing w:line="276" w:lineRule="auto"/>
              <w:ind w:right="-1"/>
              <w:rPr>
                <w:rFonts w:cstheme="minorHAnsi"/>
                <w:bCs/>
                <w:sz w:val="16"/>
                <w:szCs w:val="16"/>
              </w:rPr>
            </w:pPr>
            <w:r>
              <w:rPr>
                <w:rFonts w:cstheme="minorHAnsi"/>
                <w:bCs/>
                <w:sz w:val="16"/>
                <w:szCs w:val="16"/>
              </w:rPr>
              <w:t>40</w:t>
            </w:r>
          </w:p>
        </w:tc>
      </w:tr>
      <w:tr w14:paraId="2C05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7F7A3715">
            <w:pPr>
              <w:widowControl/>
              <w:autoSpaceDE/>
              <w:autoSpaceDN/>
              <w:spacing w:line="276" w:lineRule="auto"/>
              <w:ind w:right="-1"/>
              <w:rPr>
                <w:rFonts w:cstheme="minorHAnsi"/>
                <w:bCs/>
                <w:sz w:val="16"/>
                <w:szCs w:val="16"/>
              </w:rPr>
            </w:pPr>
            <w:r>
              <w:rPr>
                <w:rFonts w:cstheme="minorHAnsi"/>
                <w:bCs/>
                <w:sz w:val="16"/>
                <w:szCs w:val="16"/>
              </w:rPr>
              <w:t>519</w:t>
            </w:r>
          </w:p>
        </w:tc>
        <w:tc>
          <w:tcPr>
            <w:tcW w:w="435" w:type="dxa"/>
            <w:tcBorders>
              <w:top w:val="single" w:color="auto" w:sz="4" w:space="0"/>
              <w:left w:val="single" w:color="auto" w:sz="4" w:space="0"/>
              <w:bottom w:val="single" w:color="auto" w:sz="4" w:space="0"/>
              <w:right w:val="single" w:color="auto" w:sz="4" w:space="0"/>
            </w:tcBorders>
          </w:tcPr>
          <w:p w14:paraId="40379EC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B3189AF">
            <w:pPr>
              <w:widowControl/>
              <w:autoSpaceDE/>
              <w:autoSpaceDN/>
              <w:spacing w:line="276" w:lineRule="auto"/>
              <w:ind w:right="-1"/>
              <w:rPr>
                <w:rFonts w:cstheme="minorHAnsi"/>
                <w:bCs/>
                <w:sz w:val="16"/>
                <w:szCs w:val="16"/>
              </w:rPr>
            </w:pPr>
            <w:r>
              <w:rPr>
                <w:rFonts w:cstheme="minorHAnsi"/>
                <w:bCs/>
                <w:sz w:val="16"/>
                <w:szCs w:val="16"/>
              </w:rPr>
              <w:t>TESOURA LONGA EM AÇO INOXIDÁVEL NO TAMANHO 25 CM.</w:t>
            </w:r>
          </w:p>
        </w:tc>
        <w:tc>
          <w:tcPr>
            <w:tcW w:w="1080" w:type="dxa"/>
            <w:tcBorders>
              <w:top w:val="single" w:color="auto" w:sz="4" w:space="0"/>
              <w:left w:val="single" w:color="auto" w:sz="4" w:space="0"/>
              <w:bottom w:val="single" w:color="auto" w:sz="4" w:space="0"/>
              <w:right w:val="single" w:color="auto" w:sz="4" w:space="0"/>
            </w:tcBorders>
            <w:noWrap/>
          </w:tcPr>
          <w:p w14:paraId="1F4AFBA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D69B1F2">
            <w:pPr>
              <w:widowControl/>
              <w:autoSpaceDE/>
              <w:autoSpaceDN/>
              <w:spacing w:line="276" w:lineRule="auto"/>
              <w:ind w:right="-1"/>
              <w:rPr>
                <w:rFonts w:cstheme="minorHAnsi"/>
                <w:bCs/>
                <w:sz w:val="16"/>
                <w:szCs w:val="16"/>
              </w:rPr>
            </w:pPr>
            <w:r>
              <w:rPr>
                <w:rFonts w:cstheme="minorHAnsi"/>
                <w:bCs/>
                <w:sz w:val="16"/>
                <w:szCs w:val="16"/>
              </w:rPr>
              <w:t>40</w:t>
            </w:r>
          </w:p>
        </w:tc>
      </w:tr>
      <w:tr w14:paraId="1365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04F8DE7">
            <w:pPr>
              <w:widowControl/>
              <w:autoSpaceDE/>
              <w:autoSpaceDN/>
              <w:spacing w:line="276" w:lineRule="auto"/>
              <w:ind w:right="-1"/>
              <w:rPr>
                <w:rFonts w:cstheme="minorHAnsi"/>
                <w:bCs/>
                <w:sz w:val="16"/>
                <w:szCs w:val="16"/>
              </w:rPr>
            </w:pPr>
            <w:r>
              <w:rPr>
                <w:rFonts w:cstheme="minorHAnsi"/>
                <w:bCs/>
                <w:sz w:val="16"/>
                <w:szCs w:val="16"/>
              </w:rPr>
              <w:t>520</w:t>
            </w:r>
          </w:p>
        </w:tc>
        <w:tc>
          <w:tcPr>
            <w:tcW w:w="435" w:type="dxa"/>
            <w:tcBorders>
              <w:top w:val="single" w:color="auto" w:sz="4" w:space="0"/>
              <w:left w:val="single" w:color="auto" w:sz="4" w:space="0"/>
              <w:bottom w:val="single" w:color="auto" w:sz="4" w:space="0"/>
              <w:right w:val="single" w:color="auto" w:sz="4" w:space="0"/>
            </w:tcBorders>
          </w:tcPr>
          <w:p w14:paraId="40A9F9B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FBF3BBC">
            <w:pPr>
              <w:widowControl/>
              <w:autoSpaceDE/>
              <w:autoSpaceDN/>
              <w:spacing w:line="276" w:lineRule="auto"/>
              <w:ind w:right="-1"/>
              <w:rPr>
                <w:rFonts w:cstheme="minorHAnsi"/>
                <w:bCs/>
                <w:sz w:val="16"/>
                <w:szCs w:val="16"/>
              </w:rPr>
            </w:pPr>
            <w:r>
              <w:rPr>
                <w:rFonts w:cstheme="minorHAnsi"/>
                <w:bCs/>
                <w:sz w:val="16"/>
                <w:szCs w:val="16"/>
              </w:rPr>
              <w:t>TESOURA METZENBAUM RETA 14cm EM AÇO INOXIDÁVEL. AUTOCLAVÁVEL</w:t>
            </w:r>
          </w:p>
        </w:tc>
        <w:tc>
          <w:tcPr>
            <w:tcW w:w="1080" w:type="dxa"/>
            <w:tcBorders>
              <w:top w:val="single" w:color="auto" w:sz="4" w:space="0"/>
              <w:left w:val="single" w:color="auto" w:sz="4" w:space="0"/>
              <w:bottom w:val="single" w:color="auto" w:sz="4" w:space="0"/>
              <w:right w:val="single" w:color="auto" w:sz="4" w:space="0"/>
            </w:tcBorders>
            <w:noWrap/>
          </w:tcPr>
          <w:p w14:paraId="6A62EF6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194F9C5">
            <w:pPr>
              <w:widowControl/>
              <w:autoSpaceDE/>
              <w:autoSpaceDN/>
              <w:spacing w:line="276" w:lineRule="auto"/>
              <w:ind w:right="-1"/>
              <w:rPr>
                <w:rFonts w:cstheme="minorHAnsi"/>
                <w:bCs/>
                <w:sz w:val="16"/>
                <w:szCs w:val="16"/>
              </w:rPr>
            </w:pPr>
            <w:r>
              <w:rPr>
                <w:rFonts w:cstheme="minorHAnsi"/>
                <w:bCs/>
                <w:sz w:val="16"/>
                <w:szCs w:val="16"/>
              </w:rPr>
              <w:t>40</w:t>
            </w:r>
          </w:p>
        </w:tc>
      </w:tr>
      <w:tr w14:paraId="28C4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7B561081">
            <w:pPr>
              <w:widowControl/>
              <w:autoSpaceDE/>
              <w:autoSpaceDN/>
              <w:spacing w:line="276" w:lineRule="auto"/>
              <w:ind w:right="-1"/>
              <w:rPr>
                <w:rFonts w:cstheme="minorHAnsi"/>
                <w:bCs/>
                <w:sz w:val="16"/>
                <w:szCs w:val="16"/>
              </w:rPr>
            </w:pPr>
            <w:r>
              <w:rPr>
                <w:rFonts w:cstheme="minorHAnsi"/>
                <w:bCs/>
                <w:sz w:val="16"/>
                <w:szCs w:val="16"/>
              </w:rPr>
              <w:t>521</w:t>
            </w:r>
          </w:p>
        </w:tc>
        <w:tc>
          <w:tcPr>
            <w:tcW w:w="435" w:type="dxa"/>
            <w:tcBorders>
              <w:top w:val="single" w:color="auto" w:sz="4" w:space="0"/>
              <w:left w:val="single" w:color="auto" w:sz="4" w:space="0"/>
              <w:bottom w:val="single" w:color="auto" w:sz="4" w:space="0"/>
              <w:right w:val="single" w:color="auto" w:sz="4" w:space="0"/>
            </w:tcBorders>
          </w:tcPr>
          <w:p w14:paraId="637372C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0932C00">
            <w:pPr>
              <w:widowControl/>
              <w:autoSpaceDE/>
              <w:autoSpaceDN/>
              <w:spacing w:line="276" w:lineRule="auto"/>
              <w:ind w:right="-1"/>
              <w:rPr>
                <w:rFonts w:cstheme="minorHAnsi"/>
                <w:bCs/>
                <w:sz w:val="16"/>
                <w:szCs w:val="16"/>
              </w:rPr>
            </w:pPr>
            <w:r>
              <w:rPr>
                <w:rFonts w:cstheme="minorHAnsi"/>
                <w:bCs/>
                <w:sz w:val="16"/>
                <w:szCs w:val="16"/>
              </w:rPr>
              <w:t>TESTE RÁPIDO 2019-NCOV IGG/IGM – 25 TESTES POR KIT. AMOSTRA: SORO, PLASMA E SANGUE TOTAL. DIAGNÓSTICO EM 10 MIN.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8DBAA4E">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2724ABA6">
            <w:pPr>
              <w:widowControl/>
              <w:autoSpaceDE/>
              <w:autoSpaceDN/>
              <w:spacing w:line="276" w:lineRule="auto"/>
              <w:ind w:right="-1"/>
              <w:rPr>
                <w:rFonts w:cstheme="minorHAnsi"/>
                <w:bCs/>
                <w:sz w:val="16"/>
                <w:szCs w:val="16"/>
              </w:rPr>
            </w:pPr>
            <w:r>
              <w:rPr>
                <w:rFonts w:cstheme="minorHAnsi"/>
                <w:bCs/>
                <w:sz w:val="16"/>
                <w:szCs w:val="16"/>
              </w:rPr>
              <w:t>300</w:t>
            </w:r>
          </w:p>
        </w:tc>
      </w:tr>
      <w:tr w14:paraId="293C9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42CDF41">
            <w:pPr>
              <w:widowControl/>
              <w:autoSpaceDE/>
              <w:autoSpaceDN/>
              <w:spacing w:line="276" w:lineRule="auto"/>
              <w:ind w:right="-1"/>
              <w:rPr>
                <w:rFonts w:cstheme="minorHAnsi"/>
                <w:bCs/>
                <w:sz w:val="16"/>
                <w:szCs w:val="16"/>
              </w:rPr>
            </w:pPr>
            <w:r>
              <w:rPr>
                <w:rFonts w:cstheme="minorHAnsi"/>
                <w:bCs/>
                <w:sz w:val="16"/>
                <w:szCs w:val="16"/>
              </w:rPr>
              <w:t>522</w:t>
            </w:r>
          </w:p>
        </w:tc>
        <w:tc>
          <w:tcPr>
            <w:tcW w:w="435" w:type="dxa"/>
            <w:tcBorders>
              <w:top w:val="single" w:color="auto" w:sz="4" w:space="0"/>
              <w:left w:val="single" w:color="auto" w:sz="4" w:space="0"/>
              <w:bottom w:val="single" w:color="auto" w:sz="4" w:space="0"/>
              <w:right w:val="single" w:color="auto" w:sz="4" w:space="0"/>
            </w:tcBorders>
          </w:tcPr>
          <w:p w14:paraId="142D9B3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DA1B090">
            <w:pPr>
              <w:widowControl/>
              <w:autoSpaceDE/>
              <w:autoSpaceDN/>
              <w:spacing w:line="276" w:lineRule="auto"/>
              <w:ind w:right="-1"/>
              <w:rPr>
                <w:rFonts w:cstheme="minorHAnsi"/>
                <w:bCs/>
                <w:sz w:val="16"/>
                <w:szCs w:val="16"/>
              </w:rPr>
            </w:pPr>
            <w:r>
              <w:rPr>
                <w:rFonts w:cstheme="minorHAnsi"/>
                <w:bCs/>
                <w:sz w:val="16"/>
                <w:szCs w:val="16"/>
              </w:rPr>
              <w:t>TESTE RAPIDO DE TROPONINA I.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FE98D52">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260F018E">
            <w:pPr>
              <w:widowControl/>
              <w:autoSpaceDE/>
              <w:autoSpaceDN/>
              <w:spacing w:line="276" w:lineRule="auto"/>
              <w:ind w:right="-1"/>
              <w:rPr>
                <w:rFonts w:cstheme="minorHAnsi"/>
                <w:bCs/>
                <w:sz w:val="16"/>
                <w:szCs w:val="16"/>
              </w:rPr>
            </w:pPr>
            <w:r>
              <w:rPr>
                <w:rFonts w:cstheme="minorHAnsi"/>
                <w:bCs/>
                <w:sz w:val="16"/>
                <w:szCs w:val="16"/>
              </w:rPr>
              <w:t>20</w:t>
            </w:r>
          </w:p>
        </w:tc>
      </w:tr>
      <w:tr w14:paraId="6031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E3F49E9">
            <w:pPr>
              <w:widowControl/>
              <w:autoSpaceDE/>
              <w:autoSpaceDN/>
              <w:spacing w:line="276" w:lineRule="auto"/>
              <w:ind w:right="-1"/>
              <w:rPr>
                <w:rFonts w:cstheme="minorHAnsi"/>
                <w:bCs/>
                <w:sz w:val="16"/>
                <w:szCs w:val="16"/>
              </w:rPr>
            </w:pPr>
            <w:r>
              <w:rPr>
                <w:rFonts w:cstheme="minorHAnsi"/>
                <w:bCs/>
                <w:sz w:val="16"/>
                <w:szCs w:val="16"/>
              </w:rPr>
              <w:t>523</w:t>
            </w:r>
          </w:p>
        </w:tc>
        <w:tc>
          <w:tcPr>
            <w:tcW w:w="435" w:type="dxa"/>
            <w:tcBorders>
              <w:top w:val="single" w:color="auto" w:sz="4" w:space="0"/>
              <w:left w:val="single" w:color="auto" w:sz="4" w:space="0"/>
              <w:bottom w:val="single" w:color="auto" w:sz="4" w:space="0"/>
              <w:right w:val="single" w:color="auto" w:sz="4" w:space="0"/>
            </w:tcBorders>
          </w:tcPr>
          <w:p w14:paraId="1CCD86B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5DB2811">
            <w:pPr>
              <w:widowControl/>
              <w:autoSpaceDE/>
              <w:autoSpaceDN/>
              <w:spacing w:line="276" w:lineRule="auto"/>
              <w:ind w:right="-1"/>
              <w:rPr>
                <w:rFonts w:cstheme="minorHAnsi"/>
                <w:bCs/>
                <w:sz w:val="16"/>
                <w:szCs w:val="16"/>
              </w:rPr>
            </w:pPr>
            <w:r>
              <w:rPr>
                <w:rFonts w:cstheme="minorHAnsi"/>
                <w:bCs/>
                <w:sz w:val="16"/>
                <w:szCs w:val="16"/>
              </w:rPr>
              <w:t>TESTE RÁPIDO PARA DENGUE - IMUNOCROMATOGRAFIA CX C/25.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D14D345">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0622E286">
            <w:pPr>
              <w:widowControl/>
              <w:autoSpaceDE/>
              <w:autoSpaceDN/>
              <w:spacing w:line="276" w:lineRule="auto"/>
              <w:ind w:right="-1"/>
              <w:rPr>
                <w:rFonts w:cstheme="minorHAnsi"/>
                <w:bCs/>
                <w:sz w:val="16"/>
                <w:szCs w:val="16"/>
              </w:rPr>
            </w:pPr>
            <w:r>
              <w:rPr>
                <w:rFonts w:cstheme="minorHAnsi"/>
                <w:bCs/>
                <w:sz w:val="16"/>
                <w:szCs w:val="16"/>
              </w:rPr>
              <w:t>30</w:t>
            </w:r>
          </w:p>
        </w:tc>
      </w:tr>
      <w:tr w14:paraId="2769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A27C36B">
            <w:pPr>
              <w:widowControl/>
              <w:autoSpaceDE/>
              <w:autoSpaceDN/>
              <w:spacing w:line="276" w:lineRule="auto"/>
              <w:ind w:right="-1"/>
              <w:rPr>
                <w:rFonts w:cstheme="minorHAnsi"/>
                <w:bCs/>
                <w:sz w:val="16"/>
                <w:szCs w:val="16"/>
              </w:rPr>
            </w:pPr>
            <w:r>
              <w:rPr>
                <w:rFonts w:cstheme="minorHAnsi"/>
                <w:bCs/>
                <w:sz w:val="16"/>
                <w:szCs w:val="16"/>
              </w:rPr>
              <w:t>524</w:t>
            </w:r>
          </w:p>
        </w:tc>
        <w:tc>
          <w:tcPr>
            <w:tcW w:w="435" w:type="dxa"/>
            <w:tcBorders>
              <w:top w:val="single" w:color="auto" w:sz="4" w:space="0"/>
              <w:left w:val="single" w:color="auto" w:sz="4" w:space="0"/>
              <w:bottom w:val="single" w:color="auto" w:sz="4" w:space="0"/>
              <w:right w:val="single" w:color="auto" w:sz="4" w:space="0"/>
            </w:tcBorders>
          </w:tcPr>
          <w:p w14:paraId="5B30AFF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4A093E3">
            <w:pPr>
              <w:widowControl/>
              <w:autoSpaceDE/>
              <w:autoSpaceDN/>
              <w:spacing w:line="276" w:lineRule="auto"/>
              <w:ind w:right="-1"/>
              <w:rPr>
                <w:rFonts w:cstheme="minorHAnsi"/>
                <w:bCs/>
                <w:sz w:val="16"/>
                <w:szCs w:val="16"/>
              </w:rPr>
            </w:pPr>
            <w:r>
              <w:rPr>
                <w:rFonts w:cstheme="minorHAnsi"/>
                <w:bCs/>
                <w:sz w:val="16"/>
                <w:szCs w:val="16"/>
              </w:rPr>
              <w:t xml:space="preserve">TESTE RÁPIDO SANGUE OCULTO NAS FEZES - TESTE RÁPIDO CAIXA COM 20 UNIDADES. </w:t>
            </w:r>
          </w:p>
        </w:tc>
        <w:tc>
          <w:tcPr>
            <w:tcW w:w="1080" w:type="dxa"/>
            <w:tcBorders>
              <w:top w:val="single" w:color="auto" w:sz="4" w:space="0"/>
              <w:left w:val="single" w:color="auto" w:sz="4" w:space="0"/>
              <w:bottom w:val="single" w:color="auto" w:sz="4" w:space="0"/>
              <w:right w:val="single" w:color="auto" w:sz="4" w:space="0"/>
            </w:tcBorders>
            <w:noWrap/>
          </w:tcPr>
          <w:p w14:paraId="7D5925DA">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190B7739">
            <w:pPr>
              <w:widowControl/>
              <w:autoSpaceDE/>
              <w:autoSpaceDN/>
              <w:spacing w:line="276" w:lineRule="auto"/>
              <w:ind w:right="-1"/>
              <w:rPr>
                <w:rFonts w:cstheme="minorHAnsi"/>
                <w:bCs/>
                <w:sz w:val="16"/>
                <w:szCs w:val="16"/>
              </w:rPr>
            </w:pPr>
            <w:r>
              <w:rPr>
                <w:rFonts w:cstheme="minorHAnsi"/>
                <w:bCs/>
                <w:sz w:val="16"/>
                <w:szCs w:val="16"/>
              </w:rPr>
              <w:t>15</w:t>
            </w:r>
          </w:p>
        </w:tc>
      </w:tr>
      <w:tr w14:paraId="3CA6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675" w:type="dxa"/>
            <w:tcBorders>
              <w:top w:val="single" w:color="auto" w:sz="4" w:space="0"/>
              <w:left w:val="single" w:color="auto" w:sz="4" w:space="0"/>
              <w:bottom w:val="single" w:color="auto" w:sz="4" w:space="0"/>
              <w:right w:val="single" w:color="auto" w:sz="4" w:space="0"/>
            </w:tcBorders>
          </w:tcPr>
          <w:p w14:paraId="294D6D45">
            <w:pPr>
              <w:widowControl/>
              <w:autoSpaceDE/>
              <w:autoSpaceDN/>
              <w:spacing w:line="276" w:lineRule="auto"/>
              <w:ind w:right="-1"/>
              <w:rPr>
                <w:rFonts w:cstheme="minorHAnsi"/>
                <w:bCs/>
                <w:sz w:val="16"/>
                <w:szCs w:val="16"/>
              </w:rPr>
            </w:pPr>
            <w:r>
              <w:rPr>
                <w:rFonts w:cstheme="minorHAnsi"/>
                <w:bCs/>
                <w:sz w:val="16"/>
                <w:szCs w:val="16"/>
              </w:rPr>
              <w:t>525</w:t>
            </w:r>
          </w:p>
        </w:tc>
        <w:tc>
          <w:tcPr>
            <w:tcW w:w="435" w:type="dxa"/>
            <w:tcBorders>
              <w:top w:val="single" w:color="auto" w:sz="4" w:space="0"/>
              <w:left w:val="single" w:color="auto" w:sz="4" w:space="0"/>
              <w:bottom w:val="single" w:color="auto" w:sz="4" w:space="0"/>
              <w:right w:val="single" w:color="auto" w:sz="4" w:space="0"/>
            </w:tcBorders>
          </w:tcPr>
          <w:p w14:paraId="0C5009AB">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noWrap/>
          </w:tcPr>
          <w:p w14:paraId="7CD905EF">
            <w:pPr>
              <w:widowControl/>
              <w:autoSpaceDE/>
              <w:autoSpaceDN/>
              <w:spacing w:line="276" w:lineRule="auto"/>
              <w:ind w:right="-1"/>
              <w:rPr>
                <w:rFonts w:cstheme="minorHAnsi"/>
                <w:bCs/>
                <w:sz w:val="16"/>
                <w:szCs w:val="16"/>
              </w:rPr>
            </w:pPr>
            <w:r>
              <w:rPr>
                <w:rFonts w:cstheme="minorHAnsi"/>
                <w:bCs/>
                <w:sz w:val="16"/>
                <w:szCs w:val="16"/>
              </w:rPr>
              <w:t>TIRA- TESTE PARA DETERMINAÇÃO QUANTITATIVA DA GLICEMIA EM SANGUE CAPILAR FRESCO, ARTERIAL E VENOSO, QUE ACEITE A SEGUNDA GOTA DE SANGUE, LIVRE DE INTERFERÊNCIAS, COM INTERVALO DE MEDIÇÃO 10-600MG/DL E AMOSTRA DE SANGUE IGUAL OU INFERIOR A 0,5 MICROLITRO A 6,0 MICROLITRO. CAIXA COM 50 TIRAS. A EMPRESA VENCEDORA ASSUME O COMPROMISSO DE FORNECER 01 GLICOSÍMETRO COMPATÍVEL A CADA 10 CAIXAS DE TIRAS FORNECIDAS.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EA968AF">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BC72203">
            <w:pPr>
              <w:widowControl/>
              <w:autoSpaceDE/>
              <w:autoSpaceDN/>
              <w:spacing w:line="276" w:lineRule="auto"/>
              <w:ind w:right="-1"/>
              <w:rPr>
                <w:rFonts w:cstheme="minorHAnsi"/>
                <w:bCs/>
                <w:sz w:val="16"/>
                <w:szCs w:val="16"/>
              </w:rPr>
            </w:pPr>
            <w:r>
              <w:rPr>
                <w:rFonts w:cstheme="minorHAnsi"/>
                <w:bCs/>
                <w:sz w:val="16"/>
                <w:szCs w:val="16"/>
              </w:rPr>
              <w:t>2250</w:t>
            </w:r>
          </w:p>
        </w:tc>
      </w:tr>
      <w:tr w14:paraId="3FB4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675" w:type="dxa"/>
            <w:tcBorders>
              <w:top w:val="single" w:color="auto" w:sz="4" w:space="0"/>
              <w:left w:val="single" w:color="auto" w:sz="4" w:space="0"/>
              <w:bottom w:val="single" w:color="auto" w:sz="4" w:space="0"/>
              <w:right w:val="single" w:color="auto" w:sz="4" w:space="0"/>
            </w:tcBorders>
          </w:tcPr>
          <w:p w14:paraId="6B1BA58C">
            <w:pPr>
              <w:widowControl/>
              <w:autoSpaceDE/>
              <w:autoSpaceDN/>
              <w:spacing w:line="276" w:lineRule="auto"/>
              <w:ind w:right="-1"/>
              <w:rPr>
                <w:rFonts w:cstheme="minorHAnsi"/>
                <w:bCs/>
                <w:sz w:val="16"/>
                <w:szCs w:val="16"/>
              </w:rPr>
            </w:pPr>
            <w:r>
              <w:rPr>
                <w:rFonts w:cstheme="minorHAnsi"/>
                <w:bCs/>
                <w:sz w:val="16"/>
                <w:szCs w:val="16"/>
              </w:rPr>
              <w:t>526</w:t>
            </w:r>
          </w:p>
        </w:tc>
        <w:tc>
          <w:tcPr>
            <w:tcW w:w="435" w:type="dxa"/>
            <w:tcBorders>
              <w:top w:val="single" w:color="auto" w:sz="4" w:space="0"/>
              <w:left w:val="single" w:color="auto" w:sz="4" w:space="0"/>
              <w:bottom w:val="single" w:color="auto" w:sz="4" w:space="0"/>
              <w:right w:val="single" w:color="auto" w:sz="4" w:space="0"/>
            </w:tcBorders>
          </w:tcPr>
          <w:p w14:paraId="764FC66C">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noWrap/>
          </w:tcPr>
          <w:p w14:paraId="650B0D3E">
            <w:pPr>
              <w:widowControl/>
              <w:autoSpaceDE/>
              <w:autoSpaceDN/>
              <w:spacing w:line="276" w:lineRule="auto"/>
              <w:ind w:right="-1"/>
              <w:rPr>
                <w:rFonts w:cstheme="minorHAnsi"/>
                <w:bCs/>
                <w:sz w:val="16"/>
                <w:szCs w:val="16"/>
              </w:rPr>
            </w:pPr>
            <w:r>
              <w:rPr>
                <w:rFonts w:cstheme="minorHAnsi"/>
                <w:bCs/>
                <w:sz w:val="16"/>
                <w:szCs w:val="16"/>
              </w:rPr>
              <w:t>TIRA- TESTE PARA DETERMINAÇÃO QUANTITATIVA DA GLICEMIA EM SANGUE CAPILAR FRESCO, ARTERIAL E VENOSO, QUE ACEITE A SEGUNDA GOTA DE SANGUE, LIVRE DE INTERFERÊNCIAS, COM INTERVALO DE MEDIÇÃO 10-600MG/DL E AMOSTRA DE SANGUE IGUAL OU INFERIOR A 0,5 MICROLITRO A 6,0 MICROLITRO. CAIXA COM 50 TIRAS. A EMPRESA VENCEDORA ASSUME O COMPROMISSO DE FORNECER 01 GLICOSÍMETRO COMPATÍVEL A CADA 10 CAIXAS DE TIRAS FORNECIDAS.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C6C1FBF">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CD5C1EF">
            <w:pPr>
              <w:widowControl/>
              <w:autoSpaceDE/>
              <w:autoSpaceDN/>
              <w:spacing w:line="276" w:lineRule="auto"/>
              <w:ind w:right="-1"/>
              <w:rPr>
                <w:rFonts w:cstheme="minorHAnsi"/>
                <w:bCs/>
                <w:sz w:val="16"/>
                <w:szCs w:val="16"/>
              </w:rPr>
            </w:pPr>
            <w:r>
              <w:rPr>
                <w:rFonts w:cstheme="minorHAnsi"/>
                <w:bCs/>
                <w:sz w:val="16"/>
                <w:szCs w:val="16"/>
              </w:rPr>
              <w:t>750</w:t>
            </w:r>
          </w:p>
        </w:tc>
      </w:tr>
      <w:tr w14:paraId="0D6A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75" w:type="dxa"/>
            <w:tcBorders>
              <w:top w:val="single" w:color="auto" w:sz="4" w:space="0"/>
              <w:left w:val="single" w:color="auto" w:sz="4" w:space="0"/>
              <w:bottom w:val="single" w:color="auto" w:sz="4" w:space="0"/>
              <w:right w:val="single" w:color="auto" w:sz="4" w:space="0"/>
            </w:tcBorders>
          </w:tcPr>
          <w:p w14:paraId="63A90ED2">
            <w:pPr>
              <w:widowControl/>
              <w:autoSpaceDE/>
              <w:autoSpaceDN/>
              <w:spacing w:line="276" w:lineRule="auto"/>
              <w:ind w:right="-1"/>
              <w:rPr>
                <w:rFonts w:cstheme="minorHAnsi"/>
                <w:bCs/>
                <w:sz w:val="16"/>
                <w:szCs w:val="16"/>
              </w:rPr>
            </w:pPr>
            <w:r>
              <w:rPr>
                <w:rFonts w:cstheme="minorHAnsi"/>
                <w:bCs/>
                <w:sz w:val="16"/>
                <w:szCs w:val="16"/>
              </w:rPr>
              <w:t>527</w:t>
            </w:r>
          </w:p>
        </w:tc>
        <w:tc>
          <w:tcPr>
            <w:tcW w:w="435" w:type="dxa"/>
            <w:tcBorders>
              <w:top w:val="single" w:color="auto" w:sz="4" w:space="0"/>
              <w:left w:val="single" w:color="auto" w:sz="4" w:space="0"/>
              <w:bottom w:val="single" w:color="auto" w:sz="4" w:space="0"/>
              <w:right w:val="single" w:color="auto" w:sz="4" w:space="0"/>
            </w:tcBorders>
          </w:tcPr>
          <w:p w14:paraId="62E0E9B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6CADFA5">
            <w:pPr>
              <w:widowControl/>
              <w:autoSpaceDE/>
              <w:autoSpaceDN/>
              <w:spacing w:line="276" w:lineRule="auto"/>
              <w:ind w:right="-1"/>
              <w:rPr>
                <w:rFonts w:cstheme="minorHAnsi"/>
                <w:bCs/>
                <w:sz w:val="16"/>
                <w:szCs w:val="16"/>
              </w:rPr>
            </w:pPr>
            <w:r>
              <w:rPr>
                <w:rFonts w:cstheme="minorHAnsi"/>
                <w:bCs/>
                <w:sz w:val="16"/>
                <w:szCs w:val="16"/>
              </w:rPr>
              <w:t>TIRAS DE LIXA ABRASIVAS DE AÇO COM 4MM DE LARGURA, PARA ACABAMENTO DE RESTAURAÇÕES DENTÁRIAS, DESCARTÁVEIS. EMBALAGEM COM IDENTIFICAÇÃO EM PORTUGUÊS: Nº DO LOTE, DATA DE FABRICAÇÃO E VALIDADE, REGISTRO NA ANVISA, DESCRIÇÃO DO MATERIAL E MODO DE UTILIZAÇÃO.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C60CDD1">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404812E1">
            <w:pPr>
              <w:widowControl/>
              <w:autoSpaceDE/>
              <w:autoSpaceDN/>
              <w:spacing w:line="276" w:lineRule="auto"/>
              <w:ind w:right="-1"/>
              <w:rPr>
                <w:rFonts w:cstheme="minorHAnsi"/>
                <w:bCs/>
                <w:sz w:val="16"/>
                <w:szCs w:val="16"/>
              </w:rPr>
            </w:pPr>
            <w:r>
              <w:rPr>
                <w:rFonts w:cstheme="minorHAnsi"/>
                <w:bCs/>
                <w:sz w:val="16"/>
                <w:szCs w:val="16"/>
              </w:rPr>
              <w:t>100</w:t>
            </w:r>
          </w:p>
        </w:tc>
      </w:tr>
      <w:tr w14:paraId="0AF3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FBD3F7A">
            <w:pPr>
              <w:widowControl/>
              <w:autoSpaceDE/>
              <w:autoSpaceDN/>
              <w:spacing w:line="276" w:lineRule="auto"/>
              <w:ind w:right="-1"/>
              <w:rPr>
                <w:rFonts w:cstheme="minorHAnsi"/>
                <w:bCs/>
                <w:sz w:val="16"/>
                <w:szCs w:val="16"/>
              </w:rPr>
            </w:pPr>
            <w:r>
              <w:rPr>
                <w:rFonts w:cstheme="minorHAnsi"/>
                <w:bCs/>
                <w:sz w:val="16"/>
                <w:szCs w:val="16"/>
              </w:rPr>
              <w:t>528</w:t>
            </w:r>
          </w:p>
        </w:tc>
        <w:tc>
          <w:tcPr>
            <w:tcW w:w="435" w:type="dxa"/>
            <w:tcBorders>
              <w:top w:val="single" w:color="auto" w:sz="4" w:space="0"/>
              <w:left w:val="single" w:color="auto" w:sz="4" w:space="0"/>
              <w:bottom w:val="single" w:color="auto" w:sz="4" w:space="0"/>
              <w:right w:val="single" w:color="auto" w:sz="4" w:space="0"/>
            </w:tcBorders>
          </w:tcPr>
          <w:p w14:paraId="33195F4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CCDF94D">
            <w:pPr>
              <w:widowControl/>
              <w:autoSpaceDE/>
              <w:autoSpaceDN/>
              <w:spacing w:line="276" w:lineRule="auto"/>
              <w:ind w:right="-1"/>
              <w:rPr>
                <w:rFonts w:cstheme="minorHAnsi"/>
                <w:bCs/>
                <w:sz w:val="16"/>
                <w:szCs w:val="16"/>
              </w:rPr>
            </w:pPr>
            <w:r>
              <w:rPr>
                <w:rFonts w:cstheme="minorHAnsi"/>
                <w:bCs/>
                <w:sz w:val="16"/>
                <w:szCs w:val="16"/>
              </w:rPr>
              <w:t>TIRAS DE URINA 10 AREAS CX C/100.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C96C8E3">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0083D6C4">
            <w:pPr>
              <w:widowControl/>
              <w:autoSpaceDE/>
              <w:autoSpaceDN/>
              <w:spacing w:line="276" w:lineRule="auto"/>
              <w:ind w:right="-1"/>
              <w:rPr>
                <w:rFonts w:cstheme="minorHAnsi"/>
                <w:bCs/>
                <w:sz w:val="16"/>
                <w:szCs w:val="16"/>
              </w:rPr>
            </w:pPr>
            <w:r>
              <w:rPr>
                <w:rFonts w:cstheme="minorHAnsi"/>
                <w:bCs/>
                <w:sz w:val="16"/>
                <w:szCs w:val="16"/>
              </w:rPr>
              <w:t>80</w:t>
            </w:r>
          </w:p>
        </w:tc>
      </w:tr>
      <w:tr w14:paraId="4AF6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675" w:type="dxa"/>
            <w:tcBorders>
              <w:top w:val="single" w:color="auto" w:sz="4" w:space="0"/>
              <w:left w:val="single" w:color="auto" w:sz="4" w:space="0"/>
              <w:bottom w:val="single" w:color="auto" w:sz="4" w:space="0"/>
              <w:right w:val="single" w:color="auto" w:sz="4" w:space="0"/>
            </w:tcBorders>
          </w:tcPr>
          <w:p w14:paraId="1EAF5EFA">
            <w:pPr>
              <w:widowControl/>
              <w:autoSpaceDE/>
              <w:autoSpaceDN/>
              <w:spacing w:line="276" w:lineRule="auto"/>
              <w:ind w:right="-1"/>
              <w:rPr>
                <w:rFonts w:cstheme="minorHAnsi"/>
                <w:bCs/>
                <w:sz w:val="16"/>
                <w:szCs w:val="16"/>
              </w:rPr>
            </w:pPr>
            <w:r>
              <w:rPr>
                <w:rFonts w:cstheme="minorHAnsi"/>
                <w:bCs/>
                <w:sz w:val="16"/>
                <w:szCs w:val="16"/>
              </w:rPr>
              <w:t>529</w:t>
            </w:r>
          </w:p>
        </w:tc>
        <w:tc>
          <w:tcPr>
            <w:tcW w:w="435" w:type="dxa"/>
            <w:tcBorders>
              <w:top w:val="single" w:color="auto" w:sz="4" w:space="0"/>
              <w:left w:val="single" w:color="auto" w:sz="4" w:space="0"/>
              <w:bottom w:val="single" w:color="auto" w:sz="4" w:space="0"/>
              <w:right w:val="single" w:color="auto" w:sz="4" w:space="0"/>
            </w:tcBorders>
          </w:tcPr>
          <w:p w14:paraId="042E396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7BBB8B7">
            <w:pPr>
              <w:widowControl/>
              <w:autoSpaceDE/>
              <w:autoSpaceDN/>
              <w:spacing w:line="276" w:lineRule="auto"/>
              <w:ind w:right="-1"/>
              <w:rPr>
                <w:rFonts w:cstheme="minorHAnsi"/>
                <w:bCs/>
                <w:sz w:val="16"/>
                <w:szCs w:val="16"/>
              </w:rPr>
            </w:pPr>
            <w:r>
              <w:rPr>
                <w:rFonts w:cstheme="minorHAnsi"/>
                <w:bCs/>
                <w:sz w:val="16"/>
                <w:szCs w:val="16"/>
              </w:rPr>
              <w:t>TIRAS TRANSPARENTES EM POLIÉSTER, TAMANHO APROXIMADO 10CM X 1CM, EMBALADAS EM PACOTES. EMBALAGEM COM IDENTIFICAÇÃO EM PORTUGUÊS: Nº DO LOTE, DATA DE FABRICAÇÃO E VALIDADE, REGISTRO NA ANVISA, DESCRIÇÃO DO MATERIAL E MODO DE UTILIZAÇÃO.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4685118">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0C1FEED1">
            <w:pPr>
              <w:widowControl/>
              <w:autoSpaceDE/>
              <w:autoSpaceDN/>
              <w:spacing w:line="276" w:lineRule="auto"/>
              <w:ind w:right="-1"/>
              <w:rPr>
                <w:rFonts w:cstheme="minorHAnsi"/>
                <w:bCs/>
                <w:sz w:val="16"/>
                <w:szCs w:val="16"/>
              </w:rPr>
            </w:pPr>
            <w:r>
              <w:rPr>
                <w:rFonts w:cstheme="minorHAnsi"/>
                <w:bCs/>
                <w:sz w:val="16"/>
                <w:szCs w:val="16"/>
              </w:rPr>
              <w:t>100</w:t>
            </w:r>
          </w:p>
        </w:tc>
      </w:tr>
      <w:tr w14:paraId="0269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8ABB89F">
            <w:pPr>
              <w:widowControl/>
              <w:autoSpaceDE/>
              <w:autoSpaceDN/>
              <w:spacing w:line="276" w:lineRule="auto"/>
              <w:ind w:right="-1"/>
              <w:rPr>
                <w:rFonts w:cstheme="minorHAnsi"/>
                <w:bCs/>
                <w:sz w:val="16"/>
                <w:szCs w:val="16"/>
              </w:rPr>
            </w:pPr>
            <w:r>
              <w:rPr>
                <w:rFonts w:cstheme="minorHAnsi"/>
                <w:bCs/>
                <w:sz w:val="16"/>
                <w:szCs w:val="16"/>
              </w:rPr>
              <w:t>530</w:t>
            </w:r>
          </w:p>
        </w:tc>
        <w:tc>
          <w:tcPr>
            <w:tcW w:w="435" w:type="dxa"/>
            <w:tcBorders>
              <w:top w:val="single" w:color="auto" w:sz="4" w:space="0"/>
              <w:left w:val="single" w:color="auto" w:sz="4" w:space="0"/>
              <w:bottom w:val="single" w:color="auto" w:sz="4" w:space="0"/>
              <w:right w:val="single" w:color="auto" w:sz="4" w:space="0"/>
            </w:tcBorders>
          </w:tcPr>
          <w:p w14:paraId="064EAE3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B955B9A">
            <w:pPr>
              <w:widowControl/>
              <w:autoSpaceDE/>
              <w:autoSpaceDN/>
              <w:spacing w:line="276" w:lineRule="auto"/>
              <w:ind w:right="-1"/>
              <w:rPr>
                <w:rFonts w:cstheme="minorHAnsi"/>
                <w:bCs/>
                <w:sz w:val="16"/>
                <w:szCs w:val="16"/>
              </w:rPr>
            </w:pPr>
            <w:r>
              <w:rPr>
                <w:rFonts w:cstheme="minorHAnsi"/>
                <w:bCs/>
                <w:sz w:val="16"/>
                <w:szCs w:val="16"/>
              </w:rPr>
              <w:t>TORNEIRA 3 VIAS, EMBALAGEM INDIVIDUAL, EM PAPEL GRAU CIRÚRGICO E/OU FILME TERMOPLÁSTICO.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1CD80D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4666A83">
            <w:pPr>
              <w:widowControl/>
              <w:autoSpaceDE/>
              <w:autoSpaceDN/>
              <w:spacing w:line="276" w:lineRule="auto"/>
              <w:ind w:right="-1"/>
              <w:rPr>
                <w:rFonts w:cstheme="minorHAnsi"/>
                <w:bCs/>
                <w:sz w:val="16"/>
                <w:szCs w:val="16"/>
              </w:rPr>
            </w:pPr>
            <w:r>
              <w:rPr>
                <w:rFonts w:cstheme="minorHAnsi"/>
                <w:bCs/>
                <w:sz w:val="16"/>
                <w:szCs w:val="16"/>
              </w:rPr>
              <w:t>2000</w:t>
            </w:r>
          </w:p>
        </w:tc>
      </w:tr>
      <w:tr w14:paraId="6F69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50FA4604">
            <w:pPr>
              <w:widowControl/>
              <w:autoSpaceDE/>
              <w:autoSpaceDN/>
              <w:spacing w:line="276" w:lineRule="auto"/>
              <w:ind w:right="-1"/>
              <w:rPr>
                <w:rFonts w:cstheme="minorHAnsi"/>
                <w:bCs/>
                <w:sz w:val="16"/>
                <w:szCs w:val="16"/>
              </w:rPr>
            </w:pPr>
            <w:r>
              <w:rPr>
                <w:rFonts w:cstheme="minorHAnsi"/>
                <w:bCs/>
                <w:sz w:val="16"/>
                <w:szCs w:val="16"/>
              </w:rPr>
              <w:t>531</w:t>
            </w:r>
          </w:p>
        </w:tc>
        <w:tc>
          <w:tcPr>
            <w:tcW w:w="435" w:type="dxa"/>
            <w:tcBorders>
              <w:top w:val="single" w:color="auto" w:sz="4" w:space="0"/>
              <w:left w:val="single" w:color="auto" w:sz="4" w:space="0"/>
              <w:bottom w:val="single" w:color="auto" w:sz="4" w:space="0"/>
              <w:right w:val="single" w:color="auto" w:sz="4" w:space="0"/>
            </w:tcBorders>
          </w:tcPr>
          <w:p w14:paraId="6D259E8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DF17185">
            <w:pPr>
              <w:widowControl/>
              <w:autoSpaceDE/>
              <w:autoSpaceDN/>
              <w:spacing w:line="276" w:lineRule="auto"/>
              <w:ind w:right="-1"/>
              <w:rPr>
                <w:rFonts w:cstheme="minorHAnsi"/>
                <w:bCs/>
                <w:sz w:val="16"/>
                <w:szCs w:val="16"/>
              </w:rPr>
            </w:pPr>
            <w:r>
              <w:rPr>
                <w:rFonts w:cstheme="minorHAnsi"/>
                <w:bCs/>
                <w:sz w:val="16"/>
                <w:szCs w:val="16"/>
              </w:rPr>
              <w:t xml:space="preserve">TOUCA CIRÚRGICA DESCARTÁVEL, COR BRANCA, COM ELÁSTICO, 100% POLIPROPILENO, HIPOALÉRGICA E ATÓXICA. PACOTE COM 100 UNIDADES.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38BDBFCA">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473EDBC9">
            <w:pPr>
              <w:widowControl/>
              <w:autoSpaceDE/>
              <w:autoSpaceDN/>
              <w:spacing w:line="276" w:lineRule="auto"/>
              <w:ind w:right="-1"/>
              <w:rPr>
                <w:rFonts w:cstheme="minorHAnsi"/>
                <w:bCs/>
                <w:sz w:val="16"/>
                <w:szCs w:val="16"/>
              </w:rPr>
            </w:pPr>
            <w:r>
              <w:rPr>
                <w:rFonts w:cstheme="minorHAnsi"/>
                <w:bCs/>
                <w:sz w:val="16"/>
                <w:szCs w:val="16"/>
              </w:rPr>
              <w:t>1200</w:t>
            </w:r>
          </w:p>
        </w:tc>
      </w:tr>
      <w:tr w14:paraId="4B26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778DC7BF">
            <w:pPr>
              <w:widowControl/>
              <w:autoSpaceDE/>
              <w:autoSpaceDN/>
              <w:spacing w:line="276" w:lineRule="auto"/>
              <w:ind w:right="-1"/>
              <w:rPr>
                <w:rFonts w:cstheme="minorHAnsi"/>
                <w:bCs/>
                <w:sz w:val="16"/>
                <w:szCs w:val="16"/>
              </w:rPr>
            </w:pPr>
            <w:r>
              <w:rPr>
                <w:rFonts w:cstheme="minorHAnsi"/>
                <w:bCs/>
                <w:sz w:val="16"/>
                <w:szCs w:val="16"/>
              </w:rPr>
              <w:t>532</w:t>
            </w:r>
          </w:p>
        </w:tc>
        <w:tc>
          <w:tcPr>
            <w:tcW w:w="435" w:type="dxa"/>
            <w:tcBorders>
              <w:top w:val="single" w:color="auto" w:sz="4" w:space="0"/>
              <w:left w:val="single" w:color="auto" w:sz="4" w:space="0"/>
              <w:bottom w:val="single" w:color="auto" w:sz="4" w:space="0"/>
              <w:right w:val="single" w:color="auto" w:sz="4" w:space="0"/>
            </w:tcBorders>
          </w:tcPr>
          <w:p w14:paraId="2A78E4B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52782A7">
            <w:pPr>
              <w:widowControl/>
              <w:autoSpaceDE/>
              <w:autoSpaceDN/>
              <w:spacing w:line="276" w:lineRule="auto"/>
              <w:ind w:right="-1"/>
              <w:rPr>
                <w:rFonts w:cstheme="minorHAnsi"/>
                <w:bCs/>
                <w:sz w:val="16"/>
                <w:szCs w:val="16"/>
              </w:rPr>
            </w:pPr>
            <w:r>
              <w:rPr>
                <w:rFonts w:cstheme="minorHAnsi"/>
                <w:bCs/>
                <w:sz w:val="16"/>
                <w:szCs w:val="16"/>
              </w:rPr>
              <w:t>TOUCAS EM TNT 20G, SANFONADAS, DESCARTÁVEIS, COM ELÁSTICO REVESTIDO, TAMANHO GRANDE, COM SOLDA POR ULTRASSOM, COR BRANCA. PACOTE C/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31BBD18">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2C313DC7">
            <w:pPr>
              <w:widowControl/>
              <w:autoSpaceDE/>
              <w:autoSpaceDN/>
              <w:spacing w:line="276" w:lineRule="auto"/>
              <w:ind w:right="-1"/>
              <w:rPr>
                <w:rFonts w:cstheme="minorHAnsi"/>
                <w:bCs/>
                <w:sz w:val="16"/>
                <w:szCs w:val="16"/>
              </w:rPr>
            </w:pPr>
            <w:r>
              <w:rPr>
                <w:rFonts w:cstheme="minorHAnsi"/>
                <w:bCs/>
                <w:sz w:val="16"/>
                <w:szCs w:val="16"/>
              </w:rPr>
              <w:t>1200</w:t>
            </w:r>
          </w:p>
        </w:tc>
      </w:tr>
      <w:tr w14:paraId="7F48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5246DFF">
            <w:pPr>
              <w:widowControl/>
              <w:autoSpaceDE/>
              <w:autoSpaceDN/>
              <w:spacing w:line="276" w:lineRule="auto"/>
              <w:ind w:right="-1"/>
              <w:rPr>
                <w:rFonts w:cstheme="minorHAnsi"/>
                <w:bCs/>
                <w:sz w:val="16"/>
                <w:szCs w:val="16"/>
              </w:rPr>
            </w:pPr>
            <w:r>
              <w:rPr>
                <w:rFonts w:cstheme="minorHAnsi"/>
                <w:bCs/>
                <w:sz w:val="16"/>
                <w:szCs w:val="16"/>
              </w:rPr>
              <w:t>533</w:t>
            </w:r>
          </w:p>
        </w:tc>
        <w:tc>
          <w:tcPr>
            <w:tcW w:w="435" w:type="dxa"/>
            <w:tcBorders>
              <w:top w:val="single" w:color="auto" w:sz="4" w:space="0"/>
              <w:left w:val="single" w:color="auto" w:sz="4" w:space="0"/>
              <w:bottom w:val="single" w:color="auto" w:sz="4" w:space="0"/>
              <w:right w:val="single" w:color="auto" w:sz="4" w:space="0"/>
            </w:tcBorders>
          </w:tcPr>
          <w:p w14:paraId="159AFF75">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noWrap/>
          </w:tcPr>
          <w:p w14:paraId="398EF226">
            <w:pPr>
              <w:widowControl/>
              <w:autoSpaceDE/>
              <w:autoSpaceDN/>
              <w:spacing w:line="276" w:lineRule="auto"/>
              <w:ind w:right="-1"/>
              <w:rPr>
                <w:rFonts w:cstheme="minorHAnsi"/>
                <w:bCs/>
                <w:sz w:val="16"/>
                <w:szCs w:val="16"/>
              </w:rPr>
            </w:pPr>
            <w:r>
              <w:rPr>
                <w:rFonts w:cstheme="minorHAnsi"/>
                <w:bCs/>
                <w:sz w:val="16"/>
                <w:szCs w:val="16"/>
              </w:rPr>
              <w:t>TOXOPLASMOSE IGG/IGM TESTE RAPIDO (IMUNOENSAIO CROMATOGRÁFICO) CAIXA COM 25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FDB8C2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AA37342">
            <w:pPr>
              <w:widowControl/>
              <w:autoSpaceDE/>
              <w:autoSpaceDN/>
              <w:spacing w:line="276" w:lineRule="auto"/>
              <w:ind w:right="-1"/>
              <w:rPr>
                <w:rFonts w:cstheme="minorHAnsi"/>
                <w:bCs/>
                <w:sz w:val="16"/>
                <w:szCs w:val="16"/>
              </w:rPr>
            </w:pPr>
            <w:r>
              <w:rPr>
                <w:rFonts w:cstheme="minorHAnsi"/>
                <w:bCs/>
                <w:sz w:val="16"/>
                <w:szCs w:val="16"/>
              </w:rPr>
              <w:t>285</w:t>
            </w:r>
          </w:p>
        </w:tc>
      </w:tr>
      <w:tr w14:paraId="0455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20719C0E">
            <w:pPr>
              <w:widowControl/>
              <w:autoSpaceDE/>
              <w:autoSpaceDN/>
              <w:spacing w:line="276" w:lineRule="auto"/>
              <w:ind w:right="-1"/>
              <w:rPr>
                <w:rFonts w:cstheme="minorHAnsi"/>
                <w:bCs/>
                <w:sz w:val="16"/>
                <w:szCs w:val="16"/>
              </w:rPr>
            </w:pPr>
            <w:r>
              <w:rPr>
                <w:rFonts w:cstheme="minorHAnsi"/>
                <w:bCs/>
                <w:sz w:val="16"/>
                <w:szCs w:val="16"/>
              </w:rPr>
              <w:t>534</w:t>
            </w:r>
          </w:p>
        </w:tc>
        <w:tc>
          <w:tcPr>
            <w:tcW w:w="435" w:type="dxa"/>
            <w:tcBorders>
              <w:top w:val="single" w:color="auto" w:sz="4" w:space="0"/>
              <w:left w:val="single" w:color="auto" w:sz="4" w:space="0"/>
              <w:bottom w:val="single" w:color="auto" w:sz="4" w:space="0"/>
              <w:right w:val="single" w:color="auto" w:sz="4" w:space="0"/>
            </w:tcBorders>
          </w:tcPr>
          <w:p w14:paraId="248700E2">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noWrap/>
          </w:tcPr>
          <w:p w14:paraId="7392273C">
            <w:pPr>
              <w:widowControl/>
              <w:autoSpaceDE/>
              <w:autoSpaceDN/>
              <w:spacing w:line="276" w:lineRule="auto"/>
              <w:ind w:right="-1"/>
              <w:rPr>
                <w:rFonts w:cstheme="minorHAnsi"/>
                <w:bCs/>
                <w:sz w:val="16"/>
                <w:szCs w:val="16"/>
              </w:rPr>
            </w:pPr>
            <w:r>
              <w:rPr>
                <w:rFonts w:cstheme="minorHAnsi"/>
                <w:bCs/>
                <w:sz w:val="16"/>
                <w:szCs w:val="16"/>
              </w:rPr>
              <w:t>TOXOPLASMOSE IGG/IGM TESTE RAPIDO (IMUNOENSAIO CROMATOGRÁFICO) CAIXA COM 25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FB4284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BD5ADA4">
            <w:pPr>
              <w:widowControl/>
              <w:autoSpaceDE/>
              <w:autoSpaceDN/>
              <w:spacing w:line="276" w:lineRule="auto"/>
              <w:ind w:right="-1"/>
              <w:rPr>
                <w:rFonts w:cstheme="minorHAnsi"/>
                <w:bCs/>
                <w:sz w:val="16"/>
                <w:szCs w:val="16"/>
              </w:rPr>
            </w:pPr>
            <w:r>
              <w:rPr>
                <w:rFonts w:cstheme="minorHAnsi"/>
                <w:bCs/>
                <w:sz w:val="16"/>
                <w:szCs w:val="16"/>
              </w:rPr>
              <w:t>95</w:t>
            </w:r>
          </w:p>
        </w:tc>
      </w:tr>
      <w:tr w14:paraId="645A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F5A2C76">
            <w:pPr>
              <w:widowControl/>
              <w:autoSpaceDE/>
              <w:autoSpaceDN/>
              <w:spacing w:line="276" w:lineRule="auto"/>
              <w:ind w:right="-1"/>
              <w:rPr>
                <w:rFonts w:cstheme="minorHAnsi"/>
                <w:bCs/>
                <w:sz w:val="16"/>
                <w:szCs w:val="16"/>
              </w:rPr>
            </w:pPr>
            <w:r>
              <w:rPr>
                <w:rFonts w:cstheme="minorHAnsi"/>
                <w:bCs/>
                <w:sz w:val="16"/>
                <w:szCs w:val="16"/>
              </w:rPr>
              <w:t>535</w:t>
            </w:r>
          </w:p>
        </w:tc>
        <w:tc>
          <w:tcPr>
            <w:tcW w:w="435" w:type="dxa"/>
            <w:tcBorders>
              <w:top w:val="single" w:color="auto" w:sz="4" w:space="0"/>
              <w:left w:val="single" w:color="auto" w:sz="4" w:space="0"/>
              <w:bottom w:val="single" w:color="auto" w:sz="4" w:space="0"/>
              <w:right w:val="single" w:color="auto" w:sz="4" w:space="0"/>
            </w:tcBorders>
          </w:tcPr>
          <w:p w14:paraId="6F8585C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D1545B3">
            <w:pPr>
              <w:widowControl/>
              <w:autoSpaceDE/>
              <w:autoSpaceDN/>
              <w:spacing w:line="276" w:lineRule="auto"/>
              <w:ind w:right="-1"/>
              <w:rPr>
                <w:rFonts w:cstheme="minorHAnsi"/>
                <w:bCs/>
                <w:sz w:val="16"/>
                <w:szCs w:val="16"/>
              </w:rPr>
            </w:pPr>
            <w:r>
              <w:rPr>
                <w:rFonts w:cstheme="minorHAnsi"/>
                <w:bCs/>
                <w:sz w:val="16"/>
                <w:szCs w:val="16"/>
              </w:rPr>
              <w:t>TP. PARA DETERMINAÇÃO DE TEMPO DE PROTROMBINA.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1400BA7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58F2021">
            <w:pPr>
              <w:widowControl/>
              <w:autoSpaceDE/>
              <w:autoSpaceDN/>
              <w:spacing w:line="276" w:lineRule="auto"/>
              <w:ind w:right="-1"/>
              <w:rPr>
                <w:rFonts w:cstheme="minorHAnsi"/>
                <w:bCs/>
                <w:sz w:val="16"/>
                <w:szCs w:val="16"/>
              </w:rPr>
            </w:pPr>
            <w:r>
              <w:rPr>
                <w:rFonts w:cstheme="minorHAnsi"/>
                <w:bCs/>
                <w:sz w:val="16"/>
                <w:szCs w:val="16"/>
              </w:rPr>
              <w:t>120</w:t>
            </w:r>
          </w:p>
        </w:tc>
      </w:tr>
      <w:tr w14:paraId="59C5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CDF2AA2">
            <w:pPr>
              <w:widowControl/>
              <w:autoSpaceDE/>
              <w:autoSpaceDN/>
              <w:spacing w:line="276" w:lineRule="auto"/>
              <w:ind w:right="-1"/>
              <w:rPr>
                <w:rFonts w:cstheme="minorHAnsi"/>
                <w:bCs/>
                <w:sz w:val="16"/>
                <w:szCs w:val="16"/>
              </w:rPr>
            </w:pPr>
            <w:r>
              <w:rPr>
                <w:rFonts w:cstheme="minorHAnsi"/>
                <w:bCs/>
                <w:sz w:val="16"/>
                <w:szCs w:val="16"/>
              </w:rPr>
              <w:t>536</w:t>
            </w:r>
          </w:p>
        </w:tc>
        <w:tc>
          <w:tcPr>
            <w:tcW w:w="435" w:type="dxa"/>
            <w:tcBorders>
              <w:top w:val="single" w:color="auto" w:sz="4" w:space="0"/>
              <w:left w:val="single" w:color="auto" w:sz="4" w:space="0"/>
              <w:bottom w:val="single" w:color="auto" w:sz="4" w:space="0"/>
              <w:right w:val="single" w:color="auto" w:sz="4" w:space="0"/>
            </w:tcBorders>
          </w:tcPr>
          <w:p w14:paraId="4706055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6A1DCE7">
            <w:pPr>
              <w:widowControl/>
              <w:autoSpaceDE/>
              <w:autoSpaceDN/>
              <w:spacing w:line="276" w:lineRule="auto"/>
              <w:ind w:right="-1"/>
              <w:rPr>
                <w:rFonts w:cstheme="minorHAnsi"/>
                <w:bCs/>
                <w:sz w:val="16"/>
                <w:szCs w:val="16"/>
              </w:rPr>
            </w:pPr>
            <w:r>
              <w:rPr>
                <w:rFonts w:cstheme="minorHAnsi"/>
                <w:bCs/>
                <w:sz w:val="16"/>
                <w:szCs w:val="16"/>
              </w:rPr>
              <w:t>TRENA CORPORAL ANTROPOMETRICA RESISTENTE EM AÇO 2 METROS</w:t>
            </w:r>
          </w:p>
        </w:tc>
        <w:tc>
          <w:tcPr>
            <w:tcW w:w="1080" w:type="dxa"/>
            <w:tcBorders>
              <w:top w:val="single" w:color="auto" w:sz="4" w:space="0"/>
              <w:left w:val="single" w:color="auto" w:sz="4" w:space="0"/>
              <w:bottom w:val="single" w:color="auto" w:sz="4" w:space="0"/>
              <w:right w:val="single" w:color="auto" w:sz="4" w:space="0"/>
            </w:tcBorders>
            <w:noWrap/>
          </w:tcPr>
          <w:p w14:paraId="11FF1CB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32B04D4">
            <w:pPr>
              <w:widowControl/>
              <w:autoSpaceDE/>
              <w:autoSpaceDN/>
              <w:spacing w:line="276" w:lineRule="auto"/>
              <w:ind w:right="-1"/>
              <w:rPr>
                <w:rFonts w:cstheme="minorHAnsi"/>
                <w:bCs/>
                <w:sz w:val="16"/>
                <w:szCs w:val="16"/>
              </w:rPr>
            </w:pPr>
            <w:r>
              <w:rPr>
                <w:rFonts w:cstheme="minorHAnsi"/>
                <w:bCs/>
                <w:sz w:val="16"/>
                <w:szCs w:val="16"/>
              </w:rPr>
              <w:t>32</w:t>
            </w:r>
          </w:p>
        </w:tc>
      </w:tr>
      <w:tr w14:paraId="4BBD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32FB6AF">
            <w:pPr>
              <w:widowControl/>
              <w:autoSpaceDE/>
              <w:autoSpaceDN/>
              <w:spacing w:line="276" w:lineRule="auto"/>
              <w:ind w:right="-1"/>
              <w:rPr>
                <w:rFonts w:cstheme="minorHAnsi"/>
                <w:bCs/>
                <w:sz w:val="16"/>
                <w:szCs w:val="16"/>
              </w:rPr>
            </w:pPr>
            <w:r>
              <w:rPr>
                <w:rFonts w:cstheme="minorHAnsi"/>
                <w:bCs/>
                <w:sz w:val="16"/>
                <w:szCs w:val="16"/>
              </w:rPr>
              <w:t>537</w:t>
            </w:r>
          </w:p>
        </w:tc>
        <w:tc>
          <w:tcPr>
            <w:tcW w:w="435" w:type="dxa"/>
            <w:tcBorders>
              <w:top w:val="single" w:color="auto" w:sz="4" w:space="0"/>
              <w:left w:val="single" w:color="auto" w:sz="4" w:space="0"/>
              <w:bottom w:val="single" w:color="auto" w:sz="4" w:space="0"/>
              <w:right w:val="single" w:color="auto" w:sz="4" w:space="0"/>
            </w:tcBorders>
          </w:tcPr>
          <w:p w14:paraId="2964250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DA592C5">
            <w:pPr>
              <w:widowControl/>
              <w:autoSpaceDE/>
              <w:autoSpaceDN/>
              <w:spacing w:line="276" w:lineRule="auto"/>
              <w:ind w:right="-1"/>
              <w:rPr>
                <w:rFonts w:cstheme="minorHAnsi"/>
                <w:bCs/>
                <w:sz w:val="16"/>
                <w:szCs w:val="16"/>
              </w:rPr>
            </w:pPr>
            <w:r>
              <w:rPr>
                <w:rFonts w:cstheme="minorHAnsi"/>
                <w:bCs/>
                <w:sz w:val="16"/>
                <w:szCs w:val="16"/>
              </w:rPr>
              <w:t>TRIGLICERIDIOS ENZIMATICO LIQUIDO 100/200 DETERMINAÇÕES.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E4D7709">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4754C93F">
            <w:pPr>
              <w:widowControl/>
              <w:autoSpaceDE/>
              <w:autoSpaceDN/>
              <w:spacing w:line="276" w:lineRule="auto"/>
              <w:ind w:right="-1"/>
              <w:rPr>
                <w:rFonts w:cstheme="minorHAnsi"/>
                <w:bCs/>
                <w:sz w:val="16"/>
                <w:szCs w:val="16"/>
              </w:rPr>
            </w:pPr>
            <w:r>
              <w:rPr>
                <w:rFonts w:cstheme="minorHAnsi"/>
                <w:bCs/>
                <w:sz w:val="16"/>
                <w:szCs w:val="16"/>
              </w:rPr>
              <w:t>138</w:t>
            </w:r>
          </w:p>
        </w:tc>
      </w:tr>
      <w:tr w14:paraId="6AE8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2607E313">
            <w:pPr>
              <w:widowControl/>
              <w:autoSpaceDE/>
              <w:autoSpaceDN/>
              <w:spacing w:line="276" w:lineRule="auto"/>
              <w:ind w:right="-1"/>
              <w:rPr>
                <w:rFonts w:cstheme="minorHAnsi"/>
                <w:bCs/>
                <w:sz w:val="16"/>
                <w:szCs w:val="16"/>
              </w:rPr>
            </w:pPr>
            <w:r>
              <w:rPr>
                <w:rFonts w:cstheme="minorHAnsi"/>
                <w:bCs/>
                <w:sz w:val="16"/>
                <w:szCs w:val="16"/>
              </w:rPr>
              <w:t>538</w:t>
            </w:r>
          </w:p>
        </w:tc>
        <w:tc>
          <w:tcPr>
            <w:tcW w:w="435" w:type="dxa"/>
            <w:tcBorders>
              <w:top w:val="single" w:color="auto" w:sz="4" w:space="0"/>
              <w:left w:val="single" w:color="auto" w:sz="4" w:space="0"/>
              <w:bottom w:val="single" w:color="auto" w:sz="4" w:space="0"/>
              <w:right w:val="single" w:color="auto" w:sz="4" w:space="0"/>
            </w:tcBorders>
          </w:tcPr>
          <w:p w14:paraId="3775E6A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7191D60">
            <w:pPr>
              <w:widowControl/>
              <w:autoSpaceDE/>
              <w:autoSpaceDN/>
              <w:spacing w:line="276" w:lineRule="auto"/>
              <w:ind w:right="-1"/>
              <w:rPr>
                <w:rFonts w:cstheme="minorHAnsi"/>
                <w:bCs/>
                <w:sz w:val="16"/>
                <w:szCs w:val="16"/>
              </w:rPr>
            </w:pPr>
            <w:r>
              <w:rPr>
                <w:rFonts w:cstheme="minorHAnsi"/>
                <w:bCs/>
                <w:sz w:val="16"/>
                <w:szCs w:val="16"/>
              </w:rPr>
              <w:t xml:space="preserve">TUBO  A VÁCUO PARA VHS , COMPATÍVEL COM O MÉTODO DE WESTERGREEN-CITRATO DE SÓDIO 3,8%. APRESENTAR REGISTRO DOS PRODUTOS NA ANVISA. </w:t>
            </w:r>
          </w:p>
        </w:tc>
        <w:tc>
          <w:tcPr>
            <w:tcW w:w="1080" w:type="dxa"/>
            <w:tcBorders>
              <w:top w:val="single" w:color="auto" w:sz="4" w:space="0"/>
              <w:left w:val="single" w:color="auto" w:sz="4" w:space="0"/>
              <w:bottom w:val="single" w:color="auto" w:sz="4" w:space="0"/>
              <w:right w:val="single" w:color="auto" w:sz="4" w:space="0"/>
            </w:tcBorders>
            <w:noWrap/>
          </w:tcPr>
          <w:p w14:paraId="70932A9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7859BC7">
            <w:pPr>
              <w:widowControl/>
              <w:autoSpaceDE/>
              <w:autoSpaceDN/>
              <w:spacing w:line="276" w:lineRule="auto"/>
              <w:ind w:right="-1"/>
              <w:rPr>
                <w:rFonts w:cstheme="minorHAnsi"/>
                <w:bCs/>
                <w:sz w:val="16"/>
                <w:szCs w:val="16"/>
              </w:rPr>
            </w:pPr>
            <w:r>
              <w:rPr>
                <w:rFonts w:cstheme="minorHAnsi"/>
                <w:bCs/>
                <w:sz w:val="16"/>
                <w:szCs w:val="16"/>
              </w:rPr>
              <w:t>5000</w:t>
            </w:r>
          </w:p>
        </w:tc>
      </w:tr>
      <w:tr w14:paraId="00CD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894D8FB">
            <w:pPr>
              <w:widowControl/>
              <w:autoSpaceDE/>
              <w:autoSpaceDN/>
              <w:spacing w:line="276" w:lineRule="auto"/>
              <w:ind w:right="-1"/>
              <w:rPr>
                <w:rFonts w:cstheme="minorHAnsi"/>
                <w:bCs/>
                <w:sz w:val="16"/>
                <w:szCs w:val="16"/>
              </w:rPr>
            </w:pPr>
            <w:r>
              <w:rPr>
                <w:rFonts w:cstheme="minorHAnsi"/>
                <w:bCs/>
                <w:sz w:val="16"/>
                <w:szCs w:val="16"/>
              </w:rPr>
              <w:t>539</w:t>
            </w:r>
          </w:p>
        </w:tc>
        <w:tc>
          <w:tcPr>
            <w:tcW w:w="435" w:type="dxa"/>
            <w:tcBorders>
              <w:top w:val="single" w:color="auto" w:sz="4" w:space="0"/>
              <w:left w:val="single" w:color="auto" w:sz="4" w:space="0"/>
              <w:bottom w:val="single" w:color="auto" w:sz="4" w:space="0"/>
              <w:right w:val="single" w:color="auto" w:sz="4" w:space="0"/>
            </w:tcBorders>
          </w:tcPr>
          <w:p w14:paraId="1FA59EE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C455944">
            <w:pPr>
              <w:widowControl/>
              <w:autoSpaceDE/>
              <w:autoSpaceDN/>
              <w:spacing w:line="276" w:lineRule="auto"/>
              <w:ind w:right="-1"/>
              <w:rPr>
                <w:rFonts w:cstheme="minorHAnsi"/>
                <w:bCs/>
                <w:sz w:val="16"/>
                <w:szCs w:val="16"/>
              </w:rPr>
            </w:pPr>
            <w:r>
              <w:rPr>
                <w:rFonts w:cstheme="minorHAnsi"/>
                <w:bCs/>
                <w:sz w:val="16"/>
                <w:szCs w:val="16"/>
              </w:rPr>
              <w:t>TUBO A VÁCUO  4ML TAMPA AZUL- CITRATO COLETA DE SANGUE A VACUO- PLASTICO.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504FA82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975E77B">
            <w:pPr>
              <w:widowControl/>
              <w:autoSpaceDE/>
              <w:autoSpaceDN/>
              <w:spacing w:line="276" w:lineRule="auto"/>
              <w:ind w:right="-1"/>
              <w:rPr>
                <w:rFonts w:cstheme="minorHAnsi"/>
                <w:bCs/>
                <w:sz w:val="16"/>
                <w:szCs w:val="16"/>
              </w:rPr>
            </w:pPr>
            <w:r>
              <w:rPr>
                <w:rFonts w:cstheme="minorHAnsi"/>
                <w:bCs/>
                <w:sz w:val="16"/>
                <w:szCs w:val="16"/>
              </w:rPr>
              <w:t>6000</w:t>
            </w:r>
          </w:p>
        </w:tc>
      </w:tr>
      <w:tr w14:paraId="3726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4343B04">
            <w:pPr>
              <w:widowControl/>
              <w:autoSpaceDE/>
              <w:autoSpaceDN/>
              <w:spacing w:line="276" w:lineRule="auto"/>
              <w:ind w:right="-1"/>
              <w:rPr>
                <w:rFonts w:cstheme="minorHAnsi"/>
                <w:bCs/>
                <w:sz w:val="16"/>
                <w:szCs w:val="16"/>
              </w:rPr>
            </w:pPr>
            <w:r>
              <w:rPr>
                <w:rFonts w:cstheme="minorHAnsi"/>
                <w:bCs/>
                <w:sz w:val="16"/>
                <w:szCs w:val="16"/>
              </w:rPr>
              <w:t>540</w:t>
            </w:r>
          </w:p>
        </w:tc>
        <w:tc>
          <w:tcPr>
            <w:tcW w:w="435" w:type="dxa"/>
            <w:tcBorders>
              <w:top w:val="single" w:color="auto" w:sz="4" w:space="0"/>
              <w:left w:val="single" w:color="auto" w:sz="4" w:space="0"/>
              <w:bottom w:val="single" w:color="auto" w:sz="4" w:space="0"/>
              <w:right w:val="single" w:color="auto" w:sz="4" w:space="0"/>
            </w:tcBorders>
          </w:tcPr>
          <w:p w14:paraId="158C6CC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9467953">
            <w:pPr>
              <w:widowControl/>
              <w:autoSpaceDE/>
              <w:autoSpaceDN/>
              <w:spacing w:line="276" w:lineRule="auto"/>
              <w:ind w:right="-1"/>
              <w:rPr>
                <w:rFonts w:cstheme="minorHAnsi"/>
                <w:bCs/>
                <w:sz w:val="16"/>
                <w:szCs w:val="16"/>
              </w:rPr>
            </w:pPr>
            <w:r>
              <w:rPr>
                <w:rFonts w:cstheme="minorHAnsi"/>
                <w:bCs/>
                <w:sz w:val="16"/>
                <w:szCs w:val="16"/>
              </w:rPr>
              <w:t>TUBO A VÁCUO 4 ML TAMPA VERMELHA SEM GEL SEPARADOR.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41E3BC7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0B1ACFA">
            <w:pPr>
              <w:widowControl/>
              <w:autoSpaceDE/>
              <w:autoSpaceDN/>
              <w:spacing w:line="276" w:lineRule="auto"/>
              <w:ind w:right="-1"/>
              <w:rPr>
                <w:rFonts w:cstheme="minorHAnsi"/>
                <w:bCs/>
                <w:sz w:val="16"/>
                <w:szCs w:val="16"/>
              </w:rPr>
            </w:pPr>
            <w:r>
              <w:rPr>
                <w:rFonts w:cstheme="minorHAnsi"/>
                <w:bCs/>
                <w:sz w:val="16"/>
                <w:szCs w:val="16"/>
              </w:rPr>
              <w:t>18000</w:t>
            </w:r>
          </w:p>
        </w:tc>
      </w:tr>
      <w:tr w14:paraId="7392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C79CF94">
            <w:pPr>
              <w:widowControl/>
              <w:autoSpaceDE/>
              <w:autoSpaceDN/>
              <w:spacing w:line="276" w:lineRule="auto"/>
              <w:ind w:right="-1"/>
              <w:rPr>
                <w:rFonts w:cstheme="minorHAnsi"/>
                <w:bCs/>
                <w:sz w:val="16"/>
                <w:szCs w:val="16"/>
              </w:rPr>
            </w:pPr>
            <w:r>
              <w:rPr>
                <w:rFonts w:cstheme="minorHAnsi"/>
                <w:bCs/>
                <w:sz w:val="16"/>
                <w:szCs w:val="16"/>
              </w:rPr>
              <w:t>541</w:t>
            </w:r>
          </w:p>
        </w:tc>
        <w:tc>
          <w:tcPr>
            <w:tcW w:w="435" w:type="dxa"/>
            <w:tcBorders>
              <w:top w:val="single" w:color="auto" w:sz="4" w:space="0"/>
              <w:left w:val="single" w:color="auto" w:sz="4" w:space="0"/>
              <w:bottom w:val="single" w:color="auto" w:sz="4" w:space="0"/>
              <w:right w:val="single" w:color="auto" w:sz="4" w:space="0"/>
            </w:tcBorders>
          </w:tcPr>
          <w:p w14:paraId="0808C33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A22DB8F">
            <w:pPr>
              <w:widowControl/>
              <w:autoSpaceDE/>
              <w:autoSpaceDN/>
              <w:spacing w:line="276" w:lineRule="auto"/>
              <w:ind w:right="-1"/>
              <w:rPr>
                <w:rFonts w:cstheme="minorHAnsi"/>
                <w:bCs/>
                <w:sz w:val="16"/>
                <w:szCs w:val="16"/>
              </w:rPr>
            </w:pPr>
            <w:r>
              <w:rPr>
                <w:rFonts w:cstheme="minorHAnsi"/>
                <w:bCs/>
                <w:sz w:val="16"/>
                <w:szCs w:val="16"/>
              </w:rPr>
              <w:t>TUBO A VACUO COM CITRATO DE SÓDIO 4ML .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BE9037E">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1574AEAA">
            <w:pPr>
              <w:widowControl/>
              <w:autoSpaceDE/>
              <w:autoSpaceDN/>
              <w:spacing w:line="276" w:lineRule="auto"/>
              <w:ind w:right="-1"/>
              <w:rPr>
                <w:rFonts w:cstheme="minorHAnsi"/>
                <w:bCs/>
                <w:sz w:val="16"/>
                <w:szCs w:val="16"/>
              </w:rPr>
            </w:pPr>
            <w:r>
              <w:rPr>
                <w:rFonts w:cstheme="minorHAnsi"/>
                <w:bCs/>
                <w:sz w:val="16"/>
                <w:szCs w:val="16"/>
              </w:rPr>
              <w:t>8000</w:t>
            </w:r>
          </w:p>
        </w:tc>
      </w:tr>
      <w:tr w14:paraId="7968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0CF0C316">
            <w:pPr>
              <w:widowControl/>
              <w:autoSpaceDE/>
              <w:autoSpaceDN/>
              <w:spacing w:line="276" w:lineRule="auto"/>
              <w:ind w:right="-1"/>
              <w:rPr>
                <w:rFonts w:cstheme="minorHAnsi"/>
                <w:bCs/>
                <w:sz w:val="16"/>
                <w:szCs w:val="16"/>
              </w:rPr>
            </w:pPr>
            <w:r>
              <w:rPr>
                <w:rFonts w:cstheme="minorHAnsi"/>
                <w:bCs/>
                <w:sz w:val="16"/>
                <w:szCs w:val="16"/>
              </w:rPr>
              <w:t>542</w:t>
            </w:r>
          </w:p>
        </w:tc>
        <w:tc>
          <w:tcPr>
            <w:tcW w:w="435" w:type="dxa"/>
            <w:tcBorders>
              <w:top w:val="single" w:color="auto" w:sz="4" w:space="0"/>
              <w:left w:val="single" w:color="auto" w:sz="4" w:space="0"/>
              <w:bottom w:val="single" w:color="auto" w:sz="4" w:space="0"/>
              <w:right w:val="single" w:color="auto" w:sz="4" w:space="0"/>
            </w:tcBorders>
          </w:tcPr>
          <w:p w14:paraId="0CD9931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76A1989">
            <w:pPr>
              <w:widowControl/>
              <w:autoSpaceDE/>
              <w:autoSpaceDN/>
              <w:spacing w:line="276" w:lineRule="auto"/>
              <w:ind w:right="-1"/>
              <w:rPr>
                <w:rFonts w:cstheme="minorHAnsi"/>
                <w:bCs/>
                <w:sz w:val="16"/>
                <w:szCs w:val="16"/>
              </w:rPr>
            </w:pPr>
            <w:r>
              <w:rPr>
                <w:rFonts w:cstheme="minorHAnsi"/>
                <w:bCs/>
                <w:sz w:val="16"/>
                <w:szCs w:val="16"/>
              </w:rPr>
              <w:t>TUBO A VÁCUO COM EDTA 4,5ML</w:t>
            </w:r>
          </w:p>
        </w:tc>
        <w:tc>
          <w:tcPr>
            <w:tcW w:w="1080" w:type="dxa"/>
            <w:tcBorders>
              <w:top w:val="single" w:color="auto" w:sz="4" w:space="0"/>
              <w:left w:val="single" w:color="auto" w:sz="4" w:space="0"/>
              <w:bottom w:val="single" w:color="auto" w:sz="4" w:space="0"/>
              <w:right w:val="single" w:color="auto" w:sz="4" w:space="0"/>
            </w:tcBorders>
            <w:noWrap/>
          </w:tcPr>
          <w:p w14:paraId="15FFAB3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318B8A4">
            <w:pPr>
              <w:widowControl/>
              <w:autoSpaceDE/>
              <w:autoSpaceDN/>
              <w:spacing w:line="276" w:lineRule="auto"/>
              <w:ind w:right="-1"/>
              <w:rPr>
                <w:rFonts w:cstheme="minorHAnsi"/>
                <w:bCs/>
                <w:sz w:val="16"/>
                <w:szCs w:val="16"/>
              </w:rPr>
            </w:pPr>
            <w:r>
              <w:rPr>
                <w:rFonts w:cstheme="minorHAnsi"/>
                <w:bCs/>
                <w:sz w:val="16"/>
                <w:szCs w:val="16"/>
              </w:rPr>
              <w:t>8000</w:t>
            </w:r>
          </w:p>
        </w:tc>
      </w:tr>
      <w:tr w14:paraId="780D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3C15C4B7">
            <w:pPr>
              <w:widowControl/>
              <w:autoSpaceDE/>
              <w:autoSpaceDN/>
              <w:spacing w:line="276" w:lineRule="auto"/>
              <w:ind w:right="-1"/>
              <w:rPr>
                <w:rFonts w:cstheme="minorHAnsi"/>
                <w:bCs/>
                <w:sz w:val="16"/>
                <w:szCs w:val="16"/>
              </w:rPr>
            </w:pPr>
            <w:r>
              <w:rPr>
                <w:rFonts w:cstheme="minorHAnsi"/>
                <w:bCs/>
                <w:sz w:val="16"/>
                <w:szCs w:val="16"/>
              </w:rPr>
              <w:t>543</w:t>
            </w:r>
          </w:p>
        </w:tc>
        <w:tc>
          <w:tcPr>
            <w:tcW w:w="435" w:type="dxa"/>
            <w:tcBorders>
              <w:top w:val="single" w:color="auto" w:sz="4" w:space="0"/>
              <w:left w:val="single" w:color="auto" w:sz="4" w:space="0"/>
              <w:bottom w:val="single" w:color="auto" w:sz="4" w:space="0"/>
              <w:right w:val="single" w:color="auto" w:sz="4" w:space="0"/>
            </w:tcBorders>
          </w:tcPr>
          <w:p w14:paraId="3450A59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91EB6B9">
            <w:pPr>
              <w:widowControl/>
              <w:autoSpaceDE/>
              <w:autoSpaceDN/>
              <w:spacing w:line="276" w:lineRule="auto"/>
              <w:ind w:right="-1"/>
              <w:rPr>
                <w:rFonts w:cstheme="minorHAnsi"/>
                <w:bCs/>
                <w:sz w:val="16"/>
                <w:szCs w:val="16"/>
              </w:rPr>
            </w:pPr>
            <w:r>
              <w:rPr>
                <w:rFonts w:cstheme="minorHAnsi"/>
                <w:bCs/>
                <w:sz w:val="16"/>
                <w:szCs w:val="16"/>
              </w:rPr>
              <w:t>TUBO A VÁCUO COM EDTA 4,5ML. PLÁSTICO</w:t>
            </w:r>
          </w:p>
        </w:tc>
        <w:tc>
          <w:tcPr>
            <w:tcW w:w="1080" w:type="dxa"/>
            <w:tcBorders>
              <w:top w:val="single" w:color="auto" w:sz="4" w:space="0"/>
              <w:left w:val="single" w:color="auto" w:sz="4" w:space="0"/>
              <w:bottom w:val="single" w:color="auto" w:sz="4" w:space="0"/>
              <w:right w:val="single" w:color="auto" w:sz="4" w:space="0"/>
            </w:tcBorders>
            <w:noWrap/>
          </w:tcPr>
          <w:p w14:paraId="70EDFC6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F796476">
            <w:pPr>
              <w:widowControl/>
              <w:autoSpaceDE/>
              <w:autoSpaceDN/>
              <w:spacing w:line="276" w:lineRule="auto"/>
              <w:ind w:right="-1"/>
              <w:rPr>
                <w:rFonts w:cstheme="minorHAnsi"/>
                <w:bCs/>
                <w:sz w:val="16"/>
                <w:szCs w:val="16"/>
              </w:rPr>
            </w:pPr>
            <w:r>
              <w:rPr>
                <w:rFonts w:cstheme="minorHAnsi"/>
                <w:bCs/>
                <w:sz w:val="16"/>
                <w:szCs w:val="16"/>
              </w:rPr>
              <w:t>8000</w:t>
            </w:r>
          </w:p>
        </w:tc>
      </w:tr>
      <w:tr w14:paraId="5B1F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31E1DAF4">
            <w:pPr>
              <w:widowControl/>
              <w:autoSpaceDE/>
              <w:autoSpaceDN/>
              <w:spacing w:line="276" w:lineRule="auto"/>
              <w:ind w:right="-1"/>
              <w:rPr>
                <w:rFonts w:cstheme="minorHAnsi"/>
                <w:bCs/>
                <w:sz w:val="16"/>
                <w:szCs w:val="16"/>
              </w:rPr>
            </w:pPr>
            <w:r>
              <w:rPr>
                <w:rFonts w:cstheme="minorHAnsi"/>
                <w:bCs/>
                <w:sz w:val="16"/>
                <w:szCs w:val="16"/>
              </w:rPr>
              <w:t>544</w:t>
            </w:r>
          </w:p>
        </w:tc>
        <w:tc>
          <w:tcPr>
            <w:tcW w:w="435" w:type="dxa"/>
            <w:tcBorders>
              <w:top w:val="single" w:color="auto" w:sz="4" w:space="0"/>
              <w:left w:val="single" w:color="auto" w:sz="4" w:space="0"/>
              <w:bottom w:val="single" w:color="auto" w:sz="4" w:space="0"/>
              <w:right w:val="single" w:color="auto" w:sz="4" w:space="0"/>
            </w:tcBorders>
          </w:tcPr>
          <w:p w14:paraId="52688AE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7254529">
            <w:pPr>
              <w:widowControl/>
              <w:autoSpaceDE/>
              <w:autoSpaceDN/>
              <w:spacing w:line="276" w:lineRule="auto"/>
              <w:ind w:right="-1"/>
              <w:rPr>
                <w:rFonts w:cstheme="minorHAnsi"/>
                <w:bCs/>
                <w:sz w:val="16"/>
                <w:szCs w:val="16"/>
              </w:rPr>
            </w:pPr>
            <w:r>
              <w:rPr>
                <w:rFonts w:cstheme="minorHAnsi"/>
                <w:bCs/>
                <w:sz w:val="16"/>
                <w:szCs w:val="16"/>
              </w:rPr>
              <w:t>TUBO A VÁCUO COM FLORETO 4ML DE PLÁSTICO</w:t>
            </w:r>
          </w:p>
        </w:tc>
        <w:tc>
          <w:tcPr>
            <w:tcW w:w="1080" w:type="dxa"/>
            <w:tcBorders>
              <w:top w:val="single" w:color="auto" w:sz="4" w:space="0"/>
              <w:left w:val="single" w:color="auto" w:sz="4" w:space="0"/>
              <w:bottom w:val="single" w:color="auto" w:sz="4" w:space="0"/>
              <w:right w:val="single" w:color="auto" w:sz="4" w:space="0"/>
            </w:tcBorders>
            <w:noWrap/>
          </w:tcPr>
          <w:p w14:paraId="0D3C8BD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228C0A4">
            <w:pPr>
              <w:widowControl/>
              <w:autoSpaceDE/>
              <w:autoSpaceDN/>
              <w:spacing w:line="276" w:lineRule="auto"/>
              <w:ind w:right="-1"/>
              <w:rPr>
                <w:rFonts w:cstheme="minorHAnsi"/>
                <w:bCs/>
                <w:sz w:val="16"/>
                <w:szCs w:val="16"/>
              </w:rPr>
            </w:pPr>
            <w:r>
              <w:rPr>
                <w:rFonts w:cstheme="minorHAnsi"/>
                <w:bCs/>
                <w:sz w:val="16"/>
                <w:szCs w:val="16"/>
              </w:rPr>
              <w:t>8000</w:t>
            </w:r>
          </w:p>
        </w:tc>
      </w:tr>
      <w:tr w14:paraId="5E71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C96F201">
            <w:pPr>
              <w:widowControl/>
              <w:autoSpaceDE/>
              <w:autoSpaceDN/>
              <w:spacing w:line="276" w:lineRule="auto"/>
              <w:ind w:right="-1"/>
              <w:rPr>
                <w:rFonts w:cstheme="minorHAnsi"/>
                <w:bCs/>
                <w:sz w:val="16"/>
                <w:szCs w:val="16"/>
              </w:rPr>
            </w:pPr>
            <w:r>
              <w:rPr>
                <w:rFonts w:cstheme="minorHAnsi"/>
                <w:bCs/>
                <w:sz w:val="16"/>
                <w:szCs w:val="16"/>
              </w:rPr>
              <w:t>545</w:t>
            </w:r>
          </w:p>
        </w:tc>
        <w:tc>
          <w:tcPr>
            <w:tcW w:w="435" w:type="dxa"/>
            <w:tcBorders>
              <w:top w:val="single" w:color="auto" w:sz="4" w:space="0"/>
              <w:left w:val="single" w:color="auto" w:sz="4" w:space="0"/>
              <w:bottom w:val="single" w:color="auto" w:sz="4" w:space="0"/>
              <w:right w:val="single" w:color="auto" w:sz="4" w:space="0"/>
            </w:tcBorders>
          </w:tcPr>
          <w:p w14:paraId="7D9EFA4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65C257A">
            <w:pPr>
              <w:widowControl/>
              <w:autoSpaceDE/>
              <w:autoSpaceDN/>
              <w:spacing w:line="276" w:lineRule="auto"/>
              <w:ind w:right="-1"/>
              <w:rPr>
                <w:rFonts w:cstheme="minorHAnsi"/>
                <w:bCs/>
                <w:sz w:val="16"/>
                <w:szCs w:val="16"/>
              </w:rPr>
            </w:pPr>
            <w:r>
              <w:rPr>
                <w:rFonts w:cstheme="minorHAnsi"/>
                <w:bCs/>
                <w:sz w:val="16"/>
                <w:szCs w:val="16"/>
              </w:rPr>
              <w:t>TUBO A VACUO COM GEL SEPARADOR 4ML.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51E15C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41D7AC3">
            <w:pPr>
              <w:widowControl/>
              <w:autoSpaceDE/>
              <w:autoSpaceDN/>
              <w:spacing w:line="276" w:lineRule="auto"/>
              <w:ind w:right="-1"/>
              <w:rPr>
                <w:rFonts w:cstheme="minorHAnsi"/>
                <w:bCs/>
                <w:sz w:val="16"/>
                <w:szCs w:val="16"/>
              </w:rPr>
            </w:pPr>
            <w:r>
              <w:rPr>
                <w:rFonts w:cstheme="minorHAnsi"/>
                <w:bCs/>
                <w:sz w:val="16"/>
                <w:szCs w:val="16"/>
              </w:rPr>
              <w:t>15000</w:t>
            </w:r>
          </w:p>
        </w:tc>
      </w:tr>
      <w:tr w14:paraId="5559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F89DE39">
            <w:pPr>
              <w:widowControl/>
              <w:autoSpaceDE/>
              <w:autoSpaceDN/>
              <w:spacing w:line="276" w:lineRule="auto"/>
              <w:ind w:right="-1"/>
              <w:rPr>
                <w:rFonts w:cstheme="minorHAnsi"/>
                <w:bCs/>
                <w:sz w:val="16"/>
                <w:szCs w:val="16"/>
              </w:rPr>
            </w:pPr>
            <w:r>
              <w:rPr>
                <w:rFonts w:cstheme="minorHAnsi"/>
                <w:bCs/>
                <w:sz w:val="16"/>
                <w:szCs w:val="16"/>
              </w:rPr>
              <w:t>546</w:t>
            </w:r>
          </w:p>
        </w:tc>
        <w:tc>
          <w:tcPr>
            <w:tcW w:w="435" w:type="dxa"/>
            <w:tcBorders>
              <w:top w:val="single" w:color="auto" w:sz="4" w:space="0"/>
              <w:left w:val="single" w:color="auto" w:sz="4" w:space="0"/>
              <w:bottom w:val="single" w:color="auto" w:sz="4" w:space="0"/>
              <w:right w:val="single" w:color="auto" w:sz="4" w:space="0"/>
            </w:tcBorders>
          </w:tcPr>
          <w:p w14:paraId="6BC985F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8264E00">
            <w:pPr>
              <w:widowControl/>
              <w:autoSpaceDE/>
              <w:autoSpaceDN/>
              <w:spacing w:line="276" w:lineRule="auto"/>
              <w:ind w:right="-1"/>
              <w:rPr>
                <w:rFonts w:cstheme="minorHAnsi"/>
                <w:bCs/>
                <w:sz w:val="16"/>
                <w:szCs w:val="16"/>
              </w:rPr>
            </w:pPr>
            <w:r>
              <w:rPr>
                <w:rFonts w:cstheme="minorHAnsi"/>
                <w:bCs/>
                <w:sz w:val="16"/>
                <w:szCs w:val="16"/>
              </w:rPr>
              <w:t>TUBO CAPILAR PARA MICRO-HEMATÓCRITO SEM HEPARINA-FRASCO CX C/100.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97A07A1">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78AD6B46">
            <w:pPr>
              <w:widowControl/>
              <w:autoSpaceDE/>
              <w:autoSpaceDN/>
              <w:spacing w:line="276" w:lineRule="auto"/>
              <w:ind w:right="-1"/>
              <w:rPr>
                <w:rFonts w:cstheme="minorHAnsi"/>
                <w:bCs/>
                <w:sz w:val="16"/>
                <w:szCs w:val="16"/>
              </w:rPr>
            </w:pPr>
            <w:r>
              <w:rPr>
                <w:rFonts w:cstheme="minorHAnsi"/>
                <w:bCs/>
                <w:sz w:val="16"/>
                <w:szCs w:val="16"/>
              </w:rPr>
              <w:t>10</w:t>
            </w:r>
          </w:p>
        </w:tc>
      </w:tr>
      <w:tr w14:paraId="27C3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BCE1B28">
            <w:pPr>
              <w:widowControl/>
              <w:autoSpaceDE/>
              <w:autoSpaceDN/>
              <w:spacing w:line="276" w:lineRule="auto"/>
              <w:ind w:right="-1"/>
              <w:rPr>
                <w:rFonts w:cstheme="minorHAnsi"/>
                <w:bCs/>
                <w:sz w:val="16"/>
                <w:szCs w:val="16"/>
              </w:rPr>
            </w:pPr>
            <w:r>
              <w:rPr>
                <w:rFonts w:cstheme="minorHAnsi"/>
                <w:bCs/>
                <w:sz w:val="16"/>
                <w:szCs w:val="16"/>
              </w:rPr>
              <w:t>547</w:t>
            </w:r>
          </w:p>
        </w:tc>
        <w:tc>
          <w:tcPr>
            <w:tcW w:w="435" w:type="dxa"/>
            <w:tcBorders>
              <w:top w:val="single" w:color="auto" w:sz="4" w:space="0"/>
              <w:left w:val="single" w:color="auto" w:sz="4" w:space="0"/>
              <w:bottom w:val="single" w:color="auto" w:sz="4" w:space="0"/>
              <w:right w:val="single" w:color="auto" w:sz="4" w:space="0"/>
            </w:tcBorders>
          </w:tcPr>
          <w:p w14:paraId="5CE4117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797068C">
            <w:pPr>
              <w:widowControl/>
              <w:autoSpaceDE/>
              <w:autoSpaceDN/>
              <w:spacing w:line="276" w:lineRule="auto"/>
              <w:ind w:right="-1"/>
              <w:rPr>
                <w:rFonts w:cstheme="minorHAnsi"/>
                <w:bCs/>
                <w:sz w:val="16"/>
                <w:szCs w:val="16"/>
              </w:rPr>
            </w:pPr>
            <w:r>
              <w:rPr>
                <w:rFonts w:cstheme="minorHAnsi"/>
                <w:bCs/>
                <w:sz w:val="16"/>
                <w:szCs w:val="16"/>
              </w:rPr>
              <w:t>TUBO DE ENSAIO DE VIDRO 12 X 75MM COM 50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8406992">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2703B639">
            <w:pPr>
              <w:widowControl/>
              <w:autoSpaceDE/>
              <w:autoSpaceDN/>
              <w:spacing w:line="276" w:lineRule="auto"/>
              <w:ind w:right="-1"/>
              <w:rPr>
                <w:rFonts w:cstheme="minorHAnsi"/>
                <w:bCs/>
                <w:sz w:val="16"/>
                <w:szCs w:val="16"/>
              </w:rPr>
            </w:pPr>
            <w:r>
              <w:rPr>
                <w:rFonts w:cstheme="minorHAnsi"/>
                <w:bCs/>
                <w:sz w:val="16"/>
                <w:szCs w:val="16"/>
              </w:rPr>
              <w:t>10</w:t>
            </w:r>
          </w:p>
        </w:tc>
      </w:tr>
      <w:tr w14:paraId="19A2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BD37A39">
            <w:pPr>
              <w:widowControl/>
              <w:autoSpaceDE/>
              <w:autoSpaceDN/>
              <w:spacing w:line="276" w:lineRule="auto"/>
              <w:ind w:right="-1"/>
              <w:rPr>
                <w:rFonts w:cstheme="minorHAnsi"/>
                <w:bCs/>
                <w:sz w:val="16"/>
                <w:szCs w:val="16"/>
              </w:rPr>
            </w:pPr>
            <w:r>
              <w:rPr>
                <w:rFonts w:cstheme="minorHAnsi"/>
                <w:bCs/>
                <w:sz w:val="16"/>
                <w:szCs w:val="16"/>
              </w:rPr>
              <w:t>548</w:t>
            </w:r>
          </w:p>
        </w:tc>
        <w:tc>
          <w:tcPr>
            <w:tcW w:w="435" w:type="dxa"/>
            <w:tcBorders>
              <w:top w:val="single" w:color="auto" w:sz="4" w:space="0"/>
              <w:left w:val="single" w:color="auto" w:sz="4" w:space="0"/>
              <w:bottom w:val="single" w:color="auto" w:sz="4" w:space="0"/>
              <w:right w:val="single" w:color="auto" w:sz="4" w:space="0"/>
            </w:tcBorders>
          </w:tcPr>
          <w:p w14:paraId="65E333E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CEC4A68">
            <w:pPr>
              <w:widowControl/>
              <w:autoSpaceDE/>
              <w:autoSpaceDN/>
              <w:spacing w:line="276" w:lineRule="auto"/>
              <w:ind w:right="-1"/>
              <w:rPr>
                <w:rFonts w:cstheme="minorHAnsi"/>
                <w:bCs/>
                <w:sz w:val="16"/>
                <w:szCs w:val="16"/>
              </w:rPr>
            </w:pPr>
            <w:r>
              <w:rPr>
                <w:rFonts w:cstheme="minorHAnsi"/>
                <w:bCs/>
                <w:sz w:val="16"/>
                <w:szCs w:val="16"/>
              </w:rPr>
              <w:t>TUBO DE FALCON 15 ML. ESTÉRIL, PLÁSTICO COM 50 UNIDADESAPRESENTAR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1B7C4FE3">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0AD80D10">
            <w:pPr>
              <w:widowControl/>
              <w:autoSpaceDE/>
              <w:autoSpaceDN/>
              <w:spacing w:line="276" w:lineRule="auto"/>
              <w:ind w:right="-1"/>
              <w:rPr>
                <w:rFonts w:cstheme="minorHAnsi"/>
                <w:bCs/>
                <w:sz w:val="16"/>
                <w:szCs w:val="16"/>
              </w:rPr>
            </w:pPr>
            <w:r>
              <w:rPr>
                <w:rFonts w:cstheme="minorHAnsi"/>
                <w:bCs/>
                <w:sz w:val="16"/>
                <w:szCs w:val="16"/>
              </w:rPr>
              <w:t>20</w:t>
            </w:r>
          </w:p>
        </w:tc>
      </w:tr>
      <w:tr w14:paraId="6E12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2F31B1EE">
            <w:pPr>
              <w:widowControl/>
              <w:autoSpaceDE/>
              <w:autoSpaceDN/>
              <w:spacing w:line="276" w:lineRule="auto"/>
              <w:ind w:right="-1"/>
              <w:rPr>
                <w:rFonts w:cstheme="minorHAnsi"/>
                <w:bCs/>
                <w:sz w:val="16"/>
                <w:szCs w:val="16"/>
              </w:rPr>
            </w:pPr>
            <w:r>
              <w:rPr>
                <w:rFonts w:cstheme="minorHAnsi"/>
                <w:bCs/>
                <w:sz w:val="16"/>
                <w:szCs w:val="16"/>
              </w:rPr>
              <w:t>549</w:t>
            </w:r>
          </w:p>
        </w:tc>
        <w:tc>
          <w:tcPr>
            <w:tcW w:w="435" w:type="dxa"/>
            <w:tcBorders>
              <w:top w:val="single" w:color="auto" w:sz="4" w:space="0"/>
              <w:left w:val="single" w:color="auto" w:sz="4" w:space="0"/>
              <w:bottom w:val="single" w:color="auto" w:sz="4" w:space="0"/>
              <w:right w:val="single" w:color="auto" w:sz="4" w:space="0"/>
            </w:tcBorders>
          </w:tcPr>
          <w:p w14:paraId="4EEC996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8893056">
            <w:pPr>
              <w:widowControl/>
              <w:autoSpaceDE/>
              <w:autoSpaceDN/>
              <w:spacing w:line="276" w:lineRule="auto"/>
              <w:ind w:right="-1"/>
              <w:rPr>
                <w:rFonts w:cstheme="minorHAnsi"/>
                <w:bCs/>
                <w:sz w:val="16"/>
                <w:szCs w:val="16"/>
              </w:rPr>
            </w:pPr>
            <w:r>
              <w:rPr>
                <w:rFonts w:cstheme="minorHAnsi"/>
                <w:bCs/>
                <w:sz w:val="16"/>
                <w:szCs w:val="16"/>
              </w:rPr>
              <w:t>TUBO DE SILICONE TAMANHO 200, DIÂMETRO 3MM X 5,5MM. PACOTE COM 15 METROS.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17CBDDA">
            <w:pPr>
              <w:widowControl/>
              <w:autoSpaceDE/>
              <w:autoSpaceDN/>
              <w:spacing w:line="276" w:lineRule="auto"/>
              <w:ind w:right="-1"/>
              <w:rPr>
                <w:rFonts w:cstheme="minorHAnsi"/>
                <w:bCs/>
                <w:sz w:val="16"/>
                <w:szCs w:val="16"/>
              </w:rPr>
            </w:pPr>
            <w:r>
              <w:rPr>
                <w:rFonts w:cstheme="minorHAnsi"/>
                <w:bCs/>
                <w:sz w:val="16"/>
                <w:szCs w:val="16"/>
              </w:rPr>
              <w:t>PC</w:t>
            </w:r>
          </w:p>
        </w:tc>
        <w:tc>
          <w:tcPr>
            <w:tcW w:w="839" w:type="dxa"/>
            <w:tcBorders>
              <w:top w:val="single" w:color="auto" w:sz="4" w:space="0"/>
              <w:left w:val="single" w:color="auto" w:sz="4" w:space="0"/>
              <w:bottom w:val="single" w:color="auto" w:sz="4" w:space="0"/>
              <w:right w:val="single" w:color="auto" w:sz="4" w:space="0"/>
            </w:tcBorders>
            <w:noWrap/>
          </w:tcPr>
          <w:p w14:paraId="3042B214">
            <w:pPr>
              <w:widowControl/>
              <w:autoSpaceDE/>
              <w:autoSpaceDN/>
              <w:spacing w:line="276" w:lineRule="auto"/>
              <w:ind w:right="-1"/>
              <w:rPr>
                <w:rFonts w:cstheme="minorHAnsi"/>
                <w:bCs/>
                <w:sz w:val="16"/>
                <w:szCs w:val="16"/>
              </w:rPr>
            </w:pPr>
            <w:r>
              <w:rPr>
                <w:rFonts w:cstheme="minorHAnsi"/>
                <w:bCs/>
                <w:sz w:val="16"/>
                <w:szCs w:val="16"/>
              </w:rPr>
              <w:t>35</w:t>
            </w:r>
          </w:p>
        </w:tc>
      </w:tr>
      <w:tr w14:paraId="093A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4D5C51B">
            <w:pPr>
              <w:widowControl/>
              <w:autoSpaceDE/>
              <w:autoSpaceDN/>
              <w:spacing w:line="276" w:lineRule="auto"/>
              <w:ind w:right="-1"/>
              <w:rPr>
                <w:rFonts w:cstheme="minorHAnsi"/>
                <w:bCs/>
                <w:sz w:val="16"/>
                <w:szCs w:val="16"/>
              </w:rPr>
            </w:pPr>
            <w:r>
              <w:rPr>
                <w:rFonts w:cstheme="minorHAnsi"/>
                <w:bCs/>
                <w:sz w:val="16"/>
                <w:szCs w:val="16"/>
              </w:rPr>
              <w:t>550</w:t>
            </w:r>
          </w:p>
        </w:tc>
        <w:tc>
          <w:tcPr>
            <w:tcW w:w="435" w:type="dxa"/>
            <w:tcBorders>
              <w:top w:val="single" w:color="auto" w:sz="4" w:space="0"/>
              <w:left w:val="single" w:color="auto" w:sz="4" w:space="0"/>
              <w:bottom w:val="single" w:color="auto" w:sz="4" w:space="0"/>
              <w:right w:val="single" w:color="auto" w:sz="4" w:space="0"/>
            </w:tcBorders>
          </w:tcPr>
          <w:p w14:paraId="5F19AD2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B98317A">
            <w:pPr>
              <w:widowControl/>
              <w:autoSpaceDE/>
              <w:autoSpaceDN/>
              <w:spacing w:line="276" w:lineRule="auto"/>
              <w:ind w:right="-1"/>
              <w:rPr>
                <w:rFonts w:cstheme="minorHAnsi"/>
                <w:bCs/>
                <w:sz w:val="16"/>
                <w:szCs w:val="16"/>
              </w:rPr>
            </w:pPr>
            <w:r>
              <w:rPr>
                <w:rFonts w:cstheme="minorHAnsi"/>
                <w:bCs/>
                <w:sz w:val="16"/>
                <w:szCs w:val="16"/>
              </w:rPr>
              <w:t>TUBO DE SILICONE TAMANHO 204, DIÂMETRO 6MM X 11,5MM. PACOTE COM 15 METROS.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73FAF4C">
            <w:pPr>
              <w:widowControl/>
              <w:autoSpaceDE/>
              <w:autoSpaceDN/>
              <w:spacing w:line="276" w:lineRule="auto"/>
              <w:ind w:right="-1"/>
              <w:rPr>
                <w:rFonts w:cstheme="minorHAnsi"/>
                <w:bCs/>
                <w:sz w:val="16"/>
                <w:szCs w:val="16"/>
              </w:rPr>
            </w:pPr>
            <w:r>
              <w:rPr>
                <w:rFonts w:cstheme="minorHAnsi"/>
                <w:bCs/>
                <w:sz w:val="16"/>
                <w:szCs w:val="16"/>
              </w:rPr>
              <w:t>PC</w:t>
            </w:r>
          </w:p>
        </w:tc>
        <w:tc>
          <w:tcPr>
            <w:tcW w:w="839" w:type="dxa"/>
            <w:tcBorders>
              <w:top w:val="single" w:color="auto" w:sz="4" w:space="0"/>
              <w:left w:val="single" w:color="auto" w:sz="4" w:space="0"/>
              <w:bottom w:val="single" w:color="auto" w:sz="4" w:space="0"/>
              <w:right w:val="single" w:color="auto" w:sz="4" w:space="0"/>
            </w:tcBorders>
            <w:noWrap/>
          </w:tcPr>
          <w:p w14:paraId="1E3A958B">
            <w:pPr>
              <w:widowControl/>
              <w:autoSpaceDE/>
              <w:autoSpaceDN/>
              <w:spacing w:line="276" w:lineRule="auto"/>
              <w:ind w:right="-1"/>
              <w:rPr>
                <w:rFonts w:cstheme="minorHAnsi"/>
                <w:bCs/>
                <w:sz w:val="16"/>
                <w:szCs w:val="16"/>
              </w:rPr>
            </w:pPr>
            <w:r>
              <w:rPr>
                <w:rFonts w:cstheme="minorHAnsi"/>
                <w:bCs/>
                <w:sz w:val="16"/>
                <w:szCs w:val="16"/>
              </w:rPr>
              <w:t>85</w:t>
            </w:r>
          </w:p>
        </w:tc>
      </w:tr>
      <w:tr w14:paraId="3FEF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144772E0">
            <w:pPr>
              <w:widowControl/>
              <w:autoSpaceDE/>
              <w:autoSpaceDN/>
              <w:spacing w:line="276" w:lineRule="auto"/>
              <w:ind w:right="-1"/>
              <w:rPr>
                <w:rFonts w:cstheme="minorHAnsi"/>
                <w:bCs/>
                <w:sz w:val="16"/>
                <w:szCs w:val="16"/>
              </w:rPr>
            </w:pPr>
            <w:r>
              <w:rPr>
                <w:rFonts w:cstheme="minorHAnsi"/>
                <w:bCs/>
                <w:sz w:val="16"/>
                <w:szCs w:val="16"/>
              </w:rPr>
              <w:t>551</w:t>
            </w:r>
          </w:p>
        </w:tc>
        <w:tc>
          <w:tcPr>
            <w:tcW w:w="435" w:type="dxa"/>
            <w:tcBorders>
              <w:top w:val="single" w:color="auto" w:sz="4" w:space="0"/>
              <w:left w:val="single" w:color="auto" w:sz="4" w:space="0"/>
              <w:bottom w:val="single" w:color="auto" w:sz="4" w:space="0"/>
              <w:right w:val="single" w:color="auto" w:sz="4" w:space="0"/>
            </w:tcBorders>
          </w:tcPr>
          <w:p w14:paraId="551C5DC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3E1602D">
            <w:pPr>
              <w:widowControl/>
              <w:autoSpaceDE/>
              <w:autoSpaceDN/>
              <w:spacing w:line="276" w:lineRule="auto"/>
              <w:ind w:right="-1"/>
              <w:rPr>
                <w:rFonts w:cstheme="minorHAnsi"/>
                <w:bCs/>
                <w:sz w:val="16"/>
                <w:szCs w:val="16"/>
              </w:rPr>
            </w:pPr>
            <w:r>
              <w:rPr>
                <w:rFonts w:cstheme="minorHAnsi"/>
                <w:bCs/>
                <w:sz w:val="16"/>
                <w:szCs w:val="16"/>
              </w:rPr>
              <w:t>TUBO PARA COLETA DE SANGUE VÁCUO C/ GEL SEPARADOR TP AMARELA 16/100- VOLUME 5 ML ESTANTE COM 100.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8CCF17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FBCC993">
            <w:pPr>
              <w:widowControl/>
              <w:autoSpaceDE/>
              <w:autoSpaceDN/>
              <w:spacing w:line="276" w:lineRule="auto"/>
              <w:ind w:right="-1"/>
              <w:rPr>
                <w:rFonts w:cstheme="minorHAnsi"/>
                <w:bCs/>
                <w:sz w:val="16"/>
                <w:szCs w:val="16"/>
              </w:rPr>
            </w:pPr>
            <w:r>
              <w:rPr>
                <w:rFonts w:cstheme="minorHAnsi"/>
                <w:bCs/>
                <w:sz w:val="16"/>
                <w:szCs w:val="16"/>
              </w:rPr>
              <w:t>60</w:t>
            </w:r>
          </w:p>
        </w:tc>
      </w:tr>
      <w:tr w14:paraId="2CB9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6E904A3">
            <w:pPr>
              <w:widowControl/>
              <w:autoSpaceDE/>
              <w:autoSpaceDN/>
              <w:spacing w:line="276" w:lineRule="auto"/>
              <w:ind w:right="-1"/>
              <w:rPr>
                <w:rFonts w:cstheme="minorHAnsi"/>
                <w:bCs/>
                <w:sz w:val="16"/>
                <w:szCs w:val="16"/>
              </w:rPr>
            </w:pPr>
            <w:r>
              <w:rPr>
                <w:rFonts w:cstheme="minorHAnsi"/>
                <w:bCs/>
                <w:sz w:val="16"/>
                <w:szCs w:val="16"/>
              </w:rPr>
              <w:t>552</w:t>
            </w:r>
          </w:p>
        </w:tc>
        <w:tc>
          <w:tcPr>
            <w:tcW w:w="435" w:type="dxa"/>
            <w:tcBorders>
              <w:top w:val="single" w:color="auto" w:sz="4" w:space="0"/>
              <w:left w:val="single" w:color="auto" w:sz="4" w:space="0"/>
              <w:bottom w:val="single" w:color="auto" w:sz="4" w:space="0"/>
              <w:right w:val="single" w:color="auto" w:sz="4" w:space="0"/>
            </w:tcBorders>
          </w:tcPr>
          <w:p w14:paraId="6A6A333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00325FB">
            <w:pPr>
              <w:widowControl/>
              <w:autoSpaceDE/>
              <w:autoSpaceDN/>
              <w:spacing w:line="276" w:lineRule="auto"/>
              <w:ind w:right="-1"/>
              <w:rPr>
                <w:rFonts w:cstheme="minorHAnsi"/>
                <w:bCs/>
                <w:sz w:val="16"/>
                <w:szCs w:val="16"/>
              </w:rPr>
            </w:pPr>
            <w:r>
              <w:rPr>
                <w:rFonts w:cstheme="minorHAnsi"/>
                <w:bCs/>
                <w:sz w:val="16"/>
                <w:szCs w:val="16"/>
              </w:rPr>
              <w:t>TUBO PARA COLETA DE SANGUE VÁCUO C/ GEL SEPARADOR TP AMARELA -4ML- ESTANTE COM 100.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B662B5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90D02F4">
            <w:pPr>
              <w:widowControl/>
              <w:autoSpaceDE/>
              <w:autoSpaceDN/>
              <w:spacing w:line="276" w:lineRule="auto"/>
              <w:ind w:right="-1"/>
              <w:rPr>
                <w:rFonts w:cstheme="minorHAnsi"/>
                <w:bCs/>
                <w:sz w:val="16"/>
                <w:szCs w:val="16"/>
              </w:rPr>
            </w:pPr>
            <w:r>
              <w:rPr>
                <w:rFonts w:cstheme="minorHAnsi"/>
                <w:bCs/>
                <w:sz w:val="16"/>
                <w:szCs w:val="16"/>
              </w:rPr>
              <w:t>60</w:t>
            </w:r>
          </w:p>
        </w:tc>
      </w:tr>
      <w:tr w14:paraId="19B2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5EAC392">
            <w:pPr>
              <w:widowControl/>
              <w:autoSpaceDE/>
              <w:autoSpaceDN/>
              <w:spacing w:line="276" w:lineRule="auto"/>
              <w:ind w:right="-1"/>
              <w:rPr>
                <w:rFonts w:cstheme="minorHAnsi"/>
                <w:bCs/>
                <w:sz w:val="16"/>
                <w:szCs w:val="16"/>
              </w:rPr>
            </w:pPr>
            <w:r>
              <w:rPr>
                <w:rFonts w:cstheme="minorHAnsi"/>
                <w:bCs/>
                <w:sz w:val="16"/>
                <w:szCs w:val="16"/>
              </w:rPr>
              <w:t>553</w:t>
            </w:r>
          </w:p>
        </w:tc>
        <w:tc>
          <w:tcPr>
            <w:tcW w:w="435" w:type="dxa"/>
            <w:tcBorders>
              <w:top w:val="single" w:color="auto" w:sz="4" w:space="0"/>
              <w:left w:val="single" w:color="auto" w:sz="4" w:space="0"/>
              <w:bottom w:val="single" w:color="auto" w:sz="4" w:space="0"/>
              <w:right w:val="single" w:color="auto" w:sz="4" w:space="0"/>
            </w:tcBorders>
          </w:tcPr>
          <w:p w14:paraId="48F153E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9B1697F">
            <w:pPr>
              <w:widowControl/>
              <w:autoSpaceDE/>
              <w:autoSpaceDN/>
              <w:spacing w:line="276" w:lineRule="auto"/>
              <w:ind w:right="-1"/>
              <w:rPr>
                <w:rFonts w:cstheme="minorHAnsi"/>
                <w:bCs/>
                <w:sz w:val="16"/>
                <w:szCs w:val="16"/>
              </w:rPr>
            </w:pPr>
            <w:r>
              <w:rPr>
                <w:rFonts w:cstheme="minorHAnsi"/>
                <w:bCs/>
                <w:sz w:val="16"/>
                <w:szCs w:val="16"/>
              </w:rPr>
              <w:t>TUBOS A VÁCUO 4 ML TAMPA CINZA- COM FLUORETO.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4DA40D5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DCC19F9">
            <w:pPr>
              <w:widowControl/>
              <w:autoSpaceDE/>
              <w:autoSpaceDN/>
              <w:spacing w:line="276" w:lineRule="auto"/>
              <w:ind w:right="-1"/>
              <w:rPr>
                <w:rFonts w:cstheme="minorHAnsi"/>
                <w:bCs/>
                <w:sz w:val="16"/>
                <w:szCs w:val="16"/>
              </w:rPr>
            </w:pPr>
            <w:r>
              <w:rPr>
                <w:rFonts w:cstheme="minorHAnsi"/>
                <w:bCs/>
                <w:sz w:val="16"/>
                <w:szCs w:val="16"/>
              </w:rPr>
              <w:t>5000</w:t>
            </w:r>
          </w:p>
        </w:tc>
      </w:tr>
      <w:tr w14:paraId="74CB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tcBorders>
              <w:top w:val="single" w:color="auto" w:sz="4" w:space="0"/>
              <w:left w:val="single" w:color="auto" w:sz="4" w:space="0"/>
              <w:bottom w:val="single" w:color="auto" w:sz="4" w:space="0"/>
              <w:right w:val="single" w:color="auto" w:sz="4" w:space="0"/>
            </w:tcBorders>
          </w:tcPr>
          <w:p w14:paraId="766B116E">
            <w:pPr>
              <w:widowControl/>
              <w:autoSpaceDE/>
              <w:autoSpaceDN/>
              <w:spacing w:line="276" w:lineRule="auto"/>
              <w:ind w:right="-1"/>
              <w:rPr>
                <w:rFonts w:cstheme="minorHAnsi"/>
                <w:bCs/>
                <w:sz w:val="16"/>
                <w:szCs w:val="16"/>
              </w:rPr>
            </w:pPr>
            <w:r>
              <w:rPr>
                <w:rFonts w:cstheme="minorHAnsi"/>
                <w:bCs/>
                <w:sz w:val="16"/>
                <w:szCs w:val="16"/>
              </w:rPr>
              <w:t>554</w:t>
            </w:r>
          </w:p>
        </w:tc>
        <w:tc>
          <w:tcPr>
            <w:tcW w:w="435" w:type="dxa"/>
            <w:tcBorders>
              <w:top w:val="single" w:color="auto" w:sz="4" w:space="0"/>
              <w:left w:val="single" w:color="auto" w:sz="4" w:space="0"/>
              <w:bottom w:val="single" w:color="auto" w:sz="4" w:space="0"/>
              <w:right w:val="single" w:color="auto" w:sz="4" w:space="0"/>
            </w:tcBorders>
          </w:tcPr>
          <w:p w14:paraId="19C0A0B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48F901B">
            <w:pPr>
              <w:widowControl/>
              <w:autoSpaceDE/>
              <w:autoSpaceDN/>
              <w:spacing w:line="276" w:lineRule="auto"/>
              <w:ind w:right="-1"/>
              <w:rPr>
                <w:rFonts w:cstheme="minorHAnsi"/>
                <w:bCs/>
                <w:sz w:val="16"/>
                <w:szCs w:val="16"/>
              </w:rPr>
            </w:pPr>
            <w:r>
              <w:rPr>
                <w:rFonts w:cstheme="minorHAnsi"/>
                <w:bCs/>
                <w:sz w:val="16"/>
                <w:szCs w:val="16"/>
              </w:rPr>
              <w:t>TUBOS A VÁCUO 8 ML TAMPA AMARELA COM GEL SEPARADOR.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455E2C6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F4ECDB9">
            <w:pPr>
              <w:widowControl/>
              <w:autoSpaceDE/>
              <w:autoSpaceDN/>
              <w:spacing w:line="276" w:lineRule="auto"/>
              <w:ind w:right="-1"/>
              <w:rPr>
                <w:rFonts w:cstheme="minorHAnsi"/>
                <w:bCs/>
                <w:sz w:val="16"/>
                <w:szCs w:val="16"/>
              </w:rPr>
            </w:pPr>
            <w:r>
              <w:rPr>
                <w:rFonts w:cstheme="minorHAnsi"/>
                <w:bCs/>
                <w:sz w:val="16"/>
                <w:szCs w:val="16"/>
              </w:rPr>
              <w:t>6000</w:t>
            </w:r>
          </w:p>
        </w:tc>
      </w:tr>
      <w:tr w14:paraId="3CFD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7B90EB9">
            <w:pPr>
              <w:widowControl/>
              <w:autoSpaceDE/>
              <w:autoSpaceDN/>
              <w:spacing w:line="276" w:lineRule="auto"/>
              <w:ind w:right="-1"/>
              <w:rPr>
                <w:rFonts w:cstheme="minorHAnsi"/>
                <w:bCs/>
                <w:sz w:val="16"/>
                <w:szCs w:val="16"/>
              </w:rPr>
            </w:pPr>
            <w:r>
              <w:rPr>
                <w:rFonts w:cstheme="minorHAnsi"/>
                <w:bCs/>
                <w:sz w:val="16"/>
                <w:szCs w:val="16"/>
              </w:rPr>
              <w:t>555</w:t>
            </w:r>
          </w:p>
        </w:tc>
        <w:tc>
          <w:tcPr>
            <w:tcW w:w="435" w:type="dxa"/>
            <w:tcBorders>
              <w:top w:val="single" w:color="auto" w:sz="4" w:space="0"/>
              <w:left w:val="single" w:color="auto" w:sz="4" w:space="0"/>
              <w:bottom w:val="single" w:color="auto" w:sz="4" w:space="0"/>
              <w:right w:val="single" w:color="auto" w:sz="4" w:space="0"/>
            </w:tcBorders>
          </w:tcPr>
          <w:p w14:paraId="412C835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2C195F7">
            <w:pPr>
              <w:widowControl/>
              <w:autoSpaceDE/>
              <w:autoSpaceDN/>
              <w:spacing w:line="276" w:lineRule="auto"/>
              <w:ind w:right="-1"/>
              <w:rPr>
                <w:rFonts w:cstheme="minorHAnsi"/>
                <w:bCs/>
                <w:sz w:val="16"/>
                <w:szCs w:val="16"/>
              </w:rPr>
            </w:pPr>
            <w:r>
              <w:rPr>
                <w:rFonts w:cstheme="minorHAnsi"/>
                <w:bCs/>
                <w:sz w:val="16"/>
                <w:szCs w:val="16"/>
              </w:rPr>
              <w:t>TUBOS A VÁCUO 8 ML TAMPA VERMELHA SEM  GEL SEPARADOR.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2D4EC66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218585E">
            <w:pPr>
              <w:widowControl/>
              <w:autoSpaceDE/>
              <w:autoSpaceDN/>
              <w:spacing w:line="276" w:lineRule="auto"/>
              <w:ind w:right="-1"/>
              <w:rPr>
                <w:rFonts w:cstheme="minorHAnsi"/>
                <w:bCs/>
                <w:sz w:val="16"/>
                <w:szCs w:val="16"/>
              </w:rPr>
            </w:pPr>
            <w:r>
              <w:rPr>
                <w:rFonts w:cstheme="minorHAnsi"/>
                <w:bCs/>
                <w:sz w:val="16"/>
                <w:szCs w:val="16"/>
              </w:rPr>
              <w:t>6000</w:t>
            </w:r>
          </w:p>
        </w:tc>
      </w:tr>
      <w:tr w14:paraId="414C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5" w:type="dxa"/>
            <w:tcBorders>
              <w:top w:val="single" w:color="auto" w:sz="4" w:space="0"/>
              <w:left w:val="single" w:color="auto" w:sz="4" w:space="0"/>
              <w:bottom w:val="single" w:color="auto" w:sz="4" w:space="0"/>
              <w:right w:val="single" w:color="auto" w:sz="4" w:space="0"/>
            </w:tcBorders>
          </w:tcPr>
          <w:p w14:paraId="22236D9D">
            <w:pPr>
              <w:widowControl/>
              <w:autoSpaceDE/>
              <w:autoSpaceDN/>
              <w:spacing w:line="276" w:lineRule="auto"/>
              <w:ind w:right="-1"/>
              <w:rPr>
                <w:rFonts w:cstheme="minorHAnsi"/>
                <w:bCs/>
                <w:sz w:val="16"/>
                <w:szCs w:val="16"/>
              </w:rPr>
            </w:pPr>
            <w:r>
              <w:rPr>
                <w:rFonts w:cstheme="minorHAnsi"/>
                <w:bCs/>
                <w:sz w:val="16"/>
                <w:szCs w:val="16"/>
              </w:rPr>
              <w:t>556</w:t>
            </w:r>
          </w:p>
        </w:tc>
        <w:tc>
          <w:tcPr>
            <w:tcW w:w="435" w:type="dxa"/>
            <w:tcBorders>
              <w:top w:val="single" w:color="auto" w:sz="4" w:space="0"/>
              <w:left w:val="single" w:color="auto" w:sz="4" w:space="0"/>
              <w:bottom w:val="single" w:color="auto" w:sz="4" w:space="0"/>
              <w:right w:val="single" w:color="auto" w:sz="4" w:space="0"/>
            </w:tcBorders>
          </w:tcPr>
          <w:p w14:paraId="5306A9E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0317793">
            <w:pPr>
              <w:widowControl/>
              <w:autoSpaceDE/>
              <w:autoSpaceDN/>
              <w:spacing w:line="276" w:lineRule="auto"/>
              <w:ind w:right="-1"/>
              <w:rPr>
                <w:rFonts w:cstheme="minorHAnsi"/>
                <w:bCs/>
                <w:sz w:val="16"/>
                <w:szCs w:val="16"/>
              </w:rPr>
            </w:pPr>
            <w:r>
              <w:rPr>
                <w:rFonts w:cstheme="minorHAnsi"/>
                <w:bCs/>
                <w:sz w:val="16"/>
                <w:szCs w:val="16"/>
              </w:rPr>
              <w:t>TUBOS CAPILARES KIT.  COM 500 UNIDADES.APRESENTAR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2C864C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BEB1BD0">
            <w:pPr>
              <w:widowControl/>
              <w:autoSpaceDE/>
              <w:autoSpaceDN/>
              <w:spacing w:line="276" w:lineRule="auto"/>
              <w:ind w:right="-1"/>
              <w:rPr>
                <w:rFonts w:cstheme="minorHAnsi"/>
                <w:bCs/>
                <w:sz w:val="16"/>
                <w:szCs w:val="16"/>
              </w:rPr>
            </w:pPr>
            <w:r>
              <w:rPr>
                <w:rFonts w:cstheme="minorHAnsi"/>
                <w:bCs/>
                <w:sz w:val="16"/>
                <w:szCs w:val="16"/>
              </w:rPr>
              <w:t>10</w:t>
            </w:r>
          </w:p>
        </w:tc>
      </w:tr>
      <w:tr w14:paraId="3C4E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9C40621">
            <w:pPr>
              <w:widowControl/>
              <w:autoSpaceDE/>
              <w:autoSpaceDN/>
              <w:spacing w:line="276" w:lineRule="auto"/>
              <w:ind w:right="-1"/>
              <w:rPr>
                <w:rFonts w:cstheme="minorHAnsi"/>
                <w:bCs/>
                <w:sz w:val="16"/>
                <w:szCs w:val="16"/>
              </w:rPr>
            </w:pPr>
            <w:r>
              <w:rPr>
                <w:rFonts w:cstheme="minorHAnsi"/>
                <w:bCs/>
                <w:sz w:val="16"/>
                <w:szCs w:val="16"/>
              </w:rPr>
              <w:t>557</w:t>
            </w:r>
          </w:p>
        </w:tc>
        <w:tc>
          <w:tcPr>
            <w:tcW w:w="435" w:type="dxa"/>
            <w:tcBorders>
              <w:top w:val="single" w:color="auto" w:sz="4" w:space="0"/>
              <w:left w:val="single" w:color="auto" w:sz="4" w:space="0"/>
              <w:bottom w:val="single" w:color="auto" w:sz="4" w:space="0"/>
              <w:right w:val="single" w:color="auto" w:sz="4" w:space="0"/>
            </w:tcBorders>
          </w:tcPr>
          <w:p w14:paraId="1390B26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99CCA0D">
            <w:pPr>
              <w:widowControl/>
              <w:autoSpaceDE/>
              <w:autoSpaceDN/>
              <w:spacing w:line="276" w:lineRule="auto"/>
              <w:ind w:right="-1"/>
              <w:rPr>
                <w:rFonts w:cstheme="minorHAnsi"/>
                <w:bCs/>
                <w:sz w:val="16"/>
                <w:szCs w:val="16"/>
              </w:rPr>
            </w:pPr>
            <w:r>
              <w:rPr>
                <w:rFonts w:cstheme="minorHAnsi"/>
                <w:bCs/>
                <w:sz w:val="16"/>
                <w:szCs w:val="16"/>
              </w:rPr>
              <w:t>TUBOS DE 4ML TAMPA VERDE HEPARINA, COLETA DE SANGUE A VÁCUO - PLÁSTICO.</w:t>
            </w:r>
          </w:p>
        </w:tc>
        <w:tc>
          <w:tcPr>
            <w:tcW w:w="1080" w:type="dxa"/>
            <w:tcBorders>
              <w:top w:val="single" w:color="auto" w:sz="4" w:space="0"/>
              <w:left w:val="single" w:color="auto" w:sz="4" w:space="0"/>
              <w:bottom w:val="single" w:color="auto" w:sz="4" w:space="0"/>
              <w:right w:val="single" w:color="auto" w:sz="4" w:space="0"/>
            </w:tcBorders>
            <w:noWrap/>
          </w:tcPr>
          <w:p w14:paraId="15FB654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34354CC">
            <w:pPr>
              <w:widowControl/>
              <w:autoSpaceDE/>
              <w:autoSpaceDN/>
              <w:spacing w:line="276" w:lineRule="auto"/>
              <w:ind w:right="-1"/>
              <w:rPr>
                <w:rFonts w:cstheme="minorHAnsi"/>
                <w:bCs/>
                <w:sz w:val="16"/>
                <w:szCs w:val="16"/>
              </w:rPr>
            </w:pPr>
            <w:r>
              <w:rPr>
                <w:rFonts w:cstheme="minorHAnsi"/>
                <w:bCs/>
                <w:sz w:val="16"/>
                <w:szCs w:val="16"/>
              </w:rPr>
              <w:t>1000</w:t>
            </w:r>
          </w:p>
        </w:tc>
      </w:tr>
      <w:tr w14:paraId="5EBD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675" w:type="dxa"/>
            <w:tcBorders>
              <w:top w:val="single" w:color="auto" w:sz="4" w:space="0"/>
              <w:left w:val="single" w:color="auto" w:sz="4" w:space="0"/>
              <w:bottom w:val="single" w:color="auto" w:sz="4" w:space="0"/>
              <w:right w:val="single" w:color="auto" w:sz="4" w:space="0"/>
            </w:tcBorders>
          </w:tcPr>
          <w:p w14:paraId="42802DAD">
            <w:pPr>
              <w:widowControl/>
              <w:autoSpaceDE/>
              <w:autoSpaceDN/>
              <w:spacing w:line="276" w:lineRule="auto"/>
              <w:ind w:right="-1"/>
              <w:rPr>
                <w:rFonts w:cstheme="minorHAnsi"/>
                <w:bCs/>
                <w:sz w:val="16"/>
                <w:szCs w:val="16"/>
              </w:rPr>
            </w:pPr>
            <w:r>
              <w:rPr>
                <w:rFonts w:cstheme="minorHAnsi"/>
                <w:bCs/>
                <w:sz w:val="16"/>
                <w:szCs w:val="16"/>
              </w:rPr>
              <w:t>558</w:t>
            </w:r>
          </w:p>
        </w:tc>
        <w:tc>
          <w:tcPr>
            <w:tcW w:w="435" w:type="dxa"/>
            <w:tcBorders>
              <w:top w:val="single" w:color="auto" w:sz="4" w:space="0"/>
              <w:left w:val="single" w:color="auto" w:sz="4" w:space="0"/>
              <w:bottom w:val="single" w:color="auto" w:sz="4" w:space="0"/>
              <w:right w:val="single" w:color="auto" w:sz="4" w:space="0"/>
            </w:tcBorders>
          </w:tcPr>
          <w:p w14:paraId="483148F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1812F5F">
            <w:pPr>
              <w:widowControl/>
              <w:autoSpaceDE/>
              <w:autoSpaceDN/>
              <w:spacing w:line="276" w:lineRule="auto"/>
              <w:ind w:right="-1"/>
              <w:rPr>
                <w:rFonts w:cstheme="minorHAnsi"/>
                <w:bCs/>
                <w:sz w:val="16"/>
                <w:szCs w:val="16"/>
              </w:rPr>
            </w:pPr>
            <w:r>
              <w:rPr>
                <w:rFonts w:cstheme="minorHAnsi"/>
                <w:bCs/>
                <w:sz w:val="16"/>
                <w:szCs w:val="16"/>
              </w:rPr>
              <w:t>UMIDIFICADOR C/ FRASCO PLASTICO 250ML PARA AR COMPRIMIDO. FRASCO COM INDICAÇÃO DE NIVEL MÁXIMO E MÍNIMO; CONEXÕES DE ENTRADA E SAÍDA, CONFORME NORMA ABNT.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F5471D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BAC0EE5">
            <w:pPr>
              <w:widowControl/>
              <w:autoSpaceDE/>
              <w:autoSpaceDN/>
              <w:spacing w:line="276" w:lineRule="auto"/>
              <w:ind w:right="-1"/>
              <w:rPr>
                <w:rFonts w:cstheme="minorHAnsi"/>
                <w:bCs/>
                <w:sz w:val="16"/>
                <w:szCs w:val="16"/>
              </w:rPr>
            </w:pPr>
            <w:r>
              <w:rPr>
                <w:rFonts w:cstheme="minorHAnsi"/>
                <w:bCs/>
                <w:sz w:val="16"/>
                <w:szCs w:val="16"/>
              </w:rPr>
              <w:t>100</w:t>
            </w:r>
          </w:p>
        </w:tc>
      </w:tr>
      <w:tr w14:paraId="1663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75" w:type="dxa"/>
            <w:tcBorders>
              <w:top w:val="single" w:color="auto" w:sz="4" w:space="0"/>
              <w:left w:val="single" w:color="auto" w:sz="4" w:space="0"/>
              <w:bottom w:val="single" w:color="auto" w:sz="4" w:space="0"/>
              <w:right w:val="single" w:color="auto" w:sz="4" w:space="0"/>
            </w:tcBorders>
          </w:tcPr>
          <w:p w14:paraId="43FC9FB0">
            <w:pPr>
              <w:widowControl/>
              <w:autoSpaceDE/>
              <w:autoSpaceDN/>
              <w:spacing w:line="276" w:lineRule="auto"/>
              <w:ind w:right="-1"/>
              <w:rPr>
                <w:rFonts w:cstheme="minorHAnsi"/>
                <w:bCs/>
                <w:sz w:val="16"/>
                <w:szCs w:val="16"/>
              </w:rPr>
            </w:pPr>
            <w:r>
              <w:rPr>
                <w:rFonts w:cstheme="minorHAnsi"/>
                <w:bCs/>
                <w:sz w:val="16"/>
                <w:szCs w:val="16"/>
              </w:rPr>
              <w:t>559</w:t>
            </w:r>
          </w:p>
        </w:tc>
        <w:tc>
          <w:tcPr>
            <w:tcW w:w="435" w:type="dxa"/>
            <w:tcBorders>
              <w:top w:val="single" w:color="auto" w:sz="4" w:space="0"/>
              <w:left w:val="single" w:color="auto" w:sz="4" w:space="0"/>
              <w:bottom w:val="single" w:color="auto" w:sz="4" w:space="0"/>
              <w:right w:val="single" w:color="auto" w:sz="4" w:space="0"/>
            </w:tcBorders>
          </w:tcPr>
          <w:p w14:paraId="75F7451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78266B0">
            <w:pPr>
              <w:widowControl/>
              <w:autoSpaceDE/>
              <w:autoSpaceDN/>
              <w:spacing w:line="276" w:lineRule="auto"/>
              <w:ind w:right="-1"/>
              <w:rPr>
                <w:rFonts w:cstheme="minorHAnsi"/>
                <w:bCs/>
                <w:sz w:val="16"/>
                <w:szCs w:val="16"/>
              </w:rPr>
            </w:pPr>
            <w:r>
              <w:rPr>
                <w:rFonts w:cstheme="minorHAnsi"/>
                <w:bCs/>
                <w:sz w:val="16"/>
                <w:szCs w:val="16"/>
              </w:rPr>
              <w:t>UMIDIFICADOR C/ FRASCO PLASTICO 250ML PARA O2 (OXIGÊNIO). FRASCO COM INDICAÇÃO DE NIVEL MÁXIMO E MÍNIMO; CONEXÕES DE ENTRADA E SAÍDA, CONFORME NORMA ABNT.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045922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41A6884">
            <w:pPr>
              <w:widowControl/>
              <w:autoSpaceDE/>
              <w:autoSpaceDN/>
              <w:spacing w:line="276" w:lineRule="auto"/>
              <w:ind w:right="-1"/>
              <w:rPr>
                <w:rFonts w:cstheme="minorHAnsi"/>
                <w:bCs/>
                <w:sz w:val="16"/>
                <w:szCs w:val="16"/>
              </w:rPr>
            </w:pPr>
            <w:r>
              <w:rPr>
                <w:rFonts w:cstheme="minorHAnsi"/>
                <w:bCs/>
                <w:sz w:val="16"/>
                <w:szCs w:val="16"/>
              </w:rPr>
              <w:t>160</w:t>
            </w:r>
          </w:p>
        </w:tc>
      </w:tr>
      <w:tr w14:paraId="5565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17EECA8">
            <w:pPr>
              <w:widowControl/>
              <w:autoSpaceDE/>
              <w:autoSpaceDN/>
              <w:spacing w:line="276" w:lineRule="auto"/>
              <w:ind w:right="-1"/>
              <w:rPr>
                <w:rFonts w:cstheme="minorHAnsi"/>
                <w:bCs/>
                <w:sz w:val="16"/>
                <w:szCs w:val="16"/>
              </w:rPr>
            </w:pPr>
            <w:r>
              <w:rPr>
                <w:rFonts w:cstheme="minorHAnsi"/>
                <w:bCs/>
                <w:sz w:val="16"/>
                <w:szCs w:val="16"/>
              </w:rPr>
              <w:t>560</w:t>
            </w:r>
          </w:p>
        </w:tc>
        <w:tc>
          <w:tcPr>
            <w:tcW w:w="435" w:type="dxa"/>
            <w:tcBorders>
              <w:top w:val="single" w:color="auto" w:sz="4" w:space="0"/>
              <w:left w:val="single" w:color="auto" w:sz="4" w:space="0"/>
              <w:bottom w:val="single" w:color="auto" w:sz="4" w:space="0"/>
              <w:right w:val="single" w:color="auto" w:sz="4" w:space="0"/>
            </w:tcBorders>
          </w:tcPr>
          <w:p w14:paraId="25D4478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F1AF5F5">
            <w:pPr>
              <w:widowControl/>
              <w:autoSpaceDE/>
              <w:autoSpaceDN/>
              <w:spacing w:line="276" w:lineRule="auto"/>
              <w:ind w:right="-1"/>
              <w:rPr>
                <w:rFonts w:cstheme="minorHAnsi"/>
                <w:bCs/>
                <w:sz w:val="16"/>
                <w:szCs w:val="16"/>
              </w:rPr>
            </w:pPr>
            <w:r>
              <w:rPr>
                <w:rFonts w:cstheme="minorHAnsi"/>
                <w:bCs/>
                <w:sz w:val="16"/>
                <w:szCs w:val="16"/>
              </w:rPr>
              <w:t>UREIA COLORIMETRICA LIQUIDA 500 DETERMINAÇÕES.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D6FE746">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555661A6">
            <w:pPr>
              <w:widowControl/>
              <w:autoSpaceDE/>
              <w:autoSpaceDN/>
              <w:spacing w:line="276" w:lineRule="auto"/>
              <w:ind w:right="-1"/>
              <w:rPr>
                <w:rFonts w:cstheme="minorHAnsi"/>
                <w:bCs/>
                <w:sz w:val="16"/>
                <w:szCs w:val="16"/>
              </w:rPr>
            </w:pPr>
            <w:r>
              <w:rPr>
                <w:rFonts w:cstheme="minorHAnsi"/>
                <w:bCs/>
                <w:sz w:val="16"/>
                <w:szCs w:val="16"/>
              </w:rPr>
              <w:t>30</w:t>
            </w:r>
          </w:p>
        </w:tc>
      </w:tr>
      <w:tr w14:paraId="14E5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675" w:type="dxa"/>
            <w:tcBorders>
              <w:top w:val="single" w:color="auto" w:sz="4" w:space="0"/>
              <w:left w:val="single" w:color="auto" w:sz="4" w:space="0"/>
              <w:bottom w:val="single" w:color="auto" w:sz="4" w:space="0"/>
              <w:right w:val="single" w:color="auto" w:sz="4" w:space="0"/>
            </w:tcBorders>
          </w:tcPr>
          <w:p w14:paraId="0F387530">
            <w:pPr>
              <w:widowControl/>
              <w:autoSpaceDE/>
              <w:autoSpaceDN/>
              <w:spacing w:line="276" w:lineRule="auto"/>
              <w:ind w:right="-1"/>
              <w:rPr>
                <w:rFonts w:cstheme="minorHAnsi"/>
                <w:bCs/>
                <w:sz w:val="16"/>
                <w:szCs w:val="16"/>
              </w:rPr>
            </w:pPr>
            <w:r>
              <w:rPr>
                <w:rFonts w:cstheme="minorHAnsi"/>
                <w:bCs/>
                <w:sz w:val="16"/>
                <w:szCs w:val="16"/>
              </w:rPr>
              <w:t>561</w:t>
            </w:r>
          </w:p>
        </w:tc>
        <w:tc>
          <w:tcPr>
            <w:tcW w:w="435" w:type="dxa"/>
            <w:tcBorders>
              <w:top w:val="single" w:color="auto" w:sz="4" w:space="0"/>
              <w:left w:val="single" w:color="auto" w:sz="4" w:space="0"/>
              <w:bottom w:val="single" w:color="auto" w:sz="4" w:space="0"/>
              <w:right w:val="single" w:color="auto" w:sz="4" w:space="0"/>
            </w:tcBorders>
          </w:tcPr>
          <w:p w14:paraId="654AE93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5E16DFC">
            <w:pPr>
              <w:widowControl/>
              <w:autoSpaceDE/>
              <w:autoSpaceDN/>
              <w:spacing w:line="276" w:lineRule="auto"/>
              <w:ind w:right="-1"/>
              <w:rPr>
                <w:rFonts w:cstheme="minorHAnsi"/>
                <w:bCs/>
                <w:sz w:val="16"/>
                <w:szCs w:val="16"/>
              </w:rPr>
            </w:pPr>
            <w:r>
              <w:rPr>
                <w:rFonts w:cstheme="minorHAnsi"/>
                <w:bCs/>
                <w:sz w:val="16"/>
                <w:szCs w:val="16"/>
              </w:rPr>
              <w:t>VÁLVULA REGULADORA PARA CILINDRO COM FLUXOMETRO PARA AR COMPRIMIDO, CONFECCIONADA EM METAL CROMADO, ROSCA DE ENTRADA UNIVERSAL, MANOMETRO DE ALTA PRESSÃO COM ESCALA DE 0 A 315KG/CM², PRESSÃO FIXA DE 3,5 KG/CM² E ROSCA DE SAÍDA PADRÃO ABNT COM VÁLVULA DE SEGURANÇA.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6DB58E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48898FD">
            <w:pPr>
              <w:widowControl/>
              <w:autoSpaceDE/>
              <w:autoSpaceDN/>
              <w:spacing w:line="276" w:lineRule="auto"/>
              <w:ind w:right="-1"/>
              <w:rPr>
                <w:rFonts w:cstheme="minorHAnsi"/>
                <w:bCs/>
                <w:sz w:val="16"/>
                <w:szCs w:val="16"/>
              </w:rPr>
            </w:pPr>
            <w:r>
              <w:rPr>
                <w:rFonts w:cstheme="minorHAnsi"/>
                <w:bCs/>
                <w:sz w:val="16"/>
                <w:szCs w:val="16"/>
              </w:rPr>
              <w:t>30</w:t>
            </w:r>
          </w:p>
        </w:tc>
      </w:tr>
      <w:tr w14:paraId="3237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675" w:type="dxa"/>
            <w:tcBorders>
              <w:top w:val="single" w:color="auto" w:sz="4" w:space="0"/>
              <w:left w:val="single" w:color="auto" w:sz="4" w:space="0"/>
              <w:bottom w:val="single" w:color="auto" w:sz="4" w:space="0"/>
              <w:right w:val="single" w:color="auto" w:sz="4" w:space="0"/>
            </w:tcBorders>
          </w:tcPr>
          <w:p w14:paraId="0CCE6D01">
            <w:pPr>
              <w:widowControl/>
              <w:autoSpaceDE/>
              <w:autoSpaceDN/>
              <w:spacing w:line="276" w:lineRule="auto"/>
              <w:ind w:right="-1"/>
              <w:rPr>
                <w:rFonts w:cstheme="minorHAnsi"/>
                <w:bCs/>
                <w:sz w:val="16"/>
                <w:szCs w:val="16"/>
              </w:rPr>
            </w:pPr>
            <w:r>
              <w:rPr>
                <w:rFonts w:cstheme="minorHAnsi"/>
                <w:bCs/>
                <w:sz w:val="16"/>
                <w:szCs w:val="16"/>
              </w:rPr>
              <w:t>562</w:t>
            </w:r>
          </w:p>
        </w:tc>
        <w:tc>
          <w:tcPr>
            <w:tcW w:w="435" w:type="dxa"/>
            <w:tcBorders>
              <w:top w:val="single" w:color="auto" w:sz="4" w:space="0"/>
              <w:left w:val="single" w:color="auto" w:sz="4" w:space="0"/>
              <w:bottom w:val="single" w:color="auto" w:sz="4" w:space="0"/>
              <w:right w:val="single" w:color="auto" w:sz="4" w:space="0"/>
            </w:tcBorders>
          </w:tcPr>
          <w:p w14:paraId="3CB34DD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C0CBC49">
            <w:pPr>
              <w:widowControl/>
              <w:autoSpaceDE/>
              <w:autoSpaceDN/>
              <w:spacing w:line="276" w:lineRule="auto"/>
              <w:ind w:right="-1"/>
              <w:rPr>
                <w:rFonts w:cstheme="minorHAnsi"/>
                <w:bCs/>
                <w:sz w:val="16"/>
                <w:szCs w:val="16"/>
              </w:rPr>
            </w:pPr>
            <w:r>
              <w:rPr>
                <w:rFonts w:cstheme="minorHAnsi"/>
                <w:bCs/>
                <w:sz w:val="16"/>
                <w:szCs w:val="16"/>
              </w:rPr>
              <w:t>VÁLVULA REGULADORA PARA CILINDRO COM FLUXOMETRO PARA OXIGÊNIO, CONFECCIONADA EM METAL CROMADO, ROSCA DE ENTRADA UNIVERSAL, MANOMETRO DE ALTA PRESSÃO COM ESCALA DE 0 A 315KG/CM², PRESSÃO FIXA DE 3,5 KG/CM² E ROSCA DE SAÍDA PADRÃO ABNT COM VÁLVULA DE SEGURANÇA.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541E3A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85D13AA">
            <w:pPr>
              <w:widowControl/>
              <w:autoSpaceDE/>
              <w:autoSpaceDN/>
              <w:spacing w:line="276" w:lineRule="auto"/>
              <w:ind w:right="-1"/>
              <w:rPr>
                <w:rFonts w:cstheme="minorHAnsi"/>
                <w:bCs/>
                <w:sz w:val="16"/>
                <w:szCs w:val="16"/>
              </w:rPr>
            </w:pPr>
            <w:r>
              <w:rPr>
                <w:rFonts w:cstheme="minorHAnsi"/>
                <w:bCs/>
                <w:sz w:val="16"/>
                <w:szCs w:val="16"/>
              </w:rPr>
              <w:t>90</w:t>
            </w:r>
          </w:p>
        </w:tc>
      </w:tr>
      <w:tr w14:paraId="78C5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20D046D">
            <w:pPr>
              <w:widowControl/>
              <w:autoSpaceDE/>
              <w:autoSpaceDN/>
              <w:spacing w:line="276" w:lineRule="auto"/>
              <w:ind w:right="-1"/>
              <w:rPr>
                <w:rFonts w:cstheme="minorHAnsi"/>
                <w:bCs/>
                <w:sz w:val="16"/>
                <w:szCs w:val="16"/>
              </w:rPr>
            </w:pPr>
            <w:r>
              <w:rPr>
                <w:rFonts w:cstheme="minorHAnsi"/>
                <w:bCs/>
                <w:sz w:val="16"/>
                <w:szCs w:val="16"/>
              </w:rPr>
              <w:t>563</w:t>
            </w:r>
          </w:p>
        </w:tc>
        <w:tc>
          <w:tcPr>
            <w:tcW w:w="435" w:type="dxa"/>
            <w:tcBorders>
              <w:top w:val="single" w:color="auto" w:sz="4" w:space="0"/>
              <w:left w:val="single" w:color="auto" w:sz="4" w:space="0"/>
              <w:bottom w:val="single" w:color="auto" w:sz="4" w:space="0"/>
              <w:right w:val="single" w:color="auto" w:sz="4" w:space="0"/>
            </w:tcBorders>
          </w:tcPr>
          <w:p w14:paraId="5679CCE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CF8312A">
            <w:pPr>
              <w:widowControl/>
              <w:autoSpaceDE/>
              <w:autoSpaceDN/>
              <w:spacing w:line="276" w:lineRule="auto"/>
              <w:ind w:right="-1"/>
              <w:rPr>
                <w:rFonts w:cstheme="minorHAnsi"/>
                <w:bCs/>
                <w:sz w:val="16"/>
                <w:szCs w:val="16"/>
              </w:rPr>
            </w:pPr>
            <w:r>
              <w:rPr>
                <w:rFonts w:cstheme="minorHAnsi"/>
                <w:bCs/>
                <w:sz w:val="16"/>
                <w:szCs w:val="16"/>
              </w:rPr>
              <w:t>VASELINA LÍQUIDA EMBALAGEM C/1000 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5803C2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8B1595E">
            <w:pPr>
              <w:widowControl/>
              <w:autoSpaceDE/>
              <w:autoSpaceDN/>
              <w:spacing w:line="276" w:lineRule="auto"/>
              <w:ind w:right="-1"/>
              <w:rPr>
                <w:rFonts w:cstheme="minorHAnsi"/>
                <w:bCs/>
                <w:sz w:val="16"/>
                <w:szCs w:val="16"/>
              </w:rPr>
            </w:pPr>
            <w:r>
              <w:rPr>
                <w:rFonts w:cstheme="minorHAnsi"/>
                <w:bCs/>
                <w:sz w:val="16"/>
                <w:szCs w:val="16"/>
              </w:rPr>
              <w:t>300</w:t>
            </w:r>
          </w:p>
        </w:tc>
      </w:tr>
      <w:tr w14:paraId="6FE4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75" w:type="dxa"/>
            <w:tcBorders>
              <w:top w:val="single" w:color="auto" w:sz="4" w:space="0"/>
              <w:left w:val="single" w:color="auto" w:sz="4" w:space="0"/>
              <w:bottom w:val="single" w:color="auto" w:sz="4" w:space="0"/>
              <w:right w:val="single" w:color="auto" w:sz="4" w:space="0"/>
            </w:tcBorders>
          </w:tcPr>
          <w:p w14:paraId="367342E8">
            <w:pPr>
              <w:widowControl/>
              <w:autoSpaceDE/>
              <w:autoSpaceDN/>
              <w:spacing w:line="276" w:lineRule="auto"/>
              <w:ind w:right="-1"/>
              <w:rPr>
                <w:rFonts w:cstheme="minorHAnsi"/>
                <w:bCs/>
                <w:sz w:val="16"/>
                <w:szCs w:val="16"/>
              </w:rPr>
            </w:pPr>
            <w:r>
              <w:rPr>
                <w:rFonts w:cstheme="minorHAnsi"/>
                <w:bCs/>
                <w:sz w:val="16"/>
                <w:szCs w:val="16"/>
              </w:rPr>
              <w:t>564</w:t>
            </w:r>
          </w:p>
        </w:tc>
        <w:tc>
          <w:tcPr>
            <w:tcW w:w="435" w:type="dxa"/>
            <w:tcBorders>
              <w:top w:val="single" w:color="auto" w:sz="4" w:space="0"/>
              <w:left w:val="single" w:color="auto" w:sz="4" w:space="0"/>
              <w:bottom w:val="single" w:color="auto" w:sz="4" w:space="0"/>
              <w:right w:val="single" w:color="auto" w:sz="4" w:space="0"/>
            </w:tcBorders>
          </w:tcPr>
          <w:p w14:paraId="6BEDC3B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AB69179">
            <w:pPr>
              <w:widowControl/>
              <w:autoSpaceDE/>
              <w:autoSpaceDN/>
              <w:spacing w:line="276" w:lineRule="auto"/>
              <w:ind w:right="-1"/>
              <w:rPr>
                <w:rFonts w:cstheme="minorHAnsi"/>
                <w:bCs/>
                <w:sz w:val="16"/>
                <w:szCs w:val="16"/>
              </w:rPr>
            </w:pPr>
            <w:r>
              <w:rPr>
                <w:rFonts w:cstheme="minorHAnsi"/>
                <w:bCs/>
                <w:sz w:val="16"/>
                <w:szCs w:val="16"/>
              </w:rPr>
              <w:t>VDRL-AGLUTINAÇÃO.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F2440C5">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04F19935">
            <w:pPr>
              <w:widowControl/>
              <w:autoSpaceDE/>
              <w:autoSpaceDN/>
              <w:spacing w:line="276" w:lineRule="auto"/>
              <w:ind w:right="-1"/>
              <w:rPr>
                <w:rFonts w:cstheme="minorHAnsi"/>
                <w:bCs/>
                <w:sz w:val="16"/>
                <w:szCs w:val="16"/>
              </w:rPr>
            </w:pPr>
            <w:r>
              <w:rPr>
                <w:rFonts w:cstheme="minorHAnsi"/>
                <w:bCs/>
                <w:sz w:val="16"/>
                <w:szCs w:val="16"/>
              </w:rPr>
              <w:t>35</w:t>
            </w:r>
          </w:p>
        </w:tc>
      </w:tr>
      <w:tr w14:paraId="3BB2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75" w:type="dxa"/>
            <w:tcBorders>
              <w:top w:val="single" w:color="auto" w:sz="4" w:space="0"/>
              <w:left w:val="single" w:color="auto" w:sz="4" w:space="0"/>
              <w:bottom w:val="single" w:color="auto" w:sz="4" w:space="0"/>
              <w:right w:val="single" w:color="auto" w:sz="4" w:space="0"/>
            </w:tcBorders>
          </w:tcPr>
          <w:p w14:paraId="515E2413">
            <w:pPr>
              <w:widowControl/>
              <w:autoSpaceDE/>
              <w:autoSpaceDN/>
              <w:spacing w:line="276" w:lineRule="auto"/>
              <w:ind w:right="-1"/>
              <w:rPr>
                <w:rFonts w:cstheme="minorHAnsi"/>
                <w:bCs/>
                <w:sz w:val="16"/>
                <w:szCs w:val="16"/>
              </w:rPr>
            </w:pPr>
            <w:r>
              <w:rPr>
                <w:rFonts w:cstheme="minorHAnsi"/>
                <w:bCs/>
                <w:sz w:val="16"/>
                <w:szCs w:val="16"/>
              </w:rPr>
              <w:t>565</w:t>
            </w:r>
          </w:p>
        </w:tc>
        <w:tc>
          <w:tcPr>
            <w:tcW w:w="435" w:type="dxa"/>
            <w:tcBorders>
              <w:top w:val="single" w:color="auto" w:sz="4" w:space="0"/>
              <w:left w:val="single" w:color="auto" w:sz="4" w:space="0"/>
              <w:bottom w:val="single" w:color="auto" w:sz="4" w:space="0"/>
              <w:right w:val="single" w:color="auto" w:sz="4" w:space="0"/>
            </w:tcBorders>
          </w:tcPr>
          <w:p w14:paraId="6408C9F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72EFEF5">
            <w:pPr>
              <w:widowControl/>
              <w:autoSpaceDE/>
              <w:autoSpaceDN/>
              <w:spacing w:line="276" w:lineRule="auto"/>
              <w:ind w:right="-1"/>
              <w:rPr>
                <w:rFonts w:cstheme="minorHAnsi"/>
                <w:bCs/>
                <w:sz w:val="16"/>
                <w:szCs w:val="16"/>
              </w:rPr>
            </w:pPr>
            <w:r>
              <w:rPr>
                <w:rFonts w:cstheme="minorHAnsi"/>
                <w:bCs/>
                <w:sz w:val="16"/>
                <w:szCs w:val="16"/>
              </w:rPr>
              <w:t>MATRIZ METÁLICA 5MM ROLO C/ 0,5 METROS. EMBALAGEM COM IDENTIFICAÇÃO EM PORTUGUÊS: Nº DO LOTE, DATA DE FABRICAÇÃO, REGISTRO NA ANVISA, DESCRIÇÃO DO MATERIAL E MODO DE UTILIZAÇÃO.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C99BED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1CDEEAF">
            <w:pPr>
              <w:widowControl/>
              <w:autoSpaceDE/>
              <w:autoSpaceDN/>
              <w:spacing w:line="276" w:lineRule="auto"/>
              <w:ind w:right="-1"/>
              <w:rPr>
                <w:rFonts w:cstheme="minorHAnsi"/>
                <w:bCs/>
                <w:sz w:val="16"/>
                <w:szCs w:val="16"/>
              </w:rPr>
            </w:pPr>
            <w:r>
              <w:rPr>
                <w:rFonts w:cstheme="minorHAnsi"/>
                <w:bCs/>
                <w:sz w:val="16"/>
                <w:szCs w:val="16"/>
              </w:rPr>
              <w:t>30</w:t>
            </w:r>
          </w:p>
        </w:tc>
      </w:tr>
      <w:tr w14:paraId="214C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675" w:type="dxa"/>
            <w:tcBorders>
              <w:top w:val="single" w:color="auto" w:sz="4" w:space="0"/>
              <w:left w:val="single" w:color="auto" w:sz="4" w:space="0"/>
              <w:bottom w:val="single" w:color="auto" w:sz="4" w:space="0"/>
              <w:right w:val="single" w:color="auto" w:sz="4" w:space="0"/>
            </w:tcBorders>
          </w:tcPr>
          <w:p w14:paraId="215731B3">
            <w:pPr>
              <w:widowControl/>
              <w:autoSpaceDE/>
              <w:autoSpaceDN/>
              <w:spacing w:line="276" w:lineRule="auto"/>
              <w:ind w:right="-1"/>
              <w:rPr>
                <w:rFonts w:cstheme="minorHAnsi"/>
                <w:bCs/>
                <w:sz w:val="16"/>
                <w:szCs w:val="16"/>
              </w:rPr>
            </w:pPr>
            <w:r>
              <w:rPr>
                <w:rFonts w:cstheme="minorHAnsi"/>
                <w:bCs/>
                <w:sz w:val="16"/>
                <w:szCs w:val="16"/>
              </w:rPr>
              <w:t>566</w:t>
            </w:r>
          </w:p>
        </w:tc>
        <w:tc>
          <w:tcPr>
            <w:tcW w:w="435" w:type="dxa"/>
            <w:tcBorders>
              <w:top w:val="single" w:color="auto" w:sz="4" w:space="0"/>
              <w:left w:val="single" w:color="auto" w:sz="4" w:space="0"/>
              <w:bottom w:val="single" w:color="auto" w:sz="4" w:space="0"/>
              <w:right w:val="single" w:color="auto" w:sz="4" w:space="0"/>
            </w:tcBorders>
          </w:tcPr>
          <w:p w14:paraId="2485613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FFBCC21">
            <w:pPr>
              <w:widowControl/>
              <w:autoSpaceDE/>
              <w:autoSpaceDN/>
              <w:spacing w:line="276" w:lineRule="auto"/>
              <w:ind w:right="-1"/>
              <w:rPr>
                <w:rFonts w:cstheme="minorHAnsi"/>
                <w:bCs/>
                <w:sz w:val="16"/>
                <w:szCs w:val="16"/>
              </w:rPr>
            </w:pPr>
            <w:r>
              <w:rPr>
                <w:rFonts w:cstheme="minorHAnsi"/>
                <w:bCs/>
                <w:sz w:val="16"/>
                <w:szCs w:val="16"/>
              </w:rPr>
              <w:t>MATRIZ METÁLICA 7MM ROLO C/ 0,5 METROS. EMBALAGEM COM IDENTIFICAÇÃO EM PORTUGUÊS: Nº DO LOTE, DATA DE FABRICAÇÃO, REGISTRO NA ANVISA, DESCRIÇÃO DO MATERIAL E MODO DE UTILIZAÇÃO.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C80F59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35B82CA">
            <w:pPr>
              <w:widowControl/>
              <w:autoSpaceDE/>
              <w:autoSpaceDN/>
              <w:spacing w:line="276" w:lineRule="auto"/>
              <w:ind w:right="-1"/>
              <w:rPr>
                <w:rFonts w:cstheme="minorHAnsi"/>
                <w:bCs/>
                <w:sz w:val="16"/>
                <w:szCs w:val="16"/>
              </w:rPr>
            </w:pPr>
            <w:r>
              <w:rPr>
                <w:rFonts w:cstheme="minorHAnsi"/>
                <w:bCs/>
                <w:sz w:val="16"/>
                <w:szCs w:val="16"/>
              </w:rPr>
              <w:t>30</w:t>
            </w:r>
          </w:p>
        </w:tc>
      </w:tr>
      <w:tr w14:paraId="32FF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675" w:type="dxa"/>
            <w:tcBorders>
              <w:top w:val="single" w:color="auto" w:sz="4" w:space="0"/>
              <w:left w:val="single" w:color="auto" w:sz="4" w:space="0"/>
              <w:bottom w:val="single" w:color="auto" w:sz="4" w:space="0"/>
              <w:right w:val="single" w:color="auto" w:sz="4" w:space="0"/>
            </w:tcBorders>
          </w:tcPr>
          <w:p w14:paraId="2AE67E72">
            <w:pPr>
              <w:widowControl/>
              <w:autoSpaceDE/>
              <w:autoSpaceDN/>
              <w:spacing w:line="276" w:lineRule="auto"/>
              <w:ind w:right="-1"/>
              <w:rPr>
                <w:rFonts w:cstheme="minorHAnsi"/>
                <w:bCs/>
                <w:sz w:val="16"/>
                <w:szCs w:val="16"/>
              </w:rPr>
            </w:pPr>
            <w:r>
              <w:rPr>
                <w:rFonts w:cstheme="minorHAnsi"/>
                <w:bCs/>
                <w:sz w:val="16"/>
                <w:szCs w:val="16"/>
              </w:rPr>
              <w:t>567</w:t>
            </w:r>
          </w:p>
        </w:tc>
        <w:tc>
          <w:tcPr>
            <w:tcW w:w="435" w:type="dxa"/>
            <w:tcBorders>
              <w:top w:val="single" w:color="auto" w:sz="4" w:space="0"/>
              <w:left w:val="single" w:color="auto" w:sz="4" w:space="0"/>
              <w:bottom w:val="single" w:color="auto" w:sz="4" w:space="0"/>
              <w:right w:val="single" w:color="auto" w:sz="4" w:space="0"/>
            </w:tcBorders>
          </w:tcPr>
          <w:p w14:paraId="38FC0AA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847B15D">
            <w:pPr>
              <w:widowControl/>
              <w:autoSpaceDE/>
              <w:autoSpaceDN/>
              <w:spacing w:line="276" w:lineRule="auto"/>
              <w:ind w:right="-1"/>
              <w:rPr>
                <w:rFonts w:cstheme="minorHAnsi"/>
                <w:bCs/>
                <w:sz w:val="16"/>
                <w:szCs w:val="16"/>
              </w:rPr>
            </w:pPr>
            <w:r>
              <w:rPr>
                <w:rFonts w:cstheme="minorHAnsi"/>
                <w:bCs/>
                <w:sz w:val="16"/>
                <w:szCs w:val="16"/>
              </w:rPr>
              <w:t>CALICE GRADUADO CAPACIDADE 250ML FABRICADO EM MATERIAL PLASTICO (PROLIPROPILENO) MEDIDAS: 200MM, UTILIZADOS NAS MEDIDAS NAO RIGOROSAS DE VOLUMES DE LIQUIDOS VISCOSOS OU NAON NA PREPARAÇAO LIQUIDA E DISSOLUÇAO</w:t>
            </w:r>
          </w:p>
        </w:tc>
        <w:tc>
          <w:tcPr>
            <w:tcW w:w="1080" w:type="dxa"/>
            <w:tcBorders>
              <w:top w:val="single" w:color="auto" w:sz="4" w:space="0"/>
              <w:left w:val="single" w:color="auto" w:sz="4" w:space="0"/>
              <w:bottom w:val="single" w:color="auto" w:sz="4" w:space="0"/>
              <w:right w:val="single" w:color="auto" w:sz="4" w:space="0"/>
            </w:tcBorders>
            <w:noWrap/>
          </w:tcPr>
          <w:p w14:paraId="40273B47">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71C612D0">
            <w:pPr>
              <w:widowControl/>
              <w:autoSpaceDE/>
              <w:autoSpaceDN/>
              <w:spacing w:line="276" w:lineRule="auto"/>
              <w:ind w:right="-1"/>
              <w:rPr>
                <w:rFonts w:cstheme="minorHAnsi"/>
                <w:bCs/>
                <w:sz w:val="16"/>
                <w:szCs w:val="16"/>
              </w:rPr>
            </w:pPr>
            <w:r>
              <w:rPr>
                <w:rFonts w:cstheme="minorHAnsi"/>
                <w:bCs/>
                <w:sz w:val="16"/>
                <w:szCs w:val="16"/>
              </w:rPr>
              <w:t>10</w:t>
            </w:r>
          </w:p>
        </w:tc>
      </w:tr>
      <w:tr w14:paraId="52D9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28147D60">
            <w:pPr>
              <w:widowControl/>
              <w:autoSpaceDE/>
              <w:autoSpaceDN/>
              <w:spacing w:line="276" w:lineRule="auto"/>
              <w:ind w:right="-1"/>
              <w:rPr>
                <w:rFonts w:cstheme="minorHAnsi"/>
                <w:bCs/>
                <w:sz w:val="16"/>
                <w:szCs w:val="16"/>
              </w:rPr>
            </w:pPr>
            <w:r>
              <w:rPr>
                <w:rFonts w:cstheme="minorHAnsi"/>
                <w:bCs/>
                <w:sz w:val="16"/>
                <w:szCs w:val="16"/>
              </w:rPr>
              <w:t>568</w:t>
            </w:r>
          </w:p>
        </w:tc>
        <w:tc>
          <w:tcPr>
            <w:tcW w:w="435" w:type="dxa"/>
            <w:tcBorders>
              <w:top w:val="single" w:color="auto" w:sz="4" w:space="0"/>
              <w:left w:val="single" w:color="auto" w:sz="4" w:space="0"/>
              <w:bottom w:val="single" w:color="auto" w:sz="4" w:space="0"/>
              <w:right w:val="single" w:color="auto" w:sz="4" w:space="0"/>
            </w:tcBorders>
          </w:tcPr>
          <w:p w14:paraId="1FF752D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F6DA2C4">
            <w:pPr>
              <w:widowControl/>
              <w:autoSpaceDE/>
              <w:autoSpaceDN/>
              <w:spacing w:line="276" w:lineRule="auto"/>
              <w:ind w:right="-1"/>
              <w:rPr>
                <w:rFonts w:cstheme="minorHAnsi"/>
                <w:bCs/>
                <w:sz w:val="16"/>
                <w:szCs w:val="16"/>
              </w:rPr>
            </w:pPr>
            <w:r>
              <w:rPr>
                <w:rFonts w:cstheme="minorHAnsi"/>
                <w:bCs/>
                <w:sz w:val="16"/>
                <w:szCs w:val="16"/>
              </w:rPr>
              <w:t xml:space="preserve">TUBO DE ENSAIO 13*100 </w:t>
            </w:r>
          </w:p>
        </w:tc>
        <w:tc>
          <w:tcPr>
            <w:tcW w:w="1080" w:type="dxa"/>
            <w:tcBorders>
              <w:top w:val="single" w:color="auto" w:sz="4" w:space="0"/>
              <w:left w:val="single" w:color="auto" w:sz="4" w:space="0"/>
              <w:bottom w:val="single" w:color="auto" w:sz="4" w:space="0"/>
              <w:right w:val="single" w:color="auto" w:sz="4" w:space="0"/>
            </w:tcBorders>
            <w:noWrap/>
          </w:tcPr>
          <w:p w14:paraId="18C6688F">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2B4C70CD">
            <w:pPr>
              <w:widowControl/>
              <w:autoSpaceDE/>
              <w:autoSpaceDN/>
              <w:spacing w:line="276" w:lineRule="auto"/>
              <w:ind w:right="-1"/>
              <w:rPr>
                <w:rFonts w:cstheme="minorHAnsi"/>
                <w:bCs/>
                <w:sz w:val="16"/>
                <w:szCs w:val="16"/>
              </w:rPr>
            </w:pPr>
            <w:r>
              <w:rPr>
                <w:rFonts w:cstheme="minorHAnsi"/>
                <w:bCs/>
                <w:sz w:val="16"/>
                <w:szCs w:val="16"/>
              </w:rPr>
              <w:t>500</w:t>
            </w:r>
          </w:p>
        </w:tc>
      </w:tr>
      <w:tr w14:paraId="193E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435FF621">
            <w:pPr>
              <w:widowControl/>
              <w:autoSpaceDE/>
              <w:autoSpaceDN/>
              <w:spacing w:line="276" w:lineRule="auto"/>
              <w:ind w:right="-1"/>
              <w:rPr>
                <w:rFonts w:cstheme="minorHAnsi"/>
                <w:bCs/>
                <w:sz w:val="16"/>
                <w:szCs w:val="16"/>
              </w:rPr>
            </w:pPr>
            <w:r>
              <w:rPr>
                <w:rFonts w:cstheme="minorHAnsi"/>
                <w:bCs/>
                <w:sz w:val="16"/>
                <w:szCs w:val="16"/>
              </w:rPr>
              <w:t>569</w:t>
            </w:r>
          </w:p>
        </w:tc>
        <w:tc>
          <w:tcPr>
            <w:tcW w:w="435" w:type="dxa"/>
            <w:tcBorders>
              <w:top w:val="single" w:color="auto" w:sz="4" w:space="0"/>
              <w:left w:val="single" w:color="auto" w:sz="4" w:space="0"/>
              <w:bottom w:val="single" w:color="auto" w:sz="4" w:space="0"/>
              <w:right w:val="single" w:color="auto" w:sz="4" w:space="0"/>
            </w:tcBorders>
          </w:tcPr>
          <w:p w14:paraId="2A7869F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B081B10">
            <w:pPr>
              <w:widowControl/>
              <w:autoSpaceDE/>
              <w:autoSpaceDN/>
              <w:spacing w:line="276" w:lineRule="auto"/>
              <w:ind w:right="-1"/>
              <w:rPr>
                <w:rFonts w:cstheme="minorHAnsi"/>
                <w:bCs/>
                <w:sz w:val="16"/>
                <w:szCs w:val="16"/>
              </w:rPr>
            </w:pPr>
            <w:r>
              <w:rPr>
                <w:rFonts w:cstheme="minorHAnsi"/>
                <w:bCs/>
                <w:sz w:val="16"/>
                <w:szCs w:val="16"/>
              </w:rPr>
              <w:t>AGULHA PARA BIOPSIA 18*250 UNIDADE</w:t>
            </w:r>
          </w:p>
        </w:tc>
        <w:tc>
          <w:tcPr>
            <w:tcW w:w="1080" w:type="dxa"/>
            <w:tcBorders>
              <w:top w:val="single" w:color="auto" w:sz="4" w:space="0"/>
              <w:left w:val="single" w:color="auto" w:sz="4" w:space="0"/>
              <w:bottom w:val="single" w:color="auto" w:sz="4" w:space="0"/>
              <w:right w:val="single" w:color="auto" w:sz="4" w:space="0"/>
            </w:tcBorders>
            <w:noWrap/>
          </w:tcPr>
          <w:p w14:paraId="6CD69607">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5C9C67A3">
            <w:pPr>
              <w:widowControl/>
              <w:autoSpaceDE/>
              <w:autoSpaceDN/>
              <w:spacing w:line="276" w:lineRule="auto"/>
              <w:ind w:right="-1"/>
              <w:rPr>
                <w:rFonts w:cstheme="minorHAnsi"/>
                <w:bCs/>
                <w:sz w:val="16"/>
                <w:szCs w:val="16"/>
              </w:rPr>
            </w:pPr>
            <w:r>
              <w:rPr>
                <w:rFonts w:cstheme="minorHAnsi"/>
                <w:bCs/>
                <w:sz w:val="16"/>
                <w:szCs w:val="16"/>
              </w:rPr>
              <w:t>20</w:t>
            </w:r>
          </w:p>
        </w:tc>
      </w:tr>
      <w:tr w14:paraId="6E9E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31C9C77B">
            <w:pPr>
              <w:widowControl/>
              <w:autoSpaceDE/>
              <w:autoSpaceDN/>
              <w:spacing w:line="276" w:lineRule="auto"/>
              <w:ind w:right="-1"/>
              <w:rPr>
                <w:rFonts w:cstheme="minorHAnsi"/>
                <w:bCs/>
                <w:sz w:val="16"/>
                <w:szCs w:val="16"/>
              </w:rPr>
            </w:pPr>
            <w:r>
              <w:rPr>
                <w:rFonts w:cstheme="minorHAnsi"/>
                <w:bCs/>
                <w:sz w:val="16"/>
                <w:szCs w:val="16"/>
              </w:rPr>
              <w:t>570</w:t>
            </w:r>
          </w:p>
        </w:tc>
        <w:tc>
          <w:tcPr>
            <w:tcW w:w="435" w:type="dxa"/>
            <w:tcBorders>
              <w:top w:val="single" w:color="auto" w:sz="4" w:space="0"/>
              <w:left w:val="single" w:color="auto" w:sz="4" w:space="0"/>
              <w:bottom w:val="single" w:color="auto" w:sz="4" w:space="0"/>
              <w:right w:val="single" w:color="auto" w:sz="4" w:space="0"/>
            </w:tcBorders>
          </w:tcPr>
          <w:p w14:paraId="06D9409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AE4B7C5">
            <w:pPr>
              <w:widowControl/>
              <w:autoSpaceDE/>
              <w:autoSpaceDN/>
              <w:spacing w:line="276" w:lineRule="auto"/>
              <w:ind w:right="-1"/>
              <w:rPr>
                <w:rFonts w:cstheme="minorHAnsi"/>
                <w:bCs/>
                <w:sz w:val="16"/>
                <w:szCs w:val="16"/>
              </w:rPr>
            </w:pPr>
            <w:r>
              <w:rPr>
                <w:rFonts w:cstheme="minorHAnsi"/>
                <w:bCs/>
                <w:sz w:val="16"/>
                <w:szCs w:val="16"/>
              </w:rPr>
              <w:t>POTE DAPPEN, USO ODONTOLÓGICO, EM VIDRO. EMBALAGEM COM DADOS DE IDENTIFICACAO DO PRODUTO, MARCA DO FABRICANTE, DATA DE FABRICACAO.</w:t>
            </w:r>
          </w:p>
        </w:tc>
        <w:tc>
          <w:tcPr>
            <w:tcW w:w="1080" w:type="dxa"/>
            <w:tcBorders>
              <w:top w:val="single" w:color="auto" w:sz="4" w:space="0"/>
              <w:left w:val="single" w:color="auto" w:sz="4" w:space="0"/>
              <w:bottom w:val="single" w:color="auto" w:sz="4" w:space="0"/>
              <w:right w:val="single" w:color="auto" w:sz="4" w:space="0"/>
            </w:tcBorders>
            <w:noWrap/>
          </w:tcPr>
          <w:p w14:paraId="106F76F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375A660">
            <w:pPr>
              <w:widowControl/>
              <w:autoSpaceDE/>
              <w:autoSpaceDN/>
              <w:spacing w:line="276" w:lineRule="auto"/>
              <w:ind w:right="-1"/>
              <w:rPr>
                <w:rFonts w:cstheme="minorHAnsi"/>
                <w:bCs/>
                <w:sz w:val="16"/>
                <w:szCs w:val="16"/>
              </w:rPr>
            </w:pPr>
            <w:r>
              <w:rPr>
                <w:rFonts w:cstheme="minorHAnsi"/>
                <w:bCs/>
                <w:sz w:val="16"/>
                <w:szCs w:val="16"/>
              </w:rPr>
              <w:t>10</w:t>
            </w:r>
          </w:p>
        </w:tc>
      </w:tr>
      <w:tr w14:paraId="77F4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77C384A1">
            <w:pPr>
              <w:widowControl/>
              <w:autoSpaceDE/>
              <w:autoSpaceDN/>
              <w:spacing w:line="276" w:lineRule="auto"/>
              <w:ind w:right="-1"/>
              <w:rPr>
                <w:rFonts w:cstheme="minorHAnsi"/>
                <w:bCs/>
                <w:sz w:val="16"/>
                <w:szCs w:val="16"/>
              </w:rPr>
            </w:pPr>
            <w:r>
              <w:rPr>
                <w:rFonts w:cstheme="minorHAnsi"/>
                <w:bCs/>
                <w:sz w:val="16"/>
                <w:szCs w:val="16"/>
              </w:rPr>
              <w:t>571</w:t>
            </w:r>
          </w:p>
        </w:tc>
        <w:tc>
          <w:tcPr>
            <w:tcW w:w="435" w:type="dxa"/>
            <w:tcBorders>
              <w:top w:val="single" w:color="auto" w:sz="4" w:space="0"/>
              <w:left w:val="single" w:color="auto" w:sz="4" w:space="0"/>
              <w:bottom w:val="single" w:color="auto" w:sz="4" w:space="0"/>
              <w:right w:val="single" w:color="auto" w:sz="4" w:space="0"/>
            </w:tcBorders>
          </w:tcPr>
          <w:p w14:paraId="1D2698A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D0AC1DA">
            <w:pPr>
              <w:widowControl/>
              <w:autoSpaceDE/>
              <w:autoSpaceDN/>
              <w:spacing w:line="276" w:lineRule="auto"/>
              <w:ind w:right="-1"/>
              <w:rPr>
                <w:rFonts w:cstheme="minorHAnsi"/>
                <w:bCs/>
                <w:sz w:val="16"/>
                <w:szCs w:val="16"/>
              </w:rPr>
            </w:pPr>
            <w:r>
              <w:rPr>
                <w:rFonts w:cstheme="minorHAnsi"/>
                <w:bCs/>
                <w:sz w:val="16"/>
                <w:szCs w:val="16"/>
              </w:rPr>
              <w:t>KIT DRENO TORACICO CALIBRE 16</w:t>
            </w:r>
          </w:p>
        </w:tc>
        <w:tc>
          <w:tcPr>
            <w:tcW w:w="1080" w:type="dxa"/>
            <w:tcBorders>
              <w:top w:val="single" w:color="auto" w:sz="4" w:space="0"/>
              <w:left w:val="single" w:color="auto" w:sz="4" w:space="0"/>
              <w:bottom w:val="single" w:color="auto" w:sz="4" w:space="0"/>
              <w:right w:val="single" w:color="auto" w:sz="4" w:space="0"/>
            </w:tcBorders>
            <w:noWrap/>
          </w:tcPr>
          <w:p w14:paraId="4A08669E">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7CF90631">
            <w:pPr>
              <w:widowControl/>
              <w:autoSpaceDE/>
              <w:autoSpaceDN/>
              <w:spacing w:line="276" w:lineRule="auto"/>
              <w:ind w:right="-1"/>
              <w:rPr>
                <w:rFonts w:cstheme="minorHAnsi"/>
                <w:bCs/>
                <w:sz w:val="16"/>
                <w:szCs w:val="16"/>
              </w:rPr>
            </w:pPr>
            <w:r>
              <w:rPr>
                <w:rFonts w:cstheme="minorHAnsi"/>
                <w:bCs/>
                <w:sz w:val="16"/>
                <w:szCs w:val="16"/>
              </w:rPr>
              <w:t>20</w:t>
            </w:r>
          </w:p>
        </w:tc>
      </w:tr>
      <w:tr w14:paraId="2524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7A349B3D">
            <w:pPr>
              <w:widowControl/>
              <w:autoSpaceDE/>
              <w:autoSpaceDN/>
              <w:spacing w:line="276" w:lineRule="auto"/>
              <w:ind w:right="-1"/>
              <w:rPr>
                <w:rFonts w:cstheme="minorHAnsi"/>
                <w:bCs/>
                <w:sz w:val="16"/>
                <w:szCs w:val="16"/>
              </w:rPr>
            </w:pPr>
            <w:r>
              <w:rPr>
                <w:rFonts w:cstheme="minorHAnsi"/>
                <w:bCs/>
                <w:sz w:val="16"/>
                <w:szCs w:val="16"/>
              </w:rPr>
              <w:t>572</w:t>
            </w:r>
          </w:p>
        </w:tc>
        <w:tc>
          <w:tcPr>
            <w:tcW w:w="435" w:type="dxa"/>
            <w:tcBorders>
              <w:top w:val="single" w:color="auto" w:sz="4" w:space="0"/>
              <w:left w:val="single" w:color="auto" w:sz="4" w:space="0"/>
              <w:bottom w:val="single" w:color="auto" w:sz="4" w:space="0"/>
              <w:right w:val="single" w:color="auto" w:sz="4" w:space="0"/>
            </w:tcBorders>
          </w:tcPr>
          <w:p w14:paraId="26D15CE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9E60E94">
            <w:pPr>
              <w:widowControl/>
              <w:autoSpaceDE/>
              <w:autoSpaceDN/>
              <w:spacing w:line="276" w:lineRule="auto"/>
              <w:ind w:right="-1"/>
              <w:rPr>
                <w:rFonts w:cstheme="minorHAnsi"/>
                <w:bCs/>
                <w:sz w:val="16"/>
                <w:szCs w:val="16"/>
              </w:rPr>
            </w:pPr>
            <w:r>
              <w:rPr>
                <w:rFonts w:cstheme="minorHAnsi"/>
                <w:bCs/>
                <w:sz w:val="16"/>
                <w:szCs w:val="16"/>
              </w:rPr>
              <w:t>KIT DRENO TORACICO CALIBRE 18</w:t>
            </w:r>
          </w:p>
        </w:tc>
        <w:tc>
          <w:tcPr>
            <w:tcW w:w="1080" w:type="dxa"/>
            <w:tcBorders>
              <w:top w:val="single" w:color="auto" w:sz="4" w:space="0"/>
              <w:left w:val="single" w:color="auto" w:sz="4" w:space="0"/>
              <w:bottom w:val="single" w:color="auto" w:sz="4" w:space="0"/>
              <w:right w:val="single" w:color="auto" w:sz="4" w:space="0"/>
            </w:tcBorders>
            <w:noWrap/>
          </w:tcPr>
          <w:p w14:paraId="34C31F37">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13312414">
            <w:pPr>
              <w:widowControl/>
              <w:autoSpaceDE/>
              <w:autoSpaceDN/>
              <w:spacing w:line="276" w:lineRule="auto"/>
              <w:ind w:right="-1"/>
              <w:rPr>
                <w:rFonts w:cstheme="minorHAnsi"/>
                <w:bCs/>
                <w:sz w:val="16"/>
                <w:szCs w:val="16"/>
              </w:rPr>
            </w:pPr>
            <w:r>
              <w:rPr>
                <w:rFonts w:cstheme="minorHAnsi"/>
                <w:bCs/>
                <w:sz w:val="16"/>
                <w:szCs w:val="16"/>
              </w:rPr>
              <w:t>20</w:t>
            </w:r>
          </w:p>
        </w:tc>
      </w:tr>
      <w:tr w14:paraId="5487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1CA13634">
            <w:pPr>
              <w:widowControl/>
              <w:autoSpaceDE/>
              <w:autoSpaceDN/>
              <w:spacing w:line="276" w:lineRule="auto"/>
              <w:ind w:right="-1"/>
              <w:rPr>
                <w:rFonts w:cstheme="minorHAnsi"/>
                <w:bCs/>
                <w:sz w:val="16"/>
                <w:szCs w:val="16"/>
              </w:rPr>
            </w:pPr>
            <w:r>
              <w:rPr>
                <w:rFonts w:cstheme="minorHAnsi"/>
                <w:bCs/>
                <w:sz w:val="16"/>
                <w:szCs w:val="16"/>
              </w:rPr>
              <w:t>573</w:t>
            </w:r>
          </w:p>
        </w:tc>
        <w:tc>
          <w:tcPr>
            <w:tcW w:w="435" w:type="dxa"/>
            <w:tcBorders>
              <w:top w:val="single" w:color="auto" w:sz="4" w:space="0"/>
              <w:left w:val="single" w:color="auto" w:sz="4" w:space="0"/>
              <w:bottom w:val="single" w:color="auto" w:sz="4" w:space="0"/>
              <w:right w:val="single" w:color="auto" w:sz="4" w:space="0"/>
            </w:tcBorders>
          </w:tcPr>
          <w:p w14:paraId="21E05DA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8B80A4B">
            <w:pPr>
              <w:widowControl/>
              <w:autoSpaceDE/>
              <w:autoSpaceDN/>
              <w:spacing w:line="276" w:lineRule="auto"/>
              <w:ind w:right="-1"/>
              <w:rPr>
                <w:rFonts w:cstheme="minorHAnsi"/>
                <w:bCs/>
                <w:sz w:val="16"/>
                <w:szCs w:val="16"/>
              </w:rPr>
            </w:pPr>
            <w:r>
              <w:rPr>
                <w:rFonts w:cstheme="minorHAnsi"/>
                <w:bCs/>
                <w:sz w:val="16"/>
                <w:szCs w:val="16"/>
              </w:rPr>
              <w:t>KIT DRENO TORACICO CALIBRE 26</w:t>
            </w:r>
          </w:p>
        </w:tc>
        <w:tc>
          <w:tcPr>
            <w:tcW w:w="1080" w:type="dxa"/>
            <w:tcBorders>
              <w:top w:val="single" w:color="auto" w:sz="4" w:space="0"/>
              <w:left w:val="single" w:color="auto" w:sz="4" w:space="0"/>
              <w:bottom w:val="single" w:color="auto" w:sz="4" w:space="0"/>
              <w:right w:val="single" w:color="auto" w:sz="4" w:space="0"/>
            </w:tcBorders>
            <w:noWrap/>
          </w:tcPr>
          <w:p w14:paraId="223BE0AD">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32F2F820">
            <w:pPr>
              <w:widowControl/>
              <w:autoSpaceDE/>
              <w:autoSpaceDN/>
              <w:spacing w:line="276" w:lineRule="auto"/>
              <w:ind w:right="-1"/>
              <w:rPr>
                <w:rFonts w:cstheme="minorHAnsi"/>
                <w:bCs/>
                <w:sz w:val="16"/>
                <w:szCs w:val="16"/>
              </w:rPr>
            </w:pPr>
            <w:r>
              <w:rPr>
                <w:rFonts w:cstheme="minorHAnsi"/>
                <w:bCs/>
                <w:sz w:val="16"/>
                <w:szCs w:val="16"/>
              </w:rPr>
              <w:t>20</w:t>
            </w:r>
          </w:p>
        </w:tc>
      </w:tr>
      <w:tr w14:paraId="5490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4884A8A7">
            <w:pPr>
              <w:widowControl/>
              <w:autoSpaceDE/>
              <w:autoSpaceDN/>
              <w:spacing w:line="276" w:lineRule="auto"/>
              <w:ind w:right="-1"/>
              <w:rPr>
                <w:rFonts w:cstheme="minorHAnsi"/>
                <w:bCs/>
                <w:sz w:val="16"/>
                <w:szCs w:val="16"/>
              </w:rPr>
            </w:pPr>
            <w:r>
              <w:rPr>
                <w:rFonts w:cstheme="minorHAnsi"/>
                <w:bCs/>
                <w:sz w:val="16"/>
                <w:szCs w:val="16"/>
              </w:rPr>
              <w:t>574</w:t>
            </w:r>
          </w:p>
        </w:tc>
        <w:tc>
          <w:tcPr>
            <w:tcW w:w="435" w:type="dxa"/>
            <w:tcBorders>
              <w:top w:val="single" w:color="auto" w:sz="4" w:space="0"/>
              <w:left w:val="single" w:color="auto" w:sz="4" w:space="0"/>
              <w:bottom w:val="single" w:color="auto" w:sz="4" w:space="0"/>
              <w:right w:val="single" w:color="auto" w:sz="4" w:space="0"/>
            </w:tcBorders>
          </w:tcPr>
          <w:p w14:paraId="5C9B7D5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AD61DB4">
            <w:pPr>
              <w:widowControl/>
              <w:autoSpaceDE/>
              <w:autoSpaceDN/>
              <w:spacing w:line="276" w:lineRule="auto"/>
              <w:ind w:right="-1"/>
              <w:rPr>
                <w:rFonts w:cstheme="minorHAnsi"/>
                <w:bCs/>
                <w:sz w:val="16"/>
                <w:szCs w:val="16"/>
              </w:rPr>
            </w:pPr>
            <w:r>
              <w:rPr>
                <w:rFonts w:cstheme="minorHAnsi"/>
                <w:bCs/>
                <w:sz w:val="16"/>
                <w:szCs w:val="16"/>
              </w:rPr>
              <w:t>KIT DRENO TORACICO CALIBRE 28</w:t>
            </w:r>
          </w:p>
        </w:tc>
        <w:tc>
          <w:tcPr>
            <w:tcW w:w="1080" w:type="dxa"/>
            <w:tcBorders>
              <w:top w:val="single" w:color="auto" w:sz="4" w:space="0"/>
              <w:left w:val="single" w:color="auto" w:sz="4" w:space="0"/>
              <w:bottom w:val="single" w:color="auto" w:sz="4" w:space="0"/>
              <w:right w:val="single" w:color="auto" w:sz="4" w:space="0"/>
            </w:tcBorders>
            <w:noWrap/>
          </w:tcPr>
          <w:p w14:paraId="5FBFE4B9">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1E814838">
            <w:pPr>
              <w:widowControl/>
              <w:autoSpaceDE/>
              <w:autoSpaceDN/>
              <w:spacing w:line="276" w:lineRule="auto"/>
              <w:ind w:right="-1"/>
              <w:rPr>
                <w:rFonts w:cstheme="minorHAnsi"/>
                <w:bCs/>
                <w:sz w:val="16"/>
                <w:szCs w:val="16"/>
              </w:rPr>
            </w:pPr>
            <w:r>
              <w:rPr>
                <w:rFonts w:cstheme="minorHAnsi"/>
                <w:bCs/>
                <w:sz w:val="16"/>
                <w:szCs w:val="16"/>
              </w:rPr>
              <w:t>20</w:t>
            </w:r>
          </w:p>
        </w:tc>
      </w:tr>
      <w:tr w14:paraId="6EA0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7AF4C836">
            <w:pPr>
              <w:widowControl/>
              <w:autoSpaceDE/>
              <w:autoSpaceDN/>
              <w:spacing w:line="276" w:lineRule="auto"/>
              <w:ind w:right="-1"/>
              <w:rPr>
                <w:rFonts w:cstheme="minorHAnsi"/>
                <w:bCs/>
                <w:sz w:val="16"/>
                <w:szCs w:val="16"/>
              </w:rPr>
            </w:pPr>
            <w:r>
              <w:rPr>
                <w:rFonts w:cstheme="minorHAnsi"/>
                <w:bCs/>
                <w:sz w:val="16"/>
                <w:szCs w:val="16"/>
              </w:rPr>
              <w:t>575</w:t>
            </w:r>
          </w:p>
        </w:tc>
        <w:tc>
          <w:tcPr>
            <w:tcW w:w="435" w:type="dxa"/>
            <w:tcBorders>
              <w:top w:val="single" w:color="auto" w:sz="4" w:space="0"/>
              <w:left w:val="single" w:color="auto" w:sz="4" w:space="0"/>
              <w:bottom w:val="single" w:color="auto" w:sz="4" w:space="0"/>
              <w:right w:val="single" w:color="auto" w:sz="4" w:space="0"/>
            </w:tcBorders>
          </w:tcPr>
          <w:p w14:paraId="2449468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B3C69E3">
            <w:pPr>
              <w:widowControl/>
              <w:autoSpaceDE/>
              <w:autoSpaceDN/>
              <w:spacing w:line="276" w:lineRule="auto"/>
              <w:ind w:right="-1"/>
              <w:rPr>
                <w:rFonts w:cstheme="minorHAnsi"/>
                <w:bCs/>
                <w:sz w:val="16"/>
                <w:szCs w:val="16"/>
              </w:rPr>
            </w:pPr>
            <w:r>
              <w:rPr>
                <w:rFonts w:cstheme="minorHAnsi"/>
                <w:bCs/>
                <w:sz w:val="16"/>
                <w:szCs w:val="16"/>
              </w:rPr>
              <w:t>KIT DRENO TORACICO CALIBRE 32</w:t>
            </w:r>
          </w:p>
        </w:tc>
        <w:tc>
          <w:tcPr>
            <w:tcW w:w="1080" w:type="dxa"/>
            <w:tcBorders>
              <w:top w:val="single" w:color="auto" w:sz="4" w:space="0"/>
              <w:left w:val="single" w:color="auto" w:sz="4" w:space="0"/>
              <w:bottom w:val="single" w:color="auto" w:sz="4" w:space="0"/>
              <w:right w:val="single" w:color="auto" w:sz="4" w:space="0"/>
            </w:tcBorders>
            <w:noWrap/>
          </w:tcPr>
          <w:p w14:paraId="7E0064A5">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5B2C3B11">
            <w:pPr>
              <w:widowControl/>
              <w:autoSpaceDE/>
              <w:autoSpaceDN/>
              <w:spacing w:line="276" w:lineRule="auto"/>
              <w:ind w:right="-1"/>
              <w:rPr>
                <w:rFonts w:cstheme="minorHAnsi"/>
                <w:bCs/>
                <w:sz w:val="16"/>
                <w:szCs w:val="16"/>
              </w:rPr>
            </w:pPr>
            <w:r>
              <w:rPr>
                <w:rFonts w:cstheme="minorHAnsi"/>
                <w:bCs/>
                <w:sz w:val="16"/>
                <w:szCs w:val="16"/>
              </w:rPr>
              <w:t>20</w:t>
            </w:r>
          </w:p>
        </w:tc>
      </w:tr>
    </w:tbl>
    <w:p w14:paraId="5012639D">
      <w:pPr>
        <w:spacing w:line="276" w:lineRule="auto"/>
        <w:ind w:right="-1"/>
        <w:jc w:val="both"/>
        <w:rPr>
          <w:rFonts w:cs="Arial"/>
        </w:rPr>
      </w:pPr>
    </w:p>
    <w:p w14:paraId="0BCF6AAE">
      <w:pPr>
        <w:spacing w:line="276" w:lineRule="auto"/>
        <w:ind w:right="-1"/>
        <w:jc w:val="both"/>
        <w:rPr>
          <w:rFonts w:cs="Arial"/>
          <w:b/>
        </w:rPr>
      </w:pPr>
    </w:p>
    <w:p w14:paraId="27B4A94A">
      <w:pPr>
        <w:spacing w:line="276" w:lineRule="auto"/>
        <w:ind w:right="-1"/>
        <w:rPr>
          <w:rFonts w:cstheme="minorHAnsi"/>
          <w:b/>
        </w:rPr>
      </w:pPr>
    </w:p>
    <w:p w14:paraId="30CD74BF">
      <w:pPr>
        <w:spacing w:line="276" w:lineRule="auto"/>
        <w:ind w:right="-1"/>
        <w:rPr>
          <w:rFonts w:cstheme="minorHAnsi"/>
          <w:b/>
        </w:rPr>
      </w:pPr>
    </w:p>
    <w:p w14:paraId="468C8A5C">
      <w:pPr>
        <w:spacing w:line="276" w:lineRule="auto"/>
        <w:ind w:right="-1"/>
        <w:rPr>
          <w:rFonts w:cstheme="minorHAnsi"/>
          <w:b/>
        </w:rPr>
      </w:pPr>
      <w:r>
        <w:rPr>
          <w:rFonts w:cstheme="minorHAnsi"/>
          <w:b/>
        </w:rPr>
        <w:t>6 - ESTIMATIVA DE PREÇO.</w:t>
      </w:r>
    </w:p>
    <w:p w14:paraId="0EB1DDD0">
      <w:pPr>
        <w:spacing w:line="276" w:lineRule="auto"/>
        <w:ind w:right="-1"/>
        <w:rPr>
          <w:rFonts w:cstheme="minorHAnsi"/>
        </w:rPr>
      </w:pPr>
    </w:p>
    <w:p w14:paraId="1F806E18">
      <w:pPr>
        <w:spacing w:line="276" w:lineRule="auto"/>
        <w:ind w:right="-1"/>
        <w:jc w:val="both"/>
        <w:rPr>
          <w:rFonts w:cs="Arial"/>
        </w:rPr>
      </w:pPr>
      <w:r>
        <w:rPr>
          <w:rFonts w:cstheme="minorHAnsi"/>
        </w:rPr>
        <w:t xml:space="preserve">O custo da contratação acompanhada dos preços unitários será obtido a partir do somatório dos resultados da multiplicação das quantidades e dos valores unitários no mapa de preços, onde será </w:t>
      </w:r>
      <w:r>
        <w:rPr>
          <w:rFonts w:cs="Arial"/>
        </w:rPr>
        <w:t>preservado o seu sigilo até a conclusão da licitação.</w:t>
      </w:r>
    </w:p>
    <w:p w14:paraId="389EEE7A">
      <w:pPr>
        <w:spacing w:line="276" w:lineRule="auto"/>
        <w:ind w:right="-1"/>
        <w:jc w:val="both"/>
        <w:rPr>
          <w:rFonts w:cstheme="minorHAnsi"/>
          <w:color w:val="FF0000"/>
        </w:rPr>
      </w:pPr>
    </w:p>
    <w:p w14:paraId="552D057E">
      <w:pPr>
        <w:spacing w:line="276" w:lineRule="auto"/>
        <w:ind w:right="-1"/>
        <w:jc w:val="both"/>
        <w:rPr>
          <w:rFonts w:cstheme="minorHAnsi"/>
        </w:rPr>
      </w:pPr>
      <w:r>
        <w:rPr>
          <w:rFonts w:cstheme="minorHAnsi"/>
        </w:rPr>
        <w:t>Essa estimativa de preços preliminar visa à escolha da melhor solução para a contratação e o levantamento do eventual gasto com a solução escolhida, de modo a avaliar à análise de sua viabilidade.</w:t>
      </w:r>
    </w:p>
    <w:p w14:paraId="190391AE">
      <w:pPr>
        <w:spacing w:line="276" w:lineRule="auto"/>
        <w:ind w:right="-1"/>
        <w:jc w:val="both"/>
        <w:rPr>
          <w:rFonts w:cstheme="minorHAnsi"/>
        </w:rPr>
      </w:pPr>
    </w:p>
    <w:p w14:paraId="1FE3AE86">
      <w:pPr>
        <w:spacing w:line="276" w:lineRule="auto"/>
        <w:ind w:right="-1"/>
        <w:jc w:val="both"/>
        <w:rPr>
          <w:b/>
        </w:rPr>
      </w:pPr>
      <w:r>
        <w:rPr>
          <w:b/>
        </w:rPr>
        <w:t xml:space="preserve">7 - DESCRIÇÃO DA SOLUÇÃO COMO UM TODO: </w:t>
      </w:r>
    </w:p>
    <w:p w14:paraId="60BFADAC">
      <w:pPr>
        <w:spacing w:line="276" w:lineRule="auto"/>
        <w:ind w:right="-1"/>
        <w:jc w:val="both"/>
        <w:rPr>
          <w:b/>
        </w:rPr>
      </w:pPr>
    </w:p>
    <w:p w14:paraId="4E3E346E">
      <w:pPr>
        <w:adjustRightInd w:val="0"/>
        <w:snapToGrid w:val="0"/>
        <w:jc w:val="both"/>
      </w:pPr>
      <w:r>
        <w:t>Os fornecimentos objeto da contratação serão realizados pela contratada de acordo com a necessidade do órgão contratante.</w:t>
      </w:r>
    </w:p>
    <w:p w14:paraId="753DBEDD">
      <w:pPr>
        <w:adjustRightInd w:val="0"/>
        <w:snapToGrid w:val="0"/>
        <w:jc w:val="both"/>
      </w:pPr>
    </w:p>
    <w:p w14:paraId="05BA2196">
      <w:pPr>
        <w:adjustRightInd w:val="0"/>
        <w:snapToGrid w:val="0"/>
        <w:jc w:val="both"/>
      </w:pPr>
      <w:r>
        <w:t xml:space="preserve">A contratada deverá designar, por escrito, no ato de recebimento de autorização do fornecimento, preposto que tenha poderes para resolução de possíveis ocorrências durante a execução do contrato; </w:t>
      </w:r>
    </w:p>
    <w:p w14:paraId="7233FF6F">
      <w:pPr>
        <w:adjustRightInd w:val="0"/>
        <w:snapToGrid w:val="0"/>
        <w:jc w:val="both"/>
      </w:pPr>
    </w:p>
    <w:p w14:paraId="6D884CE2">
      <w:pPr>
        <w:adjustRightInd w:val="0"/>
        <w:snapToGrid w:val="0"/>
        <w:jc w:val="both"/>
      </w:pPr>
      <w:r>
        <w:t xml:space="preserve">Disponibilizar funcionários portadores de atestado de boa conduta, rigorosamente selecionados e capacitados para a entrega dos produtos, com funções devidamente registradas nas carteiras de trabalho; </w:t>
      </w:r>
    </w:p>
    <w:p w14:paraId="30033E01">
      <w:pPr>
        <w:adjustRightInd w:val="0"/>
        <w:snapToGrid w:val="0"/>
        <w:jc w:val="both"/>
      </w:pPr>
    </w:p>
    <w:p w14:paraId="6C5C927A">
      <w:pPr>
        <w:adjustRightInd w:val="0"/>
        <w:snapToGrid w:val="0"/>
        <w:jc w:val="both"/>
      </w:pPr>
      <w:r>
        <w:t xml:space="preserve">Nomear encarregado (s) responsável (eis) pelos fornecimentos, com missão de garantir o bom andamento dos trabalhos, através da coordenação e fiscalização dos empregados envolvidos na execução. </w:t>
      </w:r>
    </w:p>
    <w:p w14:paraId="00034F3A">
      <w:pPr>
        <w:adjustRightInd w:val="0"/>
        <w:snapToGrid w:val="0"/>
        <w:jc w:val="both"/>
      </w:pPr>
    </w:p>
    <w:p w14:paraId="7532C7B2">
      <w:pPr>
        <w:adjustRightInd w:val="0"/>
        <w:snapToGrid w:val="0"/>
        <w:jc w:val="both"/>
      </w:pPr>
      <w:r>
        <w:t xml:space="preserve">Fornecer uniformes, crachá de identificação e equipamentos de proteção individual – EPI, quando couber, a todos os empregados envolvidos na execução do contrato. </w:t>
      </w:r>
    </w:p>
    <w:p w14:paraId="1041DB00">
      <w:pPr>
        <w:adjustRightInd w:val="0"/>
        <w:snapToGrid w:val="0"/>
        <w:jc w:val="both"/>
      </w:pPr>
    </w:p>
    <w:p w14:paraId="46E9A5FD">
      <w:pPr>
        <w:adjustRightInd w:val="0"/>
        <w:snapToGrid w:val="0"/>
        <w:jc w:val="both"/>
      </w:pPr>
      <w:r>
        <w:t>Cumprir os postulados legais vigentes no âmbito federal, estadual ou municipal e as normas internas de segurança e medicina do trabalho;</w:t>
      </w:r>
    </w:p>
    <w:p w14:paraId="0FA4F548">
      <w:pPr>
        <w:spacing w:line="276" w:lineRule="auto"/>
        <w:ind w:right="-1"/>
      </w:pPr>
    </w:p>
    <w:p w14:paraId="3220C2CD">
      <w:pPr>
        <w:spacing w:line="276" w:lineRule="auto"/>
        <w:ind w:right="-1"/>
        <w:jc w:val="both"/>
        <w:rPr>
          <w:b/>
        </w:rPr>
      </w:pPr>
      <w:r>
        <w:rPr>
          <w:b/>
        </w:rPr>
        <w:t xml:space="preserve">8 – JUSTIFICATIVA PARA PARCELAMENTO: </w:t>
      </w:r>
    </w:p>
    <w:p w14:paraId="64F4752C">
      <w:pPr>
        <w:spacing w:line="276" w:lineRule="auto"/>
        <w:ind w:right="-1"/>
        <w:jc w:val="both"/>
        <w:rPr>
          <w:b/>
        </w:rPr>
      </w:pPr>
    </w:p>
    <w:p w14:paraId="2BA850A9">
      <w:pPr>
        <w:spacing w:line="276" w:lineRule="auto"/>
        <w:ind w:right="-1"/>
        <w:jc w:val="both"/>
      </w:pPr>
      <w:r>
        <w:t>Nos termos do art. 47, inciso II, da Lei Federal nº 14.133/2021, as licitações atenderão ao princípio do parcelamento, quando tecnicamente viável e economicamente vantajoso. Na aplicação deste princípio, o § 1º do mesmo art. 47 estabelece que devam ser considerados a responsabilidade técnica, o custo para a Administração de vários contratos frente às vantagens da redução de custos, com divisão do objeto em itens, e o dever de buscar a ampliação da competição e de evitar a concentração de mercado. Em vista disto, o princípio do parcelamento será aplicado na presente contratação, tendo em vista as necessidades de materiais, insumos e instrumentais médicos, odontológicos e laboratoriais para suprir as necessidades da Secretaria de Saúde do município de Afrânio-PE.</w:t>
      </w:r>
    </w:p>
    <w:p w14:paraId="2C06D4A5">
      <w:pPr>
        <w:spacing w:line="276" w:lineRule="auto"/>
        <w:ind w:right="-1"/>
      </w:pPr>
    </w:p>
    <w:p w14:paraId="266DAD87">
      <w:pPr>
        <w:spacing w:line="276" w:lineRule="auto"/>
        <w:ind w:right="-1"/>
        <w:jc w:val="both"/>
        <w:rPr>
          <w:b/>
        </w:rPr>
      </w:pPr>
      <w:r>
        <w:rPr>
          <w:b/>
        </w:rPr>
        <w:t>9 - DEMONSTRATIVO DOS RESULTADOS PRETENDIDOS:</w:t>
      </w:r>
    </w:p>
    <w:p w14:paraId="6844DAAD">
      <w:pPr>
        <w:spacing w:line="276" w:lineRule="auto"/>
        <w:ind w:right="-1"/>
        <w:jc w:val="both"/>
        <w:rPr>
          <w:b/>
        </w:rPr>
      </w:pPr>
    </w:p>
    <w:p w14:paraId="08B3E0C2">
      <w:pPr>
        <w:spacing w:line="276" w:lineRule="auto"/>
        <w:ind w:right="-1"/>
        <w:jc w:val="both"/>
        <w:rPr>
          <w:b/>
        </w:rPr>
      </w:pPr>
      <w:r>
        <w:t>Pretende-se com a formação do registro de preços, obter um mecanismo ágil e seguro para realização de futuras aquisições de forma parcelada e eventual, sem comprometimento da execução orçamentária.</w:t>
      </w:r>
    </w:p>
    <w:p w14:paraId="6757BA42">
      <w:pPr>
        <w:spacing w:line="276" w:lineRule="auto"/>
        <w:ind w:right="-1"/>
        <w:jc w:val="both"/>
        <w:rPr>
          <w:b/>
        </w:rPr>
      </w:pPr>
    </w:p>
    <w:p w14:paraId="7BFB2F30">
      <w:pPr>
        <w:spacing w:line="276" w:lineRule="auto"/>
        <w:ind w:right="-1"/>
        <w:jc w:val="both"/>
      </w:pPr>
      <w:r>
        <w:t>A contratação tem por finalidade o perfeito cumprimento de suas funções institucionais, e prover os meios que possibilitem a execução de suas metas enquanto serviço público, buscando sempre a melhoria dos serviços prestados por este órgão, para o alcance e sucesso da atuação administrativa da secretaria municipal de saúde.</w:t>
      </w:r>
    </w:p>
    <w:p w14:paraId="0A5681CB">
      <w:pPr>
        <w:spacing w:line="276" w:lineRule="auto"/>
        <w:ind w:right="-1"/>
        <w:jc w:val="both"/>
      </w:pPr>
    </w:p>
    <w:p w14:paraId="2AF0CDAD">
      <w:pPr>
        <w:spacing w:line="276" w:lineRule="auto"/>
        <w:ind w:right="-1"/>
        <w:jc w:val="both"/>
      </w:pPr>
      <w:r>
        <w:t>A presente contratação visa possibilitar ofornecimento de materiais, insumos e instrumentais médicos, odontológicos e laboratoriais para suprir as necessidades da Secretaria de Saúde do município de Afrânio-PE.</w:t>
      </w:r>
    </w:p>
    <w:p w14:paraId="1CD40372">
      <w:pPr>
        <w:spacing w:line="276" w:lineRule="auto"/>
        <w:ind w:right="-1"/>
        <w:jc w:val="both"/>
      </w:pPr>
      <w:r>
        <w:tab/>
      </w:r>
    </w:p>
    <w:p w14:paraId="0EB7B80E">
      <w:pPr>
        <w:spacing w:line="276" w:lineRule="auto"/>
        <w:ind w:right="-1"/>
        <w:jc w:val="both"/>
        <w:rPr>
          <w:b/>
        </w:rPr>
      </w:pPr>
      <w:r>
        <w:rPr>
          <w:b/>
        </w:rPr>
        <w:t xml:space="preserve">10 – PROVIDÊNCIAS PRÉVIAS AO CONTRATO: </w:t>
      </w:r>
    </w:p>
    <w:p w14:paraId="3450F6DC">
      <w:pPr>
        <w:spacing w:line="276" w:lineRule="auto"/>
        <w:ind w:right="-1"/>
        <w:jc w:val="both"/>
        <w:rPr>
          <w:b/>
        </w:rPr>
      </w:pPr>
    </w:p>
    <w:p w14:paraId="2BC976D5">
      <w:pPr>
        <w:spacing w:line="276" w:lineRule="auto"/>
        <w:ind w:right="-1"/>
        <w:rPr>
          <w:b/>
        </w:rPr>
      </w:pPr>
      <w:r>
        <w:rPr>
          <w:b/>
        </w:rPr>
        <w:t>Não se aplica</w:t>
      </w:r>
    </w:p>
    <w:p w14:paraId="0F938DA7">
      <w:pPr>
        <w:spacing w:line="276" w:lineRule="auto"/>
        <w:ind w:right="-1"/>
        <w:jc w:val="both"/>
      </w:pPr>
    </w:p>
    <w:p w14:paraId="4C46A632">
      <w:pPr>
        <w:spacing w:line="276" w:lineRule="auto"/>
        <w:ind w:right="-1"/>
        <w:rPr>
          <w:b/>
        </w:rPr>
      </w:pPr>
      <w:r>
        <w:rPr>
          <w:b/>
        </w:rPr>
        <w:t xml:space="preserve">11 – CONTRATAÇÕES CORRELATO-INTERDEPENDENTES: </w:t>
      </w:r>
    </w:p>
    <w:p w14:paraId="573692EC">
      <w:pPr>
        <w:spacing w:line="276" w:lineRule="auto"/>
        <w:ind w:right="-1"/>
        <w:rPr>
          <w:b/>
        </w:rPr>
      </w:pPr>
    </w:p>
    <w:p w14:paraId="3515411D">
      <w:pPr>
        <w:spacing w:line="276" w:lineRule="auto"/>
        <w:ind w:right="-1"/>
        <w:rPr>
          <w:b/>
        </w:rPr>
      </w:pPr>
      <w:r>
        <w:rPr>
          <w:b/>
        </w:rPr>
        <w:t>Não se aplica</w:t>
      </w:r>
    </w:p>
    <w:p w14:paraId="544EAB36">
      <w:pPr>
        <w:spacing w:line="276" w:lineRule="auto"/>
        <w:ind w:right="-1"/>
      </w:pPr>
    </w:p>
    <w:p w14:paraId="532FDE17">
      <w:pPr>
        <w:spacing w:line="276" w:lineRule="auto"/>
        <w:ind w:right="-1"/>
        <w:jc w:val="both"/>
        <w:rPr>
          <w:b/>
        </w:rPr>
      </w:pPr>
      <w:r>
        <w:rPr>
          <w:b/>
        </w:rPr>
        <w:t xml:space="preserve">12 – IMPACTOS AMBIENTAIS: </w:t>
      </w:r>
    </w:p>
    <w:p w14:paraId="7D75DB14">
      <w:pPr>
        <w:spacing w:line="276" w:lineRule="auto"/>
        <w:ind w:right="-1"/>
        <w:jc w:val="both"/>
        <w:rPr>
          <w:b/>
        </w:rPr>
      </w:pPr>
    </w:p>
    <w:p w14:paraId="1704A3BB">
      <w:pPr>
        <w:spacing w:line="276" w:lineRule="auto"/>
        <w:ind w:right="-1"/>
        <w:jc w:val="both"/>
      </w:pPr>
      <w:r>
        <w:t xml:space="preserve">Não haverá impactos ambientais para os itens de consumo que se pretende adquirir. Os resíduos que poderão ser gerados serão acondicionados em recipiente e local adequados e posteriormente recolhidos pela empresa contratada pela Secretaria Municipal de Saúde do município de Afrânio-PE, que faz o descarte correto destes resíduos sob a gestão da Assessoria de Meio Ambiente. </w:t>
      </w:r>
    </w:p>
    <w:p w14:paraId="5A4D2392">
      <w:pPr>
        <w:spacing w:line="276" w:lineRule="auto"/>
        <w:ind w:right="-1"/>
        <w:jc w:val="both"/>
      </w:pPr>
    </w:p>
    <w:p w14:paraId="013FBC90">
      <w:pPr>
        <w:spacing w:line="276" w:lineRule="auto"/>
        <w:ind w:right="-1"/>
        <w:jc w:val="both"/>
        <w:rPr>
          <w:b/>
        </w:rPr>
      </w:pPr>
      <w:r>
        <w:t>Geralmente as coletas ocorrem quinzenalmente, e/ou programada, de acordo com a demanda.</w:t>
      </w:r>
    </w:p>
    <w:p w14:paraId="606FF1A8">
      <w:pPr>
        <w:spacing w:line="276" w:lineRule="auto"/>
        <w:ind w:right="-1"/>
        <w:jc w:val="both"/>
        <w:rPr>
          <w:b/>
        </w:rPr>
      </w:pPr>
    </w:p>
    <w:p w14:paraId="47F51D2E">
      <w:pPr>
        <w:spacing w:line="276" w:lineRule="auto"/>
        <w:ind w:right="-1"/>
        <w:jc w:val="both"/>
        <w:rPr>
          <w:b/>
        </w:rPr>
      </w:pPr>
      <w:r>
        <w:rPr>
          <w:b/>
        </w:rPr>
        <w:t xml:space="preserve">13 – VIABILIDADE DA CONTRATAÇÃO: </w:t>
      </w:r>
    </w:p>
    <w:p w14:paraId="4E127BEA">
      <w:pPr>
        <w:spacing w:line="276" w:lineRule="auto"/>
        <w:ind w:right="-1"/>
        <w:jc w:val="both"/>
        <w:rPr>
          <w:b/>
        </w:rPr>
      </w:pPr>
    </w:p>
    <w:p w14:paraId="57046A3D">
      <w:pPr>
        <w:spacing w:line="276" w:lineRule="auto"/>
        <w:ind w:right="-1"/>
        <w:jc w:val="both"/>
        <w:rPr>
          <w:b/>
        </w:rPr>
      </w:pPr>
      <w:r>
        <w:t>Com base nas informações levantadas ao longo do estudo preliminar e considerando que o fornecimento é de acordo com as reais necessidades da secretaria municipal de saúde, a contratação pretendida mostra-se viável, atende adequadamente às demandas de negócio formuladas, as diretrizes do normativo, os benefícios pretendidos são adequados, os custos previstos são compatíveis e caracteriza a economicidade, os riscos envolvidos são administráveis e a área requisitante priorizará o fornecimento de todos os elementos aqui relacionados necessários à consecução dos benefícios pretendidos, pelo que recomendamos viável a contratação pelo prazo inicial de 12 meses, podendo ser prorrogado com decisão justificada, a equipe de planejamento julga como procedente e viável a presente demanda, devendo-se dar prosseguimento ao processo de Formação de Registro de Preços.</w:t>
      </w:r>
    </w:p>
    <w:p w14:paraId="623262D4">
      <w:pPr>
        <w:spacing w:line="276" w:lineRule="auto"/>
        <w:ind w:right="-1"/>
        <w:jc w:val="both"/>
        <w:rPr>
          <w:b/>
        </w:rPr>
      </w:pPr>
    </w:p>
    <w:p w14:paraId="3D4779FF">
      <w:pPr>
        <w:spacing w:line="276" w:lineRule="auto"/>
        <w:ind w:right="-1"/>
        <w:rPr>
          <w:rFonts w:cstheme="minorHAnsi"/>
          <w:bCs/>
        </w:rPr>
      </w:pPr>
    </w:p>
    <w:p w14:paraId="1BE3108F">
      <w:pPr>
        <w:spacing w:line="276" w:lineRule="auto"/>
        <w:ind w:right="-1"/>
        <w:rPr>
          <w:rFonts w:cstheme="minorHAnsi"/>
          <w:bCs/>
        </w:rPr>
      </w:pPr>
      <w:r>
        <w:rPr>
          <w:rFonts w:cstheme="minorHAnsi"/>
          <w:bCs/>
        </w:rPr>
        <w:t>Afrânio, 05 de fevereiro de 2024.</w:t>
      </w:r>
    </w:p>
    <w:p w14:paraId="04228B5A">
      <w:pPr>
        <w:ind w:right="-1"/>
        <w:jc w:val="center"/>
        <w:rPr>
          <w:rFonts w:cstheme="minorHAnsi"/>
          <w:b/>
        </w:rPr>
      </w:pPr>
    </w:p>
    <w:p w14:paraId="43079C7B">
      <w:pPr>
        <w:ind w:right="-1"/>
        <w:jc w:val="center"/>
        <w:rPr>
          <w:rFonts w:cstheme="minorHAnsi"/>
        </w:rPr>
      </w:pPr>
    </w:p>
    <w:p w14:paraId="075869E9">
      <w:pPr>
        <w:ind w:right="-1"/>
        <w:jc w:val="center"/>
        <w:rPr>
          <w:rFonts w:cstheme="minorHAnsi"/>
        </w:rPr>
      </w:pPr>
      <w:r>
        <w:rPr>
          <w:rFonts w:cstheme="minorHAnsi"/>
        </w:rPr>
        <mc:AlternateContent>
          <mc:Choice Requires="wps">
            <w:drawing>
              <wp:anchor distT="0" distB="0" distL="114300" distR="114300" simplePos="0" relativeHeight="251666432" behindDoc="0" locked="0" layoutInCell="1" allowOverlap="1">
                <wp:simplePos x="0" y="0"/>
                <wp:positionH relativeFrom="column">
                  <wp:posOffset>1463040</wp:posOffset>
                </wp:positionH>
                <wp:positionV relativeFrom="paragraph">
                  <wp:posOffset>140335</wp:posOffset>
                </wp:positionV>
                <wp:extent cx="3465195" cy="0"/>
                <wp:effectExtent l="0" t="4445" r="0" b="5080"/>
                <wp:wrapNone/>
                <wp:docPr id="25" name="Linha 36"/>
                <wp:cNvGraphicFramePr/>
                <a:graphic xmlns:a="http://schemas.openxmlformats.org/drawingml/2006/main">
                  <a:graphicData uri="http://schemas.microsoft.com/office/word/2010/wordprocessingShape">
                    <wps:wsp>
                      <wps:cNvSpPr/>
                      <wps:spPr>
                        <a:xfrm>
                          <a:off x="0" y="0"/>
                          <a:ext cx="34651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ha 36" o:spid="_x0000_s1026" o:spt="20" style="position:absolute;left:0pt;margin-left:115.2pt;margin-top:11.05pt;height:0pt;width:272.85pt;z-index:25166643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1QmgEAAIgDAAAOAAAAZHJzL2Uyb0RvYy54bWysU9uO0zAQfUfiHyy/06QLu0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">
                <v:fill on="f" focussize="0,0"/>
                <v:stroke color="#000000" joinstyle="round"/>
                <v:imagedata o:title=""/>
                <o:lock v:ext="edit" aspectratio="f"/>
              </v:line>
            </w:pict>
          </mc:Fallback>
        </mc:AlternateContent>
      </w:r>
    </w:p>
    <w:p w14:paraId="233AB763">
      <w:pPr>
        <w:ind w:right="-1"/>
        <w:jc w:val="center"/>
        <w:rPr>
          <w:rFonts w:cstheme="minorHAnsi"/>
          <w:sz w:val="20"/>
          <w:szCs w:val="20"/>
        </w:rPr>
      </w:pPr>
      <w:r>
        <w:rPr>
          <w:rFonts w:cstheme="minorHAnsi"/>
          <w:sz w:val="20"/>
          <w:szCs w:val="20"/>
        </w:rPr>
        <w:t>GLENDA KATHERINE SILVESTRE CAVALCANTI</w:t>
      </w:r>
    </w:p>
    <w:p w14:paraId="0FB714C3">
      <w:pPr>
        <w:ind w:right="-1"/>
        <w:jc w:val="center"/>
        <w:rPr>
          <w:rFonts w:cstheme="minorHAnsi"/>
          <w:sz w:val="20"/>
          <w:szCs w:val="20"/>
        </w:rPr>
      </w:pPr>
      <w:r>
        <w:rPr>
          <w:rFonts w:cstheme="minorHAnsi"/>
          <w:sz w:val="20"/>
          <w:szCs w:val="20"/>
        </w:rPr>
        <w:t>ENFERMEIRA</w:t>
      </w:r>
    </w:p>
    <w:p w14:paraId="21773BAE">
      <w:pPr>
        <w:ind w:right="-1"/>
        <w:jc w:val="center"/>
        <w:rPr>
          <w:rFonts w:cstheme="minorHAnsi"/>
        </w:rPr>
      </w:pPr>
    </w:p>
    <w:p w14:paraId="445E390C">
      <w:pPr>
        <w:ind w:right="-1"/>
        <w:rPr>
          <w:rFonts w:cstheme="minorHAnsi"/>
        </w:rPr>
      </w:pPr>
    </w:p>
    <w:p w14:paraId="33EDB82F">
      <w:pPr>
        <w:spacing w:line="276" w:lineRule="auto"/>
        <w:ind w:right="-1"/>
        <w:jc w:val="center"/>
        <w:rPr>
          <w:rFonts w:cstheme="minorHAnsi"/>
          <w:b/>
        </w:rPr>
      </w:pPr>
      <w:r>
        <w:rPr>
          <w:rFonts w:cstheme="minorHAnsi"/>
          <w:b/>
        </w:rPr>
        <w:t>______________________________________</w:t>
      </w:r>
    </w:p>
    <w:p w14:paraId="7FF68B0A">
      <w:pPr>
        <w:ind w:right="-1"/>
        <w:jc w:val="center"/>
        <w:rPr>
          <w:rFonts w:cstheme="minorHAnsi"/>
          <w:sz w:val="20"/>
          <w:szCs w:val="20"/>
        </w:rPr>
      </w:pPr>
      <w:r>
        <w:rPr>
          <w:rFonts w:cstheme="minorHAnsi"/>
          <w:sz w:val="20"/>
          <w:szCs w:val="20"/>
        </w:rPr>
        <w:t>ISRAEL CARLOS REIS MARCULA</w:t>
      </w:r>
    </w:p>
    <w:p w14:paraId="71F260B3">
      <w:pPr>
        <w:ind w:right="-1"/>
        <w:jc w:val="center"/>
        <w:rPr>
          <w:rFonts w:cstheme="minorHAnsi"/>
          <w:sz w:val="20"/>
          <w:szCs w:val="20"/>
        </w:rPr>
      </w:pPr>
      <w:r>
        <w:rPr>
          <w:rFonts w:cstheme="minorHAnsi"/>
          <w:sz w:val="20"/>
          <w:szCs w:val="20"/>
        </w:rPr>
        <w:t>FARMACÊUTICO</w:t>
      </w:r>
    </w:p>
    <w:p w14:paraId="59E0DC46">
      <w:pPr>
        <w:ind w:right="-1"/>
        <w:jc w:val="center"/>
        <w:rPr>
          <w:rFonts w:cstheme="minorHAnsi"/>
          <w:sz w:val="20"/>
          <w:szCs w:val="20"/>
        </w:rPr>
      </w:pPr>
    </w:p>
    <w:p w14:paraId="3B8032BF">
      <w:pPr>
        <w:ind w:right="-1"/>
        <w:jc w:val="center"/>
        <w:rPr>
          <w:rFonts w:cstheme="minorHAnsi"/>
          <w:sz w:val="20"/>
          <w:szCs w:val="20"/>
        </w:rPr>
      </w:pPr>
    </w:p>
    <w:p w14:paraId="17226308">
      <w:pPr>
        <w:ind w:right="-1"/>
        <w:rPr>
          <w:rFonts w:cstheme="minorHAnsi"/>
          <w:sz w:val="20"/>
          <w:szCs w:val="20"/>
        </w:rPr>
      </w:pPr>
      <w:r>
        <w:rPr>
          <w:rFonts w:cstheme="minorHAnsi"/>
          <w:sz w:val="20"/>
          <w:szCs w:val="20"/>
        </w:rPr>
        <mc:AlternateContent>
          <mc:Choice Requires="wps">
            <w:drawing>
              <wp:anchor distT="0" distB="0" distL="114300" distR="114300" simplePos="0" relativeHeight="251663360" behindDoc="0" locked="0" layoutInCell="1" allowOverlap="1">
                <wp:simplePos x="0" y="0"/>
                <wp:positionH relativeFrom="column">
                  <wp:posOffset>1242060</wp:posOffset>
                </wp:positionH>
                <wp:positionV relativeFrom="paragraph">
                  <wp:posOffset>64770</wp:posOffset>
                </wp:positionV>
                <wp:extent cx="3985260" cy="0"/>
                <wp:effectExtent l="0" t="4445" r="0" b="5080"/>
                <wp:wrapNone/>
                <wp:docPr id="22" name="Conector reto 1"/>
                <wp:cNvGraphicFramePr/>
                <a:graphic xmlns:a="http://schemas.openxmlformats.org/drawingml/2006/main">
                  <a:graphicData uri="http://schemas.microsoft.com/office/word/2010/wordprocessingShape">
                    <wps:wsp>
                      <wps:cNvSpPr/>
                      <wps:spPr>
                        <a:xfrm>
                          <a:off x="0" y="0"/>
                          <a:ext cx="3985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Conector reto 1" o:spid="_x0000_s1026" o:spt="20" style="position:absolute;left:0pt;margin-left:97.8pt;margin-top:5.1pt;height:0pt;width:313.8pt;z-index:25166336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">
                <v:fill on="f" focussize="0,0"/>
                <v:stroke color="#000000" joinstyle="round"/>
                <v:imagedata o:title=""/>
                <o:lock v:ext="edit" aspectratio="f"/>
              </v:line>
            </w:pict>
          </mc:Fallback>
        </mc:AlternateContent>
      </w:r>
    </w:p>
    <w:p w14:paraId="25244E0A">
      <w:pPr>
        <w:ind w:right="-1"/>
        <w:jc w:val="center"/>
        <w:rPr>
          <w:rFonts w:cstheme="minorHAnsi"/>
          <w:sz w:val="20"/>
          <w:szCs w:val="20"/>
        </w:rPr>
      </w:pPr>
      <w:r>
        <w:rPr>
          <w:rFonts w:cstheme="minorHAnsi"/>
          <w:sz w:val="20"/>
          <w:szCs w:val="20"/>
        </w:rPr>
        <w:t>LUCIVANIA DE OLIVEIRA COSTA</w:t>
      </w:r>
    </w:p>
    <w:p w14:paraId="5FA04C5C">
      <w:pPr>
        <w:ind w:right="-1"/>
        <w:jc w:val="center"/>
        <w:rPr>
          <w:rFonts w:cstheme="minorHAnsi"/>
          <w:sz w:val="20"/>
          <w:szCs w:val="20"/>
        </w:rPr>
      </w:pPr>
      <w:r>
        <w:rPr>
          <w:rFonts w:cstheme="minorHAnsi"/>
          <w:sz w:val="20"/>
          <w:szCs w:val="20"/>
        </w:rPr>
        <w:t>ENFERMEIRA</w:t>
      </w:r>
    </w:p>
    <w:p w14:paraId="2D833103">
      <w:pPr>
        <w:ind w:right="-1"/>
        <w:jc w:val="center"/>
        <w:rPr>
          <w:rFonts w:cstheme="minorHAnsi"/>
          <w:sz w:val="20"/>
          <w:szCs w:val="20"/>
        </w:rPr>
      </w:pPr>
    </w:p>
    <w:p w14:paraId="649B500F">
      <w:pPr>
        <w:ind w:right="-1"/>
        <w:jc w:val="center"/>
        <w:rPr>
          <w:rFonts w:cstheme="minorHAnsi"/>
          <w:sz w:val="20"/>
          <w:szCs w:val="20"/>
        </w:rPr>
      </w:pPr>
    </w:p>
    <w:p w14:paraId="6FBDC1A6">
      <w:pPr>
        <w:ind w:right="-1"/>
        <w:jc w:val="center"/>
        <w:rPr>
          <w:rFonts w:cstheme="minorHAnsi"/>
          <w:sz w:val="20"/>
          <w:szCs w:val="20"/>
        </w:rPr>
      </w:pPr>
      <w:r>
        <w:rPr>
          <w:rFonts w:cstheme="minorHAnsi"/>
          <w:sz w:val="20"/>
          <w:szCs w:val="20"/>
        </w:rPr>
        <mc:AlternateContent>
          <mc:Choice Requires="wps">
            <w:drawing>
              <wp:anchor distT="0" distB="0" distL="114300" distR="114300" simplePos="0" relativeHeight="251664384" behindDoc="0" locked="0" layoutInCell="1" allowOverlap="1">
                <wp:simplePos x="0" y="0"/>
                <wp:positionH relativeFrom="column">
                  <wp:posOffset>1198880</wp:posOffset>
                </wp:positionH>
                <wp:positionV relativeFrom="paragraph">
                  <wp:posOffset>68580</wp:posOffset>
                </wp:positionV>
                <wp:extent cx="3830320" cy="0"/>
                <wp:effectExtent l="0" t="6350" r="0" b="6350"/>
                <wp:wrapNone/>
                <wp:docPr id="23" name="Conector reto 2"/>
                <wp:cNvGraphicFramePr/>
                <a:graphic xmlns:a="http://schemas.openxmlformats.org/drawingml/2006/main">
                  <a:graphicData uri="http://schemas.microsoft.com/office/word/2010/wordprocessingShape">
                    <wps:wsp>
                      <wps:cNvSpPr/>
                      <wps:spPr>
                        <a:xfrm>
                          <a:off x="0" y="0"/>
                          <a:ext cx="383032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Conector reto 2" o:spid="_x0000_s1026" o:spt="20" style="position:absolute;left:0pt;margin-left:94.4pt;margin-top:5.4pt;height:0pt;width:301.6pt;z-index:251664384;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">
                <v:fill on="f" focussize="0,0"/>
                <v:stroke weight="1pt" color="#000000" joinstyle="round"/>
                <v:imagedata o:title=""/>
                <o:lock v:ext="edit" aspectratio="f"/>
              </v:line>
            </w:pict>
          </mc:Fallback>
        </mc:AlternateContent>
      </w:r>
    </w:p>
    <w:p w14:paraId="3A0ECA41">
      <w:pPr>
        <w:ind w:right="-1"/>
        <w:jc w:val="center"/>
        <w:rPr>
          <w:rFonts w:cstheme="minorHAnsi"/>
          <w:sz w:val="20"/>
          <w:szCs w:val="20"/>
        </w:rPr>
      </w:pPr>
      <w:r>
        <w:rPr>
          <w:rFonts w:cstheme="minorHAnsi"/>
          <w:sz w:val="20"/>
          <w:szCs w:val="20"/>
        </w:rPr>
        <w:t>LUCY MARY MATINS MACIEL</w:t>
      </w:r>
    </w:p>
    <w:p w14:paraId="4A1BD41E">
      <w:pPr>
        <w:ind w:right="-1"/>
        <w:jc w:val="center"/>
        <w:rPr>
          <w:rFonts w:cstheme="minorHAnsi"/>
          <w:sz w:val="20"/>
          <w:szCs w:val="20"/>
        </w:rPr>
      </w:pPr>
      <w:r>
        <w:rPr>
          <w:rFonts w:cstheme="minorHAnsi"/>
          <w:sz w:val="20"/>
          <w:szCs w:val="20"/>
        </w:rPr>
        <w:t>COODENADORA</w:t>
      </w:r>
    </w:p>
    <w:p w14:paraId="02F58090">
      <w:pPr>
        <w:ind w:right="-1"/>
        <w:rPr>
          <w:rFonts w:cstheme="minorHAnsi"/>
          <w:sz w:val="20"/>
          <w:szCs w:val="20"/>
        </w:rPr>
      </w:pPr>
    </w:p>
    <w:p w14:paraId="29699DCA">
      <w:pPr>
        <w:ind w:right="-1"/>
        <w:jc w:val="center"/>
        <w:rPr>
          <w:rFonts w:cstheme="minorHAnsi"/>
          <w:sz w:val="20"/>
          <w:szCs w:val="20"/>
        </w:rPr>
      </w:pPr>
      <w:r>
        <w:rPr>
          <w:rFonts w:cstheme="minorHAnsi"/>
          <w:sz w:val="20"/>
          <w:szCs w:val="20"/>
        </w:rPr>
        <mc:AlternateContent>
          <mc:Choice Requires="wps">
            <w:drawing>
              <wp:anchor distT="0" distB="0" distL="114300" distR="114300" simplePos="0" relativeHeight="251662336" behindDoc="0" locked="0" layoutInCell="1" allowOverlap="1">
                <wp:simplePos x="0" y="0"/>
                <wp:positionH relativeFrom="column">
                  <wp:posOffset>1198880</wp:posOffset>
                </wp:positionH>
                <wp:positionV relativeFrom="paragraph">
                  <wp:posOffset>118110</wp:posOffset>
                </wp:positionV>
                <wp:extent cx="3907155" cy="0"/>
                <wp:effectExtent l="0" t="4445" r="0" b="5080"/>
                <wp:wrapNone/>
                <wp:docPr id="21" name="Conector reto 8"/>
                <wp:cNvGraphicFramePr/>
                <a:graphic xmlns:a="http://schemas.openxmlformats.org/drawingml/2006/main">
                  <a:graphicData uri="http://schemas.microsoft.com/office/word/2010/wordprocessingShape">
                    <wps:wsp>
                      <wps:cNvSpPr/>
                      <wps:spPr>
                        <a:xfrm>
                          <a:off x="0" y="0"/>
                          <a:ext cx="39071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Conector reto 8" o:spid="_x0000_s1026" o:spt="20" style="position:absolute;left:0pt;margin-left:94.4pt;margin-top:9.3pt;height:0pt;width:307.65pt;z-index:251662336;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">
                <v:fill on="f" focussize="0,0"/>
                <v:stroke color="#000000" joinstyle="round"/>
                <v:imagedata o:title=""/>
                <o:lock v:ext="edit" aspectratio="f"/>
              </v:line>
            </w:pict>
          </mc:Fallback>
        </mc:AlternateContent>
      </w:r>
    </w:p>
    <w:p w14:paraId="2911204A">
      <w:pPr>
        <w:ind w:right="-1"/>
        <w:jc w:val="center"/>
        <w:rPr>
          <w:rFonts w:cstheme="minorHAnsi"/>
          <w:sz w:val="20"/>
          <w:szCs w:val="20"/>
        </w:rPr>
      </w:pPr>
      <w:r>
        <w:rPr>
          <w:rFonts w:cstheme="minorHAnsi"/>
          <w:sz w:val="20"/>
          <w:szCs w:val="20"/>
        </w:rPr>
        <w:t>JOAO LUIZ CAVALCANTI GOMES</w:t>
      </w:r>
    </w:p>
    <w:p w14:paraId="4C49F95A">
      <w:pPr>
        <w:ind w:right="-1"/>
        <w:jc w:val="center"/>
        <w:rPr>
          <w:rFonts w:cstheme="minorHAnsi"/>
          <w:sz w:val="20"/>
          <w:szCs w:val="20"/>
        </w:rPr>
      </w:pPr>
      <w:r>
        <w:rPr>
          <w:rFonts w:cstheme="minorHAnsi"/>
          <w:sz w:val="20"/>
          <w:szCs w:val="20"/>
        </w:rPr>
        <w:t>BIOQUIMICO</w:t>
      </w:r>
    </w:p>
    <w:p w14:paraId="2D40A8E8">
      <w:pPr>
        <w:ind w:right="-1"/>
        <w:jc w:val="center"/>
        <w:rPr>
          <w:rFonts w:cstheme="minorHAnsi"/>
          <w:sz w:val="20"/>
          <w:szCs w:val="20"/>
        </w:rPr>
      </w:pPr>
    </w:p>
    <w:p w14:paraId="4B4D1300">
      <w:pPr>
        <w:ind w:right="-1"/>
        <w:jc w:val="center"/>
        <w:rPr>
          <w:rFonts w:cstheme="minorHAnsi"/>
          <w:sz w:val="20"/>
          <w:szCs w:val="20"/>
        </w:rPr>
      </w:pPr>
      <w:r>
        <w:rPr>
          <w:rFonts w:cstheme="minorHAnsi"/>
          <w:sz w:val="20"/>
          <w:szCs w:val="20"/>
        </w:rPr>
        <mc:AlternateContent>
          <mc:Choice Requires="wps">
            <w:drawing>
              <wp:anchor distT="0" distB="0" distL="114300" distR="114300" simplePos="0" relativeHeight="251665408" behindDoc="0" locked="0" layoutInCell="1" allowOverlap="1">
                <wp:simplePos x="0" y="0"/>
                <wp:positionH relativeFrom="column">
                  <wp:posOffset>1155700</wp:posOffset>
                </wp:positionH>
                <wp:positionV relativeFrom="paragraph">
                  <wp:posOffset>95885</wp:posOffset>
                </wp:positionV>
                <wp:extent cx="3933190" cy="0"/>
                <wp:effectExtent l="0" t="6350" r="0" b="6350"/>
                <wp:wrapNone/>
                <wp:docPr id="24" name="Conector reto 6"/>
                <wp:cNvGraphicFramePr/>
                <a:graphic xmlns:a="http://schemas.openxmlformats.org/drawingml/2006/main">
                  <a:graphicData uri="http://schemas.microsoft.com/office/word/2010/wordprocessingShape">
                    <wps:wsp>
                      <wps:cNvSpPr/>
                      <wps:spPr>
                        <a:xfrm>
                          <a:off x="0" y="0"/>
                          <a:ext cx="393319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Conector reto 6" o:spid="_x0000_s1026" o:spt="20" style="position:absolute;left:0pt;margin-left:91pt;margin-top:7.55pt;height:0pt;width:309.7pt;z-index:25166540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">
                <v:fill on="f" focussize="0,0"/>
                <v:stroke weight="1pt" color="#000000" joinstyle="round"/>
                <v:imagedata o:title=""/>
                <o:lock v:ext="edit" aspectratio="f"/>
              </v:line>
            </w:pict>
          </mc:Fallback>
        </mc:AlternateContent>
      </w:r>
    </w:p>
    <w:p w14:paraId="0E902008">
      <w:pPr>
        <w:ind w:right="-1"/>
        <w:jc w:val="center"/>
        <w:rPr>
          <w:rFonts w:cstheme="minorHAnsi"/>
          <w:sz w:val="20"/>
          <w:szCs w:val="20"/>
        </w:rPr>
      </w:pPr>
      <w:r>
        <w:rPr>
          <w:rFonts w:cstheme="minorHAnsi"/>
          <w:sz w:val="20"/>
          <w:szCs w:val="20"/>
        </w:rPr>
        <w:t>YURI MAGNUS ALVES E SOUSA</w:t>
      </w:r>
    </w:p>
    <w:p w14:paraId="7642D4D8">
      <w:pPr>
        <w:ind w:right="-1"/>
        <w:jc w:val="center"/>
        <w:rPr>
          <w:rFonts w:asciiTheme="minorHAnsi" w:hAnsiTheme="minorHAnsi" w:cstheme="minorHAnsi"/>
          <w:b/>
        </w:rPr>
      </w:pPr>
      <w:r>
        <w:rPr>
          <w:rFonts w:cstheme="minorHAnsi"/>
          <w:sz w:val="20"/>
          <w:szCs w:val="20"/>
        </w:rPr>
        <w:t>DENTISTA</w:t>
      </w:r>
    </w:p>
    <w:p w14:paraId="5FCCE463">
      <w:pPr>
        <w:pStyle w:val="30"/>
        <w:jc w:val="center"/>
        <w:rPr>
          <w:rFonts w:ascii="Verdana" w:hAnsi="Verdana"/>
          <w:sz w:val="20"/>
          <w:szCs w:val="20"/>
        </w:rPr>
      </w:pPr>
    </w:p>
    <w:p w14:paraId="21B7D3D7">
      <w:pPr>
        <w:pStyle w:val="30"/>
        <w:jc w:val="center"/>
        <w:rPr>
          <w:rFonts w:ascii="Verdana" w:hAnsi="Verdana"/>
          <w:sz w:val="20"/>
          <w:szCs w:val="20"/>
        </w:rPr>
      </w:pPr>
    </w:p>
    <w:p w14:paraId="4854BFEC">
      <w:pPr>
        <w:pStyle w:val="30"/>
        <w:jc w:val="center"/>
        <w:rPr>
          <w:rFonts w:ascii="Verdana" w:hAnsi="Verdana"/>
          <w:sz w:val="20"/>
          <w:szCs w:val="20"/>
        </w:rPr>
      </w:pPr>
    </w:p>
    <w:p w14:paraId="47B4C74E">
      <w:pPr>
        <w:pStyle w:val="30"/>
        <w:jc w:val="center"/>
        <w:rPr>
          <w:rFonts w:ascii="Verdana" w:hAnsi="Verdana"/>
          <w:sz w:val="20"/>
          <w:szCs w:val="20"/>
        </w:rPr>
      </w:pPr>
    </w:p>
    <w:p w14:paraId="62F3F2B2">
      <w:pPr>
        <w:pStyle w:val="30"/>
        <w:jc w:val="center"/>
        <w:rPr>
          <w:rFonts w:ascii="Verdana" w:hAnsi="Verdana"/>
          <w:sz w:val="20"/>
          <w:szCs w:val="20"/>
        </w:rPr>
      </w:pPr>
    </w:p>
    <w:p w14:paraId="664E5E17">
      <w:pPr>
        <w:pStyle w:val="30"/>
        <w:jc w:val="center"/>
        <w:rPr>
          <w:rFonts w:ascii="Verdana" w:hAnsi="Verdana"/>
          <w:sz w:val="20"/>
          <w:szCs w:val="20"/>
        </w:rPr>
      </w:pPr>
    </w:p>
    <w:p w14:paraId="2E0BEB8F">
      <w:pPr>
        <w:pStyle w:val="30"/>
        <w:jc w:val="center"/>
        <w:rPr>
          <w:rFonts w:ascii="Verdana" w:hAnsi="Verdana"/>
          <w:sz w:val="20"/>
          <w:szCs w:val="20"/>
        </w:rPr>
      </w:pPr>
    </w:p>
    <w:p w14:paraId="1A6323DA">
      <w:pPr>
        <w:pStyle w:val="30"/>
        <w:jc w:val="center"/>
        <w:rPr>
          <w:rFonts w:ascii="Verdana" w:hAnsi="Verdana"/>
          <w:sz w:val="20"/>
          <w:szCs w:val="20"/>
        </w:rPr>
      </w:pPr>
    </w:p>
    <w:p w14:paraId="27C4E132">
      <w:pPr>
        <w:pStyle w:val="30"/>
        <w:jc w:val="center"/>
        <w:rPr>
          <w:rFonts w:ascii="Verdana" w:hAnsi="Verdana"/>
          <w:sz w:val="20"/>
          <w:szCs w:val="20"/>
        </w:rPr>
      </w:pPr>
    </w:p>
    <w:p w14:paraId="7A773DB7">
      <w:pPr>
        <w:pStyle w:val="30"/>
        <w:jc w:val="center"/>
        <w:rPr>
          <w:rFonts w:ascii="Verdana" w:hAnsi="Verdana"/>
          <w:sz w:val="20"/>
          <w:szCs w:val="20"/>
        </w:rPr>
      </w:pPr>
    </w:p>
    <w:p w14:paraId="3DA0ADDD">
      <w:pPr>
        <w:pStyle w:val="30"/>
        <w:jc w:val="center"/>
        <w:rPr>
          <w:rFonts w:ascii="Verdana" w:hAnsi="Verdana"/>
          <w:sz w:val="20"/>
          <w:szCs w:val="20"/>
        </w:rPr>
      </w:pPr>
    </w:p>
    <w:p w14:paraId="77CF97DA">
      <w:pPr>
        <w:pStyle w:val="30"/>
        <w:jc w:val="center"/>
        <w:rPr>
          <w:rFonts w:ascii="Verdana" w:hAnsi="Verdana"/>
          <w:sz w:val="20"/>
          <w:szCs w:val="20"/>
        </w:rPr>
      </w:pPr>
    </w:p>
    <w:p w14:paraId="62A19181">
      <w:pPr>
        <w:pStyle w:val="30"/>
        <w:jc w:val="center"/>
        <w:rPr>
          <w:rFonts w:ascii="Verdana" w:hAnsi="Verdana"/>
          <w:sz w:val="20"/>
          <w:szCs w:val="20"/>
        </w:rPr>
      </w:pPr>
    </w:p>
    <w:p w14:paraId="1EA5D794">
      <w:pPr>
        <w:pStyle w:val="30"/>
        <w:jc w:val="center"/>
        <w:rPr>
          <w:rFonts w:ascii="Verdana" w:hAnsi="Verdana"/>
          <w:sz w:val="20"/>
          <w:szCs w:val="20"/>
        </w:rPr>
      </w:pPr>
    </w:p>
    <w:p w14:paraId="08496877">
      <w:pPr>
        <w:pStyle w:val="30"/>
        <w:jc w:val="center"/>
        <w:rPr>
          <w:rFonts w:ascii="Verdana" w:hAnsi="Verdana"/>
          <w:sz w:val="20"/>
          <w:szCs w:val="20"/>
        </w:rPr>
      </w:pPr>
    </w:p>
    <w:p w14:paraId="4416A6F1">
      <w:pPr>
        <w:pStyle w:val="30"/>
        <w:jc w:val="center"/>
        <w:rPr>
          <w:rFonts w:ascii="Verdana" w:hAnsi="Verdana"/>
          <w:sz w:val="20"/>
          <w:szCs w:val="20"/>
        </w:rPr>
      </w:pPr>
    </w:p>
    <w:p w14:paraId="6DC309A5">
      <w:pPr>
        <w:pStyle w:val="30"/>
        <w:jc w:val="center"/>
        <w:rPr>
          <w:rFonts w:ascii="Verdana" w:hAnsi="Verdana"/>
          <w:sz w:val="20"/>
          <w:szCs w:val="20"/>
        </w:rPr>
      </w:pPr>
    </w:p>
    <w:p w14:paraId="0CACEC91">
      <w:pPr>
        <w:pStyle w:val="30"/>
        <w:jc w:val="center"/>
        <w:rPr>
          <w:rFonts w:ascii="Verdana" w:hAnsi="Verdana"/>
          <w:sz w:val="20"/>
          <w:szCs w:val="20"/>
        </w:rPr>
      </w:pPr>
    </w:p>
    <w:p w14:paraId="59599FA6">
      <w:pPr>
        <w:pStyle w:val="30"/>
        <w:jc w:val="center"/>
        <w:rPr>
          <w:rFonts w:ascii="Verdana" w:hAnsi="Verdana"/>
          <w:sz w:val="20"/>
          <w:szCs w:val="20"/>
        </w:rPr>
      </w:pPr>
    </w:p>
    <w:p w14:paraId="670EE350">
      <w:pPr>
        <w:pStyle w:val="30"/>
        <w:jc w:val="center"/>
        <w:rPr>
          <w:rFonts w:ascii="Verdana" w:hAnsi="Verdana"/>
          <w:sz w:val="20"/>
          <w:szCs w:val="20"/>
        </w:rPr>
      </w:pPr>
    </w:p>
    <w:p w14:paraId="45FC30E5">
      <w:pPr>
        <w:pStyle w:val="30"/>
        <w:jc w:val="center"/>
        <w:rPr>
          <w:rFonts w:ascii="Verdana" w:hAnsi="Verdana"/>
          <w:sz w:val="20"/>
          <w:szCs w:val="20"/>
        </w:rPr>
      </w:pPr>
    </w:p>
    <w:p w14:paraId="3B6BF765">
      <w:pPr>
        <w:pStyle w:val="30"/>
        <w:jc w:val="center"/>
        <w:rPr>
          <w:rFonts w:ascii="Verdana" w:hAnsi="Verdana"/>
          <w:sz w:val="20"/>
          <w:szCs w:val="20"/>
        </w:rPr>
      </w:pPr>
    </w:p>
    <w:p w14:paraId="7C677257">
      <w:pPr>
        <w:pStyle w:val="30"/>
        <w:jc w:val="center"/>
        <w:rPr>
          <w:rFonts w:ascii="Verdana" w:hAnsi="Verdana"/>
          <w:sz w:val="20"/>
          <w:szCs w:val="20"/>
        </w:rPr>
      </w:pPr>
    </w:p>
    <w:p w14:paraId="3519E51B">
      <w:pPr>
        <w:pStyle w:val="30"/>
        <w:jc w:val="center"/>
        <w:rPr>
          <w:rFonts w:ascii="Verdana" w:hAnsi="Verdana"/>
          <w:sz w:val="20"/>
          <w:szCs w:val="20"/>
        </w:rPr>
      </w:pPr>
    </w:p>
    <w:p w14:paraId="3CC2E834">
      <w:pPr>
        <w:pStyle w:val="30"/>
        <w:jc w:val="center"/>
        <w:rPr>
          <w:rFonts w:ascii="Verdana" w:hAnsi="Verdana"/>
          <w:sz w:val="20"/>
          <w:szCs w:val="20"/>
        </w:rPr>
      </w:pPr>
    </w:p>
    <w:p w14:paraId="2C6FFE39">
      <w:pPr>
        <w:pStyle w:val="30"/>
        <w:jc w:val="center"/>
        <w:rPr>
          <w:rFonts w:ascii="Verdana" w:hAnsi="Verdana"/>
          <w:sz w:val="20"/>
          <w:szCs w:val="20"/>
        </w:rPr>
      </w:pPr>
    </w:p>
    <w:p w14:paraId="705AFBA6">
      <w:pPr>
        <w:pStyle w:val="30"/>
        <w:jc w:val="center"/>
        <w:rPr>
          <w:rFonts w:ascii="Verdana" w:hAnsi="Verdana"/>
          <w:sz w:val="20"/>
          <w:szCs w:val="20"/>
        </w:rPr>
      </w:pPr>
    </w:p>
    <w:p w14:paraId="02120D1E">
      <w:pPr>
        <w:pStyle w:val="30"/>
        <w:jc w:val="center"/>
        <w:rPr>
          <w:rFonts w:ascii="Verdana" w:hAnsi="Verdana"/>
          <w:sz w:val="20"/>
          <w:szCs w:val="20"/>
        </w:rPr>
      </w:pPr>
    </w:p>
    <w:p w14:paraId="3FCA338F">
      <w:pPr>
        <w:pStyle w:val="30"/>
        <w:jc w:val="center"/>
        <w:rPr>
          <w:rFonts w:ascii="Verdana" w:hAnsi="Verdana"/>
          <w:sz w:val="20"/>
          <w:szCs w:val="20"/>
        </w:rPr>
      </w:pPr>
    </w:p>
    <w:p w14:paraId="00F6FAFB">
      <w:pPr>
        <w:pStyle w:val="30"/>
        <w:jc w:val="center"/>
        <w:rPr>
          <w:rFonts w:ascii="Verdana" w:hAnsi="Verdana"/>
          <w:sz w:val="20"/>
          <w:szCs w:val="20"/>
        </w:rPr>
      </w:pPr>
    </w:p>
    <w:p w14:paraId="4C531292">
      <w:pPr>
        <w:pStyle w:val="30"/>
        <w:jc w:val="center"/>
        <w:rPr>
          <w:rFonts w:ascii="Verdana" w:hAnsi="Verdana"/>
          <w:sz w:val="20"/>
          <w:szCs w:val="20"/>
        </w:rPr>
      </w:pPr>
    </w:p>
    <w:p w14:paraId="10E856FC">
      <w:pPr>
        <w:pStyle w:val="30"/>
        <w:jc w:val="center"/>
        <w:rPr>
          <w:rFonts w:ascii="Verdana" w:hAnsi="Verdana"/>
          <w:sz w:val="20"/>
          <w:szCs w:val="20"/>
        </w:rPr>
      </w:pPr>
    </w:p>
    <w:p w14:paraId="7601ABAE">
      <w:pPr>
        <w:pStyle w:val="30"/>
        <w:jc w:val="center"/>
        <w:rPr>
          <w:rFonts w:ascii="Verdana" w:hAnsi="Verdana"/>
          <w:sz w:val="20"/>
          <w:szCs w:val="20"/>
        </w:rPr>
      </w:pPr>
    </w:p>
    <w:p w14:paraId="6D205BBC">
      <w:pPr>
        <w:pStyle w:val="30"/>
        <w:jc w:val="center"/>
        <w:rPr>
          <w:rFonts w:ascii="Verdana" w:hAnsi="Verdana"/>
          <w:sz w:val="20"/>
          <w:szCs w:val="20"/>
        </w:rPr>
      </w:pPr>
    </w:p>
    <w:p w14:paraId="2C3213DA">
      <w:pPr>
        <w:pStyle w:val="30"/>
        <w:jc w:val="center"/>
        <w:rPr>
          <w:rFonts w:ascii="Verdana" w:hAnsi="Verdana"/>
          <w:sz w:val="20"/>
          <w:szCs w:val="20"/>
        </w:rPr>
      </w:pPr>
    </w:p>
    <w:p w14:paraId="111D397C">
      <w:pPr>
        <w:pStyle w:val="30"/>
        <w:jc w:val="center"/>
        <w:rPr>
          <w:rFonts w:ascii="Verdana" w:hAnsi="Verdana"/>
          <w:sz w:val="20"/>
          <w:szCs w:val="20"/>
        </w:rPr>
      </w:pPr>
    </w:p>
    <w:p w14:paraId="762B81C3">
      <w:pPr>
        <w:jc w:val="center"/>
        <w:rPr>
          <w:b/>
          <w:bCs/>
        </w:rPr>
      </w:pPr>
      <w:r>
        <w:rPr>
          <w:b/>
          <w:bCs/>
        </w:rPr>
        <w:t>TERMO DE REFERENCIA</w:t>
      </w:r>
    </w:p>
    <w:p w14:paraId="466C69EC">
      <w:pPr>
        <w:pStyle w:val="38"/>
        <w:spacing w:before="288" w:after="288"/>
        <w:jc w:val="center"/>
        <w:rPr>
          <w:b w:val="0"/>
          <w:bCs w:val="0"/>
        </w:rPr>
      </w:pPr>
      <w:r>
        <w:rPr>
          <w:b w:val="0"/>
          <w:bCs w:val="0"/>
        </w:rPr>
        <w:t>PREFEITURA DE MUNICIPAL DE AFRÂNIO</w:t>
      </w:r>
    </w:p>
    <w:p w14:paraId="061193D1">
      <w:pPr>
        <w:pStyle w:val="38"/>
        <w:spacing w:before="288" w:after="288"/>
        <w:jc w:val="center"/>
      </w:pPr>
      <w:r>
        <w:rPr>
          <w:b w:val="0"/>
          <w:bCs w:val="0"/>
        </w:rPr>
        <w:t>(Processo Administrativo n°..........)</w:t>
      </w:r>
    </w:p>
    <w:p w14:paraId="52DBA9E4">
      <w:pPr>
        <w:pStyle w:val="41"/>
        <w:rPr>
          <w:b/>
          <w:bCs/>
        </w:rPr>
      </w:pPr>
    </w:p>
    <w:p w14:paraId="2494C691">
      <w:pPr>
        <w:jc w:val="both"/>
        <w:rPr>
          <w:b/>
          <w:bCs/>
        </w:rPr>
      </w:pPr>
      <w:r>
        <w:rPr>
          <w:b/>
          <w:bCs/>
        </w:rPr>
        <w:t>1.CONDIÇÕES GERAIS DA CONTRATAÇÃO</w:t>
      </w:r>
    </w:p>
    <w:p w14:paraId="0C43CE59">
      <w:pPr>
        <w:jc w:val="both"/>
      </w:pPr>
    </w:p>
    <w:p w14:paraId="42FA49CA">
      <w:pPr>
        <w:jc w:val="both"/>
      </w:pPr>
      <w:r>
        <w:t>1.1 A presente contratação surge da necessidade de aquisição de materiais, insumos e instrumentais médicos, odontológicos e laboratoriais que a Secretaria Municipal de Saúde tem em atender as demandas das Unidades Básicas de Saúde, Hospital Municipal Maria Coelho Cavalcanti Rodrigues, Farmácia Básica, CAPS e Vigilância em Saúde visando atender as necessidades da população usuária do SUS do município de Afrânio/PE nos termos da tabela abaixo, conforme condições e exigências estabelecidas neste instrumento.</w:t>
      </w:r>
    </w:p>
    <w:p w14:paraId="1561F9FA">
      <w:pPr>
        <w:jc w:val="both"/>
      </w:pPr>
    </w:p>
    <w:p w14:paraId="523F02AA">
      <w:pPr>
        <w:jc w:val="both"/>
      </w:pPr>
      <w:r>
        <w:t>1.2. Os bens objeto desta contratação são caracterizados como comuns, conforme artigo 6º da lei 14.133/2021, justificativa constante do Estudo Técnico Preliminar.</w:t>
      </w:r>
    </w:p>
    <w:p w14:paraId="689C5099">
      <w:pPr>
        <w:jc w:val="both"/>
      </w:pPr>
    </w:p>
    <w:p w14:paraId="47FDAFE0">
      <w:pPr>
        <w:jc w:val="both"/>
      </w:pPr>
      <w:r>
        <w:t>1.3.O objeto desta contratação não se enquadra como sendo de bem de luxo, conforme Decreto Municipal n°006/2024.</w:t>
      </w:r>
    </w:p>
    <w:p w14:paraId="424B89EB">
      <w:pPr>
        <w:jc w:val="both"/>
      </w:pPr>
    </w:p>
    <w:p w14:paraId="67C22AC2">
      <w:pPr>
        <w:jc w:val="both"/>
      </w:pPr>
      <w:r>
        <w:t>1.4.O prazo de vigência da contratação é de 12 (doze) meses contados do(a) assinatura de contrato, na forma do artigo 105 da Lei n° 14.133, de 2021.</w:t>
      </w:r>
    </w:p>
    <w:p w14:paraId="534DFDEF">
      <w:pPr>
        <w:jc w:val="both"/>
      </w:pPr>
    </w:p>
    <w:p w14:paraId="7DEF6401">
      <w:pPr>
        <w:jc w:val="both"/>
      </w:pPr>
      <w:r>
        <w:t>1.5.O contrato oferece maior detalhamento das regras que serão aplicadas em relação à vigência da contratação.</w:t>
      </w:r>
    </w:p>
    <w:p w14:paraId="3262B4AB">
      <w:pPr>
        <w:jc w:val="both"/>
        <w:rPr>
          <w:b/>
          <w:bCs/>
        </w:rPr>
      </w:pPr>
    </w:p>
    <w:p w14:paraId="44AE1D2E">
      <w:pPr>
        <w:jc w:val="both"/>
        <w:rPr>
          <w:b/>
          <w:bCs/>
        </w:rPr>
      </w:pPr>
      <w:r>
        <w:rPr>
          <w:b/>
          <w:bCs/>
        </w:rPr>
        <w:t>2.FUNDAMENTAÇÃO E DESCRIÇÃO DA NECESSIDADE DA CONTRATAÇÃO</w:t>
      </w:r>
    </w:p>
    <w:p w14:paraId="16D4ED2C">
      <w:pPr>
        <w:jc w:val="both"/>
        <w:rPr>
          <w:b/>
          <w:bCs/>
        </w:rPr>
      </w:pPr>
    </w:p>
    <w:p w14:paraId="2AC58EBA">
      <w:pPr>
        <w:jc w:val="both"/>
      </w:pPr>
      <w:r>
        <w:t>2.1.A Fundamentação da Contratação e de seus quantitativos encontra-se pormenorizada em Tópico específico dos Estudos Técnicos Preliminares, apêndice deste Termo de Referência.</w:t>
      </w:r>
    </w:p>
    <w:p w14:paraId="6425F428">
      <w:pPr>
        <w:jc w:val="both"/>
      </w:pPr>
    </w:p>
    <w:p w14:paraId="0C35EAD9">
      <w:pPr>
        <w:jc w:val="both"/>
        <w:rPr>
          <w:b/>
          <w:bCs/>
        </w:rPr>
      </w:pPr>
      <w:r>
        <w:rPr>
          <w:b/>
          <w:bCs/>
        </w:rPr>
        <w:t>3.DESCRIÇÃO DA SOLUÇÃO COMO UM TODO CONSIDERANDO O CICLO DE VIDA DO OBJETO E ESPECIFICAÇÃO DO PRODUTO</w:t>
      </w:r>
    </w:p>
    <w:p w14:paraId="116A03F1">
      <w:pPr>
        <w:jc w:val="both"/>
        <w:rPr>
          <w:b/>
          <w:bCs/>
        </w:rPr>
      </w:pPr>
    </w:p>
    <w:p w14:paraId="2EA75596">
      <w:pPr>
        <w:jc w:val="both"/>
      </w:pPr>
      <w:r>
        <w:t>3.1. Os fornecimentos objeto da contratação serão realizados pela contratada de acordo com a necessidade do órgão contratante.</w:t>
      </w:r>
    </w:p>
    <w:p w14:paraId="1EF0513E">
      <w:pPr>
        <w:jc w:val="both"/>
      </w:pPr>
    </w:p>
    <w:p w14:paraId="2DE37F8F">
      <w:pPr>
        <w:jc w:val="both"/>
      </w:pPr>
      <w:r>
        <w:t>3.2. A contratada deverá designar, por escrito, no ato de recebimento de autorização do fornecimento, preposto que tenha poderes para resolução de possíveis ocorrências durante a execução do contrato.</w:t>
      </w:r>
    </w:p>
    <w:p w14:paraId="425ADFC3">
      <w:pPr>
        <w:jc w:val="both"/>
      </w:pPr>
    </w:p>
    <w:p w14:paraId="77A57CB9">
      <w:pPr>
        <w:jc w:val="both"/>
      </w:pPr>
      <w:r>
        <w:t>3.3. Disponibilizar funcionários portadores de atestado de boa conduta, rigorosamente selecionados e capacitados para a entrega dos produtos, com funções devidamente registradas nas carteiras de trabalho.</w:t>
      </w:r>
    </w:p>
    <w:p w14:paraId="0205FA1E">
      <w:pPr>
        <w:jc w:val="both"/>
      </w:pPr>
      <w:r>
        <w:t>3.4. Nomear encarregado (s) responsável (eis) pelos fornecimentos, com missão de garantir o bom andamento dos trabalhos, através da coordenação e fiscalização dos empregados envolvidos na execução.</w:t>
      </w:r>
    </w:p>
    <w:p w14:paraId="619C3D30">
      <w:pPr>
        <w:jc w:val="both"/>
      </w:pPr>
    </w:p>
    <w:p w14:paraId="0A7D61E7">
      <w:pPr>
        <w:jc w:val="both"/>
      </w:pPr>
      <w:r>
        <w:t>3.5. Fornecer uniformes, crachá de identificação e equipamentos de proteção individual – EPI, quando couber, a todos os empregados envolvidos na execução do contrato.</w:t>
      </w:r>
    </w:p>
    <w:p w14:paraId="7B19972C">
      <w:pPr>
        <w:jc w:val="both"/>
      </w:pPr>
    </w:p>
    <w:p w14:paraId="0934BD79">
      <w:pPr>
        <w:jc w:val="both"/>
      </w:pPr>
      <w:r>
        <w:t>3.6. Cumprir os postulados legais vigentes no âmbito federal, estadual ou municipal e as normas internas de segurança e medicina do trabalho.</w:t>
      </w:r>
    </w:p>
    <w:p w14:paraId="124C808D">
      <w:pPr>
        <w:jc w:val="both"/>
        <w:rPr>
          <w:b/>
          <w:bCs/>
        </w:rPr>
      </w:pPr>
    </w:p>
    <w:p w14:paraId="305C6046">
      <w:pPr>
        <w:jc w:val="both"/>
        <w:rPr>
          <w:b/>
          <w:bCs/>
        </w:rPr>
      </w:pPr>
      <w:r>
        <w:rPr>
          <w:b/>
          <w:bCs/>
        </w:rPr>
        <w:t>4.REQUISITOS DA CONTRATAÇÃO</w:t>
      </w:r>
    </w:p>
    <w:p w14:paraId="683C4AF4">
      <w:pPr>
        <w:jc w:val="both"/>
        <w:rPr>
          <w:b/>
          <w:bCs/>
        </w:rPr>
      </w:pPr>
    </w:p>
    <w:p w14:paraId="580078D4">
      <w:pPr>
        <w:jc w:val="both"/>
      </w:pPr>
      <w:r>
        <w:t>4.1. Sustentabilidade</w:t>
      </w:r>
    </w:p>
    <w:p w14:paraId="63B836FA">
      <w:pPr>
        <w:jc w:val="both"/>
      </w:pPr>
    </w:p>
    <w:p w14:paraId="10A48276">
      <w:pPr>
        <w:jc w:val="both"/>
      </w:pPr>
      <w:r>
        <w:t>4.1.1. Além dos critérios de sustentabilidade eventualmente inseridos na descrição do objeto, devem ser atendidos os que se baseiam no Guia Nacional de Contratações Sustentáveis.</w:t>
      </w:r>
    </w:p>
    <w:p w14:paraId="0945128E">
      <w:pPr>
        <w:jc w:val="both"/>
      </w:pPr>
    </w:p>
    <w:p w14:paraId="71C71412">
      <w:pPr>
        <w:jc w:val="both"/>
      </w:pPr>
      <w:r>
        <w:t>4.2. Subcontratação</w:t>
      </w:r>
    </w:p>
    <w:p w14:paraId="02241135">
      <w:pPr>
        <w:jc w:val="both"/>
        <w:rPr>
          <w:b/>
          <w:bCs/>
        </w:rPr>
      </w:pPr>
    </w:p>
    <w:p w14:paraId="1276318F">
      <w:pPr>
        <w:jc w:val="both"/>
      </w:pPr>
      <w:r>
        <w:t>4.2.1. Não é admitida a subcontratação do objeto contratual.</w:t>
      </w:r>
    </w:p>
    <w:p w14:paraId="51A201E5">
      <w:pPr>
        <w:jc w:val="both"/>
      </w:pPr>
    </w:p>
    <w:p w14:paraId="73099641">
      <w:pPr>
        <w:jc w:val="both"/>
      </w:pPr>
      <w:r>
        <w:t>4.3. Garantia da Contratação</w:t>
      </w:r>
    </w:p>
    <w:p w14:paraId="2A2153FE">
      <w:pPr>
        <w:jc w:val="both"/>
        <w:rPr>
          <w:b/>
          <w:bCs/>
        </w:rPr>
      </w:pPr>
    </w:p>
    <w:p w14:paraId="4FBAD6F2">
      <w:pPr>
        <w:jc w:val="both"/>
      </w:pPr>
      <w:r>
        <w:t>4.3.1. Não será exigida a garantia contratual.</w:t>
      </w:r>
    </w:p>
    <w:p w14:paraId="3A69ED9F">
      <w:pPr>
        <w:jc w:val="both"/>
      </w:pPr>
    </w:p>
    <w:p w14:paraId="62949EA8">
      <w:pPr>
        <w:jc w:val="both"/>
        <w:rPr>
          <w:b/>
          <w:bCs/>
        </w:rPr>
      </w:pPr>
      <w:r>
        <w:rPr>
          <w:b/>
          <w:bCs/>
        </w:rPr>
        <w:t>5.MODELO DE EXECUÇÃO DO OBJETO</w:t>
      </w:r>
    </w:p>
    <w:p w14:paraId="6433766C">
      <w:pPr>
        <w:jc w:val="both"/>
        <w:rPr>
          <w:b/>
          <w:bCs/>
        </w:rPr>
      </w:pPr>
    </w:p>
    <w:p w14:paraId="493FA6A0">
      <w:pPr>
        <w:jc w:val="both"/>
      </w:pPr>
      <w:r>
        <w:t>5.1. Condições de Entrega</w:t>
      </w:r>
    </w:p>
    <w:p w14:paraId="5765EC73">
      <w:pPr>
        <w:jc w:val="both"/>
      </w:pPr>
    </w:p>
    <w:p w14:paraId="534B4E87">
      <w:pPr>
        <w:jc w:val="both"/>
      </w:pPr>
      <w:r>
        <w:t>5.1.1.O prazo de fornecimento é de no máximo 15 (quinze) dias, após a solicitação de pedido de fornecimento.</w:t>
      </w:r>
    </w:p>
    <w:p w14:paraId="2191BFA1">
      <w:pPr>
        <w:jc w:val="both"/>
      </w:pPr>
    </w:p>
    <w:p w14:paraId="024E00EE">
      <w:pPr>
        <w:jc w:val="both"/>
      </w:pPr>
      <w:r>
        <w:t>5.1.2.A entrega dos itens e quantidades solicitadas deverá ser de acordo com a Ordem de Compra, sem quaisquer alterações que não sejam previamente tratadas com a Secretaria de Saúde.</w:t>
      </w:r>
    </w:p>
    <w:p w14:paraId="31CF7976">
      <w:pPr>
        <w:jc w:val="both"/>
      </w:pPr>
    </w:p>
    <w:p w14:paraId="14E79454">
      <w:pPr>
        <w:jc w:val="both"/>
      </w:pPr>
      <w:r>
        <w:t>5.1.3. Caso não seja possível a entrega na data assinalada, a empresa deverá comunicar, à Secretaria, as razões respectivas com pelo menos 24 (horas) de antecedência para que qualquer pleito de prorrogação de prazo seja analisado, ressalvadas situações de caso fortuito e força maior.</w:t>
      </w:r>
    </w:p>
    <w:p w14:paraId="25141A95">
      <w:pPr>
        <w:jc w:val="both"/>
      </w:pPr>
    </w:p>
    <w:p w14:paraId="36C369B1">
      <w:pPr>
        <w:spacing w:after="240" w:line="276" w:lineRule="auto"/>
        <w:ind w:right="-1"/>
        <w:jc w:val="both"/>
        <w:rPr>
          <w:rFonts w:cs="Arial"/>
        </w:rPr>
      </w:pPr>
      <w:r>
        <w:rPr>
          <w:rFonts w:cs="Arial"/>
          <w:b/>
        </w:rPr>
        <w:t>5.1.4. –</w:t>
      </w:r>
      <w:r>
        <w:rPr>
          <w:b/>
          <w:w w:val="110"/>
        </w:rPr>
        <w:t>Os materiais serão entregues no prazo de 15 (quinze) dias, ao responsável pelo acompanhamento e fiscalização do contrato, para efeito de posterior verificação de sua conformidade com as especificações constantes neste Termo de Referência e na proposta</w:t>
      </w:r>
      <w:r>
        <w:rPr>
          <w:rFonts w:cs="Arial"/>
        </w:rPr>
        <w:t>.</w:t>
      </w:r>
    </w:p>
    <w:p w14:paraId="76CDB415">
      <w:pPr>
        <w:spacing w:after="240" w:line="276" w:lineRule="auto"/>
        <w:ind w:right="-1"/>
        <w:jc w:val="both"/>
      </w:pPr>
      <w:r>
        <w:rPr>
          <w:rFonts w:cs="Arial"/>
          <w:bCs/>
        </w:rPr>
        <w:t>5.1.5. –</w:t>
      </w:r>
      <w:r>
        <w:t xml:space="preserve">Os materiais poderão ser rejeitados, no todo ou </w:t>
      </w:r>
      <w:r>
        <w:rPr>
          <w:color w:val="111111"/>
        </w:rPr>
        <w:t xml:space="preserve">em </w:t>
      </w:r>
      <w:r>
        <w:t xml:space="preserve">parte, quando </w:t>
      </w:r>
      <w:r>
        <w:rPr>
          <w:color w:val="151515"/>
        </w:rPr>
        <w:t xml:space="preserve">em </w:t>
      </w:r>
      <w:r>
        <w:t xml:space="preserve">desacordo com as especificações constantes neste Termo de Referência e na </w:t>
      </w:r>
      <w:r>
        <w:rPr>
          <w:spacing w:val="-1"/>
        </w:rPr>
        <w:t xml:space="preserve">proposta, devendo ser substituídos no prazo de 10 (10) dias, </w:t>
      </w:r>
      <w:r>
        <w:t>a contar da notificação da contratada, às suas custas, sem prejuízo da aplicação das penalidades.</w:t>
      </w:r>
    </w:p>
    <w:p w14:paraId="5DEC3BDA">
      <w:pPr>
        <w:spacing w:after="240" w:line="276" w:lineRule="auto"/>
        <w:ind w:right="-1"/>
        <w:jc w:val="both"/>
      </w:pPr>
      <w:r>
        <w:t>5.1.6.-Na hipótese de a verificação a que se refere o subitem 5.1.3 não ser procedida dentro do prazo fixado, reputar-se-á como realizada, consumando-se o recebimento definitivo no dia do esgotamento do prazo.</w:t>
      </w:r>
    </w:p>
    <w:p w14:paraId="7F8E9A37">
      <w:pPr>
        <w:spacing w:after="240" w:line="276" w:lineRule="auto"/>
        <w:ind w:right="-1"/>
        <w:jc w:val="both"/>
        <w:rPr>
          <w:b/>
          <w:bCs/>
        </w:rPr>
      </w:pPr>
      <w:r>
        <w:rPr>
          <w:b/>
          <w:bCs/>
        </w:rPr>
        <w:t>5.1.7. O recebimento provisório ou definitivo do objeto não exclui a responsabilidade da contratada pelos prejuízos resultantes da incorreta execução do contrato.</w:t>
      </w:r>
    </w:p>
    <w:p w14:paraId="53CA294C">
      <w:pPr>
        <w:jc w:val="both"/>
      </w:pPr>
      <w:r>
        <w:t>5.1.8. Os materiais deveram ser entregues no Hospital Municipal Maria Coelho Cavalcanti Rodrigues, localizado a Rua sete de Setembro, Nº 78, Centro, Afrânio/PE, em horário comercial.</w:t>
      </w:r>
    </w:p>
    <w:p w14:paraId="33EC4208">
      <w:pPr>
        <w:jc w:val="both"/>
      </w:pPr>
    </w:p>
    <w:p w14:paraId="686BFB58">
      <w:pPr>
        <w:jc w:val="both"/>
      </w:pPr>
      <w:r>
        <w:t>5.1.9.É de responsabilidade do licitante os custos de transporte e descarga dos itens, bem como providenciar transporte adequado, seja próprio ou terceirizado, em condições de higiene compatíveis com matérias de uso médico hospitalar.</w:t>
      </w:r>
    </w:p>
    <w:p w14:paraId="43B8C061">
      <w:pPr>
        <w:jc w:val="both"/>
      </w:pPr>
    </w:p>
    <w:p w14:paraId="74C45302">
      <w:pPr>
        <w:jc w:val="both"/>
      </w:pPr>
      <w:r>
        <w:t>5.1.10.O prazo de vigência do contrato será de 12 (doze) meses a contar da assinatura do contrato podendo tal prazo ser prorrogado, se assim for da vontade das partes, na conformidade do estabelecido na Lei nº 14.133/21 e alterações posteriores.</w:t>
      </w:r>
    </w:p>
    <w:p w14:paraId="5E498DB9">
      <w:pPr>
        <w:jc w:val="both"/>
      </w:pPr>
    </w:p>
    <w:p w14:paraId="59F1260F">
      <w:pPr>
        <w:jc w:val="both"/>
      </w:pPr>
      <w:r>
        <w:t>5.1.11.O prazo de garantia é aquele estabelecido na Lei nº 8.078, de 11 de setembro de 1990 (Código de Defesa do Consumidor).</w:t>
      </w:r>
    </w:p>
    <w:p w14:paraId="0CAB5589">
      <w:pPr>
        <w:jc w:val="both"/>
      </w:pPr>
    </w:p>
    <w:p w14:paraId="61D31C13">
      <w:pPr>
        <w:jc w:val="both"/>
        <w:rPr>
          <w:b/>
          <w:bCs/>
        </w:rPr>
      </w:pPr>
      <w:r>
        <w:rPr>
          <w:b/>
          <w:bCs/>
        </w:rPr>
        <w:t>6.MODELO DE GESTÃO DO CONTRATO</w:t>
      </w:r>
    </w:p>
    <w:p w14:paraId="6B1E0838">
      <w:pPr>
        <w:jc w:val="both"/>
      </w:pPr>
    </w:p>
    <w:p w14:paraId="1F2A5742">
      <w:pPr>
        <w:jc w:val="both"/>
      </w:pPr>
      <w:r>
        <w:t>6.1.O contrato deverá ser executado fielmente pelas partes, de acordo com as cláusulas avençadas e as normas da Lei nº 14.133, de 2021, e cada parte responderá pelas consequências de sua inexecução total ou parcial.</w:t>
      </w:r>
    </w:p>
    <w:p w14:paraId="4552115E">
      <w:pPr>
        <w:jc w:val="both"/>
      </w:pPr>
    </w:p>
    <w:p w14:paraId="5D0FA845">
      <w:pPr>
        <w:jc w:val="both"/>
      </w:pPr>
      <w:r>
        <w:t>6.2. Em caso de impedimento, ordem de paralisação ou suspensão do contrato, o cronograma de execução será prorrogado automaticamente pelo tempo correspondente, anotadas tais circunstâncias mediante simples apostila.</w:t>
      </w:r>
    </w:p>
    <w:p w14:paraId="416C46F9">
      <w:pPr>
        <w:jc w:val="both"/>
      </w:pPr>
    </w:p>
    <w:p w14:paraId="37FA0023">
      <w:pPr>
        <w:jc w:val="both"/>
      </w:pPr>
      <w:r>
        <w:t>6.3. As comunicações entre o órgão ou entidade e a contratada devem ser realizadas por escrito sempre que o ato exigir tal formalidade, admitindo-se o uso de mensagem eletrônica para esse fim.</w:t>
      </w:r>
    </w:p>
    <w:p w14:paraId="11506380">
      <w:pPr>
        <w:jc w:val="both"/>
      </w:pPr>
    </w:p>
    <w:p w14:paraId="79C64E0D">
      <w:pPr>
        <w:jc w:val="both"/>
      </w:pPr>
      <w:r>
        <w:t>6.4.O órgão ou entidade poderá convocar representante da empresa para adoção de providências que devam ser cumpridas de imediato.</w:t>
      </w:r>
    </w:p>
    <w:p w14:paraId="1A58FCDE">
      <w:pPr>
        <w:jc w:val="both"/>
      </w:pPr>
    </w:p>
    <w:p w14:paraId="0F17A3BF">
      <w:pPr>
        <w:jc w:val="both"/>
      </w:pPr>
      <w:r>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A91B00B">
      <w:pPr>
        <w:jc w:val="both"/>
      </w:pPr>
    </w:p>
    <w:p w14:paraId="3C9EA4C9">
      <w:pPr>
        <w:jc w:val="both"/>
        <w:rPr>
          <w:b/>
          <w:bCs/>
        </w:rPr>
      </w:pPr>
      <w:r>
        <w:rPr>
          <w:b/>
          <w:bCs/>
        </w:rPr>
        <w:t>Fiscalização</w:t>
      </w:r>
    </w:p>
    <w:p w14:paraId="160B566D">
      <w:pPr>
        <w:jc w:val="both"/>
      </w:pPr>
    </w:p>
    <w:p w14:paraId="6BD6B886">
      <w:pPr>
        <w:jc w:val="both"/>
      </w:pPr>
      <w:r>
        <w:t xml:space="preserve">6.6.A execução do contrato deverá ser acompanhada e fiscalizada pelo Sr. </w:t>
      </w:r>
      <w:r>
        <w:rPr>
          <w:b/>
          <w:bCs/>
        </w:rPr>
        <w:t>Israel Carlos Reis Marcula,</w:t>
      </w:r>
      <w:r>
        <w:t xml:space="preserve"> inscrito no CPF sob o nº 103.073.924-22 e </w:t>
      </w:r>
      <w:r>
        <w:rPr>
          <w:b/>
          <w:bCs/>
        </w:rPr>
        <w:t>Lucivania De Oliveira Costa</w:t>
      </w:r>
      <w:r>
        <w:t>, inscrita no  CPF sob o nº 015.721.525-32 para supervisionar o fornecimento do objeto nas condições exigidas, e atestando no verso da nota fiscal no ato do recebimento, ou pelos respectivos substitutos (</w:t>
      </w:r>
      <w:r>
        <w:fldChar w:fldCharType="begin"/>
      </w:r>
      <w:r>
        <w:instrText xml:space="preserve"> HYPERLINK "http://www.planalto.gov.br/ccivil_03/_ato2019-2022/2021/lei/L14133.htm" \l "art117" \h </w:instrText>
      </w:r>
      <w:r>
        <w:fldChar w:fldCharType="separate"/>
      </w:r>
      <w:r>
        <w:rPr>
          <w:rStyle w:val="10"/>
        </w:rPr>
        <w:t>Lei nº 14.133, de 2021, art. 117, caput</w:t>
      </w:r>
      <w:r>
        <w:rPr>
          <w:rStyle w:val="10"/>
        </w:rPr>
        <w:fldChar w:fldCharType="end"/>
      </w:r>
      <w:r>
        <w:t>).</w:t>
      </w:r>
    </w:p>
    <w:p w14:paraId="61DBD78A">
      <w:pPr>
        <w:jc w:val="both"/>
      </w:pPr>
    </w:p>
    <w:p w14:paraId="43F7F42E">
      <w:pPr>
        <w:jc w:val="both"/>
        <w:rPr>
          <w:b/>
          <w:bCs/>
        </w:rPr>
      </w:pPr>
      <w:r>
        <w:rPr>
          <w:b/>
          <w:bCs/>
        </w:rPr>
        <w:t>Fiscalização Técnica</w:t>
      </w:r>
    </w:p>
    <w:p w14:paraId="000F6F54">
      <w:pPr>
        <w:jc w:val="both"/>
      </w:pPr>
    </w:p>
    <w:p w14:paraId="0D21FBD0">
      <w:pPr>
        <w:jc w:val="both"/>
      </w:pPr>
      <w:r>
        <w:t>6.7.O fiscal técnico do contrato acompanhará a execução do contrato, para que sejam cumpridas todas as condições estabelecidas no contrato, de modo a assegurar os melhores resultados para a Administração. (Decreto nº 11.246, de 2022, art. 22, VI);</w:t>
      </w:r>
    </w:p>
    <w:p w14:paraId="5BD3B96C">
      <w:pPr>
        <w:jc w:val="both"/>
      </w:pPr>
      <w:r>
        <w:t>6.8.O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\h </w:instrText>
      </w:r>
      <w:r>
        <w:fldChar w:fldCharType="separate"/>
      </w:r>
      <w:r>
        <w:rPr>
          <w:rStyle w:val="10"/>
        </w:rPr>
        <w:t>Lei nº 14.133, de 2021, art. 117, §1º</w:t>
      </w:r>
      <w:r>
        <w:rPr>
          <w:rStyle w:val="10"/>
        </w:rPr>
        <w:fldChar w:fldCharType="end"/>
      </w:r>
      <w:r>
        <w:t xml:space="preserve">, e </w:t>
      </w:r>
      <w:r>
        <w:fldChar w:fldCharType="begin"/>
      </w:r>
      <w:r>
        <w:instrText xml:space="preserve"> HYPERLINK "https://www.planalto.gov.br/ccivil_03/_ato2019-2022/2022/Decreto/D11246.htm" \l "art22" \h </w:instrText>
      </w:r>
      <w:r>
        <w:fldChar w:fldCharType="separate"/>
      </w:r>
      <w:r>
        <w:rPr>
          <w:rStyle w:val="10"/>
        </w:rPr>
        <w:t>Decreto nº 11.246, de 2022, art. 22, II);</w:t>
      </w:r>
      <w:r>
        <w:rPr>
          <w:rStyle w:val="10"/>
        </w:rPr>
        <w:fldChar w:fldCharType="end"/>
      </w:r>
    </w:p>
    <w:p w14:paraId="59C2AEE5">
      <w:pPr>
        <w:jc w:val="both"/>
      </w:pPr>
    </w:p>
    <w:p w14:paraId="0B155456">
      <w:pPr>
        <w:jc w:val="both"/>
      </w:pPr>
      <w:r>
        <w:t>6.8.Identificada qualquer inexatidão ou irregularidade, o fiscal técnico do contrato emitirá notificações para a correção da execução do contrato, determinando prazo para a correção. (</w:t>
      </w:r>
      <w:r>
        <w:fldChar w:fldCharType="begin"/>
      </w:r>
      <w:r>
        <w:instrText xml:space="preserve"> HYPERLINK "https://www.planalto.gov.br/ccivil_03/_ato2019-2022/2022/Decreto/D11246.htm" \l "art22" \h </w:instrText>
      </w:r>
      <w:r>
        <w:fldChar w:fldCharType="separate"/>
      </w:r>
      <w:r>
        <w:rPr>
          <w:rStyle w:val="10"/>
        </w:rPr>
        <w:t>Decreto nº 11.246, de 2022, art. 22, III</w:t>
      </w:r>
      <w:r>
        <w:rPr>
          <w:rStyle w:val="10"/>
        </w:rPr>
        <w:fldChar w:fldCharType="end"/>
      </w:r>
      <w:r>
        <w:t>);</w:t>
      </w:r>
    </w:p>
    <w:p w14:paraId="4EDA39D1">
      <w:pPr>
        <w:jc w:val="both"/>
      </w:pPr>
      <w:r>
        <w:t>6.9.O fiscal técnico do contrato informará ao gestor do contato, em tempo hábil, a situação que demandar decisão ou adoção de medidas que ultrapassem sua competência, para que adote as medidas necessárias e saneadoras, se for o caso. (</w:t>
      </w:r>
      <w:r>
        <w:fldChar w:fldCharType="begin"/>
      </w:r>
      <w:r>
        <w:instrText xml:space="preserve"> HYPERLINK "https://www.planalto.gov.br/ccivil_03/_ato2019-2022/2022/Decreto/D11246.htm" \l "art22" \h </w:instrText>
      </w:r>
      <w:r>
        <w:fldChar w:fldCharType="separate"/>
      </w:r>
      <w:r>
        <w:rPr>
          <w:rStyle w:val="10"/>
        </w:rPr>
        <w:t>Decreto nº 11.246, de 2022, art. 22, IV</w:t>
      </w:r>
      <w:r>
        <w:rPr>
          <w:rStyle w:val="10"/>
        </w:rPr>
        <w:fldChar w:fldCharType="end"/>
      </w:r>
      <w:r>
        <w:t>).</w:t>
      </w:r>
    </w:p>
    <w:p w14:paraId="58E24FAD">
      <w:pPr>
        <w:jc w:val="both"/>
      </w:pPr>
    </w:p>
    <w:p w14:paraId="09328B4A">
      <w:pPr>
        <w:jc w:val="both"/>
      </w:pPr>
      <w:r>
        <w:t>6.10.No caso de ocorrências que possam inviabilizar a execução do contrato nas datas aprazadas, o fiscal técnico do contrato comunicará o fato imediatamente ao gestor do contrato. (</w:t>
      </w:r>
      <w:r>
        <w:fldChar w:fldCharType="begin"/>
      </w:r>
      <w:r>
        <w:instrText xml:space="preserve"> HYPERLINK "https://www.planalto.gov.br/ccivil_03/_ato2019-2022/2022/Decreto/D11246.htm" \l "art22" \h </w:instrText>
      </w:r>
      <w:r>
        <w:fldChar w:fldCharType="separate"/>
      </w:r>
      <w:r>
        <w:rPr>
          <w:rStyle w:val="10"/>
        </w:rPr>
        <w:t>Decreto nº 11.246, de 2022, art. 22, V</w:t>
      </w:r>
      <w:r>
        <w:rPr>
          <w:rStyle w:val="10"/>
        </w:rPr>
        <w:fldChar w:fldCharType="end"/>
      </w:r>
      <w:r>
        <w:t>).</w:t>
      </w:r>
    </w:p>
    <w:p w14:paraId="6E222F8D">
      <w:pPr>
        <w:jc w:val="both"/>
      </w:pPr>
    </w:p>
    <w:p w14:paraId="6DB0F8E4">
      <w:pPr>
        <w:jc w:val="both"/>
      </w:pPr>
      <w:r>
        <w:t xml:space="preserve">6.11.O fiscal técnico do contrato comunicará ao gestor do contrato, em tempo hábil, o término do contrato sob sua responsabilidade, com vistas à renovação tempestiva ou à prorrogação contratual </w:t>
      </w:r>
      <w:r>
        <w:fldChar w:fldCharType="begin"/>
      </w:r>
      <w:r>
        <w:instrText xml:space="preserve"> HYPERLINK "https://www.planalto.gov.br/ccivil_03/_ato2019-2022/2022/Decreto/D11246.htm" \l "art22" \h </w:instrText>
      </w:r>
      <w:r>
        <w:fldChar w:fldCharType="separate"/>
      </w:r>
      <w:r>
        <w:rPr>
          <w:rStyle w:val="10"/>
        </w:rPr>
        <w:t>(Decreto nº 11.246, de 2022, art. 22, VII</w:t>
      </w:r>
      <w:r>
        <w:rPr>
          <w:rStyle w:val="10"/>
        </w:rPr>
        <w:fldChar w:fldCharType="end"/>
      </w:r>
      <w:r>
        <w:t>).</w:t>
      </w:r>
    </w:p>
    <w:p w14:paraId="4274F5CF">
      <w:pPr>
        <w:jc w:val="both"/>
      </w:pPr>
    </w:p>
    <w:p w14:paraId="011412B7">
      <w:pPr>
        <w:jc w:val="both"/>
        <w:rPr>
          <w:b/>
          <w:bCs/>
        </w:rPr>
      </w:pPr>
      <w:r>
        <w:rPr>
          <w:b/>
          <w:bCs/>
        </w:rPr>
        <w:t>Fiscalização Administrativa</w:t>
      </w:r>
    </w:p>
    <w:p w14:paraId="4E3AF2C0">
      <w:pPr>
        <w:jc w:val="both"/>
      </w:pPr>
    </w:p>
    <w:p w14:paraId="08968110">
      <w:pPr>
        <w:jc w:val="both"/>
      </w:pPr>
      <w:r>
        <w:t>6.12.O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fldChar w:fldCharType="begin"/>
      </w:r>
      <w:r>
        <w:instrText xml:space="preserve"> HYPERLINK "https://www.planalto.gov.br/ccivil_03/_ato2019-2022/2022/Decreto/D11246.htm" \l "art23" \h </w:instrText>
      </w:r>
      <w:r>
        <w:fldChar w:fldCharType="separate"/>
      </w:r>
      <w:r>
        <w:rPr>
          <w:rStyle w:val="10"/>
        </w:rPr>
        <w:t>Art. 23, I e II, do Decreto nº 11.246, de 2022</w:t>
      </w:r>
      <w:r>
        <w:rPr>
          <w:rStyle w:val="10"/>
        </w:rPr>
        <w:fldChar w:fldCharType="end"/>
      </w:r>
      <w:r>
        <w:t>).</w:t>
      </w:r>
    </w:p>
    <w:p w14:paraId="45DAF420">
      <w:pPr>
        <w:jc w:val="both"/>
      </w:pPr>
    </w:p>
    <w:p w14:paraId="37EA6AE5">
      <w:pPr>
        <w:jc w:val="both"/>
      </w:pPr>
      <w:r>
        <w:t>6.13.Caso ocorra descumprimento das obrigações contratuais, o fiscal administrativo do contrato atuará tempestivamente na solução do problema, reportando ao gestor do contrato para que tome as providências cabíveis, quando ultrapassar a sua competência; (</w:t>
      </w:r>
      <w:r>
        <w:fldChar w:fldCharType="begin"/>
      </w:r>
      <w:r>
        <w:instrText xml:space="preserve"> HYPERLINK "https://www.planalto.gov.br/ccivil_03/_ato2019-2022/2022/Decreto/D11246.htm" \l "art23" \h </w:instrText>
      </w:r>
      <w:r>
        <w:fldChar w:fldCharType="separate"/>
      </w:r>
      <w:r>
        <w:rPr>
          <w:rStyle w:val="10"/>
        </w:rPr>
        <w:t>Decreto nº 11.246, de 2022, art. 23, IV</w:t>
      </w:r>
      <w:r>
        <w:rPr>
          <w:rStyle w:val="10"/>
        </w:rPr>
        <w:fldChar w:fldCharType="end"/>
      </w:r>
      <w:r>
        <w:t>).</w:t>
      </w:r>
    </w:p>
    <w:p w14:paraId="076C61B8">
      <w:pPr>
        <w:jc w:val="both"/>
      </w:pPr>
    </w:p>
    <w:p w14:paraId="453993CF">
      <w:pPr>
        <w:jc w:val="both"/>
        <w:rPr>
          <w:b/>
          <w:bCs/>
        </w:rPr>
      </w:pPr>
      <w:r>
        <w:rPr>
          <w:b/>
          <w:bCs/>
        </w:rPr>
        <w:t>Gestor do Contrato</w:t>
      </w:r>
    </w:p>
    <w:p w14:paraId="4FC1EE31">
      <w:pPr>
        <w:jc w:val="both"/>
      </w:pPr>
    </w:p>
    <w:p w14:paraId="743B8194">
      <w:pPr>
        <w:jc w:val="both"/>
      </w:pPr>
      <w:r>
        <w:t>6.14.O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097F62E4">
      <w:pPr>
        <w:jc w:val="both"/>
      </w:pPr>
    </w:p>
    <w:p w14:paraId="32CF731B">
      <w:pPr>
        <w:jc w:val="both"/>
      </w:pPr>
      <w:r>
        <w:t>6.15.O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3DFCB7E0">
      <w:pPr>
        <w:jc w:val="both"/>
      </w:pPr>
    </w:p>
    <w:p w14:paraId="3BB8114A">
      <w:pPr>
        <w:jc w:val="both"/>
      </w:pPr>
      <w:r>
        <w:t>6.16.O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14:paraId="360D2491">
      <w:pPr>
        <w:jc w:val="both"/>
      </w:pPr>
    </w:p>
    <w:p w14:paraId="12D51488">
      <w:pPr>
        <w:jc w:val="both"/>
      </w:pPr>
      <w:r>
        <w:t>6.17.O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14:paraId="47E88781">
      <w:pPr>
        <w:jc w:val="both"/>
      </w:pPr>
    </w:p>
    <w:p w14:paraId="14032F3B">
      <w:pPr>
        <w:jc w:val="both"/>
      </w:pPr>
      <w:r>
        <w:t>6.18.O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14:paraId="61ED030C">
      <w:pPr>
        <w:jc w:val="both"/>
      </w:pPr>
    </w:p>
    <w:p w14:paraId="792F2ABB">
      <w:pPr>
        <w:jc w:val="both"/>
      </w:pPr>
      <w:r>
        <w:t>6.19.O gestor do contrato deverá elaborar relatório final com informações sobre a consecução dos objetivos que tenham justificado a contratação e eventuais condutas a serem adotadas para o aprimoramento das atividades da Administração. (Decreto nº 11.246, de 2022, art. 21, VI).</w:t>
      </w:r>
    </w:p>
    <w:p w14:paraId="28E97A91">
      <w:pPr>
        <w:jc w:val="both"/>
      </w:pPr>
    </w:p>
    <w:p w14:paraId="6DEB245C">
      <w:pPr>
        <w:jc w:val="both"/>
      </w:pPr>
      <w:r>
        <w:t>6.20.O gestor do contrato deverá enviar a documentação pertinente ao setor de contratos para a formalização dos procedimentos de liquidação e pagamento, no valor dimensionado pela fiscalização e gestão nos termos do contrato.</w:t>
      </w:r>
    </w:p>
    <w:p w14:paraId="338167F9">
      <w:pPr>
        <w:jc w:val="both"/>
      </w:pPr>
    </w:p>
    <w:p w14:paraId="53CC60F6">
      <w:pPr>
        <w:jc w:val="both"/>
        <w:rPr>
          <w:b/>
          <w:bCs/>
        </w:rPr>
      </w:pPr>
      <w:r>
        <w:rPr>
          <w:b/>
          <w:bCs/>
        </w:rPr>
        <w:t>7.CRITÉRIOS DE MEDIÇÃO E DE PAGAMENTO</w:t>
      </w:r>
    </w:p>
    <w:p w14:paraId="5FBFE2AE">
      <w:pPr>
        <w:jc w:val="both"/>
        <w:rPr>
          <w:b/>
          <w:bCs/>
        </w:rPr>
      </w:pPr>
    </w:p>
    <w:p w14:paraId="6579A709">
      <w:pPr>
        <w:jc w:val="both"/>
        <w:rPr>
          <w:b/>
          <w:bCs/>
        </w:rPr>
      </w:pPr>
      <w:r>
        <w:rPr>
          <w:b/>
          <w:bCs/>
        </w:rPr>
        <w:t>Recebimento</w:t>
      </w:r>
    </w:p>
    <w:p w14:paraId="6C13B613">
      <w:pPr>
        <w:jc w:val="both"/>
      </w:pPr>
    </w:p>
    <w:p w14:paraId="1A4FDE0B">
      <w:pPr>
        <w:jc w:val="both"/>
      </w:pPr>
      <w:r>
        <w:t>7.1. Os bens serão recebidos, no ato da entrega, juntamente com a cupom fiscal ou nota fiscal ou instrumento de cobrança equivalente, pelo(a) responsável pelo acompanhamento e fiscalização do contrato, para efeito de posterior verificação de sua conformidade com as especificações constantes no Termo de Referência na proposta.</w:t>
      </w:r>
    </w:p>
    <w:p w14:paraId="34CD7E7A">
      <w:pPr>
        <w:jc w:val="both"/>
      </w:pPr>
    </w:p>
    <w:p w14:paraId="324C660D">
      <w:pPr>
        <w:jc w:val="both"/>
        <w:rPr>
          <w:b/>
          <w:bCs/>
        </w:rPr>
      </w:pPr>
      <w:r>
        <w:rPr>
          <w:b/>
          <w:bCs/>
        </w:rPr>
        <w:t>Liquidação</w:t>
      </w:r>
    </w:p>
    <w:p w14:paraId="08874630">
      <w:pPr>
        <w:jc w:val="both"/>
      </w:pPr>
    </w:p>
    <w:p w14:paraId="1625B039">
      <w:pPr>
        <w:jc w:val="both"/>
      </w:pPr>
      <w:r>
        <w:t>7.2. Recebida a Nota Fiscal ou documento de cobrança equivalente, correrá o prazo de dez dias úteis para fins de liquidação, na forma desta seção, prorrogáveis por igual período, nos termos do art. 7º, §3º da Instrução Normativa SEGES/ME nº 77/2022.</w:t>
      </w:r>
    </w:p>
    <w:p w14:paraId="2D048C28">
      <w:pPr>
        <w:jc w:val="both"/>
      </w:pPr>
    </w:p>
    <w:p w14:paraId="3CEB6833">
      <w:pPr>
        <w:jc w:val="both"/>
      </w:pPr>
      <w:r>
        <w:t xml:space="preserve">7.3.O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0"/>
        </w:rPr>
        <w:t>inciso II do art. 75 da Lei nº 14.133, de 2021</w:t>
      </w:r>
      <w:r>
        <w:rPr>
          <w:rStyle w:val="10"/>
        </w:rPr>
        <w:fldChar w:fldCharType="end"/>
      </w:r>
      <w:r>
        <w:t>.</w:t>
      </w:r>
    </w:p>
    <w:p w14:paraId="06FBB551">
      <w:pPr>
        <w:jc w:val="both"/>
      </w:pPr>
    </w:p>
    <w:p w14:paraId="78BEAC1F">
      <w:pPr>
        <w:jc w:val="both"/>
      </w:pPr>
      <w:r>
        <w:t>7.4.Para fins de liquidação, o setor competente deverá verificar se a nota fiscal ou instrumento de cobrança equivalente apresentado expressa os elementos necessários e essenciais do documento, tais como:</w:t>
      </w:r>
    </w:p>
    <w:p w14:paraId="75E63E11">
      <w:pPr>
        <w:jc w:val="both"/>
      </w:pPr>
    </w:p>
    <w:p w14:paraId="6E41FC65">
      <w:pPr>
        <w:jc w:val="both"/>
      </w:pPr>
      <w:r>
        <w:t>a) o prazo de validade;</w:t>
      </w:r>
    </w:p>
    <w:p w14:paraId="381A1C8C">
      <w:pPr>
        <w:jc w:val="both"/>
      </w:pPr>
      <w:r>
        <w:t>b) a data da emissão;</w:t>
      </w:r>
    </w:p>
    <w:p w14:paraId="23E06A1C">
      <w:pPr>
        <w:jc w:val="both"/>
      </w:pPr>
      <w:r>
        <w:t>c)os dados do contrato e do órgão contratante;</w:t>
      </w:r>
    </w:p>
    <w:p w14:paraId="2C3FCE57">
      <w:pPr>
        <w:jc w:val="both"/>
      </w:pPr>
      <w:r>
        <w:t>d)o período respectivo de execução do contrato;</w:t>
      </w:r>
    </w:p>
    <w:p w14:paraId="47B75F73">
      <w:pPr>
        <w:jc w:val="both"/>
      </w:pPr>
      <w:r>
        <w:t>e) o valor a pagar; e</w:t>
      </w:r>
    </w:p>
    <w:p w14:paraId="267A879F">
      <w:pPr>
        <w:jc w:val="both"/>
      </w:pPr>
      <w:r>
        <w:t>f) eventual destaque do valor de retenções tributárias cabíveis.</w:t>
      </w:r>
    </w:p>
    <w:p w14:paraId="1D753830">
      <w:pPr>
        <w:jc w:val="both"/>
      </w:pPr>
      <w:r>
        <w:t>7.5.Havendo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1495C92">
      <w:pPr>
        <w:jc w:val="both"/>
      </w:pPr>
    </w:p>
    <w:p w14:paraId="6E2181CC">
      <w:pPr>
        <w:jc w:val="both"/>
      </w:pPr>
      <w:r>
        <w:t xml:space="preserve">7.6.A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0"/>
        </w:rPr>
        <w:t xml:space="preserve">art. 68 da Lei nº 14.133, de 2021.  </w:t>
      </w:r>
      <w:r>
        <w:rPr>
          <w:rStyle w:val="10"/>
        </w:rPr>
        <w:fldChar w:fldCharType="end"/>
      </w:r>
    </w:p>
    <w:p w14:paraId="77372B8C">
      <w:pPr>
        <w:jc w:val="both"/>
      </w:pPr>
    </w:p>
    <w:p w14:paraId="10878048">
      <w:pPr>
        <w:jc w:val="both"/>
      </w:pPr>
      <w:r>
        <w:t>7.7.A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597D45CF">
      <w:pPr>
        <w:jc w:val="both"/>
      </w:pPr>
    </w:p>
    <w:p w14:paraId="3EC71DBF">
      <w:pPr>
        <w:jc w:val="both"/>
      </w:pPr>
      <w:r>
        <w:t>7.8.Constatando-se,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3F5E774">
      <w:pPr>
        <w:jc w:val="both"/>
      </w:pPr>
    </w:p>
    <w:p w14:paraId="40DC93EC">
      <w:pPr>
        <w:jc w:val="both"/>
      </w:pPr>
      <w:r>
        <w:t>7.9.Não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2B6DDD4A">
      <w:pPr>
        <w:jc w:val="both"/>
      </w:pPr>
    </w:p>
    <w:p w14:paraId="3DA85F38">
      <w:pPr>
        <w:jc w:val="both"/>
      </w:pPr>
      <w:r>
        <w:t>7.10.Persistindo a irregularidade, o contratante deverá adotar as medidas necessárias à rescisão contratual nos autos do processo administrativo correspondente, assegurada ao contratado a ampla defesa.</w:t>
      </w:r>
    </w:p>
    <w:p w14:paraId="786562A1">
      <w:pPr>
        <w:jc w:val="both"/>
      </w:pPr>
    </w:p>
    <w:p w14:paraId="0FF08D8F">
      <w:pPr>
        <w:jc w:val="both"/>
      </w:pPr>
      <w:r>
        <w:t>7.11.Havendo a efetiva execução do objeto, os pagamentos serão realizados normalmente, até que se decida pela rescisão do contrato, caso o contratado não regularize sua situação junto ao SICAF.</w:t>
      </w:r>
    </w:p>
    <w:p w14:paraId="47A6F694">
      <w:pPr>
        <w:jc w:val="both"/>
      </w:pPr>
    </w:p>
    <w:p w14:paraId="76345E6A">
      <w:pPr>
        <w:jc w:val="both"/>
        <w:rPr>
          <w:b/>
          <w:bCs/>
        </w:rPr>
      </w:pPr>
      <w:r>
        <w:rPr>
          <w:b/>
          <w:bCs/>
        </w:rPr>
        <w:t>Prazo de pagamento</w:t>
      </w:r>
    </w:p>
    <w:p w14:paraId="4E0290DA">
      <w:pPr>
        <w:jc w:val="both"/>
      </w:pPr>
    </w:p>
    <w:p w14:paraId="5489379E">
      <w:pPr>
        <w:jc w:val="both"/>
      </w:pPr>
      <w:r>
        <w:t xml:space="preserve">7.12.O pagamento será efetuado no prazo de até 10 (dez) dias úteis contados da finalização da liquidação da despesa, conforme seção anterior, nos termos da </w:t>
      </w:r>
      <w:r>
        <w:fldChar w:fldCharType="begin"/>
      </w:r>
      <w:r>
        <w:instrText xml:space="preserve"> HYPERLINK "https://in.gov.br/en/web/dou/-/instrucao-normativa-seges/me-n-77-de-4-de-novembro-de-2022-441681061" \h </w:instrText>
      </w:r>
      <w:r>
        <w:fldChar w:fldCharType="separate"/>
      </w:r>
      <w:r>
        <w:rPr>
          <w:rStyle w:val="10"/>
        </w:rPr>
        <w:t>Instrução Normativa SEGES/ME nº 77, de 2022</w:t>
      </w:r>
      <w:r>
        <w:rPr>
          <w:rStyle w:val="10"/>
        </w:rPr>
        <w:fldChar w:fldCharType="end"/>
      </w:r>
      <w:r>
        <w:t>.</w:t>
      </w:r>
    </w:p>
    <w:p w14:paraId="4267F621">
      <w:pPr>
        <w:jc w:val="both"/>
      </w:pPr>
    </w:p>
    <w:p w14:paraId="4327E642">
      <w:pPr>
        <w:jc w:val="both"/>
      </w:pPr>
      <w:r>
        <w:t>7.13.No caso de atraso pelo Contratante, os valores devidos ao contratado serão atualizados monetariamente entre o termo final do prazo de pagamento até a data de sua efetiva realização, mediante aplicação do índice IGPM ou IPCA de correção monetária.</w:t>
      </w:r>
    </w:p>
    <w:p w14:paraId="1C2CB4E4">
      <w:pPr>
        <w:jc w:val="both"/>
        <w:rPr>
          <w:b/>
          <w:bCs/>
        </w:rPr>
      </w:pPr>
    </w:p>
    <w:p w14:paraId="328F140F">
      <w:pPr>
        <w:jc w:val="both"/>
        <w:rPr>
          <w:b/>
          <w:bCs/>
        </w:rPr>
      </w:pPr>
      <w:r>
        <w:rPr>
          <w:b/>
          <w:bCs/>
        </w:rPr>
        <w:t>Forma de pagamento</w:t>
      </w:r>
    </w:p>
    <w:p w14:paraId="0987C755">
      <w:pPr>
        <w:jc w:val="both"/>
      </w:pPr>
    </w:p>
    <w:p w14:paraId="6CF2199C">
      <w:pPr>
        <w:jc w:val="both"/>
      </w:pPr>
      <w:r>
        <w:t>7.14.O pagamento será realizado por meio de ordem bancária, para crédito em banco, agência e conta corrente indicado pelo contratado.</w:t>
      </w:r>
    </w:p>
    <w:p w14:paraId="35FAE312">
      <w:pPr>
        <w:jc w:val="both"/>
      </w:pPr>
    </w:p>
    <w:p w14:paraId="19C058C9">
      <w:pPr>
        <w:jc w:val="both"/>
      </w:pPr>
      <w:r>
        <w:t>7.15. Será considerada data do pagamento o dia em que constar como emitida a ordem bancária para pagamento.</w:t>
      </w:r>
    </w:p>
    <w:p w14:paraId="2FEA6DCC">
      <w:pPr>
        <w:jc w:val="both"/>
      </w:pPr>
    </w:p>
    <w:p w14:paraId="1FA72E51">
      <w:pPr>
        <w:jc w:val="both"/>
      </w:pPr>
      <w:r>
        <w:t>7.16. Quando do pagamento, será efetuada a retenção tributária prevista na legislação aplicável.</w:t>
      </w:r>
    </w:p>
    <w:p w14:paraId="42733C1D">
      <w:pPr>
        <w:jc w:val="both"/>
      </w:pPr>
    </w:p>
    <w:p w14:paraId="0EFD5F9E">
      <w:pPr>
        <w:jc w:val="both"/>
      </w:pPr>
      <w:r>
        <w:t>7.17. Independentemente do percentual de tributo inserido na planilha, quando houver, serão retidos na fonte, quando da realização do pagamento, os percentuais estabelecidos na legislação vigente.</w:t>
      </w:r>
    </w:p>
    <w:p w14:paraId="551BEC4C">
      <w:pPr>
        <w:jc w:val="both"/>
      </w:pPr>
    </w:p>
    <w:p w14:paraId="49F1257F">
      <w:pPr>
        <w:jc w:val="both"/>
      </w:pPr>
      <w:r>
        <w:t xml:space="preserve">7.18. O contratado regularmente optante pelo Simples Nacional, nos termos da </w:t>
      </w:r>
      <w:r>
        <w:fldChar w:fldCharType="begin"/>
      </w:r>
      <w:r>
        <w:instrText xml:space="preserve"> HYPERLINK "https://www.planalto.gov.br/ccivil_03/leis/lcp/lcp123.htm" \h </w:instrText>
      </w:r>
      <w:r>
        <w:fldChar w:fldCharType="separate"/>
      </w:r>
      <w:r>
        <w:rPr>
          <w:rStyle w:val="10"/>
        </w:rPr>
        <w:t>Lei Complementar nº 123, de 2006</w:t>
      </w:r>
      <w:r>
        <w:rPr>
          <w:rStyle w:val="10"/>
        </w:rPr>
        <w:fldChar w:fldCharType="end"/>
      </w:r>
      <w: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6811680">
      <w:pPr>
        <w:jc w:val="both"/>
      </w:pPr>
    </w:p>
    <w:p w14:paraId="131767F5">
      <w:pPr>
        <w:jc w:val="both"/>
        <w:rPr>
          <w:b/>
          <w:bCs/>
        </w:rPr>
      </w:pPr>
      <w:r>
        <w:rPr>
          <w:b/>
          <w:bCs/>
        </w:rPr>
        <w:t>Cessão de crédito</w:t>
      </w:r>
    </w:p>
    <w:p w14:paraId="60E51E5A">
      <w:pPr>
        <w:jc w:val="both"/>
      </w:pPr>
    </w:p>
    <w:p w14:paraId="4B0EA934">
      <w:pPr>
        <w:jc w:val="both"/>
      </w:pPr>
      <w:r>
        <w:t xml:space="preserve">7.19.É admitida a cessão fiduciária de direitos creditícios com instituição financeira, nos termos e de acordo com os procedimentos previstos na </w:t>
      </w:r>
      <w:r>
        <w:fldChar w:fldCharType="begin"/>
      </w:r>
      <w:r>
        <w:instrText xml:space="preserve"> HYPERLINK "https://www.gov.br/compras/pt-br/acesso-a-informacao/legislacao/instrucoes-normativas/instrucao-normativa-no-53-de-8-de-julho-de-2020" \h </w:instrText>
      </w:r>
      <w:r>
        <w:fldChar w:fldCharType="separate"/>
      </w:r>
      <w:r>
        <w:rPr>
          <w:rStyle w:val="10"/>
        </w:rPr>
        <w:t>Instrução Normativa SEGES/ME nº 53, de 8 de Julho de 2020</w:t>
      </w:r>
      <w:r>
        <w:rPr>
          <w:rStyle w:val="10"/>
        </w:rPr>
        <w:fldChar w:fldCharType="end"/>
      </w:r>
      <w:r>
        <w:t>, conforme as regras deste presente tópico.</w:t>
      </w:r>
    </w:p>
    <w:p w14:paraId="427B4C97">
      <w:pPr>
        <w:jc w:val="both"/>
      </w:pPr>
    </w:p>
    <w:p w14:paraId="78F61BB1">
      <w:pPr>
        <w:jc w:val="both"/>
      </w:pPr>
      <w:bookmarkStart w:id="20" w:name="_Ref118216946"/>
      <w:r>
        <w:t>7.20.As cessões de crédito não abrangidas ela Instrução Normativa SEGES/ME nº 53, de 8 de julho de 2020 dependerão de prévia aprovação do contratante.</w:t>
      </w:r>
      <w:bookmarkEnd w:id="20"/>
    </w:p>
    <w:p w14:paraId="16156662">
      <w:pPr>
        <w:jc w:val="both"/>
      </w:pPr>
    </w:p>
    <w:p w14:paraId="683384A7">
      <w:pPr>
        <w:jc w:val="both"/>
      </w:pPr>
      <w:r>
        <w:t>7.21.A eficácia da cessão de crédito não abrangida pela Instrução Normativa SEGES/ME nº 53, de 8 de julho de 2020, em relação à Administração, está condicionada à celebração de termo aditivo ao contrato administrativo.</w:t>
      </w:r>
    </w:p>
    <w:p w14:paraId="37B67ACE">
      <w:pPr>
        <w:jc w:val="both"/>
      </w:pPr>
    </w:p>
    <w:p w14:paraId="5F08A1EA">
      <w:pPr>
        <w:jc w:val="both"/>
      </w:pPr>
      <w:r>
        <w:t xml:space="preserve">7.22.Sem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r>
        <w:fldChar w:fldCharType="begin"/>
      </w:r>
      <w:r>
        <w:instrText xml:space="preserve"> HYPERLINK "https://www.planalto.gov.br/ccivil_03/leis/l8429.htm" \l ":~:text=LEI%20N%C2%BA%208.429%2C%20DE%202%20DE%20JUNHO%20DE%201992&amp;text=Disp%C3%B5e%20sobre%20as%20san%C3%A7%C3%B5es%20aplic%C3%A1veis,fundacional%20e%20d%C3%A1%20outras%20provid%C3%AAncias." \h </w:instrText>
      </w:r>
      <w:r>
        <w:fldChar w:fldCharType="separate"/>
      </w:r>
      <w:r>
        <w:rPr>
          <w:rStyle w:val="10"/>
        </w:rPr>
        <w:t>o art. 12 da Lei nº 8.429, de 1992</w:t>
      </w:r>
      <w:r>
        <w:rPr>
          <w:rStyle w:val="10"/>
        </w:rPr>
        <w:fldChar w:fldCharType="end"/>
      </w:r>
      <w:r>
        <w:t xml:space="preserve">, nos termos do </w:t>
      </w:r>
      <w:r>
        <w:fldChar w:fldCharType="begin"/>
      </w:r>
      <w:r>
        <w:instrText xml:space="preserve"> HYPERLINK "http://www.planalto.gov.br/ccivil_03/AGU/Pareceres/2019-2022/PRC-JL-01-2020.htm" \h </w:instrText>
      </w:r>
      <w:r>
        <w:fldChar w:fldCharType="separate"/>
      </w:r>
      <w:r>
        <w:rPr>
          <w:rStyle w:val="10"/>
        </w:rPr>
        <w:t xml:space="preserve">Parecer JL-01, de 18 de maio de 2020. </w:t>
      </w:r>
      <w:r>
        <w:rPr>
          <w:rStyle w:val="10"/>
        </w:rPr>
        <w:fldChar w:fldCharType="end"/>
      </w:r>
      <w:bookmarkStart w:id="21" w:name="_Hlk114498447"/>
      <w:bookmarkEnd w:id="21"/>
    </w:p>
    <w:p w14:paraId="113E8A38">
      <w:pPr>
        <w:jc w:val="both"/>
      </w:pPr>
    </w:p>
    <w:p w14:paraId="4984F191">
      <w:pPr>
        <w:jc w:val="both"/>
      </w:pPr>
      <w:r>
        <w:t>7.23.O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Administração.(INSTRUÇÃO NORMATIVA Nº 53, DE 8 DE JULHO DE 2020 e Anexos).</w:t>
      </w:r>
    </w:p>
    <w:p w14:paraId="4B17BBFE">
      <w:pPr>
        <w:jc w:val="both"/>
      </w:pPr>
      <w:r>
        <w:t>7.24.A cessão de crédito não afetará a execução do objeto contratado, que continuará sob a integral responsabilidade do contratado.</w:t>
      </w:r>
    </w:p>
    <w:p w14:paraId="52B61974">
      <w:pPr>
        <w:jc w:val="both"/>
      </w:pPr>
    </w:p>
    <w:p w14:paraId="1D10F7E5">
      <w:pPr>
        <w:jc w:val="both"/>
        <w:rPr>
          <w:b/>
          <w:bCs/>
        </w:rPr>
      </w:pPr>
      <w:r>
        <w:rPr>
          <w:b/>
          <w:bCs/>
        </w:rPr>
        <w:t>8.FORMA E CRITÉRIOS DE SELEÇÃO DO FORNECEDOR E FORMA DE FORNECIMENTO</w:t>
      </w:r>
    </w:p>
    <w:p w14:paraId="6042F358">
      <w:pPr>
        <w:jc w:val="both"/>
      </w:pPr>
    </w:p>
    <w:p w14:paraId="26234079">
      <w:pPr>
        <w:jc w:val="both"/>
        <w:rPr>
          <w:b/>
          <w:bCs/>
        </w:rPr>
      </w:pPr>
      <w:r>
        <w:rPr>
          <w:b/>
          <w:bCs/>
        </w:rPr>
        <w:t>Forma de seleção e critério de julgamento da proposta</w:t>
      </w:r>
    </w:p>
    <w:p w14:paraId="31C9B53D">
      <w:pPr>
        <w:jc w:val="both"/>
        <w:rPr>
          <w:highlight w:val="yellow"/>
        </w:rPr>
      </w:pPr>
    </w:p>
    <w:p w14:paraId="52345876">
      <w:pPr>
        <w:jc w:val="both"/>
      </w:pPr>
      <w:r>
        <w:t>8.1.O fornecedor será selecionado por meio da realização de procedimento de LICITAÇÃO, na modalidade PREGÃO, sob a forma ELETRÔNICA, com adoção do critério de julgamento pelo menor preço, modo de disputa aberto e fechado.</w:t>
      </w:r>
    </w:p>
    <w:p w14:paraId="7E269926">
      <w:pPr>
        <w:jc w:val="both"/>
      </w:pPr>
    </w:p>
    <w:p w14:paraId="764EE981">
      <w:pPr>
        <w:jc w:val="both"/>
        <w:rPr>
          <w:b/>
          <w:bCs/>
        </w:rPr>
      </w:pPr>
      <w:r>
        <w:rPr>
          <w:b/>
          <w:bCs/>
        </w:rPr>
        <w:t>Forma de fornecimento</w:t>
      </w:r>
    </w:p>
    <w:p w14:paraId="33D3B345">
      <w:pPr>
        <w:jc w:val="both"/>
      </w:pPr>
    </w:p>
    <w:p w14:paraId="72FE6653">
      <w:pPr>
        <w:jc w:val="both"/>
      </w:pPr>
      <w:r>
        <w:t>8.2.O fornecimento do objeto será parcelado.</w:t>
      </w:r>
    </w:p>
    <w:p w14:paraId="25DC3537">
      <w:pPr>
        <w:jc w:val="both"/>
      </w:pPr>
    </w:p>
    <w:p w14:paraId="281C0D1A">
      <w:pPr>
        <w:jc w:val="both"/>
        <w:rPr>
          <w:b/>
          <w:bCs/>
        </w:rPr>
      </w:pPr>
      <w:r>
        <w:rPr>
          <w:b/>
          <w:bCs/>
        </w:rPr>
        <w:t>Exigências de habilitação</w:t>
      </w:r>
    </w:p>
    <w:p w14:paraId="3AD0D58C">
      <w:pPr>
        <w:jc w:val="both"/>
      </w:pPr>
    </w:p>
    <w:p w14:paraId="40104C61">
      <w:pPr>
        <w:jc w:val="both"/>
      </w:pPr>
      <w:r>
        <w:t>8.3.Para fins de habilitação, deverá o licitante comprovar os seguintes requisitos:</w:t>
      </w:r>
    </w:p>
    <w:p w14:paraId="3BE1C1D6">
      <w:pPr>
        <w:jc w:val="both"/>
      </w:pPr>
    </w:p>
    <w:p w14:paraId="1BB64505">
      <w:pPr>
        <w:jc w:val="both"/>
        <w:rPr>
          <w:b/>
          <w:bCs/>
        </w:rPr>
      </w:pPr>
      <w:r>
        <w:rPr>
          <w:b/>
          <w:bCs/>
        </w:rPr>
        <w:t>Habilitação jurídica</w:t>
      </w:r>
    </w:p>
    <w:p w14:paraId="41CF42EA">
      <w:pPr>
        <w:jc w:val="both"/>
      </w:pPr>
    </w:p>
    <w:p w14:paraId="493CC2D3">
      <w:pPr>
        <w:jc w:val="both"/>
      </w:pPr>
      <w:bookmarkStart w:id="22" w:name="_Ref115800561"/>
      <w:r>
        <w:t>8.4. Pessoa física: cédula de identidade (RG) ou documento equivalente que, por força de lei, tenha validade para fins de identificação em todo o território nacional</w:t>
      </w:r>
      <w:bookmarkEnd w:id="22"/>
      <w:r>
        <w:t>.</w:t>
      </w:r>
    </w:p>
    <w:p w14:paraId="1C23CCDC">
      <w:pPr>
        <w:jc w:val="both"/>
      </w:pPr>
    </w:p>
    <w:p w14:paraId="0B4A6C21">
      <w:pPr>
        <w:jc w:val="both"/>
      </w:pPr>
      <w:r>
        <w:t>8.5. Empresário individual: inscrição no Registro Público de Empresas Mercantis, a cargo da Junta Comercial da respectiva sede.</w:t>
      </w:r>
    </w:p>
    <w:p w14:paraId="4558055B">
      <w:pPr>
        <w:jc w:val="both"/>
      </w:pPr>
    </w:p>
    <w:p w14:paraId="440B1532">
      <w:pPr>
        <w:jc w:val="both"/>
      </w:pPr>
      <w:r>
        <w:t xml:space="preserve">8.6. 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10"/>
        </w:rPr>
        <w:t>https://www.gov.br/empresas-e-negocios/pt-br/empreendedor</w:t>
      </w:r>
      <w:r>
        <w:rPr>
          <w:rStyle w:val="10"/>
        </w:rPr>
        <w:fldChar w:fldCharType="end"/>
      </w:r>
      <w:r>
        <w:t>.</w:t>
      </w:r>
    </w:p>
    <w:p w14:paraId="38ADD0A0">
      <w:pPr>
        <w:jc w:val="both"/>
      </w:pPr>
    </w:p>
    <w:p w14:paraId="0676B962">
      <w:pPr>
        <w:jc w:val="both"/>
      </w:pPr>
      <w:r>
        <w:t>8.7.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A472860">
      <w:pPr>
        <w:jc w:val="both"/>
      </w:pPr>
    </w:p>
    <w:p w14:paraId="4C0B0264">
      <w:pPr>
        <w:jc w:val="both"/>
      </w:pPr>
      <w:r>
        <w:t xml:space="preserve">8.8.Sociedade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Style w:val="10"/>
        </w:rPr>
        <w:t>Normativa DREI/ME n.º 77, de 18 de março de 2020</w:t>
      </w:r>
      <w:r>
        <w:rPr>
          <w:rStyle w:val="10"/>
        </w:rPr>
        <w:fldChar w:fldCharType="end"/>
      </w:r>
      <w:r>
        <w:t>.</w:t>
      </w:r>
    </w:p>
    <w:p w14:paraId="35086E9A">
      <w:pPr>
        <w:jc w:val="both"/>
      </w:pPr>
    </w:p>
    <w:p w14:paraId="5FB45C34">
      <w:pPr>
        <w:jc w:val="both"/>
      </w:pPr>
      <w:r>
        <w:t>8.9.Sociedade simples: inscrição do ato constitutivo no Registro Civil de Pessoas Jurídicas do local de sua sede, acompanhada de documento comprobatório de seus administradores.</w:t>
      </w:r>
    </w:p>
    <w:p w14:paraId="6F53A524">
      <w:pPr>
        <w:jc w:val="both"/>
      </w:pPr>
    </w:p>
    <w:p w14:paraId="6E81371E">
      <w:pPr>
        <w:jc w:val="both"/>
      </w:pPr>
      <w:r>
        <w:t xml:space="preserve">8.10.Filial,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23" w:name="_Int_ySfCXwr4"/>
      <w:r>
        <w:t>Mercantis onde</w:t>
      </w:r>
      <w:bookmarkEnd w:id="23"/>
      <w:r>
        <w:t xml:space="preserve"> opera, com averbação no Registro onde tem sede a matriz.</w:t>
      </w:r>
    </w:p>
    <w:p w14:paraId="3A5F0664">
      <w:pPr>
        <w:jc w:val="both"/>
      </w:pPr>
    </w:p>
    <w:p w14:paraId="6C5D1B34">
      <w:pPr>
        <w:jc w:val="both"/>
      </w:pPr>
      <w:r>
        <w:t xml:space="preserve">8.11.Sociedade cooperativa: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Style w:val="10"/>
        </w:rPr>
        <w:t>art. 107 da Lei nº 5.764, de 16 de dezembro 1971</w:t>
      </w:r>
      <w:r>
        <w:rPr>
          <w:rStyle w:val="10"/>
        </w:rPr>
        <w:fldChar w:fldCharType="end"/>
      </w:r>
      <w:r>
        <w:t>.</w:t>
      </w:r>
    </w:p>
    <w:p w14:paraId="55AF4BBD">
      <w:pPr>
        <w:jc w:val="both"/>
      </w:pPr>
    </w:p>
    <w:p w14:paraId="2F5801E2">
      <w:pPr>
        <w:jc w:val="both"/>
      </w:pPr>
      <w:r>
        <w:t>8.12.Agricultor familiar: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rStyle w:val="10"/>
        </w:rPr>
        <w:t xml:space="preserve"> art. 4º, §2º do Decreto nº 10.880, de 2 de dezembro de 2021</w:t>
      </w:r>
      <w:r>
        <w:rPr>
          <w:rStyle w:val="10"/>
        </w:rPr>
        <w:fldChar w:fldCharType="end"/>
      </w:r>
      <w:r>
        <w:t>.</w:t>
      </w:r>
    </w:p>
    <w:p w14:paraId="5715C319">
      <w:pPr>
        <w:jc w:val="both"/>
      </w:pPr>
    </w:p>
    <w:p w14:paraId="0FA9FA8B">
      <w:pPr>
        <w:jc w:val="both"/>
      </w:pPr>
      <w:r>
        <w:t xml:space="preserve">8.13.Produtor Rural: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Style w:val="10"/>
        </w:rPr>
        <w:t>Instrução Normativa RFB n. 971, de 13 de novembro de 2009</w:t>
      </w:r>
      <w:r>
        <w:rPr>
          <w:rStyle w:val="10"/>
        </w:rPr>
        <w:fldChar w:fldCharType="end"/>
      </w:r>
      <w:r>
        <w:t xml:space="preserve"> (arts. 17 a 19 e 165).</w:t>
      </w:r>
    </w:p>
    <w:p w14:paraId="7B1225AC">
      <w:pPr>
        <w:jc w:val="both"/>
      </w:pPr>
    </w:p>
    <w:p w14:paraId="730F1699">
      <w:pPr>
        <w:jc w:val="both"/>
      </w:pPr>
      <w:r>
        <w:t>8.14.Os documentos apresentados deverão estar acompanhados de todas as alterações ou da consolidação respectiva.</w:t>
      </w:r>
    </w:p>
    <w:p w14:paraId="4137E392">
      <w:pPr>
        <w:jc w:val="both"/>
      </w:pPr>
    </w:p>
    <w:p w14:paraId="42A69755">
      <w:pPr>
        <w:jc w:val="both"/>
        <w:rPr>
          <w:b/>
          <w:bCs/>
        </w:rPr>
      </w:pPr>
      <w:r>
        <w:rPr>
          <w:b/>
          <w:bCs/>
        </w:rPr>
        <w:t>Habilitação fiscal, social e trabalhista.</w:t>
      </w:r>
    </w:p>
    <w:p w14:paraId="31EF9B6B">
      <w:pPr>
        <w:jc w:val="both"/>
      </w:pPr>
    </w:p>
    <w:p w14:paraId="264C2CF8">
      <w:pPr>
        <w:jc w:val="both"/>
      </w:pPr>
      <w:r>
        <w:t>8.15.5Prova de inscrição no Cadastro Nacional de Pessoas Jurídicas ou no Cadastro de Pessoas Físicas, conforme o caso.</w:t>
      </w:r>
    </w:p>
    <w:p w14:paraId="003861F1">
      <w:pPr>
        <w:jc w:val="both"/>
      </w:pPr>
    </w:p>
    <w:p w14:paraId="7FDB4659">
      <w:pPr>
        <w:jc w:val="both"/>
      </w:pPr>
      <w:r>
        <w:t>8.16.Prova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CBA5FB2">
      <w:pPr>
        <w:jc w:val="both"/>
      </w:pPr>
    </w:p>
    <w:p w14:paraId="21C19729">
      <w:pPr>
        <w:jc w:val="both"/>
      </w:pPr>
      <w:r>
        <w:t>8.17. Prova de regularidade com o Fundo de Garantia do Tempo de Serviço (FGTS).</w:t>
      </w:r>
    </w:p>
    <w:p w14:paraId="0F73670C">
      <w:pPr>
        <w:jc w:val="both"/>
      </w:pPr>
    </w:p>
    <w:p w14:paraId="7D3A6B5F">
      <w:pPr>
        <w:jc w:val="both"/>
      </w:pPr>
      <w:r>
        <w:t>8.18.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5D40095">
      <w:pPr>
        <w:jc w:val="both"/>
      </w:pPr>
    </w:p>
    <w:p w14:paraId="0634F62D">
      <w:pPr>
        <w:jc w:val="both"/>
      </w:pPr>
      <w:r>
        <w:t>8.19. Prova de inscrição no cadastro de contribuintes Estadual, Distrital ou Municipal, Distrital relativo ao domicílio ou sede do fornecedor, pertinente ao seu ramo de atividade e compatível com o objeto contratual.</w:t>
      </w:r>
    </w:p>
    <w:p w14:paraId="29400BB8">
      <w:pPr>
        <w:jc w:val="both"/>
      </w:pPr>
    </w:p>
    <w:p w14:paraId="77F19F3E">
      <w:pPr>
        <w:jc w:val="both"/>
      </w:pPr>
      <w:r>
        <w:t>8.20. Prova de regularidade com a Fazenda Estadual, Distrital ou Municipal, Distrital do domicílio ou sede do fornecedor, relativa à atividade em cujo exercício contrata ou concorre.</w:t>
      </w:r>
    </w:p>
    <w:p w14:paraId="3371B286">
      <w:pPr>
        <w:jc w:val="both"/>
      </w:pPr>
      <w:r>
        <w:t>8.21.Caso o fornecedor seja considerado isento do tributo Estadual, Distrital ou Municipal, Distrital relacionado ao objeto contratual, deverá comprovar tal condição mediante a apresentação de declaração da Fazenda respectiva do seu domicílio ou sede, ou outra equivalente, na forma da lei.</w:t>
      </w:r>
    </w:p>
    <w:p w14:paraId="024D0975">
      <w:pPr>
        <w:jc w:val="both"/>
      </w:pPr>
    </w:p>
    <w:p w14:paraId="39CA47DE">
      <w:pPr>
        <w:jc w:val="both"/>
      </w:pPr>
      <w:r>
        <w:t>8.22.O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2BF6B46">
      <w:pPr>
        <w:jc w:val="both"/>
      </w:pPr>
    </w:p>
    <w:p w14:paraId="4F8CCF6A">
      <w:pPr>
        <w:jc w:val="both"/>
        <w:rPr>
          <w:b/>
          <w:bCs/>
        </w:rPr>
      </w:pPr>
      <w:r>
        <w:rPr>
          <w:b/>
          <w:bCs/>
        </w:rPr>
        <w:t>Qualificação Econômico-Financeira</w:t>
      </w:r>
    </w:p>
    <w:p w14:paraId="413BEF9B">
      <w:pPr>
        <w:jc w:val="both"/>
      </w:pPr>
    </w:p>
    <w:p w14:paraId="3EC6CA16">
      <w:pPr>
        <w:jc w:val="both"/>
      </w:pPr>
      <w:r>
        <w:t>8.23.Certidão negativa de insolvência civil expedida pelo distribuidor do domicílio ou sede do licitante, caso se trate de pessoa física, desde que admitida a sua participação na licitação (</w:t>
      </w:r>
      <w:r>
        <w:fldChar w:fldCharType="begin"/>
      </w:r>
      <w:r>
        <w:instrText xml:space="preserve"> HYPERLINK "https://www.gov.br/compras/pt-br/acesso-a-informacao/legislacao/instrucoes-normativas/instrucao-normativa-seges-me-no-116-de-21-de-dezembro-de-2021" \l "art5" \h </w:instrText>
      </w:r>
      <w:r>
        <w:fldChar w:fldCharType="separate"/>
      </w:r>
      <w:r>
        <w:rPr>
          <w:rStyle w:val="10"/>
        </w:rPr>
        <w:t>art. 5º, inciso II, alínea “c”, da Instrução Normativa Seges/ME nº 116, de 2021</w:t>
      </w:r>
      <w:r>
        <w:rPr>
          <w:rStyle w:val="10"/>
        </w:rPr>
        <w:fldChar w:fldCharType="end"/>
      </w:r>
      <w:r>
        <w:t>), ou de sociedade simples.</w:t>
      </w:r>
    </w:p>
    <w:p w14:paraId="3EAA31EA">
      <w:pPr>
        <w:jc w:val="both"/>
      </w:pPr>
    </w:p>
    <w:p w14:paraId="5C67862D">
      <w:pPr>
        <w:jc w:val="both"/>
      </w:pPr>
      <w:r>
        <w:t xml:space="preserve">8.24.Certidão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Style w:val="10"/>
        </w:rPr>
        <w:t>Lei nº 14.133, de 2021, art. 69, caput, inciso II</w:t>
      </w:r>
      <w:r>
        <w:rPr>
          <w:rStyle w:val="10"/>
        </w:rPr>
        <w:fldChar w:fldCharType="end"/>
      </w:r>
      <w:r>
        <w:t>).</w:t>
      </w:r>
    </w:p>
    <w:p w14:paraId="608DB4A2">
      <w:pPr>
        <w:jc w:val="both"/>
      </w:pPr>
    </w:p>
    <w:p w14:paraId="1E7E90A4">
      <w:pPr>
        <w:jc w:val="both"/>
      </w:pPr>
      <w:r>
        <w:t>8.25.Balanço patrimonial, demonstração de resultado de exercício e demais demonstrações contábeis dos 2 (dois) últimos exercícios sociais, comprovando.</w:t>
      </w:r>
    </w:p>
    <w:p w14:paraId="0BEF53A7">
      <w:pPr>
        <w:jc w:val="both"/>
      </w:pPr>
    </w:p>
    <w:p w14:paraId="21E26B18">
      <w:pPr>
        <w:jc w:val="both"/>
      </w:pPr>
      <w:r>
        <w:t>8.26.índices de Liquidez Geral (LG), Liquidez Corrente (LC), e Solvência Geral (SG) superiores a 1 (um);</w:t>
      </w:r>
    </w:p>
    <w:p w14:paraId="05EBB5E7">
      <w:pPr>
        <w:jc w:val="both"/>
      </w:pPr>
    </w:p>
    <w:p w14:paraId="5F8D895E">
      <w:pPr>
        <w:jc w:val="both"/>
      </w:pPr>
      <w:r>
        <w:t>8.27.As empresas criadas no exercício financeiro da licitação deverão atender a todas as exigências da habilitação e poderão substituir os demonstrativos contábeis pelo balanço de abertura.</w:t>
      </w:r>
    </w:p>
    <w:p w14:paraId="203B3D2B">
      <w:pPr>
        <w:jc w:val="both"/>
      </w:pPr>
    </w:p>
    <w:p w14:paraId="7ECA19FB">
      <w:pPr>
        <w:jc w:val="both"/>
      </w:pPr>
      <w:r>
        <w:t>8.28.Os documentos referidos acima limitar-se-ão ao último exercício no caso de a pessoa jurídica ter sido constituída há menos de 2 (dois) anos;</w:t>
      </w:r>
    </w:p>
    <w:p w14:paraId="05DD1CF1">
      <w:pPr>
        <w:jc w:val="both"/>
      </w:pPr>
    </w:p>
    <w:p w14:paraId="4ED131B2">
      <w:pPr>
        <w:jc w:val="both"/>
      </w:pPr>
      <w:r>
        <w:t>8.29.Os documentos referidos acima deverão ser exigidos com base no limite definido pela Receita Federal do Brasil para transmissão da Escrituração Contábil Digital - ECD ao Sped.</w:t>
      </w:r>
    </w:p>
    <w:p w14:paraId="12B6BA3D">
      <w:pPr>
        <w:jc w:val="both"/>
      </w:pPr>
    </w:p>
    <w:p w14:paraId="73DB33DA">
      <w:pPr>
        <w:jc w:val="both"/>
      </w:pPr>
      <w:r>
        <w:t>8.30.Caso a empresa licitante apresente resultado inferior ou igual a 1 (um) em qualquer dos índices de Liquidez Geral (LG), Solvência Geral (SG) e Liquidez Corrente (LC), será exigido para fins de habilitação patrimônio líquido mínimo de 10% do valor total da contratação.</w:t>
      </w:r>
    </w:p>
    <w:p w14:paraId="00AF0B22">
      <w:pPr>
        <w:jc w:val="both"/>
      </w:pPr>
    </w:p>
    <w:p w14:paraId="4F820174">
      <w:pPr>
        <w:jc w:val="both"/>
      </w:pPr>
      <w:r>
        <w:t>8.31.As empresas criadas no exercício financeiro da licitação deverão atender a todas as exigências da habilitação e poderão substituir os demonstrativos contábeis pelo balanço de abertura. (Lei nº 14.133, de 2021, art. 65, §1º).</w:t>
      </w:r>
    </w:p>
    <w:p w14:paraId="2723CBD2">
      <w:pPr>
        <w:jc w:val="both"/>
      </w:pPr>
    </w:p>
    <w:p w14:paraId="0F09FAAE">
      <w:pPr>
        <w:jc w:val="both"/>
      </w:pPr>
      <w:r>
        <w:t>8.32.O atendimento dos índices econômicos previstos neste item deverá ser atestado mediante declaração assinada por profissional habilitado da área contábil, apresentada pelo fornecedor.</w:t>
      </w:r>
    </w:p>
    <w:p w14:paraId="3D8C30DA">
      <w:pPr>
        <w:jc w:val="both"/>
      </w:pPr>
    </w:p>
    <w:p w14:paraId="23F2439F">
      <w:pPr>
        <w:jc w:val="both"/>
        <w:rPr>
          <w:b/>
          <w:bCs/>
        </w:rPr>
      </w:pPr>
      <w:r>
        <w:rPr>
          <w:b/>
          <w:bCs/>
        </w:rPr>
        <w:t>Qualificação Técnica</w:t>
      </w:r>
    </w:p>
    <w:p w14:paraId="70AA35FA">
      <w:pPr>
        <w:jc w:val="both"/>
      </w:pPr>
    </w:p>
    <w:p w14:paraId="59790495">
      <w:pPr>
        <w:jc w:val="both"/>
      </w:pPr>
      <w:r>
        <w:t>8.33.Apresentação de no mínimo 01 (um) ou mais Atestados de Capacidade Técnica, fornecido por pessoas jurídicas de direito público ou privado, que comprove os serviços e fornecimento contido no mesmo escopo do sistema solicitado no edital.</w:t>
      </w:r>
    </w:p>
    <w:p w14:paraId="0EEEDFC9">
      <w:pPr>
        <w:jc w:val="both"/>
      </w:pPr>
    </w:p>
    <w:p w14:paraId="6EF461EC">
      <w:pPr>
        <w:jc w:val="both"/>
      </w:pPr>
      <w:r>
        <w:t>8.34.No (s) referido (s) atestado deverá, obrigatoriamente, constar a razão social/C.N.P. J/endereço/contato/nome e cargo de quem o emitiu.</w:t>
      </w:r>
    </w:p>
    <w:p w14:paraId="1C7C01CF">
      <w:pPr>
        <w:jc w:val="both"/>
      </w:pPr>
    </w:p>
    <w:p w14:paraId="5F837343">
      <w:pPr>
        <w:jc w:val="both"/>
      </w:pPr>
      <w:r>
        <w:t>8.35.Não serão aceitos atestados emitidos por empresas do mesmo grupo empresarial ou pelo próprio concorrente.</w:t>
      </w:r>
    </w:p>
    <w:p w14:paraId="226DDBA4">
      <w:pPr>
        <w:jc w:val="both"/>
      </w:pPr>
    </w:p>
    <w:p w14:paraId="4C6BAA6E">
      <w:pPr>
        <w:jc w:val="both"/>
      </w:pPr>
      <w:r>
        <w:t>8.36.Os atestados poderão ser diligenciados de acordo com a lei 14.133/2021,</w:t>
      </w:r>
    </w:p>
    <w:p w14:paraId="22EB91F0">
      <w:pPr>
        <w:jc w:val="both"/>
      </w:pPr>
    </w:p>
    <w:p w14:paraId="5BED3687">
      <w:pPr>
        <w:jc w:val="both"/>
      </w:pPr>
      <w:r>
        <w:t>8.37.Comprovação de possuir em seu quadro permanente, na data prevista para a entrega da proposta, profissional de nível superior, devidamente reconhecido pelo respectivo Conselho de classe competente (CRO/CRBM/CRM/COREM/CRF),</w:t>
      </w:r>
    </w:p>
    <w:p w14:paraId="48FC7350">
      <w:pPr>
        <w:jc w:val="both"/>
      </w:pPr>
    </w:p>
    <w:p w14:paraId="3D7E8F24">
      <w:pPr>
        <w:jc w:val="both"/>
      </w:pPr>
      <w:r>
        <w:t>8.38.A comprovação do vínculo empregatício do profissional referido no item anterior, será feita mediante apresentação da cópia da Carteira Profissional de Trabalho ou contrato de prestação de serviços, ou ficha funcional. Quando se tratar de dirigente ou sócio da empresa licitante tal comprovação será feita através do ato constitutivo da mesma;</w:t>
      </w:r>
    </w:p>
    <w:p w14:paraId="5189BA76">
      <w:pPr>
        <w:jc w:val="both"/>
      </w:pPr>
    </w:p>
    <w:p w14:paraId="4CF1D557">
      <w:pPr>
        <w:jc w:val="both"/>
      </w:pPr>
      <w:r>
        <w:t>8.39.Apresentar comprovação de habilitação legal do técnico responsável pela empresa, através de Certidão expedida pelo respectivo Conselho de classe competente. Caso não seja apresentado a certidão mencionada, será aceita xerox da Carteira de identidade profissional expedida pelo respectivo conselho de classe.</w:t>
      </w:r>
    </w:p>
    <w:p w14:paraId="1EC1E9F6">
      <w:pPr>
        <w:jc w:val="both"/>
      </w:pPr>
    </w:p>
    <w:p w14:paraId="000AA2EB">
      <w:pPr>
        <w:jc w:val="both"/>
      </w:pPr>
      <w:r>
        <w:t>8.40.Apresentar autorização de funcionamento da empresa (AFE) com situação ATIVA do site da Agência Nacional de Vigilância Sanitária - ANVISA da empresa participante da licitação (Fabricante ou Distribuidor) para armazenar, distribuir, expedir e transportar os produtos, e/ou publicação no Diário Oficial da União;</w:t>
      </w:r>
    </w:p>
    <w:p w14:paraId="252EB481">
      <w:pPr>
        <w:jc w:val="both"/>
      </w:pPr>
    </w:p>
    <w:p w14:paraId="31C146C4">
      <w:pPr>
        <w:jc w:val="both"/>
      </w:pPr>
      <w:r>
        <w:t>8.41.Apresentar Alvará Sanitário emitido pelo serviço de Vigilância Sanitária da sede licitante em plena validade;</w:t>
      </w:r>
    </w:p>
    <w:p w14:paraId="1AEE2B95">
      <w:pPr>
        <w:jc w:val="both"/>
      </w:pPr>
    </w:p>
    <w:p w14:paraId="08495B24">
      <w:pPr>
        <w:jc w:val="both"/>
      </w:pPr>
      <w:r>
        <w:t>8.42.Deverá constar na autorização de funcionamento expedida pela ANVISA, o nome do responsável técnico e responsável legal de acordo com os apresentados no conselho de classe e contrato social;</w:t>
      </w:r>
    </w:p>
    <w:p w14:paraId="38930DD3">
      <w:pPr>
        <w:jc w:val="both"/>
      </w:pPr>
    </w:p>
    <w:p w14:paraId="519319F7">
      <w:pPr>
        <w:jc w:val="both"/>
      </w:pPr>
      <w:r>
        <w:t>8.43.A autorização para transporte também poderá ser apresentada através de contrato de prestação de serviços com empresa terceirizada, desde que a mesma possua autorização de funcionamento com para o devido transporte e esteja em situação ATIVA no site da Agencia nacional de Vigilância Sanitária-ANVISA,</w:t>
      </w:r>
    </w:p>
    <w:p w14:paraId="2C8632C0">
      <w:pPr>
        <w:jc w:val="both"/>
      </w:pPr>
    </w:p>
    <w:p w14:paraId="22B438DA">
      <w:pPr>
        <w:jc w:val="both"/>
      </w:pPr>
      <w:r>
        <w:t>8.44.Apresentar Registro do Produto na ANVISA para os itens que estao sendo solicitados na planilha de especificação deste termo de referência;</w:t>
      </w:r>
    </w:p>
    <w:p w14:paraId="417044D7">
      <w:pPr>
        <w:jc w:val="both"/>
      </w:pPr>
    </w:p>
    <w:p w14:paraId="100B30F9">
      <w:pPr>
        <w:jc w:val="both"/>
      </w:pPr>
      <w:r>
        <w:t>8.45.O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9EEDB39">
      <w:pPr>
        <w:jc w:val="both"/>
      </w:pPr>
    </w:p>
    <w:p w14:paraId="3E91C543">
      <w:pPr>
        <w:jc w:val="both"/>
        <w:rPr>
          <w:b/>
          <w:bCs/>
        </w:rPr>
      </w:pPr>
      <w:r>
        <w:rPr>
          <w:b/>
          <w:bCs/>
        </w:rPr>
        <w:t>Documentações complementares</w:t>
      </w:r>
    </w:p>
    <w:p w14:paraId="00D31A1D">
      <w:pPr>
        <w:jc w:val="both"/>
      </w:pPr>
    </w:p>
    <w:p w14:paraId="1C7CAC19">
      <w:pPr>
        <w:jc w:val="both"/>
      </w:pPr>
      <w:r>
        <w:t>8.46.Declaração de cumprimento dos requisitos de habilitação, conforme art. 63, inciso I, da Lei 14.133/2021.</w:t>
      </w:r>
    </w:p>
    <w:p w14:paraId="469CDFCB">
      <w:pPr>
        <w:jc w:val="both"/>
      </w:pPr>
    </w:p>
    <w:p w14:paraId="6D80C001">
      <w:pPr>
        <w:jc w:val="both"/>
      </w:pPr>
      <w:r>
        <w:t>8.47.Declaração de que cumpre as exigências de reserva de cargos para pessoa com deficiência e para reabilitado da Previdência Social, previstas em lei e em outras normas específicas, conforme art. 63, inciso IV, da Lei 14.133/2021.</w:t>
      </w:r>
    </w:p>
    <w:p w14:paraId="4AD0FD34">
      <w:pPr>
        <w:jc w:val="both"/>
      </w:pPr>
    </w:p>
    <w:p w14:paraId="6A050033">
      <w:pPr>
        <w:jc w:val="both"/>
      </w:pPr>
      <w:r>
        <w:t>8.48.Declaração de microempresa e empresa de pequeno porte, ou cooperativa enquadrada no artigo 34 da Lei nº 11.488, de 2007.</w:t>
      </w:r>
    </w:p>
    <w:p w14:paraId="27748B09">
      <w:pPr>
        <w:jc w:val="both"/>
      </w:pPr>
    </w:p>
    <w:p w14:paraId="38132CFD">
      <w:pPr>
        <w:jc w:val="both"/>
      </w:pPr>
      <w:r>
        <w:t>8.49.Declaração de que não possui empregados executando trabalho degradante ou forçado;</w:t>
      </w:r>
    </w:p>
    <w:p w14:paraId="4FDB0EC7">
      <w:pPr>
        <w:jc w:val="both"/>
      </w:pPr>
    </w:p>
    <w:p w14:paraId="154A0269">
      <w:pPr>
        <w:jc w:val="both"/>
      </w:pPr>
      <w:r>
        <w:t>No caso da participação de cooperativas, será exigida a seguinte documentação complementar:</w:t>
      </w:r>
    </w:p>
    <w:p w14:paraId="184F6CC5">
      <w:pPr>
        <w:jc w:val="both"/>
      </w:pPr>
    </w:p>
    <w:p w14:paraId="056F4EDE">
      <w:pPr>
        <w:jc w:val="both"/>
      </w:pPr>
      <w:r>
        <w:t xml:space="preserve">8.50.A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instrText xml:space="preserve"> HYPERLINK "https://www.planalto.gov.br/ccivil_03/leis/l5764.htm" \l "art4" </w:instrText>
      </w:r>
      <w:r>
        <w:fldChar w:fldCharType="separate"/>
      </w:r>
      <w:r>
        <w:rPr>
          <w:rStyle w:val="10"/>
        </w:rPr>
        <w:t>arts. 4º, inciso XI, 21, inciso I</w:t>
      </w:r>
      <w:r>
        <w:rPr>
          <w:rStyle w:val="10"/>
        </w:rPr>
        <w:fldChar w:fldCharType="end"/>
      </w:r>
      <w:r>
        <w:t xml:space="preserve"> e </w:t>
      </w:r>
      <w:r>
        <w:fldChar w:fldCharType="begin"/>
      </w:r>
      <w:r>
        <w:instrText xml:space="preserve"> HYPERLINK "https://www.planalto.gov.br/ccivil_03/leis/l5764.htm" \l "art42" </w:instrText>
      </w:r>
      <w:r>
        <w:fldChar w:fldCharType="separate"/>
      </w:r>
      <w:r>
        <w:rPr>
          <w:rStyle w:val="10"/>
        </w:rPr>
        <w:t>42, §§2º a 6º da Lei n. 5.764, de 1971</w:t>
      </w:r>
      <w:r>
        <w:rPr>
          <w:rStyle w:val="10"/>
        </w:rPr>
        <w:fldChar w:fldCharType="end"/>
      </w:r>
      <w:r>
        <w:t>;</w:t>
      </w:r>
    </w:p>
    <w:p w14:paraId="4F3DBDB1">
      <w:pPr>
        <w:jc w:val="both"/>
      </w:pPr>
    </w:p>
    <w:p w14:paraId="17754E61">
      <w:pPr>
        <w:jc w:val="both"/>
      </w:pPr>
      <w:r>
        <w:t>8.51.A declaração de regularidade de situação do contribuinte individual – DRSCI, para cada um dos cooperados indicados;</w:t>
      </w:r>
    </w:p>
    <w:p w14:paraId="76E422C5">
      <w:pPr>
        <w:jc w:val="both"/>
      </w:pPr>
    </w:p>
    <w:p w14:paraId="24CE6BC7">
      <w:pPr>
        <w:jc w:val="both"/>
      </w:pPr>
      <w:r>
        <w:t>8.52.A comprovação do capital social proporcional ao número de cooperados necessários à prestação do serviço;</w:t>
      </w:r>
    </w:p>
    <w:p w14:paraId="625E5851">
      <w:pPr>
        <w:jc w:val="both"/>
      </w:pPr>
    </w:p>
    <w:p w14:paraId="3695847A">
      <w:pPr>
        <w:jc w:val="both"/>
      </w:pPr>
      <w:r>
        <w:t xml:space="preserve">8.53.O registro previsto na </w:t>
      </w:r>
      <w:r>
        <w:fldChar w:fldCharType="begin"/>
      </w:r>
      <w:r>
        <w:instrText xml:space="preserve"> HYPERLINK "https://www.planalto.gov.br/ccivil_03/leis/l5764.htm" \l "art107" </w:instrText>
      </w:r>
      <w:r>
        <w:fldChar w:fldCharType="separate"/>
      </w:r>
      <w:r>
        <w:rPr>
          <w:rStyle w:val="10"/>
        </w:rPr>
        <w:t>Lei n. 5.764, de 1971, art. 107</w:t>
      </w:r>
      <w:r>
        <w:rPr>
          <w:rStyle w:val="10"/>
        </w:rPr>
        <w:fldChar w:fldCharType="end"/>
      </w:r>
      <w:r>
        <w:t>;</w:t>
      </w:r>
    </w:p>
    <w:p w14:paraId="4F0FA5D0">
      <w:pPr>
        <w:jc w:val="both"/>
      </w:pPr>
    </w:p>
    <w:p w14:paraId="57C6320D">
      <w:pPr>
        <w:jc w:val="both"/>
      </w:pPr>
      <w:r>
        <w:t>8.54.A comprovação de integração das respectivas quotas-partes por parte dos cooperados que executarão o contrato; eOs seguintes documentos para a comprovação da regularidade jurídica da cooperativa:</w:t>
      </w:r>
    </w:p>
    <w:p w14:paraId="68E85FF5">
      <w:pPr>
        <w:jc w:val="both"/>
      </w:pPr>
    </w:p>
    <w:p w14:paraId="6A9463DD">
      <w:pPr>
        <w:jc w:val="both"/>
      </w:pPr>
      <w:r>
        <w:t>a) ata de fundação;</w:t>
      </w:r>
    </w:p>
    <w:p w14:paraId="4286E094">
      <w:pPr>
        <w:jc w:val="both"/>
      </w:pPr>
    </w:p>
    <w:p w14:paraId="58FF3BD6">
      <w:pPr>
        <w:jc w:val="both"/>
      </w:pPr>
      <w:r>
        <w:t>b) estatuto social com a ata da assembleia que o aprovou;</w:t>
      </w:r>
    </w:p>
    <w:p w14:paraId="20540123">
      <w:pPr>
        <w:jc w:val="both"/>
      </w:pPr>
    </w:p>
    <w:p w14:paraId="34365DDD">
      <w:pPr>
        <w:jc w:val="both"/>
      </w:pPr>
      <w:r>
        <w:t>c) regimento dos fundos instituídos pelos cooperados, com a ata da assembleia;</w:t>
      </w:r>
    </w:p>
    <w:p w14:paraId="144C0ADA">
      <w:pPr>
        <w:jc w:val="both"/>
      </w:pPr>
    </w:p>
    <w:p w14:paraId="479F093B">
      <w:pPr>
        <w:jc w:val="both"/>
      </w:pPr>
      <w:r>
        <w:t>d) editais de convocação das três últimas assembleias gerais extraordinárias;</w:t>
      </w:r>
    </w:p>
    <w:p w14:paraId="07C4706F">
      <w:pPr>
        <w:jc w:val="both"/>
      </w:pPr>
    </w:p>
    <w:p w14:paraId="50C32024">
      <w:pPr>
        <w:jc w:val="both"/>
      </w:pPr>
      <w:r>
        <w:t>e) três registros de presença dos cooperados que executarão o contrato em assembleias gerais ou nas reuniões seccionais; e</w:t>
      </w:r>
    </w:p>
    <w:p w14:paraId="7312847A">
      <w:pPr>
        <w:jc w:val="both"/>
      </w:pPr>
    </w:p>
    <w:p w14:paraId="50A66FB7">
      <w:pPr>
        <w:jc w:val="both"/>
      </w:pPr>
      <w:r>
        <w:t>f) ata da sessão que os cooperados autorizaram a cooperativa a contratar o objeto da licitação;</w:t>
      </w:r>
    </w:p>
    <w:p w14:paraId="100F8F52">
      <w:pPr>
        <w:jc w:val="both"/>
      </w:pPr>
    </w:p>
    <w:p w14:paraId="625C22F3">
      <w:pPr>
        <w:jc w:val="both"/>
      </w:pPr>
      <w:r>
        <w:t xml:space="preserve">g)A última auditoria contábil-financeira da cooperativa, conforme dispõe o </w:t>
      </w:r>
      <w:r>
        <w:fldChar w:fldCharType="begin"/>
      </w:r>
      <w:r>
        <w:instrText xml:space="preserve"> HYPERLINK "https://www.planalto.gov.br/ccivil_03/leis/l5764.htm" \l "art112" </w:instrText>
      </w:r>
      <w:r>
        <w:fldChar w:fldCharType="separate"/>
      </w:r>
      <w:r>
        <w:rPr>
          <w:rStyle w:val="10"/>
        </w:rPr>
        <w:t>art. 112 da Lei n. 5.764, de 1971</w:t>
      </w:r>
      <w:r>
        <w:rPr>
          <w:rStyle w:val="10"/>
        </w:rPr>
        <w:fldChar w:fldCharType="end"/>
      </w:r>
      <w:r>
        <w:t>, ou uma declaração, sob as penas da lei, de que tal auditoria não foi exigida pelo órgão fiscalizador.</w:t>
      </w:r>
    </w:p>
    <w:p w14:paraId="0FCE7D52">
      <w:pPr>
        <w:jc w:val="both"/>
      </w:pPr>
    </w:p>
    <w:p w14:paraId="4C723DC9">
      <w:pPr>
        <w:jc w:val="both"/>
      </w:pPr>
      <w:r>
        <w:t>8.55. Declaração de cumprimento do disposto no inciso XXXIII, do art. 7º da Constituição Federal, mediante documento firmado pelo interessado ou seu representante legal, em que declare, sob as penas da lei, que não emprega mão de obra que constitua violação ao disposto naquele preceito constitucional.</w:t>
      </w:r>
    </w:p>
    <w:p w14:paraId="0B3136B3">
      <w:pPr>
        <w:jc w:val="both"/>
        <w:rPr>
          <w:b/>
          <w:bCs/>
        </w:rPr>
      </w:pPr>
    </w:p>
    <w:p w14:paraId="02C7265B">
      <w:pPr>
        <w:jc w:val="both"/>
      </w:pPr>
      <w:r>
        <w:rPr>
          <w:b/>
          <w:bCs/>
        </w:rPr>
        <w:t>Participação de Consórcios:</w:t>
      </w:r>
    </w:p>
    <w:p w14:paraId="55BAA038">
      <w:pPr>
        <w:jc w:val="both"/>
      </w:pPr>
    </w:p>
    <w:p w14:paraId="7331A688">
      <w:pPr>
        <w:jc w:val="both"/>
      </w:pPr>
      <w:r>
        <w:t>8.56. Não Será permitida a participação de empresas reunidas sob a forma de consórcio.</w:t>
      </w:r>
    </w:p>
    <w:p w14:paraId="6C52B9D8">
      <w:pPr>
        <w:jc w:val="both"/>
      </w:pPr>
    </w:p>
    <w:p w14:paraId="6873DB02">
      <w:pPr>
        <w:jc w:val="both"/>
      </w:pPr>
      <w:r>
        <w:t>8.57. A vedação à participação de interessados que se apresentam constituídos sob a forma de consórcio não terá prejuízos à competitividade do certame, visto que, em regra, a formação de consorcio é admitida quando o objeto a ser licitado envolve questões de alta complexidade ou de relevante vulto, em que empresas, isoladamente, não teriam condições de suprir os requisitos do edital, o que não se aplica no presente certame. Tendo em vista que é prerrogativa do Poder Público, na condição de contratante, a escolha da participação, ou não, de empresas constituídas sob a forma de consórcio, conforme se depreende do texto da Lei 14.133/2021, que em seu artigo 15º que atribui à Administração a prerrogativa de admissão de consórcios em licitações por ela promovidas, conclui-se que a vedação de constituição de empresas em consórcios, para o caso concreto, é o que melhor atende ao interesse público, por prestigiar os princípios da competitividade, economicidade e moralidade. Essa decisão com relação a vedação à participação de consórcios visa exatamente afastar a restrição à competição, na medida em que a reunião de empresas que, individualmente, poderiam realizar o fornecimento do objeto, reduziria o número de licitantes.</w:t>
      </w:r>
    </w:p>
    <w:p w14:paraId="22FB219D">
      <w:pPr>
        <w:jc w:val="both"/>
      </w:pPr>
    </w:p>
    <w:p w14:paraId="11F1BAF3">
      <w:pPr>
        <w:jc w:val="both"/>
        <w:rPr>
          <w:b/>
          <w:bCs/>
        </w:rPr>
      </w:pPr>
      <w:r>
        <w:rPr>
          <w:b/>
          <w:bCs/>
        </w:rPr>
        <w:t>9.ESTIMATIVAS DO VALOR DA CONTRATAÇÃO</w:t>
      </w:r>
    </w:p>
    <w:p w14:paraId="6BC1A38A">
      <w:pPr>
        <w:jc w:val="both"/>
        <w:rPr>
          <w:b/>
          <w:bCs/>
        </w:rPr>
      </w:pPr>
    </w:p>
    <w:p w14:paraId="0E9F5CA8">
      <w:pPr>
        <w:jc w:val="both"/>
      </w:pPr>
      <w:r>
        <w:t>9.1 O custo estimado da contratação possui caráter sigiloso e será tornado público apenas e imediatamente após o julgamento das propostas, com exceção dos órgãos de controle interno e externo os quais poderão a qualquer momento solicitar os valores sigilosos.</w:t>
      </w:r>
    </w:p>
    <w:p w14:paraId="41BAA5AA">
      <w:pPr>
        <w:jc w:val="both"/>
      </w:pPr>
    </w:p>
    <w:p w14:paraId="0F07B06F">
      <w:pPr>
        <w:spacing w:line="276" w:lineRule="auto"/>
        <w:ind w:right="-1"/>
        <w:jc w:val="both"/>
        <w:rPr>
          <w:rFonts w:cs="Arial"/>
        </w:rPr>
      </w:pPr>
      <w:r>
        <w:t>9.2.O sigilo se justifica-se em buscar maior economicidade para o município, uma vez que os preços sendo apresentados pela administração possa apresentar variação significativa quanto ao preço obtido através da pesquisa e a definição dessa mediana possa ser um critério a ser avaliado para evitar o inexequível ou excedente, deste modo o custo estimado da contratação será tornado público apenas e imediatamente após o julgamento das propostas, com exceção dos órgãos de controle interno e externo os quais poderão a qualquer momento solicitar os valores sigilosos de acordo com Art.24 da lei 14.133/221.</w:t>
      </w:r>
    </w:p>
    <w:p w14:paraId="089CDFDC">
      <w:pPr>
        <w:spacing w:line="276" w:lineRule="auto"/>
        <w:ind w:right="-1"/>
        <w:jc w:val="both"/>
        <w:rPr>
          <w:rFonts w:cstheme="minorHAnsi"/>
          <w:color w:val="FF0000"/>
        </w:rPr>
      </w:pPr>
    </w:p>
    <w:p w14:paraId="69DDB510">
      <w:pPr>
        <w:jc w:val="both"/>
      </w:pPr>
    </w:p>
    <w:p w14:paraId="0C8CAF56">
      <w:pPr>
        <w:jc w:val="both"/>
        <w:rPr>
          <w:b/>
          <w:bCs/>
        </w:rPr>
      </w:pPr>
      <w:r>
        <w:rPr>
          <w:b/>
          <w:bCs/>
        </w:rPr>
        <w:t>10.ADEQUAÇÃO ORÇAMENTÁRIA</w:t>
      </w:r>
    </w:p>
    <w:p w14:paraId="4CBC8715">
      <w:pPr>
        <w:jc w:val="both"/>
      </w:pPr>
      <w:r>
        <w:t>10.1. As despesas decorrentes da presente contratação correrão à conta de recursos específicos consignados no Orçamento Geral da União.</w:t>
      </w:r>
    </w:p>
    <w:p w14:paraId="5E39C1F4">
      <w:pPr>
        <w:jc w:val="both"/>
      </w:pPr>
    </w:p>
    <w:p w14:paraId="1F6B5E8D">
      <w:pPr>
        <w:jc w:val="both"/>
      </w:pPr>
      <w:r>
        <w:t>10.2.A contratação será atendida pela seguinte dotação:</w:t>
      </w:r>
    </w:p>
    <w:p w14:paraId="0D5141D9">
      <w:pPr>
        <w:jc w:val="both"/>
      </w:pPr>
    </w:p>
    <w:p w14:paraId="50C32F08">
      <w:pPr>
        <w:jc w:val="both"/>
      </w:pPr>
      <w:r>
        <w:t>Fundo Municipal de Saúde</w:t>
      </w:r>
    </w:p>
    <w:p w14:paraId="6D26C71F">
      <w:pPr>
        <w:jc w:val="both"/>
      </w:pPr>
      <w:r>
        <w:t>Unidade Orçamentária:030401</w:t>
      </w:r>
    </w:p>
    <w:p w14:paraId="6B11F8EC">
      <w:pPr>
        <w:jc w:val="both"/>
      </w:pPr>
      <w:r>
        <w:t>Funcional: 10.301.1001.2890.0000</w:t>
      </w:r>
    </w:p>
    <w:p w14:paraId="4976B6C3">
      <w:pPr>
        <w:jc w:val="both"/>
      </w:pPr>
      <w:r>
        <w:t>Ficha: 507</w:t>
      </w:r>
    </w:p>
    <w:p w14:paraId="138C6AFE">
      <w:pPr>
        <w:jc w:val="both"/>
      </w:pPr>
      <w:r>
        <w:t>Elemento de Despesa:3.3.90.30.00</w:t>
      </w:r>
    </w:p>
    <w:p w14:paraId="1A132ED7">
      <w:pPr>
        <w:jc w:val="both"/>
      </w:pPr>
      <w:r>
        <w:t>Fonte: Recurso Próprio</w:t>
      </w:r>
    </w:p>
    <w:p w14:paraId="593AF406">
      <w:pPr>
        <w:jc w:val="both"/>
      </w:pPr>
    </w:p>
    <w:p w14:paraId="677B1558">
      <w:pPr>
        <w:jc w:val="both"/>
      </w:pPr>
      <w:r>
        <w:t>Unidade Orçamentária:030401</w:t>
      </w:r>
    </w:p>
    <w:p w14:paraId="5CEFE6AA">
      <w:pPr>
        <w:jc w:val="both"/>
      </w:pPr>
      <w:r>
        <w:t>Funcional: 10.301.1001.2890.0000</w:t>
      </w:r>
    </w:p>
    <w:p w14:paraId="6A4308E1">
      <w:pPr>
        <w:jc w:val="both"/>
      </w:pPr>
      <w:r>
        <w:t>Ficha: 508</w:t>
      </w:r>
    </w:p>
    <w:p w14:paraId="7754B5CA">
      <w:pPr>
        <w:jc w:val="both"/>
      </w:pPr>
      <w:r>
        <w:t>Elemento de Despesa:3.3.90.39.00</w:t>
      </w:r>
    </w:p>
    <w:p w14:paraId="081BA304">
      <w:pPr>
        <w:jc w:val="both"/>
      </w:pPr>
      <w:r>
        <w:t>Fonte: Recurso vinculado</w:t>
      </w:r>
    </w:p>
    <w:p w14:paraId="2F04635F">
      <w:pPr>
        <w:jc w:val="both"/>
      </w:pPr>
    </w:p>
    <w:p w14:paraId="1CA2E9FC">
      <w:pPr>
        <w:jc w:val="both"/>
      </w:pPr>
      <w:r>
        <w:t>Unidade Orçamentária:030401</w:t>
      </w:r>
    </w:p>
    <w:p w14:paraId="267CFDE8">
      <w:pPr>
        <w:jc w:val="both"/>
      </w:pPr>
      <w:r>
        <w:t>Funcional: 10.302.1001.2866.0000</w:t>
      </w:r>
    </w:p>
    <w:p w14:paraId="0F6D09DF">
      <w:pPr>
        <w:jc w:val="both"/>
      </w:pPr>
      <w:r>
        <w:t>Ficha: 537</w:t>
      </w:r>
    </w:p>
    <w:p w14:paraId="73B9D88E">
      <w:pPr>
        <w:jc w:val="both"/>
      </w:pPr>
      <w:r>
        <w:t>Elemento de Despesa:3.3.90.30.00</w:t>
      </w:r>
    </w:p>
    <w:p w14:paraId="31F3D6A7">
      <w:pPr>
        <w:jc w:val="both"/>
      </w:pPr>
      <w:r>
        <w:t>Fonte: Recurso Próprio</w:t>
      </w:r>
    </w:p>
    <w:p w14:paraId="0BDE2323">
      <w:pPr>
        <w:jc w:val="both"/>
      </w:pPr>
    </w:p>
    <w:p w14:paraId="60D17E7F">
      <w:pPr>
        <w:jc w:val="both"/>
      </w:pPr>
      <w:r>
        <w:t>Unidade Orçamentária:030401</w:t>
      </w:r>
    </w:p>
    <w:p w14:paraId="082DDD2C">
      <w:pPr>
        <w:jc w:val="both"/>
      </w:pPr>
      <w:r>
        <w:t>Funcional: 10.302.1001.2866.0000</w:t>
      </w:r>
    </w:p>
    <w:p w14:paraId="0CCDC132">
      <w:pPr>
        <w:jc w:val="both"/>
      </w:pPr>
      <w:r>
        <w:t>Ficha: 538</w:t>
      </w:r>
    </w:p>
    <w:p w14:paraId="77D12E78">
      <w:pPr>
        <w:jc w:val="both"/>
      </w:pPr>
      <w:r>
        <w:t>Elemento de Despesa:3.3.90.30.00</w:t>
      </w:r>
    </w:p>
    <w:p w14:paraId="1586EE2E">
      <w:pPr>
        <w:jc w:val="both"/>
      </w:pPr>
      <w:r>
        <w:t>Fonte: Recurso Vinculado</w:t>
      </w:r>
    </w:p>
    <w:p w14:paraId="38BF1F73">
      <w:pPr>
        <w:jc w:val="both"/>
      </w:pPr>
    </w:p>
    <w:p w14:paraId="704AA6D6">
      <w:pPr>
        <w:jc w:val="both"/>
      </w:pPr>
      <w:r>
        <w:t>Unidade Orçamentária:030401</w:t>
      </w:r>
    </w:p>
    <w:p w14:paraId="683775AE">
      <w:pPr>
        <w:jc w:val="both"/>
      </w:pPr>
      <w:r>
        <w:t>Funcional: 10.303.1001.2867.0000</w:t>
      </w:r>
    </w:p>
    <w:p w14:paraId="12CBBEC0">
      <w:pPr>
        <w:jc w:val="both"/>
      </w:pPr>
      <w:r>
        <w:t>Ficha: 563</w:t>
      </w:r>
    </w:p>
    <w:p w14:paraId="5B78C70D">
      <w:pPr>
        <w:jc w:val="both"/>
      </w:pPr>
      <w:r>
        <w:t>Elemento de Despesa:3.3.90.30.00</w:t>
      </w:r>
    </w:p>
    <w:p w14:paraId="0663740C">
      <w:pPr>
        <w:jc w:val="both"/>
      </w:pPr>
      <w:r>
        <w:t>Fonte: Recurso Próprio</w:t>
      </w:r>
    </w:p>
    <w:p w14:paraId="4F3584C1">
      <w:pPr>
        <w:jc w:val="both"/>
      </w:pPr>
    </w:p>
    <w:p w14:paraId="1CCAB2BA">
      <w:pPr>
        <w:jc w:val="both"/>
      </w:pPr>
      <w:r>
        <w:t>Unidade Orçamentária:030401</w:t>
      </w:r>
    </w:p>
    <w:p w14:paraId="068C80FE">
      <w:pPr>
        <w:jc w:val="both"/>
      </w:pPr>
      <w:r>
        <w:t>Funcional: 10.303.1001.2867.0000</w:t>
      </w:r>
    </w:p>
    <w:p w14:paraId="3427B8A1">
      <w:pPr>
        <w:jc w:val="both"/>
      </w:pPr>
      <w:r>
        <w:t>Ficha: 564</w:t>
      </w:r>
    </w:p>
    <w:p w14:paraId="7AF96DA4">
      <w:pPr>
        <w:jc w:val="both"/>
      </w:pPr>
      <w:r>
        <w:t>Elemento de Despesa:3.3.90.30.00</w:t>
      </w:r>
    </w:p>
    <w:p w14:paraId="1AF0EE15">
      <w:pPr>
        <w:jc w:val="both"/>
      </w:pPr>
      <w:r>
        <w:t>Fonte: Recurso vinculado</w:t>
      </w:r>
    </w:p>
    <w:p w14:paraId="7F15E7AB">
      <w:pPr>
        <w:jc w:val="both"/>
        <w:rPr>
          <w:highlight w:val="yellow"/>
        </w:rPr>
      </w:pPr>
    </w:p>
    <w:p w14:paraId="328C1F32">
      <w:pPr>
        <w:jc w:val="both"/>
      </w:pPr>
      <w:r>
        <w:t>Unidade Orçamentária:030401</w:t>
      </w:r>
    </w:p>
    <w:p w14:paraId="2A3DE796">
      <w:pPr>
        <w:jc w:val="both"/>
      </w:pPr>
      <w:r>
        <w:t>Funcional: 10.302.1002.2865.0000</w:t>
      </w:r>
    </w:p>
    <w:p w14:paraId="60B1B5A8">
      <w:pPr>
        <w:jc w:val="both"/>
      </w:pPr>
      <w:r>
        <w:t>Ficha: 555</w:t>
      </w:r>
    </w:p>
    <w:p w14:paraId="3A9CBCDF">
      <w:pPr>
        <w:jc w:val="both"/>
      </w:pPr>
      <w:r>
        <w:t>Elemento de Despesa:3.3.90.30.00</w:t>
      </w:r>
    </w:p>
    <w:p w14:paraId="3279429F">
      <w:pPr>
        <w:jc w:val="both"/>
      </w:pPr>
      <w:r>
        <w:t>Fonte: Recurso próprio</w:t>
      </w:r>
    </w:p>
    <w:p w14:paraId="2F2F02F9">
      <w:pPr>
        <w:jc w:val="both"/>
      </w:pPr>
    </w:p>
    <w:p w14:paraId="21DBA5EF">
      <w:pPr>
        <w:jc w:val="both"/>
      </w:pPr>
      <w:r>
        <w:t>Unidade Orçamentária:030401</w:t>
      </w:r>
    </w:p>
    <w:p w14:paraId="79F4C7B6">
      <w:pPr>
        <w:jc w:val="both"/>
      </w:pPr>
      <w:r>
        <w:t>Funcional: 10.302.1002.2865.0000</w:t>
      </w:r>
    </w:p>
    <w:p w14:paraId="7CB1ABBE">
      <w:pPr>
        <w:jc w:val="both"/>
      </w:pPr>
      <w:r>
        <w:t>Ficha: 556</w:t>
      </w:r>
    </w:p>
    <w:p w14:paraId="7BFA0F4F">
      <w:pPr>
        <w:jc w:val="both"/>
      </w:pPr>
      <w:r>
        <w:t>Elemento de Despesa:3.3.90.30.00</w:t>
      </w:r>
    </w:p>
    <w:p w14:paraId="754B52E8">
      <w:pPr>
        <w:jc w:val="both"/>
      </w:pPr>
      <w:r>
        <w:t>Fonte: Recurso vinculado</w:t>
      </w:r>
    </w:p>
    <w:p w14:paraId="13F550B2">
      <w:pPr>
        <w:jc w:val="both"/>
      </w:pPr>
    </w:p>
    <w:p w14:paraId="693FA884">
      <w:pPr>
        <w:jc w:val="both"/>
      </w:pPr>
      <w:r>
        <w:t>Afrânio, 18 de abril de 2024.</w:t>
      </w:r>
    </w:p>
    <w:p w14:paraId="65ED5612">
      <w:pPr>
        <w:jc w:val="both"/>
      </w:pPr>
    </w:p>
    <w:p w14:paraId="4807A182">
      <w:pPr>
        <w:jc w:val="both"/>
      </w:pPr>
    </w:p>
    <w:p w14:paraId="0977569B">
      <w:pPr>
        <w:jc w:val="both"/>
      </w:pPr>
      <w:r>
        <w:t>________________________________________________________</w:t>
      </w:r>
    </w:p>
    <w:p w14:paraId="7422ED24">
      <w:pPr>
        <w:jc w:val="center"/>
      </w:pPr>
      <w:r>
        <w:t>Anacleide Paixão de Santana</w:t>
      </w:r>
    </w:p>
    <w:p w14:paraId="0C26954A">
      <w:pPr>
        <w:jc w:val="both"/>
      </w:pPr>
      <w:r>
        <w:t>Gestora dos Contratos do Município de Afrânio-PE para Secretaria Municipal de Saúde.</w:t>
      </w:r>
    </w:p>
    <w:p w14:paraId="59A73ED8">
      <w:pPr>
        <w:jc w:val="both"/>
      </w:pPr>
    </w:p>
    <w:p w14:paraId="199D2AB4">
      <w:pPr>
        <w:jc w:val="both"/>
      </w:pPr>
    </w:p>
    <w:p w14:paraId="7A765E72">
      <w:pPr>
        <w:jc w:val="both"/>
      </w:pPr>
    </w:p>
    <w:p w14:paraId="4FD01207">
      <w:pPr>
        <w:jc w:val="both"/>
      </w:pPr>
    </w:p>
    <w:p w14:paraId="31FA9E9D">
      <w:pPr>
        <w:jc w:val="both"/>
      </w:pPr>
    </w:p>
    <w:p w14:paraId="3193C1E8">
      <w:pPr>
        <w:jc w:val="both"/>
      </w:pPr>
    </w:p>
    <w:p w14:paraId="6EB4337B">
      <w:pPr>
        <w:jc w:val="both"/>
      </w:pPr>
    </w:p>
    <w:p w14:paraId="15E6CF79">
      <w:pPr>
        <w:jc w:val="both"/>
      </w:pPr>
    </w:p>
    <w:p w14:paraId="1DFFAF83">
      <w:pPr>
        <w:jc w:val="both"/>
      </w:pPr>
    </w:p>
    <w:p w14:paraId="28FF896A">
      <w:pPr>
        <w:jc w:val="both"/>
      </w:pPr>
    </w:p>
    <w:p w14:paraId="7CB27126">
      <w:pPr>
        <w:jc w:val="both"/>
      </w:pPr>
    </w:p>
    <w:p w14:paraId="0CA9550D">
      <w:pPr>
        <w:jc w:val="both"/>
      </w:pPr>
    </w:p>
    <w:p w14:paraId="6349022E">
      <w:pPr>
        <w:jc w:val="both"/>
      </w:pPr>
    </w:p>
    <w:p w14:paraId="6CB74DBD">
      <w:pPr>
        <w:jc w:val="both"/>
      </w:pPr>
    </w:p>
    <w:p w14:paraId="35594626">
      <w:pPr>
        <w:jc w:val="both"/>
      </w:pPr>
    </w:p>
    <w:p w14:paraId="1E6BF881">
      <w:pPr>
        <w:jc w:val="both"/>
      </w:pPr>
    </w:p>
    <w:p w14:paraId="494BF8AD">
      <w:pPr>
        <w:pStyle w:val="57"/>
        <w:ind w:left="851"/>
        <w:jc w:val="center"/>
        <w:rPr>
          <w:rFonts w:ascii="Verdana" w:hAnsi="Verdana" w:cstheme="minorHAnsi"/>
          <w:sz w:val="20"/>
          <w:szCs w:val="20"/>
        </w:rPr>
      </w:pPr>
      <w:r>
        <w:rPr>
          <w:rFonts w:ascii="Verdana" w:hAnsi="Verdana" w:cstheme="minorHAnsi"/>
          <w:sz w:val="20"/>
          <w:szCs w:val="20"/>
        </w:rPr>
        <w:t>ANALISE DE RISCO</w:t>
      </w:r>
    </w:p>
    <w:p w14:paraId="2EC227A9">
      <w:pPr>
        <w:pStyle w:val="57"/>
        <w:ind w:left="851"/>
        <w:rPr>
          <w:rFonts w:ascii="Verdana" w:hAnsi="Verdana" w:cstheme="minorHAnsi"/>
          <w:sz w:val="20"/>
          <w:szCs w:val="20"/>
        </w:rPr>
      </w:pPr>
    </w:p>
    <w:p w14:paraId="652F72CA">
      <w:pPr>
        <w:pStyle w:val="57"/>
        <w:ind w:left="851"/>
        <w:jc w:val="center"/>
        <w:rPr>
          <w:rFonts w:ascii="Verdana" w:hAnsi="Verdana" w:cstheme="minorHAnsi"/>
          <w:sz w:val="20"/>
          <w:szCs w:val="20"/>
        </w:rPr>
      </w:pPr>
      <w:r>
        <w:rPr>
          <w:rFonts w:ascii="Verdana" w:hAnsi="Verdana" w:cstheme="minorHAnsi"/>
          <w:sz w:val="20"/>
          <w:szCs w:val="20"/>
        </w:rPr>
        <w:t>RISCOS DO PROCESSO DE CONTRATAÇÃO</w:t>
      </w:r>
    </w:p>
    <w:p w14:paraId="19E49C68">
      <w:pPr>
        <w:pStyle w:val="57"/>
        <w:ind w:left="851"/>
        <w:rPr>
          <w:rFonts w:ascii="Verdana" w:hAnsi="Verdana" w:cstheme="minorHAnsi"/>
          <w:sz w:val="20"/>
          <w:szCs w:val="20"/>
        </w:rPr>
      </w:pPr>
    </w:p>
    <w:p w14:paraId="5F792E59">
      <w:pPr>
        <w:pStyle w:val="57"/>
        <w:ind w:left="851"/>
        <w:rPr>
          <w:rFonts w:ascii="Verdana" w:hAnsi="Verdana" w:cstheme="minorHAnsi"/>
          <w:sz w:val="20"/>
          <w:szCs w:val="20"/>
        </w:rPr>
      </w:pPr>
    </w:p>
    <w:p w14:paraId="6AA41A7A">
      <w:pPr>
        <w:pStyle w:val="57"/>
        <w:numPr>
          <w:ilvl w:val="0"/>
          <w:numId w:val="20"/>
        </w:numPr>
        <w:ind w:left="851" w:firstLine="0"/>
        <w:rPr>
          <w:rFonts w:ascii="Verdana" w:hAnsi="Verdana" w:cstheme="minorHAnsi"/>
          <w:sz w:val="20"/>
          <w:szCs w:val="20"/>
        </w:rPr>
      </w:pPr>
      <w:r>
        <w:rPr>
          <w:rFonts w:ascii="Verdana" w:hAnsi="Verdana" w:cstheme="minorHAnsi"/>
          <w:sz w:val="20"/>
          <w:szCs w:val="20"/>
        </w:rPr>
        <w:t>RISCOS - FASE DE PLANEJAMENTO</w:t>
      </w:r>
    </w:p>
    <w:p w14:paraId="148B6AD2">
      <w:pPr>
        <w:pStyle w:val="57"/>
        <w:ind w:left="851"/>
        <w:rPr>
          <w:rFonts w:ascii="Verdana" w:hAnsi="Verdana" w:cstheme="minorHAnsi"/>
          <w:sz w:val="20"/>
          <w:szCs w:val="20"/>
        </w:rPr>
      </w:pPr>
    </w:p>
    <w:p w14:paraId="78EC80E7">
      <w:pPr>
        <w:pStyle w:val="57"/>
        <w:ind w:left="851"/>
        <w:rPr>
          <w:rFonts w:ascii="Verdana" w:hAnsi="Verdana" w:cstheme="minorHAnsi"/>
          <w:sz w:val="20"/>
          <w:szCs w:val="20"/>
        </w:rPr>
      </w:pPr>
    </w:p>
    <w:tbl>
      <w:tblPr>
        <w:tblStyle w:val="7"/>
        <w:tblW w:w="9154" w:type="dxa"/>
        <w:tblInd w:w="848" w:type="dxa"/>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104" w:type="dxa"/>
          <w:bottom w:w="0" w:type="dxa"/>
          <w:right w:w="108" w:type="dxa"/>
        </w:tblCellMar>
      </w:tblPr>
      <w:tblGrid>
        <w:gridCol w:w="2611"/>
        <w:gridCol w:w="1614"/>
        <w:gridCol w:w="2182"/>
        <w:gridCol w:w="2747"/>
      </w:tblGrid>
      <w:tr w14:paraId="25D5AB17">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56" w:hRule="atLeast"/>
        </w:trPr>
        <w:tc>
          <w:tcPr>
            <w:tcW w:w="2611" w:type="dxa"/>
            <w:tcBorders>
              <w:top w:val="single" w:color="000001" w:sz="2" w:space="0"/>
              <w:left w:val="single" w:color="000001" w:sz="2" w:space="0"/>
              <w:bottom w:val="single" w:color="000001" w:sz="2" w:space="0"/>
              <w:right w:val="single" w:color="000001" w:sz="2" w:space="0"/>
            </w:tcBorders>
            <w:shd w:val="clear" w:color="auto" w:fill="CCCCCC"/>
            <w:tcMar>
              <w:left w:w="104" w:type="dxa"/>
            </w:tcMar>
            <w:vAlign w:val="center"/>
          </w:tcPr>
          <w:p w14:paraId="1CB8BB6C">
            <w:pPr>
              <w:pStyle w:val="28"/>
              <w:ind w:left="851"/>
              <w:rPr>
                <w:rFonts w:cstheme="minorHAnsi"/>
                <w:b/>
                <w:sz w:val="20"/>
                <w:szCs w:val="20"/>
              </w:rPr>
            </w:pPr>
            <w:r>
              <w:rPr>
                <w:rFonts w:cstheme="minorHAnsi"/>
                <w:b/>
                <w:sz w:val="20"/>
                <w:szCs w:val="20"/>
              </w:rPr>
              <w:t>Risco 1</w:t>
            </w:r>
          </w:p>
        </w:tc>
        <w:tc>
          <w:tcPr>
            <w:tcW w:w="6543" w:type="dxa"/>
            <w:gridSpan w:val="3"/>
            <w:tcBorders>
              <w:top w:val="single" w:color="000001" w:sz="2" w:space="0"/>
              <w:left w:val="single" w:color="000001" w:sz="2" w:space="0"/>
              <w:bottom w:val="single" w:color="000001" w:sz="2" w:space="0"/>
              <w:right w:val="single" w:color="000001" w:sz="2" w:space="0"/>
            </w:tcBorders>
            <w:shd w:val="clear" w:color="auto" w:fill="auto"/>
            <w:vAlign w:val="center"/>
          </w:tcPr>
          <w:p w14:paraId="3AAD0794">
            <w:pPr>
              <w:pStyle w:val="28"/>
              <w:ind w:left="851"/>
              <w:rPr>
                <w:rFonts w:cstheme="minorHAnsi"/>
                <w:b/>
                <w:sz w:val="20"/>
                <w:szCs w:val="20"/>
                <w:lang w:val="pt-BR"/>
              </w:rPr>
            </w:pPr>
            <w:r>
              <w:rPr>
                <w:rFonts w:cstheme="minorHAnsi"/>
                <w:b/>
                <w:sz w:val="20"/>
                <w:szCs w:val="20"/>
                <w:lang w:val="pt-BR"/>
              </w:rPr>
              <w:t>Deficiência na definição da demanda</w:t>
            </w:r>
          </w:p>
        </w:tc>
      </w:tr>
      <w:tr w14:paraId="48632E1E">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249" w:hRule="atLeast"/>
        </w:trPr>
        <w:tc>
          <w:tcPr>
            <w:tcW w:w="2611" w:type="dxa"/>
            <w:vMerge w:val="restart"/>
            <w:tcBorders>
              <w:top w:val="single" w:color="000001" w:sz="2" w:space="0"/>
              <w:left w:val="single" w:color="000001" w:sz="2" w:space="0"/>
              <w:bottom w:val="single" w:color="000001" w:sz="2" w:space="0"/>
              <w:right w:val="single" w:color="000001" w:sz="2" w:space="0"/>
            </w:tcBorders>
            <w:shd w:val="clear" w:color="auto" w:fill="CCCCCC"/>
            <w:tcMar>
              <w:left w:w="104" w:type="dxa"/>
            </w:tcMar>
            <w:vAlign w:val="center"/>
          </w:tcPr>
          <w:p w14:paraId="1ACF9052">
            <w:pPr>
              <w:pStyle w:val="28"/>
              <w:ind w:left="851"/>
              <w:rPr>
                <w:rFonts w:cstheme="minorHAnsi"/>
                <w:b/>
                <w:sz w:val="20"/>
                <w:szCs w:val="20"/>
              </w:rPr>
            </w:pPr>
            <w:r>
              <w:rPr>
                <w:rFonts w:cstheme="minorHAnsi"/>
                <w:b/>
                <w:sz w:val="20"/>
                <w:szCs w:val="20"/>
              </w:rPr>
              <w:t>Probabilidade</w:t>
            </w:r>
          </w:p>
        </w:tc>
        <w:tc>
          <w:tcPr>
            <w:tcW w:w="1614" w:type="dxa"/>
            <w:vMerge w:val="restart"/>
            <w:tcBorders>
              <w:top w:val="single" w:color="000001" w:sz="2" w:space="0"/>
              <w:left w:val="single" w:color="000001" w:sz="2" w:space="0"/>
              <w:bottom w:val="single" w:color="000001" w:sz="2" w:space="0"/>
              <w:right w:val="single" w:color="000001" w:sz="2" w:space="0"/>
            </w:tcBorders>
            <w:shd w:val="clear" w:color="auto" w:fill="auto"/>
            <w:vAlign w:val="center"/>
          </w:tcPr>
          <w:p w14:paraId="26FC031F">
            <w:pPr>
              <w:pStyle w:val="28"/>
              <w:ind w:left="851"/>
              <w:rPr>
                <w:rFonts w:cstheme="minorHAnsi"/>
                <w:sz w:val="20"/>
                <w:szCs w:val="20"/>
              </w:rPr>
            </w:pPr>
            <w:r>
              <w:rPr>
                <w:rFonts w:cstheme="minorHAnsi"/>
                <w:sz w:val="20"/>
                <w:szCs w:val="20"/>
              </w:rPr>
              <w:t>Baixa</w:t>
            </w:r>
          </w:p>
        </w:tc>
        <w:tc>
          <w:tcPr>
            <w:tcW w:w="4929" w:type="dxa"/>
            <w:gridSpan w:val="2"/>
            <w:tcBorders>
              <w:top w:val="single" w:color="000001" w:sz="2" w:space="0"/>
              <w:left w:val="single" w:color="000001" w:sz="2" w:space="0"/>
              <w:bottom w:val="single" w:color="000001" w:sz="2" w:space="0"/>
              <w:right w:val="single" w:color="000001" w:sz="2" w:space="0"/>
            </w:tcBorders>
            <w:shd w:val="clear" w:color="auto" w:fill="CCCCCC"/>
            <w:vAlign w:val="center"/>
          </w:tcPr>
          <w:p w14:paraId="4785264D">
            <w:pPr>
              <w:pStyle w:val="28"/>
              <w:ind w:left="851" w:right="2020"/>
              <w:rPr>
                <w:rFonts w:cstheme="minorHAnsi"/>
                <w:b/>
                <w:sz w:val="20"/>
                <w:szCs w:val="20"/>
              </w:rPr>
            </w:pPr>
            <w:r>
              <w:rPr>
                <w:rFonts w:cstheme="minorHAnsi"/>
                <w:b/>
                <w:sz w:val="20"/>
                <w:szCs w:val="20"/>
              </w:rPr>
              <w:t>Dano potencial</w:t>
            </w:r>
          </w:p>
        </w:tc>
      </w:tr>
      <w:tr w14:paraId="0A763E30">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38" w:hRule="atLeast"/>
        </w:trPr>
        <w:tc>
          <w:tcPr>
            <w:tcW w:w="2611" w:type="dxa"/>
            <w:vMerge w:val="continue"/>
            <w:tcBorders>
              <w:top w:val="single" w:color="000001" w:sz="2" w:space="0"/>
              <w:left w:val="single" w:color="000001" w:sz="2" w:space="0"/>
              <w:bottom w:val="single" w:color="000001" w:sz="2" w:space="0"/>
              <w:right w:val="single" w:color="000001" w:sz="2" w:space="0"/>
            </w:tcBorders>
            <w:shd w:val="clear" w:color="auto" w:fill="CCCCCC"/>
            <w:tcMar>
              <w:left w:w="104" w:type="dxa"/>
            </w:tcMar>
            <w:vAlign w:val="center"/>
          </w:tcPr>
          <w:p w14:paraId="2CFFDA50">
            <w:pPr>
              <w:ind w:left="851"/>
              <w:rPr>
                <w:rFonts w:cstheme="minorHAnsi"/>
                <w:sz w:val="20"/>
                <w:szCs w:val="20"/>
              </w:rPr>
            </w:pPr>
          </w:p>
        </w:tc>
        <w:tc>
          <w:tcPr>
            <w:tcW w:w="1614" w:type="dxa"/>
            <w:vMerge w:val="continue"/>
            <w:tcBorders>
              <w:top w:val="single" w:color="000001" w:sz="2" w:space="0"/>
              <w:left w:val="single" w:color="000001" w:sz="2" w:space="0"/>
              <w:bottom w:val="single" w:color="000001" w:sz="2" w:space="0"/>
              <w:right w:val="single" w:color="000001" w:sz="2" w:space="0"/>
            </w:tcBorders>
            <w:shd w:val="clear" w:color="auto" w:fill="auto"/>
            <w:vAlign w:val="center"/>
          </w:tcPr>
          <w:p w14:paraId="4CFFD29E">
            <w:pPr>
              <w:ind w:left="851"/>
              <w:rPr>
                <w:rFonts w:cstheme="minorHAnsi"/>
                <w:sz w:val="20"/>
                <w:szCs w:val="20"/>
              </w:rPr>
            </w:pPr>
          </w:p>
        </w:tc>
        <w:tc>
          <w:tcPr>
            <w:tcW w:w="4929" w:type="dxa"/>
            <w:gridSpan w:val="2"/>
            <w:tcBorders>
              <w:top w:val="single" w:color="000001" w:sz="2" w:space="0"/>
              <w:left w:val="single" w:color="000001" w:sz="2" w:space="0"/>
              <w:bottom w:val="single" w:color="000001" w:sz="2" w:space="0"/>
              <w:right w:val="single" w:color="000001" w:sz="2" w:space="0"/>
            </w:tcBorders>
            <w:shd w:val="clear" w:color="auto" w:fill="auto"/>
            <w:vAlign w:val="center"/>
          </w:tcPr>
          <w:p w14:paraId="65162F8B">
            <w:pPr>
              <w:pStyle w:val="56"/>
              <w:spacing w:beforeAutospacing="0" w:after="0" w:line="276" w:lineRule="auto"/>
              <w:ind w:left="851"/>
              <w:rPr>
                <w:rFonts w:ascii="Verdana" w:hAnsi="Verdana" w:cstheme="minorHAnsi"/>
                <w:sz w:val="20"/>
                <w:szCs w:val="20"/>
              </w:rPr>
            </w:pPr>
            <w:r>
              <w:rPr>
                <w:rFonts w:ascii="Verdana" w:hAnsi="Verdana" w:cstheme="minorHAnsi"/>
                <w:sz w:val="20"/>
                <w:szCs w:val="20"/>
              </w:rPr>
              <w:t>Superdimensionamento ou subdimensionamento da demanda</w:t>
            </w:r>
          </w:p>
        </w:tc>
      </w:tr>
      <w:tr w14:paraId="669BAC20">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18" w:hRule="atLeast"/>
        </w:trPr>
        <w:tc>
          <w:tcPr>
            <w:tcW w:w="6407" w:type="dxa"/>
            <w:gridSpan w:val="3"/>
            <w:tcBorders>
              <w:top w:val="single" w:color="000001" w:sz="2" w:space="0"/>
              <w:left w:val="single" w:color="000001" w:sz="2" w:space="0"/>
              <w:bottom w:val="single" w:color="000001" w:sz="2" w:space="0"/>
              <w:right w:val="single" w:color="000001" w:sz="2" w:space="0"/>
            </w:tcBorders>
            <w:shd w:val="clear" w:color="auto" w:fill="CCCCCC"/>
            <w:tcMar>
              <w:left w:w="104" w:type="dxa"/>
            </w:tcMar>
            <w:vAlign w:val="center"/>
          </w:tcPr>
          <w:p w14:paraId="24B97DE4">
            <w:pPr>
              <w:pStyle w:val="28"/>
              <w:ind w:left="851"/>
              <w:rPr>
                <w:rFonts w:cstheme="minorHAnsi"/>
                <w:b/>
                <w:sz w:val="20"/>
                <w:szCs w:val="20"/>
              </w:rPr>
            </w:pPr>
            <w:r>
              <w:rPr>
                <w:rFonts w:cstheme="minorHAnsi"/>
                <w:b/>
                <w:sz w:val="20"/>
                <w:szCs w:val="20"/>
              </w:rPr>
              <w:t>Ação Preventiva</w:t>
            </w:r>
          </w:p>
        </w:tc>
        <w:tc>
          <w:tcPr>
            <w:tcW w:w="2747" w:type="dxa"/>
            <w:tcBorders>
              <w:top w:val="single" w:color="000001" w:sz="2" w:space="0"/>
              <w:left w:val="single" w:color="000001" w:sz="2" w:space="0"/>
              <w:bottom w:val="single" w:color="000001" w:sz="2" w:space="0"/>
              <w:right w:val="single" w:color="000001" w:sz="2" w:space="0"/>
            </w:tcBorders>
            <w:shd w:val="clear" w:color="auto" w:fill="CCCCCC"/>
            <w:vAlign w:val="center"/>
          </w:tcPr>
          <w:p w14:paraId="04A61635">
            <w:pPr>
              <w:pStyle w:val="28"/>
              <w:ind w:left="851" w:right="204"/>
              <w:rPr>
                <w:rFonts w:cstheme="minorHAnsi"/>
                <w:b/>
                <w:sz w:val="20"/>
                <w:szCs w:val="20"/>
              </w:rPr>
            </w:pPr>
            <w:r>
              <w:rPr>
                <w:rFonts w:cstheme="minorHAnsi"/>
                <w:b/>
                <w:sz w:val="20"/>
                <w:szCs w:val="20"/>
              </w:rPr>
              <w:t>Responsável</w:t>
            </w:r>
          </w:p>
        </w:tc>
      </w:tr>
      <w:tr w14:paraId="4F9C8FE0">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524" w:hRule="atLeast"/>
        </w:trPr>
        <w:tc>
          <w:tcPr>
            <w:tcW w:w="6407" w:type="dxa"/>
            <w:gridSpan w:val="3"/>
            <w:tcBorders>
              <w:top w:val="single" w:color="000001" w:sz="2" w:space="0"/>
              <w:left w:val="single" w:color="000001" w:sz="2" w:space="0"/>
              <w:bottom w:val="single" w:color="000001" w:sz="2" w:space="0"/>
              <w:right w:val="single" w:color="000001" w:sz="2" w:space="0"/>
            </w:tcBorders>
            <w:shd w:val="clear" w:color="auto" w:fill="auto"/>
            <w:tcMar>
              <w:left w:w="104" w:type="dxa"/>
            </w:tcMar>
            <w:vAlign w:val="center"/>
          </w:tcPr>
          <w:p w14:paraId="6965062D">
            <w:pPr>
              <w:pStyle w:val="56"/>
              <w:spacing w:beforeAutospacing="0" w:after="0" w:line="276" w:lineRule="auto"/>
              <w:ind w:left="851"/>
              <w:rPr>
                <w:rFonts w:ascii="Verdana" w:hAnsi="Verdana" w:cstheme="minorHAnsi"/>
                <w:sz w:val="20"/>
                <w:szCs w:val="20"/>
              </w:rPr>
            </w:pPr>
            <w:r>
              <w:rPr>
                <w:rFonts w:ascii="Verdana" w:hAnsi="Verdana" w:cstheme="minorHAnsi"/>
                <w:sz w:val="20"/>
                <w:szCs w:val="20"/>
              </w:rPr>
              <w:t>Qualificação da equipe de planejamento; conhecimento do escopo.</w:t>
            </w:r>
          </w:p>
        </w:tc>
        <w:tc>
          <w:tcPr>
            <w:tcW w:w="2747" w:type="dxa"/>
            <w:tcBorders>
              <w:top w:val="single" w:color="000001" w:sz="2" w:space="0"/>
              <w:left w:val="single" w:color="000001" w:sz="2" w:space="0"/>
              <w:bottom w:val="single" w:color="000001" w:sz="2" w:space="0"/>
              <w:right w:val="single" w:color="000001" w:sz="2" w:space="0"/>
            </w:tcBorders>
            <w:shd w:val="clear" w:color="auto" w:fill="auto"/>
            <w:vAlign w:val="center"/>
          </w:tcPr>
          <w:p w14:paraId="2368DB8B">
            <w:pPr>
              <w:pStyle w:val="28"/>
              <w:ind w:left="851" w:right="98"/>
              <w:rPr>
                <w:rFonts w:cstheme="minorHAnsi"/>
                <w:sz w:val="20"/>
                <w:szCs w:val="20"/>
                <w:lang w:val="pt-BR"/>
              </w:rPr>
            </w:pPr>
            <w:r>
              <w:rPr>
                <w:rFonts w:cstheme="minorHAnsi"/>
                <w:sz w:val="20"/>
                <w:szCs w:val="20"/>
                <w:lang w:val="pt-BR"/>
              </w:rPr>
              <w:t>Equipe de Planejamento da Contratação</w:t>
            </w:r>
          </w:p>
        </w:tc>
      </w:tr>
      <w:tr w14:paraId="15F55167">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264" w:hRule="atLeast"/>
        </w:trPr>
        <w:tc>
          <w:tcPr>
            <w:tcW w:w="6407" w:type="dxa"/>
            <w:gridSpan w:val="3"/>
            <w:tcBorders>
              <w:top w:val="single" w:color="000001" w:sz="2" w:space="0"/>
              <w:left w:val="single" w:color="000001" w:sz="2" w:space="0"/>
              <w:bottom w:val="single" w:color="000001" w:sz="2" w:space="0"/>
              <w:right w:val="single" w:color="000001" w:sz="2" w:space="0"/>
            </w:tcBorders>
            <w:shd w:val="clear" w:color="auto" w:fill="CCCCCC"/>
            <w:tcMar>
              <w:left w:w="104" w:type="dxa"/>
            </w:tcMar>
            <w:vAlign w:val="center"/>
          </w:tcPr>
          <w:p w14:paraId="5BDC67E1">
            <w:pPr>
              <w:pStyle w:val="28"/>
              <w:ind w:left="851"/>
              <w:rPr>
                <w:rFonts w:cstheme="minorHAnsi"/>
                <w:b/>
                <w:sz w:val="20"/>
                <w:szCs w:val="20"/>
              </w:rPr>
            </w:pPr>
            <w:r>
              <w:rPr>
                <w:rFonts w:cstheme="minorHAnsi"/>
                <w:b/>
                <w:sz w:val="20"/>
                <w:szCs w:val="20"/>
              </w:rPr>
              <w:t>Ação de Contingência</w:t>
            </w:r>
          </w:p>
        </w:tc>
        <w:tc>
          <w:tcPr>
            <w:tcW w:w="2747" w:type="dxa"/>
            <w:tcBorders>
              <w:top w:val="single" w:color="000001" w:sz="2" w:space="0"/>
              <w:left w:val="single" w:color="000001" w:sz="2" w:space="0"/>
              <w:bottom w:val="single" w:color="000001" w:sz="2" w:space="0"/>
              <w:right w:val="single" w:color="000001" w:sz="2" w:space="0"/>
            </w:tcBorders>
            <w:shd w:val="clear" w:color="auto" w:fill="CCCCCC"/>
            <w:vAlign w:val="center"/>
          </w:tcPr>
          <w:p w14:paraId="1E1F4487">
            <w:pPr>
              <w:pStyle w:val="28"/>
              <w:ind w:left="851" w:right="204"/>
              <w:rPr>
                <w:rFonts w:cstheme="minorHAnsi"/>
                <w:b/>
                <w:sz w:val="20"/>
                <w:szCs w:val="20"/>
              </w:rPr>
            </w:pPr>
            <w:r>
              <w:rPr>
                <w:rFonts w:cstheme="minorHAnsi"/>
                <w:b/>
                <w:sz w:val="20"/>
                <w:szCs w:val="20"/>
              </w:rPr>
              <w:t>Responsável</w:t>
            </w:r>
          </w:p>
        </w:tc>
      </w:tr>
      <w:tr w14:paraId="710C0623">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12" w:hRule="atLeast"/>
        </w:trPr>
        <w:tc>
          <w:tcPr>
            <w:tcW w:w="6407" w:type="dxa"/>
            <w:gridSpan w:val="3"/>
            <w:tcBorders>
              <w:top w:val="single" w:color="000001" w:sz="2" w:space="0"/>
              <w:left w:val="single" w:color="000001" w:sz="2" w:space="0"/>
              <w:bottom w:val="single" w:color="000001" w:sz="2" w:space="0"/>
              <w:right w:val="single" w:color="000001" w:sz="2" w:space="0"/>
            </w:tcBorders>
            <w:shd w:val="clear" w:color="auto" w:fill="auto"/>
            <w:tcMar>
              <w:left w:w="104" w:type="dxa"/>
            </w:tcMar>
            <w:vAlign w:val="center"/>
          </w:tcPr>
          <w:p w14:paraId="7A4BA0D7">
            <w:pPr>
              <w:pStyle w:val="28"/>
              <w:ind w:left="851"/>
              <w:rPr>
                <w:rFonts w:cstheme="minorHAnsi"/>
                <w:sz w:val="20"/>
                <w:szCs w:val="20"/>
              </w:rPr>
            </w:pPr>
            <w:r>
              <w:rPr>
                <w:rFonts w:cstheme="minorHAnsi"/>
                <w:sz w:val="20"/>
                <w:szCs w:val="20"/>
              </w:rPr>
              <w:t>Restabelecimento da demanda</w:t>
            </w:r>
          </w:p>
        </w:tc>
        <w:tc>
          <w:tcPr>
            <w:tcW w:w="2747" w:type="dxa"/>
            <w:tcBorders>
              <w:top w:val="single" w:color="000001" w:sz="2" w:space="0"/>
              <w:left w:val="single" w:color="000001" w:sz="2" w:space="0"/>
              <w:bottom w:val="single" w:color="000001" w:sz="2" w:space="0"/>
              <w:right w:val="single" w:color="000001" w:sz="2" w:space="0"/>
            </w:tcBorders>
            <w:shd w:val="clear" w:color="auto" w:fill="auto"/>
            <w:vAlign w:val="center"/>
          </w:tcPr>
          <w:p w14:paraId="4EDD22B3">
            <w:pPr>
              <w:pStyle w:val="28"/>
              <w:ind w:left="851" w:right="295"/>
              <w:rPr>
                <w:rFonts w:cstheme="minorHAnsi"/>
                <w:sz w:val="20"/>
                <w:szCs w:val="20"/>
                <w:lang w:val="pt-BR"/>
              </w:rPr>
            </w:pPr>
            <w:r>
              <w:rPr>
                <w:rFonts w:cstheme="minorHAnsi"/>
                <w:sz w:val="20"/>
                <w:szCs w:val="20"/>
                <w:lang w:val="pt-BR"/>
              </w:rPr>
              <w:t>Equipe de Planejamento da Contratação</w:t>
            </w:r>
          </w:p>
        </w:tc>
      </w:tr>
    </w:tbl>
    <w:p w14:paraId="7200387A">
      <w:pPr>
        <w:pStyle w:val="11"/>
        <w:ind w:left="851"/>
        <w:rPr>
          <w:rFonts w:cstheme="minorHAnsi"/>
        </w:rPr>
      </w:pPr>
    </w:p>
    <w:p w14:paraId="608D6DD2">
      <w:pPr>
        <w:pStyle w:val="11"/>
        <w:ind w:left="851"/>
        <w:rPr>
          <w:rFonts w:cstheme="minorHAnsi"/>
        </w:rPr>
      </w:pPr>
    </w:p>
    <w:tbl>
      <w:tblPr>
        <w:tblStyle w:val="7"/>
        <w:tblW w:w="9154" w:type="dxa"/>
        <w:tblInd w:w="848" w:type="dxa"/>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104" w:type="dxa"/>
          <w:bottom w:w="0" w:type="dxa"/>
          <w:right w:w="108" w:type="dxa"/>
        </w:tblCellMar>
      </w:tblPr>
      <w:tblGrid>
        <w:gridCol w:w="2692"/>
        <w:gridCol w:w="1614"/>
        <w:gridCol w:w="2097"/>
        <w:gridCol w:w="2751"/>
      </w:tblGrid>
      <w:tr w14:paraId="43955FF7">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56" w:hRule="atLeast"/>
        </w:trPr>
        <w:tc>
          <w:tcPr>
            <w:tcW w:w="2692" w:type="dxa"/>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11571CD5">
            <w:pPr>
              <w:pStyle w:val="28"/>
              <w:ind w:left="851"/>
              <w:rPr>
                <w:rFonts w:cstheme="minorHAnsi"/>
                <w:b/>
                <w:sz w:val="20"/>
                <w:szCs w:val="20"/>
              </w:rPr>
            </w:pPr>
            <w:r>
              <w:rPr>
                <w:rFonts w:cstheme="minorHAnsi"/>
                <w:b/>
                <w:sz w:val="20"/>
                <w:szCs w:val="20"/>
              </w:rPr>
              <w:t>Risco 2</w:t>
            </w:r>
          </w:p>
        </w:tc>
        <w:tc>
          <w:tcPr>
            <w:tcW w:w="6462" w:type="dxa"/>
            <w:gridSpan w:val="3"/>
            <w:tcBorders>
              <w:top w:val="single" w:color="000001" w:sz="2" w:space="0"/>
              <w:left w:val="single" w:color="000001" w:sz="2" w:space="0"/>
              <w:bottom w:val="single" w:color="000001" w:sz="2" w:space="0"/>
              <w:right w:val="single" w:color="000001" w:sz="2" w:space="0"/>
            </w:tcBorders>
            <w:shd w:val="clear" w:color="auto" w:fill="auto"/>
          </w:tcPr>
          <w:p w14:paraId="7182276C">
            <w:pPr>
              <w:pStyle w:val="28"/>
              <w:ind w:left="851"/>
              <w:jc w:val="center"/>
              <w:rPr>
                <w:rFonts w:cstheme="minorHAnsi"/>
                <w:sz w:val="20"/>
                <w:szCs w:val="20"/>
                <w:lang w:val="pt-BR"/>
              </w:rPr>
            </w:pPr>
            <w:r>
              <w:rPr>
                <w:rFonts w:cstheme="minorHAnsi"/>
                <w:sz w:val="20"/>
                <w:szCs w:val="20"/>
                <w:lang w:val="pt-BR"/>
              </w:rPr>
              <w:t>Não aprovação do Estudo Técnico ou do Termo de Referência.</w:t>
            </w:r>
          </w:p>
        </w:tc>
      </w:tr>
      <w:tr w14:paraId="1F49A251">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249" w:hRule="atLeast"/>
        </w:trPr>
        <w:tc>
          <w:tcPr>
            <w:tcW w:w="2692" w:type="dxa"/>
            <w:vMerge w:val="restart"/>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1D0199F5">
            <w:pPr>
              <w:pStyle w:val="28"/>
              <w:ind w:left="851"/>
              <w:rPr>
                <w:rFonts w:cstheme="minorHAnsi"/>
                <w:b/>
                <w:sz w:val="20"/>
                <w:szCs w:val="20"/>
                <w:lang w:val="pt-BR"/>
              </w:rPr>
            </w:pPr>
          </w:p>
          <w:p w14:paraId="7822B973">
            <w:pPr>
              <w:pStyle w:val="28"/>
              <w:ind w:left="851"/>
              <w:rPr>
                <w:rFonts w:cstheme="minorHAnsi"/>
                <w:b/>
                <w:sz w:val="20"/>
                <w:szCs w:val="20"/>
              </w:rPr>
            </w:pPr>
            <w:r>
              <w:rPr>
                <w:rFonts w:cstheme="minorHAnsi"/>
                <w:b/>
                <w:sz w:val="20"/>
                <w:szCs w:val="20"/>
              </w:rPr>
              <w:t>Probabilidade:</w:t>
            </w:r>
          </w:p>
        </w:tc>
        <w:tc>
          <w:tcPr>
            <w:tcW w:w="1614" w:type="dxa"/>
            <w:vMerge w:val="restart"/>
            <w:tcBorders>
              <w:top w:val="single" w:color="000001" w:sz="2" w:space="0"/>
              <w:left w:val="single" w:color="000001" w:sz="2" w:space="0"/>
              <w:bottom w:val="single" w:color="000001" w:sz="2" w:space="0"/>
              <w:right w:val="single" w:color="000001" w:sz="2" w:space="0"/>
            </w:tcBorders>
            <w:shd w:val="clear" w:color="auto" w:fill="auto"/>
          </w:tcPr>
          <w:p w14:paraId="4ED6146F">
            <w:pPr>
              <w:pStyle w:val="28"/>
              <w:ind w:left="851"/>
              <w:rPr>
                <w:rFonts w:cstheme="minorHAnsi"/>
                <w:b/>
                <w:sz w:val="20"/>
                <w:szCs w:val="20"/>
              </w:rPr>
            </w:pPr>
          </w:p>
          <w:p w14:paraId="05FC23FD">
            <w:pPr>
              <w:pStyle w:val="28"/>
              <w:ind w:left="851"/>
              <w:rPr>
                <w:rFonts w:cstheme="minorHAnsi"/>
                <w:sz w:val="20"/>
                <w:szCs w:val="20"/>
              </w:rPr>
            </w:pPr>
            <w:r>
              <w:rPr>
                <w:rFonts w:cstheme="minorHAnsi"/>
                <w:sz w:val="20"/>
                <w:szCs w:val="20"/>
              </w:rPr>
              <w:t>Baixa</w:t>
            </w:r>
          </w:p>
        </w:tc>
        <w:tc>
          <w:tcPr>
            <w:tcW w:w="4848" w:type="dxa"/>
            <w:gridSpan w:val="2"/>
            <w:tcBorders>
              <w:top w:val="single" w:color="000001" w:sz="2" w:space="0"/>
              <w:left w:val="single" w:color="000001" w:sz="2" w:space="0"/>
              <w:bottom w:val="single" w:color="000001" w:sz="2" w:space="0"/>
              <w:right w:val="single" w:color="000001" w:sz="2" w:space="0"/>
            </w:tcBorders>
            <w:shd w:val="clear" w:color="auto" w:fill="CCCCCC"/>
          </w:tcPr>
          <w:p w14:paraId="5CE84A3A">
            <w:pPr>
              <w:pStyle w:val="28"/>
              <w:ind w:left="851" w:right="2020"/>
              <w:jc w:val="center"/>
              <w:rPr>
                <w:rFonts w:cstheme="minorHAnsi"/>
                <w:b/>
                <w:sz w:val="20"/>
                <w:szCs w:val="20"/>
              </w:rPr>
            </w:pPr>
            <w:r>
              <w:rPr>
                <w:rFonts w:cstheme="minorHAnsi"/>
                <w:b/>
                <w:sz w:val="20"/>
                <w:szCs w:val="20"/>
              </w:rPr>
              <w:t>Dano potencial</w:t>
            </w:r>
          </w:p>
        </w:tc>
      </w:tr>
      <w:tr w14:paraId="4FD55114">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424" w:hRule="atLeast"/>
        </w:trPr>
        <w:tc>
          <w:tcPr>
            <w:tcW w:w="2692" w:type="dxa"/>
            <w:vMerge w:val="continue"/>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59350BF3">
            <w:pPr>
              <w:ind w:left="851"/>
              <w:rPr>
                <w:rFonts w:cstheme="minorHAnsi"/>
                <w:sz w:val="20"/>
                <w:szCs w:val="20"/>
              </w:rPr>
            </w:pPr>
          </w:p>
        </w:tc>
        <w:tc>
          <w:tcPr>
            <w:tcW w:w="1614" w:type="dxa"/>
            <w:vMerge w:val="continue"/>
            <w:tcBorders>
              <w:top w:val="single" w:color="000001" w:sz="2" w:space="0"/>
              <w:left w:val="single" w:color="000001" w:sz="2" w:space="0"/>
              <w:bottom w:val="single" w:color="000001" w:sz="2" w:space="0"/>
              <w:right w:val="single" w:color="000001" w:sz="2" w:space="0"/>
            </w:tcBorders>
            <w:shd w:val="clear" w:color="auto" w:fill="auto"/>
          </w:tcPr>
          <w:p w14:paraId="4D6FE8ED">
            <w:pPr>
              <w:ind w:left="851"/>
              <w:rPr>
                <w:rFonts w:cstheme="minorHAnsi"/>
                <w:sz w:val="20"/>
                <w:szCs w:val="20"/>
              </w:rPr>
            </w:pPr>
          </w:p>
        </w:tc>
        <w:tc>
          <w:tcPr>
            <w:tcW w:w="4848" w:type="dxa"/>
            <w:gridSpan w:val="2"/>
            <w:tcBorders>
              <w:top w:val="single" w:color="000001" w:sz="2" w:space="0"/>
              <w:left w:val="single" w:color="000001" w:sz="2" w:space="0"/>
              <w:bottom w:val="single" w:color="000001" w:sz="2" w:space="0"/>
              <w:right w:val="single" w:color="000001" w:sz="2" w:space="0"/>
            </w:tcBorders>
            <w:shd w:val="clear" w:color="auto" w:fill="auto"/>
          </w:tcPr>
          <w:p w14:paraId="5FE4AB62">
            <w:pPr>
              <w:pStyle w:val="28"/>
              <w:ind w:left="851"/>
              <w:rPr>
                <w:rFonts w:cstheme="minorHAnsi"/>
                <w:sz w:val="20"/>
                <w:szCs w:val="20"/>
                <w:lang w:val="pt-BR"/>
              </w:rPr>
            </w:pPr>
            <w:r>
              <w:rPr>
                <w:rFonts w:cstheme="minorHAnsi"/>
                <w:sz w:val="20"/>
                <w:szCs w:val="20"/>
                <w:lang w:val="pt-BR"/>
              </w:rPr>
              <w:t>Atraso no processo de contratação e, consequentemente, atraso no início da prestação do serviço.</w:t>
            </w:r>
          </w:p>
        </w:tc>
      </w:tr>
      <w:tr w14:paraId="35624D12">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18" w:hRule="atLeast"/>
        </w:trPr>
        <w:tc>
          <w:tcPr>
            <w:tcW w:w="6403" w:type="dxa"/>
            <w:gridSpan w:val="3"/>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103010E6">
            <w:pPr>
              <w:pStyle w:val="28"/>
              <w:ind w:left="851" w:right="2190"/>
              <w:jc w:val="center"/>
              <w:rPr>
                <w:rFonts w:cstheme="minorHAnsi"/>
                <w:b/>
                <w:sz w:val="20"/>
                <w:szCs w:val="20"/>
              </w:rPr>
            </w:pPr>
            <w:r>
              <w:rPr>
                <w:rFonts w:cstheme="minorHAnsi"/>
                <w:b/>
                <w:sz w:val="20"/>
                <w:szCs w:val="20"/>
              </w:rPr>
              <w:t>Ação Preventiva</w:t>
            </w:r>
          </w:p>
        </w:tc>
        <w:tc>
          <w:tcPr>
            <w:tcW w:w="2751" w:type="dxa"/>
            <w:tcBorders>
              <w:top w:val="single" w:color="000001" w:sz="2" w:space="0"/>
              <w:left w:val="single" w:color="000001" w:sz="2" w:space="0"/>
              <w:bottom w:val="single" w:color="000001" w:sz="2" w:space="0"/>
              <w:right w:val="single" w:color="000001" w:sz="2" w:space="0"/>
            </w:tcBorders>
            <w:shd w:val="clear" w:color="auto" w:fill="CCCCCC"/>
          </w:tcPr>
          <w:p w14:paraId="6A23D279">
            <w:pPr>
              <w:pStyle w:val="28"/>
              <w:ind w:left="851" w:right="204"/>
              <w:jc w:val="center"/>
              <w:rPr>
                <w:rFonts w:cstheme="minorHAnsi"/>
                <w:b/>
                <w:sz w:val="20"/>
                <w:szCs w:val="20"/>
              </w:rPr>
            </w:pPr>
            <w:r>
              <w:rPr>
                <w:rFonts w:cstheme="minorHAnsi"/>
                <w:b/>
                <w:sz w:val="20"/>
                <w:szCs w:val="20"/>
              </w:rPr>
              <w:t>Responsável</w:t>
            </w:r>
          </w:p>
        </w:tc>
      </w:tr>
      <w:tr w14:paraId="17C0ED8F">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552" w:hRule="atLeast"/>
        </w:trPr>
        <w:tc>
          <w:tcPr>
            <w:tcW w:w="6403" w:type="dxa"/>
            <w:gridSpan w:val="3"/>
            <w:tcBorders>
              <w:top w:val="single" w:color="000001" w:sz="2" w:space="0"/>
              <w:left w:val="single" w:color="000001" w:sz="2" w:space="0"/>
              <w:bottom w:val="single" w:color="000001" w:sz="2" w:space="0"/>
              <w:right w:val="single" w:color="000001" w:sz="2" w:space="0"/>
            </w:tcBorders>
            <w:shd w:val="clear" w:color="auto" w:fill="auto"/>
            <w:tcMar>
              <w:left w:w="104" w:type="dxa"/>
            </w:tcMar>
          </w:tcPr>
          <w:p w14:paraId="196DF924">
            <w:pPr>
              <w:pStyle w:val="28"/>
              <w:ind w:left="851" w:right="71"/>
              <w:jc w:val="both"/>
              <w:rPr>
                <w:rFonts w:cstheme="minorHAnsi"/>
                <w:sz w:val="20"/>
                <w:szCs w:val="20"/>
                <w:lang w:val="pt-BR"/>
              </w:rPr>
            </w:pPr>
            <w:r>
              <w:rPr>
                <w:rFonts w:cstheme="minorHAnsi"/>
                <w:sz w:val="20"/>
                <w:szCs w:val="20"/>
                <w:lang w:val="pt-BR"/>
              </w:rPr>
              <w:t xml:space="preserve">o Estudo Técnico e o </w:t>
            </w:r>
            <w:r>
              <w:rPr>
                <w:rFonts w:cstheme="minorHAnsi"/>
                <w:spacing w:val="-4"/>
                <w:sz w:val="20"/>
                <w:szCs w:val="20"/>
                <w:lang w:val="pt-BR"/>
              </w:rPr>
              <w:t xml:space="preserve">Termo </w:t>
            </w:r>
            <w:r>
              <w:rPr>
                <w:rFonts w:cstheme="minorHAnsi"/>
                <w:sz w:val="20"/>
                <w:szCs w:val="20"/>
                <w:lang w:val="pt-BR"/>
              </w:rPr>
              <w:t>de Referência em estrita aderência às disposições dos normativos aplicados à contratação.</w:t>
            </w:r>
          </w:p>
        </w:tc>
        <w:tc>
          <w:tcPr>
            <w:tcW w:w="2751" w:type="dxa"/>
            <w:tcBorders>
              <w:top w:val="single" w:color="000001" w:sz="2" w:space="0"/>
              <w:left w:val="single" w:color="000001" w:sz="2" w:space="0"/>
              <w:bottom w:val="single" w:color="000001" w:sz="2" w:space="0"/>
              <w:right w:val="single" w:color="000001" w:sz="2" w:space="0"/>
            </w:tcBorders>
            <w:shd w:val="clear" w:color="auto" w:fill="auto"/>
          </w:tcPr>
          <w:p w14:paraId="2938F234">
            <w:pPr>
              <w:pStyle w:val="28"/>
              <w:ind w:left="851" w:right="98"/>
              <w:rPr>
                <w:rFonts w:cstheme="minorHAnsi"/>
                <w:sz w:val="20"/>
                <w:szCs w:val="20"/>
                <w:lang w:val="pt-BR"/>
              </w:rPr>
            </w:pPr>
            <w:r>
              <w:rPr>
                <w:rFonts w:cstheme="minorHAnsi"/>
                <w:sz w:val="20"/>
                <w:szCs w:val="20"/>
                <w:lang w:val="pt-BR"/>
              </w:rPr>
              <w:t>Equipe de Planejamento da Contratação</w:t>
            </w:r>
          </w:p>
        </w:tc>
      </w:tr>
      <w:tr w14:paraId="66FFA4FD">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264" w:hRule="atLeast"/>
        </w:trPr>
        <w:tc>
          <w:tcPr>
            <w:tcW w:w="6403" w:type="dxa"/>
            <w:gridSpan w:val="3"/>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48E9F904">
            <w:pPr>
              <w:pStyle w:val="28"/>
              <w:ind w:left="851" w:right="567"/>
              <w:jc w:val="center"/>
              <w:rPr>
                <w:rFonts w:cstheme="minorHAnsi"/>
                <w:b/>
                <w:sz w:val="20"/>
                <w:szCs w:val="20"/>
              </w:rPr>
            </w:pPr>
            <w:r>
              <w:rPr>
                <w:rFonts w:cstheme="minorHAnsi"/>
                <w:b/>
                <w:sz w:val="20"/>
                <w:szCs w:val="20"/>
              </w:rPr>
              <w:t>Ação de Contingência</w:t>
            </w:r>
          </w:p>
        </w:tc>
        <w:tc>
          <w:tcPr>
            <w:tcW w:w="2751" w:type="dxa"/>
            <w:tcBorders>
              <w:top w:val="single" w:color="000001" w:sz="2" w:space="0"/>
              <w:left w:val="single" w:color="000001" w:sz="2" w:space="0"/>
              <w:bottom w:val="single" w:color="000001" w:sz="2" w:space="0"/>
              <w:right w:val="single" w:color="000001" w:sz="2" w:space="0"/>
            </w:tcBorders>
            <w:shd w:val="clear" w:color="auto" w:fill="CCCCCC"/>
          </w:tcPr>
          <w:p w14:paraId="6B8D76DE">
            <w:pPr>
              <w:pStyle w:val="28"/>
              <w:ind w:left="851" w:right="204"/>
              <w:jc w:val="center"/>
              <w:rPr>
                <w:rFonts w:cstheme="minorHAnsi"/>
                <w:b/>
                <w:sz w:val="20"/>
                <w:szCs w:val="20"/>
              </w:rPr>
            </w:pPr>
            <w:r>
              <w:rPr>
                <w:rFonts w:cstheme="minorHAnsi"/>
                <w:b/>
                <w:sz w:val="20"/>
                <w:szCs w:val="20"/>
              </w:rPr>
              <w:t>Responsável</w:t>
            </w:r>
          </w:p>
        </w:tc>
      </w:tr>
      <w:tr w14:paraId="192B61D1">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12" w:hRule="atLeast"/>
        </w:trPr>
        <w:tc>
          <w:tcPr>
            <w:tcW w:w="6403" w:type="dxa"/>
            <w:gridSpan w:val="3"/>
            <w:tcBorders>
              <w:top w:val="single" w:color="000001" w:sz="2" w:space="0"/>
              <w:left w:val="single" w:color="000001" w:sz="2" w:space="0"/>
              <w:bottom w:val="single" w:color="000001" w:sz="2" w:space="0"/>
              <w:right w:val="single" w:color="000001" w:sz="2" w:space="0"/>
            </w:tcBorders>
            <w:shd w:val="clear" w:color="auto" w:fill="auto"/>
            <w:tcMar>
              <w:left w:w="104" w:type="dxa"/>
            </w:tcMar>
          </w:tcPr>
          <w:p w14:paraId="1D395DCF">
            <w:pPr>
              <w:pStyle w:val="28"/>
              <w:ind w:left="851"/>
              <w:jc w:val="both"/>
              <w:rPr>
                <w:rFonts w:cstheme="minorHAnsi"/>
                <w:sz w:val="20"/>
                <w:szCs w:val="20"/>
                <w:lang w:val="pt-BR"/>
              </w:rPr>
            </w:pPr>
            <w:r>
              <w:rPr>
                <w:rFonts w:cstheme="minorHAnsi"/>
                <w:sz w:val="20"/>
                <w:szCs w:val="20"/>
                <w:lang w:val="pt-BR"/>
              </w:rPr>
              <w:t>Exposição do arcabouço legal em que a contratação da empresa para o fornecimento deva seguir.</w:t>
            </w:r>
          </w:p>
        </w:tc>
        <w:tc>
          <w:tcPr>
            <w:tcW w:w="2751" w:type="dxa"/>
            <w:tcBorders>
              <w:top w:val="single" w:color="000001" w:sz="2" w:space="0"/>
              <w:left w:val="single" w:color="000001" w:sz="2" w:space="0"/>
              <w:bottom w:val="single" w:color="000001" w:sz="2" w:space="0"/>
              <w:right w:val="single" w:color="000001" w:sz="2" w:space="0"/>
            </w:tcBorders>
            <w:shd w:val="clear" w:color="auto" w:fill="auto"/>
          </w:tcPr>
          <w:p w14:paraId="08A7133B">
            <w:pPr>
              <w:pStyle w:val="28"/>
              <w:ind w:left="851" w:right="295"/>
              <w:rPr>
                <w:rFonts w:cstheme="minorHAnsi"/>
                <w:sz w:val="20"/>
                <w:szCs w:val="20"/>
                <w:lang w:val="pt-BR"/>
              </w:rPr>
            </w:pPr>
            <w:r>
              <w:rPr>
                <w:rFonts w:cstheme="minorHAnsi"/>
                <w:sz w:val="20"/>
                <w:szCs w:val="20"/>
                <w:lang w:val="pt-BR"/>
              </w:rPr>
              <w:t>Equipe de Planejamento da Contratação</w:t>
            </w:r>
          </w:p>
        </w:tc>
      </w:tr>
    </w:tbl>
    <w:p w14:paraId="457AED02">
      <w:pPr>
        <w:pStyle w:val="30"/>
        <w:spacing w:line="276" w:lineRule="auto"/>
        <w:ind w:left="851"/>
        <w:rPr>
          <w:rFonts w:ascii="Verdana" w:hAnsi="Verdana" w:cs="Arial"/>
          <w:sz w:val="20"/>
          <w:szCs w:val="20"/>
        </w:rPr>
      </w:pPr>
    </w:p>
    <w:p w14:paraId="05D8CDEB">
      <w:pPr>
        <w:pStyle w:val="30"/>
        <w:spacing w:line="276" w:lineRule="auto"/>
        <w:ind w:left="851"/>
        <w:rPr>
          <w:rFonts w:ascii="Verdana" w:hAnsi="Verdana" w:cs="Arial"/>
          <w:sz w:val="20"/>
          <w:szCs w:val="20"/>
        </w:rPr>
      </w:pPr>
    </w:p>
    <w:tbl>
      <w:tblPr>
        <w:tblStyle w:val="7"/>
        <w:tblW w:w="9154" w:type="dxa"/>
        <w:tblInd w:w="848" w:type="dxa"/>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104" w:type="dxa"/>
          <w:bottom w:w="0" w:type="dxa"/>
          <w:right w:w="108" w:type="dxa"/>
        </w:tblCellMar>
      </w:tblPr>
      <w:tblGrid>
        <w:gridCol w:w="2692"/>
        <w:gridCol w:w="1615"/>
        <w:gridCol w:w="2096"/>
        <w:gridCol w:w="2751"/>
      </w:tblGrid>
      <w:tr w14:paraId="6BC0A7F0">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56" w:hRule="atLeast"/>
        </w:trPr>
        <w:tc>
          <w:tcPr>
            <w:tcW w:w="2692" w:type="dxa"/>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093087DE">
            <w:pPr>
              <w:pStyle w:val="28"/>
              <w:ind w:left="851"/>
              <w:rPr>
                <w:rFonts w:cstheme="minorHAnsi"/>
                <w:b/>
                <w:sz w:val="20"/>
                <w:szCs w:val="20"/>
              </w:rPr>
            </w:pPr>
            <w:r>
              <w:rPr>
                <w:rFonts w:cstheme="minorHAnsi"/>
                <w:b/>
                <w:sz w:val="20"/>
                <w:szCs w:val="20"/>
              </w:rPr>
              <w:t>Risco 3</w:t>
            </w:r>
          </w:p>
        </w:tc>
        <w:tc>
          <w:tcPr>
            <w:tcW w:w="6462" w:type="dxa"/>
            <w:gridSpan w:val="3"/>
            <w:tcBorders>
              <w:top w:val="single" w:color="000001" w:sz="2" w:space="0"/>
              <w:left w:val="single" w:color="000001" w:sz="2" w:space="0"/>
              <w:bottom w:val="single" w:color="000001" w:sz="2" w:space="0"/>
              <w:right w:val="single" w:color="000001" w:sz="2" w:space="0"/>
            </w:tcBorders>
            <w:shd w:val="clear" w:color="auto" w:fill="auto"/>
          </w:tcPr>
          <w:p w14:paraId="43490B6D">
            <w:pPr>
              <w:pStyle w:val="28"/>
              <w:ind w:left="851"/>
              <w:rPr>
                <w:rFonts w:cstheme="minorHAnsi"/>
                <w:sz w:val="20"/>
                <w:szCs w:val="20"/>
                <w:lang w:val="pt-BR"/>
              </w:rPr>
            </w:pPr>
            <w:r>
              <w:rPr>
                <w:rFonts w:cstheme="minorHAnsi"/>
                <w:sz w:val="20"/>
                <w:szCs w:val="20"/>
                <w:lang w:val="pt-BR"/>
              </w:rPr>
              <w:t>Requisitos/especificações da contratação interpretado de forma erronia acerca do objeto.</w:t>
            </w:r>
          </w:p>
        </w:tc>
      </w:tr>
      <w:tr w14:paraId="165BCB94">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249" w:hRule="atLeast"/>
        </w:trPr>
        <w:tc>
          <w:tcPr>
            <w:tcW w:w="2692" w:type="dxa"/>
            <w:vMerge w:val="restart"/>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0D6B8668">
            <w:pPr>
              <w:pStyle w:val="28"/>
              <w:ind w:left="851"/>
              <w:rPr>
                <w:rFonts w:cstheme="minorHAnsi"/>
                <w:b/>
                <w:sz w:val="20"/>
                <w:szCs w:val="20"/>
                <w:lang w:val="pt-BR"/>
              </w:rPr>
            </w:pPr>
          </w:p>
          <w:p w14:paraId="62B0A7F5">
            <w:pPr>
              <w:pStyle w:val="28"/>
              <w:ind w:left="851"/>
              <w:rPr>
                <w:rFonts w:cstheme="minorHAnsi"/>
                <w:b/>
                <w:sz w:val="20"/>
                <w:szCs w:val="20"/>
              </w:rPr>
            </w:pPr>
            <w:r>
              <w:rPr>
                <w:rFonts w:cstheme="minorHAnsi"/>
                <w:b/>
                <w:sz w:val="20"/>
                <w:szCs w:val="20"/>
              </w:rPr>
              <w:t>Probabilidade:</w:t>
            </w:r>
          </w:p>
        </w:tc>
        <w:tc>
          <w:tcPr>
            <w:tcW w:w="1615" w:type="dxa"/>
            <w:vMerge w:val="restart"/>
            <w:tcBorders>
              <w:top w:val="single" w:color="000001" w:sz="2" w:space="0"/>
              <w:left w:val="single" w:color="000001" w:sz="2" w:space="0"/>
              <w:bottom w:val="single" w:color="000001" w:sz="2" w:space="0"/>
              <w:right w:val="single" w:color="000001" w:sz="2" w:space="0"/>
            </w:tcBorders>
            <w:shd w:val="clear" w:color="auto" w:fill="auto"/>
          </w:tcPr>
          <w:p w14:paraId="4CF49F78">
            <w:pPr>
              <w:pStyle w:val="28"/>
              <w:ind w:left="851"/>
              <w:rPr>
                <w:rFonts w:cstheme="minorHAnsi"/>
                <w:b/>
                <w:sz w:val="20"/>
                <w:szCs w:val="20"/>
              </w:rPr>
            </w:pPr>
          </w:p>
          <w:p w14:paraId="4BC2BF1C">
            <w:pPr>
              <w:pStyle w:val="28"/>
              <w:ind w:left="851"/>
              <w:rPr>
                <w:rFonts w:cstheme="minorHAnsi"/>
                <w:sz w:val="20"/>
                <w:szCs w:val="20"/>
              </w:rPr>
            </w:pPr>
            <w:r>
              <w:rPr>
                <w:rFonts w:cstheme="minorHAnsi"/>
                <w:sz w:val="20"/>
                <w:szCs w:val="20"/>
              </w:rPr>
              <w:t>Baixo</w:t>
            </w:r>
          </w:p>
        </w:tc>
        <w:tc>
          <w:tcPr>
            <w:tcW w:w="4847" w:type="dxa"/>
            <w:gridSpan w:val="2"/>
            <w:tcBorders>
              <w:top w:val="single" w:color="000001" w:sz="2" w:space="0"/>
              <w:left w:val="single" w:color="000001" w:sz="2" w:space="0"/>
              <w:bottom w:val="single" w:color="000001" w:sz="2" w:space="0"/>
              <w:right w:val="single" w:color="000001" w:sz="2" w:space="0"/>
            </w:tcBorders>
            <w:shd w:val="clear" w:color="auto" w:fill="CCCCCC"/>
          </w:tcPr>
          <w:p w14:paraId="60058371">
            <w:pPr>
              <w:pStyle w:val="28"/>
              <w:ind w:left="851" w:right="2020"/>
              <w:jc w:val="center"/>
              <w:rPr>
                <w:rFonts w:cstheme="minorHAnsi"/>
                <w:b/>
                <w:sz w:val="20"/>
                <w:szCs w:val="20"/>
              </w:rPr>
            </w:pPr>
            <w:r>
              <w:rPr>
                <w:rFonts w:cstheme="minorHAnsi"/>
                <w:b/>
                <w:sz w:val="20"/>
                <w:szCs w:val="20"/>
              </w:rPr>
              <w:t>Dano potencial</w:t>
            </w:r>
          </w:p>
        </w:tc>
      </w:tr>
      <w:tr w14:paraId="4152E366">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424" w:hRule="atLeast"/>
        </w:trPr>
        <w:tc>
          <w:tcPr>
            <w:tcW w:w="2692" w:type="dxa"/>
            <w:vMerge w:val="continue"/>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79978C21">
            <w:pPr>
              <w:ind w:left="851"/>
              <w:rPr>
                <w:rFonts w:cstheme="minorHAnsi"/>
                <w:sz w:val="20"/>
                <w:szCs w:val="20"/>
              </w:rPr>
            </w:pPr>
          </w:p>
        </w:tc>
        <w:tc>
          <w:tcPr>
            <w:tcW w:w="1615" w:type="dxa"/>
            <w:vMerge w:val="continue"/>
            <w:tcBorders>
              <w:top w:val="single" w:color="000001" w:sz="2" w:space="0"/>
              <w:left w:val="single" w:color="000001" w:sz="2" w:space="0"/>
              <w:bottom w:val="single" w:color="000001" w:sz="2" w:space="0"/>
              <w:right w:val="single" w:color="000001" w:sz="2" w:space="0"/>
            </w:tcBorders>
            <w:shd w:val="clear" w:color="auto" w:fill="auto"/>
          </w:tcPr>
          <w:p w14:paraId="67AB282A">
            <w:pPr>
              <w:ind w:left="851"/>
              <w:rPr>
                <w:rFonts w:cstheme="minorHAnsi"/>
                <w:sz w:val="20"/>
                <w:szCs w:val="20"/>
              </w:rPr>
            </w:pPr>
          </w:p>
        </w:tc>
        <w:tc>
          <w:tcPr>
            <w:tcW w:w="4847" w:type="dxa"/>
            <w:gridSpan w:val="2"/>
            <w:tcBorders>
              <w:top w:val="single" w:color="000001" w:sz="2" w:space="0"/>
              <w:left w:val="single" w:color="000001" w:sz="2" w:space="0"/>
              <w:bottom w:val="single" w:color="000001" w:sz="2" w:space="0"/>
              <w:right w:val="single" w:color="000001" w:sz="2" w:space="0"/>
            </w:tcBorders>
            <w:shd w:val="clear" w:color="auto" w:fill="auto"/>
          </w:tcPr>
          <w:p w14:paraId="5FEB62A7">
            <w:pPr>
              <w:pStyle w:val="28"/>
              <w:ind w:left="851"/>
              <w:rPr>
                <w:rFonts w:cstheme="minorHAnsi"/>
                <w:sz w:val="20"/>
                <w:szCs w:val="20"/>
                <w:lang w:val="pt-BR"/>
              </w:rPr>
            </w:pPr>
            <w:r>
              <w:rPr>
                <w:rFonts w:cstheme="minorHAnsi"/>
                <w:sz w:val="20"/>
                <w:szCs w:val="20"/>
                <w:lang w:val="pt-BR"/>
              </w:rPr>
              <w:t>Requisitos/especificações da contratação que podem ser erroneamente interpretadas pelos licitantes.</w:t>
            </w:r>
          </w:p>
        </w:tc>
      </w:tr>
      <w:tr w14:paraId="69ECF1E5">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18" w:hRule="atLeast"/>
        </w:trPr>
        <w:tc>
          <w:tcPr>
            <w:tcW w:w="6403" w:type="dxa"/>
            <w:gridSpan w:val="3"/>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3507846C">
            <w:pPr>
              <w:pStyle w:val="28"/>
              <w:ind w:left="851" w:right="2190"/>
              <w:jc w:val="center"/>
              <w:rPr>
                <w:rFonts w:cstheme="minorHAnsi"/>
                <w:b/>
                <w:sz w:val="20"/>
                <w:szCs w:val="20"/>
              </w:rPr>
            </w:pPr>
            <w:r>
              <w:rPr>
                <w:rFonts w:cstheme="minorHAnsi"/>
                <w:b/>
                <w:sz w:val="20"/>
                <w:szCs w:val="20"/>
              </w:rPr>
              <w:t>Ação Preventiva</w:t>
            </w:r>
          </w:p>
        </w:tc>
        <w:tc>
          <w:tcPr>
            <w:tcW w:w="2751" w:type="dxa"/>
            <w:tcBorders>
              <w:top w:val="single" w:color="000001" w:sz="2" w:space="0"/>
              <w:left w:val="single" w:color="000001" w:sz="2" w:space="0"/>
              <w:bottom w:val="single" w:color="000001" w:sz="2" w:space="0"/>
              <w:right w:val="single" w:color="000001" w:sz="2" w:space="0"/>
            </w:tcBorders>
            <w:shd w:val="clear" w:color="auto" w:fill="CCCCCC"/>
          </w:tcPr>
          <w:p w14:paraId="7697E8A4">
            <w:pPr>
              <w:pStyle w:val="28"/>
              <w:ind w:left="851" w:right="204"/>
              <w:jc w:val="center"/>
              <w:rPr>
                <w:rFonts w:cstheme="minorHAnsi"/>
                <w:b/>
                <w:sz w:val="20"/>
                <w:szCs w:val="20"/>
              </w:rPr>
            </w:pPr>
            <w:r>
              <w:rPr>
                <w:rFonts w:cstheme="minorHAnsi"/>
                <w:b/>
                <w:sz w:val="20"/>
                <w:szCs w:val="20"/>
              </w:rPr>
              <w:t>Responsável</w:t>
            </w:r>
          </w:p>
        </w:tc>
      </w:tr>
      <w:tr w14:paraId="31E30D6C">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552" w:hRule="atLeast"/>
        </w:trPr>
        <w:tc>
          <w:tcPr>
            <w:tcW w:w="6403" w:type="dxa"/>
            <w:gridSpan w:val="3"/>
            <w:tcBorders>
              <w:top w:val="single" w:color="000001" w:sz="2" w:space="0"/>
              <w:left w:val="single" w:color="000001" w:sz="2" w:space="0"/>
              <w:bottom w:val="single" w:color="000001" w:sz="2" w:space="0"/>
              <w:right w:val="single" w:color="000001" w:sz="2" w:space="0"/>
            </w:tcBorders>
            <w:shd w:val="clear" w:color="auto" w:fill="auto"/>
            <w:tcMar>
              <w:left w:w="104" w:type="dxa"/>
            </w:tcMar>
          </w:tcPr>
          <w:p w14:paraId="796B95F3">
            <w:pPr>
              <w:pStyle w:val="28"/>
              <w:ind w:left="851" w:right="71"/>
              <w:jc w:val="both"/>
              <w:rPr>
                <w:rFonts w:cstheme="minorHAnsi"/>
                <w:sz w:val="20"/>
                <w:szCs w:val="20"/>
                <w:lang w:val="pt-BR"/>
              </w:rPr>
            </w:pPr>
            <w:r>
              <w:rPr>
                <w:rFonts w:cstheme="minorHAnsi"/>
                <w:sz w:val="20"/>
                <w:szCs w:val="20"/>
                <w:lang w:val="pt-BR"/>
              </w:rPr>
              <w:t>Elaborar termo de referencia de forma clara e concisa acerca do objeto pretendido.</w:t>
            </w:r>
          </w:p>
        </w:tc>
        <w:tc>
          <w:tcPr>
            <w:tcW w:w="2751" w:type="dxa"/>
            <w:tcBorders>
              <w:top w:val="single" w:color="000001" w:sz="2" w:space="0"/>
              <w:left w:val="single" w:color="000001" w:sz="2" w:space="0"/>
              <w:bottom w:val="single" w:color="000001" w:sz="2" w:space="0"/>
              <w:right w:val="single" w:color="000001" w:sz="2" w:space="0"/>
            </w:tcBorders>
            <w:shd w:val="clear" w:color="auto" w:fill="auto"/>
          </w:tcPr>
          <w:p w14:paraId="36ACEE4C">
            <w:pPr>
              <w:pStyle w:val="28"/>
              <w:ind w:left="851" w:right="98"/>
              <w:jc w:val="both"/>
              <w:rPr>
                <w:rFonts w:cstheme="minorHAnsi"/>
                <w:sz w:val="20"/>
                <w:szCs w:val="20"/>
                <w:lang w:val="pt-BR"/>
              </w:rPr>
            </w:pPr>
            <w:r>
              <w:rPr>
                <w:rFonts w:cstheme="minorHAnsi"/>
                <w:sz w:val="20"/>
                <w:szCs w:val="20"/>
                <w:lang w:val="pt-BR"/>
              </w:rPr>
              <w:t>Equipe de Planejamento da Contratação</w:t>
            </w:r>
          </w:p>
        </w:tc>
      </w:tr>
      <w:tr w14:paraId="7D335C7E">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264" w:hRule="atLeast"/>
        </w:trPr>
        <w:tc>
          <w:tcPr>
            <w:tcW w:w="6403" w:type="dxa"/>
            <w:gridSpan w:val="3"/>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72F738B8">
            <w:pPr>
              <w:pStyle w:val="28"/>
              <w:ind w:left="851" w:right="567"/>
              <w:jc w:val="center"/>
              <w:rPr>
                <w:rFonts w:cstheme="minorHAnsi"/>
                <w:b/>
                <w:sz w:val="20"/>
                <w:szCs w:val="20"/>
              </w:rPr>
            </w:pPr>
            <w:r>
              <w:rPr>
                <w:rFonts w:cstheme="minorHAnsi"/>
                <w:b/>
                <w:sz w:val="20"/>
                <w:szCs w:val="20"/>
              </w:rPr>
              <w:t>Ação de Contingência</w:t>
            </w:r>
          </w:p>
        </w:tc>
        <w:tc>
          <w:tcPr>
            <w:tcW w:w="2751" w:type="dxa"/>
            <w:tcBorders>
              <w:top w:val="single" w:color="000001" w:sz="2" w:space="0"/>
              <w:left w:val="single" w:color="000001" w:sz="2" w:space="0"/>
              <w:bottom w:val="single" w:color="000001" w:sz="2" w:space="0"/>
              <w:right w:val="single" w:color="000001" w:sz="2" w:space="0"/>
            </w:tcBorders>
            <w:shd w:val="clear" w:color="auto" w:fill="CCCCCC"/>
          </w:tcPr>
          <w:p w14:paraId="08C05FCA">
            <w:pPr>
              <w:pStyle w:val="28"/>
              <w:ind w:left="851" w:right="204"/>
              <w:jc w:val="center"/>
              <w:rPr>
                <w:rFonts w:cstheme="minorHAnsi"/>
                <w:b/>
                <w:sz w:val="20"/>
                <w:szCs w:val="20"/>
              </w:rPr>
            </w:pPr>
            <w:r>
              <w:rPr>
                <w:rFonts w:cstheme="minorHAnsi"/>
                <w:b/>
                <w:sz w:val="20"/>
                <w:szCs w:val="20"/>
              </w:rPr>
              <w:t>Responsável</w:t>
            </w:r>
          </w:p>
        </w:tc>
      </w:tr>
      <w:tr w14:paraId="06E523FB">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12" w:hRule="atLeast"/>
        </w:trPr>
        <w:tc>
          <w:tcPr>
            <w:tcW w:w="6403" w:type="dxa"/>
            <w:gridSpan w:val="3"/>
            <w:tcBorders>
              <w:top w:val="single" w:color="000001" w:sz="2" w:space="0"/>
              <w:left w:val="single" w:color="000001" w:sz="2" w:space="0"/>
              <w:bottom w:val="single" w:color="000001" w:sz="2" w:space="0"/>
              <w:right w:val="single" w:color="000001" w:sz="2" w:space="0"/>
            </w:tcBorders>
            <w:shd w:val="clear" w:color="auto" w:fill="auto"/>
            <w:tcMar>
              <w:left w:w="104" w:type="dxa"/>
            </w:tcMar>
          </w:tcPr>
          <w:p w14:paraId="4106D244">
            <w:pPr>
              <w:pStyle w:val="28"/>
              <w:ind w:left="851"/>
              <w:jc w:val="both"/>
              <w:rPr>
                <w:rFonts w:cstheme="minorHAnsi"/>
                <w:sz w:val="20"/>
                <w:szCs w:val="20"/>
                <w:lang w:val="pt-BR"/>
              </w:rPr>
            </w:pPr>
            <w:r>
              <w:rPr>
                <w:rFonts w:cstheme="minorHAnsi"/>
                <w:sz w:val="20"/>
                <w:szCs w:val="20"/>
                <w:lang w:val="pt-BR"/>
              </w:rPr>
              <w:t>Analisar Termo de Referencia afim de identificar pontos que possam ser questionados, e se for o caso encaminhar para alteração do requisitante.</w:t>
            </w:r>
          </w:p>
        </w:tc>
        <w:tc>
          <w:tcPr>
            <w:tcW w:w="2751" w:type="dxa"/>
            <w:tcBorders>
              <w:top w:val="single" w:color="000001" w:sz="2" w:space="0"/>
              <w:left w:val="single" w:color="000001" w:sz="2" w:space="0"/>
              <w:bottom w:val="single" w:color="000001" w:sz="2" w:space="0"/>
              <w:right w:val="single" w:color="000001" w:sz="2" w:space="0"/>
            </w:tcBorders>
            <w:shd w:val="clear" w:color="auto" w:fill="auto"/>
          </w:tcPr>
          <w:p w14:paraId="7E9D4842">
            <w:pPr>
              <w:pStyle w:val="28"/>
              <w:ind w:left="851" w:right="295" w:hanging="20"/>
              <w:rPr>
                <w:rFonts w:cstheme="minorHAnsi"/>
                <w:sz w:val="20"/>
                <w:szCs w:val="20"/>
                <w:lang w:val="pt-BR"/>
              </w:rPr>
            </w:pPr>
            <w:r>
              <w:rPr>
                <w:rFonts w:cstheme="minorHAnsi"/>
                <w:sz w:val="20"/>
                <w:szCs w:val="20"/>
                <w:lang w:val="pt-BR"/>
              </w:rPr>
              <w:t>Equipe de Planejamento da Contratação</w:t>
            </w:r>
          </w:p>
        </w:tc>
      </w:tr>
    </w:tbl>
    <w:p w14:paraId="4AB5074E">
      <w:pPr>
        <w:pStyle w:val="30"/>
        <w:spacing w:line="276" w:lineRule="auto"/>
        <w:ind w:left="851"/>
        <w:rPr>
          <w:rFonts w:ascii="Verdana" w:hAnsi="Verdana" w:cs="Arial"/>
          <w:sz w:val="20"/>
          <w:szCs w:val="20"/>
        </w:rPr>
      </w:pPr>
    </w:p>
    <w:p w14:paraId="10799DEB">
      <w:pPr>
        <w:pStyle w:val="30"/>
        <w:spacing w:line="276" w:lineRule="auto"/>
        <w:ind w:left="851"/>
        <w:rPr>
          <w:rFonts w:ascii="Verdana" w:hAnsi="Verdana" w:cs="Arial"/>
          <w:sz w:val="20"/>
          <w:szCs w:val="20"/>
        </w:rPr>
      </w:pPr>
    </w:p>
    <w:p w14:paraId="5F81ADDC">
      <w:pPr>
        <w:pStyle w:val="57"/>
        <w:ind w:left="851"/>
        <w:rPr>
          <w:rFonts w:ascii="Verdana" w:hAnsi="Verdana" w:cstheme="minorHAnsi"/>
          <w:sz w:val="20"/>
          <w:szCs w:val="20"/>
        </w:rPr>
      </w:pPr>
      <w:r>
        <w:rPr>
          <w:rFonts w:ascii="Verdana" w:hAnsi="Verdana" w:cstheme="minorHAnsi"/>
          <w:sz w:val="20"/>
          <w:szCs w:val="20"/>
        </w:rPr>
        <w:t>2-RISCOS - FASE DE LICITAÇÃO</w:t>
      </w:r>
    </w:p>
    <w:p w14:paraId="77B9E6B9">
      <w:pPr>
        <w:pStyle w:val="11"/>
        <w:ind w:left="851"/>
        <w:rPr>
          <w:rFonts w:cstheme="minorHAnsi"/>
        </w:rPr>
      </w:pPr>
    </w:p>
    <w:p w14:paraId="0CF55B9E">
      <w:pPr>
        <w:pStyle w:val="11"/>
        <w:ind w:left="851"/>
        <w:rPr>
          <w:rFonts w:cstheme="minorHAnsi"/>
        </w:rPr>
      </w:pPr>
    </w:p>
    <w:tbl>
      <w:tblPr>
        <w:tblStyle w:val="7"/>
        <w:tblW w:w="9154" w:type="dxa"/>
        <w:tblInd w:w="848" w:type="dxa"/>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104" w:type="dxa"/>
          <w:bottom w:w="0" w:type="dxa"/>
          <w:right w:w="108" w:type="dxa"/>
        </w:tblCellMar>
      </w:tblPr>
      <w:tblGrid>
        <w:gridCol w:w="2611"/>
        <w:gridCol w:w="1652"/>
        <w:gridCol w:w="2143"/>
        <w:gridCol w:w="2748"/>
      </w:tblGrid>
      <w:tr w14:paraId="40A1996B">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448" w:hRule="atLeast"/>
        </w:trPr>
        <w:tc>
          <w:tcPr>
            <w:tcW w:w="2611" w:type="dxa"/>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58171C79">
            <w:pPr>
              <w:pStyle w:val="28"/>
              <w:ind w:left="851"/>
              <w:rPr>
                <w:rFonts w:cstheme="minorHAnsi"/>
                <w:b/>
                <w:sz w:val="20"/>
                <w:szCs w:val="20"/>
              </w:rPr>
            </w:pPr>
            <w:r>
              <w:rPr>
                <w:rFonts w:cstheme="minorHAnsi"/>
                <w:b/>
                <w:sz w:val="20"/>
                <w:szCs w:val="20"/>
              </w:rPr>
              <w:t>Risco 4</w:t>
            </w:r>
          </w:p>
        </w:tc>
        <w:tc>
          <w:tcPr>
            <w:tcW w:w="6543" w:type="dxa"/>
            <w:gridSpan w:val="3"/>
            <w:tcBorders>
              <w:top w:val="single" w:color="000001" w:sz="2" w:space="0"/>
              <w:left w:val="single" w:color="000001" w:sz="2" w:space="0"/>
              <w:bottom w:val="single" w:color="000001" w:sz="2" w:space="0"/>
              <w:right w:val="single" w:color="000001" w:sz="2" w:space="0"/>
            </w:tcBorders>
            <w:shd w:val="clear" w:color="auto" w:fill="auto"/>
          </w:tcPr>
          <w:p w14:paraId="0439E5F1">
            <w:pPr>
              <w:pStyle w:val="56"/>
              <w:spacing w:beforeAutospacing="0" w:after="0" w:line="276" w:lineRule="auto"/>
              <w:ind w:left="851"/>
              <w:jc w:val="center"/>
              <w:rPr>
                <w:rFonts w:ascii="Verdana" w:hAnsi="Verdana" w:cstheme="minorHAnsi"/>
                <w:b/>
                <w:color w:val="00000A"/>
                <w:sz w:val="20"/>
                <w:szCs w:val="20"/>
              </w:rPr>
            </w:pPr>
            <w:r>
              <w:rPr>
                <w:rFonts w:ascii="Verdana" w:hAnsi="Verdana" w:cstheme="minorHAnsi"/>
                <w:sz w:val="20"/>
                <w:szCs w:val="20"/>
              </w:rPr>
              <w:t>Licitação deserta, pouca probabilidade de negociação, Deficiências do ato convocatório; critérios de julgamento, prazos e sanções, entre outros.</w:t>
            </w:r>
          </w:p>
        </w:tc>
      </w:tr>
      <w:tr w14:paraId="416FD052">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249" w:hRule="atLeast"/>
        </w:trPr>
        <w:tc>
          <w:tcPr>
            <w:tcW w:w="2611" w:type="dxa"/>
            <w:vMerge w:val="restart"/>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03BA811B">
            <w:pPr>
              <w:pStyle w:val="28"/>
              <w:ind w:left="851"/>
              <w:rPr>
                <w:rFonts w:cstheme="minorHAnsi"/>
                <w:b/>
                <w:sz w:val="20"/>
                <w:szCs w:val="20"/>
              </w:rPr>
            </w:pPr>
            <w:r>
              <w:rPr>
                <w:rFonts w:cstheme="minorHAnsi"/>
                <w:b/>
                <w:sz w:val="20"/>
                <w:szCs w:val="20"/>
              </w:rPr>
              <w:t>Probabilidade</w:t>
            </w:r>
          </w:p>
        </w:tc>
        <w:tc>
          <w:tcPr>
            <w:tcW w:w="1652" w:type="dxa"/>
            <w:vMerge w:val="restart"/>
            <w:tcBorders>
              <w:top w:val="single" w:color="000001" w:sz="2" w:space="0"/>
              <w:left w:val="single" w:color="000001" w:sz="2" w:space="0"/>
              <w:bottom w:val="single" w:color="000001" w:sz="2" w:space="0"/>
              <w:right w:val="single" w:color="000001" w:sz="2" w:space="0"/>
            </w:tcBorders>
            <w:shd w:val="clear" w:color="auto" w:fill="auto"/>
          </w:tcPr>
          <w:p w14:paraId="419DA12B">
            <w:pPr>
              <w:pStyle w:val="28"/>
              <w:ind w:left="851"/>
              <w:rPr>
                <w:rFonts w:cstheme="minorHAnsi"/>
                <w:sz w:val="20"/>
                <w:szCs w:val="20"/>
              </w:rPr>
            </w:pPr>
            <w:r>
              <w:rPr>
                <w:rFonts w:cstheme="minorHAnsi"/>
                <w:sz w:val="20"/>
                <w:szCs w:val="20"/>
              </w:rPr>
              <w:t>Medio</w:t>
            </w:r>
          </w:p>
        </w:tc>
        <w:tc>
          <w:tcPr>
            <w:tcW w:w="4891" w:type="dxa"/>
            <w:gridSpan w:val="2"/>
            <w:tcBorders>
              <w:top w:val="single" w:color="000001" w:sz="2" w:space="0"/>
              <w:left w:val="single" w:color="000001" w:sz="2" w:space="0"/>
              <w:bottom w:val="single" w:color="000001" w:sz="2" w:space="0"/>
              <w:right w:val="single" w:color="000001" w:sz="2" w:space="0"/>
            </w:tcBorders>
            <w:shd w:val="clear" w:color="auto" w:fill="CCCCCC"/>
          </w:tcPr>
          <w:p w14:paraId="226F7AAB">
            <w:pPr>
              <w:pStyle w:val="28"/>
              <w:ind w:left="851" w:right="2020"/>
              <w:jc w:val="center"/>
              <w:rPr>
                <w:rFonts w:cstheme="minorHAnsi"/>
                <w:b/>
                <w:sz w:val="20"/>
                <w:szCs w:val="20"/>
              </w:rPr>
            </w:pPr>
            <w:r>
              <w:rPr>
                <w:rFonts w:cstheme="minorHAnsi"/>
                <w:b/>
                <w:sz w:val="20"/>
                <w:szCs w:val="20"/>
              </w:rPr>
              <w:t>Dano potencial</w:t>
            </w:r>
          </w:p>
        </w:tc>
      </w:tr>
      <w:tr w14:paraId="62ED93B9">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38" w:hRule="atLeast"/>
        </w:trPr>
        <w:tc>
          <w:tcPr>
            <w:tcW w:w="2611" w:type="dxa"/>
            <w:vMerge w:val="continue"/>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16D17FB8">
            <w:pPr>
              <w:ind w:left="851"/>
              <w:rPr>
                <w:rFonts w:cstheme="minorHAnsi"/>
                <w:sz w:val="20"/>
                <w:szCs w:val="20"/>
              </w:rPr>
            </w:pPr>
          </w:p>
        </w:tc>
        <w:tc>
          <w:tcPr>
            <w:tcW w:w="1652" w:type="dxa"/>
            <w:vMerge w:val="continue"/>
            <w:tcBorders>
              <w:top w:val="single" w:color="000001" w:sz="2" w:space="0"/>
              <w:left w:val="single" w:color="000001" w:sz="2" w:space="0"/>
              <w:bottom w:val="single" w:color="000001" w:sz="2" w:space="0"/>
              <w:right w:val="single" w:color="000001" w:sz="2" w:space="0"/>
            </w:tcBorders>
            <w:shd w:val="clear" w:color="auto" w:fill="auto"/>
          </w:tcPr>
          <w:p w14:paraId="4BDEDE27">
            <w:pPr>
              <w:ind w:left="851"/>
              <w:rPr>
                <w:rFonts w:cstheme="minorHAnsi"/>
                <w:sz w:val="20"/>
                <w:szCs w:val="20"/>
              </w:rPr>
            </w:pPr>
          </w:p>
        </w:tc>
        <w:tc>
          <w:tcPr>
            <w:tcW w:w="4891" w:type="dxa"/>
            <w:gridSpan w:val="2"/>
            <w:tcBorders>
              <w:top w:val="single" w:color="000001" w:sz="2" w:space="0"/>
              <w:left w:val="single" w:color="000001" w:sz="2" w:space="0"/>
              <w:bottom w:val="single" w:color="000001" w:sz="2" w:space="0"/>
              <w:right w:val="single" w:color="000001" w:sz="2" w:space="0"/>
            </w:tcBorders>
            <w:shd w:val="clear" w:color="auto" w:fill="auto"/>
          </w:tcPr>
          <w:p w14:paraId="3C543A08">
            <w:pPr>
              <w:pStyle w:val="56"/>
              <w:spacing w:beforeAutospacing="0" w:after="0" w:line="276" w:lineRule="auto"/>
              <w:ind w:left="851"/>
              <w:rPr>
                <w:rFonts w:ascii="Verdana" w:hAnsi="Verdana" w:cstheme="minorHAnsi"/>
                <w:sz w:val="20"/>
                <w:szCs w:val="20"/>
              </w:rPr>
            </w:pPr>
            <w:r>
              <w:rPr>
                <w:rFonts w:ascii="Verdana" w:hAnsi="Verdana" w:cstheme="minorHAnsi"/>
                <w:sz w:val="20"/>
                <w:szCs w:val="20"/>
              </w:rPr>
              <w:t>Encerramento da Licitação.</w:t>
            </w:r>
          </w:p>
        </w:tc>
      </w:tr>
      <w:tr w14:paraId="4E26AB94">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18" w:hRule="atLeast"/>
        </w:trPr>
        <w:tc>
          <w:tcPr>
            <w:tcW w:w="6406" w:type="dxa"/>
            <w:gridSpan w:val="3"/>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320F5616">
            <w:pPr>
              <w:pStyle w:val="28"/>
              <w:ind w:left="851"/>
              <w:jc w:val="center"/>
              <w:rPr>
                <w:rFonts w:cstheme="minorHAnsi"/>
                <w:b/>
                <w:sz w:val="20"/>
                <w:szCs w:val="20"/>
              </w:rPr>
            </w:pPr>
            <w:r>
              <w:rPr>
                <w:rFonts w:cstheme="minorHAnsi"/>
                <w:b/>
                <w:sz w:val="20"/>
                <w:szCs w:val="20"/>
              </w:rPr>
              <w:t>Ação Preventiva</w:t>
            </w:r>
          </w:p>
        </w:tc>
        <w:tc>
          <w:tcPr>
            <w:tcW w:w="2748" w:type="dxa"/>
            <w:tcBorders>
              <w:top w:val="single" w:color="000001" w:sz="2" w:space="0"/>
              <w:left w:val="single" w:color="000001" w:sz="2" w:space="0"/>
              <w:bottom w:val="single" w:color="000001" w:sz="2" w:space="0"/>
              <w:right w:val="single" w:color="000001" w:sz="2" w:space="0"/>
            </w:tcBorders>
            <w:shd w:val="clear" w:color="auto" w:fill="CCCCCC"/>
          </w:tcPr>
          <w:p w14:paraId="14FBF9A1">
            <w:pPr>
              <w:pStyle w:val="28"/>
              <w:ind w:left="851" w:right="204"/>
              <w:jc w:val="center"/>
              <w:rPr>
                <w:rFonts w:cstheme="minorHAnsi"/>
                <w:b/>
                <w:sz w:val="20"/>
                <w:szCs w:val="20"/>
              </w:rPr>
            </w:pPr>
            <w:r>
              <w:rPr>
                <w:rFonts w:cstheme="minorHAnsi"/>
                <w:b/>
                <w:sz w:val="20"/>
                <w:szCs w:val="20"/>
              </w:rPr>
              <w:t>Responsável</w:t>
            </w:r>
          </w:p>
        </w:tc>
      </w:tr>
      <w:tr w14:paraId="2FBA7823">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590" w:hRule="atLeast"/>
        </w:trPr>
        <w:tc>
          <w:tcPr>
            <w:tcW w:w="6406" w:type="dxa"/>
            <w:gridSpan w:val="3"/>
            <w:tcBorders>
              <w:top w:val="single" w:color="000001" w:sz="2" w:space="0"/>
              <w:left w:val="single" w:color="000001" w:sz="2" w:space="0"/>
              <w:bottom w:val="single" w:color="000001" w:sz="2" w:space="0"/>
              <w:right w:val="single" w:color="000001" w:sz="2" w:space="0"/>
            </w:tcBorders>
            <w:shd w:val="clear" w:color="auto" w:fill="auto"/>
            <w:tcMar>
              <w:left w:w="104" w:type="dxa"/>
            </w:tcMar>
          </w:tcPr>
          <w:p w14:paraId="2D47415D">
            <w:pPr>
              <w:pStyle w:val="56"/>
              <w:spacing w:beforeAutospacing="0" w:after="0" w:line="276" w:lineRule="auto"/>
              <w:ind w:left="851"/>
              <w:rPr>
                <w:rFonts w:ascii="Verdana" w:hAnsi="Verdana" w:cstheme="minorHAnsi"/>
                <w:sz w:val="20"/>
                <w:szCs w:val="20"/>
              </w:rPr>
            </w:pPr>
            <w:r>
              <w:rPr>
                <w:rFonts w:ascii="Verdana" w:hAnsi="Verdana" w:cstheme="minorHAnsi"/>
                <w:sz w:val="20"/>
                <w:szCs w:val="20"/>
              </w:rPr>
              <w:t>Instruir pesquisa de preço com orçamento que representa a realidade atual, utilizando meios confiáveis, capacitação de servidores; incorporar as atualizações da legislação (acórdãos TCU); estabelecer rotinas de revisão.</w:t>
            </w:r>
          </w:p>
        </w:tc>
        <w:tc>
          <w:tcPr>
            <w:tcW w:w="2748" w:type="dxa"/>
            <w:tcBorders>
              <w:top w:val="single" w:color="000001" w:sz="2" w:space="0"/>
              <w:left w:val="single" w:color="000001" w:sz="2" w:space="0"/>
              <w:bottom w:val="single" w:color="000001" w:sz="2" w:space="0"/>
              <w:right w:val="single" w:color="000001" w:sz="2" w:space="0"/>
            </w:tcBorders>
            <w:shd w:val="clear" w:color="auto" w:fill="auto"/>
          </w:tcPr>
          <w:p w14:paraId="1CAD63B2">
            <w:pPr>
              <w:pStyle w:val="28"/>
              <w:ind w:left="851" w:right="98"/>
              <w:rPr>
                <w:rFonts w:cstheme="minorHAnsi"/>
                <w:sz w:val="20"/>
                <w:szCs w:val="20"/>
              </w:rPr>
            </w:pPr>
            <w:r>
              <w:rPr>
                <w:rFonts w:cstheme="minorHAnsi"/>
                <w:sz w:val="20"/>
                <w:szCs w:val="20"/>
              </w:rPr>
              <w:t>Equipe de Licitação</w:t>
            </w:r>
          </w:p>
        </w:tc>
      </w:tr>
      <w:tr w14:paraId="5280B14A">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264" w:hRule="atLeast"/>
        </w:trPr>
        <w:tc>
          <w:tcPr>
            <w:tcW w:w="6406" w:type="dxa"/>
            <w:gridSpan w:val="3"/>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0D88F7E1">
            <w:pPr>
              <w:pStyle w:val="28"/>
              <w:ind w:left="851"/>
              <w:jc w:val="center"/>
              <w:rPr>
                <w:rFonts w:cstheme="minorHAnsi"/>
                <w:b/>
                <w:sz w:val="20"/>
                <w:szCs w:val="20"/>
              </w:rPr>
            </w:pPr>
            <w:r>
              <w:rPr>
                <w:rFonts w:cstheme="minorHAnsi"/>
                <w:b/>
                <w:sz w:val="20"/>
                <w:szCs w:val="20"/>
              </w:rPr>
              <w:t>Ação de Contingência</w:t>
            </w:r>
          </w:p>
        </w:tc>
        <w:tc>
          <w:tcPr>
            <w:tcW w:w="2748" w:type="dxa"/>
            <w:tcBorders>
              <w:top w:val="single" w:color="000001" w:sz="2" w:space="0"/>
              <w:left w:val="single" w:color="000001" w:sz="2" w:space="0"/>
              <w:bottom w:val="single" w:color="000001" w:sz="2" w:space="0"/>
              <w:right w:val="single" w:color="000001" w:sz="2" w:space="0"/>
            </w:tcBorders>
            <w:shd w:val="clear" w:color="auto" w:fill="CCCCCC"/>
          </w:tcPr>
          <w:p w14:paraId="6C80A17E">
            <w:pPr>
              <w:pStyle w:val="28"/>
              <w:ind w:left="851" w:right="204"/>
              <w:jc w:val="center"/>
              <w:rPr>
                <w:rFonts w:cstheme="minorHAnsi"/>
                <w:b/>
                <w:sz w:val="20"/>
                <w:szCs w:val="20"/>
              </w:rPr>
            </w:pPr>
            <w:r>
              <w:rPr>
                <w:rFonts w:cstheme="minorHAnsi"/>
                <w:b/>
                <w:sz w:val="20"/>
                <w:szCs w:val="20"/>
              </w:rPr>
              <w:t>Responsável</w:t>
            </w:r>
          </w:p>
        </w:tc>
      </w:tr>
      <w:tr w14:paraId="48AD7C91">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12" w:hRule="atLeast"/>
        </w:trPr>
        <w:tc>
          <w:tcPr>
            <w:tcW w:w="6406" w:type="dxa"/>
            <w:gridSpan w:val="3"/>
            <w:tcBorders>
              <w:top w:val="single" w:color="000001" w:sz="2" w:space="0"/>
              <w:left w:val="single" w:color="000001" w:sz="2" w:space="0"/>
              <w:bottom w:val="single" w:color="000001" w:sz="2" w:space="0"/>
              <w:right w:val="single" w:color="000001" w:sz="2" w:space="0"/>
            </w:tcBorders>
            <w:shd w:val="clear" w:color="auto" w:fill="auto"/>
            <w:tcMar>
              <w:left w:w="104" w:type="dxa"/>
            </w:tcMar>
          </w:tcPr>
          <w:p w14:paraId="7D8B699F">
            <w:pPr>
              <w:pStyle w:val="28"/>
              <w:ind w:left="851"/>
              <w:jc w:val="both"/>
              <w:rPr>
                <w:rFonts w:cstheme="minorHAnsi"/>
                <w:sz w:val="20"/>
                <w:szCs w:val="20"/>
              </w:rPr>
            </w:pPr>
            <w:r>
              <w:rPr>
                <w:rFonts w:cstheme="minorHAnsi"/>
                <w:sz w:val="20"/>
                <w:szCs w:val="20"/>
              </w:rPr>
              <w:t xml:space="preserve">Como o valor ja esta dentro da realidade do mercado, procederemos com a rebublicação do pregao. </w:t>
            </w:r>
          </w:p>
        </w:tc>
        <w:tc>
          <w:tcPr>
            <w:tcW w:w="2748" w:type="dxa"/>
            <w:tcBorders>
              <w:top w:val="single" w:color="000001" w:sz="2" w:space="0"/>
              <w:left w:val="single" w:color="000001" w:sz="2" w:space="0"/>
              <w:bottom w:val="single" w:color="000001" w:sz="2" w:space="0"/>
              <w:right w:val="single" w:color="000001" w:sz="2" w:space="0"/>
            </w:tcBorders>
            <w:shd w:val="clear" w:color="auto" w:fill="auto"/>
          </w:tcPr>
          <w:p w14:paraId="0BF6DF13">
            <w:pPr>
              <w:pStyle w:val="28"/>
              <w:ind w:left="851" w:right="295" w:hanging="90"/>
              <w:rPr>
                <w:rFonts w:cstheme="minorHAnsi"/>
                <w:sz w:val="20"/>
                <w:szCs w:val="20"/>
              </w:rPr>
            </w:pPr>
            <w:r>
              <w:rPr>
                <w:rFonts w:cstheme="minorHAnsi"/>
                <w:sz w:val="20"/>
                <w:szCs w:val="20"/>
              </w:rPr>
              <w:t>Equipe de Licitação</w:t>
            </w:r>
          </w:p>
        </w:tc>
      </w:tr>
    </w:tbl>
    <w:p w14:paraId="501B79A8">
      <w:pPr>
        <w:pStyle w:val="30"/>
        <w:spacing w:line="276" w:lineRule="auto"/>
        <w:ind w:left="851"/>
        <w:jc w:val="center"/>
        <w:rPr>
          <w:rFonts w:ascii="Verdana" w:hAnsi="Verdana" w:cs="Arial"/>
          <w:sz w:val="20"/>
          <w:szCs w:val="20"/>
        </w:rPr>
      </w:pPr>
    </w:p>
    <w:p w14:paraId="392BF8E7">
      <w:pPr>
        <w:pStyle w:val="30"/>
        <w:spacing w:line="276" w:lineRule="auto"/>
        <w:ind w:left="851"/>
        <w:jc w:val="center"/>
        <w:rPr>
          <w:rFonts w:ascii="Verdana" w:hAnsi="Verdana" w:cs="Arial"/>
          <w:sz w:val="20"/>
          <w:szCs w:val="20"/>
        </w:rPr>
      </w:pPr>
    </w:p>
    <w:p w14:paraId="329279E8">
      <w:pPr>
        <w:pStyle w:val="57"/>
        <w:ind w:left="851"/>
        <w:rPr>
          <w:rFonts w:ascii="Verdana" w:hAnsi="Verdana" w:cstheme="minorHAnsi"/>
          <w:sz w:val="20"/>
          <w:szCs w:val="20"/>
        </w:rPr>
      </w:pPr>
      <w:r>
        <w:rPr>
          <w:rFonts w:ascii="Verdana" w:hAnsi="Verdana" w:cstheme="minorHAnsi"/>
          <w:sz w:val="20"/>
          <w:szCs w:val="20"/>
        </w:rPr>
        <w:t>3- RISCOS – GESTÃO DO CONTRATO</w:t>
      </w:r>
    </w:p>
    <w:p w14:paraId="4EBEB006">
      <w:pPr>
        <w:pStyle w:val="11"/>
        <w:ind w:left="851"/>
        <w:rPr>
          <w:rFonts w:cstheme="minorHAnsi"/>
        </w:rPr>
      </w:pPr>
    </w:p>
    <w:p w14:paraId="694DED5A">
      <w:pPr>
        <w:pStyle w:val="11"/>
        <w:ind w:left="851"/>
        <w:rPr>
          <w:rFonts w:cstheme="minorHAnsi"/>
        </w:rPr>
      </w:pPr>
    </w:p>
    <w:tbl>
      <w:tblPr>
        <w:tblStyle w:val="7"/>
        <w:tblW w:w="9154" w:type="dxa"/>
        <w:tblInd w:w="848" w:type="dxa"/>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104" w:type="dxa"/>
          <w:bottom w:w="0" w:type="dxa"/>
          <w:right w:w="108" w:type="dxa"/>
        </w:tblCellMar>
      </w:tblPr>
      <w:tblGrid>
        <w:gridCol w:w="2611"/>
        <w:gridCol w:w="1651"/>
        <w:gridCol w:w="2165"/>
        <w:gridCol w:w="2727"/>
      </w:tblGrid>
      <w:tr w14:paraId="0AEBC702">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565" w:hRule="atLeast"/>
        </w:trPr>
        <w:tc>
          <w:tcPr>
            <w:tcW w:w="2611" w:type="dxa"/>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41066629">
            <w:pPr>
              <w:pStyle w:val="28"/>
              <w:ind w:left="851"/>
              <w:rPr>
                <w:rFonts w:cstheme="minorHAnsi"/>
                <w:b/>
                <w:sz w:val="20"/>
                <w:szCs w:val="20"/>
              </w:rPr>
            </w:pPr>
            <w:r>
              <w:rPr>
                <w:rFonts w:cstheme="minorHAnsi"/>
                <w:b/>
                <w:sz w:val="20"/>
                <w:szCs w:val="20"/>
              </w:rPr>
              <w:t>Risco 5</w:t>
            </w:r>
          </w:p>
        </w:tc>
        <w:tc>
          <w:tcPr>
            <w:tcW w:w="6543" w:type="dxa"/>
            <w:gridSpan w:val="3"/>
            <w:tcBorders>
              <w:top w:val="single" w:color="000001" w:sz="2" w:space="0"/>
              <w:left w:val="single" w:color="000001" w:sz="2" w:space="0"/>
              <w:bottom w:val="single" w:color="000001" w:sz="2" w:space="0"/>
              <w:right w:val="single" w:color="000001" w:sz="2" w:space="0"/>
            </w:tcBorders>
            <w:shd w:val="clear" w:color="auto" w:fill="auto"/>
          </w:tcPr>
          <w:p w14:paraId="29F456AA">
            <w:pPr>
              <w:pStyle w:val="56"/>
              <w:spacing w:beforeAutospacing="0" w:after="0" w:line="276" w:lineRule="auto"/>
              <w:ind w:left="851"/>
              <w:rPr>
                <w:rFonts w:ascii="Verdana" w:hAnsi="Verdana" w:cstheme="minorHAnsi"/>
                <w:b/>
                <w:color w:val="00000A"/>
                <w:sz w:val="20"/>
                <w:szCs w:val="20"/>
              </w:rPr>
            </w:pPr>
            <w:r>
              <w:rPr>
                <w:rFonts w:ascii="Verdana" w:hAnsi="Verdana" w:cstheme="minorHAnsi"/>
                <w:sz w:val="20"/>
                <w:szCs w:val="20"/>
              </w:rPr>
              <w:t>Inércia frente a descumprimento de obrigações contratuais. Falha ou omissão no registro dos atos e fatos do contrato</w:t>
            </w:r>
          </w:p>
        </w:tc>
      </w:tr>
      <w:tr w14:paraId="1DD91FD5">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249" w:hRule="atLeast"/>
        </w:trPr>
        <w:tc>
          <w:tcPr>
            <w:tcW w:w="2611" w:type="dxa"/>
            <w:vMerge w:val="restart"/>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6C7684B3">
            <w:pPr>
              <w:pStyle w:val="28"/>
              <w:ind w:left="851"/>
              <w:rPr>
                <w:rFonts w:cstheme="minorHAnsi"/>
                <w:b/>
                <w:sz w:val="20"/>
                <w:szCs w:val="20"/>
              </w:rPr>
            </w:pPr>
            <w:r>
              <w:rPr>
                <w:rFonts w:cstheme="minorHAnsi"/>
                <w:b/>
                <w:sz w:val="20"/>
                <w:szCs w:val="20"/>
              </w:rPr>
              <w:t>Probabilidade</w:t>
            </w:r>
          </w:p>
        </w:tc>
        <w:tc>
          <w:tcPr>
            <w:tcW w:w="1651" w:type="dxa"/>
            <w:vMerge w:val="restart"/>
            <w:tcBorders>
              <w:top w:val="single" w:color="000001" w:sz="2" w:space="0"/>
              <w:left w:val="single" w:color="000001" w:sz="2" w:space="0"/>
              <w:bottom w:val="single" w:color="000001" w:sz="2" w:space="0"/>
              <w:right w:val="single" w:color="000001" w:sz="2" w:space="0"/>
            </w:tcBorders>
            <w:shd w:val="clear" w:color="auto" w:fill="auto"/>
          </w:tcPr>
          <w:p w14:paraId="4C533D2F">
            <w:pPr>
              <w:pStyle w:val="28"/>
              <w:ind w:left="851"/>
              <w:rPr>
                <w:rFonts w:cstheme="minorHAnsi"/>
                <w:sz w:val="20"/>
                <w:szCs w:val="20"/>
              </w:rPr>
            </w:pPr>
            <w:r>
              <w:rPr>
                <w:rFonts w:cstheme="minorHAnsi"/>
                <w:sz w:val="20"/>
                <w:szCs w:val="20"/>
              </w:rPr>
              <w:t>Média</w:t>
            </w:r>
          </w:p>
        </w:tc>
        <w:tc>
          <w:tcPr>
            <w:tcW w:w="4892" w:type="dxa"/>
            <w:gridSpan w:val="2"/>
            <w:tcBorders>
              <w:top w:val="single" w:color="000001" w:sz="2" w:space="0"/>
              <w:left w:val="single" w:color="000001" w:sz="2" w:space="0"/>
              <w:bottom w:val="single" w:color="000001" w:sz="2" w:space="0"/>
              <w:right w:val="single" w:color="000001" w:sz="2" w:space="0"/>
            </w:tcBorders>
            <w:shd w:val="clear" w:color="auto" w:fill="CCCCCC"/>
          </w:tcPr>
          <w:p w14:paraId="5E73251B">
            <w:pPr>
              <w:pStyle w:val="28"/>
              <w:ind w:left="851" w:right="2020"/>
              <w:jc w:val="center"/>
              <w:rPr>
                <w:rFonts w:cstheme="minorHAnsi"/>
                <w:b/>
                <w:sz w:val="20"/>
                <w:szCs w:val="20"/>
              </w:rPr>
            </w:pPr>
            <w:r>
              <w:rPr>
                <w:rFonts w:cstheme="minorHAnsi"/>
                <w:b/>
                <w:sz w:val="20"/>
                <w:szCs w:val="20"/>
              </w:rPr>
              <w:t>Dano potencial</w:t>
            </w:r>
          </w:p>
        </w:tc>
      </w:tr>
      <w:tr w14:paraId="37875DCF">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584" w:hRule="atLeast"/>
        </w:trPr>
        <w:tc>
          <w:tcPr>
            <w:tcW w:w="2611" w:type="dxa"/>
            <w:vMerge w:val="continue"/>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3553D9A4">
            <w:pPr>
              <w:ind w:left="851"/>
              <w:rPr>
                <w:rFonts w:cstheme="minorHAnsi"/>
                <w:sz w:val="20"/>
                <w:szCs w:val="20"/>
              </w:rPr>
            </w:pPr>
          </w:p>
        </w:tc>
        <w:tc>
          <w:tcPr>
            <w:tcW w:w="1651" w:type="dxa"/>
            <w:vMerge w:val="continue"/>
            <w:tcBorders>
              <w:top w:val="single" w:color="000001" w:sz="2" w:space="0"/>
              <w:left w:val="single" w:color="000001" w:sz="2" w:space="0"/>
              <w:bottom w:val="single" w:color="000001" w:sz="2" w:space="0"/>
              <w:right w:val="single" w:color="000001" w:sz="2" w:space="0"/>
            </w:tcBorders>
            <w:shd w:val="clear" w:color="auto" w:fill="auto"/>
          </w:tcPr>
          <w:p w14:paraId="6FDD4212">
            <w:pPr>
              <w:ind w:left="851"/>
              <w:rPr>
                <w:rFonts w:cstheme="minorHAnsi"/>
                <w:sz w:val="20"/>
                <w:szCs w:val="20"/>
              </w:rPr>
            </w:pPr>
          </w:p>
        </w:tc>
        <w:tc>
          <w:tcPr>
            <w:tcW w:w="4892" w:type="dxa"/>
            <w:gridSpan w:val="2"/>
            <w:tcBorders>
              <w:top w:val="single" w:color="000001" w:sz="2" w:space="0"/>
              <w:left w:val="single" w:color="000001" w:sz="2" w:space="0"/>
              <w:bottom w:val="single" w:color="000001" w:sz="2" w:space="0"/>
              <w:right w:val="single" w:color="000001" w:sz="2" w:space="0"/>
            </w:tcBorders>
            <w:shd w:val="clear" w:color="auto" w:fill="auto"/>
          </w:tcPr>
          <w:p w14:paraId="4E042FF7">
            <w:pPr>
              <w:pStyle w:val="56"/>
              <w:spacing w:beforeAutospacing="0" w:after="0" w:line="276" w:lineRule="auto"/>
              <w:ind w:left="851"/>
              <w:rPr>
                <w:rFonts w:ascii="Verdana" w:hAnsi="Verdana" w:cstheme="minorHAnsi"/>
                <w:color w:val="00000A"/>
                <w:sz w:val="20"/>
                <w:szCs w:val="20"/>
              </w:rPr>
            </w:pPr>
            <w:r>
              <w:rPr>
                <w:rFonts w:ascii="Verdana" w:hAnsi="Verdana" w:cstheme="minorHAnsi"/>
                <w:color w:val="00000A"/>
                <w:sz w:val="20"/>
                <w:szCs w:val="20"/>
              </w:rPr>
              <w:t>Deficiência na prestação dos serviços. Prejuízos financeiros a Administração</w:t>
            </w:r>
          </w:p>
        </w:tc>
      </w:tr>
      <w:tr w14:paraId="577E2575">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18" w:hRule="atLeast"/>
        </w:trPr>
        <w:tc>
          <w:tcPr>
            <w:tcW w:w="6427" w:type="dxa"/>
            <w:gridSpan w:val="3"/>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0AF35B65">
            <w:pPr>
              <w:pStyle w:val="28"/>
              <w:ind w:left="851"/>
              <w:jc w:val="center"/>
              <w:rPr>
                <w:rFonts w:cstheme="minorHAnsi"/>
                <w:b/>
                <w:sz w:val="20"/>
                <w:szCs w:val="20"/>
              </w:rPr>
            </w:pPr>
            <w:r>
              <w:rPr>
                <w:rFonts w:cstheme="minorHAnsi"/>
                <w:b/>
                <w:sz w:val="20"/>
                <w:szCs w:val="20"/>
              </w:rPr>
              <w:t>Ação Preventiva</w:t>
            </w:r>
          </w:p>
        </w:tc>
        <w:tc>
          <w:tcPr>
            <w:tcW w:w="2727" w:type="dxa"/>
            <w:tcBorders>
              <w:top w:val="single" w:color="000001" w:sz="2" w:space="0"/>
              <w:left w:val="single" w:color="000001" w:sz="2" w:space="0"/>
              <w:bottom w:val="single" w:color="000001" w:sz="2" w:space="0"/>
              <w:right w:val="single" w:color="000001" w:sz="2" w:space="0"/>
            </w:tcBorders>
            <w:shd w:val="clear" w:color="auto" w:fill="CCCCCC"/>
          </w:tcPr>
          <w:p w14:paraId="49C8483A">
            <w:pPr>
              <w:pStyle w:val="28"/>
              <w:ind w:left="851" w:right="204"/>
              <w:jc w:val="center"/>
              <w:rPr>
                <w:rFonts w:cstheme="minorHAnsi"/>
                <w:b/>
                <w:sz w:val="20"/>
                <w:szCs w:val="20"/>
              </w:rPr>
            </w:pPr>
            <w:r>
              <w:rPr>
                <w:rFonts w:cstheme="minorHAnsi"/>
                <w:b/>
                <w:sz w:val="20"/>
                <w:szCs w:val="20"/>
              </w:rPr>
              <w:t>Responsável</w:t>
            </w:r>
          </w:p>
        </w:tc>
      </w:tr>
      <w:tr w14:paraId="098A13C5">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837" w:hRule="atLeast"/>
        </w:trPr>
        <w:tc>
          <w:tcPr>
            <w:tcW w:w="6427" w:type="dxa"/>
            <w:gridSpan w:val="3"/>
            <w:tcBorders>
              <w:top w:val="single" w:color="000001" w:sz="2" w:space="0"/>
              <w:left w:val="single" w:color="000001" w:sz="2" w:space="0"/>
              <w:bottom w:val="single" w:color="000001" w:sz="2" w:space="0"/>
              <w:right w:val="single" w:color="000001" w:sz="2" w:space="0"/>
            </w:tcBorders>
            <w:shd w:val="clear" w:color="auto" w:fill="auto"/>
            <w:tcMar>
              <w:left w:w="104" w:type="dxa"/>
            </w:tcMar>
          </w:tcPr>
          <w:p w14:paraId="181C654D">
            <w:pPr>
              <w:pStyle w:val="56"/>
              <w:spacing w:beforeAutospacing="0" w:after="0"/>
              <w:ind w:left="851"/>
              <w:jc w:val="both"/>
              <w:rPr>
                <w:rFonts w:ascii="Verdana" w:hAnsi="Verdana" w:cstheme="minorHAnsi"/>
                <w:color w:val="00000A"/>
                <w:sz w:val="20"/>
                <w:szCs w:val="20"/>
              </w:rPr>
            </w:pPr>
            <w:r>
              <w:rPr>
                <w:rFonts w:ascii="Verdana" w:hAnsi="Verdana" w:cstheme="minorHAnsi"/>
                <w:color w:val="00000A"/>
                <w:sz w:val="20"/>
                <w:szCs w:val="20"/>
              </w:rPr>
              <w:t>Capacitação de servidores; Conhecimento dos termos contratuais e do serviço a ser executado. Conhecimentos das responsabilidades dos fiscais.</w:t>
            </w:r>
          </w:p>
          <w:p w14:paraId="6EEB1C63">
            <w:pPr>
              <w:pStyle w:val="56"/>
              <w:spacing w:beforeAutospacing="0" w:after="0"/>
              <w:ind w:left="851"/>
              <w:jc w:val="both"/>
              <w:rPr>
                <w:rFonts w:ascii="Verdana" w:hAnsi="Verdana" w:cstheme="minorHAnsi"/>
                <w:color w:val="00000A"/>
                <w:sz w:val="20"/>
                <w:szCs w:val="20"/>
              </w:rPr>
            </w:pPr>
            <w:r>
              <w:rPr>
                <w:rFonts w:ascii="Verdana" w:hAnsi="Verdana" w:cstheme="minorHAnsi"/>
                <w:sz w:val="20"/>
                <w:szCs w:val="20"/>
              </w:rPr>
              <w:t>Estabelecer modelos e rotinas de acompanhamento contratual</w:t>
            </w:r>
          </w:p>
        </w:tc>
        <w:tc>
          <w:tcPr>
            <w:tcW w:w="2727" w:type="dxa"/>
            <w:tcBorders>
              <w:top w:val="single" w:color="000001" w:sz="2" w:space="0"/>
              <w:left w:val="single" w:color="000001" w:sz="2" w:space="0"/>
              <w:bottom w:val="single" w:color="000001" w:sz="2" w:space="0"/>
              <w:right w:val="single" w:color="000001" w:sz="2" w:space="0"/>
            </w:tcBorders>
            <w:shd w:val="clear" w:color="auto" w:fill="auto"/>
          </w:tcPr>
          <w:p w14:paraId="2872E7C0">
            <w:pPr>
              <w:pStyle w:val="28"/>
              <w:ind w:left="851" w:right="98"/>
              <w:rPr>
                <w:rFonts w:cstheme="minorHAnsi"/>
                <w:sz w:val="20"/>
                <w:szCs w:val="20"/>
                <w:lang w:val="pt-BR"/>
              </w:rPr>
            </w:pPr>
            <w:r>
              <w:rPr>
                <w:rFonts w:cstheme="minorHAnsi"/>
                <w:sz w:val="20"/>
                <w:szCs w:val="20"/>
                <w:lang w:val="pt-BR"/>
              </w:rPr>
              <w:t>Fiscal técnico e</w:t>
            </w:r>
          </w:p>
          <w:p w14:paraId="02AEE593">
            <w:pPr>
              <w:pStyle w:val="28"/>
              <w:ind w:left="851" w:right="98"/>
              <w:rPr>
                <w:rFonts w:cstheme="minorHAnsi"/>
                <w:sz w:val="20"/>
                <w:szCs w:val="20"/>
                <w:lang w:val="pt-BR"/>
              </w:rPr>
            </w:pPr>
            <w:r>
              <w:rPr>
                <w:rFonts w:cstheme="minorHAnsi"/>
                <w:sz w:val="20"/>
                <w:szCs w:val="20"/>
                <w:lang w:val="pt-BR"/>
              </w:rPr>
              <w:t>administrativo, Gestor do Contrato</w:t>
            </w:r>
          </w:p>
        </w:tc>
      </w:tr>
      <w:tr w14:paraId="560E96BE">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264" w:hRule="atLeast"/>
        </w:trPr>
        <w:tc>
          <w:tcPr>
            <w:tcW w:w="6427" w:type="dxa"/>
            <w:gridSpan w:val="3"/>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5D98470A">
            <w:pPr>
              <w:pStyle w:val="28"/>
              <w:ind w:left="851"/>
              <w:jc w:val="center"/>
              <w:rPr>
                <w:rFonts w:cstheme="minorHAnsi"/>
                <w:b/>
                <w:sz w:val="20"/>
                <w:szCs w:val="20"/>
              </w:rPr>
            </w:pPr>
            <w:r>
              <w:rPr>
                <w:rFonts w:cstheme="minorHAnsi"/>
                <w:b/>
                <w:sz w:val="20"/>
                <w:szCs w:val="20"/>
              </w:rPr>
              <w:t>Ação de Contingência</w:t>
            </w:r>
          </w:p>
        </w:tc>
        <w:tc>
          <w:tcPr>
            <w:tcW w:w="2727" w:type="dxa"/>
            <w:tcBorders>
              <w:top w:val="single" w:color="000001" w:sz="2" w:space="0"/>
              <w:left w:val="single" w:color="000001" w:sz="2" w:space="0"/>
              <w:bottom w:val="single" w:color="000001" w:sz="2" w:space="0"/>
              <w:right w:val="single" w:color="000001" w:sz="2" w:space="0"/>
            </w:tcBorders>
            <w:shd w:val="clear" w:color="auto" w:fill="CCCCCC"/>
          </w:tcPr>
          <w:p w14:paraId="12C8C71F">
            <w:pPr>
              <w:pStyle w:val="28"/>
              <w:ind w:left="851" w:right="204"/>
              <w:jc w:val="center"/>
              <w:rPr>
                <w:rFonts w:cstheme="minorHAnsi"/>
                <w:b/>
                <w:sz w:val="20"/>
                <w:szCs w:val="20"/>
              </w:rPr>
            </w:pPr>
            <w:r>
              <w:rPr>
                <w:rFonts w:cstheme="minorHAnsi"/>
                <w:b/>
                <w:sz w:val="20"/>
                <w:szCs w:val="20"/>
              </w:rPr>
              <w:t>Responsável</w:t>
            </w:r>
          </w:p>
        </w:tc>
      </w:tr>
      <w:tr w14:paraId="17E317F0">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12" w:hRule="atLeast"/>
        </w:trPr>
        <w:tc>
          <w:tcPr>
            <w:tcW w:w="6427" w:type="dxa"/>
            <w:gridSpan w:val="3"/>
            <w:tcBorders>
              <w:top w:val="single" w:color="000001" w:sz="2" w:space="0"/>
              <w:left w:val="single" w:color="000001" w:sz="2" w:space="0"/>
              <w:bottom w:val="single" w:color="000001" w:sz="2" w:space="0"/>
              <w:right w:val="single" w:color="000001" w:sz="2" w:space="0"/>
            </w:tcBorders>
            <w:shd w:val="clear" w:color="auto" w:fill="auto"/>
            <w:tcMar>
              <w:left w:w="104" w:type="dxa"/>
            </w:tcMar>
          </w:tcPr>
          <w:p w14:paraId="272B9971">
            <w:pPr>
              <w:pStyle w:val="28"/>
              <w:ind w:left="851"/>
              <w:rPr>
                <w:rFonts w:cstheme="minorHAnsi"/>
                <w:sz w:val="20"/>
                <w:szCs w:val="20"/>
                <w:lang w:val="pt-BR"/>
              </w:rPr>
            </w:pPr>
            <w:r>
              <w:rPr>
                <w:rFonts w:cstheme="minorHAnsi"/>
                <w:sz w:val="20"/>
                <w:szCs w:val="20"/>
                <w:lang w:val="pt-BR"/>
              </w:rPr>
              <w:t>Sanções administrativas. Responsabilização da Gestão e fiscalização contratual.</w:t>
            </w:r>
          </w:p>
        </w:tc>
        <w:tc>
          <w:tcPr>
            <w:tcW w:w="2727" w:type="dxa"/>
            <w:tcBorders>
              <w:top w:val="single" w:color="000001" w:sz="2" w:space="0"/>
              <w:left w:val="single" w:color="000001" w:sz="2" w:space="0"/>
              <w:bottom w:val="single" w:color="000001" w:sz="2" w:space="0"/>
              <w:right w:val="single" w:color="000001" w:sz="2" w:space="0"/>
            </w:tcBorders>
            <w:shd w:val="clear" w:color="auto" w:fill="auto"/>
          </w:tcPr>
          <w:p w14:paraId="10B4EA6F">
            <w:pPr>
              <w:pStyle w:val="28"/>
              <w:ind w:left="851"/>
              <w:rPr>
                <w:rFonts w:cstheme="minorHAnsi"/>
                <w:sz w:val="20"/>
                <w:szCs w:val="20"/>
                <w:lang w:val="pt-BR"/>
              </w:rPr>
            </w:pPr>
            <w:r>
              <w:rPr>
                <w:rFonts w:cstheme="minorHAnsi"/>
                <w:sz w:val="20"/>
                <w:szCs w:val="20"/>
                <w:lang w:val="pt-BR"/>
              </w:rPr>
              <w:t>Fiscal técnico e administrativo, Gestor do Contrato</w:t>
            </w:r>
          </w:p>
        </w:tc>
      </w:tr>
    </w:tbl>
    <w:p w14:paraId="08E86D2D">
      <w:pPr>
        <w:pStyle w:val="57"/>
        <w:ind w:left="851"/>
        <w:rPr>
          <w:rFonts w:ascii="Verdana" w:hAnsi="Verdana" w:cstheme="minorHAnsi"/>
          <w:sz w:val="20"/>
          <w:szCs w:val="20"/>
        </w:rPr>
      </w:pPr>
    </w:p>
    <w:p w14:paraId="3D21E7A7">
      <w:pPr>
        <w:pStyle w:val="57"/>
        <w:ind w:left="851"/>
        <w:rPr>
          <w:rFonts w:ascii="Verdana" w:hAnsi="Verdana" w:cstheme="minorHAnsi"/>
          <w:sz w:val="20"/>
          <w:szCs w:val="20"/>
        </w:rPr>
      </w:pPr>
      <w:r>
        <w:rPr>
          <w:rFonts w:ascii="Verdana" w:hAnsi="Verdana" w:cstheme="minorHAnsi"/>
          <w:sz w:val="20"/>
          <w:szCs w:val="20"/>
        </w:rPr>
        <w:t>Avaliação Qualitativa dos Riscos</w:t>
      </w:r>
    </w:p>
    <w:p w14:paraId="19FE4D6E">
      <w:pPr>
        <w:pStyle w:val="28"/>
        <w:ind w:left="851"/>
        <w:rPr>
          <w:rFonts w:cstheme="minorHAnsi"/>
          <w:sz w:val="20"/>
          <w:szCs w:val="20"/>
          <w:lang w:val="pt-BR"/>
        </w:rPr>
      </w:pPr>
    </w:p>
    <w:p w14:paraId="4B63370F">
      <w:pPr>
        <w:pStyle w:val="28"/>
        <w:ind w:left="851"/>
        <w:rPr>
          <w:rFonts w:cstheme="minorHAnsi"/>
          <w:sz w:val="20"/>
          <w:szCs w:val="20"/>
          <w:lang w:val="pt-BR"/>
        </w:rPr>
      </w:pPr>
      <w:r>
        <w:rPr>
          <w:rFonts w:cstheme="minorHAnsi"/>
          <w:sz w:val="20"/>
          <w:szCs w:val="20"/>
          <w:lang w:val="pt-BR"/>
        </w:rPr>
        <w:t>A seguir encontra-se a matriz de avaliação qualitativa dos riscos identificados na contratação.</w:t>
      </w:r>
    </w:p>
    <w:p w14:paraId="0DD18B90">
      <w:pPr>
        <w:pStyle w:val="28"/>
        <w:ind w:left="851"/>
        <w:rPr>
          <w:rFonts w:cstheme="minorHAnsi"/>
          <w:sz w:val="20"/>
          <w:szCs w:val="20"/>
          <w:lang w:val="pt-BR"/>
        </w:rPr>
      </w:pPr>
    </w:p>
    <w:tbl>
      <w:tblPr>
        <w:tblStyle w:val="7"/>
        <w:tblW w:w="8737" w:type="dxa"/>
        <w:tblInd w:w="84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70" w:type="dxa"/>
          <w:bottom w:w="0" w:type="dxa"/>
          <w:right w:w="70" w:type="dxa"/>
        </w:tblCellMar>
      </w:tblPr>
      <w:tblGrid>
        <w:gridCol w:w="2640"/>
        <w:gridCol w:w="3457"/>
        <w:gridCol w:w="2640"/>
      </w:tblGrid>
      <w:tr w14:paraId="15B089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70" w:type="dxa"/>
            <w:bottom w:w="0" w:type="dxa"/>
            <w:right w:w="70" w:type="dxa"/>
          </w:tblCellMar>
        </w:tblPrEx>
        <w:trPr>
          <w:trHeight w:val="502" w:hRule="atLeast"/>
        </w:trPr>
        <w:tc>
          <w:tcPr>
            <w:tcW w:w="8737" w:type="dxa"/>
            <w:gridSpan w:val="3"/>
            <w:shd w:val="clear" w:color="000000" w:fill="B4C6E7"/>
            <w:noWrap/>
            <w:vAlign w:val="center"/>
          </w:tcPr>
          <w:p w14:paraId="1AC2197E">
            <w:pPr>
              <w:ind w:left="851"/>
              <w:jc w:val="center"/>
              <w:rPr>
                <w:rFonts w:cstheme="minorHAnsi"/>
                <w:b/>
                <w:bCs/>
                <w:color w:val="000000"/>
                <w:sz w:val="20"/>
                <w:szCs w:val="20"/>
              </w:rPr>
            </w:pPr>
            <w:r>
              <w:rPr>
                <w:rFonts w:cstheme="minorHAnsi"/>
                <w:b/>
                <w:bCs/>
                <w:color w:val="000000"/>
                <w:sz w:val="20"/>
                <w:szCs w:val="20"/>
              </w:rPr>
              <w:t>PROBABILIDADE DE RISCOS</w:t>
            </w:r>
          </w:p>
        </w:tc>
      </w:tr>
      <w:tr w14:paraId="0EA331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70" w:type="dxa"/>
            <w:bottom w:w="0" w:type="dxa"/>
            <w:right w:w="70" w:type="dxa"/>
          </w:tblCellMar>
        </w:tblPrEx>
        <w:trPr>
          <w:trHeight w:val="502" w:hRule="atLeast"/>
        </w:trPr>
        <w:tc>
          <w:tcPr>
            <w:tcW w:w="2640" w:type="dxa"/>
            <w:shd w:val="clear" w:color="000000" w:fill="B4C6E7"/>
            <w:noWrap/>
            <w:vAlign w:val="center"/>
          </w:tcPr>
          <w:p w14:paraId="243E8C0E">
            <w:pPr>
              <w:ind w:left="851"/>
              <w:jc w:val="center"/>
              <w:rPr>
                <w:rFonts w:cstheme="minorHAnsi"/>
                <w:b/>
                <w:bCs/>
                <w:color w:val="000000"/>
                <w:sz w:val="20"/>
                <w:szCs w:val="20"/>
              </w:rPr>
            </w:pPr>
            <w:r>
              <w:rPr>
                <w:rFonts w:cstheme="minorHAnsi"/>
                <w:b/>
                <w:bCs/>
                <w:color w:val="000000"/>
                <w:sz w:val="20"/>
                <w:szCs w:val="20"/>
              </w:rPr>
              <w:t>BAIXA</w:t>
            </w:r>
          </w:p>
        </w:tc>
        <w:tc>
          <w:tcPr>
            <w:tcW w:w="3457" w:type="dxa"/>
            <w:shd w:val="clear" w:color="000000" w:fill="B4C6E7"/>
            <w:noWrap/>
            <w:vAlign w:val="center"/>
          </w:tcPr>
          <w:p w14:paraId="2DB4D10D">
            <w:pPr>
              <w:ind w:left="851"/>
              <w:jc w:val="center"/>
              <w:rPr>
                <w:rFonts w:cstheme="minorHAnsi"/>
                <w:b/>
                <w:bCs/>
                <w:color w:val="000000"/>
                <w:sz w:val="20"/>
                <w:szCs w:val="20"/>
              </w:rPr>
            </w:pPr>
            <w:r>
              <w:rPr>
                <w:rFonts w:cstheme="minorHAnsi"/>
                <w:b/>
                <w:bCs/>
                <w:color w:val="000000"/>
                <w:sz w:val="20"/>
                <w:szCs w:val="20"/>
              </w:rPr>
              <w:t>MODERADA</w:t>
            </w:r>
          </w:p>
        </w:tc>
        <w:tc>
          <w:tcPr>
            <w:tcW w:w="2640" w:type="dxa"/>
            <w:shd w:val="clear" w:color="000000" w:fill="B4C6E7"/>
            <w:noWrap/>
            <w:vAlign w:val="center"/>
          </w:tcPr>
          <w:p w14:paraId="0E9A800A">
            <w:pPr>
              <w:ind w:left="851"/>
              <w:jc w:val="center"/>
              <w:rPr>
                <w:rFonts w:cstheme="minorHAnsi"/>
                <w:b/>
                <w:bCs/>
                <w:color w:val="000000"/>
                <w:sz w:val="20"/>
                <w:szCs w:val="20"/>
              </w:rPr>
            </w:pPr>
            <w:r>
              <w:rPr>
                <w:rFonts w:cstheme="minorHAnsi"/>
                <w:b/>
                <w:bCs/>
                <w:color w:val="000000"/>
                <w:sz w:val="20"/>
                <w:szCs w:val="20"/>
              </w:rPr>
              <w:t>ALTA</w:t>
            </w:r>
          </w:p>
        </w:tc>
      </w:tr>
      <w:tr w14:paraId="707883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70" w:type="dxa"/>
            <w:bottom w:w="0" w:type="dxa"/>
            <w:right w:w="70" w:type="dxa"/>
          </w:tblCellMar>
        </w:tblPrEx>
        <w:trPr>
          <w:trHeight w:val="565" w:hRule="atLeast"/>
        </w:trPr>
        <w:tc>
          <w:tcPr>
            <w:tcW w:w="2640" w:type="dxa"/>
            <w:shd w:val="clear" w:color="auto" w:fill="auto"/>
            <w:vAlign w:val="center"/>
          </w:tcPr>
          <w:p w14:paraId="7C9BA04F">
            <w:pPr>
              <w:ind w:left="851"/>
              <w:jc w:val="center"/>
              <w:rPr>
                <w:rFonts w:cstheme="minorHAnsi"/>
                <w:sz w:val="20"/>
                <w:szCs w:val="20"/>
              </w:rPr>
            </w:pPr>
            <w:r>
              <w:rPr>
                <w:rFonts w:cstheme="minorHAnsi"/>
                <w:sz w:val="20"/>
                <w:szCs w:val="20"/>
              </w:rPr>
              <w:t>Risco 1</w:t>
            </w:r>
          </w:p>
        </w:tc>
        <w:tc>
          <w:tcPr>
            <w:tcW w:w="3457" w:type="dxa"/>
            <w:shd w:val="clear" w:color="auto" w:fill="auto"/>
            <w:vAlign w:val="center"/>
          </w:tcPr>
          <w:p w14:paraId="35F1348F">
            <w:pPr>
              <w:ind w:left="851"/>
              <w:jc w:val="center"/>
              <w:rPr>
                <w:rFonts w:cstheme="minorHAnsi"/>
                <w:sz w:val="20"/>
                <w:szCs w:val="20"/>
              </w:rPr>
            </w:pPr>
            <w:r>
              <w:rPr>
                <w:rFonts w:cstheme="minorHAnsi"/>
                <w:sz w:val="20"/>
                <w:szCs w:val="20"/>
              </w:rPr>
              <w:t>Risco 4</w:t>
            </w:r>
          </w:p>
        </w:tc>
        <w:tc>
          <w:tcPr>
            <w:tcW w:w="2640" w:type="dxa"/>
            <w:shd w:val="clear" w:color="auto" w:fill="auto"/>
            <w:vAlign w:val="center"/>
          </w:tcPr>
          <w:p w14:paraId="45143518">
            <w:pPr>
              <w:ind w:left="851"/>
              <w:jc w:val="center"/>
              <w:rPr>
                <w:rFonts w:cstheme="minorHAnsi"/>
                <w:sz w:val="20"/>
                <w:szCs w:val="20"/>
              </w:rPr>
            </w:pPr>
            <w:r>
              <w:rPr>
                <w:rFonts w:cstheme="minorHAnsi"/>
                <w:sz w:val="20"/>
                <w:szCs w:val="20"/>
              </w:rPr>
              <w:t>-</w:t>
            </w:r>
          </w:p>
        </w:tc>
      </w:tr>
      <w:tr w14:paraId="498521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70" w:type="dxa"/>
            <w:bottom w:w="0" w:type="dxa"/>
            <w:right w:w="70" w:type="dxa"/>
          </w:tblCellMar>
        </w:tblPrEx>
        <w:trPr>
          <w:trHeight w:val="565" w:hRule="atLeast"/>
        </w:trPr>
        <w:tc>
          <w:tcPr>
            <w:tcW w:w="2640" w:type="dxa"/>
            <w:shd w:val="clear" w:color="auto" w:fill="auto"/>
            <w:vAlign w:val="center"/>
          </w:tcPr>
          <w:p w14:paraId="578A7C2E">
            <w:pPr>
              <w:ind w:left="851"/>
              <w:jc w:val="center"/>
              <w:rPr>
                <w:rFonts w:cstheme="minorHAnsi"/>
                <w:sz w:val="20"/>
                <w:szCs w:val="20"/>
              </w:rPr>
            </w:pPr>
            <w:r>
              <w:rPr>
                <w:rFonts w:cstheme="minorHAnsi"/>
                <w:sz w:val="20"/>
                <w:szCs w:val="20"/>
              </w:rPr>
              <w:t>Risco 2</w:t>
            </w:r>
          </w:p>
        </w:tc>
        <w:tc>
          <w:tcPr>
            <w:tcW w:w="3457" w:type="dxa"/>
            <w:shd w:val="clear" w:color="auto" w:fill="auto"/>
            <w:vAlign w:val="center"/>
          </w:tcPr>
          <w:p w14:paraId="589878D1">
            <w:pPr>
              <w:ind w:left="851"/>
              <w:jc w:val="center"/>
              <w:rPr>
                <w:rFonts w:cstheme="minorHAnsi"/>
                <w:sz w:val="20"/>
                <w:szCs w:val="20"/>
              </w:rPr>
            </w:pPr>
            <w:r>
              <w:rPr>
                <w:rFonts w:cstheme="minorHAnsi"/>
                <w:sz w:val="20"/>
                <w:szCs w:val="20"/>
              </w:rPr>
              <w:t>Risco 5</w:t>
            </w:r>
          </w:p>
        </w:tc>
        <w:tc>
          <w:tcPr>
            <w:tcW w:w="2640" w:type="dxa"/>
            <w:shd w:val="clear" w:color="auto" w:fill="auto"/>
            <w:vAlign w:val="center"/>
          </w:tcPr>
          <w:p w14:paraId="56F7E80D">
            <w:pPr>
              <w:ind w:left="851"/>
              <w:jc w:val="center"/>
              <w:rPr>
                <w:rFonts w:cstheme="minorHAnsi"/>
                <w:sz w:val="20"/>
                <w:szCs w:val="20"/>
              </w:rPr>
            </w:pPr>
            <w:r>
              <w:rPr>
                <w:rFonts w:cstheme="minorHAnsi"/>
                <w:sz w:val="20"/>
                <w:szCs w:val="20"/>
              </w:rPr>
              <w:t>-</w:t>
            </w:r>
          </w:p>
        </w:tc>
      </w:tr>
      <w:tr w14:paraId="0A902C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70" w:type="dxa"/>
            <w:bottom w:w="0" w:type="dxa"/>
            <w:right w:w="70" w:type="dxa"/>
          </w:tblCellMar>
        </w:tblPrEx>
        <w:trPr>
          <w:trHeight w:val="565" w:hRule="atLeast"/>
        </w:trPr>
        <w:tc>
          <w:tcPr>
            <w:tcW w:w="2640" w:type="dxa"/>
            <w:shd w:val="clear" w:color="auto" w:fill="auto"/>
            <w:vAlign w:val="center"/>
          </w:tcPr>
          <w:p w14:paraId="4A28DE92">
            <w:pPr>
              <w:ind w:left="851"/>
              <w:jc w:val="center"/>
              <w:rPr>
                <w:rFonts w:cstheme="minorHAnsi"/>
                <w:sz w:val="20"/>
                <w:szCs w:val="20"/>
              </w:rPr>
            </w:pPr>
            <w:r>
              <w:rPr>
                <w:rFonts w:cstheme="minorHAnsi"/>
                <w:sz w:val="20"/>
                <w:szCs w:val="20"/>
              </w:rPr>
              <w:t>Risco 3</w:t>
            </w:r>
          </w:p>
        </w:tc>
        <w:tc>
          <w:tcPr>
            <w:tcW w:w="3457" w:type="dxa"/>
            <w:shd w:val="clear" w:color="auto" w:fill="auto"/>
            <w:vAlign w:val="center"/>
          </w:tcPr>
          <w:p w14:paraId="6F692867">
            <w:pPr>
              <w:ind w:left="851"/>
              <w:jc w:val="center"/>
              <w:rPr>
                <w:rFonts w:cstheme="minorHAnsi"/>
                <w:sz w:val="20"/>
                <w:szCs w:val="20"/>
              </w:rPr>
            </w:pPr>
          </w:p>
        </w:tc>
        <w:tc>
          <w:tcPr>
            <w:tcW w:w="2640" w:type="dxa"/>
            <w:shd w:val="clear" w:color="auto" w:fill="auto"/>
            <w:vAlign w:val="center"/>
          </w:tcPr>
          <w:p w14:paraId="68657887">
            <w:pPr>
              <w:ind w:left="851"/>
              <w:jc w:val="center"/>
              <w:rPr>
                <w:rFonts w:cstheme="minorHAnsi"/>
                <w:sz w:val="20"/>
                <w:szCs w:val="20"/>
              </w:rPr>
            </w:pPr>
          </w:p>
        </w:tc>
      </w:tr>
    </w:tbl>
    <w:p w14:paraId="61B39E06">
      <w:pPr>
        <w:pStyle w:val="11"/>
        <w:ind w:left="851"/>
        <w:rPr>
          <w:rFonts w:cstheme="minorHAnsi"/>
        </w:rPr>
      </w:pPr>
    </w:p>
    <w:p w14:paraId="5D44C172">
      <w:pPr>
        <w:pStyle w:val="11"/>
        <w:ind w:left="851"/>
        <w:rPr>
          <w:rFonts w:cstheme="minorHAnsi"/>
        </w:rPr>
      </w:pPr>
    </w:p>
    <w:p w14:paraId="4A949F9B">
      <w:pPr>
        <w:pStyle w:val="57"/>
        <w:ind w:left="851"/>
        <w:rPr>
          <w:rFonts w:ascii="Verdana" w:hAnsi="Verdana" w:cstheme="minorHAnsi"/>
          <w:sz w:val="20"/>
          <w:szCs w:val="20"/>
        </w:rPr>
      </w:pPr>
      <w:r>
        <w:rPr>
          <w:rFonts w:ascii="Verdana" w:hAnsi="Verdana" w:cstheme="minorHAnsi"/>
          <w:sz w:val="20"/>
          <w:szCs w:val="20"/>
        </w:rPr>
        <w:t>Gravidade nas consequências</w:t>
      </w:r>
    </w:p>
    <w:p w14:paraId="5A7D3F70">
      <w:pPr>
        <w:pStyle w:val="57"/>
        <w:ind w:left="851"/>
        <w:rPr>
          <w:rFonts w:ascii="Verdana" w:hAnsi="Verdana" w:cstheme="minorHAnsi"/>
          <w:sz w:val="20"/>
          <w:szCs w:val="20"/>
        </w:rPr>
      </w:pPr>
    </w:p>
    <w:p w14:paraId="52EC6E18">
      <w:pPr>
        <w:pStyle w:val="28"/>
        <w:ind w:left="851"/>
        <w:jc w:val="both"/>
        <w:rPr>
          <w:rFonts w:cstheme="minorHAnsi"/>
          <w:sz w:val="20"/>
          <w:szCs w:val="20"/>
          <w:lang w:val="pt-BR"/>
        </w:rPr>
      </w:pPr>
      <w:r>
        <w:rPr>
          <w:rFonts w:cstheme="minorHAnsi"/>
          <w:sz w:val="20"/>
          <w:szCs w:val="20"/>
          <w:lang w:val="pt-BR"/>
        </w:rPr>
        <w:t xml:space="preserve">Através da matriz, percebe-se que os Riscos 4 e 5 poderão comprometer o resultado da contratação. Desse modo esse risco deve ser mitigado por meio de ações de prevenção registradas nesse processo administrativo. Os Riscos 1, 2 e 3 devem ser aceitos, providenciando-se as medidas de mitigação. </w:t>
      </w:r>
    </w:p>
    <w:p w14:paraId="094A547D">
      <w:pPr>
        <w:pStyle w:val="28"/>
        <w:ind w:left="851"/>
        <w:jc w:val="both"/>
        <w:rPr>
          <w:rFonts w:cstheme="minorHAnsi"/>
          <w:sz w:val="20"/>
          <w:szCs w:val="20"/>
          <w:lang w:val="pt-BR"/>
        </w:rPr>
      </w:pPr>
    </w:p>
    <w:p w14:paraId="37080186">
      <w:pPr>
        <w:ind w:left="851" w:right="-1"/>
        <w:rPr>
          <w:rFonts w:cstheme="minorHAnsi"/>
          <w:sz w:val="20"/>
          <w:szCs w:val="20"/>
        </w:rPr>
      </w:pPr>
    </w:p>
    <w:p w14:paraId="19F911EC">
      <w:pPr>
        <w:ind w:left="851" w:right="-1"/>
        <w:rPr>
          <w:rFonts w:cstheme="minorHAnsi"/>
          <w:sz w:val="20"/>
          <w:szCs w:val="20"/>
        </w:rPr>
      </w:pPr>
    </w:p>
    <w:p w14:paraId="12D29BA1">
      <w:pPr>
        <w:spacing w:line="276" w:lineRule="auto"/>
        <w:ind w:left="851" w:right="-1"/>
        <w:jc w:val="center"/>
        <w:rPr>
          <w:rFonts w:cstheme="minorHAnsi"/>
          <w:b/>
          <w:sz w:val="20"/>
          <w:szCs w:val="20"/>
        </w:rPr>
      </w:pPr>
    </w:p>
    <w:p w14:paraId="6591AF63">
      <w:pPr>
        <w:spacing w:line="276" w:lineRule="auto"/>
        <w:ind w:left="851" w:right="-1"/>
        <w:jc w:val="center"/>
        <w:rPr>
          <w:rFonts w:cstheme="minorHAnsi"/>
          <w:sz w:val="20"/>
          <w:szCs w:val="20"/>
        </w:rPr>
      </w:pPr>
      <w:r>
        <w:rPr>
          <w:rFonts w:cstheme="minorHAnsi"/>
          <w:b/>
          <w:sz w:val="20"/>
          <w:szCs w:val="20"/>
        </w:rPr>
        <mc:AlternateContent>
          <mc:Choice Requires="wps">
            <w:drawing>
              <wp:anchor distT="0" distB="0" distL="114300" distR="114300" simplePos="0" relativeHeight="251672576" behindDoc="0" locked="0" layoutInCell="1" allowOverlap="1">
                <wp:simplePos x="0" y="0"/>
                <wp:positionH relativeFrom="column">
                  <wp:posOffset>1928495</wp:posOffset>
                </wp:positionH>
                <wp:positionV relativeFrom="paragraph">
                  <wp:posOffset>97790</wp:posOffset>
                </wp:positionV>
                <wp:extent cx="3829685" cy="0"/>
                <wp:effectExtent l="0" t="4445" r="0" b="5080"/>
                <wp:wrapNone/>
                <wp:docPr id="31" name="Linha 31"/>
                <wp:cNvGraphicFramePr/>
                <a:graphic xmlns:a="http://schemas.openxmlformats.org/drawingml/2006/main">
                  <a:graphicData uri="http://schemas.microsoft.com/office/word/2010/wordprocessingShape">
                    <wps:wsp>
                      <wps:cNvSpPr/>
                      <wps:spPr>
                        <a:xfrm>
                          <a:off x="0" y="0"/>
                          <a:ext cx="38296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ha 31" o:spid="_x0000_s1026" o:spt="20" style="position:absolute;left:0pt;margin-left:151.85pt;margin-top:7.7pt;height:0pt;width:301.55pt;z-index:25167257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">
                <v:fill on="f" focussize="0,0"/>
                <v:stroke color="#000000" joinstyle="round"/>
                <v:imagedata o:title=""/>
                <o:lock v:ext="edit" aspectratio="f"/>
              </v:line>
            </w:pict>
          </mc:Fallback>
        </mc:AlternateContent>
      </w:r>
    </w:p>
    <w:p w14:paraId="2BFCDCE1">
      <w:pPr>
        <w:spacing w:line="276" w:lineRule="auto"/>
        <w:ind w:left="851" w:right="-1"/>
        <w:jc w:val="center"/>
        <w:rPr>
          <w:rFonts w:cstheme="minorHAnsi"/>
          <w:b/>
          <w:sz w:val="20"/>
          <w:szCs w:val="20"/>
        </w:rPr>
      </w:pPr>
      <w:r>
        <w:rPr>
          <w:rFonts w:cstheme="minorHAnsi"/>
          <w:sz w:val="20"/>
          <w:szCs w:val="20"/>
        </w:rPr>
        <w:t>GLENDA KATHERINE SILVESTRE CAVALCANTI</w:t>
      </w:r>
    </w:p>
    <w:p w14:paraId="3F66551A">
      <w:pPr>
        <w:ind w:left="851" w:right="-1"/>
        <w:jc w:val="center"/>
        <w:rPr>
          <w:rFonts w:cstheme="minorHAnsi"/>
          <w:sz w:val="20"/>
          <w:szCs w:val="20"/>
        </w:rPr>
      </w:pPr>
    </w:p>
    <w:p w14:paraId="2BB5517C">
      <w:pPr>
        <w:ind w:left="851" w:right="-1"/>
        <w:jc w:val="center"/>
        <w:rPr>
          <w:rFonts w:cstheme="minorHAnsi"/>
          <w:sz w:val="20"/>
          <w:szCs w:val="20"/>
        </w:rPr>
      </w:pPr>
      <w:r>
        <w:rPr>
          <w:rFonts w:cstheme="minorHAnsi"/>
          <w:sz w:val="20"/>
          <w:szCs w:val="20"/>
        </w:rPr>
        <w:t>ENFERMEIRA</w:t>
      </w:r>
    </w:p>
    <w:p w14:paraId="2D8F0566">
      <w:pPr>
        <w:ind w:left="851" w:right="-1"/>
        <w:rPr>
          <w:rFonts w:cstheme="minorHAnsi"/>
          <w:sz w:val="20"/>
          <w:szCs w:val="20"/>
        </w:rPr>
      </w:pPr>
    </w:p>
    <w:p w14:paraId="7631838F">
      <w:pPr>
        <w:ind w:left="851" w:right="-1"/>
        <w:rPr>
          <w:rFonts w:cstheme="minorHAnsi"/>
          <w:sz w:val="20"/>
          <w:szCs w:val="20"/>
        </w:rPr>
      </w:pPr>
    </w:p>
    <w:p w14:paraId="5FBD9318">
      <w:pPr>
        <w:ind w:left="851" w:right="-1"/>
        <w:rPr>
          <w:rFonts w:cstheme="minorHAnsi"/>
          <w:sz w:val="20"/>
          <w:szCs w:val="20"/>
        </w:rPr>
      </w:pPr>
    </w:p>
    <w:p w14:paraId="3C35C9C5">
      <w:pPr>
        <w:ind w:left="851" w:right="-1"/>
        <w:rPr>
          <w:rFonts w:cstheme="minorHAnsi"/>
          <w:sz w:val="20"/>
          <w:szCs w:val="20"/>
        </w:rPr>
      </w:pPr>
      <w:r>
        <w:rPr>
          <w:rFonts w:cstheme="minorHAnsi"/>
          <w:sz w:val="20"/>
          <w:szCs w:val="20"/>
        </w:rPr>
        <mc:AlternateContent>
          <mc:Choice Requires="wps">
            <w:drawing>
              <wp:anchor distT="0" distB="0" distL="114300" distR="114300" simplePos="0" relativeHeight="251668480" behindDoc="0" locked="0" layoutInCell="1" allowOverlap="1">
                <wp:simplePos x="0" y="0"/>
                <wp:positionH relativeFrom="column">
                  <wp:posOffset>1926590</wp:posOffset>
                </wp:positionH>
                <wp:positionV relativeFrom="paragraph">
                  <wp:posOffset>128905</wp:posOffset>
                </wp:positionV>
                <wp:extent cx="3985260" cy="0"/>
                <wp:effectExtent l="0" t="4445" r="0" b="5080"/>
                <wp:wrapNone/>
                <wp:docPr id="27" name="Linha 30"/>
                <wp:cNvGraphicFramePr/>
                <a:graphic xmlns:a="http://schemas.openxmlformats.org/drawingml/2006/main">
                  <a:graphicData uri="http://schemas.microsoft.com/office/word/2010/wordprocessingShape">
                    <wps:wsp>
                      <wps:cNvSpPr/>
                      <wps:spPr>
                        <a:xfrm>
                          <a:off x="0" y="0"/>
                          <a:ext cx="3985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ha 30" o:spid="_x0000_s1026" o:spt="20" style="position:absolute;left:0pt;margin-left:151.7pt;margin-top:10.15pt;height:0pt;width:313.8pt;z-index:25166848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">
                <v:fill on="f" focussize="0,0"/>
                <v:stroke color="#000000" joinstyle="round"/>
                <v:imagedata o:title=""/>
                <o:lock v:ext="edit" aspectratio="f"/>
              </v:line>
            </w:pict>
          </mc:Fallback>
        </mc:AlternateContent>
      </w:r>
    </w:p>
    <w:p w14:paraId="33B1B3C4">
      <w:pPr>
        <w:ind w:left="851" w:right="-1"/>
        <w:jc w:val="center"/>
        <w:rPr>
          <w:rFonts w:cstheme="minorHAnsi"/>
          <w:sz w:val="20"/>
          <w:szCs w:val="20"/>
        </w:rPr>
      </w:pPr>
      <w:r>
        <w:rPr>
          <w:rFonts w:cstheme="minorHAnsi"/>
          <w:sz w:val="20"/>
          <w:szCs w:val="20"/>
        </w:rPr>
        <w:t>LUCIVANIA DE OLIVEIRA COSTA</w:t>
      </w:r>
    </w:p>
    <w:p w14:paraId="37428F11">
      <w:pPr>
        <w:ind w:left="851" w:right="-1"/>
        <w:jc w:val="center"/>
        <w:rPr>
          <w:rFonts w:cstheme="minorHAnsi"/>
          <w:sz w:val="20"/>
          <w:szCs w:val="20"/>
        </w:rPr>
      </w:pPr>
    </w:p>
    <w:p w14:paraId="40512F88">
      <w:pPr>
        <w:ind w:left="851" w:right="-1"/>
        <w:jc w:val="center"/>
        <w:rPr>
          <w:rFonts w:cstheme="minorHAnsi"/>
          <w:sz w:val="20"/>
          <w:szCs w:val="20"/>
        </w:rPr>
      </w:pPr>
      <w:r>
        <w:rPr>
          <w:rFonts w:cstheme="minorHAnsi"/>
          <w:sz w:val="20"/>
          <w:szCs w:val="20"/>
        </w:rPr>
        <w:t>ENFERMEIRA</w:t>
      </w:r>
    </w:p>
    <w:p w14:paraId="0988E3F3">
      <w:pPr>
        <w:ind w:left="851" w:right="-1"/>
        <w:jc w:val="center"/>
        <w:rPr>
          <w:rFonts w:cstheme="minorHAnsi"/>
          <w:sz w:val="20"/>
          <w:szCs w:val="20"/>
        </w:rPr>
      </w:pPr>
    </w:p>
    <w:p w14:paraId="43C56048">
      <w:pPr>
        <w:ind w:left="851" w:right="-1"/>
        <w:jc w:val="center"/>
        <w:rPr>
          <w:rFonts w:cstheme="minorHAnsi"/>
          <w:sz w:val="20"/>
          <w:szCs w:val="20"/>
        </w:rPr>
      </w:pPr>
    </w:p>
    <w:p w14:paraId="7822217D">
      <w:pPr>
        <w:ind w:left="851" w:right="-1"/>
        <w:jc w:val="center"/>
        <w:rPr>
          <w:rFonts w:cstheme="minorHAnsi"/>
          <w:sz w:val="20"/>
          <w:szCs w:val="20"/>
        </w:rPr>
      </w:pPr>
      <w:r>
        <w:rPr>
          <w:rFonts w:cstheme="minorHAnsi"/>
          <w:sz w:val="20"/>
          <w:szCs w:val="20"/>
        </w:rPr>
        <mc:AlternateContent>
          <mc:Choice Requires="wps">
            <w:drawing>
              <wp:anchor distT="0" distB="0" distL="114300" distR="114300" simplePos="0" relativeHeight="251669504" behindDoc="0" locked="0" layoutInCell="1" allowOverlap="1">
                <wp:simplePos x="0" y="0"/>
                <wp:positionH relativeFrom="column">
                  <wp:posOffset>1988185</wp:posOffset>
                </wp:positionH>
                <wp:positionV relativeFrom="paragraph">
                  <wp:posOffset>94615</wp:posOffset>
                </wp:positionV>
                <wp:extent cx="3830320" cy="0"/>
                <wp:effectExtent l="0" t="6350" r="0" b="6350"/>
                <wp:wrapNone/>
                <wp:docPr id="28" name="Linha 29"/>
                <wp:cNvGraphicFramePr/>
                <a:graphic xmlns:a="http://schemas.openxmlformats.org/drawingml/2006/main">
                  <a:graphicData uri="http://schemas.microsoft.com/office/word/2010/wordprocessingShape">
                    <wps:wsp>
                      <wps:cNvSpPr/>
                      <wps:spPr>
                        <a:xfrm>
                          <a:off x="0" y="0"/>
                          <a:ext cx="383032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ha 29" o:spid="_x0000_s1026" o:spt="20" style="position:absolute;left:0pt;margin-left:156.55pt;margin-top:7.45pt;height:0pt;width:301.6pt;z-index:251669504;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">
                <v:fill on="f" focussize="0,0"/>
                <v:stroke weight="1pt" color="#000000" joinstyle="round"/>
                <v:imagedata o:title=""/>
                <o:lock v:ext="edit" aspectratio="f"/>
              </v:line>
            </w:pict>
          </mc:Fallback>
        </mc:AlternateContent>
      </w:r>
    </w:p>
    <w:p w14:paraId="0F211559">
      <w:pPr>
        <w:ind w:left="851" w:right="-1"/>
        <w:jc w:val="center"/>
        <w:rPr>
          <w:rFonts w:cstheme="minorHAnsi"/>
          <w:sz w:val="20"/>
          <w:szCs w:val="20"/>
        </w:rPr>
      </w:pPr>
      <w:r>
        <w:rPr>
          <w:rFonts w:cstheme="minorHAnsi"/>
          <w:sz w:val="20"/>
          <w:szCs w:val="20"/>
        </w:rPr>
        <w:t>YURI MAGNUS ALVES E SOUSA</w:t>
      </w:r>
    </w:p>
    <w:p w14:paraId="30E3F237">
      <w:pPr>
        <w:ind w:left="851" w:right="-1"/>
        <w:jc w:val="center"/>
        <w:rPr>
          <w:rFonts w:cstheme="minorHAnsi"/>
          <w:sz w:val="20"/>
          <w:szCs w:val="20"/>
        </w:rPr>
      </w:pPr>
    </w:p>
    <w:p w14:paraId="24DC367C">
      <w:pPr>
        <w:ind w:left="851" w:right="-1"/>
        <w:jc w:val="center"/>
        <w:rPr>
          <w:rFonts w:cstheme="minorHAnsi"/>
          <w:b/>
          <w:sz w:val="20"/>
          <w:szCs w:val="20"/>
        </w:rPr>
      </w:pPr>
      <w:r>
        <w:rPr>
          <w:rFonts w:cstheme="minorHAnsi"/>
          <w:sz w:val="20"/>
          <w:szCs w:val="20"/>
        </w:rPr>
        <w:t>DENTISTA</w:t>
      </w:r>
    </w:p>
    <w:p w14:paraId="6F7D6FB9">
      <w:pPr>
        <w:ind w:left="851" w:right="-1"/>
        <w:jc w:val="center"/>
        <w:rPr>
          <w:rFonts w:cstheme="minorHAnsi"/>
          <w:sz w:val="20"/>
          <w:szCs w:val="20"/>
        </w:rPr>
      </w:pPr>
    </w:p>
    <w:p w14:paraId="1880D264">
      <w:pPr>
        <w:ind w:left="851" w:right="-1"/>
        <w:jc w:val="center"/>
        <w:rPr>
          <w:rFonts w:cstheme="minorHAnsi"/>
          <w:sz w:val="20"/>
          <w:szCs w:val="20"/>
        </w:rPr>
      </w:pPr>
    </w:p>
    <w:p w14:paraId="3442C071">
      <w:pPr>
        <w:ind w:left="851" w:right="-1"/>
        <w:jc w:val="center"/>
        <w:rPr>
          <w:rFonts w:cstheme="minorHAnsi"/>
          <w:sz w:val="20"/>
          <w:szCs w:val="20"/>
        </w:rPr>
      </w:pPr>
      <w:r>
        <w:rPr>
          <w:rFonts w:cstheme="minorHAnsi"/>
          <w:sz w:val="20"/>
          <w:szCs w:val="20"/>
        </w:rPr>
        <mc:AlternateContent>
          <mc:Choice Requires="wps">
            <w:drawing>
              <wp:anchor distT="0" distB="0" distL="114300" distR="114300" simplePos="0" relativeHeight="251670528" behindDoc="0" locked="0" layoutInCell="1" allowOverlap="1">
                <wp:simplePos x="0" y="0"/>
                <wp:positionH relativeFrom="column">
                  <wp:posOffset>1989455</wp:posOffset>
                </wp:positionH>
                <wp:positionV relativeFrom="paragraph">
                  <wp:posOffset>75565</wp:posOffset>
                </wp:positionV>
                <wp:extent cx="3890010" cy="0"/>
                <wp:effectExtent l="0" t="6350" r="0" b="6350"/>
                <wp:wrapNone/>
                <wp:docPr id="29" name="Conector reto 3"/>
                <wp:cNvGraphicFramePr/>
                <a:graphic xmlns:a="http://schemas.openxmlformats.org/drawingml/2006/main">
                  <a:graphicData uri="http://schemas.microsoft.com/office/word/2010/wordprocessingShape">
                    <wps:wsp>
                      <wps:cNvSpPr/>
                      <wps:spPr>
                        <a:xfrm>
                          <a:off x="0" y="0"/>
                          <a:ext cx="389001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Conector reto 3" o:spid="_x0000_s1026" o:spt="20" style="position:absolute;left:0pt;margin-left:156.65pt;margin-top:5.95pt;height:0pt;width:306.3pt;z-index:251670528;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">
                <v:fill on="f" focussize="0,0"/>
                <v:stroke weight="1pt" color="#000000" joinstyle="round"/>
                <v:imagedata o:title=""/>
                <o:lock v:ext="edit" aspectratio="f"/>
              </v:line>
            </w:pict>
          </mc:Fallback>
        </mc:AlternateContent>
      </w:r>
    </w:p>
    <w:p w14:paraId="539B7088">
      <w:pPr>
        <w:ind w:left="851" w:right="-1"/>
        <w:jc w:val="center"/>
        <w:rPr>
          <w:rFonts w:cstheme="minorHAnsi"/>
          <w:sz w:val="20"/>
          <w:szCs w:val="20"/>
        </w:rPr>
      </w:pPr>
      <w:r>
        <w:rPr>
          <w:rFonts w:cstheme="minorHAnsi"/>
          <w:sz w:val="20"/>
          <w:szCs w:val="20"/>
        </w:rPr>
        <w:t>JOAO LUIZ CAVALCANTI GOMES</w:t>
      </w:r>
    </w:p>
    <w:p w14:paraId="7F3F4C5C">
      <w:pPr>
        <w:ind w:left="851" w:right="-1"/>
        <w:jc w:val="center"/>
        <w:rPr>
          <w:rFonts w:cstheme="minorHAnsi"/>
          <w:sz w:val="20"/>
          <w:szCs w:val="20"/>
        </w:rPr>
      </w:pPr>
    </w:p>
    <w:p w14:paraId="37BC1F70">
      <w:pPr>
        <w:ind w:left="851" w:right="-1"/>
        <w:jc w:val="center"/>
        <w:rPr>
          <w:rFonts w:cstheme="minorHAnsi"/>
          <w:sz w:val="20"/>
          <w:szCs w:val="20"/>
        </w:rPr>
      </w:pPr>
      <w:r>
        <w:rPr>
          <w:rFonts w:cstheme="minorHAnsi"/>
          <w:sz w:val="20"/>
          <w:szCs w:val="20"/>
        </w:rPr>
        <w:t>BIOQUIMICO</w:t>
      </w:r>
    </w:p>
    <w:p w14:paraId="0C987F77">
      <w:pPr>
        <w:ind w:left="851" w:right="-1"/>
        <w:jc w:val="center"/>
        <w:rPr>
          <w:rFonts w:cstheme="minorHAnsi"/>
          <w:sz w:val="20"/>
          <w:szCs w:val="20"/>
        </w:rPr>
      </w:pPr>
    </w:p>
    <w:p w14:paraId="7556CBC4">
      <w:pPr>
        <w:ind w:left="851" w:right="-1"/>
        <w:jc w:val="center"/>
        <w:rPr>
          <w:rFonts w:cstheme="minorHAnsi"/>
          <w:sz w:val="20"/>
          <w:szCs w:val="20"/>
        </w:rPr>
      </w:pPr>
    </w:p>
    <w:p w14:paraId="5B3DDBA0">
      <w:pPr>
        <w:ind w:left="851" w:right="-1"/>
        <w:jc w:val="center"/>
        <w:rPr>
          <w:rFonts w:cstheme="minorHAnsi"/>
          <w:sz w:val="20"/>
          <w:szCs w:val="20"/>
        </w:rPr>
      </w:pPr>
    </w:p>
    <w:p w14:paraId="6BFBD58A">
      <w:pPr>
        <w:ind w:left="851" w:right="-1"/>
        <w:jc w:val="center"/>
        <w:rPr>
          <w:rFonts w:cstheme="minorHAnsi"/>
          <w:sz w:val="20"/>
          <w:szCs w:val="20"/>
        </w:rPr>
      </w:pPr>
    </w:p>
    <w:p w14:paraId="16BEB1BF">
      <w:pPr>
        <w:ind w:left="851" w:right="-1"/>
        <w:jc w:val="center"/>
        <w:rPr>
          <w:rFonts w:cstheme="minorHAnsi"/>
          <w:sz w:val="20"/>
          <w:szCs w:val="20"/>
        </w:rPr>
      </w:pPr>
    </w:p>
    <w:p w14:paraId="0B2B4EFB">
      <w:pPr>
        <w:ind w:left="851" w:right="-1"/>
        <w:jc w:val="center"/>
        <w:rPr>
          <w:rFonts w:cstheme="minorHAnsi"/>
          <w:sz w:val="20"/>
          <w:szCs w:val="20"/>
        </w:rPr>
      </w:pPr>
    </w:p>
    <w:p w14:paraId="1F326900">
      <w:pPr>
        <w:ind w:left="851" w:right="-1"/>
        <w:jc w:val="center"/>
        <w:rPr>
          <w:rFonts w:cstheme="minorHAnsi"/>
          <w:sz w:val="20"/>
          <w:szCs w:val="20"/>
        </w:rPr>
      </w:pPr>
    </w:p>
    <w:p w14:paraId="50C1A82D">
      <w:pPr>
        <w:ind w:left="851" w:right="-1"/>
        <w:jc w:val="center"/>
        <w:rPr>
          <w:rFonts w:cstheme="minorHAnsi"/>
          <w:sz w:val="20"/>
          <w:szCs w:val="20"/>
        </w:rPr>
      </w:pPr>
      <w:r>
        <w:rPr>
          <w:rFonts w:cstheme="minorHAnsi"/>
          <w:sz w:val="20"/>
          <w:szCs w:val="20"/>
        </w:rPr>
        <mc:AlternateContent>
          <mc:Choice Requires="wps">
            <w:drawing>
              <wp:anchor distT="0" distB="0" distL="114300" distR="114300" simplePos="0" relativeHeight="251667456" behindDoc="0" locked="0" layoutInCell="1" allowOverlap="1">
                <wp:simplePos x="0" y="0"/>
                <wp:positionH relativeFrom="column">
                  <wp:posOffset>1986280</wp:posOffset>
                </wp:positionH>
                <wp:positionV relativeFrom="paragraph">
                  <wp:posOffset>53340</wp:posOffset>
                </wp:positionV>
                <wp:extent cx="3907155" cy="0"/>
                <wp:effectExtent l="0" t="4445" r="0" b="5080"/>
                <wp:wrapNone/>
                <wp:docPr id="26" name="Linha 27"/>
                <wp:cNvGraphicFramePr/>
                <a:graphic xmlns:a="http://schemas.openxmlformats.org/drawingml/2006/main">
                  <a:graphicData uri="http://schemas.microsoft.com/office/word/2010/wordprocessingShape">
                    <wps:wsp>
                      <wps:cNvSpPr/>
                      <wps:spPr>
                        <a:xfrm>
                          <a:off x="0" y="0"/>
                          <a:ext cx="39071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ha 27" o:spid="_x0000_s1026" o:spt="20" style="position:absolute;left:0pt;margin-left:156.4pt;margin-top:4.2pt;height:0pt;width:307.65pt;z-index:251667456;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">
                <v:fill on="f" focussize="0,0"/>
                <v:stroke color="#000000" joinstyle="round"/>
                <v:imagedata o:title=""/>
                <o:lock v:ext="edit" aspectratio="f"/>
              </v:line>
            </w:pict>
          </mc:Fallback>
        </mc:AlternateContent>
      </w:r>
    </w:p>
    <w:p w14:paraId="40B41D06">
      <w:pPr>
        <w:ind w:left="851" w:right="-1"/>
        <w:jc w:val="center"/>
        <w:rPr>
          <w:rFonts w:cstheme="minorHAnsi"/>
          <w:sz w:val="20"/>
          <w:szCs w:val="20"/>
        </w:rPr>
      </w:pPr>
      <w:r>
        <w:rPr>
          <w:rFonts w:cstheme="minorHAnsi"/>
          <w:sz w:val="20"/>
          <w:szCs w:val="20"/>
        </w:rPr>
        <w:t>ISRAEL CARLOS REIS MARCULA</w:t>
      </w:r>
    </w:p>
    <w:p w14:paraId="6281A942">
      <w:pPr>
        <w:ind w:left="851" w:right="-1"/>
        <w:jc w:val="center"/>
        <w:rPr>
          <w:rFonts w:cstheme="minorHAnsi"/>
          <w:sz w:val="20"/>
          <w:szCs w:val="20"/>
        </w:rPr>
      </w:pPr>
    </w:p>
    <w:p w14:paraId="63ADA6A3">
      <w:pPr>
        <w:ind w:left="851" w:right="-1"/>
        <w:jc w:val="center"/>
        <w:rPr>
          <w:rFonts w:cstheme="minorHAnsi"/>
          <w:sz w:val="20"/>
          <w:szCs w:val="20"/>
        </w:rPr>
      </w:pPr>
      <w:r>
        <w:rPr>
          <w:rFonts w:cstheme="minorHAnsi"/>
          <w:sz w:val="20"/>
          <w:szCs w:val="20"/>
        </w:rPr>
        <w:t>FARMACÊUTICO</w:t>
      </w:r>
    </w:p>
    <w:p w14:paraId="198A3E2C">
      <w:pPr>
        <w:ind w:left="851" w:right="-1"/>
        <w:rPr>
          <w:rFonts w:cstheme="minorHAnsi"/>
          <w:sz w:val="20"/>
          <w:szCs w:val="20"/>
        </w:rPr>
      </w:pPr>
    </w:p>
    <w:p w14:paraId="5348AD66">
      <w:pPr>
        <w:ind w:left="851" w:right="-1"/>
        <w:jc w:val="center"/>
        <w:rPr>
          <w:rFonts w:cstheme="minorHAnsi"/>
          <w:sz w:val="20"/>
          <w:szCs w:val="20"/>
        </w:rPr>
      </w:pPr>
      <w:r>
        <w:rPr>
          <w:rFonts w:cstheme="minorHAnsi"/>
          <w:sz w:val="20"/>
          <w:szCs w:val="20"/>
        </w:rPr>
        <mc:AlternateContent>
          <mc:Choice Requires="wps">
            <w:drawing>
              <wp:anchor distT="0" distB="0" distL="114300" distR="114300" simplePos="0" relativeHeight="251671552" behindDoc="0" locked="0" layoutInCell="1" allowOverlap="1">
                <wp:simplePos x="0" y="0"/>
                <wp:positionH relativeFrom="column">
                  <wp:posOffset>1941195</wp:posOffset>
                </wp:positionH>
                <wp:positionV relativeFrom="paragraph">
                  <wp:posOffset>88900</wp:posOffset>
                </wp:positionV>
                <wp:extent cx="3933190" cy="0"/>
                <wp:effectExtent l="0" t="6350" r="0" b="6350"/>
                <wp:wrapNone/>
                <wp:docPr id="30" name="Linha 26"/>
                <wp:cNvGraphicFramePr/>
                <a:graphic xmlns:a="http://schemas.openxmlformats.org/drawingml/2006/main">
                  <a:graphicData uri="http://schemas.microsoft.com/office/word/2010/wordprocessingShape">
                    <wps:wsp>
                      <wps:cNvSpPr/>
                      <wps:spPr>
                        <a:xfrm>
                          <a:off x="0" y="0"/>
                          <a:ext cx="393319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ha 26" o:spid="_x0000_s1026" o:spt="20" style="position:absolute;left:0pt;margin-left:152.85pt;margin-top:7pt;height:0pt;width:309.7pt;z-index:25167155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">
                <v:fill on="f" focussize="0,0"/>
                <v:stroke weight="1pt" color="#000000" joinstyle="round"/>
                <v:imagedata o:title=""/>
                <o:lock v:ext="edit" aspectratio="f"/>
              </v:line>
            </w:pict>
          </mc:Fallback>
        </mc:AlternateContent>
      </w:r>
    </w:p>
    <w:p w14:paraId="005449BB">
      <w:pPr>
        <w:ind w:left="851" w:right="-1"/>
        <w:jc w:val="center"/>
        <w:rPr>
          <w:rFonts w:cstheme="minorHAnsi"/>
          <w:sz w:val="20"/>
          <w:szCs w:val="20"/>
        </w:rPr>
      </w:pPr>
      <w:r>
        <w:rPr>
          <w:rFonts w:cstheme="minorHAnsi"/>
          <w:sz w:val="20"/>
          <w:szCs w:val="20"/>
        </w:rPr>
        <w:t>LUCY MARY MATINS MACIEL</w:t>
      </w:r>
    </w:p>
    <w:p w14:paraId="78569A2E">
      <w:pPr>
        <w:ind w:left="851" w:right="-1"/>
        <w:jc w:val="center"/>
        <w:rPr>
          <w:rFonts w:cstheme="minorHAnsi"/>
          <w:sz w:val="20"/>
          <w:szCs w:val="20"/>
        </w:rPr>
      </w:pPr>
    </w:p>
    <w:p w14:paraId="433DD31B">
      <w:pPr>
        <w:ind w:left="851" w:right="-1"/>
        <w:jc w:val="center"/>
        <w:rPr>
          <w:rFonts w:cstheme="minorHAnsi"/>
          <w:sz w:val="20"/>
          <w:szCs w:val="20"/>
        </w:rPr>
      </w:pPr>
      <w:r>
        <w:rPr>
          <w:rFonts w:cstheme="minorHAnsi"/>
          <w:sz w:val="20"/>
          <w:szCs w:val="20"/>
        </w:rPr>
        <w:t>COODENADORA</w:t>
      </w:r>
    </w:p>
    <w:p w14:paraId="62B5A076">
      <w:pPr>
        <w:ind w:left="851" w:right="-1"/>
        <w:jc w:val="center"/>
        <w:rPr>
          <w:rFonts w:cstheme="minorHAnsi"/>
          <w:sz w:val="20"/>
          <w:szCs w:val="20"/>
        </w:rPr>
      </w:pPr>
    </w:p>
    <w:p w14:paraId="2CCD222B">
      <w:pPr>
        <w:pStyle w:val="30"/>
        <w:jc w:val="center"/>
        <w:rPr>
          <w:rFonts w:ascii="Verdana" w:hAnsi="Verdana"/>
          <w:sz w:val="20"/>
          <w:szCs w:val="20"/>
        </w:rPr>
        <w:sectPr>
          <w:headerReference r:id="rId4" w:type="default"/>
          <w:footerReference r:id="rId5" w:type="default"/>
          <w:pgSz w:w="11906" w:h="16838"/>
          <w:pgMar w:top="1985" w:right="282" w:bottom="1417" w:left="567" w:header="708" w:footer="339" w:gutter="0"/>
          <w:cols w:space="708" w:num="1"/>
          <w:docGrid w:linePitch="360" w:charSpace="0"/>
        </w:sectPr>
      </w:pPr>
    </w:p>
    <w:p w14:paraId="47F9FADC">
      <w:pPr>
        <w:ind w:right="3047"/>
        <w:jc w:val="center"/>
        <w:rPr>
          <w:b/>
          <w:sz w:val="20"/>
          <w:szCs w:val="20"/>
          <w:u w:val="single"/>
        </w:rPr>
        <w:sectPr>
          <w:headerReference r:id="rId6" w:type="default"/>
          <w:footerReference r:id="rId7" w:type="default"/>
          <w:pgSz w:w="11910" w:h="16840"/>
          <w:pgMar w:top="1860" w:right="853" w:bottom="280" w:left="993" w:header="569" w:footer="0" w:gutter="0"/>
          <w:cols w:space="720" w:num="1"/>
        </w:sectPr>
      </w:pPr>
    </w:p>
    <w:p w14:paraId="0D759443">
      <w:pPr>
        <w:pStyle w:val="11"/>
        <w:ind w:left="544"/>
      </w:pPr>
      <w:r>
        <w:rPr>
          <w:lang w:val="pt-BR" w:eastAsia="pt-BR"/>
        </w:rPr>
        <mc:AlternateContent>
          <mc:Choice Requires="wpg">
            <w:drawing>
              <wp:inline distT="0" distB="0" distL="114300" distR="114300">
                <wp:extent cx="6339840" cy="193675"/>
                <wp:effectExtent l="0" t="0" r="3810" b="15875"/>
                <wp:docPr id="5" name="Group 30"/>
                <wp:cNvGraphicFramePr/>
                <a:graphic xmlns:a="http://schemas.openxmlformats.org/drawingml/2006/main">
                  <a:graphicData uri="http://schemas.microsoft.com/office/word/2010/wordprocessingGroup">
                    <wpg:wgp>
                      <wpg:cNvGrpSpPr/>
                      <wpg:grpSpPr>
                        <a:xfrm>
                          <a:off x="0" y="0"/>
                          <a:ext cx="6339840" cy="193675"/>
                          <a:chOff x="0" y="0"/>
                          <a:chExt cx="9984" cy="305"/>
                        </a:xfrm>
                      </wpg:grpSpPr>
                      <wps:wsp>
                        <wps:cNvPr id="2" name="Rectangle 33"/>
                        <wps:cNvSpPr/>
                        <wps:spPr>
                          <a:xfrm>
                            <a:off x="0" y="9"/>
                            <a:ext cx="9984" cy="286"/>
                          </a:xfrm>
                          <a:prstGeom prst="rect">
                            <a:avLst/>
                          </a:prstGeom>
                          <a:solidFill>
                            <a:srgbClr val="D5E2BB"/>
                          </a:solidFill>
                          <a:ln>
                            <a:noFill/>
                          </a:ln>
                        </wps:spPr>
                        <wps:bodyPr wrap="square" anchor="t" anchorCtr="0" upright="1"/>
                      </wps:wsp>
                      <wps:wsp>
                        <wps:cNvPr id="3" name="AutoShape 32"/>
                        <wps:cNvSpPr/>
                        <wps:spPr>
                          <a:xfrm>
                            <a:off x="0" y="0"/>
                            <a:ext cx="9984" cy="305"/>
                          </a:xfrm>
                          <a:custGeom>
                            <a:avLst/>
                            <a:gdLst>
                              <a:gd name="A1" fmla="val 0"/>
                              <a:gd name="A2" fmla="val 0"/>
                              <a:gd name="A3" fmla="val 0"/>
                            </a:gdLst>
                            <a:ahLst/>
                            <a:cxnLst>
                              <a:cxn ang="0">
                                <a:pos x="9984" y="295"/>
                              </a:cxn>
                              <a:cxn ang="0">
                                <a:pos x="0" y="295"/>
                              </a:cxn>
                              <a:cxn ang="0">
                                <a:pos x="0" y="305"/>
                              </a:cxn>
                              <a:cxn ang="0">
                                <a:pos x="9984" y="305"/>
                              </a:cxn>
                              <a:cxn ang="0">
                                <a:pos x="9984" y="295"/>
                              </a:cxn>
                              <a:cxn ang="0">
                                <a:pos x="9984" y="0"/>
                              </a:cxn>
                              <a:cxn ang="0">
                                <a:pos x="0" y="0"/>
                              </a:cxn>
                              <a:cxn ang="0">
                                <a:pos x="0" y="10"/>
                              </a:cxn>
                              <a:cxn ang="0">
                                <a:pos x="9984" y="10"/>
                              </a:cxn>
                              <a:cxn ang="0">
                                <a:pos x="9984" y="0"/>
                              </a:cxn>
                            </a:cxnLst>
                            <a:pathLst>
                              <a:path w="9984" h="305">
                                <a:moveTo>
                                  <a:pt x="9984" y="295"/>
                                </a:moveTo>
                                <a:lnTo>
                                  <a:pt x="0" y="295"/>
                                </a:lnTo>
                                <a:lnTo>
                                  <a:pt x="0" y="305"/>
                                </a:lnTo>
                                <a:lnTo>
                                  <a:pt x="9984" y="305"/>
                                </a:lnTo>
                                <a:lnTo>
                                  <a:pt x="9984" y="295"/>
                                </a:lnTo>
                                <a:close/>
                                <a:moveTo>
                                  <a:pt x="9984" y="0"/>
                                </a:moveTo>
                                <a:lnTo>
                                  <a:pt x="0" y="0"/>
                                </a:lnTo>
                                <a:lnTo>
                                  <a:pt x="0" y="10"/>
                                </a:lnTo>
                                <a:lnTo>
                                  <a:pt x="9984" y="10"/>
                                </a:lnTo>
                                <a:lnTo>
                                  <a:pt x="9984" y="0"/>
                                </a:lnTo>
                                <a:close/>
                              </a:path>
                            </a:pathLst>
                          </a:custGeom>
                          <a:solidFill>
                            <a:srgbClr val="000000"/>
                          </a:solidFill>
                          <a:ln>
                            <a:noFill/>
                          </a:ln>
                        </wps:spPr>
                        <wps:bodyPr wrap="square" anchor="t" anchorCtr="0" upright="1"/>
                      </wps:wsp>
                      <wps:wsp>
                        <wps:cNvPr id="4" name="Text Box 31"/>
                        <wps:cNvSpPr txBox="1"/>
                        <wps:spPr>
                          <a:xfrm>
                            <a:off x="0" y="9"/>
                            <a:ext cx="9984" cy="286"/>
                          </a:xfrm>
                          <a:prstGeom prst="rect">
                            <a:avLst/>
                          </a:prstGeom>
                          <a:noFill/>
                          <a:ln>
                            <a:noFill/>
                          </a:ln>
                        </wps:spPr>
                        <wps:txbx>
                          <w:txbxContent>
                            <w:p w14:paraId="51A50F4A">
                              <w:pPr>
                                <w:spacing w:before="22"/>
                                <w:ind w:left="2976" w:right="2978"/>
                                <w:jc w:val="center"/>
                                <w:rPr>
                                  <w:b/>
                                  <w:sz w:val="20"/>
                                </w:rPr>
                              </w:pPr>
                              <w:r>
                                <w:rPr>
                                  <w:b/>
                                  <w:sz w:val="20"/>
                                </w:rPr>
                                <w:t>ANEXO II – MODELO DAPROPOSTA</w:t>
                              </w:r>
                            </w:p>
                          </w:txbxContent>
                        </wps:txbx>
                        <wps:bodyPr wrap="square" lIns="0" tIns="0" rIns="0" bIns="0" anchor="t" anchorCtr="0" upright="1"/>
                      </wps:wsp>
                    </wpg:wgp>
                  </a:graphicData>
                </a:graphic>
              </wp:inline>
            </w:drawing>
          </mc:Choice>
          <mc:Fallback>
            <w:pict>
              <v:group id="Group 30" o:spid="_x0000_s1026" o:spt="203" style="height:15.25pt;width:499.2pt;" coordsize="998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">
                <o:lock v:ext="edit" aspectratio="f"/>
                <v:rect id="Rectangle 33" o:spid="_x0000_s1026" o:spt="1" style="position:absolute;left:0;top:9;height:286;width:9984;" fillcolor="#D5E2BB"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">
                  <v:fill on="t" focussize="0,0"/>
                  <v:stroke on="f"/>
                  <v:imagedata o:title=""/>
                  <o:lock v:ext="edit" aspectratio="f"/>
                </v:rect>
                <v:shape id="AutoShape 32" o:spid="_x0000_s1026" o:spt="100" style="position:absolute;left:0;top:0;height:305;width:9984;" fillcolor="#000000" filled="t" stroked="f" coordsize="998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" path="m9984,295l0,295,0,305,9984,305,9984,295xm9984,0l0,0,0,10,9984,10,9984,0xe">
                  <v:path o:connecttype="custom" o:connectlocs="9984,295;0,295;0,305;9984,305;9984,295;9984,0;0,0;0,10;9984,10;9984,0" o:connectangles="0,0,0,0,0,0,0,0,0,0"/>
                  <v:fill on="t" focussize="0,0"/>
                  <v:stroke on="f"/>
                  <v:imagedata o:title=""/>
                  <o:lock v:ext="edit" aspectratio="f"/>
                </v:shape>
                <v:shape id="Text Box 31" o:spid="_x0000_s1026" o:spt="202" type="#_x0000_t202" style="position:absolute;left:0;top:9;height:286;width:998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">
                  <v:fill on="f" focussize="0,0"/>
                  <v:stroke on="f"/>
                  <v:imagedata o:title=""/>
                  <o:lock v:ext="edit" aspectratio="f"/>
                  <v:textbox inset="0mm,0mm,0mm,0mm">
                    <w:txbxContent>
                      <w:p w14:paraId="51A50F4A">
                        <w:pPr>
                          <w:spacing w:before="22"/>
                          <w:ind w:left="2976" w:right="2978"/>
                          <w:jc w:val="center"/>
                          <w:rPr>
                            <w:b/>
                            <w:sz w:val="20"/>
                          </w:rPr>
                        </w:pPr>
                        <w:r>
                          <w:rPr>
                            <w:b/>
                            <w:sz w:val="20"/>
                          </w:rPr>
                          <w:t>ANEXO II – MODELO DAPROPOSTA</w:t>
                        </w:r>
                      </w:p>
                    </w:txbxContent>
                  </v:textbox>
                </v:shape>
                <w10:wrap type="none"/>
                <w10:anchorlock/>
              </v:group>
            </w:pict>
          </mc:Fallback>
        </mc:AlternateContent>
      </w:r>
    </w:p>
    <w:p w14:paraId="70267A2C">
      <w:pPr>
        <w:pStyle w:val="11"/>
        <w:spacing w:before="2"/>
      </w:pPr>
    </w:p>
    <w:p w14:paraId="368B1F4E">
      <w:pPr>
        <w:pStyle w:val="2"/>
        <w:spacing w:before="99"/>
        <w:ind w:right="5400"/>
      </w:pPr>
      <w:r>
        <w:t>PREGÃO ELETRÔNICO Nº XXXX/2024-SRP PROCESSO LICITATÓRIO Nº XXXX/2024</w:t>
      </w:r>
    </w:p>
    <w:p w14:paraId="49428619">
      <w:pPr>
        <w:pStyle w:val="11"/>
        <w:spacing w:before="1"/>
        <w:rPr>
          <w:b/>
        </w:rPr>
      </w:pPr>
    </w:p>
    <w:p w14:paraId="4D2AA7AC">
      <w:pPr>
        <w:pStyle w:val="11"/>
        <w:spacing w:line="243" w:lineRule="exact"/>
        <w:ind w:left="572"/>
      </w:pPr>
      <w:r>
        <w:rPr>
          <w:w w:val="99"/>
        </w:rPr>
        <w:t>À</w:t>
      </w:r>
    </w:p>
    <w:p w14:paraId="1E51D3B7">
      <w:pPr>
        <w:pStyle w:val="2"/>
        <w:tabs>
          <w:tab w:val="left" w:pos="5947"/>
        </w:tabs>
        <w:spacing w:line="242" w:lineRule="exact"/>
      </w:pPr>
      <w:r>
        <w:t>PREFEITURAMUNICIPALDE</w:t>
      </w:r>
      <w:r>
        <w:rPr>
          <w:u w:val="thick"/>
        </w:rPr>
        <w:tab/>
      </w:r>
      <w:r>
        <w:t>/UF</w:t>
      </w:r>
    </w:p>
    <w:p w14:paraId="63067EB7">
      <w:pPr>
        <w:pStyle w:val="11"/>
        <w:spacing w:line="243" w:lineRule="exact"/>
        <w:ind w:left="572"/>
      </w:pPr>
      <w:r>
        <w:t>AO PREGOEIRO E EQUIPE DE APOIO.</w:t>
      </w:r>
    </w:p>
    <w:p w14:paraId="6C78BDC8">
      <w:pPr>
        <w:pStyle w:val="11"/>
      </w:pPr>
    </w:p>
    <w:p w14:paraId="23CE3A1E">
      <w:pPr>
        <w:pStyle w:val="11"/>
        <w:spacing w:before="195" w:line="243" w:lineRule="exact"/>
        <w:ind w:left="572"/>
        <w:jc w:val="both"/>
      </w:pPr>
      <w:r>
        <w:t>A empresa .................................., inscrita no CNPJ nº ................... , com sede naRua/Av.</w:t>
      </w:r>
    </w:p>
    <w:p w14:paraId="43B5C8CA">
      <w:pPr>
        <w:pStyle w:val="11"/>
        <w:ind w:left="572" w:right="573"/>
        <w:jc w:val="both"/>
      </w:pPr>
      <w:r>
        <w:t>...................................., abaixo assinada por seu representante legal, propõe a este Município o fornecimento dos produtos do objeto deste ato convocatório, de acordo com a presente proposta comercial, nas seguintescondições:</w:t>
      </w:r>
    </w:p>
    <w:tbl>
      <w:tblPr>
        <w:tblStyle w:val="7"/>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2"/>
        <w:gridCol w:w="2934"/>
        <w:gridCol w:w="1986"/>
        <w:gridCol w:w="567"/>
        <w:gridCol w:w="737"/>
        <w:gridCol w:w="1438"/>
        <w:gridCol w:w="1827"/>
      </w:tblGrid>
      <w:tr w14:paraId="4D827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atLeast"/>
        </w:trPr>
        <w:tc>
          <w:tcPr>
            <w:tcW w:w="1352" w:type="dxa"/>
          </w:tcPr>
          <w:p w14:paraId="54F4699A">
            <w:pPr>
              <w:pStyle w:val="28"/>
              <w:spacing w:before="19"/>
              <w:ind w:left="114"/>
              <w:rPr>
                <w:b/>
                <w:sz w:val="20"/>
                <w:szCs w:val="20"/>
              </w:rPr>
            </w:pPr>
            <w:r>
              <w:rPr>
                <w:b/>
                <w:sz w:val="20"/>
                <w:szCs w:val="20"/>
              </w:rPr>
              <w:t>Item</w:t>
            </w:r>
          </w:p>
        </w:tc>
        <w:tc>
          <w:tcPr>
            <w:tcW w:w="2934" w:type="dxa"/>
          </w:tcPr>
          <w:p w14:paraId="2E0A2113">
            <w:pPr>
              <w:pStyle w:val="28"/>
              <w:spacing w:before="19"/>
              <w:ind w:left="114"/>
              <w:rPr>
                <w:b/>
                <w:sz w:val="20"/>
                <w:szCs w:val="20"/>
              </w:rPr>
            </w:pPr>
            <w:r>
              <w:rPr>
                <w:b/>
                <w:sz w:val="20"/>
                <w:szCs w:val="20"/>
              </w:rPr>
              <w:t>Especificação</w:t>
            </w:r>
          </w:p>
        </w:tc>
        <w:tc>
          <w:tcPr>
            <w:tcW w:w="1986" w:type="dxa"/>
          </w:tcPr>
          <w:p w14:paraId="0B22FE55">
            <w:pPr>
              <w:pStyle w:val="28"/>
              <w:spacing w:before="19"/>
              <w:ind w:left="176"/>
              <w:rPr>
                <w:sz w:val="20"/>
                <w:szCs w:val="20"/>
              </w:rPr>
            </w:pPr>
            <w:r>
              <w:rPr>
                <w:sz w:val="20"/>
                <w:szCs w:val="20"/>
              </w:rPr>
              <w:t>Marca/Fabricante</w:t>
            </w:r>
          </w:p>
        </w:tc>
        <w:tc>
          <w:tcPr>
            <w:tcW w:w="567" w:type="dxa"/>
          </w:tcPr>
          <w:p w14:paraId="3A0DD3B3">
            <w:pPr>
              <w:pStyle w:val="28"/>
              <w:spacing w:before="19"/>
              <w:ind w:left="108"/>
              <w:rPr>
                <w:sz w:val="20"/>
                <w:szCs w:val="20"/>
              </w:rPr>
            </w:pPr>
            <w:r>
              <w:rPr>
                <w:sz w:val="20"/>
                <w:szCs w:val="20"/>
              </w:rPr>
              <w:t>Qdt</w:t>
            </w:r>
          </w:p>
        </w:tc>
        <w:tc>
          <w:tcPr>
            <w:tcW w:w="737" w:type="dxa"/>
          </w:tcPr>
          <w:p w14:paraId="7AC8CA9B">
            <w:pPr>
              <w:pStyle w:val="28"/>
              <w:spacing w:before="19"/>
              <w:ind w:left="105"/>
              <w:rPr>
                <w:sz w:val="20"/>
                <w:szCs w:val="20"/>
              </w:rPr>
            </w:pPr>
            <w:r>
              <w:rPr>
                <w:sz w:val="20"/>
                <w:szCs w:val="20"/>
              </w:rPr>
              <w:t>Und</w:t>
            </w:r>
          </w:p>
        </w:tc>
        <w:tc>
          <w:tcPr>
            <w:tcW w:w="1438" w:type="dxa"/>
          </w:tcPr>
          <w:p w14:paraId="07DE4ED6">
            <w:pPr>
              <w:pStyle w:val="28"/>
              <w:ind w:left="107"/>
              <w:rPr>
                <w:sz w:val="20"/>
                <w:szCs w:val="20"/>
              </w:rPr>
            </w:pPr>
            <w:r>
              <w:rPr>
                <w:sz w:val="20"/>
                <w:szCs w:val="20"/>
              </w:rPr>
              <w:t>V.unitário</w:t>
            </w:r>
          </w:p>
        </w:tc>
        <w:tc>
          <w:tcPr>
            <w:tcW w:w="1827" w:type="dxa"/>
          </w:tcPr>
          <w:p w14:paraId="2CC9BE88">
            <w:pPr>
              <w:pStyle w:val="28"/>
              <w:ind w:left="107"/>
              <w:rPr>
                <w:sz w:val="20"/>
                <w:szCs w:val="20"/>
              </w:rPr>
            </w:pPr>
            <w:r>
              <w:rPr>
                <w:sz w:val="20"/>
                <w:szCs w:val="20"/>
              </w:rPr>
              <w:t>Valor Total</w:t>
            </w:r>
          </w:p>
        </w:tc>
      </w:tr>
      <w:tr w14:paraId="68FC5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352" w:type="dxa"/>
          </w:tcPr>
          <w:p w14:paraId="46701661">
            <w:pPr>
              <w:pStyle w:val="28"/>
              <w:rPr>
                <w:sz w:val="20"/>
                <w:szCs w:val="20"/>
              </w:rPr>
            </w:pPr>
          </w:p>
        </w:tc>
        <w:tc>
          <w:tcPr>
            <w:tcW w:w="2934" w:type="dxa"/>
          </w:tcPr>
          <w:p w14:paraId="24E1BB3E">
            <w:pPr>
              <w:pStyle w:val="28"/>
              <w:rPr>
                <w:sz w:val="20"/>
                <w:szCs w:val="20"/>
              </w:rPr>
            </w:pPr>
          </w:p>
        </w:tc>
        <w:tc>
          <w:tcPr>
            <w:tcW w:w="1986" w:type="dxa"/>
          </w:tcPr>
          <w:p w14:paraId="25218E0E">
            <w:pPr>
              <w:pStyle w:val="28"/>
              <w:rPr>
                <w:sz w:val="20"/>
                <w:szCs w:val="20"/>
              </w:rPr>
            </w:pPr>
          </w:p>
        </w:tc>
        <w:tc>
          <w:tcPr>
            <w:tcW w:w="567" w:type="dxa"/>
          </w:tcPr>
          <w:p w14:paraId="447C0D91">
            <w:pPr>
              <w:pStyle w:val="28"/>
              <w:rPr>
                <w:sz w:val="20"/>
                <w:szCs w:val="20"/>
              </w:rPr>
            </w:pPr>
          </w:p>
        </w:tc>
        <w:tc>
          <w:tcPr>
            <w:tcW w:w="737" w:type="dxa"/>
          </w:tcPr>
          <w:p w14:paraId="7C138842">
            <w:pPr>
              <w:pStyle w:val="28"/>
              <w:rPr>
                <w:sz w:val="20"/>
                <w:szCs w:val="20"/>
              </w:rPr>
            </w:pPr>
          </w:p>
        </w:tc>
        <w:tc>
          <w:tcPr>
            <w:tcW w:w="1438" w:type="dxa"/>
          </w:tcPr>
          <w:p w14:paraId="34FE61CF">
            <w:pPr>
              <w:pStyle w:val="28"/>
              <w:spacing w:before="5"/>
              <w:ind w:left="107"/>
              <w:rPr>
                <w:sz w:val="20"/>
                <w:szCs w:val="20"/>
              </w:rPr>
            </w:pPr>
            <w:r>
              <w:rPr>
                <w:sz w:val="20"/>
                <w:szCs w:val="20"/>
              </w:rPr>
              <w:t>R$</w:t>
            </w:r>
          </w:p>
        </w:tc>
        <w:tc>
          <w:tcPr>
            <w:tcW w:w="1827" w:type="dxa"/>
          </w:tcPr>
          <w:p w14:paraId="00B31492">
            <w:pPr>
              <w:pStyle w:val="28"/>
              <w:spacing w:before="5"/>
              <w:ind w:left="107"/>
              <w:rPr>
                <w:sz w:val="20"/>
                <w:szCs w:val="20"/>
              </w:rPr>
            </w:pPr>
            <w:r>
              <w:rPr>
                <w:sz w:val="20"/>
                <w:szCs w:val="20"/>
              </w:rPr>
              <w:t>R$</w:t>
            </w:r>
          </w:p>
        </w:tc>
      </w:tr>
      <w:tr w14:paraId="37CC7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0841" w:type="dxa"/>
            <w:gridSpan w:val="7"/>
          </w:tcPr>
          <w:p w14:paraId="5D09058B">
            <w:pPr>
              <w:pStyle w:val="28"/>
              <w:spacing w:before="19"/>
              <w:ind w:left="114"/>
              <w:rPr>
                <w:b/>
                <w:sz w:val="20"/>
                <w:szCs w:val="20"/>
              </w:rPr>
            </w:pPr>
            <w:r>
              <w:rPr>
                <w:b/>
                <w:sz w:val="20"/>
                <w:szCs w:val="20"/>
              </w:rPr>
              <w:t>VALOR TOTAL DAPROPOSTA</w:t>
            </w:r>
          </w:p>
        </w:tc>
      </w:tr>
    </w:tbl>
    <w:p w14:paraId="2D2C0071">
      <w:pPr>
        <w:pStyle w:val="11"/>
        <w:spacing w:before="12"/>
      </w:pPr>
    </w:p>
    <w:p w14:paraId="46C25A6F">
      <w:pPr>
        <w:pStyle w:val="11"/>
        <w:ind w:left="289" w:right="292"/>
        <w:jc w:val="both"/>
      </w:pPr>
      <w:r>
        <w:t>Declaro que nos preços propostos estão incluídos todos os encargos previdenciários, fiscais (ICMS e outros), comerciais, trabalhistas, tributários, embalagens, fretes, seguros, tarifas, descarga, transporte, montagem, responsabilidade civil e demais despesas incidentes ou que venham a incidir direta ou indiretamente sobre o objeto destalicitação.</w:t>
      </w:r>
    </w:p>
    <w:p w14:paraId="75245A2F">
      <w:pPr>
        <w:pStyle w:val="11"/>
        <w:spacing w:before="1"/>
      </w:pPr>
    </w:p>
    <w:p w14:paraId="61135EB0">
      <w:pPr>
        <w:pStyle w:val="11"/>
        <w:spacing w:before="1" w:line="243" w:lineRule="exact"/>
        <w:ind w:left="289"/>
      </w:pPr>
      <w:r>
        <w:t>Validade da proposta:</w:t>
      </w:r>
    </w:p>
    <w:p w14:paraId="28C834AD">
      <w:pPr>
        <w:pStyle w:val="11"/>
        <w:spacing w:line="243" w:lineRule="exact"/>
        <w:ind w:left="289"/>
      </w:pPr>
      <w:r>
        <w:t>Prazo de entrega do objeto:</w:t>
      </w:r>
    </w:p>
    <w:p w14:paraId="45C0D0DA">
      <w:pPr>
        <w:pStyle w:val="11"/>
      </w:pPr>
    </w:p>
    <w:p w14:paraId="2DFAEFE6">
      <w:pPr>
        <w:pStyle w:val="2"/>
        <w:spacing w:before="1" w:line="243" w:lineRule="exact"/>
        <w:ind w:left="289"/>
        <w:rPr>
          <w:b w:val="0"/>
        </w:rPr>
      </w:pPr>
      <w:r>
        <w:t>Dados</w:t>
      </w:r>
      <w:r>
        <w:rPr>
          <w:b w:val="0"/>
        </w:rPr>
        <w:t>:</w:t>
      </w:r>
    </w:p>
    <w:p w14:paraId="19AE0600">
      <w:pPr>
        <w:pStyle w:val="11"/>
        <w:spacing w:line="243" w:lineRule="exact"/>
        <w:ind w:left="289"/>
      </w:pPr>
      <w:r>
        <w:t>Nome para contato:</w:t>
      </w:r>
    </w:p>
    <w:p w14:paraId="3D990A1B">
      <w:pPr>
        <w:pStyle w:val="11"/>
        <w:spacing w:before="1" w:line="243" w:lineRule="exact"/>
        <w:ind w:left="289"/>
      </w:pPr>
      <w:r>
        <w:t>Telefone para contato:</w:t>
      </w:r>
    </w:p>
    <w:p w14:paraId="556F3549">
      <w:pPr>
        <w:pStyle w:val="11"/>
        <w:spacing w:line="243" w:lineRule="exact"/>
        <w:ind w:left="289"/>
      </w:pPr>
      <w:r>
        <w:t>E-mail para contato e envio da Nota de Empenho:</w:t>
      </w:r>
    </w:p>
    <w:p w14:paraId="3F7648A0">
      <w:pPr>
        <w:pStyle w:val="11"/>
      </w:pPr>
    </w:p>
    <w:p w14:paraId="6C1767DD">
      <w:pPr>
        <w:pStyle w:val="11"/>
      </w:pPr>
    </w:p>
    <w:p w14:paraId="18952CA4">
      <w:pPr>
        <w:pStyle w:val="11"/>
      </w:pPr>
    </w:p>
    <w:p w14:paraId="4524B08F">
      <w:pPr>
        <w:pStyle w:val="11"/>
        <w:spacing w:before="11"/>
      </w:pPr>
    </w:p>
    <w:p w14:paraId="58083F62">
      <w:pPr>
        <w:pStyle w:val="11"/>
        <w:tabs>
          <w:tab w:val="left" w:pos="7462"/>
          <w:tab w:val="left" w:pos="8210"/>
          <w:tab w:val="left" w:pos="9633"/>
        </w:tabs>
        <w:spacing w:before="99"/>
        <w:ind w:left="5426"/>
      </w:pPr>
      <w:r>
        <w:rPr>
          <w:u w:val="single"/>
        </w:rPr>
        <w:tab/>
      </w:r>
      <w:r>
        <w:t>EM,</w:t>
      </w:r>
      <w:r>
        <w:rPr>
          <w:u w:val="single"/>
        </w:rPr>
        <w:tab/>
      </w:r>
      <w:r>
        <w:t>DE</w:t>
      </w:r>
      <w:r>
        <w:rPr>
          <w:u w:val="single"/>
        </w:rPr>
        <w:tab/>
      </w:r>
      <w:r>
        <w:t>DE2024.</w:t>
      </w:r>
    </w:p>
    <w:p w14:paraId="315ECFFC">
      <w:pPr>
        <w:pStyle w:val="11"/>
      </w:pPr>
    </w:p>
    <w:p w14:paraId="280DC2CB">
      <w:pPr>
        <w:pStyle w:val="11"/>
      </w:pPr>
    </w:p>
    <w:p w14:paraId="0E8B39BB">
      <w:pPr>
        <w:pStyle w:val="11"/>
        <w:spacing w:before="2"/>
      </w:pPr>
    </w:p>
    <w:p w14:paraId="012E2191">
      <w:pPr>
        <w:pStyle w:val="11"/>
        <w:ind w:left="3080" w:right="3081"/>
        <w:jc w:val="center"/>
      </w:pPr>
      <w:r>
        <w:t>(ASSINATURADORESPONSÁVEL E CPF)</w:t>
      </w:r>
    </w:p>
    <w:p w14:paraId="2236D5A8">
      <w:pPr>
        <w:jc w:val="center"/>
        <w:rPr>
          <w:sz w:val="20"/>
          <w:szCs w:val="20"/>
        </w:rPr>
        <w:sectPr>
          <w:pgSz w:w="11910" w:h="16840"/>
          <w:pgMar w:top="1860" w:right="280" w:bottom="280" w:left="560" w:header="569" w:footer="0" w:gutter="0"/>
          <w:cols w:space="720" w:num="1"/>
        </w:sectPr>
      </w:pPr>
    </w:p>
    <w:p w14:paraId="096840B4">
      <w:pPr>
        <w:pStyle w:val="11"/>
        <w:ind w:left="544"/>
      </w:pPr>
      <w:r>
        <w:rPr>
          <w:lang w:val="pt-BR" w:eastAsia="pt-BR"/>
        </w:rPr>
        <mc:AlternateContent>
          <mc:Choice Requires="wpg">
            <w:drawing>
              <wp:inline distT="0" distB="0" distL="114300" distR="114300">
                <wp:extent cx="6339840" cy="347980"/>
                <wp:effectExtent l="0" t="0" r="3810" b="13970"/>
                <wp:docPr id="6" name="Group 24"/>
                <wp:cNvGraphicFramePr/>
                <a:graphic xmlns:a="http://schemas.openxmlformats.org/drawingml/2006/main">
                  <a:graphicData uri="http://schemas.microsoft.com/office/word/2010/wordprocessingGroup">
                    <wpg:wgp>
                      <wpg:cNvGrpSpPr/>
                      <wpg:grpSpPr>
                        <a:xfrm>
                          <a:off x="0" y="0"/>
                          <a:ext cx="6339840" cy="347980"/>
                          <a:chOff x="0" y="0"/>
                          <a:chExt cx="9984" cy="548"/>
                        </a:xfrm>
                        <a:effectLst/>
                      </wpg:grpSpPr>
                      <wps:wsp>
                        <wps:cNvPr id="376145482" name="Rectangle 29"/>
                        <wps:cNvSpPr>
                          <a:spLocks noChangeArrowheads="1"/>
                        </wps:cNvSpPr>
                        <wps:spPr bwMode="auto">
                          <a:xfrm>
                            <a:off x="0" y="9"/>
                            <a:ext cx="9984" cy="264"/>
                          </a:xfrm>
                          <a:prstGeom prst="rect">
                            <a:avLst/>
                          </a:prstGeom>
                          <a:solidFill>
                            <a:srgbClr val="D5E2BB"/>
                          </a:solidFill>
                          <a:ln>
                            <a:noFill/>
                          </a:ln>
                          <a:effectLst/>
                        </wps:spPr>
                        <wps:bodyPr rot="0" vert="horz" wrap="square" lIns="91440" tIns="45720" rIns="91440" bIns="45720" anchor="t" anchorCtr="0" upright="1">
                          <a:noAutofit/>
                        </wps:bodyPr>
                      </wps:wsp>
                      <wps:wsp>
                        <wps:cNvPr id="671921143" name="Rectangle 28"/>
                        <wps:cNvSpPr>
                          <a:spLocks noChangeArrowheads="1"/>
                        </wps:cNvSpPr>
                        <wps:spPr bwMode="auto">
                          <a:xfrm>
                            <a:off x="0" y="0"/>
                            <a:ext cx="9984" cy="10"/>
                          </a:xfrm>
                          <a:prstGeom prst="rect">
                            <a:avLst/>
                          </a:prstGeom>
                          <a:solidFill>
                            <a:srgbClr val="000000"/>
                          </a:solidFill>
                          <a:ln>
                            <a:noFill/>
                          </a:ln>
                          <a:effectLst/>
                        </wps:spPr>
                        <wps:bodyPr rot="0" vert="horz" wrap="square" lIns="91440" tIns="45720" rIns="91440" bIns="45720" anchor="t" anchorCtr="0" upright="1">
                          <a:noAutofit/>
                        </wps:bodyPr>
                      </wps:wsp>
                      <wps:wsp>
                        <wps:cNvPr id="1888922334" name="Rectangle 27"/>
                        <wps:cNvSpPr>
                          <a:spLocks noChangeArrowheads="1"/>
                        </wps:cNvSpPr>
                        <wps:spPr bwMode="auto">
                          <a:xfrm>
                            <a:off x="0" y="273"/>
                            <a:ext cx="9984" cy="264"/>
                          </a:xfrm>
                          <a:prstGeom prst="rect">
                            <a:avLst/>
                          </a:prstGeom>
                          <a:solidFill>
                            <a:srgbClr val="D5E2BB"/>
                          </a:solidFill>
                          <a:ln>
                            <a:noFill/>
                          </a:ln>
                          <a:effectLst/>
                        </wps:spPr>
                        <wps:bodyPr rot="0" vert="horz" wrap="square" lIns="91440" tIns="45720" rIns="91440" bIns="45720" anchor="t" anchorCtr="0" upright="1">
                          <a:noAutofit/>
                        </wps:bodyPr>
                      </wps:wsp>
                      <wps:wsp>
                        <wps:cNvPr id="2144897370" name="Rectangle 26"/>
                        <wps:cNvSpPr>
                          <a:spLocks noChangeArrowheads="1"/>
                        </wps:cNvSpPr>
                        <wps:spPr bwMode="auto">
                          <a:xfrm>
                            <a:off x="0" y="537"/>
                            <a:ext cx="9984" cy="10"/>
                          </a:xfrm>
                          <a:prstGeom prst="rect">
                            <a:avLst/>
                          </a:prstGeom>
                          <a:solidFill>
                            <a:srgbClr val="000000"/>
                          </a:solidFill>
                          <a:ln>
                            <a:noFill/>
                          </a:ln>
                          <a:effectLst/>
                        </wps:spPr>
                        <wps:bodyPr rot="0" vert="horz" wrap="square" lIns="91440" tIns="45720" rIns="91440" bIns="45720" anchor="t" anchorCtr="0" upright="1">
                          <a:noAutofit/>
                        </wps:bodyPr>
                      </wps:wsp>
                      <wps:wsp>
                        <wps:cNvPr id="1849601898" name="Text Box 25"/>
                        <wps:cNvSpPr txBox="1">
                          <a:spLocks noChangeArrowheads="1"/>
                        </wps:cNvSpPr>
                        <wps:spPr bwMode="auto">
                          <a:xfrm>
                            <a:off x="0" y="9"/>
                            <a:ext cx="9984" cy="528"/>
                          </a:xfrm>
                          <a:prstGeom prst="rect">
                            <a:avLst/>
                          </a:prstGeom>
                          <a:noFill/>
                          <a:ln>
                            <a:noFill/>
                          </a:ln>
                          <a:effectLst/>
                        </wps:spPr>
                        <wps:txbx>
                          <w:txbxContent>
                            <w:p w14:paraId="6FC440B3">
                              <w:pPr>
                                <w:spacing w:before="19"/>
                                <w:ind w:left="3382" w:right="83" w:hanging="3284"/>
                                <w:rPr>
                                  <w:b/>
                                  <w:sz w:val="20"/>
                                </w:rPr>
                              </w:pPr>
                              <w:r>
                                <w:rPr>
                                  <w:b/>
                                  <w:sz w:val="20"/>
                                </w:rPr>
                                <w:t>ANEXO III – MODELO DE DECLARAÇÃO NOS TERMOS DO INCISO XXXIII DO ARTIGO 7º DA CONSTITUIÇÃO FEDERAL</w:t>
                              </w:r>
                            </w:p>
                          </w:txbxContent>
                        </wps:txbx>
                        <wps:bodyPr rot="0" vert="horz" wrap="square" lIns="0" tIns="0" rIns="0" bIns="0" anchor="t" anchorCtr="0" upright="1">
                          <a:noAutofit/>
                        </wps:bodyPr>
                      </wps:wsp>
                    </wpg:wgp>
                  </a:graphicData>
                </a:graphic>
              </wp:inline>
            </w:drawing>
          </mc:Choice>
          <mc:Fallback>
            <w:pict>
              <v:group id="Group 24" o:spid="_x0000_s1026" o:spt="203" style="height:27.4pt;width:499.2pt;" coordsize="9984,548" o:gfxdata="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BQMyXI1gAAAAQB&#10;AAAPAAAAAAAAAAEAIAAAACIAAABkcnMvZG93bnJldi54bWxQSwECFAAUAAAACACHTuJAyBPQvToD&#10;AADBDgAADgAAAAAAAAABACAAAAAlAQAAZHJzL2Uyb0RvYy54bWxQSwUGAAAAAAYABgBZAQAA0QYA&#10;AAAA&#10;">
                <o:lock v:ext="edit" aspectratio="f"/>
                <v:rect id="Rectangle 29" o:spid="_x0000_s1026" o:spt="1" style="position:absolute;left:0;top:9;height:264;width:9984;" fillcolor="#D5E2BB"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">
                  <v:fill on="t" focussize="0,0"/>
                  <v:stroke on="f"/>
                  <v:imagedata o:title=""/>
                  <o:lock v:ext="edit" aspectratio="f"/>
                </v:rect>
                <v:rect id="Rectangle 28" o:spid="_x0000_s1026" o:spt="1" style="position:absolute;left:0;top:0;height:10;width:9984;"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">
                  <v:fill on="t" focussize="0,0"/>
                  <v:stroke on="f"/>
                  <v:imagedata o:title=""/>
                  <o:lock v:ext="edit" aspectratio="f"/>
                </v:rect>
                <v:rect id="Rectangle 27" o:spid="_x0000_s1026" o:spt="1" style="position:absolute;left:0;top:273;height:264;width:9984;" fillcolor="#D5E2BB"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">
                  <v:fill on="t" focussize="0,0"/>
                  <v:stroke on="f"/>
                  <v:imagedata o:title=""/>
                  <o:lock v:ext="edit" aspectratio="f"/>
                </v:rect>
                <v:rect id="Rectangle 26" o:spid="_x0000_s1026" o:spt="1" style="position:absolute;left:0;top:537;height:10;width:9984;"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">
                  <v:fill on="t" focussize="0,0"/>
                  <v:stroke on="f"/>
                  <v:imagedata o:title=""/>
                  <o:lock v:ext="edit" aspectratio="f"/>
                </v:rect>
                <v:shape id="Text Box 25" o:spid="_x0000_s1026" o:spt="202" type="#_x0000_t202" style="position:absolute;left:0;top:9;height:528;width:998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">
                  <v:fill on="f" focussize="0,0"/>
                  <v:stroke on="f"/>
                  <v:imagedata o:title=""/>
                  <o:lock v:ext="edit" aspectratio="f"/>
                  <v:textbox inset="0mm,0mm,0mm,0mm">
                    <w:txbxContent>
                      <w:p w14:paraId="6FC440B3">
                        <w:pPr>
                          <w:spacing w:before="19"/>
                          <w:ind w:left="3382" w:right="83" w:hanging="3284"/>
                          <w:rPr>
                            <w:b/>
                            <w:sz w:val="20"/>
                          </w:rPr>
                        </w:pPr>
                        <w:r>
                          <w:rPr>
                            <w:b/>
                            <w:sz w:val="20"/>
                          </w:rPr>
                          <w:t>ANEXO III – MODELO DE DECLARAÇÃO NOS TERMOS DO INCISO XXXIII DO ARTIGO 7º DA CONSTITUIÇÃO FEDERAL</w:t>
                        </w:r>
                      </w:p>
                    </w:txbxContent>
                  </v:textbox>
                </v:shape>
                <w10:wrap type="none"/>
                <w10:anchorlock/>
              </v:group>
            </w:pict>
          </mc:Fallback>
        </mc:AlternateContent>
      </w:r>
    </w:p>
    <w:p w14:paraId="165F7218">
      <w:pPr>
        <w:pStyle w:val="11"/>
        <w:spacing w:before="4"/>
      </w:pPr>
    </w:p>
    <w:p w14:paraId="779B998E">
      <w:pPr>
        <w:pStyle w:val="2"/>
        <w:spacing w:before="100"/>
        <w:ind w:right="5400"/>
      </w:pPr>
      <w:r>
        <w:t>PREGÃO ELETRÔNICO Nº XXXX/2024-SRP PROCESSO LICITATÓRIO Nº XXXX/2024</w:t>
      </w:r>
    </w:p>
    <w:p w14:paraId="6C3BBF4E">
      <w:pPr>
        <w:pStyle w:val="11"/>
        <w:rPr>
          <w:b/>
        </w:rPr>
      </w:pPr>
    </w:p>
    <w:p w14:paraId="509FA1D8">
      <w:pPr>
        <w:spacing w:before="194"/>
        <w:ind w:left="572"/>
        <w:rPr>
          <w:b/>
          <w:sz w:val="20"/>
          <w:szCs w:val="20"/>
        </w:rPr>
      </w:pPr>
      <w:r>
        <w:rPr>
          <w:b/>
          <w:sz w:val="20"/>
          <w:szCs w:val="20"/>
        </w:rPr>
        <w:t>(PAPEL TIMBRADO DA EMPRESA)</w:t>
      </w:r>
    </w:p>
    <w:p w14:paraId="67D96B9C">
      <w:pPr>
        <w:pStyle w:val="11"/>
        <w:rPr>
          <w:b/>
        </w:rPr>
      </w:pPr>
    </w:p>
    <w:p w14:paraId="0530E976">
      <w:pPr>
        <w:pStyle w:val="11"/>
        <w:spacing w:before="195"/>
        <w:ind w:left="572" w:right="567"/>
        <w:jc w:val="both"/>
      </w:pPr>
      <w:r>
        <w:t>..............................................., INSCRITO NO CNPJ Nº ..........................., POR INTERMÉDIO DE SEU REPRESENTANTE LEGAL O(A) SR(A) ................................., PORTADOR(A) DA</w:t>
      </w:r>
    </w:p>
    <w:p w14:paraId="23C4E4F3">
      <w:pPr>
        <w:pStyle w:val="11"/>
        <w:spacing w:before="1"/>
        <w:ind w:left="572" w:right="568"/>
        <w:jc w:val="both"/>
      </w:pPr>
      <w:r>
        <w:t>CARTEIRA DE IDENTIDADE Nº ................ E CPF Nº............................, DECLARA, PARA FINS DO DISPOSTO NO INC. V DO ART. Nº 68, inciso VI, DA LEI Nº 14.133, DE 1º DE ABRIL DE 2021, QUE NÃO EMPREGA MENOR DE DEZOITO ANOS EM TRABALHO NOTURNO, PERIGOSO OU INSALUBRE E NÃO EMPREGA MENOR DE DEZESSEISANOS.</w:t>
      </w:r>
    </w:p>
    <w:p w14:paraId="5F3F6FA5">
      <w:pPr>
        <w:pStyle w:val="11"/>
        <w:spacing w:before="11"/>
      </w:pPr>
    </w:p>
    <w:p w14:paraId="0D8811D4">
      <w:pPr>
        <w:pStyle w:val="11"/>
        <w:ind w:left="572"/>
        <w:jc w:val="both"/>
      </w:pPr>
      <w:r>
        <w:t>RESSALVA: EMPREGA MENOR, A PARTIR DE QUATORZE ANOS, NA CONDIÇÃO DE APRENDIZ ( )</w:t>
      </w:r>
      <w:r>
        <w:rPr>
          <w:vertAlign w:val="superscript"/>
        </w:rPr>
        <w:t>1</w:t>
      </w:r>
      <w:r>
        <w:t>.</w:t>
      </w:r>
    </w:p>
    <w:p w14:paraId="4CDD51BD">
      <w:pPr>
        <w:pStyle w:val="11"/>
      </w:pPr>
    </w:p>
    <w:p w14:paraId="0127DB80">
      <w:pPr>
        <w:pStyle w:val="11"/>
        <w:spacing w:before="171" w:line="243" w:lineRule="exact"/>
        <w:ind w:right="569"/>
        <w:jc w:val="right"/>
      </w:pPr>
      <w:r>
        <w:rPr>
          <w:w w:val="95"/>
        </w:rPr>
        <w:t>...............................</w:t>
      </w:r>
    </w:p>
    <w:p w14:paraId="15A6A183">
      <w:pPr>
        <w:pStyle w:val="11"/>
        <w:spacing w:line="243" w:lineRule="exact"/>
        <w:ind w:right="566"/>
        <w:jc w:val="right"/>
      </w:pPr>
      <w:r>
        <w:rPr>
          <w:w w:val="95"/>
        </w:rPr>
        <w:t>(DATA)</w:t>
      </w:r>
    </w:p>
    <w:p w14:paraId="42480723">
      <w:pPr>
        <w:pStyle w:val="11"/>
      </w:pPr>
    </w:p>
    <w:p w14:paraId="3639B860">
      <w:pPr>
        <w:pStyle w:val="11"/>
      </w:pPr>
    </w:p>
    <w:p w14:paraId="39507646">
      <w:pPr>
        <w:pStyle w:val="11"/>
        <w:spacing w:before="148"/>
        <w:ind w:left="4226" w:right="4223" w:hanging="3"/>
        <w:jc w:val="center"/>
      </w:pPr>
      <w:r>
        <w:t>................................. (REPRESENTANTE LEGAL)</w:t>
      </w:r>
    </w:p>
    <w:p w14:paraId="0D6B72FA">
      <w:pPr>
        <w:pStyle w:val="11"/>
      </w:pPr>
    </w:p>
    <w:p w14:paraId="5BE2A781">
      <w:pPr>
        <w:pStyle w:val="11"/>
      </w:pPr>
    </w:p>
    <w:p w14:paraId="5C5F6A63">
      <w:pPr>
        <w:pStyle w:val="11"/>
      </w:pPr>
    </w:p>
    <w:p w14:paraId="7D971315">
      <w:pPr>
        <w:pStyle w:val="11"/>
      </w:pPr>
    </w:p>
    <w:p w14:paraId="492087C4">
      <w:pPr>
        <w:pStyle w:val="11"/>
      </w:pPr>
    </w:p>
    <w:p w14:paraId="65DFE465">
      <w:pPr>
        <w:pStyle w:val="11"/>
      </w:pPr>
    </w:p>
    <w:p w14:paraId="070A0CC6">
      <w:pPr>
        <w:pStyle w:val="11"/>
      </w:pPr>
    </w:p>
    <w:p w14:paraId="29D6BD3E">
      <w:pPr>
        <w:pStyle w:val="11"/>
      </w:pPr>
    </w:p>
    <w:p w14:paraId="179F58D4">
      <w:pPr>
        <w:pStyle w:val="11"/>
      </w:pPr>
    </w:p>
    <w:p w14:paraId="07AB9705">
      <w:pPr>
        <w:pStyle w:val="11"/>
      </w:pPr>
    </w:p>
    <w:p w14:paraId="2A9EE3CE">
      <w:pPr>
        <w:pStyle w:val="11"/>
      </w:pPr>
    </w:p>
    <w:p w14:paraId="08B2F2CC">
      <w:pPr>
        <w:pStyle w:val="11"/>
      </w:pPr>
    </w:p>
    <w:p w14:paraId="66D7ABD4">
      <w:pPr>
        <w:pStyle w:val="11"/>
      </w:pPr>
    </w:p>
    <w:p w14:paraId="75BB2B16">
      <w:pPr>
        <w:pStyle w:val="11"/>
      </w:pPr>
    </w:p>
    <w:p w14:paraId="578F46C7">
      <w:pPr>
        <w:pStyle w:val="11"/>
      </w:pPr>
    </w:p>
    <w:p w14:paraId="3ADC01B9">
      <w:pPr>
        <w:pStyle w:val="11"/>
      </w:pPr>
    </w:p>
    <w:p w14:paraId="2E923354">
      <w:pPr>
        <w:pStyle w:val="11"/>
      </w:pPr>
    </w:p>
    <w:p w14:paraId="4A663063">
      <w:pPr>
        <w:pStyle w:val="11"/>
      </w:pPr>
    </w:p>
    <w:p w14:paraId="6BE13DFB">
      <w:pPr>
        <w:pStyle w:val="11"/>
      </w:pPr>
    </w:p>
    <w:p w14:paraId="4253D389">
      <w:pPr>
        <w:pStyle w:val="11"/>
      </w:pPr>
    </w:p>
    <w:p w14:paraId="07603A68">
      <w:pPr>
        <w:pStyle w:val="11"/>
      </w:pPr>
    </w:p>
    <w:p w14:paraId="48A79489">
      <w:pPr>
        <w:pStyle w:val="11"/>
      </w:pPr>
    </w:p>
    <w:p w14:paraId="04FBF514">
      <w:pPr>
        <w:pStyle w:val="11"/>
      </w:pPr>
    </w:p>
    <w:p w14:paraId="475E231B">
      <w:pPr>
        <w:pStyle w:val="11"/>
      </w:pPr>
    </w:p>
    <w:p w14:paraId="08E9E6E7">
      <w:pPr>
        <w:pStyle w:val="11"/>
      </w:pPr>
    </w:p>
    <w:p w14:paraId="123FF634">
      <w:pPr>
        <w:pStyle w:val="11"/>
      </w:pPr>
    </w:p>
    <w:p w14:paraId="24E73E46">
      <w:pPr>
        <w:pStyle w:val="11"/>
        <w:spacing w:before="10"/>
      </w:pPr>
      <w:r>
        <w:rPr>
          <w:lang w:val="pt-BR" w:eastAsia="pt-BR"/>
        </w:rPr>
        <mc:AlternateContent>
          <mc:Choice Requires="wps">
            <w:drawing>
              <wp:anchor distT="0" distB="0" distL="0" distR="0" simplePos="0" relativeHeight="251660288" behindDoc="1" locked="0" layoutInCell="1" allowOverlap="1">
                <wp:simplePos x="0" y="0"/>
                <wp:positionH relativeFrom="page">
                  <wp:posOffset>719455</wp:posOffset>
                </wp:positionH>
                <wp:positionV relativeFrom="paragraph">
                  <wp:posOffset>154940</wp:posOffset>
                </wp:positionV>
                <wp:extent cx="1829435" cy="7620"/>
                <wp:effectExtent l="0" t="0" r="0" b="0"/>
                <wp:wrapTopAndBottom/>
                <wp:docPr id="19" name="Retângulo 3"/>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id="Retângulo 3" o:spid="_x0000_s1026" o:spt="1" style="position:absolute;left:0pt;margin-left:56.65pt;margin-top:12.2pt;height:0.6pt;width:144.05pt;mso-position-horizontal-relative:page;mso-wrap-distance-bottom:0pt;mso-wrap-distance-top:0pt;z-index:-251656192;mso-width-relative:page;mso-height-relative:page;" fillcolor="#000000" filled="t" stroked="f" coordsize="21600,21600" o:gfxdata="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QbmB9gAAAAJ&#10;AQAADwAAAAAAAAABACAAAAAiAAAAZHJzL2Rvd25yZXYueG1sUEsBAhQAFAAAAAgAh07iQJELd/wc&#10;AgAANwQAAA4AAAAAAAAAAQAgAAAAJwEAAGRycy9lMm9Eb2MueG1sUEsFBgAAAAAGAAYAWQEAALUF&#10;AAAAAA==&#10;">
                <v:fill on="t" focussize="0,0"/>
                <v:stroke on="f"/>
                <v:imagedata o:title=""/>
                <o:lock v:ext="edit" aspectratio="f"/>
                <w10:wrap type="topAndBottom"/>
              </v:rect>
            </w:pict>
          </mc:Fallback>
        </mc:AlternateContent>
      </w:r>
    </w:p>
    <w:p w14:paraId="5DAB9C60">
      <w:pPr>
        <w:pStyle w:val="26"/>
        <w:numPr>
          <w:ilvl w:val="0"/>
          <w:numId w:val="21"/>
        </w:numPr>
        <w:tabs>
          <w:tab w:val="left" w:pos="679"/>
        </w:tabs>
        <w:spacing w:before="43"/>
        <w:rPr>
          <w:sz w:val="20"/>
          <w:szCs w:val="20"/>
        </w:rPr>
      </w:pPr>
      <w:r>
        <w:rPr>
          <w:sz w:val="20"/>
          <w:szCs w:val="20"/>
        </w:rPr>
        <w:t>Observação: em caso afirmativo, assinalar a ressalvaacima.</w:t>
      </w:r>
    </w:p>
    <w:p w14:paraId="75727B49">
      <w:pPr>
        <w:rPr>
          <w:sz w:val="20"/>
          <w:szCs w:val="20"/>
        </w:rPr>
        <w:sectPr>
          <w:pgSz w:w="11910" w:h="16840"/>
          <w:pgMar w:top="1860" w:right="280" w:bottom="280" w:left="560" w:header="569" w:footer="0" w:gutter="0"/>
          <w:cols w:space="720" w:num="1"/>
        </w:sectPr>
      </w:pPr>
    </w:p>
    <w:p w14:paraId="716E6B9D">
      <w:pPr>
        <w:pStyle w:val="11"/>
        <w:ind w:left="544"/>
      </w:pPr>
      <w:r>
        <w:rPr>
          <w:lang w:val="pt-BR" w:eastAsia="pt-BR"/>
        </w:rPr>
        <mc:AlternateContent>
          <mc:Choice Requires="wpg">
            <w:drawing>
              <wp:inline distT="0" distB="0" distL="114300" distR="114300">
                <wp:extent cx="6339840" cy="192405"/>
                <wp:effectExtent l="0" t="0" r="3810" b="17145"/>
                <wp:docPr id="10" name="Group 19"/>
                <wp:cNvGraphicFramePr/>
                <a:graphic xmlns:a="http://schemas.openxmlformats.org/drawingml/2006/main">
                  <a:graphicData uri="http://schemas.microsoft.com/office/word/2010/wordprocessingGroup">
                    <wpg:wgp>
                      <wpg:cNvGrpSpPr/>
                      <wpg:grpSpPr>
                        <a:xfrm>
                          <a:off x="0" y="0"/>
                          <a:ext cx="6339840" cy="192405"/>
                          <a:chOff x="0" y="0"/>
                          <a:chExt cx="9984" cy="303"/>
                        </a:xfrm>
                      </wpg:grpSpPr>
                      <wps:wsp>
                        <wps:cNvPr id="7" name="Rectangle 22"/>
                        <wps:cNvSpPr/>
                        <wps:spPr>
                          <a:xfrm>
                            <a:off x="0" y="9"/>
                            <a:ext cx="9984" cy="284"/>
                          </a:xfrm>
                          <a:prstGeom prst="rect">
                            <a:avLst/>
                          </a:prstGeom>
                          <a:solidFill>
                            <a:srgbClr val="D5E2BB"/>
                          </a:solidFill>
                          <a:ln>
                            <a:noFill/>
                          </a:ln>
                        </wps:spPr>
                        <wps:bodyPr wrap="square" anchor="t" anchorCtr="0" upright="1"/>
                      </wps:wsp>
                      <wps:wsp>
                        <wps:cNvPr id="8" name="AutoShape 21"/>
                        <wps:cNvSpPr/>
                        <wps:spPr>
                          <a:xfrm>
                            <a:off x="0" y="0"/>
                            <a:ext cx="9984" cy="303"/>
                          </a:xfrm>
                          <a:custGeom>
                            <a:avLst/>
                            <a:gdLst>
                              <a:gd name="A1" fmla="val 0"/>
                              <a:gd name="A2" fmla="val 0"/>
                              <a:gd name="A3" fmla="val 0"/>
                            </a:gdLst>
                            <a:ahLst/>
                            <a:cxnLst>
                              <a:cxn ang="0">
                                <a:pos x="9984" y="293"/>
                              </a:cxn>
                              <a:cxn ang="0">
                                <a:pos x="0" y="293"/>
                              </a:cxn>
                              <a:cxn ang="0">
                                <a:pos x="0" y="302"/>
                              </a:cxn>
                              <a:cxn ang="0">
                                <a:pos x="9984" y="302"/>
                              </a:cxn>
                              <a:cxn ang="0">
                                <a:pos x="9984" y="293"/>
                              </a:cxn>
                              <a:cxn ang="0">
                                <a:pos x="9984" y="0"/>
                              </a:cxn>
                              <a:cxn ang="0">
                                <a:pos x="0" y="0"/>
                              </a:cxn>
                              <a:cxn ang="0">
                                <a:pos x="0" y="10"/>
                              </a:cxn>
                              <a:cxn ang="0">
                                <a:pos x="9984" y="10"/>
                              </a:cxn>
                              <a:cxn ang="0">
                                <a:pos x="9984" y="0"/>
                              </a:cxn>
                            </a:cxnLst>
                            <a:pathLst>
                              <a:path w="9984" h="303">
                                <a:moveTo>
                                  <a:pt x="9984" y="293"/>
                                </a:moveTo>
                                <a:lnTo>
                                  <a:pt x="0" y="293"/>
                                </a:lnTo>
                                <a:lnTo>
                                  <a:pt x="0" y="302"/>
                                </a:lnTo>
                                <a:lnTo>
                                  <a:pt x="9984" y="302"/>
                                </a:lnTo>
                                <a:lnTo>
                                  <a:pt x="9984" y="293"/>
                                </a:lnTo>
                                <a:close/>
                                <a:moveTo>
                                  <a:pt x="9984" y="0"/>
                                </a:moveTo>
                                <a:lnTo>
                                  <a:pt x="0" y="0"/>
                                </a:lnTo>
                                <a:lnTo>
                                  <a:pt x="0" y="10"/>
                                </a:lnTo>
                                <a:lnTo>
                                  <a:pt x="9984" y="10"/>
                                </a:lnTo>
                                <a:lnTo>
                                  <a:pt x="9984" y="0"/>
                                </a:lnTo>
                                <a:close/>
                              </a:path>
                            </a:pathLst>
                          </a:custGeom>
                          <a:solidFill>
                            <a:srgbClr val="000000"/>
                          </a:solidFill>
                          <a:ln>
                            <a:noFill/>
                          </a:ln>
                        </wps:spPr>
                        <wps:bodyPr wrap="square" anchor="t" anchorCtr="0" upright="1"/>
                      </wps:wsp>
                      <wps:wsp>
                        <wps:cNvPr id="9" name="Text Box 20"/>
                        <wps:cNvSpPr txBox="1"/>
                        <wps:spPr>
                          <a:xfrm>
                            <a:off x="0" y="9"/>
                            <a:ext cx="9984" cy="284"/>
                          </a:xfrm>
                          <a:prstGeom prst="rect">
                            <a:avLst/>
                          </a:prstGeom>
                          <a:noFill/>
                          <a:ln>
                            <a:noFill/>
                          </a:ln>
                        </wps:spPr>
                        <wps:txbx>
                          <w:txbxContent>
                            <w:p w14:paraId="7CAA5D4A">
                              <w:pPr>
                                <w:tabs>
                                  <w:tab w:val="left" w:pos="8642"/>
                                </w:tabs>
                                <w:spacing w:before="22"/>
                                <w:ind w:left="557"/>
                                <w:rPr>
                                  <w:b/>
                                  <w:sz w:val="20"/>
                                </w:rPr>
                              </w:pPr>
                              <w:r>
                                <w:rPr>
                                  <w:b/>
                                  <w:sz w:val="20"/>
                                </w:rPr>
                                <w:t xml:space="preserve">           ANEXO IV – MINUTA DA ATA DE REGISTRO DE PREÇO Nº ___/2024</w:t>
                              </w:r>
                            </w:p>
                          </w:txbxContent>
                        </wps:txbx>
                        <wps:bodyPr wrap="square" lIns="0" tIns="0" rIns="0" bIns="0" anchor="t" anchorCtr="0" upright="1"/>
                      </wps:wsp>
                    </wpg:wgp>
                  </a:graphicData>
                </a:graphic>
              </wp:inline>
            </w:drawing>
          </mc:Choice>
          <mc:Fallback>
            <w:pict>
              <v:group id="Group 19" o:spid="_x0000_s1026" o:spt="203" style="height:15.15pt;width:499.2pt;" coordsize="998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">
                <o:lock v:ext="edit" aspectratio="f"/>
                <v:rect id="Rectangle 22" o:spid="_x0000_s1026" o:spt="1" style="position:absolute;left:0;top:9;height:284;width:9984;" fillcolor="#D5E2BB"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">
                  <v:fill on="t" focussize="0,0"/>
                  <v:stroke on="f"/>
                  <v:imagedata o:title=""/>
                  <o:lock v:ext="edit" aspectratio="f"/>
                </v:rect>
                <v:shape id="AutoShape 21" o:spid="_x0000_s1026" o:spt="100" style="position:absolute;left:0;top:0;height:303;width:9984;" fillcolor="#000000" filled="t" stroked="f" coordsize="998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" path="m9984,293l0,293,0,302,9984,302,9984,293xm9984,0l0,0,0,10,9984,10,9984,0xe">
                  <v:path o:connecttype="custom" o:connectlocs="9984,293;0,293;0,302;9984,302;9984,293;9984,0;0,0;0,10;9984,10;9984,0" o:connectangles="0,0,0,0,0,0,0,0,0,0"/>
                  <v:fill on="t" focussize="0,0"/>
                  <v:stroke on="f"/>
                  <v:imagedata o:title=""/>
                  <o:lock v:ext="edit" aspectratio="f"/>
                </v:shape>
                <v:shape id="Text Box 20" o:spid="_x0000_s1026" o:spt="202" type="#_x0000_t202" style="position:absolute;left:0;top:9;height:284;width:998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">
                  <v:fill on="f" focussize="0,0"/>
                  <v:stroke on="f"/>
                  <v:imagedata o:title=""/>
                  <o:lock v:ext="edit" aspectratio="f"/>
                  <v:textbox inset="0mm,0mm,0mm,0mm">
                    <w:txbxContent>
                      <w:p w14:paraId="7CAA5D4A">
                        <w:pPr>
                          <w:tabs>
                            <w:tab w:val="left" w:pos="8642"/>
                          </w:tabs>
                          <w:spacing w:before="22"/>
                          <w:ind w:left="557"/>
                          <w:rPr>
                            <w:b/>
                            <w:sz w:val="20"/>
                          </w:rPr>
                        </w:pPr>
                        <w:r>
                          <w:rPr>
                            <w:b/>
                            <w:sz w:val="20"/>
                          </w:rPr>
                          <w:t xml:space="preserve">           ANEXO IV – MINUTA DA ATA DE REGISTRO DE PREÇO Nº ___/2024</w:t>
                        </w:r>
                      </w:p>
                    </w:txbxContent>
                  </v:textbox>
                </v:shape>
                <w10:wrap type="none"/>
                <w10:anchorlock/>
              </v:group>
            </w:pict>
          </mc:Fallback>
        </mc:AlternateContent>
      </w:r>
    </w:p>
    <w:p w14:paraId="0DCE39FE">
      <w:pPr>
        <w:pStyle w:val="11"/>
        <w:spacing w:before="5"/>
      </w:pPr>
    </w:p>
    <w:p w14:paraId="23529F38">
      <w:pPr>
        <w:pStyle w:val="11"/>
        <w:spacing w:before="11"/>
        <w:rPr>
          <w:b/>
        </w:rPr>
      </w:pPr>
    </w:p>
    <w:p w14:paraId="0833CC09">
      <w:pPr>
        <w:ind w:left="572" w:right="566"/>
        <w:jc w:val="both"/>
        <w:rPr>
          <w:sz w:val="20"/>
          <w:szCs w:val="20"/>
        </w:rPr>
      </w:pPr>
      <w:r>
        <w:rPr>
          <w:b/>
          <w:sz w:val="20"/>
          <w:szCs w:val="20"/>
        </w:rPr>
        <w:t>O MUNICÍPIO DE AFRÂNIO</w:t>
      </w:r>
      <w:r>
        <w:rPr>
          <w:sz w:val="20"/>
          <w:szCs w:val="20"/>
        </w:rPr>
        <w:t xml:space="preserve">, pessoa jurídica de direito público interno, com sede na _______________,Nº ___ Centro – Afrânio – PE – CEP 56360-000, inscrito no </w:t>
      </w:r>
      <w:r>
        <w:rPr>
          <w:b/>
          <w:sz w:val="20"/>
          <w:szCs w:val="20"/>
        </w:rPr>
        <w:t>CNPJ sob o nº xxxxxxxxxxxxxxxxx</w:t>
      </w:r>
      <w:r>
        <w:rPr>
          <w:sz w:val="20"/>
          <w:szCs w:val="20"/>
        </w:rPr>
        <w:t>, neste ato representado por seu</w:t>
      </w:r>
      <w:r>
        <w:rPr>
          <w:b/>
          <w:bCs/>
          <w:sz w:val="20"/>
          <w:szCs w:val="20"/>
        </w:rPr>
        <w:t>Secretário(a) Municipal Saúde</w:t>
      </w:r>
      <w:r>
        <w:rPr>
          <w:sz w:val="20"/>
          <w:szCs w:val="20"/>
        </w:rPr>
        <w:t xml:space="preserve"> , o(a) Sr(a).</w:t>
      </w:r>
    </w:p>
    <w:p w14:paraId="47B3B6CA">
      <w:pPr>
        <w:ind w:left="426" w:right="566"/>
        <w:jc w:val="both"/>
      </w:pPr>
      <w:r>
        <w:rPr>
          <w:u w:val="thick"/>
        </w:rPr>
        <w:tab/>
      </w:r>
      <w:r>
        <w:rPr>
          <w:u w:val="thick"/>
        </w:rPr>
        <w:tab/>
      </w:r>
      <w:r>
        <w:t>, brasileiro(a), estado civil, profissão, inscrito(a) no CPF/MF sob onº</w:t>
      </w:r>
      <w:r>
        <w:rPr>
          <w:u w:val="single"/>
        </w:rPr>
        <w:tab/>
      </w:r>
      <w:r>
        <w:t>,  portador(a)  da  Cédula  deIdentidadenº</w:t>
      </w:r>
      <w:r>
        <w:rPr>
          <w:u w:val="single"/>
        </w:rPr>
        <w:tab/>
      </w:r>
      <w:r>
        <w:t xml:space="preserve">SSP,______ residente e domiciliado(a) na Cidade de Afrânio-PE, doravante denominado simplesmente </w:t>
      </w:r>
      <w:r>
        <w:rPr>
          <w:b/>
        </w:rPr>
        <w:t>CONTRATANTE,</w:t>
      </w:r>
      <w:r>
        <w:t>considerando o julgamento da licitação na modalidade de Pregão na forma eletrônica, para REGISTRO DE PREÇOS nº ......./2024, publicada no......de...../...../2024, processo Licitatório n.º ........,  RESOLVE  registrar os preços da(s) empresa(s) indicada(s) e qualificada(s) nesta ATA, de acordo com a classificação por ela(s) alcançada(s) e na(s) quantidade(s) cotada(s), atendendo as condições previstas no edital, sujeitando-se as partes às normas constantes na Lei nº 14.133, de 01 de abril de 2021 2021 e suas alterações, no Decreto nº 11.462, de 31 de março de 2023, bem como no Decreto Municipal 006 de xx de xxxxxxxxx de 2024 e em conformidade com as disposições a seguir:</w:t>
      </w:r>
    </w:p>
    <w:p w14:paraId="235C422C">
      <w:pPr>
        <w:ind w:left="426" w:right="566"/>
        <w:jc w:val="both"/>
      </w:pPr>
    </w:p>
    <w:p w14:paraId="65A521E5">
      <w:pPr>
        <w:ind w:left="426" w:right="566"/>
        <w:jc w:val="both"/>
      </w:pPr>
    </w:p>
    <w:p w14:paraId="3B3D1A06">
      <w:pPr>
        <w:pStyle w:val="11"/>
        <w:spacing w:before="4"/>
        <w:ind w:left="426"/>
        <w:rPr>
          <w:b/>
        </w:rPr>
      </w:pPr>
      <w:r>
        <w:rPr>
          <w:b/>
        </w:rPr>
        <w:t>1. DO OBJETO</w:t>
      </w:r>
    </w:p>
    <w:p w14:paraId="15F86B9C">
      <w:pPr>
        <w:pStyle w:val="11"/>
        <w:spacing w:before="100" w:line="242" w:lineRule="auto"/>
        <w:ind w:left="390" w:right="529"/>
        <w:jc w:val="both"/>
      </w:pPr>
      <w:r>
        <w:rPr>
          <w:b/>
        </w:rPr>
        <w:t xml:space="preserve">1.1. </w:t>
      </w:r>
      <w:r>
        <w:t xml:space="preserve">A presente Ata tem por objeto o </w:t>
      </w:r>
      <w:r>
        <w:rPr>
          <w:rFonts w:cstheme="minorHAnsi"/>
          <w:color w:val="000000"/>
        </w:rPr>
        <w:t xml:space="preserve">Registro de Preços para </w:t>
      </w:r>
      <w:r>
        <w:t>eventual contratação de empresa especializada no fornecimento de materiais, insumos e instrumentais médicos, odontológicos e laboratoriais que a Secretaria Municipal de Saúde tem em atender as demandas das Unidades Básicas de Saúde, Hospital Municipal Maria Coelho Cavalcanti Rodrigues, Farmácia Básica, CAPS e Vigilância em Saúde visando atender as necessidades da população usuária do SUS do município de Afrânio/PE nos termos da tabela do termo de referência, conforme condições e exigências estabelecidas no Termo de Referência e solicitação expresa da Secretaria Municipal de Saúde.</w:t>
      </w:r>
    </w:p>
    <w:p w14:paraId="73C71AD0">
      <w:pPr>
        <w:pStyle w:val="11"/>
        <w:spacing w:before="6"/>
        <w:ind w:right="529"/>
        <w:jc w:val="both"/>
        <w:rPr>
          <w:sz w:val="18"/>
        </w:rPr>
      </w:pPr>
    </w:p>
    <w:p w14:paraId="3659F077">
      <w:pPr>
        <w:pStyle w:val="11"/>
        <w:spacing w:before="10"/>
        <w:ind w:left="426"/>
        <w:rPr>
          <w:b/>
        </w:rPr>
      </w:pPr>
      <w:r>
        <w:rPr>
          <w:b/>
        </w:rPr>
        <w:t>2. DOS PREÇOS, ESPECIFICAÇÕES E QUANTITATIVOS</w:t>
      </w:r>
    </w:p>
    <w:p w14:paraId="2AEEE34C">
      <w:pPr>
        <w:pStyle w:val="11"/>
        <w:spacing w:before="10"/>
        <w:ind w:left="426"/>
        <w:rPr>
          <w:b/>
        </w:rPr>
      </w:pPr>
    </w:p>
    <w:p w14:paraId="29FF0C6B">
      <w:pPr>
        <w:pStyle w:val="11"/>
        <w:spacing w:before="111" w:line="225" w:lineRule="auto"/>
        <w:ind w:left="390" w:right="395"/>
        <w:jc w:val="both"/>
      </w:pPr>
      <w:r>
        <w:rPr>
          <w:b/>
        </w:rPr>
        <w:t xml:space="preserve">2.1. </w:t>
      </w:r>
      <w:r>
        <w:t>Os preço registrado, as especificações do objeto, a quantidade, prestador(es) e as demais condições ofertadas na(s) proposta(s) são as que seguem:</w:t>
      </w:r>
    </w:p>
    <w:p w14:paraId="7F394FFE">
      <w:pPr>
        <w:pStyle w:val="11"/>
        <w:spacing w:before="3"/>
      </w:pPr>
    </w:p>
    <w:tbl>
      <w:tblPr>
        <w:tblStyle w:val="24"/>
        <w:tblW w:w="10163"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4820"/>
        <w:gridCol w:w="1164"/>
        <w:gridCol w:w="1147"/>
        <w:gridCol w:w="1313"/>
        <w:gridCol w:w="881"/>
      </w:tblGrid>
      <w:tr w14:paraId="09602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10163" w:type="dxa"/>
            <w:gridSpan w:val="6"/>
            <w:tcBorders>
              <w:left w:val="single" w:color="000000" w:sz="6" w:space="0"/>
            </w:tcBorders>
            <w:shd w:val="clear" w:color="auto" w:fill="D9D9D9"/>
          </w:tcPr>
          <w:p w14:paraId="5A0E6BBC">
            <w:pPr>
              <w:pStyle w:val="28"/>
              <w:spacing w:line="222" w:lineRule="exact"/>
              <w:ind w:left="112"/>
              <w:rPr>
                <w:b/>
                <w:sz w:val="20"/>
              </w:rPr>
            </w:pPr>
            <w:r>
              <w:rPr>
                <w:b/>
                <w:sz w:val="20"/>
              </w:rPr>
              <w:t>EMPRESA:</w:t>
            </w:r>
          </w:p>
        </w:tc>
      </w:tr>
      <w:tr w14:paraId="569A6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0163" w:type="dxa"/>
            <w:gridSpan w:val="6"/>
            <w:tcBorders>
              <w:left w:val="single" w:color="000000" w:sz="6" w:space="0"/>
            </w:tcBorders>
            <w:shd w:val="clear" w:color="auto" w:fill="D9D9D9"/>
          </w:tcPr>
          <w:p w14:paraId="760A000C">
            <w:pPr>
              <w:pStyle w:val="28"/>
              <w:spacing w:line="219" w:lineRule="exact"/>
              <w:ind w:left="112"/>
              <w:rPr>
                <w:b/>
                <w:sz w:val="20"/>
              </w:rPr>
            </w:pPr>
            <w:r>
              <w:rPr>
                <w:b/>
                <w:sz w:val="20"/>
              </w:rPr>
              <w:t>CNPJ:</w:t>
            </w:r>
          </w:p>
        </w:tc>
      </w:tr>
      <w:tr w14:paraId="08CE3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163" w:type="dxa"/>
            <w:gridSpan w:val="6"/>
            <w:tcBorders>
              <w:left w:val="single" w:color="000000" w:sz="6" w:space="0"/>
            </w:tcBorders>
            <w:shd w:val="clear" w:color="auto" w:fill="D9D9D9"/>
          </w:tcPr>
          <w:p w14:paraId="2FA5DCF8">
            <w:pPr>
              <w:pStyle w:val="28"/>
              <w:spacing w:line="219" w:lineRule="exact"/>
              <w:ind w:left="112"/>
              <w:rPr>
                <w:b/>
                <w:sz w:val="20"/>
              </w:rPr>
            </w:pPr>
            <w:r>
              <w:rPr>
                <w:b/>
                <w:sz w:val="20"/>
              </w:rPr>
              <w:t>ENDEREÇO:</w:t>
            </w:r>
          </w:p>
        </w:tc>
      </w:tr>
      <w:tr w14:paraId="61B53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10163" w:type="dxa"/>
            <w:gridSpan w:val="6"/>
            <w:tcBorders>
              <w:left w:val="single" w:color="000000" w:sz="6" w:space="0"/>
            </w:tcBorders>
            <w:shd w:val="clear" w:color="auto" w:fill="D9D9D9"/>
          </w:tcPr>
          <w:p w14:paraId="03959903">
            <w:pPr>
              <w:pStyle w:val="28"/>
              <w:spacing w:line="222" w:lineRule="exact"/>
              <w:ind w:left="112"/>
              <w:rPr>
                <w:b/>
                <w:sz w:val="20"/>
              </w:rPr>
            </w:pPr>
            <w:r>
              <w:rPr>
                <w:b/>
                <w:sz w:val="20"/>
              </w:rPr>
              <w:t>REPRESENTANTE:</w:t>
            </w:r>
          </w:p>
        </w:tc>
      </w:tr>
      <w:tr w14:paraId="06D83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163" w:type="dxa"/>
            <w:gridSpan w:val="6"/>
            <w:tcBorders>
              <w:left w:val="single" w:color="000000" w:sz="6" w:space="0"/>
              <w:bottom w:val="single" w:color="000000" w:sz="8" w:space="0"/>
            </w:tcBorders>
            <w:shd w:val="clear" w:color="auto" w:fill="D9D9D9"/>
          </w:tcPr>
          <w:p w14:paraId="6916F5AE">
            <w:pPr>
              <w:pStyle w:val="28"/>
              <w:tabs>
                <w:tab w:val="left" w:pos="8917"/>
                <w:tab w:val="left" w:pos="9870"/>
              </w:tabs>
              <w:spacing w:line="215" w:lineRule="exact"/>
              <w:ind w:left="112"/>
              <w:rPr>
                <w:b/>
                <w:sz w:val="20"/>
              </w:rPr>
            </w:pPr>
            <w:r>
              <w:rPr>
                <w:b/>
                <w:sz w:val="20"/>
              </w:rPr>
              <w:t>E-MAIL:</w:t>
            </w:r>
            <w:r>
              <w:rPr>
                <w:b/>
                <w:sz w:val="20"/>
              </w:rPr>
              <w:tab/>
            </w:r>
            <w:r>
              <w:rPr>
                <w:b/>
                <w:spacing w:val="-1"/>
                <w:sz w:val="20"/>
              </w:rPr>
              <w:t>TEL.</w:t>
            </w:r>
            <w:r>
              <w:rPr>
                <w:b/>
                <w:sz w:val="20"/>
              </w:rPr>
              <w:t>:(</w:t>
            </w:r>
            <w:r>
              <w:rPr>
                <w:b/>
                <w:sz w:val="20"/>
              </w:rPr>
              <w:tab/>
            </w:r>
            <w:r>
              <w:rPr>
                <w:b/>
                <w:sz w:val="20"/>
              </w:rPr>
              <w:t>)</w:t>
            </w:r>
          </w:p>
        </w:tc>
      </w:tr>
      <w:tr w14:paraId="413BD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38" w:type="dxa"/>
            <w:tcBorders>
              <w:top w:val="single" w:color="000000" w:sz="8" w:space="0"/>
              <w:left w:val="single" w:color="000000" w:sz="6" w:space="0"/>
            </w:tcBorders>
            <w:shd w:val="clear" w:color="auto" w:fill="F0F0F0"/>
          </w:tcPr>
          <w:p w14:paraId="504C12E0">
            <w:pPr>
              <w:pStyle w:val="28"/>
              <w:spacing w:before="128"/>
              <w:ind w:left="76"/>
              <w:rPr>
                <w:b/>
                <w:sz w:val="20"/>
              </w:rPr>
            </w:pPr>
            <w:r>
              <w:rPr>
                <w:b/>
                <w:sz w:val="20"/>
              </w:rPr>
              <w:t>ITENS</w:t>
            </w:r>
          </w:p>
        </w:tc>
        <w:tc>
          <w:tcPr>
            <w:tcW w:w="4820" w:type="dxa"/>
            <w:tcBorders>
              <w:top w:val="single" w:color="000000" w:sz="8" w:space="0"/>
            </w:tcBorders>
            <w:shd w:val="clear" w:color="auto" w:fill="F0F0F0"/>
          </w:tcPr>
          <w:p w14:paraId="3B9119D0">
            <w:pPr>
              <w:pStyle w:val="28"/>
              <w:spacing w:before="128"/>
              <w:ind w:left="1727" w:right="1717"/>
              <w:jc w:val="center"/>
              <w:rPr>
                <w:b/>
                <w:sz w:val="20"/>
              </w:rPr>
            </w:pPr>
            <w:r>
              <w:rPr>
                <w:b/>
                <w:sz w:val="20"/>
              </w:rPr>
              <w:t>DESCRIÇÃO</w:t>
            </w:r>
          </w:p>
        </w:tc>
        <w:tc>
          <w:tcPr>
            <w:tcW w:w="1164" w:type="dxa"/>
            <w:tcBorders>
              <w:top w:val="single" w:color="000000" w:sz="8" w:space="0"/>
            </w:tcBorders>
            <w:shd w:val="clear" w:color="auto" w:fill="F0F0F0"/>
          </w:tcPr>
          <w:p w14:paraId="07809279">
            <w:pPr>
              <w:pStyle w:val="28"/>
              <w:spacing w:before="128"/>
              <w:ind w:left="153"/>
              <w:rPr>
                <w:b/>
                <w:sz w:val="20"/>
              </w:rPr>
            </w:pPr>
            <w:r>
              <w:rPr>
                <w:b/>
                <w:sz w:val="20"/>
              </w:rPr>
              <w:t>QUANT.</w:t>
            </w:r>
          </w:p>
        </w:tc>
        <w:tc>
          <w:tcPr>
            <w:tcW w:w="1147" w:type="dxa"/>
            <w:tcBorders>
              <w:top w:val="single" w:color="000000" w:sz="8" w:space="0"/>
            </w:tcBorders>
            <w:shd w:val="clear" w:color="auto" w:fill="F0F0F0"/>
          </w:tcPr>
          <w:p w14:paraId="6DE9C373">
            <w:pPr>
              <w:pStyle w:val="28"/>
              <w:spacing w:before="128"/>
              <w:ind w:left="238"/>
              <w:rPr>
                <w:b/>
                <w:sz w:val="20"/>
              </w:rPr>
            </w:pPr>
            <w:r>
              <w:rPr>
                <w:b/>
                <w:sz w:val="20"/>
              </w:rPr>
              <w:t>UNID.</w:t>
            </w:r>
          </w:p>
        </w:tc>
        <w:tc>
          <w:tcPr>
            <w:tcW w:w="1313" w:type="dxa"/>
            <w:tcBorders>
              <w:top w:val="single" w:color="000000" w:sz="8" w:space="0"/>
            </w:tcBorders>
            <w:shd w:val="clear" w:color="auto" w:fill="F0F0F0"/>
          </w:tcPr>
          <w:p w14:paraId="1B1CF53D">
            <w:pPr>
              <w:pStyle w:val="28"/>
              <w:spacing w:line="240" w:lineRule="exact"/>
              <w:ind w:left="80" w:firstLine="204"/>
              <w:rPr>
                <w:b/>
                <w:sz w:val="20"/>
              </w:rPr>
            </w:pPr>
            <w:r>
              <w:rPr>
                <w:b/>
                <w:sz w:val="20"/>
              </w:rPr>
              <w:t>VALOR</w:t>
            </w:r>
            <w:r>
              <w:rPr>
                <w:b/>
                <w:w w:val="90"/>
                <w:sz w:val="20"/>
              </w:rPr>
              <w:t>UNITÁRIO</w:t>
            </w:r>
          </w:p>
        </w:tc>
        <w:tc>
          <w:tcPr>
            <w:tcW w:w="881" w:type="dxa"/>
            <w:tcBorders>
              <w:top w:val="single" w:color="000000" w:sz="8" w:space="0"/>
            </w:tcBorders>
            <w:shd w:val="clear" w:color="auto" w:fill="F0F0F0"/>
          </w:tcPr>
          <w:p w14:paraId="2FDD290B">
            <w:pPr>
              <w:pStyle w:val="28"/>
              <w:spacing w:line="240" w:lineRule="exact"/>
              <w:ind w:left="92" w:right="38" w:hanging="20"/>
              <w:rPr>
                <w:b/>
                <w:sz w:val="20"/>
              </w:rPr>
            </w:pPr>
            <w:r>
              <w:rPr>
                <w:b/>
                <w:w w:val="95"/>
                <w:sz w:val="20"/>
              </w:rPr>
              <w:t>VALOR</w:t>
            </w:r>
            <w:r>
              <w:rPr>
                <w:b/>
                <w:spacing w:val="-1"/>
                <w:sz w:val="20"/>
              </w:rPr>
              <w:t>TOTAL</w:t>
            </w:r>
          </w:p>
        </w:tc>
      </w:tr>
      <w:tr w14:paraId="71FB3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38" w:type="dxa"/>
            <w:tcBorders>
              <w:left w:val="single" w:color="000000" w:sz="6" w:space="0"/>
            </w:tcBorders>
            <w:shd w:val="clear" w:color="auto" w:fill="F0F0F0"/>
          </w:tcPr>
          <w:p w14:paraId="6516E587">
            <w:pPr>
              <w:pStyle w:val="28"/>
              <w:rPr>
                <w:rFonts w:ascii="Times New Roman"/>
                <w:sz w:val="16"/>
              </w:rPr>
            </w:pPr>
          </w:p>
        </w:tc>
        <w:tc>
          <w:tcPr>
            <w:tcW w:w="4820" w:type="dxa"/>
          </w:tcPr>
          <w:p w14:paraId="63A656E0">
            <w:pPr>
              <w:pStyle w:val="28"/>
              <w:rPr>
                <w:rFonts w:ascii="Times New Roman"/>
                <w:sz w:val="16"/>
              </w:rPr>
            </w:pPr>
          </w:p>
        </w:tc>
        <w:tc>
          <w:tcPr>
            <w:tcW w:w="1164" w:type="dxa"/>
          </w:tcPr>
          <w:p w14:paraId="56507EEB">
            <w:pPr>
              <w:pStyle w:val="28"/>
              <w:rPr>
                <w:rFonts w:ascii="Times New Roman"/>
                <w:sz w:val="16"/>
              </w:rPr>
            </w:pPr>
          </w:p>
        </w:tc>
        <w:tc>
          <w:tcPr>
            <w:tcW w:w="1147" w:type="dxa"/>
          </w:tcPr>
          <w:p w14:paraId="63150EBC">
            <w:pPr>
              <w:pStyle w:val="28"/>
              <w:rPr>
                <w:rFonts w:ascii="Times New Roman"/>
                <w:sz w:val="16"/>
              </w:rPr>
            </w:pPr>
          </w:p>
        </w:tc>
        <w:tc>
          <w:tcPr>
            <w:tcW w:w="1313" w:type="dxa"/>
          </w:tcPr>
          <w:p w14:paraId="1514E8A4">
            <w:pPr>
              <w:pStyle w:val="28"/>
              <w:rPr>
                <w:rFonts w:ascii="Times New Roman"/>
                <w:sz w:val="16"/>
              </w:rPr>
            </w:pPr>
          </w:p>
        </w:tc>
        <w:tc>
          <w:tcPr>
            <w:tcW w:w="881" w:type="dxa"/>
          </w:tcPr>
          <w:p w14:paraId="5943E168">
            <w:pPr>
              <w:pStyle w:val="28"/>
              <w:rPr>
                <w:rFonts w:ascii="Times New Roman"/>
                <w:sz w:val="16"/>
              </w:rPr>
            </w:pPr>
          </w:p>
        </w:tc>
      </w:tr>
      <w:tr w14:paraId="541DC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9282" w:type="dxa"/>
            <w:gridSpan w:val="5"/>
            <w:tcBorders>
              <w:left w:val="single" w:color="000000" w:sz="6" w:space="0"/>
            </w:tcBorders>
            <w:shd w:val="clear" w:color="auto" w:fill="F0F0F0"/>
          </w:tcPr>
          <w:p w14:paraId="1AF95E14">
            <w:pPr>
              <w:pStyle w:val="28"/>
              <w:spacing w:line="219" w:lineRule="exact"/>
              <w:ind w:left="76"/>
              <w:rPr>
                <w:b/>
                <w:sz w:val="20"/>
              </w:rPr>
            </w:pPr>
            <w:r>
              <w:rPr>
                <w:b/>
                <w:sz w:val="20"/>
              </w:rPr>
              <w:t>VALORTOTAL:</w:t>
            </w:r>
          </w:p>
        </w:tc>
        <w:tc>
          <w:tcPr>
            <w:tcW w:w="881" w:type="dxa"/>
            <w:shd w:val="clear" w:color="auto" w:fill="F0F0F0"/>
          </w:tcPr>
          <w:p w14:paraId="439D572E">
            <w:pPr>
              <w:pStyle w:val="28"/>
              <w:rPr>
                <w:rFonts w:ascii="Times New Roman"/>
                <w:sz w:val="16"/>
              </w:rPr>
            </w:pPr>
          </w:p>
        </w:tc>
      </w:tr>
    </w:tbl>
    <w:p w14:paraId="62D1E57E">
      <w:pPr>
        <w:pStyle w:val="67"/>
        <w:tabs>
          <w:tab w:val="left" w:pos="1039"/>
        </w:tabs>
        <w:spacing w:before="80"/>
        <w:ind w:left="0" w:firstLine="0"/>
        <w:jc w:val="left"/>
        <w:rPr>
          <w:rFonts w:ascii="Verdana" w:hAnsi="Verdana"/>
          <w:sz w:val="20"/>
          <w:szCs w:val="20"/>
        </w:rPr>
      </w:pPr>
    </w:p>
    <w:p w14:paraId="13555D62">
      <w:pPr>
        <w:pStyle w:val="67"/>
        <w:tabs>
          <w:tab w:val="left" w:pos="1039"/>
        </w:tabs>
        <w:spacing w:before="80"/>
        <w:ind w:left="0" w:firstLine="0"/>
        <w:rPr>
          <w:rFonts w:ascii="Verdana" w:hAnsi="Verdana"/>
          <w:sz w:val="20"/>
          <w:szCs w:val="20"/>
        </w:rPr>
      </w:pPr>
      <w:r>
        <w:rPr>
          <w:rFonts w:ascii="Verdana" w:hAnsi="Verdana"/>
          <w:sz w:val="20"/>
          <w:szCs w:val="20"/>
        </w:rPr>
        <w:t xml:space="preserve">      3. DO ÓRGÃO GERENCIADOR E</w:t>
      </w:r>
      <w:r>
        <w:rPr>
          <w:rFonts w:ascii="Verdana" w:hAnsi="Verdana"/>
          <w:spacing w:val="-2"/>
          <w:sz w:val="20"/>
          <w:szCs w:val="20"/>
        </w:rPr>
        <w:t>PARTICIPANTE(S)</w:t>
      </w:r>
    </w:p>
    <w:p w14:paraId="4BD9D1B0">
      <w:pPr>
        <w:pStyle w:val="26"/>
        <w:numPr>
          <w:ilvl w:val="1"/>
          <w:numId w:val="22"/>
        </w:numPr>
        <w:tabs>
          <w:tab w:val="left" w:pos="1384"/>
        </w:tabs>
        <w:spacing w:before="127" w:line="360" w:lineRule="auto"/>
        <w:ind w:right="553"/>
        <w:rPr>
          <w:sz w:val="20"/>
          <w:szCs w:val="20"/>
        </w:rPr>
      </w:pPr>
      <w:r>
        <w:rPr>
          <w:sz w:val="20"/>
          <w:szCs w:val="20"/>
        </w:rPr>
        <w:t>O órgão gerenciador será a Secretaria Municipal de Saúde;</w:t>
      </w:r>
    </w:p>
    <w:p w14:paraId="634194FA">
      <w:pPr>
        <w:tabs>
          <w:tab w:val="left" w:pos="1384"/>
        </w:tabs>
        <w:spacing w:line="360" w:lineRule="auto"/>
        <w:ind w:left="426" w:right="550"/>
        <w:jc w:val="both"/>
      </w:pPr>
      <w:r>
        <w:rPr>
          <w:sz w:val="20"/>
          <w:szCs w:val="20"/>
        </w:rPr>
        <w:t xml:space="preserve">3.1.1. Além do gerenciador, não há órgãos e nem entidades públicas participantes do registro de </w:t>
      </w:r>
      <w:r>
        <w:rPr>
          <w:spacing w:val="-2"/>
          <w:sz w:val="20"/>
          <w:szCs w:val="20"/>
        </w:rPr>
        <w:t>preços.</w:t>
      </w:r>
    </w:p>
    <w:p w14:paraId="45B1033E">
      <w:pPr>
        <w:pStyle w:val="2"/>
        <w:tabs>
          <w:tab w:val="left" w:pos="677"/>
          <w:tab w:val="left" w:pos="10347"/>
        </w:tabs>
        <w:spacing w:before="1"/>
        <w:ind w:left="361"/>
      </w:pPr>
      <w:r>
        <w:rPr>
          <w:color w:val="000000"/>
          <w:w w:val="95"/>
          <w:shd w:val="clear" w:color="auto" w:fill="D4E1BA"/>
        </w:rPr>
        <w:t>4. DA ATA DE REGISTRO DE PREÇOS.</w:t>
      </w:r>
      <w:r>
        <w:rPr>
          <w:color w:val="000000"/>
          <w:shd w:val="clear" w:color="auto" w:fill="D4E1BA"/>
        </w:rPr>
        <w:tab/>
      </w:r>
    </w:p>
    <w:p w14:paraId="62CD433B">
      <w:pPr>
        <w:pStyle w:val="11"/>
        <w:spacing w:before="10"/>
        <w:rPr>
          <w:b/>
          <w:sz w:val="19"/>
          <w:highlight w:val="yellow"/>
        </w:rPr>
      </w:pPr>
    </w:p>
    <w:p w14:paraId="7AD43810">
      <w:pPr>
        <w:pStyle w:val="26"/>
        <w:tabs>
          <w:tab w:val="left" w:pos="1384"/>
        </w:tabs>
        <w:ind w:left="426" w:right="552"/>
        <w:rPr>
          <w:sz w:val="20"/>
          <w:szCs w:val="20"/>
        </w:rPr>
      </w:pPr>
      <w:r>
        <w:rPr>
          <w:sz w:val="20"/>
          <w:szCs w:val="20"/>
        </w:rPr>
        <w:t>4.1.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4898BE0C">
      <w:pPr>
        <w:pStyle w:val="26"/>
        <w:tabs>
          <w:tab w:val="left" w:pos="2099"/>
        </w:tabs>
        <w:ind w:left="426" w:right="550"/>
        <w:rPr>
          <w:sz w:val="20"/>
          <w:szCs w:val="20"/>
        </w:rPr>
      </w:pPr>
    </w:p>
    <w:p w14:paraId="37E373BB">
      <w:pPr>
        <w:pStyle w:val="26"/>
        <w:tabs>
          <w:tab w:val="left" w:pos="2099"/>
        </w:tabs>
        <w:ind w:left="426" w:right="550"/>
        <w:rPr>
          <w:sz w:val="20"/>
          <w:szCs w:val="20"/>
        </w:rPr>
      </w:pPr>
      <w:r>
        <w:rPr>
          <w:sz w:val="20"/>
          <w:szCs w:val="20"/>
        </w:rPr>
        <w:t>4.1.1. apresentação de justificativa da vantagem da adesão, inclusive em situações de provável desabastecimento ou descontinuidade de serviço público;</w:t>
      </w:r>
    </w:p>
    <w:p w14:paraId="0A9D15E1">
      <w:pPr>
        <w:pStyle w:val="26"/>
        <w:tabs>
          <w:tab w:val="left" w:pos="2155"/>
        </w:tabs>
        <w:ind w:left="426" w:right="589"/>
        <w:rPr>
          <w:sz w:val="20"/>
          <w:szCs w:val="20"/>
        </w:rPr>
      </w:pPr>
    </w:p>
    <w:p w14:paraId="4685BCB8">
      <w:pPr>
        <w:pStyle w:val="26"/>
        <w:tabs>
          <w:tab w:val="left" w:pos="2155"/>
        </w:tabs>
        <w:ind w:left="426" w:right="589"/>
        <w:rPr>
          <w:sz w:val="20"/>
          <w:szCs w:val="20"/>
        </w:rPr>
      </w:pPr>
      <w:r>
        <w:rPr>
          <w:sz w:val="20"/>
          <w:szCs w:val="20"/>
        </w:rPr>
        <w:t>4.1.2. demonstração de que os valores registrados estão compatíveis com os valores praticados pelo mercado na forma do art. 23 da Lei nº 14.133, de 2021; e</w:t>
      </w:r>
    </w:p>
    <w:p w14:paraId="5C3E47B3">
      <w:pPr>
        <w:pStyle w:val="26"/>
        <w:numPr>
          <w:ilvl w:val="2"/>
          <w:numId w:val="23"/>
        </w:numPr>
        <w:tabs>
          <w:tab w:val="left" w:pos="2155"/>
        </w:tabs>
        <w:ind w:left="2470" w:hanging="180"/>
        <w:rPr>
          <w:sz w:val="20"/>
          <w:szCs w:val="20"/>
        </w:rPr>
      </w:pPr>
    </w:p>
    <w:p w14:paraId="00924315">
      <w:pPr>
        <w:pStyle w:val="26"/>
        <w:numPr>
          <w:ilvl w:val="2"/>
          <w:numId w:val="23"/>
        </w:numPr>
        <w:tabs>
          <w:tab w:val="left" w:pos="2155"/>
        </w:tabs>
        <w:ind w:left="2470" w:hanging="180"/>
        <w:rPr>
          <w:sz w:val="20"/>
          <w:szCs w:val="20"/>
        </w:rPr>
      </w:pPr>
      <w:r>
        <w:rPr>
          <w:sz w:val="20"/>
          <w:szCs w:val="20"/>
        </w:rPr>
        <w:t xml:space="preserve"> 4.1.3. consulta e aceitação prévias do órgão ou da entidade gerenciadora e do </w:t>
      </w:r>
      <w:r>
        <w:rPr>
          <w:spacing w:val="-2"/>
          <w:sz w:val="20"/>
          <w:szCs w:val="20"/>
        </w:rPr>
        <w:t>fornecedor.</w:t>
      </w:r>
    </w:p>
    <w:p w14:paraId="4F51AC40">
      <w:pPr>
        <w:tabs>
          <w:tab w:val="left" w:pos="1389"/>
        </w:tabs>
        <w:ind w:left="426" w:right="596"/>
        <w:rPr>
          <w:sz w:val="20"/>
          <w:szCs w:val="20"/>
        </w:rPr>
      </w:pPr>
    </w:p>
    <w:p w14:paraId="24D73CF0">
      <w:pPr>
        <w:tabs>
          <w:tab w:val="left" w:pos="1389"/>
        </w:tabs>
        <w:ind w:left="426" w:right="596"/>
        <w:rPr>
          <w:sz w:val="20"/>
          <w:szCs w:val="20"/>
        </w:rPr>
      </w:pPr>
      <w:r>
        <w:rPr>
          <w:sz w:val="20"/>
          <w:szCs w:val="20"/>
        </w:rPr>
        <w:t>4.1.4. A autorização do órgão ou entidade gerenciadora apenas será realizada após a aceitação da adesão pelo fornecedor.</w:t>
      </w:r>
    </w:p>
    <w:p w14:paraId="719CF553">
      <w:pPr>
        <w:pStyle w:val="26"/>
        <w:tabs>
          <w:tab w:val="left" w:pos="2099"/>
        </w:tabs>
        <w:ind w:left="426" w:right="769"/>
        <w:rPr>
          <w:sz w:val="20"/>
          <w:szCs w:val="20"/>
        </w:rPr>
      </w:pPr>
    </w:p>
    <w:p w14:paraId="1C7C8BE4">
      <w:pPr>
        <w:pStyle w:val="26"/>
        <w:tabs>
          <w:tab w:val="left" w:pos="2099"/>
        </w:tabs>
        <w:ind w:left="426" w:right="769"/>
        <w:rPr>
          <w:sz w:val="20"/>
          <w:szCs w:val="20"/>
        </w:rPr>
      </w:pPr>
      <w:r>
        <w:rPr>
          <w:sz w:val="20"/>
          <w:szCs w:val="20"/>
        </w:rPr>
        <w:t>4.1.5. O órgão ou entidade gerenciadora poderá rejeitar adesões caso elas possam acarretar prejuízo à execução de seus próprios contratos ou à sua capacidade de gerenciamento.</w:t>
      </w:r>
    </w:p>
    <w:p w14:paraId="45047CFB">
      <w:pPr>
        <w:pStyle w:val="26"/>
        <w:tabs>
          <w:tab w:val="left" w:pos="1439"/>
        </w:tabs>
        <w:ind w:left="426" w:right="552"/>
        <w:rPr>
          <w:sz w:val="20"/>
          <w:szCs w:val="20"/>
        </w:rPr>
      </w:pPr>
    </w:p>
    <w:p w14:paraId="00C92B3C">
      <w:pPr>
        <w:pStyle w:val="26"/>
        <w:tabs>
          <w:tab w:val="left" w:pos="1439"/>
        </w:tabs>
        <w:ind w:left="426" w:right="552"/>
        <w:rPr>
          <w:sz w:val="20"/>
          <w:szCs w:val="20"/>
        </w:rPr>
      </w:pPr>
      <w:r>
        <w:rPr>
          <w:sz w:val="20"/>
          <w:szCs w:val="20"/>
        </w:rPr>
        <w:t>4.16. Após a autorização do órgão ou da entidade gerenciadora, o órgão ou entidade não participante deverá efetivar a aquisição ou a contratação solicitada em até noventa dias, observado o prazo de vigência da ata.</w:t>
      </w:r>
    </w:p>
    <w:p w14:paraId="60B28C77">
      <w:pPr>
        <w:pStyle w:val="26"/>
        <w:tabs>
          <w:tab w:val="left" w:pos="1439"/>
        </w:tabs>
        <w:ind w:left="426" w:right="551"/>
        <w:rPr>
          <w:sz w:val="20"/>
          <w:szCs w:val="20"/>
        </w:rPr>
      </w:pPr>
    </w:p>
    <w:p w14:paraId="5F3BF8D8">
      <w:pPr>
        <w:pStyle w:val="26"/>
        <w:tabs>
          <w:tab w:val="left" w:pos="1439"/>
        </w:tabs>
        <w:ind w:left="426" w:right="551"/>
        <w:rPr>
          <w:sz w:val="20"/>
          <w:szCs w:val="20"/>
        </w:rPr>
      </w:pPr>
      <w:r>
        <w:rPr>
          <w:sz w:val="20"/>
          <w:szCs w:val="20"/>
        </w:rPr>
        <w:t>4.1.7.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atade registro de preços.</w:t>
      </w:r>
    </w:p>
    <w:p w14:paraId="14EA79DD">
      <w:pPr>
        <w:pStyle w:val="26"/>
        <w:tabs>
          <w:tab w:val="left" w:pos="1384"/>
        </w:tabs>
        <w:ind w:left="426" w:right="552"/>
        <w:rPr>
          <w:sz w:val="20"/>
          <w:szCs w:val="20"/>
        </w:rPr>
      </w:pPr>
    </w:p>
    <w:p w14:paraId="06828DE9">
      <w:pPr>
        <w:pStyle w:val="26"/>
        <w:tabs>
          <w:tab w:val="left" w:pos="1384"/>
        </w:tabs>
        <w:ind w:left="426" w:right="552"/>
        <w:rPr>
          <w:sz w:val="20"/>
          <w:szCs w:val="20"/>
        </w:rPr>
      </w:pPr>
      <w:r>
        <w:rPr>
          <w:sz w:val="20"/>
          <w:szCs w:val="20"/>
        </w:rPr>
        <w:t>4.1.8. O órgão ou a entidade poderá aderir a item da ata de registro de preços da qual seja integrante, na qualidade de não participante, para aqueles itens para os quais não tenha quantitativo registrado, observados os requisitos do item 4.1.</w:t>
      </w:r>
    </w:p>
    <w:p w14:paraId="09357E01">
      <w:pPr>
        <w:pStyle w:val="11"/>
        <w:ind w:left="426"/>
        <w:jc w:val="both"/>
      </w:pPr>
    </w:p>
    <w:p w14:paraId="7C5590B1">
      <w:pPr>
        <w:ind w:left="426"/>
        <w:jc w:val="both"/>
        <w:rPr>
          <w:b/>
          <w:sz w:val="20"/>
          <w:szCs w:val="20"/>
        </w:rPr>
      </w:pPr>
      <w:r>
        <w:rPr>
          <w:b/>
          <w:sz w:val="20"/>
          <w:szCs w:val="20"/>
        </w:rPr>
        <w:t xml:space="preserve">4.2. Dos limites para as </w:t>
      </w:r>
      <w:r>
        <w:rPr>
          <w:b/>
          <w:spacing w:val="-2"/>
          <w:sz w:val="20"/>
          <w:szCs w:val="20"/>
        </w:rPr>
        <w:t>adesões</w:t>
      </w:r>
    </w:p>
    <w:p w14:paraId="66C79FA5">
      <w:pPr>
        <w:pStyle w:val="26"/>
        <w:tabs>
          <w:tab w:val="left" w:pos="1384"/>
        </w:tabs>
        <w:ind w:left="426" w:right="550"/>
        <w:rPr>
          <w:sz w:val="20"/>
          <w:szCs w:val="20"/>
        </w:rPr>
      </w:pPr>
    </w:p>
    <w:p w14:paraId="6545427D">
      <w:pPr>
        <w:pStyle w:val="26"/>
        <w:tabs>
          <w:tab w:val="left" w:pos="1384"/>
        </w:tabs>
        <w:ind w:left="426" w:right="550"/>
        <w:rPr>
          <w:sz w:val="20"/>
          <w:szCs w:val="20"/>
        </w:rPr>
      </w:pPr>
      <w:r>
        <w:rPr>
          <w:sz w:val="20"/>
          <w:szCs w:val="20"/>
        </w:rPr>
        <w:t>4.2.1. As aquisições ou contratações adicionais não poderão exceder, por órgão ou entidade, a 50% (</w:t>
      </w:r>
      <w:r>
        <w:rPr>
          <w:b/>
          <w:sz w:val="20"/>
          <w:szCs w:val="20"/>
        </w:rPr>
        <w:t>cinquenta por cento</w:t>
      </w:r>
      <w:r>
        <w:rPr>
          <w:sz w:val="20"/>
          <w:szCs w:val="20"/>
        </w:rPr>
        <w:t>) dos quantitativos dos itens do instrumento convocatório registrados na ata de registro de preços para o gerenciador e para os participantes.</w:t>
      </w:r>
    </w:p>
    <w:p w14:paraId="6B60F956">
      <w:pPr>
        <w:pStyle w:val="26"/>
        <w:numPr>
          <w:ilvl w:val="1"/>
          <w:numId w:val="23"/>
        </w:numPr>
        <w:tabs>
          <w:tab w:val="left" w:pos="1384"/>
        </w:tabs>
        <w:ind w:left="1750" w:right="550" w:hanging="360"/>
        <w:rPr>
          <w:sz w:val="20"/>
          <w:szCs w:val="20"/>
        </w:rPr>
      </w:pPr>
    </w:p>
    <w:p w14:paraId="3BFF6D6F">
      <w:pPr>
        <w:pStyle w:val="26"/>
        <w:tabs>
          <w:tab w:val="left" w:pos="1384"/>
        </w:tabs>
        <w:ind w:left="426" w:right="550"/>
        <w:rPr>
          <w:sz w:val="20"/>
          <w:szCs w:val="20"/>
        </w:rPr>
      </w:pPr>
      <w:r>
        <w:rPr>
          <w:sz w:val="20"/>
          <w:szCs w:val="20"/>
        </w:rPr>
        <w:t>4.2.2.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DC549EC">
      <w:pPr>
        <w:pStyle w:val="11"/>
        <w:ind w:left="426"/>
        <w:jc w:val="both"/>
      </w:pPr>
    </w:p>
    <w:p w14:paraId="6B167F7D">
      <w:pPr>
        <w:ind w:left="426"/>
        <w:jc w:val="both"/>
        <w:rPr>
          <w:b/>
          <w:sz w:val="20"/>
          <w:szCs w:val="20"/>
        </w:rPr>
      </w:pPr>
      <w:r>
        <w:rPr>
          <w:b/>
          <w:sz w:val="20"/>
          <w:szCs w:val="20"/>
        </w:rPr>
        <w:t xml:space="preserve">4.3. Vedação a acréscimo de </w:t>
      </w:r>
      <w:r>
        <w:rPr>
          <w:b/>
          <w:spacing w:val="-2"/>
          <w:sz w:val="20"/>
          <w:szCs w:val="20"/>
        </w:rPr>
        <w:t>quantitativos</w:t>
      </w:r>
    </w:p>
    <w:p w14:paraId="1F35253D">
      <w:pPr>
        <w:pStyle w:val="26"/>
        <w:numPr>
          <w:ilvl w:val="1"/>
          <w:numId w:val="23"/>
        </w:numPr>
        <w:tabs>
          <w:tab w:val="left" w:pos="1386"/>
        </w:tabs>
        <w:ind w:left="1750" w:hanging="360"/>
        <w:rPr>
          <w:sz w:val="20"/>
          <w:szCs w:val="20"/>
        </w:rPr>
      </w:pPr>
      <w:r>
        <w:rPr>
          <w:sz w:val="20"/>
          <w:szCs w:val="20"/>
        </w:rPr>
        <w:t xml:space="preserve"> 4.3.1. É vedado efetuar acréscimos nos quantitativos fixados na ata de registro de </w:t>
      </w:r>
      <w:r>
        <w:rPr>
          <w:spacing w:val="-2"/>
          <w:sz w:val="20"/>
          <w:szCs w:val="20"/>
        </w:rPr>
        <w:t>preços.</w:t>
      </w:r>
    </w:p>
    <w:p w14:paraId="59105838">
      <w:pPr>
        <w:pStyle w:val="11"/>
        <w:jc w:val="both"/>
      </w:pPr>
    </w:p>
    <w:p w14:paraId="4849CFF0">
      <w:pPr>
        <w:pStyle w:val="67"/>
        <w:tabs>
          <w:tab w:val="left" w:pos="1039"/>
          <w:tab w:val="left" w:pos="1041"/>
        </w:tabs>
        <w:ind w:left="426" w:right="592" w:firstLine="0"/>
        <w:rPr>
          <w:rFonts w:ascii="Verdana" w:hAnsi="Verdana"/>
          <w:sz w:val="20"/>
          <w:szCs w:val="20"/>
        </w:rPr>
      </w:pPr>
      <w:r>
        <w:rPr>
          <w:rFonts w:ascii="Verdana" w:hAnsi="Verdana"/>
          <w:sz w:val="20"/>
          <w:szCs w:val="20"/>
        </w:rPr>
        <w:t xml:space="preserve">5. VALIDADE, FORMALIZAÇÃO DA ATA DE REGISTRO DE PREÇOS E CADASTRO </w:t>
      </w:r>
      <w:r>
        <w:rPr>
          <w:rFonts w:ascii="Verdana" w:hAnsi="Verdana"/>
          <w:spacing w:val="-2"/>
          <w:sz w:val="20"/>
          <w:szCs w:val="20"/>
        </w:rPr>
        <w:t>RESERVA</w:t>
      </w:r>
    </w:p>
    <w:p w14:paraId="5E2DA86F">
      <w:pPr>
        <w:pStyle w:val="11"/>
        <w:rPr>
          <w:b/>
          <w:sz w:val="19"/>
          <w:highlight w:val="yellow"/>
        </w:rPr>
      </w:pPr>
    </w:p>
    <w:p w14:paraId="56497F04">
      <w:pPr>
        <w:pStyle w:val="26"/>
        <w:numPr>
          <w:ilvl w:val="1"/>
          <w:numId w:val="24"/>
        </w:numPr>
        <w:tabs>
          <w:tab w:val="left" w:pos="1384"/>
        </w:tabs>
        <w:ind w:left="426" w:right="548" w:firstLine="0"/>
        <w:rPr>
          <w:sz w:val="20"/>
          <w:szCs w:val="20"/>
        </w:rPr>
      </w:pPr>
      <w:r>
        <w:rPr>
          <w:sz w:val="20"/>
          <w:szCs w:val="20"/>
        </w:rPr>
        <w:t xml:space="preserve">A validade da Ata de Registro de Preços será de </w:t>
      </w:r>
      <w:r>
        <w:rPr>
          <w:b/>
          <w:sz w:val="20"/>
          <w:szCs w:val="20"/>
        </w:rPr>
        <w:t>1 (um) ano</w:t>
      </w:r>
      <w:r>
        <w:rPr>
          <w:sz w:val="20"/>
          <w:szCs w:val="20"/>
        </w:rPr>
        <w:t>, contado a partir do primeiro dia útil subsequente à data de divulgação no PNCP, podendo ser prorrogada por igual período, mediante a anuência do fornecedor, desde que comprovado o preço vantajoso.</w:t>
      </w:r>
    </w:p>
    <w:p w14:paraId="5BC80260">
      <w:pPr>
        <w:pStyle w:val="26"/>
        <w:tabs>
          <w:tab w:val="left" w:pos="2095"/>
        </w:tabs>
        <w:ind w:left="426" w:right="552"/>
        <w:rPr>
          <w:sz w:val="20"/>
          <w:szCs w:val="20"/>
        </w:rPr>
      </w:pPr>
    </w:p>
    <w:p w14:paraId="2455C351">
      <w:pPr>
        <w:pStyle w:val="26"/>
        <w:tabs>
          <w:tab w:val="left" w:pos="2095"/>
        </w:tabs>
        <w:ind w:left="426" w:right="552"/>
        <w:rPr>
          <w:sz w:val="20"/>
          <w:szCs w:val="20"/>
        </w:rPr>
      </w:pPr>
      <w:r>
        <w:rPr>
          <w:sz w:val="20"/>
          <w:szCs w:val="20"/>
        </w:rPr>
        <w:t>5.2.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37C9861">
      <w:pPr>
        <w:pStyle w:val="26"/>
        <w:tabs>
          <w:tab w:val="left" w:pos="2095"/>
        </w:tabs>
        <w:ind w:left="426" w:right="550"/>
        <w:rPr>
          <w:sz w:val="20"/>
          <w:szCs w:val="20"/>
        </w:rPr>
      </w:pPr>
    </w:p>
    <w:p w14:paraId="01DC6CD3">
      <w:pPr>
        <w:pStyle w:val="26"/>
        <w:tabs>
          <w:tab w:val="left" w:pos="2095"/>
        </w:tabs>
        <w:ind w:left="426" w:right="550"/>
        <w:rPr>
          <w:sz w:val="20"/>
          <w:szCs w:val="20"/>
        </w:rPr>
      </w:pPr>
      <w:r>
        <w:rPr>
          <w:sz w:val="20"/>
          <w:szCs w:val="20"/>
        </w:rPr>
        <w:t>5.3. Na formalização do contrato ou do instrumento substituto deverá haver a indicação da disponibilidade dos créditos orçamentários respectivos.</w:t>
      </w:r>
    </w:p>
    <w:p w14:paraId="25503291">
      <w:pPr>
        <w:pStyle w:val="26"/>
        <w:tabs>
          <w:tab w:val="left" w:pos="2095"/>
        </w:tabs>
        <w:ind w:left="720" w:right="550"/>
        <w:rPr>
          <w:sz w:val="20"/>
          <w:szCs w:val="20"/>
        </w:rPr>
      </w:pPr>
    </w:p>
    <w:p w14:paraId="7AE39A74">
      <w:pPr>
        <w:pStyle w:val="26"/>
        <w:tabs>
          <w:tab w:val="left" w:pos="1384"/>
        </w:tabs>
        <w:ind w:left="426" w:right="550"/>
        <w:rPr>
          <w:sz w:val="20"/>
          <w:szCs w:val="20"/>
        </w:rPr>
      </w:pPr>
      <w:r>
        <w:rPr>
          <w:sz w:val="20"/>
          <w:szCs w:val="20"/>
        </w:rPr>
        <w:t xml:space="preserve">5.4.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w:t>
      </w:r>
      <w:r>
        <w:rPr>
          <w:spacing w:val="-2"/>
          <w:sz w:val="20"/>
          <w:szCs w:val="20"/>
        </w:rPr>
        <w:t>2021.</w:t>
      </w:r>
    </w:p>
    <w:p w14:paraId="50C35269">
      <w:pPr>
        <w:pStyle w:val="26"/>
        <w:rPr>
          <w:sz w:val="20"/>
          <w:szCs w:val="20"/>
        </w:rPr>
      </w:pPr>
    </w:p>
    <w:p w14:paraId="634E3C41">
      <w:pPr>
        <w:pStyle w:val="26"/>
        <w:tabs>
          <w:tab w:val="left" w:pos="2148"/>
        </w:tabs>
        <w:ind w:left="426" w:right="553"/>
        <w:rPr>
          <w:sz w:val="20"/>
          <w:szCs w:val="20"/>
        </w:rPr>
      </w:pPr>
      <w:r>
        <w:rPr>
          <w:sz w:val="20"/>
          <w:szCs w:val="20"/>
        </w:rPr>
        <w:t>5.4.1. O instrumento contratual de que trata o item 5.2. deverá ser assinado no prazo de validade da ata de registro de preços.</w:t>
      </w:r>
    </w:p>
    <w:p w14:paraId="63D8B3DB">
      <w:pPr>
        <w:pStyle w:val="26"/>
        <w:tabs>
          <w:tab w:val="left" w:pos="2148"/>
        </w:tabs>
        <w:ind w:left="426" w:right="553"/>
        <w:rPr>
          <w:sz w:val="20"/>
          <w:szCs w:val="20"/>
        </w:rPr>
      </w:pPr>
    </w:p>
    <w:p w14:paraId="1BF713A5">
      <w:pPr>
        <w:pStyle w:val="26"/>
        <w:tabs>
          <w:tab w:val="left" w:pos="1384"/>
        </w:tabs>
        <w:ind w:left="426" w:right="555"/>
        <w:rPr>
          <w:sz w:val="20"/>
          <w:szCs w:val="20"/>
        </w:rPr>
      </w:pPr>
      <w:r>
        <w:rPr>
          <w:sz w:val="20"/>
          <w:szCs w:val="20"/>
        </w:rPr>
        <w:t>5.5. Os contratos decorrentes do sistema de registro de preços poderão ser alterados, observado o art. 124 da Lei nº 14.133, de 2021.</w:t>
      </w:r>
    </w:p>
    <w:p w14:paraId="48A8157D">
      <w:pPr>
        <w:pStyle w:val="26"/>
        <w:tabs>
          <w:tab w:val="left" w:pos="1384"/>
        </w:tabs>
        <w:ind w:left="426" w:right="555"/>
        <w:rPr>
          <w:sz w:val="20"/>
          <w:szCs w:val="20"/>
        </w:rPr>
      </w:pPr>
    </w:p>
    <w:p w14:paraId="04D5FB1C">
      <w:pPr>
        <w:pStyle w:val="26"/>
        <w:tabs>
          <w:tab w:val="left" w:pos="1384"/>
        </w:tabs>
        <w:ind w:left="426" w:right="550"/>
        <w:rPr>
          <w:sz w:val="20"/>
          <w:szCs w:val="20"/>
        </w:rPr>
      </w:pPr>
      <w:r>
        <w:rPr>
          <w:sz w:val="20"/>
          <w:szCs w:val="20"/>
        </w:rPr>
        <w:t>5.6. Após a homologação da licitação ou da contratação direta, deverão ser observadas as seguintes condições para formalização da ata de registro de preços:</w:t>
      </w:r>
    </w:p>
    <w:p w14:paraId="364234AC">
      <w:pPr>
        <w:pStyle w:val="26"/>
        <w:tabs>
          <w:tab w:val="left" w:pos="2095"/>
        </w:tabs>
        <w:ind w:left="426" w:right="545"/>
        <w:rPr>
          <w:sz w:val="20"/>
          <w:szCs w:val="20"/>
        </w:rPr>
      </w:pPr>
    </w:p>
    <w:p w14:paraId="144EE85C">
      <w:pPr>
        <w:pStyle w:val="26"/>
        <w:tabs>
          <w:tab w:val="left" w:pos="2095"/>
        </w:tabs>
        <w:ind w:left="426" w:right="545"/>
        <w:rPr>
          <w:sz w:val="20"/>
          <w:szCs w:val="20"/>
        </w:rPr>
      </w:pPr>
      <w:r>
        <w:rPr>
          <w:sz w:val="20"/>
          <w:szCs w:val="20"/>
        </w:rPr>
        <w:t>5.6.1. Serão registrados na ata os preços e os quantitativos do adjudicatário, devendo ser observada a possibilidade de o licitante oferecer ou não proposta em quantitativo inferior ao máximo previsto no edital ou no aviso de contratação direta e se obrigar nos limites dela;</w:t>
      </w:r>
    </w:p>
    <w:p w14:paraId="12E6FD88">
      <w:pPr>
        <w:pStyle w:val="26"/>
        <w:tabs>
          <w:tab w:val="left" w:pos="2095"/>
        </w:tabs>
        <w:ind w:left="426" w:right="550"/>
        <w:rPr>
          <w:sz w:val="20"/>
          <w:szCs w:val="20"/>
        </w:rPr>
      </w:pPr>
    </w:p>
    <w:p w14:paraId="7199A960">
      <w:pPr>
        <w:pStyle w:val="26"/>
        <w:numPr>
          <w:ilvl w:val="2"/>
          <w:numId w:val="25"/>
        </w:numPr>
        <w:tabs>
          <w:tab w:val="left" w:pos="2095"/>
        </w:tabs>
        <w:ind w:right="550"/>
        <w:rPr>
          <w:sz w:val="20"/>
          <w:szCs w:val="20"/>
        </w:rPr>
      </w:pPr>
      <w:r>
        <w:rPr>
          <w:sz w:val="20"/>
          <w:szCs w:val="20"/>
        </w:rPr>
        <w:t xml:space="preserve">Será incluído na ata, na forma de anexo, o registro dos licitantes ou dos fornecedores </w:t>
      </w:r>
      <w:r>
        <w:rPr>
          <w:spacing w:val="-4"/>
          <w:sz w:val="20"/>
          <w:szCs w:val="20"/>
        </w:rPr>
        <w:t>que:</w:t>
      </w:r>
    </w:p>
    <w:p w14:paraId="692E6681">
      <w:pPr>
        <w:pStyle w:val="26"/>
        <w:tabs>
          <w:tab w:val="left" w:pos="2802"/>
        </w:tabs>
        <w:ind w:left="426" w:right="555"/>
        <w:rPr>
          <w:sz w:val="20"/>
          <w:szCs w:val="20"/>
        </w:rPr>
      </w:pPr>
    </w:p>
    <w:p w14:paraId="0C3D0B0C">
      <w:pPr>
        <w:pStyle w:val="26"/>
        <w:tabs>
          <w:tab w:val="left" w:pos="2802"/>
        </w:tabs>
        <w:ind w:left="426" w:right="555"/>
        <w:rPr>
          <w:sz w:val="20"/>
          <w:szCs w:val="20"/>
        </w:rPr>
      </w:pPr>
      <w:r>
        <w:rPr>
          <w:sz w:val="20"/>
          <w:szCs w:val="20"/>
        </w:rPr>
        <w:t>5.6.3. Aceitarem cotar os bens, as obras ou os serviços com preços iguais aos do adjudicatário, observada a classificação da licitação; e</w:t>
      </w:r>
    </w:p>
    <w:p w14:paraId="7EBF1167">
      <w:pPr>
        <w:pStyle w:val="26"/>
        <w:tabs>
          <w:tab w:val="left" w:pos="2802"/>
        </w:tabs>
        <w:ind w:left="426"/>
        <w:rPr>
          <w:sz w:val="20"/>
          <w:szCs w:val="20"/>
        </w:rPr>
      </w:pPr>
    </w:p>
    <w:p w14:paraId="5AA4B4BD">
      <w:pPr>
        <w:pStyle w:val="26"/>
        <w:tabs>
          <w:tab w:val="left" w:pos="2802"/>
        </w:tabs>
        <w:ind w:left="426"/>
        <w:rPr>
          <w:sz w:val="20"/>
          <w:szCs w:val="20"/>
        </w:rPr>
      </w:pPr>
      <w:r>
        <w:rPr>
          <w:sz w:val="20"/>
          <w:szCs w:val="20"/>
        </w:rPr>
        <w:t xml:space="preserve">5.6.4. Mantiverem sua proposta </w:t>
      </w:r>
      <w:r>
        <w:rPr>
          <w:spacing w:val="-2"/>
          <w:sz w:val="20"/>
          <w:szCs w:val="20"/>
        </w:rPr>
        <w:t>original.</w:t>
      </w:r>
    </w:p>
    <w:p w14:paraId="65D0289D">
      <w:pPr>
        <w:pStyle w:val="26"/>
        <w:tabs>
          <w:tab w:val="left" w:pos="2095"/>
        </w:tabs>
        <w:ind w:left="426" w:right="553"/>
        <w:rPr>
          <w:sz w:val="20"/>
          <w:szCs w:val="20"/>
        </w:rPr>
      </w:pPr>
    </w:p>
    <w:p w14:paraId="1CCB249A">
      <w:pPr>
        <w:pStyle w:val="26"/>
        <w:tabs>
          <w:tab w:val="left" w:pos="2095"/>
        </w:tabs>
        <w:ind w:left="426" w:right="553"/>
        <w:rPr>
          <w:sz w:val="20"/>
          <w:szCs w:val="20"/>
        </w:rPr>
      </w:pPr>
      <w:r>
        <w:rPr>
          <w:sz w:val="20"/>
          <w:szCs w:val="20"/>
        </w:rPr>
        <w:t>5.6.5. Será respeitada, nas contratações, a ordem de classificação dos licitantes ou dos fornecedores registrados na ata.</w:t>
      </w:r>
    </w:p>
    <w:p w14:paraId="508BB448">
      <w:pPr>
        <w:pStyle w:val="26"/>
        <w:tabs>
          <w:tab w:val="left" w:pos="2095"/>
        </w:tabs>
        <w:ind w:left="426" w:right="553"/>
        <w:rPr>
          <w:sz w:val="20"/>
          <w:szCs w:val="20"/>
        </w:rPr>
      </w:pPr>
    </w:p>
    <w:p w14:paraId="71F8A641">
      <w:pPr>
        <w:pStyle w:val="26"/>
        <w:tabs>
          <w:tab w:val="left" w:pos="1384"/>
        </w:tabs>
        <w:ind w:left="426" w:right="553"/>
        <w:rPr>
          <w:sz w:val="20"/>
          <w:szCs w:val="20"/>
        </w:rPr>
      </w:pPr>
      <w:r>
        <w:rPr>
          <w:sz w:val="20"/>
          <w:szCs w:val="20"/>
        </w:rPr>
        <w:t>5.6.6. O registro a que se refereo item 5.6.2 tem por objetivo aformação decadastro de reserva para o caso de impossibilidade de atendimento pelo signatário da ata.</w:t>
      </w:r>
    </w:p>
    <w:p w14:paraId="13C13A0C">
      <w:pPr>
        <w:pStyle w:val="26"/>
        <w:tabs>
          <w:tab w:val="left" w:pos="1384"/>
        </w:tabs>
        <w:ind w:left="426" w:right="553"/>
        <w:rPr>
          <w:sz w:val="20"/>
          <w:szCs w:val="20"/>
        </w:rPr>
      </w:pPr>
    </w:p>
    <w:p w14:paraId="04F98861">
      <w:pPr>
        <w:pStyle w:val="26"/>
        <w:tabs>
          <w:tab w:val="left" w:pos="1384"/>
        </w:tabs>
        <w:ind w:left="426" w:right="555"/>
        <w:rPr>
          <w:sz w:val="20"/>
          <w:szCs w:val="20"/>
        </w:rPr>
      </w:pPr>
      <w:r>
        <w:rPr>
          <w:sz w:val="20"/>
          <w:szCs w:val="20"/>
        </w:rPr>
        <w:t>5.7. Para fins da ordem de classificação, os licitantes ou fornecedores que aceitarem reduzir suas propostas para o preço do adjudicatário antecederão aqueles que mantiverem sua proposta original.</w:t>
      </w:r>
    </w:p>
    <w:p w14:paraId="4DB71B87">
      <w:pPr>
        <w:pStyle w:val="26"/>
        <w:tabs>
          <w:tab w:val="left" w:pos="1384"/>
        </w:tabs>
        <w:ind w:left="426" w:right="543"/>
        <w:rPr>
          <w:sz w:val="20"/>
          <w:szCs w:val="20"/>
        </w:rPr>
      </w:pPr>
    </w:p>
    <w:p w14:paraId="3C039532">
      <w:pPr>
        <w:pStyle w:val="26"/>
        <w:tabs>
          <w:tab w:val="left" w:pos="1384"/>
        </w:tabs>
        <w:ind w:left="426" w:right="543"/>
        <w:rPr>
          <w:sz w:val="20"/>
          <w:szCs w:val="20"/>
        </w:rPr>
      </w:pPr>
      <w:r>
        <w:rPr>
          <w:sz w:val="20"/>
          <w:szCs w:val="20"/>
        </w:rPr>
        <w:t xml:space="preserve">5.8. A habilitação dos licitantes que comporão o cadastro de reserva a que se refere o item </w:t>
      </w:r>
      <w:r>
        <w:rPr>
          <w:sz w:val="20"/>
          <w:szCs w:val="20"/>
          <w:u w:val="single" w:color="0000FF"/>
        </w:rPr>
        <w:t>5.6.2.</w:t>
      </w:r>
      <w:r>
        <w:rPr>
          <w:sz w:val="20"/>
          <w:szCs w:val="20"/>
        </w:rPr>
        <w:t>somente será efetuada quando houver necessidade de contratação dos licitantes remanescentes, nas seguintes hipóteses:</w:t>
      </w:r>
    </w:p>
    <w:p w14:paraId="0438685A">
      <w:pPr>
        <w:pStyle w:val="26"/>
        <w:tabs>
          <w:tab w:val="left" w:pos="1384"/>
        </w:tabs>
        <w:ind w:left="426" w:right="543"/>
        <w:rPr>
          <w:sz w:val="20"/>
          <w:szCs w:val="20"/>
        </w:rPr>
      </w:pPr>
    </w:p>
    <w:p w14:paraId="78C93621">
      <w:pPr>
        <w:pStyle w:val="26"/>
        <w:tabs>
          <w:tab w:val="left" w:pos="2095"/>
        </w:tabs>
        <w:ind w:left="426" w:right="553"/>
        <w:rPr>
          <w:sz w:val="20"/>
          <w:szCs w:val="20"/>
        </w:rPr>
      </w:pPr>
      <w:r>
        <w:rPr>
          <w:sz w:val="20"/>
          <w:szCs w:val="20"/>
        </w:rPr>
        <w:t>5.8.1. Quando o licitante vencedor não assinar a ata de registro de preços, no prazo e nas condições estabelecidos no edital ; e</w:t>
      </w:r>
    </w:p>
    <w:p w14:paraId="02F615D1">
      <w:pPr>
        <w:pStyle w:val="26"/>
        <w:tabs>
          <w:tab w:val="left" w:pos="2095"/>
        </w:tabs>
        <w:ind w:left="426" w:right="550"/>
        <w:rPr>
          <w:sz w:val="20"/>
          <w:szCs w:val="20"/>
        </w:rPr>
      </w:pPr>
    </w:p>
    <w:p w14:paraId="139E59A2">
      <w:pPr>
        <w:pStyle w:val="26"/>
        <w:tabs>
          <w:tab w:val="left" w:pos="2095"/>
        </w:tabs>
        <w:ind w:left="426" w:right="550"/>
        <w:rPr>
          <w:sz w:val="20"/>
          <w:szCs w:val="20"/>
          <w:u w:val="single" w:color="0000FF"/>
        </w:rPr>
      </w:pPr>
      <w:r>
        <w:rPr>
          <w:sz w:val="20"/>
          <w:szCs w:val="20"/>
        </w:rPr>
        <w:t xml:space="preserve">5.8.2. Quando houver o cancelamento do registro do licitante ou do registro de preços nas hipóteses previstas no item </w:t>
      </w:r>
      <w:r>
        <w:rPr>
          <w:sz w:val="20"/>
          <w:szCs w:val="20"/>
          <w:u w:val="single" w:color="0000FF"/>
        </w:rPr>
        <w:t>9.</w:t>
      </w:r>
    </w:p>
    <w:p w14:paraId="5FE01364">
      <w:pPr>
        <w:pStyle w:val="26"/>
        <w:tabs>
          <w:tab w:val="left" w:pos="2095"/>
        </w:tabs>
        <w:ind w:left="426" w:right="550"/>
        <w:rPr>
          <w:sz w:val="20"/>
          <w:szCs w:val="20"/>
        </w:rPr>
      </w:pPr>
    </w:p>
    <w:p w14:paraId="51CF0886">
      <w:pPr>
        <w:pStyle w:val="26"/>
        <w:tabs>
          <w:tab w:val="left" w:pos="1384"/>
        </w:tabs>
        <w:ind w:left="426" w:right="553"/>
        <w:rPr>
          <w:sz w:val="20"/>
          <w:szCs w:val="20"/>
        </w:rPr>
      </w:pPr>
      <w:r>
        <w:rPr>
          <w:sz w:val="20"/>
          <w:szCs w:val="20"/>
        </w:rPr>
        <w:t>5.9. O preço registrado com indicação dos licitantes e fornecedores será divulgado no PNCP e ficará disponibilizado durante a vigência da ata de registro de preços.</w:t>
      </w:r>
    </w:p>
    <w:p w14:paraId="01FF8726">
      <w:pPr>
        <w:pStyle w:val="26"/>
        <w:tabs>
          <w:tab w:val="left" w:pos="1384"/>
        </w:tabs>
        <w:ind w:left="426" w:right="553"/>
        <w:rPr>
          <w:sz w:val="20"/>
          <w:szCs w:val="20"/>
        </w:rPr>
      </w:pPr>
    </w:p>
    <w:p w14:paraId="2148DDD0">
      <w:pPr>
        <w:pStyle w:val="26"/>
        <w:tabs>
          <w:tab w:val="left" w:pos="1384"/>
        </w:tabs>
        <w:ind w:left="426" w:right="552"/>
        <w:rPr>
          <w:sz w:val="20"/>
          <w:szCs w:val="20"/>
        </w:rPr>
      </w:pPr>
      <w:r>
        <w:rPr>
          <w:sz w:val="20"/>
          <w:szCs w:val="20"/>
        </w:rPr>
        <w:t>5.10. Após a homologação da licitação ou da contratação direta, o licitante mais bem classificado ou o fornecedor, no caso da contratação direta,será convocado para assinar a ata de registro de  preços, no prazo e nas condições estabelecidos no edital de licitação ou no aviso de contratação direta, sob pena de decair o direito, sem prejuízo das sanções previstas na Lei nº 14.133, de 2021.</w:t>
      </w:r>
    </w:p>
    <w:p w14:paraId="6D658D4D">
      <w:pPr>
        <w:pStyle w:val="26"/>
        <w:tabs>
          <w:tab w:val="left" w:pos="2095"/>
        </w:tabs>
        <w:ind w:left="426" w:right="552"/>
        <w:rPr>
          <w:sz w:val="20"/>
          <w:szCs w:val="20"/>
        </w:rPr>
      </w:pPr>
    </w:p>
    <w:p w14:paraId="1E54C969">
      <w:pPr>
        <w:pStyle w:val="26"/>
        <w:tabs>
          <w:tab w:val="left" w:pos="2095"/>
        </w:tabs>
        <w:ind w:left="426" w:right="552"/>
        <w:rPr>
          <w:sz w:val="20"/>
          <w:szCs w:val="20"/>
        </w:rPr>
      </w:pPr>
      <w:r>
        <w:rPr>
          <w:sz w:val="20"/>
          <w:szCs w:val="20"/>
        </w:rPr>
        <w:t>5.10.1. O prazo de convocação poderá ser prorrogado 1 (uma) vez, por igual período,mediante solicitação do licitante ou fornecedor convocado, desde que apresentada dentro do prazo, devidamente justificada, e que a justificativa seja aceita pela Administração.</w:t>
      </w:r>
    </w:p>
    <w:p w14:paraId="2D4BBD28">
      <w:pPr>
        <w:pStyle w:val="26"/>
        <w:tabs>
          <w:tab w:val="left" w:pos="2095"/>
        </w:tabs>
        <w:ind w:left="426" w:right="552"/>
        <w:rPr>
          <w:sz w:val="20"/>
          <w:szCs w:val="20"/>
        </w:rPr>
      </w:pPr>
    </w:p>
    <w:p w14:paraId="09A59C4B">
      <w:pPr>
        <w:pStyle w:val="26"/>
        <w:tabs>
          <w:tab w:val="left" w:pos="1386"/>
        </w:tabs>
        <w:ind w:left="426" w:right="555"/>
        <w:rPr>
          <w:b/>
          <w:sz w:val="20"/>
          <w:szCs w:val="20"/>
          <w:u w:val="single"/>
        </w:rPr>
      </w:pPr>
      <w:r>
        <w:rPr>
          <w:sz w:val="20"/>
          <w:szCs w:val="20"/>
        </w:rPr>
        <w:t>5.11</w:t>
      </w:r>
      <w:r>
        <w:rPr>
          <w:b/>
          <w:sz w:val="20"/>
          <w:szCs w:val="20"/>
          <w:u w:val="single"/>
        </w:rPr>
        <w:t>. A ata de registro de preços será assinada por meio de assinatura digital e disponibilizada no Sistema de Registro de Preços.</w:t>
      </w:r>
    </w:p>
    <w:p w14:paraId="0F1A5EFA">
      <w:pPr>
        <w:pStyle w:val="26"/>
        <w:tabs>
          <w:tab w:val="left" w:pos="1386"/>
        </w:tabs>
        <w:ind w:left="426" w:right="555"/>
        <w:rPr>
          <w:sz w:val="20"/>
          <w:szCs w:val="20"/>
        </w:rPr>
      </w:pPr>
    </w:p>
    <w:p w14:paraId="6EA153F1">
      <w:pPr>
        <w:pStyle w:val="26"/>
        <w:tabs>
          <w:tab w:val="left" w:pos="1386"/>
        </w:tabs>
        <w:ind w:left="426" w:right="543"/>
        <w:rPr>
          <w:sz w:val="20"/>
          <w:szCs w:val="20"/>
        </w:rPr>
      </w:pPr>
      <w:r>
        <w:rPr>
          <w:sz w:val="20"/>
          <w:szCs w:val="20"/>
        </w:rPr>
        <w:t xml:space="preserve">5.12. Quando o convocado não assinar a ata de registro de preços no prazo e nas condições estabelecidos no edital ou no aviso de contratação, e observado o disposto no item </w:t>
      </w:r>
      <w:r>
        <w:rPr>
          <w:sz w:val="20"/>
          <w:szCs w:val="20"/>
          <w:u w:val="single" w:color="0000FF"/>
        </w:rPr>
        <w:t>5.10</w:t>
      </w:r>
      <w:r>
        <w:rPr>
          <w:sz w:val="20"/>
          <w:szCs w:val="20"/>
        </w:rPr>
        <w:t>, fica facultado à Administração convocar os licitantes remanescentes do cadastrode reserva, na ordem de classificação, para fazê-lo em igual prazo e nas condições propostas pelo primeiro classificado.</w:t>
      </w:r>
    </w:p>
    <w:p w14:paraId="7AC5915B">
      <w:pPr>
        <w:pStyle w:val="26"/>
        <w:tabs>
          <w:tab w:val="left" w:pos="1386"/>
        </w:tabs>
        <w:ind w:left="426" w:right="543"/>
        <w:rPr>
          <w:sz w:val="20"/>
          <w:szCs w:val="20"/>
        </w:rPr>
      </w:pPr>
    </w:p>
    <w:p w14:paraId="68122B68">
      <w:pPr>
        <w:pStyle w:val="26"/>
        <w:tabs>
          <w:tab w:val="left" w:pos="1386"/>
        </w:tabs>
        <w:ind w:left="426" w:right="558"/>
        <w:rPr>
          <w:sz w:val="20"/>
          <w:szCs w:val="20"/>
        </w:rPr>
      </w:pPr>
      <w:r>
        <w:rPr>
          <w:sz w:val="20"/>
          <w:szCs w:val="20"/>
        </w:rPr>
        <w:t>5.13. Na hipótese de nenhum dos licitantesaceitar a contratação nos termos do item anterior, a Administração, observados o valor estimado e sua eventual atualização nos termos do edital ou do aviso de contratação direta, poderá:</w:t>
      </w:r>
    </w:p>
    <w:p w14:paraId="73DD6D90">
      <w:pPr>
        <w:pStyle w:val="26"/>
        <w:tabs>
          <w:tab w:val="left" w:pos="1386"/>
        </w:tabs>
        <w:ind w:left="426" w:right="558"/>
        <w:rPr>
          <w:sz w:val="20"/>
          <w:szCs w:val="20"/>
        </w:rPr>
      </w:pPr>
    </w:p>
    <w:p w14:paraId="516D3AE3">
      <w:pPr>
        <w:pStyle w:val="26"/>
        <w:tabs>
          <w:tab w:val="left" w:pos="2092"/>
        </w:tabs>
        <w:ind w:left="426" w:right="548"/>
        <w:rPr>
          <w:sz w:val="20"/>
          <w:szCs w:val="20"/>
        </w:rPr>
      </w:pPr>
      <w:r>
        <w:rPr>
          <w:sz w:val="20"/>
          <w:szCs w:val="20"/>
        </w:rPr>
        <w:t>5.13.1. Convocar para negociação os demais licitantes ou fornecedores remanescentes cujos preços foram registrados sem redução, observada a ordem de classificação, com vistas à obtenção de preço melhor, mesmo que acima do preço do adjudicatário; ou</w:t>
      </w:r>
    </w:p>
    <w:p w14:paraId="3A587570">
      <w:pPr>
        <w:pStyle w:val="26"/>
        <w:tabs>
          <w:tab w:val="left" w:pos="2092"/>
        </w:tabs>
        <w:ind w:left="426" w:right="550"/>
        <w:rPr>
          <w:sz w:val="20"/>
          <w:szCs w:val="20"/>
        </w:rPr>
      </w:pPr>
    </w:p>
    <w:p w14:paraId="74B4E305">
      <w:pPr>
        <w:pStyle w:val="26"/>
        <w:tabs>
          <w:tab w:val="left" w:pos="2092"/>
        </w:tabs>
        <w:ind w:left="426" w:right="550"/>
        <w:rPr>
          <w:sz w:val="20"/>
          <w:szCs w:val="20"/>
        </w:rPr>
      </w:pPr>
      <w:r>
        <w:rPr>
          <w:sz w:val="20"/>
          <w:szCs w:val="20"/>
        </w:rPr>
        <w:t xml:space="preserve">5.13.2. Adjudicar e firmar o contrato nas condições ofertadas pelos licitantes ou fornecedores remanescentes, atendida a ordem classificatória, quando frustrada a negociação de melhor </w:t>
      </w:r>
      <w:r>
        <w:rPr>
          <w:spacing w:val="-2"/>
          <w:sz w:val="20"/>
          <w:szCs w:val="20"/>
        </w:rPr>
        <w:t>condição.</w:t>
      </w:r>
    </w:p>
    <w:p w14:paraId="4C44451E">
      <w:pPr>
        <w:pStyle w:val="26"/>
        <w:tabs>
          <w:tab w:val="left" w:pos="1386"/>
        </w:tabs>
        <w:ind w:left="426"/>
        <w:rPr>
          <w:sz w:val="20"/>
          <w:szCs w:val="20"/>
        </w:rPr>
      </w:pPr>
    </w:p>
    <w:p w14:paraId="0BA419EF">
      <w:pPr>
        <w:pStyle w:val="26"/>
        <w:tabs>
          <w:tab w:val="left" w:pos="1386"/>
        </w:tabs>
        <w:ind w:left="426" w:right="438"/>
      </w:pPr>
      <w:r>
        <w:rPr>
          <w:b/>
          <w:sz w:val="20"/>
          <w:szCs w:val="20"/>
          <w:u w:val="single"/>
        </w:rPr>
        <w:t>5.14. Aexistênciadepreçosregistradosimplicarácompromissodefornecimentonas</w:t>
      </w:r>
      <w:r>
        <w:rPr>
          <w:b/>
          <w:spacing w:val="-2"/>
          <w:sz w:val="20"/>
          <w:szCs w:val="20"/>
          <w:u w:val="single"/>
        </w:rPr>
        <w:t>condições</w:t>
      </w:r>
      <w:r>
        <w:rPr>
          <w:b/>
          <w:sz w:val="20"/>
          <w:szCs w:val="20"/>
          <w:u w:val="single"/>
        </w:rPr>
        <w:t>estabelecidas,masnãoobrigaráaAdministraçãoacontratar,facultadaarealizaçãodelicitação específica para a aquisição pretendida, desde que devidamente justificada</w:t>
      </w:r>
      <w:r>
        <w:t>.</w:t>
      </w:r>
    </w:p>
    <w:p w14:paraId="3889D5B9">
      <w:pPr>
        <w:pStyle w:val="11"/>
        <w:ind w:left="426"/>
        <w:jc w:val="both"/>
        <w:rPr>
          <w:highlight w:val="yellow"/>
        </w:rPr>
      </w:pPr>
    </w:p>
    <w:p w14:paraId="49047317">
      <w:pPr>
        <w:pStyle w:val="67"/>
        <w:numPr>
          <w:ilvl w:val="0"/>
          <w:numId w:val="25"/>
        </w:numPr>
        <w:tabs>
          <w:tab w:val="left" w:pos="1039"/>
        </w:tabs>
        <w:ind w:left="426" w:firstLine="0"/>
        <w:rPr>
          <w:rFonts w:ascii="Verdana" w:hAnsi="Verdana"/>
          <w:sz w:val="20"/>
          <w:szCs w:val="20"/>
        </w:rPr>
      </w:pPr>
      <w:r>
        <w:rPr>
          <w:rFonts w:ascii="Verdana" w:hAnsi="Verdana"/>
          <w:spacing w:val="-2"/>
          <w:sz w:val="20"/>
          <w:szCs w:val="20"/>
        </w:rPr>
        <w:t>ALTERAÇÃO OU ATUALIZAÇÃO DOS PREÇOS REGISTRADOS</w:t>
      </w:r>
    </w:p>
    <w:p w14:paraId="00F96A5D">
      <w:pPr>
        <w:pStyle w:val="26"/>
        <w:numPr>
          <w:ilvl w:val="1"/>
          <w:numId w:val="7"/>
        </w:numPr>
        <w:tabs>
          <w:tab w:val="left" w:pos="1384"/>
        </w:tabs>
        <w:ind w:left="426" w:right="550" w:firstLine="0"/>
        <w:rPr>
          <w:sz w:val="20"/>
          <w:szCs w:val="20"/>
        </w:rPr>
      </w:pPr>
      <w:r>
        <w:rPr>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14:paraId="68CE6CA0">
      <w:pPr>
        <w:pStyle w:val="26"/>
        <w:numPr>
          <w:ilvl w:val="2"/>
          <w:numId w:val="7"/>
        </w:numPr>
        <w:tabs>
          <w:tab w:val="left" w:pos="2095"/>
        </w:tabs>
        <w:ind w:left="426" w:right="552" w:firstLine="18"/>
        <w:rPr>
          <w:sz w:val="20"/>
          <w:szCs w:val="20"/>
        </w:rPr>
      </w:pPr>
      <w:r>
        <w:rPr>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596FE">
      <w:pPr>
        <w:pStyle w:val="26"/>
        <w:numPr>
          <w:ilvl w:val="2"/>
          <w:numId w:val="7"/>
        </w:numPr>
        <w:tabs>
          <w:tab w:val="left" w:pos="2095"/>
        </w:tabs>
        <w:ind w:left="426" w:right="486" w:firstLine="18"/>
        <w:rPr>
          <w:sz w:val="20"/>
          <w:szCs w:val="20"/>
        </w:rPr>
      </w:pPr>
      <w:r>
        <w:rPr>
          <w:sz w:val="20"/>
          <w:szCs w:val="20"/>
        </w:rPr>
        <w:t>Em caso de criação, alteração ou extinção de quaisquer tributos ou encargos legais ou a superveniência de disposições legais, com comprovada repercussão sobre os preços registrados;</w:t>
      </w:r>
    </w:p>
    <w:p w14:paraId="6A4FE645">
      <w:pPr>
        <w:pStyle w:val="26"/>
        <w:numPr>
          <w:ilvl w:val="2"/>
          <w:numId w:val="7"/>
        </w:numPr>
        <w:tabs>
          <w:tab w:val="left" w:pos="2095"/>
        </w:tabs>
        <w:ind w:left="426" w:right="550" w:firstLine="18"/>
        <w:rPr>
          <w:sz w:val="20"/>
          <w:szCs w:val="20"/>
        </w:rPr>
      </w:pPr>
      <w:r>
        <w:rPr>
          <w:sz w:val="20"/>
          <w:szCs w:val="20"/>
        </w:rPr>
        <w:t>Na hipótese de previsão no edital ou no aviso de contratação direta de cláusula de reajustamentoourepactuação sobreos preçosregistrados,nostermos daLeinº 14.133,de 2021.</w:t>
      </w:r>
    </w:p>
    <w:p w14:paraId="4672286D">
      <w:pPr>
        <w:pStyle w:val="26"/>
        <w:numPr>
          <w:ilvl w:val="3"/>
          <w:numId w:val="7"/>
        </w:numPr>
        <w:tabs>
          <w:tab w:val="left" w:pos="2802"/>
        </w:tabs>
        <w:ind w:left="426" w:right="552" w:firstLine="18"/>
        <w:rPr>
          <w:sz w:val="20"/>
          <w:szCs w:val="20"/>
        </w:rPr>
      </w:pPr>
      <w:r>
        <w:rPr>
          <w:sz w:val="20"/>
          <w:szCs w:val="20"/>
        </w:rPr>
        <w:t>No caso do reajustamento, deverá ser respeitada a contagem da anualidade e o índice previstos para a contratação;</w:t>
      </w:r>
    </w:p>
    <w:p w14:paraId="361546E4">
      <w:pPr>
        <w:pStyle w:val="26"/>
        <w:numPr>
          <w:ilvl w:val="3"/>
          <w:numId w:val="7"/>
        </w:numPr>
        <w:tabs>
          <w:tab w:val="left" w:pos="2802"/>
        </w:tabs>
        <w:ind w:left="426" w:right="553" w:firstLine="18"/>
        <w:rPr>
          <w:sz w:val="20"/>
          <w:szCs w:val="20"/>
        </w:rPr>
      </w:pPr>
      <w:r>
        <w:rPr>
          <w:sz w:val="20"/>
          <w:szCs w:val="20"/>
        </w:rPr>
        <w:t>No caso da repactuação, poderá ser a pedido do interessado, conforme critérios definidos para a contratação.</w:t>
      </w:r>
    </w:p>
    <w:p w14:paraId="02D8E3E0">
      <w:pPr>
        <w:pStyle w:val="2"/>
        <w:ind w:left="390"/>
        <w:jc w:val="both"/>
        <w:rPr>
          <w:highlight w:val="yellow"/>
        </w:rPr>
      </w:pPr>
    </w:p>
    <w:p w14:paraId="3E3C7FBB">
      <w:pPr>
        <w:pStyle w:val="2"/>
        <w:ind w:left="390"/>
        <w:jc w:val="both"/>
        <w:rPr>
          <w:highlight w:val="yellow"/>
        </w:rPr>
      </w:pPr>
    </w:p>
    <w:p w14:paraId="4A365B10">
      <w:pPr>
        <w:pStyle w:val="67"/>
        <w:numPr>
          <w:ilvl w:val="0"/>
          <w:numId w:val="7"/>
        </w:numPr>
        <w:tabs>
          <w:tab w:val="left" w:pos="1039"/>
        </w:tabs>
        <w:ind w:left="426" w:firstLine="18"/>
        <w:rPr>
          <w:rFonts w:ascii="Verdana" w:hAnsi="Verdana"/>
          <w:sz w:val="20"/>
          <w:szCs w:val="20"/>
        </w:rPr>
      </w:pPr>
      <w:bookmarkStart w:id="24" w:name="_TOC_250002"/>
      <w:r>
        <w:rPr>
          <w:rFonts w:ascii="Verdana" w:hAnsi="Verdana"/>
          <w:spacing w:val="-2"/>
          <w:sz w:val="20"/>
          <w:szCs w:val="20"/>
        </w:rPr>
        <w:t>NEGOCIAÇÃO DE PREÇOS</w:t>
      </w:r>
      <w:bookmarkEnd w:id="24"/>
      <w:r>
        <w:rPr>
          <w:rFonts w:ascii="Verdana" w:hAnsi="Verdana"/>
          <w:spacing w:val="-2"/>
          <w:sz w:val="20"/>
          <w:szCs w:val="20"/>
        </w:rPr>
        <w:t xml:space="preserve"> REGISTRADOS</w:t>
      </w:r>
    </w:p>
    <w:p w14:paraId="3A758401">
      <w:pPr>
        <w:pStyle w:val="26"/>
        <w:numPr>
          <w:ilvl w:val="1"/>
          <w:numId w:val="7"/>
        </w:numPr>
        <w:tabs>
          <w:tab w:val="left" w:pos="1384"/>
        </w:tabs>
        <w:ind w:left="408" w:right="545" w:firstLine="18"/>
        <w:rPr>
          <w:sz w:val="20"/>
          <w:szCs w:val="20"/>
        </w:rPr>
      </w:pPr>
      <w:r>
        <w:rPr>
          <w:sz w:val="20"/>
          <w:szCs w:val="20"/>
        </w:rPr>
        <w:t>Na hipótesede o preço registrado tornar-se superior ao preço praticado no mercado por motivo superveniente, o órgão ou entidade gerenciadora convocará o fornecedor para negociar a redução do preço registrado.</w:t>
      </w:r>
    </w:p>
    <w:p w14:paraId="4CD13AF1">
      <w:pPr>
        <w:pStyle w:val="26"/>
        <w:numPr>
          <w:ilvl w:val="2"/>
          <w:numId w:val="7"/>
        </w:numPr>
        <w:tabs>
          <w:tab w:val="left" w:pos="2095"/>
        </w:tabs>
        <w:ind w:left="408" w:right="543" w:firstLine="18"/>
        <w:rPr>
          <w:sz w:val="20"/>
          <w:szCs w:val="20"/>
        </w:rPr>
      </w:pPr>
      <w:r>
        <w:rPr>
          <w:sz w:val="20"/>
          <w:szCs w:val="20"/>
        </w:rPr>
        <w:t>Caso não aceite reduzir seu preço aos valores praticados pelo mercado, o fornecedor será liberado do compromisso assumido quanto ao item registrado, sem aplicação depenalidades administrativas.</w:t>
      </w:r>
    </w:p>
    <w:p w14:paraId="2FFA62D2">
      <w:pPr>
        <w:pStyle w:val="26"/>
        <w:numPr>
          <w:ilvl w:val="2"/>
          <w:numId w:val="7"/>
        </w:numPr>
        <w:tabs>
          <w:tab w:val="left" w:pos="2095"/>
        </w:tabs>
        <w:ind w:left="408" w:right="550" w:firstLine="18"/>
        <w:rPr>
          <w:sz w:val="20"/>
          <w:szCs w:val="20"/>
        </w:rPr>
      </w:pPr>
      <w:r>
        <w:rPr>
          <w:sz w:val="20"/>
          <w:szCs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w:t>
      </w:r>
      <w:r>
        <w:rPr>
          <w:spacing w:val="-2"/>
          <w:sz w:val="20"/>
          <w:szCs w:val="20"/>
        </w:rPr>
        <w:t>cancelado.</w:t>
      </w:r>
    </w:p>
    <w:p w14:paraId="38D74CFB">
      <w:pPr>
        <w:pStyle w:val="26"/>
        <w:numPr>
          <w:ilvl w:val="2"/>
          <w:numId w:val="7"/>
        </w:numPr>
        <w:tabs>
          <w:tab w:val="left" w:pos="2095"/>
        </w:tabs>
        <w:ind w:left="408" w:right="545" w:firstLine="18"/>
        <w:rPr>
          <w:sz w:val="20"/>
          <w:szCs w:val="20"/>
        </w:rPr>
      </w:pPr>
      <w:r>
        <w:rPr>
          <w:sz w:val="20"/>
          <w:szCs w:val="20"/>
        </w:rPr>
        <w:t>Se não obtiver êxito nas negociações, o órgão ou entidade gerenciadora procederá ao cancelamento da ata de registro de preços, adotando as medidas cabíveis para obtenção de contratação mais vantajosa.</w:t>
      </w:r>
    </w:p>
    <w:p w14:paraId="36EFC6C7">
      <w:pPr>
        <w:pStyle w:val="26"/>
        <w:numPr>
          <w:ilvl w:val="2"/>
          <w:numId w:val="7"/>
        </w:numPr>
        <w:tabs>
          <w:tab w:val="left" w:pos="2095"/>
        </w:tabs>
        <w:ind w:left="408" w:right="555" w:firstLine="18"/>
      </w:pPr>
      <w:r>
        <w:rPr>
          <w:sz w:val="20"/>
          <w:szCs w:val="2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6B9041E6">
      <w:pPr>
        <w:pStyle w:val="26"/>
        <w:numPr>
          <w:ilvl w:val="1"/>
          <w:numId w:val="7"/>
        </w:numPr>
        <w:tabs>
          <w:tab w:val="left" w:pos="1384"/>
        </w:tabs>
        <w:ind w:left="408" w:right="547" w:firstLine="18"/>
      </w:pPr>
      <w:r>
        <w:rPr>
          <w:sz w:val="20"/>
          <w:szCs w:val="20"/>
        </w:rPr>
        <w:t xml:space="preserve">Na hipótese de o preço de mercado tornar-se superior ao preço registrado e ofornecedor </w:t>
      </w:r>
      <w:r>
        <w:rPr>
          <w:spacing w:val="-5"/>
          <w:sz w:val="20"/>
          <w:szCs w:val="20"/>
        </w:rPr>
        <w:t xml:space="preserve">não </w:t>
      </w:r>
      <w:r>
        <w:t>poder cumprir as obrigações estabelecidas naata, seráfacultadoao fornecedorrequerer aogerenciador a alteração do preço registrado, mediante comprovação de fato superveniente que supostamente o impossibilite de cumprir o compromisso.</w:t>
      </w:r>
    </w:p>
    <w:p w14:paraId="36D949C3">
      <w:pPr>
        <w:pStyle w:val="26"/>
        <w:numPr>
          <w:ilvl w:val="2"/>
          <w:numId w:val="7"/>
        </w:numPr>
        <w:tabs>
          <w:tab w:val="left" w:pos="2095"/>
        </w:tabs>
        <w:ind w:left="408" w:right="552" w:firstLine="18"/>
        <w:rPr>
          <w:sz w:val="20"/>
          <w:szCs w:val="20"/>
        </w:rPr>
      </w:pPr>
      <w:r>
        <w:rPr>
          <w:sz w:val="20"/>
          <w:szCs w:val="20"/>
        </w:rPr>
        <w:t>Neste caso, o fornecedor encaminhará, juntamente com o pedido de alteração, a documentação comprobatória ou a planilha de custos que demonstre a inviabilidade do preço registrado em relação às condições inicialmente pactuadas.</w:t>
      </w:r>
    </w:p>
    <w:p w14:paraId="4389B0DF">
      <w:pPr>
        <w:pStyle w:val="26"/>
        <w:numPr>
          <w:ilvl w:val="2"/>
          <w:numId w:val="7"/>
        </w:numPr>
        <w:tabs>
          <w:tab w:val="left" w:pos="2095"/>
        </w:tabs>
        <w:ind w:left="408" w:right="545" w:firstLine="18"/>
        <w:rPr>
          <w:sz w:val="20"/>
          <w:szCs w:val="20"/>
        </w:rPr>
      </w:pPr>
      <w:r>
        <w:rPr>
          <w:sz w:val="20"/>
          <w:szCs w:val="20"/>
        </w:rPr>
        <w:t xml:space="preserve">Não hipótese de não comprovação da existência de fato superveniente que inviabilizeo preço registrado, o pedido será indeferido pelo órgão ou entidade gerenciadora e o fornecedor deverá cumprir as obrigações estabelecidas na ata, sob pena de cancelamento do seu registro,nos termos do item </w:t>
      </w:r>
      <w:r>
        <w:rPr>
          <w:sz w:val="20"/>
          <w:szCs w:val="20"/>
          <w:u w:val="single" w:color="0000FF"/>
        </w:rPr>
        <w:t>9.1</w:t>
      </w:r>
      <w:r>
        <w:rPr>
          <w:sz w:val="20"/>
          <w:szCs w:val="20"/>
        </w:rPr>
        <w:t>, sem prejuízo das sanções previstas na Lei nº 14.133, de 2021, e na legislação aplicável.</w:t>
      </w:r>
    </w:p>
    <w:p w14:paraId="3DA17919">
      <w:pPr>
        <w:pStyle w:val="26"/>
        <w:numPr>
          <w:ilvl w:val="2"/>
          <w:numId w:val="7"/>
        </w:numPr>
        <w:tabs>
          <w:tab w:val="left" w:pos="2095"/>
        </w:tabs>
        <w:ind w:left="408" w:right="548" w:firstLine="18"/>
        <w:rPr>
          <w:sz w:val="20"/>
          <w:szCs w:val="20"/>
        </w:rPr>
      </w:pPr>
      <w:r>
        <w:rPr>
          <w:sz w:val="20"/>
          <w:szCs w:val="20"/>
        </w:rPr>
        <w:t>Na hipótese de cancelamento do registro do fornecedor, nostermos do item anterior, o gerenciador convocará os fornecedores do cadastro de reserva, na ordem de classificação, para verificar se aceitam manter seus preços registrados, observado o disposto no item 5.7.</w:t>
      </w:r>
    </w:p>
    <w:p w14:paraId="44581DA7">
      <w:pPr>
        <w:pStyle w:val="26"/>
        <w:numPr>
          <w:ilvl w:val="2"/>
          <w:numId w:val="7"/>
        </w:numPr>
        <w:tabs>
          <w:tab w:val="left" w:pos="2095"/>
        </w:tabs>
        <w:ind w:left="408" w:right="545" w:firstLine="18"/>
        <w:rPr>
          <w:sz w:val="20"/>
          <w:szCs w:val="20"/>
        </w:rPr>
      </w:pPr>
      <w:r>
        <w:rPr>
          <w:sz w:val="20"/>
          <w:szCs w:val="20"/>
        </w:rPr>
        <w:t xml:space="preserve">Se não obtiver êxito nas negociações, o órgão ou entidade gerenciadora procederá ao cancelamentodaataderegistrodepreços,nostermos doitem </w:t>
      </w:r>
      <w:r>
        <w:rPr>
          <w:sz w:val="20"/>
          <w:szCs w:val="20"/>
          <w:u w:val="single" w:color="0000FF"/>
        </w:rPr>
        <w:t>9.4</w:t>
      </w:r>
      <w:r>
        <w:rPr>
          <w:sz w:val="20"/>
          <w:szCs w:val="20"/>
        </w:rPr>
        <w:t>, eadotaráasmedidascabíveis para a obtenção da contratação mais vantajosa.</w:t>
      </w:r>
    </w:p>
    <w:p w14:paraId="286080B4">
      <w:pPr>
        <w:pStyle w:val="26"/>
        <w:numPr>
          <w:ilvl w:val="2"/>
          <w:numId w:val="7"/>
        </w:numPr>
        <w:tabs>
          <w:tab w:val="left" w:pos="2095"/>
        </w:tabs>
        <w:ind w:left="408" w:right="543" w:firstLine="18"/>
        <w:rPr>
          <w:sz w:val="20"/>
          <w:szCs w:val="20"/>
        </w:rPr>
      </w:pPr>
      <w:r>
        <w:rPr>
          <w:sz w:val="20"/>
          <w:szCs w:val="20"/>
        </w:rPr>
        <w:t xml:space="preserve">Na hipótese de comprovação da majoração do preço de mercado que inviabilize o preço registrado, conforme previsto no item </w:t>
      </w:r>
      <w:r>
        <w:rPr>
          <w:sz w:val="20"/>
          <w:szCs w:val="20"/>
          <w:u w:val="single" w:color="0000FF"/>
        </w:rPr>
        <w:t>7.2</w:t>
      </w:r>
      <w:r>
        <w:rPr>
          <w:sz w:val="20"/>
          <w:szCs w:val="20"/>
        </w:rPr>
        <w:t xml:space="preserve">e no item </w:t>
      </w:r>
      <w:r>
        <w:rPr>
          <w:sz w:val="20"/>
          <w:szCs w:val="20"/>
          <w:u w:val="single" w:color="0000FF"/>
        </w:rPr>
        <w:t>7.2.1</w:t>
      </w:r>
      <w:r>
        <w:rPr>
          <w:sz w:val="20"/>
          <w:szCs w:val="20"/>
        </w:rPr>
        <w:t>, o órgão ou entidade gerenciadora atualizará o preço registrado, de acordo com a realidade dos valores praticadospelo mercado.</w:t>
      </w:r>
    </w:p>
    <w:p w14:paraId="1E7D58F7">
      <w:pPr>
        <w:pStyle w:val="26"/>
        <w:numPr>
          <w:ilvl w:val="2"/>
          <w:numId w:val="7"/>
        </w:numPr>
        <w:tabs>
          <w:tab w:val="left" w:pos="2148"/>
        </w:tabs>
        <w:ind w:left="408" w:right="543" w:firstLine="18"/>
        <w:rPr>
          <w:sz w:val="20"/>
          <w:szCs w:val="20"/>
        </w:rPr>
      </w:pPr>
      <w:r>
        <w:rPr>
          <w:sz w:val="20"/>
          <w:szCs w:val="20"/>
        </w:rPr>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457EF8FC">
      <w:pPr>
        <w:pStyle w:val="11"/>
        <w:jc w:val="both"/>
      </w:pPr>
    </w:p>
    <w:p w14:paraId="6900E9DD">
      <w:pPr>
        <w:pStyle w:val="67"/>
        <w:numPr>
          <w:ilvl w:val="0"/>
          <w:numId w:val="7"/>
        </w:numPr>
        <w:tabs>
          <w:tab w:val="left" w:pos="1039"/>
          <w:tab w:val="left" w:pos="1041"/>
        </w:tabs>
        <w:ind w:left="426" w:right="618" w:firstLine="18"/>
        <w:rPr>
          <w:rFonts w:ascii="Verdana" w:hAnsi="Verdana"/>
          <w:sz w:val="20"/>
          <w:szCs w:val="20"/>
        </w:rPr>
      </w:pPr>
      <w:r>
        <w:rPr>
          <w:rFonts w:ascii="Verdana" w:hAnsi="Verdana"/>
          <w:sz w:val="20"/>
          <w:szCs w:val="20"/>
        </w:rPr>
        <w:t>REMANEJAMENTO DAS QUANTIDADES REGISTRADAS NA ATA DE REGISTRO DE PREÇOS</w:t>
      </w:r>
    </w:p>
    <w:p w14:paraId="677FF709">
      <w:pPr>
        <w:pStyle w:val="26"/>
        <w:numPr>
          <w:ilvl w:val="1"/>
          <w:numId w:val="7"/>
        </w:numPr>
        <w:tabs>
          <w:tab w:val="left" w:pos="1439"/>
        </w:tabs>
        <w:ind w:left="426" w:right="550" w:firstLine="18"/>
        <w:rPr>
          <w:sz w:val="20"/>
          <w:szCs w:val="20"/>
        </w:rPr>
      </w:pPr>
      <w:r>
        <w:rPr>
          <w:sz w:val="20"/>
          <w:szCs w:val="20"/>
        </w:rPr>
        <w:t>As quantidades previstas para os itens com preços registrados nas atas de registro de preços poderão ser remanejadas pelo órgão ou entidade gerenciadora entre os órgãos ou as entidades participantes e não participantes do registro de preços.</w:t>
      </w:r>
    </w:p>
    <w:p w14:paraId="5446F7BB">
      <w:pPr>
        <w:pStyle w:val="26"/>
        <w:numPr>
          <w:ilvl w:val="1"/>
          <w:numId w:val="7"/>
        </w:numPr>
        <w:tabs>
          <w:tab w:val="left" w:pos="1439"/>
        </w:tabs>
        <w:ind w:left="426" w:firstLine="18"/>
        <w:rPr>
          <w:sz w:val="20"/>
          <w:szCs w:val="20"/>
        </w:rPr>
      </w:pPr>
      <w:r>
        <w:rPr>
          <w:sz w:val="20"/>
          <w:szCs w:val="20"/>
        </w:rPr>
        <w:t>Oremanejamentosomentepoderáser</w:t>
      </w:r>
      <w:r>
        <w:rPr>
          <w:spacing w:val="-2"/>
          <w:sz w:val="20"/>
          <w:szCs w:val="20"/>
        </w:rPr>
        <w:t>feito:</w:t>
      </w:r>
    </w:p>
    <w:p w14:paraId="472D85FB">
      <w:pPr>
        <w:pStyle w:val="26"/>
        <w:numPr>
          <w:ilvl w:val="2"/>
          <w:numId w:val="7"/>
        </w:numPr>
        <w:tabs>
          <w:tab w:val="left" w:pos="2099"/>
        </w:tabs>
        <w:ind w:left="426" w:firstLine="18"/>
        <w:rPr>
          <w:sz w:val="20"/>
          <w:szCs w:val="20"/>
        </w:rPr>
      </w:pPr>
      <w:r>
        <w:rPr>
          <w:sz w:val="20"/>
          <w:szCs w:val="20"/>
        </w:rPr>
        <w:t>Deórgãoouentidadeparticipanteparaórgãoouentidadeparticipante;</w:t>
      </w:r>
      <w:r>
        <w:rPr>
          <w:spacing w:val="-5"/>
          <w:sz w:val="20"/>
          <w:szCs w:val="20"/>
        </w:rPr>
        <w:t>ou</w:t>
      </w:r>
    </w:p>
    <w:p w14:paraId="756333BA">
      <w:pPr>
        <w:pStyle w:val="26"/>
        <w:numPr>
          <w:ilvl w:val="2"/>
          <w:numId w:val="7"/>
        </w:numPr>
        <w:tabs>
          <w:tab w:val="left" w:pos="2099"/>
        </w:tabs>
        <w:ind w:left="426" w:firstLine="18"/>
        <w:rPr>
          <w:sz w:val="20"/>
          <w:szCs w:val="20"/>
        </w:rPr>
      </w:pPr>
      <w:r>
        <w:rPr>
          <w:sz w:val="20"/>
          <w:szCs w:val="20"/>
        </w:rPr>
        <w:t>Deórgãoouentidadeparticipanteparaórgãoouentidadenão</w:t>
      </w:r>
      <w:r>
        <w:rPr>
          <w:spacing w:val="-2"/>
          <w:sz w:val="20"/>
          <w:szCs w:val="20"/>
        </w:rPr>
        <w:t>participante.</w:t>
      </w:r>
    </w:p>
    <w:p w14:paraId="0E65FEE9">
      <w:pPr>
        <w:pStyle w:val="26"/>
        <w:numPr>
          <w:ilvl w:val="1"/>
          <w:numId w:val="7"/>
        </w:numPr>
        <w:tabs>
          <w:tab w:val="left" w:pos="1387"/>
        </w:tabs>
        <w:ind w:left="426" w:right="553" w:firstLine="18"/>
        <w:rPr>
          <w:sz w:val="20"/>
          <w:szCs w:val="20"/>
        </w:rPr>
      </w:pPr>
      <w:r>
        <w:rPr>
          <w:sz w:val="20"/>
          <w:szCs w:val="20"/>
        </w:rPr>
        <w:t>O órgão ou entidade gerenciadora que tiverestimado as quantidades que pretende contratarserá considerado participante para efeito do remanejamento.</w:t>
      </w:r>
    </w:p>
    <w:p w14:paraId="72FD8507">
      <w:pPr>
        <w:pStyle w:val="26"/>
        <w:numPr>
          <w:ilvl w:val="1"/>
          <w:numId w:val="7"/>
        </w:numPr>
        <w:tabs>
          <w:tab w:val="left" w:pos="1387"/>
        </w:tabs>
        <w:ind w:left="426" w:right="552" w:firstLine="18"/>
        <w:rPr>
          <w:sz w:val="20"/>
          <w:szCs w:val="20"/>
        </w:rPr>
      </w:pPr>
      <w:r>
        <w:rPr>
          <w:sz w:val="20"/>
          <w:szCs w:val="20"/>
        </w:rPr>
        <w:t>Na hipótese de remanejamento de órgão ou entidade participante para órgão ou entidade não participante, serão observados os limites previstos no art. 32 do Decreto nº 11.462, de 2023.</w:t>
      </w:r>
    </w:p>
    <w:p w14:paraId="1848D453">
      <w:pPr>
        <w:pStyle w:val="26"/>
        <w:numPr>
          <w:ilvl w:val="1"/>
          <w:numId w:val="7"/>
        </w:numPr>
        <w:tabs>
          <w:tab w:val="left" w:pos="1387"/>
        </w:tabs>
        <w:ind w:left="426" w:firstLine="18"/>
        <w:rPr>
          <w:sz w:val="20"/>
          <w:szCs w:val="20"/>
        </w:rPr>
      </w:pPr>
      <w:r>
        <w:rPr>
          <w:sz w:val="20"/>
          <w:szCs w:val="20"/>
        </w:rPr>
        <w:t>Competiráaoórgãoouàentidadegerenciadoraautorizaroremanejamentosolicitado,com</w:t>
      </w:r>
      <w:r>
        <w:rPr>
          <w:spacing w:val="-10"/>
          <w:sz w:val="20"/>
          <w:szCs w:val="20"/>
        </w:rPr>
        <w:t>a</w:t>
      </w:r>
    </w:p>
    <w:p w14:paraId="6B40B25E">
      <w:pPr>
        <w:pStyle w:val="11"/>
        <w:ind w:left="426" w:right="553" w:firstLine="18"/>
        <w:jc w:val="both"/>
      </w:pPr>
      <w:r>
        <w:t>redução do quantitativo inicialmente informado pelo órgão ou pela entidade participante, desde que haja prévia anuência do órgão ou da entidade que sofrer redução dos quantitativos informados.</w:t>
      </w:r>
    </w:p>
    <w:p w14:paraId="6F42E78D">
      <w:pPr>
        <w:pStyle w:val="26"/>
        <w:numPr>
          <w:ilvl w:val="1"/>
          <w:numId w:val="7"/>
        </w:numPr>
        <w:tabs>
          <w:tab w:val="left" w:pos="1384"/>
        </w:tabs>
        <w:ind w:left="426" w:right="550" w:firstLine="18"/>
        <w:rPr>
          <w:sz w:val="20"/>
          <w:szCs w:val="20"/>
        </w:rPr>
      </w:pPr>
      <w:r>
        <w:rPr>
          <w:sz w:val="20"/>
          <w:szCs w:val="20"/>
        </w:rPr>
        <w:t>Caso o remanejamentosejafeito entre órgãosou entidadesdos Estados, doDistrito Federal ou de Municípios distintos, caberá ao fornecedor beneficiário da ata de registro de preços, observadas as condições nela estabelecidas, optar pela aceitação ou não do fornecimento decorrente do remanejamento dos itens.</w:t>
      </w:r>
    </w:p>
    <w:p w14:paraId="1CA05A4E">
      <w:pPr>
        <w:pStyle w:val="26"/>
        <w:numPr>
          <w:ilvl w:val="1"/>
          <w:numId w:val="7"/>
        </w:numPr>
        <w:tabs>
          <w:tab w:val="left" w:pos="1384"/>
        </w:tabs>
        <w:ind w:left="426" w:right="543" w:firstLine="18"/>
        <w:rPr>
          <w:sz w:val="20"/>
          <w:szCs w:val="20"/>
        </w:rPr>
      </w:pPr>
      <w:r>
        <w:rPr>
          <w:sz w:val="20"/>
          <w:szCs w:val="20"/>
        </w:rPr>
        <w:t xml:space="preserve">Na hipótese da compra centralizada, não havendo indicação pelo órgão ou pela entidade gerenciadora, dos quantitativos dos participantes da compra centralizada, nos termos do item </w:t>
      </w:r>
      <w:r>
        <w:rPr>
          <w:sz w:val="20"/>
          <w:szCs w:val="20"/>
          <w:u w:val="single" w:color="0000FF"/>
        </w:rPr>
        <w:t>8.3</w:t>
      </w:r>
      <w:r>
        <w:rPr>
          <w:sz w:val="20"/>
          <w:szCs w:val="20"/>
        </w:rPr>
        <w:t>, a distribuição das quantidades para a execução descentralizada será por meio do remanejamento.</w:t>
      </w:r>
    </w:p>
    <w:p w14:paraId="6C061FD1">
      <w:pPr>
        <w:pStyle w:val="67"/>
        <w:numPr>
          <w:ilvl w:val="0"/>
          <w:numId w:val="7"/>
        </w:numPr>
        <w:tabs>
          <w:tab w:val="left" w:pos="1039"/>
          <w:tab w:val="left" w:pos="1041"/>
        </w:tabs>
        <w:ind w:left="426" w:right="775" w:firstLine="0"/>
        <w:rPr>
          <w:rFonts w:ascii="Verdana" w:hAnsi="Verdana"/>
          <w:sz w:val="20"/>
          <w:szCs w:val="20"/>
        </w:rPr>
      </w:pPr>
      <w:r>
        <w:rPr>
          <w:rFonts w:ascii="Verdana" w:hAnsi="Verdana"/>
          <w:sz w:val="20"/>
          <w:szCs w:val="20"/>
        </w:rPr>
        <w:t xml:space="preserve"> CANCELAMENTO DO REGISTRO DO LICITANTE VENCEDOR E DOS PREÇOS </w:t>
      </w:r>
      <w:r>
        <w:rPr>
          <w:rFonts w:ascii="Verdana" w:hAnsi="Verdana"/>
          <w:spacing w:val="-2"/>
          <w:sz w:val="20"/>
          <w:szCs w:val="20"/>
        </w:rPr>
        <w:t>REGISTRADOS</w:t>
      </w:r>
    </w:p>
    <w:p w14:paraId="5623BE5D">
      <w:pPr>
        <w:pStyle w:val="26"/>
        <w:numPr>
          <w:ilvl w:val="1"/>
          <w:numId w:val="7"/>
        </w:numPr>
        <w:tabs>
          <w:tab w:val="left" w:pos="1384"/>
        </w:tabs>
        <w:ind w:left="426" w:firstLine="0"/>
        <w:rPr>
          <w:sz w:val="20"/>
          <w:szCs w:val="20"/>
        </w:rPr>
      </w:pPr>
      <w:r>
        <w:rPr>
          <w:sz w:val="20"/>
          <w:szCs w:val="20"/>
        </w:rPr>
        <w:t xml:space="preserve">O registro do fornecedor será cancelado pelo gerenciador,quando o </w:t>
      </w:r>
      <w:r>
        <w:rPr>
          <w:spacing w:val="-2"/>
          <w:sz w:val="20"/>
          <w:szCs w:val="20"/>
        </w:rPr>
        <w:t>fornecedor:</w:t>
      </w:r>
    </w:p>
    <w:p w14:paraId="416540A5">
      <w:pPr>
        <w:pStyle w:val="26"/>
        <w:numPr>
          <w:ilvl w:val="2"/>
          <w:numId w:val="7"/>
        </w:numPr>
        <w:tabs>
          <w:tab w:val="left" w:pos="2099"/>
        </w:tabs>
        <w:ind w:left="426" w:firstLine="0"/>
        <w:rPr>
          <w:sz w:val="20"/>
          <w:szCs w:val="20"/>
        </w:rPr>
      </w:pPr>
      <w:r>
        <w:rPr>
          <w:sz w:val="20"/>
          <w:szCs w:val="20"/>
        </w:rPr>
        <w:t xml:space="preserve">Descumprir as condições da ata de registro de preços,sem motivo </w:t>
      </w:r>
      <w:r>
        <w:rPr>
          <w:spacing w:val="-2"/>
          <w:sz w:val="20"/>
          <w:szCs w:val="20"/>
        </w:rPr>
        <w:t>justificado;</w:t>
      </w:r>
    </w:p>
    <w:p w14:paraId="46FE885F">
      <w:pPr>
        <w:pStyle w:val="26"/>
        <w:numPr>
          <w:ilvl w:val="2"/>
          <w:numId w:val="7"/>
        </w:numPr>
        <w:tabs>
          <w:tab w:val="left" w:pos="2099"/>
        </w:tabs>
        <w:ind w:left="426" w:right="596" w:firstLine="0"/>
        <w:rPr>
          <w:sz w:val="20"/>
          <w:szCs w:val="20"/>
        </w:rPr>
      </w:pPr>
      <w:r>
        <w:rPr>
          <w:sz w:val="20"/>
          <w:szCs w:val="20"/>
        </w:rPr>
        <w:t>Não retirar a nota de empenho, ou instrumento equivalente, no prazo estabelecido pela Administração sem justificativa razoável;</w:t>
      </w:r>
    </w:p>
    <w:p w14:paraId="2BB9DB2C">
      <w:pPr>
        <w:pStyle w:val="26"/>
        <w:numPr>
          <w:ilvl w:val="2"/>
          <w:numId w:val="7"/>
        </w:numPr>
        <w:tabs>
          <w:tab w:val="left" w:pos="2099"/>
        </w:tabs>
        <w:ind w:left="426" w:right="595" w:firstLine="0"/>
        <w:rPr>
          <w:sz w:val="20"/>
          <w:szCs w:val="20"/>
        </w:rPr>
      </w:pPr>
      <w:r>
        <w:rPr>
          <w:sz w:val="20"/>
          <w:szCs w:val="20"/>
        </w:rPr>
        <w:t>Não aceitar manter seu preço registrado,na hipótese prevista no artigo 27, § 2º, do  Decreto nº 11.462, de 2023; ou</w:t>
      </w:r>
    </w:p>
    <w:p w14:paraId="3BF7C199">
      <w:pPr>
        <w:pStyle w:val="26"/>
        <w:numPr>
          <w:ilvl w:val="2"/>
          <w:numId w:val="7"/>
        </w:numPr>
        <w:tabs>
          <w:tab w:val="left" w:pos="2155"/>
        </w:tabs>
        <w:ind w:left="426" w:right="699" w:firstLine="0"/>
        <w:rPr>
          <w:sz w:val="20"/>
          <w:szCs w:val="20"/>
        </w:rPr>
      </w:pPr>
      <w:r>
        <w:rPr>
          <w:sz w:val="20"/>
          <w:szCs w:val="20"/>
        </w:rPr>
        <w:t xml:space="preserve">Sofrer sanção prevista nos incisos III ou IV do caput do art.156 da Lei nº 14.133,de </w:t>
      </w:r>
      <w:r>
        <w:rPr>
          <w:spacing w:val="-2"/>
          <w:sz w:val="20"/>
          <w:szCs w:val="20"/>
        </w:rPr>
        <w:t>2021.</w:t>
      </w:r>
    </w:p>
    <w:p w14:paraId="072531D0">
      <w:pPr>
        <w:pStyle w:val="26"/>
        <w:numPr>
          <w:ilvl w:val="3"/>
          <w:numId w:val="7"/>
        </w:numPr>
        <w:tabs>
          <w:tab w:val="left" w:pos="2802"/>
        </w:tabs>
        <w:ind w:left="426" w:right="550" w:firstLine="0"/>
        <w:rPr>
          <w:sz w:val="20"/>
          <w:szCs w:val="20"/>
        </w:rPr>
      </w:pPr>
      <w:r>
        <w:rPr>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doregistro de preços, vedadas contratações derivadas da ata enquanto perdurarem os efeitos da sanção.</w:t>
      </w:r>
    </w:p>
    <w:p w14:paraId="64C3E081">
      <w:pPr>
        <w:pStyle w:val="26"/>
        <w:numPr>
          <w:ilvl w:val="1"/>
          <w:numId w:val="7"/>
        </w:numPr>
        <w:tabs>
          <w:tab w:val="left" w:pos="1439"/>
        </w:tabs>
        <w:ind w:left="426" w:right="545" w:firstLine="0"/>
        <w:rPr>
          <w:sz w:val="20"/>
          <w:szCs w:val="20"/>
        </w:rPr>
      </w:pPr>
      <w:r>
        <w:rPr>
          <w:sz w:val="20"/>
          <w:szCs w:val="20"/>
        </w:rPr>
        <w:t xml:space="preserve">O cancelamento de registros nas hipóteses previstas no item </w:t>
      </w:r>
      <w:r>
        <w:rPr>
          <w:color w:val="0000FF"/>
          <w:sz w:val="20"/>
          <w:szCs w:val="20"/>
          <w:u w:val="single" w:color="0000FF"/>
        </w:rPr>
        <w:t>9.1</w:t>
      </w:r>
      <w:r>
        <w:rPr>
          <w:sz w:val="20"/>
          <w:szCs w:val="20"/>
        </w:rPr>
        <w:t xml:space="preserve">será formalizado pordespacho do órgão ou da entidade gerenciadora, garantidos os princípios do contraditório e da ampla </w:t>
      </w:r>
      <w:r>
        <w:rPr>
          <w:spacing w:val="-2"/>
          <w:sz w:val="20"/>
          <w:szCs w:val="20"/>
        </w:rPr>
        <w:t>defesa.</w:t>
      </w:r>
    </w:p>
    <w:p w14:paraId="04A4FE62">
      <w:pPr>
        <w:pStyle w:val="26"/>
        <w:numPr>
          <w:ilvl w:val="1"/>
          <w:numId w:val="7"/>
        </w:numPr>
        <w:tabs>
          <w:tab w:val="left" w:pos="1384"/>
        </w:tabs>
        <w:ind w:left="426" w:right="553" w:firstLine="0"/>
        <w:rPr>
          <w:sz w:val="20"/>
          <w:szCs w:val="20"/>
        </w:rPr>
      </w:pPr>
      <w:r>
        <w:rPr>
          <w:sz w:val="20"/>
          <w:szCs w:val="20"/>
        </w:rPr>
        <w:t>Na hipótese de cancelamento do registro do fornecedor, o órgão ou a entidade gerenciadora poderá convocar os licitantes que compõem ocadastrode reserva, observada a ordem de classificação.</w:t>
      </w:r>
    </w:p>
    <w:p w14:paraId="79019A76">
      <w:pPr>
        <w:pStyle w:val="26"/>
        <w:numPr>
          <w:ilvl w:val="1"/>
          <w:numId w:val="7"/>
        </w:numPr>
        <w:tabs>
          <w:tab w:val="left" w:pos="1384"/>
        </w:tabs>
        <w:ind w:left="426" w:right="553" w:firstLine="0"/>
        <w:rPr>
          <w:sz w:val="20"/>
          <w:szCs w:val="20"/>
        </w:rPr>
      </w:pPr>
      <w:r>
        <w:rPr>
          <w:sz w:val="20"/>
          <w:szCs w:val="20"/>
        </w:rPr>
        <w:t>O cancelamento dos preços registrados poderá ser realizado pelo gerenciador, em determinada ata de registro de preços, total ou parcialmente, nas seguintes hipóteses, desde que devidamente comprovadas e justificadas:</w:t>
      </w:r>
    </w:p>
    <w:p w14:paraId="2A8306E6">
      <w:pPr>
        <w:pStyle w:val="26"/>
        <w:numPr>
          <w:ilvl w:val="2"/>
          <w:numId w:val="7"/>
        </w:numPr>
        <w:tabs>
          <w:tab w:val="left" w:pos="2095"/>
        </w:tabs>
        <w:ind w:left="426" w:firstLine="0"/>
        <w:rPr>
          <w:sz w:val="20"/>
          <w:szCs w:val="20"/>
        </w:rPr>
      </w:pPr>
      <w:r>
        <w:rPr>
          <w:sz w:val="20"/>
          <w:szCs w:val="20"/>
        </w:rPr>
        <w:t xml:space="preserve">Por razão de interesse </w:t>
      </w:r>
      <w:r>
        <w:rPr>
          <w:spacing w:val="-2"/>
          <w:sz w:val="20"/>
          <w:szCs w:val="20"/>
        </w:rPr>
        <w:t>público;</w:t>
      </w:r>
    </w:p>
    <w:p w14:paraId="19F7BD90">
      <w:pPr>
        <w:pStyle w:val="26"/>
        <w:numPr>
          <w:ilvl w:val="2"/>
          <w:numId w:val="7"/>
        </w:numPr>
        <w:tabs>
          <w:tab w:val="left" w:pos="2095"/>
        </w:tabs>
        <w:ind w:left="426" w:firstLine="0"/>
        <w:rPr>
          <w:sz w:val="20"/>
          <w:szCs w:val="20"/>
        </w:rPr>
      </w:pPr>
      <w:r>
        <w:rPr>
          <w:sz w:val="20"/>
          <w:szCs w:val="20"/>
        </w:rPr>
        <w:t>A pedido do fornecedor,decorrente de caso fortuito ou força maior;</w:t>
      </w:r>
      <w:r>
        <w:rPr>
          <w:spacing w:val="-5"/>
          <w:sz w:val="20"/>
          <w:szCs w:val="20"/>
        </w:rPr>
        <w:t>ou</w:t>
      </w:r>
    </w:p>
    <w:p w14:paraId="1FC2223D">
      <w:pPr>
        <w:pStyle w:val="26"/>
        <w:numPr>
          <w:ilvl w:val="2"/>
          <w:numId w:val="7"/>
        </w:numPr>
        <w:tabs>
          <w:tab w:val="left" w:pos="2095"/>
        </w:tabs>
        <w:ind w:left="426" w:right="543" w:firstLine="0"/>
        <w:rPr>
          <w:sz w:val="20"/>
          <w:szCs w:val="20"/>
        </w:rPr>
      </w:pPr>
      <w:r>
        <w:rPr>
          <w:sz w:val="20"/>
          <w:szCs w:val="20"/>
        </w:rPr>
        <w:t>Se não houver êxito nas negociações, nas hipóteses em que o preço de mercado tornar- se superior ou inferior ao preço registrado, nos termos do artigos 26, § 3º e27, § 4º, ambos do Decreto nº 11.462, de 2023.</w:t>
      </w:r>
    </w:p>
    <w:p w14:paraId="307F3F80">
      <w:pPr>
        <w:pStyle w:val="26"/>
        <w:tabs>
          <w:tab w:val="left" w:pos="2095"/>
        </w:tabs>
        <w:ind w:left="426" w:right="543"/>
        <w:rPr>
          <w:sz w:val="20"/>
          <w:szCs w:val="20"/>
        </w:rPr>
      </w:pPr>
    </w:p>
    <w:p w14:paraId="5A56C341">
      <w:pPr>
        <w:pStyle w:val="67"/>
        <w:numPr>
          <w:ilvl w:val="0"/>
          <w:numId w:val="7"/>
        </w:numPr>
        <w:tabs>
          <w:tab w:val="left" w:pos="1038"/>
        </w:tabs>
        <w:ind w:left="426" w:firstLine="0"/>
        <w:rPr>
          <w:rFonts w:ascii="Verdana" w:hAnsi="Verdana"/>
          <w:sz w:val="20"/>
          <w:szCs w:val="20"/>
        </w:rPr>
      </w:pPr>
      <w:bookmarkStart w:id="25" w:name="_TOC_250001"/>
      <w:r>
        <w:rPr>
          <w:rFonts w:ascii="Verdana" w:hAnsi="Verdana"/>
          <w:sz w:val="20"/>
          <w:szCs w:val="20"/>
        </w:rPr>
        <w:t>DAS</w:t>
      </w:r>
      <w:bookmarkEnd w:id="25"/>
      <w:r>
        <w:rPr>
          <w:rFonts w:ascii="Verdana" w:hAnsi="Verdana"/>
          <w:spacing w:val="-2"/>
          <w:sz w:val="20"/>
          <w:szCs w:val="20"/>
        </w:rPr>
        <w:t>PENALIDADES</w:t>
      </w:r>
    </w:p>
    <w:p w14:paraId="6560A35A">
      <w:pPr>
        <w:pStyle w:val="67"/>
        <w:tabs>
          <w:tab w:val="left" w:pos="1038"/>
        </w:tabs>
        <w:ind w:left="426" w:firstLine="0"/>
        <w:rPr>
          <w:rFonts w:ascii="Verdana" w:hAnsi="Verdana"/>
          <w:sz w:val="20"/>
          <w:szCs w:val="20"/>
        </w:rPr>
      </w:pPr>
    </w:p>
    <w:p w14:paraId="0257903D">
      <w:pPr>
        <w:pStyle w:val="26"/>
        <w:numPr>
          <w:ilvl w:val="1"/>
          <w:numId w:val="7"/>
        </w:numPr>
        <w:tabs>
          <w:tab w:val="left" w:pos="1385"/>
        </w:tabs>
        <w:ind w:left="426" w:right="550" w:hanging="11"/>
        <w:rPr>
          <w:sz w:val="20"/>
          <w:szCs w:val="20"/>
        </w:rPr>
      </w:pPr>
      <w:r>
        <w:rPr>
          <w:sz w:val="20"/>
          <w:szCs w:val="20"/>
        </w:rPr>
        <w:t>O descumprimento da Ata de Registro de Preços ensejará aplicação das penalidades estabelecidas no edital ou no aviso de contratação direta.</w:t>
      </w:r>
    </w:p>
    <w:p w14:paraId="383874BC">
      <w:pPr>
        <w:pStyle w:val="26"/>
        <w:numPr>
          <w:ilvl w:val="2"/>
          <w:numId w:val="7"/>
        </w:numPr>
        <w:tabs>
          <w:tab w:val="left" w:pos="2092"/>
        </w:tabs>
        <w:ind w:left="426" w:right="550" w:hanging="11"/>
        <w:rPr>
          <w:sz w:val="20"/>
          <w:szCs w:val="20"/>
        </w:rPr>
      </w:pPr>
      <w:r>
        <w:rPr>
          <w:sz w:val="20"/>
          <w:szCs w:val="20"/>
        </w:rPr>
        <w:t>As sanções também se aplicam aos integrantes do cadastro de reserva no registro de preços que, convocados, não honrarem o compromisso assumido injustificadamente após terem assinado a ata.</w:t>
      </w:r>
    </w:p>
    <w:p w14:paraId="198E917D">
      <w:pPr>
        <w:pStyle w:val="26"/>
        <w:numPr>
          <w:ilvl w:val="1"/>
          <w:numId w:val="7"/>
        </w:numPr>
        <w:tabs>
          <w:tab w:val="left" w:pos="1385"/>
        </w:tabs>
        <w:ind w:left="426" w:right="550" w:hanging="11"/>
        <w:rPr>
          <w:sz w:val="20"/>
          <w:szCs w:val="20"/>
        </w:rPr>
      </w:pPr>
      <w:r>
        <w:rPr>
          <w:sz w:val="20"/>
          <w:szCs w:val="20"/>
        </w:rPr>
        <w:t>É da competência do gerenciador a aplicação das penalidades decorrentes do descumprimento do pactuado nesta ata de registro de preço (art. 7º, inc. XIV, do Decreto nº 11.462, de 2023), excetonas hipóteses em que o descumprimento disser respeito às contratações dos órgãos ou entidade participante, caso no qual caberá ao respectivo órgão participante a aplicação da penalidade (art. 8º, inc. IX, do Decreto nº 11.462, de 2023).</w:t>
      </w:r>
    </w:p>
    <w:p w14:paraId="1BF76A27">
      <w:pPr>
        <w:pStyle w:val="26"/>
        <w:numPr>
          <w:ilvl w:val="1"/>
          <w:numId w:val="7"/>
        </w:numPr>
        <w:tabs>
          <w:tab w:val="left" w:pos="1385"/>
        </w:tabs>
        <w:ind w:left="426" w:right="553" w:hanging="11"/>
        <w:rPr>
          <w:sz w:val="20"/>
          <w:szCs w:val="20"/>
        </w:rPr>
      </w:pPr>
      <w:r>
        <w:rPr>
          <w:sz w:val="20"/>
          <w:szCs w:val="20"/>
        </w:rPr>
        <w:t>O órgão ou entidade participante deverá comunicar ao órgão gerenciador qualquer das ocorrências previstas no item 9.1, dada a necessidade de instauração de procedimento para cancelamento do registro do fornecedor.</w:t>
      </w:r>
    </w:p>
    <w:p w14:paraId="415D98D3">
      <w:pPr>
        <w:pStyle w:val="11"/>
        <w:ind w:left="426"/>
        <w:jc w:val="both"/>
      </w:pPr>
    </w:p>
    <w:p w14:paraId="68F889FD">
      <w:pPr>
        <w:pStyle w:val="67"/>
        <w:numPr>
          <w:ilvl w:val="0"/>
          <w:numId w:val="7"/>
        </w:numPr>
        <w:tabs>
          <w:tab w:val="left" w:pos="1038"/>
        </w:tabs>
        <w:ind w:left="426" w:firstLine="0"/>
        <w:rPr>
          <w:rFonts w:ascii="Verdana" w:hAnsi="Verdana"/>
          <w:sz w:val="20"/>
          <w:szCs w:val="20"/>
        </w:rPr>
      </w:pPr>
      <w:bookmarkStart w:id="26" w:name="_TOC_250000"/>
      <w:r>
        <w:rPr>
          <w:rFonts w:ascii="Verdana" w:hAnsi="Verdana"/>
          <w:spacing w:val="-2"/>
          <w:sz w:val="20"/>
          <w:szCs w:val="20"/>
        </w:rPr>
        <w:t>CONDIÇÕES</w:t>
      </w:r>
      <w:bookmarkEnd w:id="26"/>
      <w:r>
        <w:rPr>
          <w:rFonts w:ascii="Verdana" w:hAnsi="Verdana"/>
          <w:spacing w:val="-2"/>
          <w:sz w:val="20"/>
          <w:szCs w:val="20"/>
        </w:rPr>
        <w:t>GERAIS</w:t>
      </w:r>
    </w:p>
    <w:p w14:paraId="5431E41E">
      <w:pPr>
        <w:pStyle w:val="67"/>
        <w:tabs>
          <w:tab w:val="left" w:pos="1038"/>
        </w:tabs>
        <w:ind w:left="426" w:firstLine="0"/>
        <w:rPr>
          <w:rFonts w:ascii="Verdana" w:hAnsi="Verdana"/>
          <w:sz w:val="20"/>
          <w:szCs w:val="20"/>
        </w:rPr>
      </w:pPr>
    </w:p>
    <w:p w14:paraId="4AE4BAA9">
      <w:pPr>
        <w:pStyle w:val="26"/>
        <w:numPr>
          <w:ilvl w:val="1"/>
          <w:numId w:val="7"/>
        </w:numPr>
        <w:tabs>
          <w:tab w:val="left" w:pos="1385"/>
        </w:tabs>
        <w:ind w:left="426" w:right="553" w:hanging="11"/>
        <w:rPr>
          <w:sz w:val="20"/>
          <w:szCs w:val="20"/>
        </w:rPr>
      </w:pPr>
      <w:r>
        <w:rPr>
          <w:sz w:val="20"/>
          <w:szCs w:val="20"/>
        </w:rPr>
        <w:t>As condiçõesgerais deexecuçãodoobjeto,taiscomoos prazos paraentregae recebimento,as obrigações da Administração e do fornecedor registrado, penalidades e demais condições do ajuste, encontram-se definidos no Termo de Referência, ANEXO no edital.</w:t>
      </w:r>
    </w:p>
    <w:p w14:paraId="0CEEEC6A">
      <w:pPr>
        <w:pStyle w:val="26"/>
        <w:numPr>
          <w:ilvl w:val="1"/>
          <w:numId w:val="7"/>
        </w:numPr>
        <w:tabs>
          <w:tab w:val="left" w:pos="1385"/>
        </w:tabs>
        <w:ind w:left="426" w:right="550" w:hanging="11"/>
        <w:rPr>
          <w:sz w:val="20"/>
          <w:szCs w:val="20"/>
        </w:rPr>
      </w:pPr>
      <w:r>
        <w:rPr>
          <w:sz w:val="20"/>
          <w:szCs w:val="20"/>
        </w:rPr>
        <w:t>No caso de adjudicação por preço global de grupo de itens, só será admitida a contratação de parte de itens do grupo se houver prévia pesquisa de mercado e demonstração de sua vantagem para o órgão ou a entidade.</w:t>
      </w:r>
    </w:p>
    <w:p w14:paraId="78EADD33">
      <w:pPr>
        <w:pStyle w:val="11"/>
        <w:tabs>
          <w:tab w:val="left" w:leader="dot" w:pos="8005"/>
        </w:tabs>
        <w:ind w:left="390"/>
        <w:rPr>
          <w:highlight w:val="yellow"/>
        </w:rPr>
      </w:pPr>
    </w:p>
    <w:p w14:paraId="3AFD78BB">
      <w:pPr>
        <w:pStyle w:val="11"/>
        <w:tabs>
          <w:tab w:val="left" w:leader="dot" w:pos="8005"/>
        </w:tabs>
        <w:ind w:left="390"/>
        <w:rPr>
          <w:highlight w:val="yellow"/>
        </w:rPr>
      </w:pPr>
    </w:p>
    <w:p w14:paraId="20CF7144">
      <w:pPr>
        <w:pStyle w:val="11"/>
        <w:tabs>
          <w:tab w:val="left" w:leader="dot" w:pos="8005"/>
        </w:tabs>
        <w:ind w:left="390"/>
      </w:pPr>
      <w:r>
        <w:t>Para firmeza e validade do pactuado, a presente Ata foi lavrada em</w:t>
      </w:r>
      <w:r>
        <w:rPr>
          <w:color w:val="FF0000"/>
        </w:rPr>
        <w:t>....</w:t>
      </w:r>
      <w:r>
        <w:t>(</w:t>
      </w:r>
      <w:r>
        <w:tab/>
      </w:r>
      <w:r>
        <w:t>) vias de igual teor,</w:t>
      </w:r>
    </w:p>
    <w:p w14:paraId="35E1DBD5">
      <w:pPr>
        <w:pStyle w:val="11"/>
        <w:ind w:left="390"/>
      </w:pPr>
      <w:r>
        <w:t>que,depois de lida e achada em ordem, vai assinada pelas partes.</w:t>
      </w:r>
    </w:p>
    <w:p w14:paraId="05B6170A">
      <w:pPr>
        <w:pStyle w:val="11"/>
        <w:tabs>
          <w:tab w:val="left" w:pos="7901"/>
          <w:tab w:val="left" w:pos="9430"/>
        </w:tabs>
        <w:ind w:left="5122"/>
      </w:pPr>
    </w:p>
    <w:p w14:paraId="776F7F0F">
      <w:pPr>
        <w:pStyle w:val="11"/>
        <w:tabs>
          <w:tab w:val="left" w:pos="7901"/>
          <w:tab w:val="left" w:pos="9430"/>
        </w:tabs>
        <w:spacing w:before="147"/>
        <w:ind w:left="5122"/>
      </w:pPr>
    </w:p>
    <w:p w14:paraId="66606896">
      <w:pPr>
        <w:pStyle w:val="11"/>
        <w:tabs>
          <w:tab w:val="left" w:pos="7901"/>
          <w:tab w:val="left" w:pos="9430"/>
        </w:tabs>
        <w:spacing w:before="147"/>
        <w:ind w:left="5122"/>
      </w:pPr>
      <w:r>
        <w:t>XXXXXXXXXXXXXXXX,</w:t>
      </w:r>
      <w:r>
        <w:rPr>
          <w:u w:val="single"/>
        </w:rPr>
        <w:tab/>
      </w:r>
      <w:r>
        <w:t>de</w:t>
      </w:r>
      <w:r>
        <w:rPr>
          <w:u w:val="single"/>
        </w:rPr>
        <w:tab/>
      </w:r>
      <w:r>
        <w:t>de2024.</w:t>
      </w:r>
    </w:p>
    <w:p w14:paraId="46E8F981">
      <w:pPr>
        <w:pStyle w:val="11"/>
        <w:spacing w:before="80" w:line="360" w:lineRule="auto"/>
        <w:ind w:left="559" w:right="116"/>
        <w:jc w:val="both"/>
      </w:pPr>
    </w:p>
    <w:p w14:paraId="30631F87">
      <w:pPr>
        <w:pStyle w:val="11"/>
        <w:spacing w:before="80" w:line="360" w:lineRule="auto"/>
        <w:ind w:left="559" w:right="116"/>
        <w:jc w:val="both"/>
      </w:pPr>
    </w:p>
    <w:p w14:paraId="0596215E">
      <w:pPr>
        <w:pStyle w:val="11"/>
        <w:ind w:left="561" w:right="113"/>
        <w:jc w:val="both"/>
      </w:pPr>
      <w:r>
        <w:t>xxxxxxxxxxxxxxxxxxxxxxxxxxxxxxxxxxxxxxx</w:t>
      </w:r>
    </w:p>
    <w:p w14:paraId="04CFB5D1">
      <w:pPr>
        <w:pStyle w:val="11"/>
        <w:ind w:left="561" w:right="113"/>
        <w:jc w:val="both"/>
      </w:pPr>
      <w:r>
        <w:t xml:space="preserve">Representante legal do órgão </w:t>
      </w:r>
    </w:p>
    <w:p w14:paraId="71637073">
      <w:pPr>
        <w:pStyle w:val="11"/>
        <w:ind w:left="561" w:right="113"/>
        <w:jc w:val="both"/>
      </w:pPr>
    </w:p>
    <w:p w14:paraId="215AA659">
      <w:pPr>
        <w:pStyle w:val="11"/>
        <w:ind w:left="561" w:right="113"/>
        <w:jc w:val="both"/>
      </w:pPr>
    </w:p>
    <w:p w14:paraId="62127EE7">
      <w:pPr>
        <w:pStyle w:val="11"/>
        <w:ind w:left="561" w:right="113"/>
        <w:jc w:val="both"/>
      </w:pPr>
      <w:r>
        <w:t>xxxxxxxxxxxxxxxxxxxxxxxxxxxxxxxxxxxxxxxxxxxxxxxxxxxxxxxxxxxx</w:t>
      </w:r>
    </w:p>
    <w:p w14:paraId="72DAE359">
      <w:pPr>
        <w:pStyle w:val="11"/>
        <w:ind w:left="561" w:right="113"/>
        <w:jc w:val="both"/>
      </w:pPr>
      <w:r>
        <w:t>Gerenciador representante(s) legal(is) do(s) fornecedor(s) registrado</w:t>
      </w:r>
    </w:p>
    <w:p w14:paraId="5AB39B7C">
      <w:pPr>
        <w:pStyle w:val="11"/>
        <w:spacing w:before="1"/>
        <w:rPr>
          <w:b/>
        </w:rPr>
      </w:pPr>
    </w:p>
    <w:p w14:paraId="1AE47667">
      <w:pPr>
        <w:pStyle w:val="2"/>
        <w:spacing w:before="99"/>
        <w:ind w:left="5794"/>
        <w:jc w:val="both"/>
      </w:pPr>
    </w:p>
    <w:p w14:paraId="1C2F802C">
      <w:pPr>
        <w:pStyle w:val="2"/>
        <w:spacing w:before="99"/>
        <w:ind w:left="5794"/>
        <w:jc w:val="both"/>
      </w:pPr>
    </w:p>
    <w:p w14:paraId="16FB9E5D">
      <w:pPr>
        <w:pStyle w:val="2"/>
        <w:spacing w:before="99"/>
        <w:ind w:left="5794"/>
        <w:jc w:val="both"/>
      </w:pPr>
    </w:p>
    <w:p w14:paraId="0084994A">
      <w:pPr>
        <w:pStyle w:val="2"/>
        <w:spacing w:before="99"/>
        <w:ind w:left="5794"/>
        <w:jc w:val="both"/>
      </w:pPr>
    </w:p>
    <w:p w14:paraId="000AAFCC">
      <w:pPr>
        <w:pStyle w:val="2"/>
        <w:spacing w:before="99"/>
        <w:ind w:left="5794"/>
        <w:jc w:val="both"/>
      </w:pPr>
    </w:p>
    <w:p w14:paraId="2CA4AE71">
      <w:pPr>
        <w:pStyle w:val="2"/>
        <w:spacing w:before="99"/>
        <w:ind w:left="5794"/>
        <w:jc w:val="both"/>
      </w:pPr>
    </w:p>
    <w:p w14:paraId="3319B1FE">
      <w:pPr>
        <w:pStyle w:val="2"/>
        <w:spacing w:before="99"/>
        <w:ind w:left="5794"/>
        <w:jc w:val="both"/>
      </w:pPr>
    </w:p>
    <w:p w14:paraId="20F09F1C">
      <w:pPr>
        <w:pStyle w:val="2"/>
        <w:spacing w:before="99"/>
        <w:ind w:left="5794"/>
        <w:jc w:val="both"/>
      </w:pPr>
    </w:p>
    <w:p w14:paraId="6FDD71D5">
      <w:pPr>
        <w:pStyle w:val="2"/>
        <w:spacing w:before="99"/>
        <w:ind w:left="5794"/>
        <w:jc w:val="both"/>
      </w:pPr>
    </w:p>
    <w:p w14:paraId="3D5B415E">
      <w:pPr>
        <w:pStyle w:val="2"/>
        <w:spacing w:before="99"/>
        <w:ind w:left="5794"/>
        <w:jc w:val="both"/>
      </w:pPr>
    </w:p>
    <w:p w14:paraId="6C774F4E">
      <w:pPr>
        <w:pStyle w:val="2"/>
        <w:spacing w:before="99"/>
        <w:ind w:left="5794"/>
        <w:jc w:val="both"/>
      </w:pPr>
    </w:p>
    <w:p w14:paraId="4504D673">
      <w:pPr>
        <w:pStyle w:val="2"/>
        <w:spacing w:before="99"/>
        <w:ind w:left="5794"/>
        <w:jc w:val="both"/>
      </w:pPr>
    </w:p>
    <w:p w14:paraId="582EBD31">
      <w:pPr>
        <w:pStyle w:val="2"/>
        <w:spacing w:before="99"/>
        <w:ind w:left="5794"/>
        <w:jc w:val="both"/>
      </w:pPr>
    </w:p>
    <w:p w14:paraId="07EB5F74">
      <w:pPr>
        <w:pStyle w:val="2"/>
        <w:spacing w:before="99"/>
        <w:ind w:left="5794"/>
        <w:jc w:val="both"/>
      </w:pPr>
    </w:p>
    <w:p w14:paraId="6395AB7C">
      <w:pPr>
        <w:pStyle w:val="2"/>
        <w:spacing w:before="99"/>
        <w:ind w:left="5794"/>
        <w:jc w:val="both"/>
      </w:pPr>
    </w:p>
    <w:p w14:paraId="0CB3E269">
      <w:pPr>
        <w:pStyle w:val="2"/>
        <w:spacing w:before="99"/>
        <w:ind w:left="5794"/>
        <w:jc w:val="both"/>
      </w:pPr>
    </w:p>
    <w:p w14:paraId="3FE68AF1">
      <w:pPr>
        <w:pStyle w:val="2"/>
        <w:spacing w:before="99"/>
        <w:ind w:left="5794"/>
        <w:jc w:val="both"/>
      </w:pPr>
    </w:p>
    <w:p w14:paraId="4B17514A">
      <w:pPr>
        <w:pStyle w:val="2"/>
        <w:spacing w:before="99"/>
        <w:ind w:left="5794"/>
        <w:jc w:val="both"/>
      </w:pPr>
    </w:p>
    <w:p w14:paraId="75AD8BF9">
      <w:pPr>
        <w:pStyle w:val="2"/>
        <w:spacing w:before="99"/>
        <w:ind w:left="5794"/>
        <w:jc w:val="both"/>
      </w:pPr>
    </w:p>
    <w:p w14:paraId="78C639DB">
      <w:pPr>
        <w:pStyle w:val="2"/>
        <w:spacing w:before="99"/>
        <w:ind w:left="5794"/>
        <w:jc w:val="both"/>
      </w:pPr>
    </w:p>
    <w:p w14:paraId="7AF24146">
      <w:pPr>
        <w:pStyle w:val="2"/>
        <w:spacing w:before="99"/>
        <w:ind w:left="5794"/>
        <w:jc w:val="both"/>
      </w:pPr>
    </w:p>
    <w:p w14:paraId="5ED46D4A">
      <w:pPr>
        <w:pStyle w:val="2"/>
        <w:spacing w:before="99"/>
        <w:ind w:left="5794"/>
        <w:jc w:val="both"/>
      </w:pPr>
    </w:p>
    <w:p w14:paraId="28FCF9D6">
      <w:pPr>
        <w:pStyle w:val="2"/>
        <w:spacing w:before="99"/>
        <w:ind w:left="5794"/>
        <w:jc w:val="both"/>
      </w:pPr>
    </w:p>
    <w:p w14:paraId="1E493ED9">
      <w:pPr>
        <w:pStyle w:val="2"/>
        <w:spacing w:before="99"/>
        <w:ind w:left="5794"/>
        <w:jc w:val="both"/>
      </w:pPr>
      <w:r>
        <w:t>ANEXO V</w:t>
      </w:r>
    </w:p>
    <w:p w14:paraId="545E35AE">
      <w:pPr>
        <w:pStyle w:val="2"/>
        <w:spacing w:before="99"/>
        <w:ind w:left="5794"/>
        <w:jc w:val="both"/>
      </w:pPr>
    </w:p>
    <w:p w14:paraId="12C4FECD">
      <w:pPr>
        <w:pStyle w:val="2"/>
        <w:spacing w:before="99"/>
        <w:ind w:left="5794"/>
        <w:jc w:val="both"/>
      </w:pPr>
      <w:r>
        <w:t>MINUTA DO CONTRATO Nº___/2024.</w:t>
      </w:r>
    </w:p>
    <w:p w14:paraId="6D17E623">
      <w:pPr>
        <w:ind w:left="5794" w:right="569"/>
        <w:jc w:val="both"/>
        <w:rPr>
          <w:b/>
          <w:sz w:val="20"/>
          <w:szCs w:val="20"/>
        </w:rPr>
      </w:pPr>
    </w:p>
    <w:p w14:paraId="761158F4">
      <w:pPr>
        <w:ind w:left="5794" w:right="569"/>
        <w:jc w:val="both"/>
        <w:rPr>
          <w:b/>
          <w:sz w:val="20"/>
          <w:szCs w:val="20"/>
        </w:rPr>
      </w:pPr>
    </w:p>
    <w:p w14:paraId="11F9B671">
      <w:pPr>
        <w:ind w:left="5794" w:right="569"/>
        <w:jc w:val="both"/>
      </w:pPr>
      <w:r>
        <w:rPr>
          <w:b/>
          <w:sz w:val="20"/>
          <w:szCs w:val="20"/>
        </w:rPr>
        <w:t xml:space="preserve">CONTRATO DE FORNECIMENTO QUE ENTRE SI CELEBRAM O MUNICÍPIO DE AFRÂNIO E A EMPRESA </w:t>
      </w:r>
      <w:r>
        <w:rPr>
          <w:b/>
          <w:sz w:val="20"/>
          <w:szCs w:val="20"/>
          <w:u w:val="thick"/>
        </w:rPr>
        <w:tab/>
      </w:r>
      <w:r>
        <w:rPr>
          <w:b/>
          <w:sz w:val="20"/>
          <w:szCs w:val="20"/>
          <w:u w:val="thick"/>
        </w:rPr>
        <w:t>___</w:t>
      </w:r>
      <w:r>
        <w:rPr>
          <w:b/>
          <w:sz w:val="20"/>
          <w:szCs w:val="20"/>
        </w:rPr>
        <w:t xml:space="preserve">, </w:t>
      </w:r>
      <w:r>
        <w:rPr>
          <w:b/>
          <w:spacing w:val="-3"/>
          <w:sz w:val="20"/>
          <w:szCs w:val="20"/>
        </w:rPr>
        <w:t xml:space="preserve">CONFORME </w:t>
      </w:r>
      <w:r>
        <w:rPr>
          <w:b/>
          <w:sz w:val="20"/>
          <w:szCs w:val="20"/>
        </w:rPr>
        <w:t>PREGÃO Nº XXX/2024</w:t>
      </w:r>
    </w:p>
    <w:p w14:paraId="7462E277">
      <w:pPr>
        <w:pStyle w:val="2"/>
        <w:spacing w:before="99"/>
        <w:ind w:left="5794"/>
        <w:jc w:val="both"/>
      </w:pPr>
      <w:r>
        <w:t>.</w:t>
      </w:r>
    </w:p>
    <w:p w14:paraId="7E9465AF">
      <w:pPr>
        <w:ind w:left="572" w:right="566"/>
        <w:jc w:val="both"/>
        <w:rPr>
          <w:sz w:val="20"/>
          <w:szCs w:val="20"/>
        </w:rPr>
      </w:pPr>
      <w:r>
        <w:rPr>
          <w:b/>
          <w:sz w:val="20"/>
          <w:szCs w:val="20"/>
        </w:rPr>
        <w:t>O MUNICÍPIO DE AFRÂNIO</w:t>
      </w:r>
      <w:r>
        <w:rPr>
          <w:sz w:val="20"/>
          <w:szCs w:val="20"/>
        </w:rPr>
        <w:t xml:space="preserve">, pessoa jurídica de direito público interno, com sede na _______________,Nº ___ Centro – Afrânio – PE – CEP 56360-000, inscrito no </w:t>
      </w:r>
      <w:r>
        <w:rPr>
          <w:b/>
          <w:sz w:val="20"/>
          <w:szCs w:val="20"/>
        </w:rPr>
        <w:t>CNPJ sob o nº xxxxxxxxxxxxxxxxx</w:t>
      </w:r>
      <w:r>
        <w:rPr>
          <w:sz w:val="20"/>
          <w:szCs w:val="20"/>
        </w:rPr>
        <w:t>, neste ato representado por seu Secretário(a) Municipal de Saúde , o(a) Sr(a).</w:t>
      </w:r>
    </w:p>
    <w:p w14:paraId="297A7846">
      <w:pPr>
        <w:pStyle w:val="11"/>
        <w:tabs>
          <w:tab w:val="left" w:pos="3080"/>
          <w:tab w:val="left" w:pos="4269"/>
          <w:tab w:val="left" w:pos="6202"/>
          <w:tab w:val="left" w:pos="9202"/>
        </w:tabs>
        <w:spacing w:before="1"/>
        <w:ind w:left="572" w:right="568"/>
        <w:jc w:val="both"/>
      </w:pPr>
      <w:r>
        <w:rPr>
          <w:u w:val="thick"/>
        </w:rPr>
        <w:tab/>
      </w:r>
      <w:r>
        <w:rPr>
          <w:u w:val="thick"/>
        </w:rPr>
        <w:tab/>
      </w:r>
      <w:r>
        <w:t>, brasileiro(a), estado civil, profissão, inscrito(a) no CPF/MF sob onº</w:t>
      </w:r>
      <w:r>
        <w:rPr>
          <w:u w:val="single"/>
        </w:rPr>
        <w:tab/>
      </w:r>
      <w:r>
        <w:t>,  portador(a)  da  Cédula  deIdentidadenº</w:t>
      </w:r>
      <w:r>
        <w:rPr>
          <w:u w:val="single"/>
        </w:rPr>
        <w:tab/>
      </w:r>
      <w:r>
        <w:t xml:space="preserve">SSP,______ residente e domiciliado(a) na Cidade de Afrânio-PE, doravante denominado simplesmente </w:t>
      </w:r>
      <w:r>
        <w:rPr>
          <w:b/>
        </w:rPr>
        <w:t xml:space="preserve">CONTRATANTE  </w:t>
      </w:r>
      <w:r>
        <w:t>e do outro lado aempresa</w:t>
      </w:r>
      <w:r>
        <w:rPr>
          <w:u w:val="single"/>
        </w:rPr>
        <w:tab/>
      </w:r>
      <w:r>
        <w:t>,pessoajurídicadedireitoprivado,com</w:t>
      </w:r>
    </w:p>
    <w:p w14:paraId="15AD464F">
      <w:pPr>
        <w:pStyle w:val="11"/>
        <w:tabs>
          <w:tab w:val="left" w:pos="2093"/>
          <w:tab w:val="left" w:pos="3853"/>
          <w:tab w:val="left" w:pos="6685"/>
        </w:tabs>
        <w:spacing w:line="243" w:lineRule="exact"/>
        <w:ind w:left="572"/>
        <w:jc w:val="both"/>
      </w:pPr>
      <w:r>
        <w:t>sede na</w:t>
      </w:r>
      <w:r>
        <w:rPr>
          <w:u w:val="single"/>
        </w:rPr>
        <w:tab/>
      </w:r>
      <w:r>
        <w:t>n.º  ,</w:t>
      </w:r>
      <w:r>
        <w:rPr>
          <w:u w:val="single"/>
        </w:rPr>
        <w:tab/>
      </w:r>
      <w:r>
        <w:t>,   na cidade de</w:t>
      </w:r>
      <w:r>
        <w:rPr>
          <w:u w:val="single"/>
        </w:rPr>
        <w:tab/>
      </w:r>
      <w:r>
        <w:t>,   inscrita  no   CNPJ/MF   sob   on.º</w:t>
      </w:r>
    </w:p>
    <w:p w14:paraId="34FA2DAC">
      <w:pPr>
        <w:pStyle w:val="11"/>
        <w:tabs>
          <w:tab w:val="left" w:pos="2607"/>
        </w:tabs>
        <w:spacing w:line="242" w:lineRule="exact"/>
        <w:ind w:left="572"/>
        <w:jc w:val="both"/>
      </w:pPr>
      <w:r>
        <w:rPr>
          <w:u w:val="single"/>
        </w:rPr>
        <w:tab/>
      </w:r>
      <w:r>
        <w:t>,   neste   ato   representado   por   ,   inscrito   no   CPF/MF   sob   o  n.º</w:t>
      </w:r>
    </w:p>
    <w:p w14:paraId="61CCFD27">
      <w:pPr>
        <w:pStyle w:val="11"/>
        <w:tabs>
          <w:tab w:val="left" w:pos="2607"/>
          <w:tab w:val="left" w:pos="8270"/>
        </w:tabs>
        <w:ind w:left="572" w:right="565"/>
        <w:jc w:val="both"/>
      </w:pPr>
      <w:r>
        <w:rPr>
          <w:u w:val="single"/>
        </w:rPr>
        <w:tab/>
      </w:r>
      <w:r>
        <w:t>,  residente  e  domiciliado  na  cidade de</w:t>
      </w:r>
      <w:r>
        <w:rPr>
          <w:u w:val="single"/>
        </w:rPr>
        <w:tab/>
      </w:r>
      <w:r>
        <w:t xml:space="preserve">, de ora em diante denominada </w:t>
      </w:r>
      <w:r>
        <w:rPr>
          <w:b/>
        </w:rPr>
        <w:t>CONTRATADA</w:t>
      </w:r>
      <w:r>
        <w:t xml:space="preserve">, tendo em vista a contratação, considerando o disposto na lei n.º 14.133, de 01.04.2021, Lei Complementar 123/06, alterada pelas Leis Complementares 128/2008, 147/2014, 155/2016 e Decreto Federal 8.538/2015 e o resultado do </w:t>
      </w:r>
      <w:r>
        <w:rPr>
          <w:b/>
        </w:rPr>
        <w:t xml:space="preserve">Processo Licitatório 031/2024, Pregão Eletrônico n.º 013/2024, </w:t>
      </w:r>
      <w:r>
        <w:t xml:space="preserve">com abertura em </w:t>
      </w:r>
      <w:r>
        <w:rPr>
          <w:b/>
        </w:rPr>
        <w:t>xx/xx/2024</w:t>
      </w:r>
      <w:r>
        <w:t>, homologado em//, têm entre si justo e acordado oseguinte:</w:t>
      </w:r>
    </w:p>
    <w:p w14:paraId="3BBD1948">
      <w:pPr>
        <w:pStyle w:val="11"/>
        <w:spacing w:before="5"/>
        <w:jc w:val="both"/>
      </w:pPr>
    </w:p>
    <w:p w14:paraId="0100121E">
      <w:pPr>
        <w:pStyle w:val="11"/>
        <w:spacing w:before="5"/>
        <w:ind w:left="567" w:right="580"/>
        <w:jc w:val="both"/>
        <w:rPr>
          <w:b/>
        </w:rPr>
      </w:pPr>
      <w:r>
        <w:rPr>
          <w:b/>
        </w:rPr>
        <w:t xml:space="preserve">1. CLÁUSULA PRIMEIRA – OBJETO </w:t>
      </w:r>
    </w:p>
    <w:p w14:paraId="626BFBBA">
      <w:pPr>
        <w:pStyle w:val="11"/>
        <w:spacing w:before="5"/>
        <w:ind w:left="567" w:right="580"/>
        <w:jc w:val="both"/>
      </w:pPr>
    </w:p>
    <w:p w14:paraId="30631F74">
      <w:pPr>
        <w:pStyle w:val="11"/>
        <w:spacing w:before="5"/>
        <w:ind w:left="567" w:right="580"/>
        <w:jc w:val="both"/>
      </w:pPr>
      <w:r>
        <w:t xml:space="preserve">1.1. Constitui objeto do presente instrumento Registro de Preços </w:t>
      </w:r>
      <w:r>
        <w:rPr>
          <w:spacing w:val="-2"/>
        </w:rPr>
        <w:t xml:space="preserve">para </w:t>
      </w:r>
      <w:r>
        <w:t>eventual contratação de empresa especializada no fornecimento de materiais, insumos e instrumentais médicos, odontológicos e laboratoriais que a Secretaria Municipal de Saúde tem em atender as demandas das Unidades Básicas de Saúde, Hospital Municipal Maria Coelho Cavalcanti Rodrigues, Farmácia Básica, CAPS e Vigilância em Saúde visando atender as necessidades da população usuária do SUS do município de Afrânio/PE nos termos da tabela do termo de referência, conforme condições e exigências estabelecidas no Termo de Referência e solicitação expresa da Secretaria Municipal de Saúde;</w:t>
      </w:r>
    </w:p>
    <w:p w14:paraId="257D32F3">
      <w:pPr>
        <w:pStyle w:val="11"/>
        <w:spacing w:before="5"/>
        <w:ind w:left="567" w:right="580"/>
        <w:jc w:val="both"/>
      </w:pPr>
      <w:r>
        <w:t xml:space="preserve">1.2. Este Termo de Contrato vincula-se ao Termo de Referência, Edital do Pregão, identificado no preâmbulo, à proposta vencedora e eventuais anexos dos documentos supracitados; independentemente de transcrição, conforme tabela discriminada abaixo: </w:t>
      </w:r>
    </w:p>
    <w:p w14:paraId="4CE1089F">
      <w:pPr>
        <w:spacing w:line="276" w:lineRule="auto"/>
        <w:ind w:right="-1"/>
        <w:jc w:val="both"/>
        <w:rPr>
          <w:rFonts w:cs="Arial"/>
        </w:rPr>
      </w:pPr>
    </w:p>
    <w:p w14:paraId="4E7D7F97">
      <w:pPr>
        <w:spacing w:line="276" w:lineRule="auto"/>
        <w:ind w:right="-1"/>
        <w:jc w:val="both"/>
        <w:rPr>
          <w:rFonts w:cs="Arial"/>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38"/>
        <w:gridCol w:w="7367"/>
        <w:gridCol w:w="1086"/>
        <w:gridCol w:w="844"/>
      </w:tblGrid>
      <w:tr w14:paraId="45FD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5" w:type="dxa"/>
            <w:tcBorders>
              <w:top w:val="single" w:color="auto" w:sz="4" w:space="0"/>
              <w:left w:val="single" w:color="auto" w:sz="4" w:space="0"/>
              <w:bottom w:val="single" w:color="auto" w:sz="4" w:space="0"/>
              <w:right w:val="single" w:color="auto" w:sz="4" w:space="0"/>
            </w:tcBorders>
            <w:noWrap/>
          </w:tcPr>
          <w:p w14:paraId="2939E0D3">
            <w:pPr>
              <w:widowControl/>
              <w:autoSpaceDE/>
              <w:autoSpaceDN/>
              <w:spacing w:line="276" w:lineRule="auto"/>
              <w:ind w:right="-1"/>
              <w:rPr>
                <w:rFonts w:cstheme="minorHAnsi"/>
                <w:bCs/>
                <w:sz w:val="16"/>
                <w:szCs w:val="16"/>
              </w:rPr>
            </w:pPr>
            <w:r>
              <w:rPr>
                <w:rFonts w:cstheme="minorHAnsi"/>
                <w:bCs/>
                <w:sz w:val="16"/>
                <w:szCs w:val="16"/>
              </w:rPr>
              <w:t>ITEM</w:t>
            </w:r>
          </w:p>
        </w:tc>
        <w:tc>
          <w:tcPr>
            <w:tcW w:w="435" w:type="dxa"/>
            <w:tcBorders>
              <w:top w:val="single" w:color="auto" w:sz="4" w:space="0"/>
              <w:left w:val="single" w:color="auto" w:sz="4" w:space="0"/>
              <w:bottom w:val="single" w:color="auto" w:sz="4" w:space="0"/>
              <w:right w:val="single" w:color="auto" w:sz="4" w:space="0"/>
            </w:tcBorders>
            <w:noWrap/>
          </w:tcPr>
          <w:p w14:paraId="7FD73DF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6CF4289">
            <w:pPr>
              <w:widowControl/>
              <w:autoSpaceDE/>
              <w:autoSpaceDN/>
              <w:spacing w:line="276" w:lineRule="auto"/>
              <w:ind w:right="-1"/>
              <w:rPr>
                <w:rFonts w:cstheme="minorHAnsi"/>
                <w:bCs/>
                <w:sz w:val="16"/>
                <w:szCs w:val="16"/>
              </w:rPr>
            </w:pPr>
            <w:r>
              <w:rPr>
                <w:rFonts w:cstheme="minorHAnsi"/>
                <w:bCs/>
                <w:sz w:val="16"/>
                <w:szCs w:val="16"/>
              </w:rPr>
              <w:t>PRODUTO</w:t>
            </w:r>
          </w:p>
        </w:tc>
        <w:tc>
          <w:tcPr>
            <w:tcW w:w="1080" w:type="dxa"/>
            <w:tcBorders>
              <w:top w:val="single" w:color="auto" w:sz="4" w:space="0"/>
              <w:left w:val="single" w:color="auto" w:sz="4" w:space="0"/>
              <w:bottom w:val="single" w:color="auto" w:sz="4" w:space="0"/>
              <w:right w:val="single" w:color="auto" w:sz="4" w:space="0"/>
            </w:tcBorders>
            <w:noWrap/>
          </w:tcPr>
          <w:p w14:paraId="541D66A4">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6D6BB531">
            <w:pPr>
              <w:widowControl/>
              <w:autoSpaceDE/>
              <w:autoSpaceDN/>
              <w:spacing w:line="276" w:lineRule="auto"/>
              <w:ind w:right="-1"/>
              <w:rPr>
                <w:rFonts w:cstheme="minorHAnsi"/>
                <w:bCs/>
                <w:sz w:val="16"/>
                <w:szCs w:val="16"/>
              </w:rPr>
            </w:pPr>
            <w:r>
              <w:rPr>
                <w:rFonts w:cstheme="minorHAnsi"/>
                <w:bCs/>
                <w:sz w:val="16"/>
                <w:szCs w:val="16"/>
              </w:rPr>
              <w:t>QUANT.</w:t>
            </w:r>
          </w:p>
        </w:tc>
      </w:tr>
      <w:tr w14:paraId="4135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675" w:type="dxa"/>
            <w:tcBorders>
              <w:top w:val="single" w:color="auto" w:sz="4" w:space="0"/>
              <w:left w:val="single" w:color="auto" w:sz="4" w:space="0"/>
              <w:bottom w:val="single" w:color="auto" w:sz="4" w:space="0"/>
              <w:right w:val="single" w:color="auto" w:sz="4" w:space="0"/>
            </w:tcBorders>
          </w:tcPr>
          <w:p w14:paraId="4852E54E">
            <w:pPr>
              <w:widowControl/>
              <w:autoSpaceDE/>
              <w:autoSpaceDN/>
              <w:spacing w:line="276" w:lineRule="auto"/>
              <w:ind w:right="-1"/>
              <w:rPr>
                <w:rFonts w:cstheme="minorHAnsi"/>
                <w:bCs/>
                <w:sz w:val="16"/>
                <w:szCs w:val="16"/>
              </w:rPr>
            </w:pPr>
            <w:r>
              <w:rPr>
                <w:rFonts w:cstheme="minorHAnsi"/>
                <w:bCs/>
                <w:sz w:val="16"/>
                <w:szCs w:val="16"/>
              </w:rPr>
              <w:t>1</w:t>
            </w:r>
          </w:p>
        </w:tc>
        <w:tc>
          <w:tcPr>
            <w:tcW w:w="435" w:type="dxa"/>
            <w:tcBorders>
              <w:top w:val="single" w:color="auto" w:sz="4" w:space="0"/>
              <w:left w:val="single" w:color="auto" w:sz="4" w:space="0"/>
              <w:bottom w:val="single" w:color="auto" w:sz="4" w:space="0"/>
              <w:right w:val="single" w:color="auto" w:sz="4" w:space="0"/>
            </w:tcBorders>
          </w:tcPr>
          <w:p w14:paraId="3833935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F00A0CF">
            <w:pPr>
              <w:widowControl/>
              <w:autoSpaceDE/>
              <w:autoSpaceDN/>
              <w:spacing w:line="276" w:lineRule="auto"/>
              <w:ind w:right="-1"/>
              <w:rPr>
                <w:rFonts w:cstheme="minorHAnsi"/>
                <w:bCs/>
                <w:sz w:val="16"/>
                <w:szCs w:val="16"/>
              </w:rPr>
            </w:pPr>
            <w:r>
              <w:rPr>
                <w:rFonts w:cstheme="minorHAnsi"/>
                <w:bCs/>
                <w:sz w:val="16"/>
                <w:szCs w:val="16"/>
              </w:rPr>
              <w:t>ABAIXADOR, DE LINGUA, ESPATULA EM MADEIRA LISA, ISTO E, COM AUSENCIA DE FARPAS, DESCARTAVEL, EXTREMIDADES ARREDONDADAS, FORMATO CONVENCIONAL, RESISTENTE A ESTERILIZACAO, COM 14 CM DE COMPRIMENTO, LARGURA ENTRE 1,4 E 1,5 CM. EMBALAGEM: PACOTE COM 100 UNIDADES, COM DADOS DE IDENTIFICACAO E PROCEDENCIA.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554C972">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6F8C0D8D">
            <w:pPr>
              <w:widowControl/>
              <w:autoSpaceDE/>
              <w:autoSpaceDN/>
              <w:spacing w:line="276" w:lineRule="auto"/>
              <w:ind w:right="-1"/>
              <w:rPr>
                <w:rFonts w:cstheme="minorHAnsi"/>
                <w:bCs/>
                <w:sz w:val="16"/>
                <w:szCs w:val="16"/>
              </w:rPr>
            </w:pPr>
            <w:r>
              <w:rPr>
                <w:rFonts w:cstheme="minorHAnsi"/>
                <w:bCs/>
                <w:sz w:val="16"/>
                <w:szCs w:val="16"/>
              </w:rPr>
              <w:t>260</w:t>
            </w:r>
          </w:p>
        </w:tc>
      </w:tr>
      <w:tr w14:paraId="014F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75" w:type="dxa"/>
            <w:tcBorders>
              <w:top w:val="single" w:color="auto" w:sz="4" w:space="0"/>
              <w:left w:val="single" w:color="auto" w:sz="4" w:space="0"/>
              <w:bottom w:val="single" w:color="auto" w:sz="4" w:space="0"/>
              <w:right w:val="single" w:color="auto" w:sz="4" w:space="0"/>
            </w:tcBorders>
          </w:tcPr>
          <w:p w14:paraId="46385043">
            <w:pPr>
              <w:widowControl/>
              <w:autoSpaceDE/>
              <w:autoSpaceDN/>
              <w:spacing w:line="276" w:lineRule="auto"/>
              <w:ind w:right="-1"/>
              <w:rPr>
                <w:rFonts w:cstheme="minorHAnsi"/>
                <w:bCs/>
                <w:sz w:val="16"/>
                <w:szCs w:val="16"/>
              </w:rPr>
            </w:pPr>
            <w:r>
              <w:rPr>
                <w:rFonts w:cstheme="minorHAnsi"/>
                <w:bCs/>
                <w:sz w:val="16"/>
                <w:szCs w:val="16"/>
              </w:rPr>
              <w:t>2</w:t>
            </w:r>
          </w:p>
        </w:tc>
        <w:tc>
          <w:tcPr>
            <w:tcW w:w="435" w:type="dxa"/>
            <w:tcBorders>
              <w:top w:val="single" w:color="auto" w:sz="4" w:space="0"/>
              <w:left w:val="single" w:color="auto" w:sz="4" w:space="0"/>
              <w:bottom w:val="single" w:color="auto" w:sz="4" w:space="0"/>
              <w:right w:val="single" w:color="auto" w:sz="4" w:space="0"/>
            </w:tcBorders>
          </w:tcPr>
          <w:p w14:paraId="6A47B6B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630F01F">
            <w:pPr>
              <w:widowControl/>
              <w:autoSpaceDE/>
              <w:autoSpaceDN/>
              <w:spacing w:line="276" w:lineRule="auto"/>
              <w:ind w:right="-1"/>
              <w:rPr>
                <w:rFonts w:cstheme="minorHAnsi"/>
                <w:bCs/>
                <w:sz w:val="16"/>
                <w:szCs w:val="16"/>
              </w:rPr>
            </w:pPr>
            <w:r>
              <w:rPr>
                <w:rFonts w:cstheme="minorHAnsi"/>
                <w:bCs/>
                <w:sz w:val="16"/>
                <w:szCs w:val="16"/>
              </w:rPr>
              <w:t>ABSORVENTE HIGIENICO TIPO HOSPITALAR MEDINDO 20,O X 7 X 0,5CM,COM GEL ABSORVENTE,FITA ADESIVA P/FIXACAO FORM. ANAT(MANTA MIN.18CM)P.16G PACOTE COM 20</w:t>
            </w:r>
          </w:p>
        </w:tc>
        <w:tc>
          <w:tcPr>
            <w:tcW w:w="1080" w:type="dxa"/>
            <w:tcBorders>
              <w:top w:val="single" w:color="auto" w:sz="4" w:space="0"/>
              <w:left w:val="single" w:color="auto" w:sz="4" w:space="0"/>
              <w:bottom w:val="single" w:color="auto" w:sz="4" w:space="0"/>
              <w:right w:val="single" w:color="auto" w:sz="4" w:space="0"/>
            </w:tcBorders>
          </w:tcPr>
          <w:p w14:paraId="608DF9E8">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7AEA09DA">
            <w:pPr>
              <w:widowControl/>
              <w:autoSpaceDE/>
              <w:autoSpaceDN/>
              <w:spacing w:line="276" w:lineRule="auto"/>
              <w:ind w:right="-1"/>
              <w:rPr>
                <w:rFonts w:cstheme="minorHAnsi"/>
                <w:bCs/>
                <w:sz w:val="16"/>
                <w:szCs w:val="16"/>
              </w:rPr>
            </w:pPr>
            <w:r>
              <w:rPr>
                <w:rFonts w:cstheme="minorHAnsi"/>
                <w:bCs/>
                <w:sz w:val="16"/>
                <w:szCs w:val="16"/>
              </w:rPr>
              <w:t>100</w:t>
            </w:r>
          </w:p>
        </w:tc>
      </w:tr>
      <w:tr w14:paraId="3BF2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36928509">
            <w:pPr>
              <w:widowControl/>
              <w:autoSpaceDE/>
              <w:autoSpaceDN/>
              <w:spacing w:line="276" w:lineRule="auto"/>
              <w:ind w:right="-1"/>
              <w:rPr>
                <w:rFonts w:cstheme="minorHAnsi"/>
                <w:bCs/>
                <w:sz w:val="16"/>
                <w:szCs w:val="16"/>
              </w:rPr>
            </w:pPr>
            <w:r>
              <w:rPr>
                <w:rFonts w:cstheme="minorHAnsi"/>
                <w:bCs/>
                <w:sz w:val="16"/>
                <w:szCs w:val="16"/>
              </w:rPr>
              <w:t>3</w:t>
            </w:r>
          </w:p>
        </w:tc>
        <w:tc>
          <w:tcPr>
            <w:tcW w:w="435" w:type="dxa"/>
            <w:tcBorders>
              <w:top w:val="single" w:color="auto" w:sz="4" w:space="0"/>
              <w:left w:val="single" w:color="auto" w:sz="4" w:space="0"/>
              <w:bottom w:val="single" w:color="auto" w:sz="4" w:space="0"/>
              <w:right w:val="single" w:color="auto" w:sz="4" w:space="0"/>
            </w:tcBorders>
          </w:tcPr>
          <w:p w14:paraId="1BE548A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69E9F7D">
            <w:pPr>
              <w:widowControl/>
              <w:autoSpaceDE/>
              <w:autoSpaceDN/>
              <w:spacing w:line="276" w:lineRule="auto"/>
              <w:ind w:right="-1"/>
              <w:rPr>
                <w:rFonts w:cstheme="minorHAnsi"/>
                <w:bCs/>
                <w:sz w:val="16"/>
                <w:szCs w:val="16"/>
              </w:rPr>
            </w:pPr>
            <w:r>
              <w:rPr>
                <w:rFonts w:cstheme="minorHAnsi"/>
                <w:bCs/>
                <w:sz w:val="16"/>
                <w:szCs w:val="16"/>
              </w:rPr>
              <w:t>ABSORVENTE HIGIENICO TIPO HOSPITALAR MEDINDO 40 X 10 CM,COM GEL ABSORVENTE,FITA ADESIVA P/FIXACAO FORM. EMBALADO EM DE PLASTICO TRANSPARENTE OU LEITOSA, ATOXICO,ENSAIO IRRITABILIDADE CUTANEA E SENS.DERM.E ABS.  COM 20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422E5A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5EE070B">
            <w:pPr>
              <w:widowControl/>
              <w:autoSpaceDE/>
              <w:autoSpaceDN/>
              <w:spacing w:line="276" w:lineRule="auto"/>
              <w:ind w:right="-1"/>
              <w:rPr>
                <w:rFonts w:cstheme="minorHAnsi"/>
                <w:bCs/>
                <w:sz w:val="16"/>
                <w:szCs w:val="16"/>
              </w:rPr>
            </w:pPr>
            <w:r>
              <w:rPr>
                <w:rFonts w:cstheme="minorHAnsi"/>
                <w:bCs/>
                <w:sz w:val="16"/>
                <w:szCs w:val="16"/>
              </w:rPr>
              <w:t>500</w:t>
            </w:r>
          </w:p>
        </w:tc>
      </w:tr>
      <w:tr w14:paraId="7C2F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53BDC44D">
            <w:pPr>
              <w:widowControl/>
              <w:autoSpaceDE/>
              <w:autoSpaceDN/>
              <w:spacing w:line="276" w:lineRule="auto"/>
              <w:ind w:right="-1"/>
              <w:rPr>
                <w:rFonts w:cstheme="minorHAnsi"/>
                <w:bCs/>
                <w:sz w:val="16"/>
                <w:szCs w:val="16"/>
              </w:rPr>
            </w:pPr>
            <w:r>
              <w:rPr>
                <w:rFonts w:cstheme="minorHAnsi"/>
                <w:bCs/>
                <w:sz w:val="16"/>
                <w:szCs w:val="16"/>
              </w:rPr>
              <w:t>4</w:t>
            </w:r>
          </w:p>
        </w:tc>
        <w:tc>
          <w:tcPr>
            <w:tcW w:w="435" w:type="dxa"/>
            <w:tcBorders>
              <w:top w:val="single" w:color="auto" w:sz="4" w:space="0"/>
              <w:left w:val="single" w:color="auto" w:sz="4" w:space="0"/>
              <w:bottom w:val="single" w:color="auto" w:sz="4" w:space="0"/>
              <w:right w:val="single" w:color="auto" w:sz="4" w:space="0"/>
            </w:tcBorders>
          </w:tcPr>
          <w:p w14:paraId="1DEA108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69D6991">
            <w:pPr>
              <w:widowControl/>
              <w:autoSpaceDE/>
              <w:autoSpaceDN/>
              <w:spacing w:line="276" w:lineRule="auto"/>
              <w:ind w:right="-1"/>
              <w:rPr>
                <w:rFonts w:cstheme="minorHAnsi"/>
                <w:bCs/>
                <w:sz w:val="16"/>
                <w:szCs w:val="16"/>
              </w:rPr>
            </w:pPr>
            <w:r>
              <w:rPr>
                <w:rFonts w:cstheme="minorHAnsi"/>
                <w:bCs/>
                <w:sz w:val="16"/>
                <w:szCs w:val="16"/>
              </w:rPr>
              <w:t>ÁCIDO ÚRICO MONOREAGENTE PARA AUTOMAÇÃO</w:t>
            </w:r>
          </w:p>
        </w:tc>
        <w:tc>
          <w:tcPr>
            <w:tcW w:w="1080" w:type="dxa"/>
            <w:tcBorders>
              <w:top w:val="single" w:color="auto" w:sz="4" w:space="0"/>
              <w:left w:val="single" w:color="auto" w:sz="4" w:space="0"/>
              <w:bottom w:val="single" w:color="auto" w:sz="4" w:space="0"/>
              <w:right w:val="single" w:color="auto" w:sz="4" w:space="0"/>
            </w:tcBorders>
          </w:tcPr>
          <w:p w14:paraId="5BA484BA">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5DB2EBCC">
            <w:pPr>
              <w:widowControl/>
              <w:autoSpaceDE/>
              <w:autoSpaceDN/>
              <w:spacing w:line="276" w:lineRule="auto"/>
              <w:ind w:right="-1"/>
              <w:rPr>
                <w:rFonts w:cstheme="minorHAnsi"/>
                <w:bCs/>
                <w:sz w:val="16"/>
                <w:szCs w:val="16"/>
              </w:rPr>
            </w:pPr>
            <w:r>
              <w:rPr>
                <w:rFonts w:cstheme="minorHAnsi"/>
                <w:bCs/>
                <w:sz w:val="16"/>
                <w:szCs w:val="16"/>
              </w:rPr>
              <w:t>30</w:t>
            </w:r>
          </w:p>
        </w:tc>
      </w:tr>
      <w:tr w14:paraId="3FEA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6D05601">
            <w:pPr>
              <w:widowControl/>
              <w:autoSpaceDE/>
              <w:autoSpaceDN/>
              <w:spacing w:line="276" w:lineRule="auto"/>
              <w:ind w:right="-1"/>
              <w:rPr>
                <w:rFonts w:cstheme="minorHAnsi"/>
                <w:bCs/>
                <w:sz w:val="16"/>
                <w:szCs w:val="16"/>
              </w:rPr>
            </w:pPr>
            <w:r>
              <w:rPr>
                <w:rFonts w:cstheme="minorHAnsi"/>
                <w:bCs/>
                <w:sz w:val="16"/>
                <w:szCs w:val="16"/>
              </w:rPr>
              <w:t>5</w:t>
            </w:r>
          </w:p>
        </w:tc>
        <w:tc>
          <w:tcPr>
            <w:tcW w:w="435" w:type="dxa"/>
            <w:tcBorders>
              <w:top w:val="single" w:color="auto" w:sz="4" w:space="0"/>
              <w:left w:val="single" w:color="auto" w:sz="4" w:space="0"/>
              <w:bottom w:val="single" w:color="auto" w:sz="4" w:space="0"/>
              <w:right w:val="single" w:color="auto" w:sz="4" w:space="0"/>
            </w:tcBorders>
          </w:tcPr>
          <w:p w14:paraId="65E9807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DB8CC1F">
            <w:pPr>
              <w:widowControl/>
              <w:autoSpaceDE/>
              <w:autoSpaceDN/>
              <w:spacing w:line="276" w:lineRule="auto"/>
              <w:ind w:right="-1"/>
              <w:rPr>
                <w:rFonts w:cstheme="minorHAnsi"/>
                <w:bCs/>
                <w:sz w:val="16"/>
                <w:szCs w:val="16"/>
              </w:rPr>
            </w:pPr>
            <w:r>
              <w:rPr>
                <w:rFonts w:cstheme="minorHAnsi"/>
                <w:bCs/>
                <w:sz w:val="16"/>
                <w:szCs w:val="16"/>
              </w:rPr>
              <w:t xml:space="preserve">ACIDO ÚRICO REAGENTE ENZIMATICO 80/160 DETERMINAÇÕES. KIT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5F6C8F01">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7532CC90">
            <w:pPr>
              <w:widowControl/>
              <w:autoSpaceDE/>
              <w:autoSpaceDN/>
              <w:spacing w:line="276" w:lineRule="auto"/>
              <w:ind w:right="-1"/>
              <w:rPr>
                <w:rFonts w:cstheme="minorHAnsi"/>
                <w:bCs/>
                <w:sz w:val="16"/>
                <w:szCs w:val="16"/>
              </w:rPr>
            </w:pPr>
            <w:r>
              <w:rPr>
                <w:rFonts w:cstheme="minorHAnsi"/>
                <w:bCs/>
                <w:sz w:val="16"/>
                <w:szCs w:val="16"/>
              </w:rPr>
              <w:t>30</w:t>
            </w:r>
          </w:p>
        </w:tc>
      </w:tr>
      <w:tr w14:paraId="0D87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1797018">
            <w:pPr>
              <w:widowControl/>
              <w:autoSpaceDE/>
              <w:autoSpaceDN/>
              <w:spacing w:line="276" w:lineRule="auto"/>
              <w:ind w:right="-1"/>
              <w:rPr>
                <w:rFonts w:cstheme="minorHAnsi"/>
                <w:bCs/>
                <w:sz w:val="16"/>
                <w:szCs w:val="16"/>
              </w:rPr>
            </w:pPr>
            <w:r>
              <w:rPr>
                <w:rFonts w:cstheme="minorHAnsi"/>
                <w:bCs/>
                <w:sz w:val="16"/>
                <w:szCs w:val="16"/>
              </w:rPr>
              <w:t>6</w:t>
            </w:r>
          </w:p>
        </w:tc>
        <w:tc>
          <w:tcPr>
            <w:tcW w:w="435" w:type="dxa"/>
            <w:tcBorders>
              <w:top w:val="single" w:color="auto" w:sz="4" w:space="0"/>
              <w:left w:val="single" w:color="auto" w:sz="4" w:space="0"/>
              <w:bottom w:val="single" w:color="auto" w:sz="4" w:space="0"/>
              <w:right w:val="single" w:color="auto" w:sz="4" w:space="0"/>
            </w:tcBorders>
          </w:tcPr>
          <w:p w14:paraId="15C63AC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01F6A7D">
            <w:pPr>
              <w:widowControl/>
              <w:autoSpaceDE/>
              <w:autoSpaceDN/>
              <w:spacing w:line="276" w:lineRule="auto"/>
              <w:ind w:right="-1"/>
              <w:rPr>
                <w:rFonts w:cstheme="minorHAnsi"/>
                <w:bCs/>
                <w:sz w:val="16"/>
                <w:szCs w:val="16"/>
              </w:rPr>
            </w:pPr>
            <w:r>
              <w:rPr>
                <w:rFonts w:cstheme="minorHAnsi"/>
                <w:bCs/>
                <w:sz w:val="16"/>
                <w:szCs w:val="16"/>
              </w:rPr>
              <w:t>ACIDOS GRAXOS ESSENCIAIS 200ML.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87AB66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A4CEEE9">
            <w:pPr>
              <w:widowControl/>
              <w:autoSpaceDE/>
              <w:autoSpaceDN/>
              <w:spacing w:line="276" w:lineRule="auto"/>
              <w:ind w:right="-1"/>
              <w:rPr>
                <w:rFonts w:cstheme="minorHAnsi"/>
                <w:bCs/>
                <w:sz w:val="16"/>
                <w:szCs w:val="16"/>
              </w:rPr>
            </w:pPr>
            <w:r>
              <w:rPr>
                <w:rFonts w:cstheme="minorHAnsi"/>
                <w:bCs/>
                <w:sz w:val="16"/>
                <w:szCs w:val="16"/>
              </w:rPr>
              <w:t>2000</w:t>
            </w:r>
          </w:p>
        </w:tc>
      </w:tr>
      <w:tr w14:paraId="4027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3091FFE">
            <w:pPr>
              <w:widowControl/>
              <w:autoSpaceDE/>
              <w:autoSpaceDN/>
              <w:spacing w:line="276" w:lineRule="auto"/>
              <w:ind w:right="-1"/>
              <w:rPr>
                <w:rFonts w:cstheme="minorHAnsi"/>
                <w:bCs/>
                <w:sz w:val="16"/>
                <w:szCs w:val="16"/>
              </w:rPr>
            </w:pPr>
            <w:r>
              <w:rPr>
                <w:rFonts w:cstheme="minorHAnsi"/>
                <w:bCs/>
                <w:sz w:val="16"/>
                <w:szCs w:val="16"/>
              </w:rPr>
              <w:t>7</w:t>
            </w:r>
          </w:p>
        </w:tc>
        <w:tc>
          <w:tcPr>
            <w:tcW w:w="435" w:type="dxa"/>
            <w:tcBorders>
              <w:top w:val="single" w:color="auto" w:sz="4" w:space="0"/>
              <w:left w:val="single" w:color="auto" w:sz="4" w:space="0"/>
              <w:bottom w:val="single" w:color="auto" w:sz="4" w:space="0"/>
              <w:right w:val="single" w:color="auto" w:sz="4" w:space="0"/>
            </w:tcBorders>
          </w:tcPr>
          <w:p w14:paraId="7C31A47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F10755E">
            <w:pPr>
              <w:widowControl/>
              <w:autoSpaceDE/>
              <w:autoSpaceDN/>
              <w:spacing w:line="276" w:lineRule="auto"/>
              <w:ind w:right="-1"/>
              <w:rPr>
                <w:rFonts w:cstheme="minorHAnsi"/>
                <w:bCs/>
                <w:sz w:val="16"/>
                <w:szCs w:val="16"/>
              </w:rPr>
            </w:pPr>
            <w:r>
              <w:rPr>
                <w:rFonts w:cstheme="minorHAnsi"/>
                <w:bCs/>
                <w:sz w:val="16"/>
                <w:szCs w:val="16"/>
              </w:rPr>
              <w:t xml:space="preserve">AÇÚCAR DEXTROSOL PRONTO PARA USO, 300ML. VALIDADE MÍNIMA DE 01 ANO. </w:t>
            </w:r>
          </w:p>
        </w:tc>
        <w:tc>
          <w:tcPr>
            <w:tcW w:w="1080" w:type="dxa"/>
            <w:tcBorders>
              <w:top w:val="single" w:color="auto" w:sz="4" w:space="0"/>
              <w:left w:val="single" w:color="auto" w:sz="4" w:space="0"/>
              <w:bottom w:val="single" w:color="auto" w:sz="4" w:space="0"/>
              <w:right w:val="single" w:color="auto" w:sz="4" w:space="0"/>
            </w:tcBorders>
          </w:tcPr>
          <w:p w14:paraId="0408608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4F711B4">
            <w:pPr>
              <w:widowControl/>
              <w:autoSpaceDE/>
              <w:autoSpaceDN/>
              <w:spacing w:line="276" w:lineRule="auto"/>
              <w:ind w:right="-1"/>
              <w:rPr>
                <w:rFonts w:cstheme="minorHAnsi"/>
                <w:bCs/>
                <w:sz w:val="16"/>
                <w:szCs w:val="16"/>
              </w:rPr>
            </w:pPr>
            <w:r>
              <w:rPr>
                <w:rFonts w:cstheme="minorHAnsi"/>
                <w:bCs/>
                <w:sz w:val="16"/>
                <w:szCs w:val="16"/>
              </w:rPr>
              <w:t>2100</w:t>
            </w:r>
          </w:p>
        </w:tc>
      </w:tr>
      <w:tr w14:paraId="3FA7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0127465">
            <w:pPr>
              <w:widowControl/>
              <w:autoSpaceDE/>
              <w:autoSpaceDN/>
              <w:spacing w:line="276" w:lineRule="auto"/>
              <w:ind w:right="-1"/>
              <w:rPr>
                <w:rFonts w:cstheme="minorHAnsi"/>
                <w:bCs/>
                <w:sz w:val="16"/>
                <w:szCs w:val="16"/>
              </w:rPr>
            </w:pPr>
            <w:r>
              <w:rPr>
                <w:rFonts w:cstheme="minorHAnsi"/>
                <w:bCs/>
                <w:sz w:val="16"/>
                <w:szCs w:val="16"/>
              </w:rPr>
              <w:t>8</w:t>
            </w:r>
          </w:p>
        </w:tc>
        <w:tc>
          <w:tcPr>
            <w:tcW w:w="435" w:type="dxa"/>
            <w:tcBorders>
              <w:top w:val="single" w:color="auto" w:sz="4" w:space="0"/>
              <w:left w:val="single" w:color="auto" w:sz="4" w:space="0"/>
              <w:bottom w:val="single" w:color="auto" w:sz="4" w:space="0"/>
              <w:right w:val="single" w:color="auto" w:sz="4" w:space="0"/>
            </w:tcBorders>
          </w:tcPr>
          <w:p w14:paraId="6C4C8EF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BA3B817">
            <w:pPr>
              <w:widowControl/>
              <w:autoSpaceDE/>
              <w:autoSpaceDN/>
              <w:spacing w:line="276" w:lineRule="auto"/>
              <w:ind w:right="-1"/>
              <w:rPr>
                <w:rFonts w:cstheme="minorHAnsi"/>
                <w:bCs/>
                <w:sz w:val="16"/>
                <w:szCs w:val="16"/>
              </w:rPr>
            </w:pPr>
            <w:r>
              <w:rPr>
                <w:rFonts w:cstheme="minorHAnsi"/>
                <w:bCs/>
                <w:sz w:val="16"/>
                <w:szCs w:val="16"/>
              </w:rPr>
              <w:t>ADAPTADOR DE AGULHA PARA COLETA DE SANGUE A VACUO. PLÁSTICO. APRESENTAR REGISTRO DOS PRODUTOS NA ANVISA</w:t>
            </w:r>
          </w:p>
        </w:tc>
        <w:tc>
          <w:tcPr>
            <w:tcW w:w="1080" w:type="dxa"/>
            <w:tcBorders>
              <w:top w:val="single" w:color="auto" w:sz="4" w:space="0"/>
              <w:left w:val="single" w:color="auto" w:sz="4" w:space="0"/>
              <w:bottom w:val="single" w:color="auto" w:sz="4" w:space="0"/>
              <w:right w:val="single" w:color="auto" w:sz="4" w:space="0"/>
            </w:tcBorders>
          </w:tcPr>
          <w:p w14:paraId="03F8FEE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5C12959">
            <w:pPr>
              <w:widowControl/>
              <w:autoSpaceDE/>
              <w:autoSpaceDN/>
              <w:spacing w:line="276" w:lineRule="auto"/>
              <w:ind w:right="-1"/>
              <w:rPr>
                <w:rFonts w:cstheme="minorHAnsi"/>
                <w:bCs/>
                <w:sz w:val="16"/>
                <w:szCs w:val="16"/>
              </w:rPr>
            </w:pPr>
            <w:r>
              <w:rPr>
                <w:rFonts w:cstheme="minorHAnsi"/>
                <w:bCs/>
                <w:sz w:val="16"/>
                <w:szCs w:val="16"/>
              </w:rPr>
              <w:t>30</w:t>
            </w:r>
          </w:p>
        </w:tc>
      </w:tr>
      <w:tr w14:paraId="07C3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260481E">
            <w:pPr>
              <w:widowControl/>
              <w:autoSpaceDE/>
              <w:autoSpaceDN/>
              <w:spacing w:line="276" w:lineRule="auto"/>
              <w:ind w:right="-1"/>
              <w:rPr>
                <w:rFonts w:cstheme="minorHAnsi"/>
                <w:bCs/>
                <w:sz w:val="16"/>
                <w:szCs w:val="16"/>
              </w:rPr>
            </w:pPr>
            <w:r>
              <w:rPr>
                <w:rFonts w:cstheme="minorHAnsi"/>
                <w:bCs/>
                <w:sz w:val="16"/>
                <w:szCs w:val="16"/>
              </w:rPr>
              <w:t>9</w:t>
            </w:r>
          </w:p>
        </w:tc>
        <w:tc>
          <w:tcPr>
            <w:tcW w:w="435" w:type="dxa"/>
            <w:tcBorders>
              <w:top w:val="single" w:color="auto" w:sz="4" w:space="0"/>
              <w:left w:val="single" w:color="auto" w:sz="4" w:space="0"/>
              <w:bottom w:val="single" w:color="auto" w:sz="4" w:space="0"/>
              <w:right w:val="single" w:color="auto" w:sz="4" w:space="0"/>
            </w:tcBorders>
          </w:tcPr>
          <w:p w14:paraId="4F92BCF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79B6ECE">
            <w:pPr>
              <w:widowControl/>
              <w:autoSpaceDE/>
              <w:autoSpaceDN/>
              <w:spacing w:line="276" w:lineRule="auto"/>
              <w:ind w:right="-1"/>
              <w:rPr>
                <w:rFonts w:cstheme="minorHAnsi"/>
                <w:bCs/>
                <w:sz w:val="16"/>
                <w:szCs w:val="16"/>
              </w:rPr>
            </w:pPr>
            <w:r>
              <w:rPr>
                <w:rFonts w:cstheme="minorHAnsi"/>
                <w:bCs/>
                <w:sz w:val="16"/>
                <w:szCs w:val="16"/>
              </w:rPr>
              <w:t>ADAPTADOR PARA AGULHA DE COLETA MÚLTIPLA C/DISPOSITIVO DE SEGURANÇA</w:t>
            </w:r>
          </w:p>
        </w:tc>
        <w:tc>
          <w:tcPr>
            <w:tcW w:w="1080" w:type="dxa"/>
            <w:tcBorders>
              <w:top w:val="single" w:color="auto" w:sz="4" w:space="0"/>
              <w:left w:val="single" w:color="auto" w:sz="4" w:space="0"/>
              <w:bottom w:val="single" w:color="auto" w:sz="4" w:space="0"/>
              <w:right w:val="single" w:color="auto" w:sz="4" w:space="0"/>
            </w:tcBorders>
          </w:tcPr>
          <w:p w14:paraId="78367F8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8F0FA84">
            <w:pPr>
              <w:widowControl/>
              <w:autoSpaceDE/>
              <w:autoSpaceDN/>
              <w:spacing w:line="276" w:lineRule="auto"/>
              <w:ind w:right="-1"/>
              <w:rPr>
                <w:rFonts w:cstheme="minorHAnsi"/>
                <w:bCs/>
                <w:sz w:val="16"/>
                <w:szCs w:val="16"/>
              </w:rPr>
            </w:pPr>
            <w:r>
              <w:rPr>
                <w:rFonts w:cstheme="minorHAnsi"/>
                <w:bCs/>
                <w:sz w:val="16"/>
                <w:szCs w:val="16"/>
              </w:rPr>
              <w:t>45</w:t>
            </w:r>
          </w:p>
        </w:tc>
      </w:tr>
      <w:tr w14:paraId="0A5D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4D66E89">
            <w:pPr>
              <w:widowControl/>
              <w:autoSpaceDE/>
              <w:autoSpaceDN/>
              <w:spacing w:line="276" w:lineRule="auto"/>
              <w:ind w:right="-1"/>
              <w:rPr>
                <w:rFonts w:cstheme="minorHAnsi"/>
                <w:bCs/>
                <w:sz w:val="16"/>
                <w:szCs w:val="16"/>
              </w:rPr>
            </w:pPr>
            <w:r>
              <w:rPr>
                <w:rFonts w:cstheme="minorHAnsi"/>
                <w:bCs/>
                <w:sz w:val="16"/>
                <w:szCs w:val="16"/>
              </w:rPr>
              <w:t>10</w:t>
            </w:r>
          </w:p>
        </w:tc>
        <w:tc>
          <w:tcPr>
            <w:tcW w:w="435" w:type="dxa"/>
            <w:tcBorders>
              <w:top w:val="single" w:color="auto" w:sz="4" w:space="0"/>
              <w:left w:val="single" w:color="auto" w:sz="4" w:space="0"/>
              <w:bottom w:val="single" w:color="auto" w:sz="4" w:space="0"/>
              <w:right w:val="single" w:color="auto" w:sz="4" w:space="0"/>
            </w:tcBorders>
          </w:tcPr>
          <w:p w14:paraId="24C54C6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AFB5AE4">
            <w:pPr>
              <w:widowControl/>
              <w:autoSpaceDE/>
              <w:autoSpaceDN/>
              <w:spacing w:line="276" w:lineRule="auto"/>
              <w:ind w:right="-1"/>
              <w:rPr>
                <w:rFonts w:cstheme="minorHAnsi"/>
                <w:bCs/>
                <w:sz w:val="16"/>
                <w:szCs w:val="16"/>
              </w:rPr>
            </w:pPr>
            <w:r>
              <w:rPr>
                <w:rFonts w:cstheme="minorHAnsi"/>
                <w:bCs/>
                <w:sz w:val="16"/>
                <w:szCs w:val="16"/>
              </w:rPr>
              <w:t>ADESIVO DE FRASCO ÚNICO FOTOPOLIMERIZÁVEL SOLVENTE À BASE DE ÁGUA E ÁLCOOL: FRASCO DE 6G RENDE ATÉ 280 GOTAS.</w:t>
            </w:r>
          </w:p>
        </w:tc>
        <w:tc>
          <w:tcPr>
            <w:tcW w:w="1080" w:type="dxa"/>
            <w:tcBorders>
              <w:top w:val="single" w:color="auto" w:sz="4" w:space="0"/>
              <w:left w:val="single" w:color="auto" w:sz="4" w:space="0"/>
              <w:bottom w:val="single" w:color="auto" w:sz="4" w:space="0"/>
              <w:right w:val="single" w:color="auto" w:sz="4" w:space="0"/>
            </w:tcBorders>
          </w:tcPr>
          <w:p w14:paraId="2FA5549B">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tcPr>
          <w:p w14:paraId="7A14FD4A">
            <w:pPr>
              <w:widowControl/>
              <w:autoSpaceDE/>
              <w:autoSpaceDN/>
              <w:spacing w:line="276" w:lineRule="auto"/>
              <w:ind w:right="-1"/>
              <w:rPr>
                <w:rFonts w:cstheme="minorHAnsi"/>
                <w:bCs/>
                <w:sz w:val="16"/>
                <w:szCs w:val="16"/>
              </w:rPr>
            </w:pPr>
            <w:r>
              <w:rPr>
                <w:rFonts w:cstheme="minorHAnsi"/>
                <w:bCs/>
                <w:sz w:val="16"/>
                <w:szCs w:val="16"/>
              </w:rPr>
              <w:t>120</w:t>
            </w:r>
          </w:p>
        </w:tc>
      </w:tr>
      <w:tr w14:paraId="51E4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0ED93B4">
            <w:pPr>
              <w:widowControl/>
              <w:autoSpaceDE/>
              <w:autoSpaceDN/>
              <w:spacing w:line="276" w:lineRule="auto"/>
              <w:ind w:right="-1"/>
              <w:rPr>
                <w:rFonts w:cstheme="minorHAnsi"/>
                <w:bCs/>
                <w:sz w:val="16"/>
                <w:szCs w:val="16"/>
              </w:rPr>
            </w:pPr>
            <w:r>
              <w:rPr>
                <w:rFonts w:cstheme="minorHAnsi"/>
                <w:bCs/>
                <w:sz w:val="16"/>
                <w:szCs w:val="16"/>
              </w:rPr>
              <w:t>11</w:t>
            </w:r>
          </w:p>
        </w:tc>
        <w:tc>
          <w:tcPr>
            <w:tcW w:w="435" w:type="dxa"/>
            <w:tcBorders>
              <w:top w:val="single" w:color="auto" w:sz="4" w:space="0"/>
              <w:left w:val="single" w:color="auto" w:sz="4" w:space="0"/>
              <w:bottom w:val="single" w:color="auto" w:sz="4" w:space="0"/>
              <w:right w:val="single" w:color="auto" w:sz="4" w:space="0"/>
            </w:tcBorders>
          </w:tcPr>
          <w:p w14:paraId="664C282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4B13AFD">
            <w:pPr>
              <w:widowControl/>
              <w:autoSpaceDE/>
              <w:autoSpaceDN/>
              <w:spacing w:line="276" w:lineRule="auto"/>
              <w:ind w:right="-1"/>
              <w:rPr>
                <w:rFonts w:cstheme="minorHAnsi"/>
                <w:bCs/>
                <w:sz w:val="16"/>
                <w:szCs w:val="16"/>
              </w:rPr>
            </w:pPr>
            <w:r>
              <w:rPr>
                <w:rFonts w:cstheme="minorHAnsi"/>
                <w:bCs/>
                <w:sz w:val="16"/>
                <w:szCs w:val="16"/>
              </w:rPr>
              <w:t>ÁGUA DESTILADA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9CBA22E">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tcPr>
          <w:p w14:paraId="28B9866F">
            <w:pPr>
              <w:widowControl/>
              <w:autoSpaceDE/>
              <w:autoSpaceDN/>
              <w:spacing w:line="276" w:lineRule="auto"/>
              <w:ind w:right="-1"/>
              <w:rPr>
                <w:rFonts w:cstheme="minorHAnsi"/>
                <w:bCs/>
                <w:sz w:val="16"/>
                <w:szCs w:val="16"/>
              </w:rPr>
            </w:pPr>
            <w:r>
              <w:rPr>
                <w:rFonts w:cstheme="minorHAnsi"/>
                <w:bCs/>
                <w:sz w:val="16"/>
                <w:szCs w:val="16"/>
              </w:rPr>
              <w:t>600</w:t>
            </w:r>
          </w:p>
        </w:tc>
      </w:tr>
      <w:tr w14:paraId="696B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13260C2A">
            <w:pPr>
              <w:widowControl/>
              <w:autoSpaceDE/>
              <w:autoSpaceDN/>
              <w:spacing w:line="276" w:lineRule="auto"/>
              <w:ind w:right="-1"/>
              <w:rPr>
                <w:rFonts w:cstheme="minorHAnsi"/>
                <w:bCs/>
                <w:sz w:val="16"/>
                <w:szCs w:val="16"/>
              </w:rPr>
            </w:pPr>
            <w:r>
              <w:rPr>
                <w:rFonts w:cstheme="minorHAnsi"/>
                <w:bCs/>
                <w:sz w:val="16"/>
                <w:szCs w:val="16"/>
              </w:rPr>
              <w:t>12</w:t>
            </w:r>
          </w:p>
        </w:tc>
        <w:tc>
          <w:tcPr>
            <w:tcW w:w="435" w:type="dxa"/>
            <w:tcBorders>
              <w:top w:val="single" w:color="auto" w:sz="4" w:space="0"/>
              <w:left w:val="single" w:color="auto" w:sz="4" w:space="0"/>
              <w:bottom w:val="single" w:color="auto" w:sz="4" w:space="0"/>
              <w:right w:val="single" w:color="auto" w:sz="4" w:space="0"/>
            </w:tcBorders>
          </w:tcPr>
          <w:p w14:paraId="6DBFF30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2CAA8F2">
            <w:pPr>
              <w:widowControl/>
              <w:autoSpaceDE/>
              <w:autoSpaceDN/>
              <w:spacing w:line="276" w:lineRule="auto"/>
              <w:ind w:right="-1"/>
              <w:rPr>
                <w:rFonts w:cstheme="minorHAnsi"/>
                <w:bCs/>
                <w:sz w:val="16"/>
                <w:szCs w:val="16"/>
              </w:rPr>
            </w:pPr>
            <w:r>
              <w:rPr>
                <w:rFonts w:cstheme="minorHAnsi"/>
                <w:bCs/>
                <w:sz w:val="16"/>
                <w:szCs w:val="16"/>
              </w:rPr>
              <w:t>ÁGUA DESTILADA PARA AUTOCLAVE, 5 LITROS. NÃO INJETÁVEL, NÃO ESTÉRIL, QUIMICAMENTE PURA, INSENTA DE SAIS SOLÚVEIS.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C51E21E">
            <w:pPr>
              <w:widowControl/>
              <w:autoSpaceDE/>
              <w:autoSpaceDN/>
              <w:spacing w:line="276" w:lineRule="auto"/>
              <w:ind w:right="-1"/>
              <w:rPr>
                <w:rFonts w:cstheme="minorHAnsi"/>
                <w:bCs/>
                <w:sz w:val="16"/>
                <w:szCs w:val="16"/>
              </w:rPr>
            </w:pPr>
            <w:r>
              <w:rPr>
                <w:rFonts w:cstheme="minorHAnsi"/>
                <w:bCs/>
                <w:sz w:val="16"/>
                <w:szCs w:val="16"/>
              </w:rPr>
              <w:t>GL</w:t>
            </w:r>
          </w:p>
        </w:tc>
        <w:tc>
          <w:tcPr>
            <w:tcW w:w="839" w:type="dxa"/>
            <w:tcBorders>
              <w:top w:val="single" w:color="auto" w:sz="4" w:space="0"/>
              <w:left w:val="single" w:color="auto" w:sz="4" w:space="0"/>
              <w:bottom w:val="single" w:color="auto" w:sz="4" w:space="0"/>
              <w:right w:val="single" w:color="auto" w:sz="4" w:space="0"/>
            </w:tcBorders>
          </w:tcPr>
          <w:p w14:paraId="0E4920EB">
            <w:pPr>
              <w:widowControl/>
              <w:autoSpaceDE/>
              <w:autoSpaceDN/>
              <w:spacing w:line="276" w:lineRule="auto"/>
              <w:ind w:right="-1"/>
              <w:rPr>
                <w:rFonts w:cstheme="minorHAnsi"/>
                <w:bCs/>
                <w:sz w:val="16"/>
                <w:szCs w:val="16"/>
              </w:rPr>
            </w:pPr>
            <w:r>
              <w:rPr>
                <w:rFonts w:cstheme="minorHAnsi"/>
                <w:bCs/>
                <w:sz w:val="16"/>
                <w:szCs w:val="16"/>
              </w:rPr>
              <w:t>640</w:t>
            </w:r>
          </w:p>
        </w:tc>
      </w:tr>
      <w:tr w14:paraId="31E0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2E095ED9">
            <w:pPr>
              <w:widowControl/>
              <w:autoSpaceDE/>
              <w:autoSpaceDN/>
              <w:spacing w:line="276" w:lineRule="auto"/>
              <w:ind w:right="-1"/>
              <w:rPr>
                <w:rFonts w:cstheme="minorHAnsi"/>
                <w:bCs/>
                <w:sz w:val="16"/>
                <w:szCs w:val="16"/>
              </w:rPr>
            </w:pPr>
            <w:r>
              <w:rPr>
                <w:rFonts w:cstheme="minorHAnsi"/>
                <w:bCs/>
                <w:sz w:val="16"/>
                <w:szCs w:val="16"/>
              </w:rPr>
              <w:t>13</w:t>
            </w:r>
          </w:p>
        </w:tc>
        <w:tc>
          <w:tcPr>
            <w:tcW w:w="435" w:type="dxa"/>
            <w:tcBorders>
              <w:top w:val="single" w:color="auto" w:sz="4" w:space="0"/>
              <w:left w:val="single" w:color="auto" w:sz="4" w:space="0"/>
              <w:bottom w:val="single" w:color="auto" w:sz="4" w:space="0"/>
              <w:right w:val="single" w:color="auto" w:sz="4" w:space="0"/>
            </w:tcBorders>
          </w:tcPr>
          <w:p w14:paraId="65A19F9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F8C2534">
            <w:pPr>
              <w:widowControl/>
              <w:autoSpaceDE/>
              <w:autoSpaceDN/>
              <w:spacing w:line="276" w:lineRule="auto"/>
              <w:ind w:right="-1"/>
              <w:rPr>
                <w:rFonts w:cstheme="minorHAnsi"/>
                <w:bCs/>
                <w:sz w:val="16"/>
                <w:szCs w:val="16"/>
              </w:rPr>
            </w:pPr>
            <w:r>
              <w:rPr>
                <w:rFonts w:cstheme="minorHAnsi"/>
                <w:bCs/>
                <w:sz w:val="16"/>
                <w:szCs w:val="16"/>
              </w:rPr>
              <w:t>AGUA, OXIGENADA, 10 VOLUMES. EMBALAGEM: FRASCO PLASTICO COM 01 LITRO, COM DADOS DE IDENTIFICACAO DO PRODUTO, MARCA DO FABRICANTE, DATA DE FABRICACAO E PRAZO DE VALIDADE.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9F294B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D8C7850">
            <w:pPr>
              <w:widowControl/>
              <w:autoSpaceDE/>
              <w:autoSpaceDN/>
              <w:spacing w:line="276" w:lineRule="auto"/>
              <w:ind w:right="-1"/>
              <w:rPr>
                <w:rFonts w:cstheme="minorHAnsi"/>
                <w:bCs/>
                <w:sz w:val="16"/>
                <w:szCs w:val="16"/>
              </w:rPr>
            </w:pPr>
            <w:r>
              <w:rPr>
                <w:rFonts w:cstheme="minorHAnsi"/>
                <w:bCs/>
                <w:sz w:val="16"/>
                <w:szCs w:val="16"/>
              </w:rPr>
              <w:t>1400</w:t>
            </w:r>
          </w:p>
        </w:tc>
      </w:tr>
      <w:tr w14:paraId="289A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4905FB1A">
            <w:pPr>
              <w:widowControl/>
              <w:autoSpaceDE/>
              <w:autoSpaceDN/>
              <w:spacing w:line="276" w:lineRule="auto"/>
              <w:ind w:right="-1"/>
              <w:rPr>
                <w:rFonts w:cstheme="minorHAnsi"/>
                <w:bCs/>
                <w:sz w:val="16"/>
                <w:szCs w:val="16"/>
              </w:rPr>
            </w:pPr>
            <w:r>
              <w:rPr>
                <w:rFonts w:cstheme="minorHAnsi"/>
                <w:bCs/>
                <w:sz w:val="16"/>
                <w:szCs w:val="16"/>
              </w:rPr>
              <w:t>14</w:t>
            </w:r>
          </w:p>
        </w:tc>
        <w:tc>
          <w:tcPr>
            <w:tcW w:w="435" w:type="dxa"/>
            <w:tcBorders>
              <w:top w:val="single" w:color="auto" w:sz="4" w:space="0"/>
              <w:left w:val="single" w:color="auto" w:sz="4" w:space="0"/>
              <w:bottom w:val="single" w:color="auto" w:sz="4" w:space="0"/>
              <w:right w:val="single" w:color="auto" w:sz="4" w:space="0"/>
            </w:tcBorders>
          </w:tcPr>
          <w:p w14:paraId="069C1FF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F66B2EE">
            <w:pPr>
              <w:widowControl/>
              <w:autoSpaceDE/>
              <w:autoSpaceDN/>
              <w:spacing w:line="276" w:lineRule="auto"/>
              <w:ind w:right="-1"/>
              <w:rPr>
                <w:rFonts w:cstheme="minorHAnsi"/>
                <w:bCs/>
                <w:sz w:val="16"/>
                <w:szCs w:val="16"/>
              </w:rPr>
            </w:pPr>
            <w:r>
              <w:rPr>
                <w:rFonts w:cstheme="minorHAnsi"/>
                <w:bCs/>
                <w:sz w:val="16"/>
                <w:szCs w:val="16"/>
              </w:rPr>
              <w:t>AGULHA DESCARTÁVEL P/ COLETA DE SANGUE A VÁCUO C/100, 25X0,8MM(21G). APRESENTAR REGISTRO DOS PRODUTOS NA ANVISA</w:t>
            </w:r>
          </w:p>
        </w:tc>
        <w:tc>
          <w:tcPr>
            <w:tcW w:w="1080" w:type="dxa"/>
            <w:tcBorders>
              <w:top w:val="single" w:color="auto" w:sz="4" w:space="0"/>
              <w:left w:val="single" w:color="auto" w:sz="4" w:space="0"/>
              <w:bottom w:val="single" w:color="auto" w:sz="4" w:space="0"/>
              <w:right w:val="single" w:color="auto" w:sz="4" w:space="0"/>
            </w:tcBorders>
          </w:tcPr>
          <w:p w14:paraId="2D00CCF7">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3264DC6A">
            <w:pPr>
              <w:widowControl/>
              <w:autoSpaceDE/>
              <w:autoSpaceDN/>
              <w:spacing w:line="276" w:lineRule="auto"/>
              <w:ind w:right="-1"/>
              <w:rPr>
                <w:rFonts w:cstheme="minorHAnsi"/>
                <w:bCs/>
                <w:sz w:val="16"/>
                <w:szCs w:val="16"/>
              </w:rPr>
            </w:pPr>
            <w:r>
              <w:rPr>
                <w:rFonts w:cstheme="minorHAnsi"/>
                <w:bCs/>
                <w:sz w:val="16"/>
                <w:szCs w:val="16"/>
              </w:rPr>
              <w:t>100</w:t>
            </w:r>
          </w:p>
        </w:tc>
      </w:tr>
      <w:tr w14:paraId="3210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1B2C98D">
            <w:pPr>
              <w:widowControl/>
              <w:autoSpaceDE/>
              <w:autoSpaceDN/>
              <w:spacing w:line="276" w:lineRule="auto"/>
              <w:ind w:right="-1"/>
              <w:rPr>
                <w:rFonts w:cstheme="minorHAnsi"/>
                <w:bCs/>
                <w:sz w:val="16"/>
                <w:szCs w:val="16"/>
              </w:rPr>
            </w:pPr>
            <w:r>
              <w:rPr>
                <w:rFonts w:cstheme="minorHAnsi"/>
                <w:bCs/>
                <w:sz w:val="16"/>
                <w:szCs w:val="16"/>
              </w:rPr>
              <w:t>15</w:t>
            </w:r>
          </w:p>
        </w:tc>
        <w:tc>
          <w:tcPr>
            <w:tcW w:w="435" w:type="dxa"/>
            <w:tcBorders>
              <w:top w:val="single" w:color="auto" w:sz="4" w:space="0"/>
              <w:left w:val="single" w:color="auto" w:sz="4" w:space="0"/>
              <w:bottom w:val="single" w:color="auto" w:sz="4" w:space="0"/>
              <w:right w:val="single" w:color="auto" w:sz="4" w:space="0"/>
            </w:tcBorders>
          </w:tcPr>
          <w:p w14:paraId="09FE115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0B62E9A">
            <w:pPr>
              <w:widowControl/>
              <w:autoSpaceDE/>
              <w:autoSpaceDN/>
              <w:spacing w:line="276" w:lineRule="auto"/>
              <w:ind w:right="-1"/>
              <w:rPr>
                <w:rFonts w:cstheme="minorHAnsi"/>
                <w:bCs/>
                <w:sz w:val="16"/>
                <w:szCs w:val="16"/>
              </w:rPr>
            </w:pPr>
            <w:r>
              <w:rPr>
                <w:rFonts w:cstheme="minorHAnsi"/>
                <w:bCs/>
                <w:sz w:val="16"/>
                <w:szCs w:val="16"/>
              </w:rPr>
              <w:t>AGULHA DESCARTAVEL PARA RAQUE NUMERO 25 X 3 1/2.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B260A9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D6F98B9">
            <w:pPr>
              <w:widowControl/>
              <w:autoSpaceDE/>
              <w:autoSpaceDN/>
              <w:spacing w:line="276" w:lineRule="auto"/>
              <w:ind w:right="-1"/>
              <w:rPr>
                <w:rFonts w:cstheme="minorHAnsi"/>
                <w:bCs/>
                <w:sz w:val="16"/>
                <w:szCs w:val="16"/>
              </w:rPr>
            </w:pPr>
            <w:r>
              <w:rPr>
                <w:rFonts w:cstheme="minorHAnsi"/>
                <w:bCs/>
                <w:sz w:val="16"/>
                <w:szCs w:val="16"/>
              </w:rPr>
              <w:t>7.000</w:t>
            </w:r>
          </w:p>
        </w:tc>
      </w:tr>
      <w:tr w14:paraId="240F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9FC15C8">
            <w:pPr>
              <w:widowControl/>
              <w:autoSpaceDE/>
              <w:autoSpaceDN/>
              <w:spacing w:line="276" w:lineRule="auto"/>
              <w:ind w:right="-1"/>
              <w:rPr>
                <w:rFonts w:cstheme="minorHAnsi"/>
                <w:bCs/>
                <w:sz w:val="16"/>
                <w:szCs w:val="16"/>
              </w:rPr>
            </w:pPr>
            <w:r>
              <w:rPr>
                <w:rFonts w:cstheme="minorHAnsi"/>
                <w:bCs/>
                <w:sz w:val="16"/>
                <w:szCs w:val="16"/>
              </w:rPr>
              <w:t>16</w:t>
            </w:r>
          </w:p>
        </w:tc>
        <w:tc>
          <w:tcPr>
            <w:tcW w:w="435" w:type="dxa"/>
            <w:tcBorders>
              <w:top w:val="single" w:color="auto" w:sz="4" w:space="0"/>
              <w:left w:val="single" w:color="auto" w:sz="4" w:space="0"/>
              <w:bottom w:val="single" w:color="auto" w:sz="4" w:space="0"/>
              <w:right w:val="single" w:color="auto" w:sz="4" w:space="0"/>
            </w:tcBorders>
          </w:tcPr>
          <w:p w14:paraId="6D46B72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3C04F87">
            <w:pPr>
              <w:widowControl/>
              <w:autoSpaceDE/>
              <w:autoSpaceDN/>
              <w:spacing w:line="276" w:lineRule="auto"/>
              <w:ind w:right="-1"/>
              <w:rPr>
                <w:rFonts w:cstheme="minorHAnsi"/>
                <w:bCs/>
                <w:sz w:val="16"/>
                <w:szCs w:val="16"/>
              </w:rPr>
            </w:pPr>
            <w:r>
              <w:rPr>
                <w:rFonts w:cstheme="minorHAnsi"/>
                <w:bCs/>
                <w:sz w:val="16"/>
                <w:szCs w:val="16"/>
              </w:rPr>
              <w:t>AGULHA DESCARTAVEL PARA RAQUE NUMERO 27 X 3 1/2.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784E9C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22D78B2">
            <w:pPr>
              <w:widowControl/>
              <w:autoSpaceDE/>
              <w:autoSpaceDN/>
              <w:spacing w:line="276" w:lineRule="auto"/>
              <w:ind w:right="-1"/>
              <w:rPr>
                <w:rFonts w:cstheme="minorHAnsi"/>
                <w:bCs/>
                <w:sz w:val="16"/>
                <w:szCs w:val="16"/>
              </w:rPr>
            </w:pPr>
            <w:r>
              <w:rPr>
                <w:rFonts w:cstheme="minorHAnsi"/>
                <w:bCs/>
                <w:sz w:val="16"/>
                <w:szCs w:val="16"/>
              </w:rPr>
              <w:t>7.000</w:t>
            </w:r>
          </w:p>
        </w:tc>
      </w:tr>
      <w:tr w14:paraId="1697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5" w:type="dxa"/>
            <w:tcBorders>
              <w:top w:val="single" w:color="auto" w:sz="4" w:space="0"/>
              <w:left w:val="single" w:color="auto" w:sz="4" w:space="0"/>
              <w:bottom w:val="single" w:color="auto" w:sz="4" w:space="0"/>
              <w:right w:val="single" w:color="auto" w:sz="4" w:space="0"/>
            </w:tcBorders>
          </w:tcPr>
          <w:p w14:paraId="1BB21575">
            <w:pPr>
              <w:widowControl/>
              <w:autoSpaceDE/>
              <w:autoSpaceDN/>
              <w:spacing w:line="276" w:lineRule="auto"/>
              <w:ind w:right="-1"/>
              <w:rPr>
                <w:rFonts w:cstheme="minorHAnsi"/>
                <w:bCs/>
                <w:sz w:val="16"/>
                <w:szCs w:val="16"/>
              </w:rPr>
            </w:pPr>
            <w:r>
              <w:rPr>
                <w:rFonts w:cstheme="minorHAnsi"/>
                <w:bCs/>
                <w:sz w:val="16"/>
                <w:szCs w:val="16"/>
              </w:rPr>
              <w:t>17</w:t>
            </w:r>
          </w:p>
        </w:tc>
        <w:tc>
          <w:tcPr>
            <w:tcW w:w="435" w:type="dxa"/>
            <w:tcBorders>
              <w:top w:val="single" w:color="auto" w:sz="4" w:space="0"/>
              <w:left w:val="single" w:color="auto" w:sz="4" w:space="0"/>
              <w:bottom w:val="single" w:color="auto" w:sz="4" w:space="0"/>
              <w:right w:val="single" w:color="auto" w:sz="4" w:space="0"/>
            </w:tcBorders>
          </w:tcPr>
          <w:p w14:paraId="7BBFB99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64A2FD3">
            <w:pPr>
              <w:widowControl/>
              <w:autoSpaceDE/>
              <w:autoSpaceDN/>
              <w:spacing w:line="276" w:lineRule="auto"/>
              <w:ind w:right="-1"/>
              <w:rPr>
                <w:rFonts w:cstheme="minorHAnsi"/>
                <w:bCs/>
                <w:sz w:val="16"/>
                <w:szCs w:val="16"/>
              </w:rPr>
            </w:pPr>
            <w:r>
              <w:rPr>
                <w:rFonts w:cstheme="minorHAnsi"/>
                <w:bCs/>
                <w:sz w:val="16"/>
                <w:szCs w:val="16"/>
              </w:rPr>
              <w:t>AGULHA GENGIVAL 30G CURTA, TAMANHO  0,3 X 21MM, ESTÉRIL, MATERIAL AÇO INOX. CAIXA COM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AED1850">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458486B0">
            <w:pPr>
              <w:widowControl/>
              <w:autoSpaceDE/>
              <w:autoSpaceDN/>
              <w:spacing w:line="276" w:lineRule="auto"/>
              <w:ind w:right="-1"/>
              <w:rPr>
                <w:rFonts w:cstheme="minorHAnsi"/>
                <w:bCs/>
                <w:sz w:val="16"/>
                <w:szCs w:val="16"/>
              </w:rPr>
            </w:pPr>
            <w:r>
              <w:rPr>
                <w:rFonts w:cstheme="minorHAnsi"/>
                <w:bCs/>
                <w:sz w:val="16"/>
                <w:szCs w:val="16"/>
              </w:rPr>
              <w:t>70</w:t>
            </w:r>
          </w:p>
        </w:tc>
      </w:tr>
      <w:tr w14:paraId="4523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7C98A00">
            <w:pPr>
              <w:widowControl/>
              <w:autoSpaceDE/>
              <w:autoSpaceDN/>
              <w:spacing w:line="276" w:lineRule="auto"/>
              <w:ind w:right="-1"/>
              <w:rPr>
                <w:rFonts w:cstheme="minorHAnsi"/>
                <w:bCs/>
                <w:sz w:val="16"/>
                <w:szCs w:val="16"/>
              </w:rPr>
            </w:pPr>
            <w:r>
              <w:rPr>
                <w:rFonts w:cstheme="minorHAnsi"/>
                <w:bCs/>
                <w:sz w:val="16"/>
                <w:szCs w:val="16"/>
              </w:rPr>
              <w:t>18</w:t>
            </w:r>
          </w:p>
        </w:tc>
        <w:tc>
          <w:tcPr>
            <w:tcW w:w="435" w:type="dxa"/>
            <w:tcBorders>
              <w:top w:val="single" w:color="auto" w:sz="4" w:space="0"/>
              <w:left w:val="single" w:color="auto" w:sz="4" w:space="0"/>
              <w:bottom w:val="single" w:color="auto" w:sz="4" w:space="0"/>
              <w:right w:val="single" w:color="auto" w:sz="4" w:space="0"/>
            </w:tcBorders>
          </w:tcPr>
          <w:p w14:paraId="01AFA55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86E8C0B">
            <w:pPr>
              <w:widowControl/>
              <w:autoSpaceDE/>
              <w:autoSpaceDN/>
              <w:spacing w:line="276" w:lineRule="auto"/>
              <w:ind w:right="-1"/>
              <w:rPr>
                <w:rFonts w:cstheme="minorHAnsi"/>
                <w:bCs/>
                <w:sz w:val="16"/>
                <w:szCs w:val="16"/>
              </w:rPr>
            </w:pPr>
            <w:r>
              <w:rPr>
                <w:rFonts w:cstheme="minorHAnsi"/>
                <w:bCs/>
                <w:sz w:val="16"/>
                <w:szCs w:val="16"/>
              </w:rPr>
              <w:t>AGULHA PARA SUTURA G12 PACOTE C/12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260DCF3">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5F7E892D">
            <w:pPr>
              <w:widowControl/>
              <w:autoSpaceDE/>
              <w:autoSpaceDN/>
              <w:spacing w:line="276" w:lineRule="auto"/>
              <w:ind w:right="-1"/>
              <w:rPr>
                <w:rFonts w:cstheme="minorHAnsi"/>
                <w:bCs/>
                <w:sz w:val="16"/>
                <w:szCs w:val="16"/>
              </w:rPr>
            </w:pPr>
            <w:r>
              <w:rPr>
                <w:rFonts w:cstheme="minorHAnsi"/>
                <w:bCs/>
                <w:sz w:val="16"/>
                <w:szCs w:val="16"/>
              </w:rPr>
              <w:t>600</w:t>
            </w:r>
          </w:p>
        </w:tc>
      </w:tr>
      <w:tr w14:paraId="0CF1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675" w:type="dxa"/>
            <w:tcBorders>
              <w:top w:val="single" w:color="auto" w:sz="4" w:space="0"/>
              <w:left w:val="single" w:color="auto" w:sz="4" w:space="0"/>
              <w:bottom w:val="single" w:color="auto" w:sz="4" w:space="0"/>
              <w:right w:val="single" w:color="auto" w:sz="4" w:space="0"/>
            </w:tcBorders>
          </w:tcPr>
          <w:p w14:paraId="4279A54C">
            <w:pPr>
              <w:widowControl/>
              <w:autoSpaceDE/>
              <w:autoSpaceDN/>
              <w:spacing w:line="276" w:lineRule="auto"/>
              <w:ind w:right="-1"/>
              <w:rPr>
                <w:rFonts w:cstheme="minorHAnsi"/>
                <w:bCs/>
                <w:sz w:val="16"/>
                <w:szCs w:val="16"/>
              </w:rPr>
            </w:pPr>
            <w:r>
              <w:rPr>
                <w:rFonts w:cstheme="minorHAnsi"/>
                <w:bCs/>
                <w:sz w:val="16"/>
                <w:szCs w:val="16"/>
              </w:rPr>
              <w:t>19</w:t>
            </w:r>
          </w:p>
        </w:tc>
        <w:tc>
          <w:tcPr>
            <w:tcW w:w="435" w:type="dxa"/>
            <w:tcBorders>
              <w:top w:val="single" w:color="auto" w:sz="4" w:space="0"/>
              <w:left w:val="single" w:color="auto" w:sz="4" w:space="0"/>
              <w:bottom w:val="single" w:color="auto" w:sz="4" w:space="0"/>
              <w:right w:val="single" w:color="auto" w:sz="4" w:space="0"/>
            </w:tcBorders>
          </w:tcPr>
          <w:p w14:paraId="04CC179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2AA9846">
            <w:pPr>
              <w:widowControl/>
              <w:autoSpaceDE/>
              <w:autoSpaceDN/>
              <w:spacing w:line="276" w:lineRule="auto"/>
              <w:ind w:right="-1"/>
              <w:rPr>
                <w:rFonts w:cstheme="minorHAnsi"/>
                <w:bCs/>
                <w:sz w:val="16"/>
                <w:szCs w:val="16"/>
              </w:rPr>
            </w:pPr>
            <w:r>
              <w:rPr>
                <w:rFonts w:cstheme="minorHAnsi"/>
                <w:bCs/>
                <w:sz w:val="16"/>
                <w:szCs w:val="16"/>
              </w:rPr>
              <w:t>AGULHA, HIPODERMICA, 13 X 4,5, DESCARTAVEL, ESTERIL, ATOXICA, APIROGENICA, CANULA EM ACO INOX, CILINDRICA, RETA, OCA, SILICONIZADA, COM BISEL TRIFACETADO, AFIADO, RIGIDO E CENTRALIZADO, CANHAO EM POLIPROPILENO E QUE PERMITA ENCAIXE PERFEITO, PROTETOR EM POLIPROPILENO, SEM RACHADURAS E BEM ACOPLADOAO CANHAO. EMBALAGEM INDIVIDUAL, EM PAPEL GRAU CIRURGICO E/OU FILME TERMOPLASTICO, ABERTURA EM PETALA. CAIXA C/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00DD4E8">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55280CE4">
            <w:pPr>
              <w:widowControl/>
              <w:autoSpaceDE/>
              <w:autoSpaceDN/>
              <w:spacing w:line="276" w:lineRule="auto"/>
              <w:ind w:right="-1"/>
              <w:rPr>
                <w:rFonts w:cstheme="minorHAnsi"/>
                <w:bCs/>
                <w:sz w:val="16"/>
                <w:szCs w:val="16"/>
              </w:rPr>
            </w:pPr>
            <w:r>
              <w:rPr>
                <w:rFonts w:cstheme="minorHAnsi"/>
                <w:bCs/>
                <w:sz w:val="16"/>
                <w:szCs w:val="16"/>
              </w:rPr>
              <w:t>1300</w:t>
            </w:r>
          </w:p>
        </w:tc>
      </w:tr>
      <w:tr w14:paraId="7E35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675" w:type="dxa"/>
            <w:tcBorders>
              <w:top w:val="single" w:color="auto" w:sz="4" w:space="0"/>
              <w:left w:val="single" w:color="auto" w:sz="4" w:space="0"/>
              <w:bottom w:val="single" w:color="auto" w:sz="4" w:space="0"/>
              <w:right w:val="single" w:color="auto" w:sz="4" w:space="0"/>
            </w:tcBorders>
          </w:tcPr>
          <w:p w14:paraId="52A89883">
            <w:pPr>
              <w:widowControl/>
              <w:autoSpaceDE/>
              <w:autoSpaceDN/>
              <w:spacing w:line="276" w:lineRule="auto"/>
              <w:ind w:right="-1"/>
              <w:rPr>
                <w:rFonts w:cstheme="minorHAnsi"/>
                <w:bCs/>
                <w:sz w:val="16"/>
                <w:szCs w:val="16"/>
              </w:rPr>
            </w:pPr>
            <w:r>
              <w:rPr>
                <w:rFonts w:cstheme="minorHAnsi"/>
                <w:bCs/>
                <w:sz w:val="16"/>
                <w:szCs w:val="16"/>
              </w:rPr>
              <w:t>20</w:t>
            </w:r>
          </w:p>
        </w:tc>
        <w:tc>
          <w:tcPr>
            <w:tcW w:w="435" w:type="dxa"/>
            <w:tcBorders>
              <w:top w:val="single" w:color="auto" w:sz="4" w:space="0"/>
              <w:left w:val="single" w:color="auto" w:sz="4" w:space="0"/>
              <w:bottom w:val="single" w:color="auto" w:sz="4" w:space="0"/>
              <w:right w:val="single" w:color="auto" w:sz="4" w:space="0"/>
            </w:tcBorders>
          </w:tcPr>
          <w:p w14:paraId="1A81444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04E72EF">
            <w:pPr>
              <w:widowControl/>
              <w:autoSpaceDE/>
              <w:autoSpaceDN/>
              <w:spacing w:line="276" w:lineRule="auto"/>
              <w:ind w:right="-1"/>
              <w:rPr>
                <w:rFonts w:cstheme="minorHAnsi"/>
                <w:bCs/>
                <w:sz w:val="16"/>
                <w:szCs w:val="16"/>
              </w:rPr>
            </w:pPr>
            <w:r>
              <w:rPr>
                <w:rFonts w:cstheme="minorHAnsi"/>
                <w:bCs/>
                <w:sz w:val="16"/>
                <w:szCs w:val="16"/>
              </w:rPr>
              <w:t>AGULHA, HIPODERMICA, 20 X ,05 , DESCARTAVEL, ESTERIL, ATOXICA, APIROGENICA, CANULA EM ACO INOX, CILINDRICA, RETA, OCA, SILICONIZADA, COM BISEL TRIFACETADO, AFIADO, RIGIDO E CENTRALIZADO, CANHAO EM POLIPROPILENO E QUE PERMITA ENCAIXE PERFEITO, PROTETOR EM POLIPROPILENO, SEM RACHADURAS E BEM ACOPLADOAO CANHAO. EMBALAGEM INDIVIDUAL, EM PAPEL GRAU CIRURGICO E/OU FILME TERMOPLASTICO, ABERTURA EM PETALA. CAIXA C/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851DB38">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25EAFE88">
            <w:pPr>
              <w:widowControl/>
              <w:autoSpaceDE/>
              <w:autoSpaceDN/>
              <w:spacing w:line="276" w:lineRule="auto"/>
              <w:ind w:right="-1"/>
              <w:rPr>
                <w:rFonts w:cstheme="minorHAnsi"/>
                <w:bCs/>
                <w:sz w:val="16"/>
                <w:szCs w:val="16"/>
              </w:rPr>
            </w:pPr>
            <w:r>
              <w:rPr>
                <w:rFonts w:cstheme="minorHAnsi"/>
                <w:bCs/>
                <w:sz w:val="16"/>
                <w:szCs w:val="16"/>
              </w:rPr>
              <w:t>700</w:t>
            </w:r>
          </w:p>
        </w:tc>
      </w:tr>
      <w:tr w14:paraId="4355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675" w:type="dxa"/>
            <w:tcBorders>
              <w:top w:val="single" w:color="auto" w:sz="4" w:space="0"/>
              <w:left w:val="single" w:color="auto" w:sz="4" w:space="0"/>
              <w:bottom w:val="single" w:color="auto" w:sz="4" w:space="0"/>
              <w:right w:val="single" w:color="auto" w:sz="4" w:space="0"/>
            </w:tcBorders>
          </w:tcPr>
          <w:p w14:paraId="29F93773">
            <w:pPr>
              <w:widowControl/>
              <w:autoSpaceDE/>
              <w:autoSpaceDN/>
              <w:spacing w:line="276" w:lineRule="auto"/>
              <w:ind w:right="-1"/>
              <w:rPr>
                <w:rFonts w:cstheme="minorHAnsi"/>
                <w:bCs/>
                <w:sz w:val="16"/>
                <w:szCs w:val="16"/>
              </w:rPr>
            </w:pPr>
            <w:r>
              <w:rPr>
                <w:rFonts w:cstheme="minorHAnsi"/>
                <w:bCs/>
                <w:sz w:val="16"/>
                <w:szCs w:val="16"/>
              </w:rPr>
              <w:t>21</w:t>
            </w:r>
          </w:p>
        </w:tc>
        <w:tc>
          <w:tcPr>
            <w:tcW w:w="435" w:type="dxa"/>
            <w:tcBorders>
              <w:top w:val="single" w:color="auto" w:sz="4" w:space="0"/>
              <w:left w:val="single" w:color="auto" w:sz="4" w:space="0"/>
              <w:bottom w:val="single" w:color="auto" w:sz="4" w:space="0"/>
              <w:right w:val="single" w:color="auto" w:sz="4" w:space="0"/>
            </w:tcBorders>
          </w:tcPr>
          <w:p w14:paraId="601E53D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119B8AB">
            <w:pPr>
              <w:widowControl/>
              <w:autoSpaceDE/>
              <w:autoSpaceDN/>
              <w:spacing w:line="276" w:lineRule="auto"/>
              <w:ind w:right="-1"/>
              <w:rPr>
                <w:rFonts w:cstheme="minorHAnsi"/>
                <w:bCs/>
                <w:sz w:val="16"/>
                <w:szCs w:val="16"/>
              </w:rPr>
            </w:pPr>
            <w:r>
              <w:rPr>
                <w:rFonts w:cstheme="minorHAnsi"/>
                <w:bCs/>
                <w:sz w:val="16"/>
                <w:szCs w:val="16"/>
              </w:rPr>
              <w:t>AGULHA, HIPODERMICA, 25 X 7, DESCARTAVEL, ESTERIL, ATOXICA, APIROGENICA, CANULA EM ACO INOX, CILINDRICA, RETA, OCA, SILICONIZADA,  COM BISEL TRIFACETADO, AFIADO, RIGIDO E CENTRALIZADO, CANHAO EM POLIPROPILENO E QUE PERMITA ENCAIXE PERFEITO, PROTETOR EM POLIPROPILENO, SEM RACHADURAS E BEM ACOPLADOAO CANHAO. EMBALAGEM INDIVIDUAL, EM PAPEL GRAU CIRURGICO E/OU FILME TERMOPLASTICO, ABERTURA EM PETALA.  CAIXA  C/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B8AB3BC">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2E4067D5">
            <w:pPr>
              <w:widowControl/>
              <w:autoSpaceDE/>
              <w:autoSpaceDN/>
              <w:spacing w:line="276" w:lineRule="auto"/>
              <w:ind w:right="-1"/>
              <w:rPr>
                <w:rFonts w:cstheme="minorHAnsi"/>
                <w:bCs/>
                <w:sz w:val="16"/>
                <w:szCs w:val="16"/>
              </w:rPr>
            </w:pPr>
            <w:r>
              <w:rPr>
                <w:rFonts w:cstheme="minorHAnsi"/>
                <w:bCs/>
                <w:sz w:val="16"/>
                <w:szCs w:val="16"/>
              </w:rPr>
              <w:t>1600</w:t>
            </w:r>
          </w:p>
        </w:tc>
      </w:tr>
      <w:tr w14:paraId="4432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675" w:type="dxa"/>
            <w:tcBorders>
              <w:top w:val="single" w:color="auto" w:sz="4" w:space="0"/>
              <w:left w:val="single" w:color="auto" w:sz="4" w:space="0"/>
              <w:bottom w:val="single" w:color="auto" w:sz="4" w:space="0"/>
              <w:right w:val="single" w:color="auto" w:sz="4" w:space="0"/>
            </w:tcBorders>
          </w:tcPr>
          <w:p w14:paraId="09297097">
            <w:pPr>
              <w:widowControl/>
              <w:autoSpaceDE/>
              <w:autoSpaceDN/>
              <w:spacing w:line="276" w:lineRule="auto"/>
              <w:ind w:right="-1"/>
              <w:rPr>
                <w:rFonts w:cstheme="minorHAnsi"/>
                <w:bCs/>
                <w:sz w:val="16"/>
                <w:szCs w:val="16"/>
              </w:rPr>
            </w:pPr>
            <w:r>
              <w:rPr>
                <w:rFonts w:cstheme="minorHAnsi"/>
                <w:bCs/>
                <w:sz w:val="16"/>
                <w:szCs w:val="16"/>
              </w:rPr>
              <w:t>22</w:t>
            </w:r>
          </w:p>
        </w:tc>
        <w:tc>
          <w:tcPr>
            <w:tcW w:w="435" w:type="dxa"/>
            <w:tcBorders>
              <w:top w:val="single" w:color="auto" w:sz="4" w:space="0"/>
              <w:left w:val="single" w:color="auto" w:sz="4" w:space="0"/>
              <w:bottom w:val="single" w:color="auto" w:sz="4" w:space="0"/>
              <w:right w:val="single" w:color="auto" w:sz="4" w:space="0"/>
            </w:tcBorders>
          </w:tcPr>
          <w:p w14:paraId="43EC3C7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F827503">
            <w:pPr>
              <w:widowControl/>
              <w:autoSpaceDE/>
              <w:autoSpaceDN/>
              <w:spacing w:line="276" w:lineRule="auto"/>
              <w:ind w:right="-1"/>
              <w:rPr>
                <w:rFonts w:cstheme="minorHAnsi"/>
                <w:bCs/>
                <w:sz w:val="16"/>
                <w:szCs w:val="16"/>
              </w:rPr>
            </w:pPr>
            <w:r>
              <w:rPr>
                <w:rFonts w:cstheme="minorHAnsi"/>
                <w:bCs/>
                <w:sz w:val="16"/>
                <w:szCs w:val="16"/>
              </w:rPr>
              <w:t>AGULHA, HIPODERMICA, 25 X 8, DESCARTAVEL, ESTERIL, ATOXICA, APIROGENICA, CANULA EM ACO INOX, CILINDRICA, RETA, OCA, SILICONIZADA, COM BISEL TRIFACETADO, AFIADO, RIGIDO E CENTRALIZADO, CANHAO EM POLIPROPILENO E QUE PERMITA ENCAIXE PERFEITO, PROTETOR EM POLIPROPILENO, SEM RACHADURAS E BEM ACOPLADOAO CANHAO. EMBALAGEM INDIVIDUAL, EM PAPEL GRAU CIRURGICO E/OU FILME TERMOPLASTICO, ABERTURA EM PETALA. CAIXA C/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DE55A66">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6778053A">
            <w:pPr>
              <w:widowControl/>
              <w:autoSpaceDE/>
              <w:autoSpaceDN/>
              <w:spacing w:line="276" w:lineRule="auto"/>
              <w:ind w:right="-1"/>
              <w:rPr>
                <w:rFonts w:cstheme="minorHAnsi"/>
                <w:bCs/>
                <w:sz w:val="16"/>
                <w:szCs w:val="16"/>
              </w:rPr>
            </w:pPr>
            <w:r>
              <w:rPr>
                <w:rFonts w:cstheme="minorHAnsi"/>
                <w:bCs/>
                <w:sz w:val="16"/>
                <w:szCs w:val="16"/>
              </w:rPr>
              <w:t>1500</w:t>
            </w:r>
          </w:p>
        </w:tc>
      </w:tr>
      <w:tr w14:paraId="73E0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675" w:type="dxa"/>
            <w:tcBorders>
              <w:top w:val="single" w:color="auto" w:sz="4" w:space="0"/>
              <w:left w:val="single" w:color="auto" w:sz="4" w:space="0"/>
              <w:bottom w:val="single" w:color="auto" w:sz="4" w:space="0"/>
              <w:right w:val="single" w:color="auto" w:sz="4" w:space="0"/>
            </w:tcBorders>
          </w:tcPr>
          <w:p w14:paraId="7F0AD650">
            <w:pPr>
              <w:widowControl/>
              <w:autoSpaceDE/>
              <w:autoSpaceDN/>
              <w:spacing w:line="276" w:lineRule="auto"/>
              <w:ind w:right="-1"/>
              <w:rPr>
                <w:rFonts w:cstheme="minorHAnsi"/>
                <w:bCs/>
                <w:sz w:val="16"/>
                <w:szCs w:val="16"/>
              </w:rPr>
            </w:pPr>
            <w:r>
              <w:rPr>
                <w:rFonts w:cstheme="minorHAnsi"/>
                <w:bCs/>
                <w:sz w:val="16"/>
                <w:szCs w:val="16"/>
              </w:rPr>
              <w:t>23</w:t>
            </w:r>
          </w:p>
        </w:tc>
        <w:tc>
          <w:tcPr>
            <w:tcW w:w="435" w:type="dxa"/>
            <w:tcBorders>
              <w:top w:val="single" w:color="auto" w:sz="4" w:space="0"/>
              <w:left w:val="single" w:color="auto" w:sz="4" w:space="0"/>
              <w:bottom w:val="single" w:color="auto" w:sz="4" w:space="0"/>
              <w:right w:val="single" w:color="auto" w:sz="4" w:space="0"/>
            </w:tcBorders>
          </w:tcPr>
          <w:p w14:paraId="3F80F64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F732963">
            <w:pPr>
              <w:widowControl/>
              <w:autoSpaceDE/>
              <w:autoSpaceDN/>
              <w:spacing w:line="276" w:lineRule="auto"/>
              <w:ind w:right="-1"/>
              <w:rPr>
                <w:rFonts w:cstheme="minorHAnsi"/>
                <w:bCs/>
                <w:sz w:val="16"/>
                <w:szCs w:val="16"/>
              </w:rPr>
            </w:pPr>
            <w:r>
              <w:rPr>
                <w:rFonts w:cstheme="minorHAnsi"/>
                <w:bCs/>
                <w:sz w:val="16"/>
                <w:szCs w:val="16"/>
              </w:rPr>
              <w:t>AGULHA, HIPODERMICA, 30 X 8, DESCARTAVEL, ESTERIL, ATOXICA, APIROGENICA, CANULA EM ACO INOX, CILINDRICA, RETA, OCA, SILICONIZADA, COM BISEL TRIFACETADO, AFIADO, RIGIDO E CENTRALIZADO, CANHAO EM POLIPROPILENO E QUE PERMITA ENCAIXE PERFEITO, PROTETOR EM POLIPROPILENO, SEM RACHADURAS E BEM ACOPLADOAO CANHAO. EMBALAGEM INDIVIDUAL, EM PAPEL GRAU CIRURGICO E/OU FILME TERMOPLASTICO, ABERTURA EM PETALA. CAIXA C/100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21FBBA3">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0858870E">
            <w:pPr>
              <w:widowControl/>
              <w:autoSpaceDE/>
              <w:autoSpaceDN/>
              <w:spacing w:line="276" w:lineRule="auto"/>
              <w:ind w:right="-1"/>
              <w:rPr>
                <w:rFonts w:cstheme="minorHAnsi"/>
                <w:bCs/>
                <w:sz w:val="16"/>
                <w:szCs w:val="16"/>
              </w:rPr>
            </w:pPr>
            <w:r>
              <w:rPr>
                <w:rFonts w:cstheme="minorHAnsi"/>
                <w:bCs/>
                <w:sz w:val="16"/>
                <w:szCs w:val="16"/>
              </w:rPr>
              <w:t>1600</w:t>
            </w:r>
          </w:p>
        </w:tc>
      </w:tr>
      <w:tr w14:paraId="7492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675" w:type="dxa"/>
            <w:tcBorders>
              <w:top w:val="single" w:color="auto" w:sz="4" w:space="0"/>
              <w:left w:val="single" w:color="auto" w:sz="4" w:space="0"/>
              <w:bottom w:val="single" w:color="auto" w:sz="4" w:space="0"/>
              <w:right w:val="single" w:color="auto" w:sz="4" w:space="0"/>
            </w:tcBorders>
          </w:tcPr>
          <w:p w14:paraId="5476B207">
            <w:pPr>
              <w:widowControl/>
              <w:autoSpaceDE/>
              <w:autoSpaceDN/>
              <w:spacing w:line="276" w:lineRule="auto"/>
              <w:ind w:right="-1"/>
              <w:rPr>
                <w:rFonts w:cstheme="minorHAnsi"/>
                <w:bCs/>
                <w:sz w:val="16"/>
                <w:szCs w:val="16"/>
              </w:rPr>
            </w:pPr>
            <w:r>
              <w:rPr>
                <w:rFonts w:cstheme="minorHAnsi"/>
                <w:bCs/>
                <w:sz w:val="16"/>
                <w:szCs w:val="16"/>
              </w:rPr>
              <w:t>24</w:t>
            </w:r>
          </w:p>
        </w:tc>
        <w:tc>
          <w:tcPr>
            <w:tcW w:w="435" w:type="dxa"/>
            <w:tcBorders>
              <w:top w:val="single" w:color="auto" w:sz="4" w:space="0"/>
              <w:left w:val="single" w:color="auto" w:sz="4" w:space="0"/>
              <w:bottom w:val="single" w:color="auto" w:sz="4" w:space="0"/>
              <w:right w:val="single" w:color="auto" w:sz="4" w:space="0"/>
            </w:tcBorders>
          </w:tcPr>
          <w:p w14:paraId="40EC7D1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4B392DC">
            <w:pPr>
              <w:widowControl/>
              <w:autoSpaceDE/>
              <w:autoSpaceDN/>
              <w:spacing w:line="276" w:lineRule="auto"/>
              <w:ind w:right="-1"/>
              <w:rPr>
                <w:rFonts w:cstheme="minorHAnsi"/>
                <w:bCs/>
                <w:sz w:val="16"/>
                <w:szCs w:val="16"/>
              </w:rPr>
            </w:pPr>
            <w:r>
              <w:rPr>
                <w:rFonts w:cstheme="minorHAnsi"/>
                <w:bCs/>
                <w:sz w:val="16"/>
                <w:szCs w:val="16"/>
              </w:rPr>
              <w:t>AGULHA, HIPODERMICA, 40 X 12, DESCARTAVEL, ESTERIL, ATOXICA, APIROGENICA, CANULA EM ACO INOX, CILINDRICA, RETA, OCA, SILICONIZADA, COM BISEL TRIFACETADO, AFIADO, RIGIDO E CENTRALIZADO, CANHAO EM POLIPROPILENO E QUE PERMITA ENCAIXE PERFEITO, PROTETOR EM POLIPROPILENO, SEM RACHADURAS E BEM ACOPLADOAO CANHAO. EMBALAGEM INDIVIDUAL, EM PAPEL GRAU CIRURGICO E/OU FILME TERMOPLASTICO, ABERTURA EM PETALA. CAIXA C/100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6DCAFD0">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2376BED1">
            <w:pPr>
              <w:widowControl/>
              <w:autoSpaceDE/>
              <w:autoSpaceDN/>
              <w:spacing w:line="276" w:lineRule="auto"/>
              <w:ind w:right="-1"/>
              <w:rPr>
                <w:rFonts w:cstheme="minorHAnsi"/>
                <w:bCs/>
                <w:sz w:val="16"/>
                <w:szCs w:val="16"/>
              </w:rPr>
            </w:pPr>
            <w:r>
              <w:rPr>
                <w:rFonts w:cstheme="minorHAnsi"/>
                <w:bCs/>
                <w:sz w:val="16"/>
                <w:szCs w:val="16"/>
              </w:rPr>
              <w:t>1500</w:t>
            </w:r>
          </w:p>
        </w:tc>
      </w:tr>
      <w:tr w14:paraId="5DBC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5C7B1AE">
            <w:pPr>
              <w:widowControl/>
              <w:autoSpaceDE/>
              <w:autoSpaceDN/>
              <w:spacing w:line="276" w:lineRule="auto"/>
              <w:ind w:right="-1"/>
              <w:rPr>
                <w:rFonts w:cstheme="minorHAnsi"/>
                <w:bCs/>
                <w:sz w:val="16"/>
                <w:szCs w:val="16"/>
              </w:rPr>
            </w:pPr>
            <w:r>
              <w:rPr>
                <w:rFonts w:cstheme="minorHAnsi"/>
                <w:bCs/>
                <w:sz w:val="16"/>
                <w:szCs w:val="16"/>
              </w:rPr>
              <w:t>25</w:t>
            </w:r>
          </w:p>
        </w:tc>
        <w:tc>
          <w:tcPr>
            <w:tcW w:w="435" w:type="dxa"/>
            <w:tcBorders>
              <w:top w:val="single" w:color="auto" w:sz="4" w:space="0"/>
              <w:left w:val="single" w:color="auto" w:sz="4" w:space="0"/>
              <w:bottom w:val="single" w:color="auto" w:sz="4" w:space="0"/>
              <w:right w:val="single" w:color="auto" w:sz="4" w:space="0"/>
            </w:tcBorders>
          </w:tcPr>
          <w:p w14:paraId="0A5D5E9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5C94CDF">
            <w:pPr>
              <w:widowControl/>
              <w:autoSpaceDE/>
              <w:autoSpaceDN/>
              <w:spacing w:line="276" w:lineRule="auto"/>
              <w:ind w:right="-1"/>
              <w:rPr>
                <w:rFonts w:cstheme="minorHAnsi"/>
                <w:bCs/>
                <w:sz w:val="16"/>
                <w:szCs w:val="16"/>
              </w:rPr>
            </w:pPr>
            <w:r>
              <w:rPr>
                <w:rFonts w:cstheme="minorHAnsi"/>
                <w:bCs/>
                <w:sz w:val="16"/>
                <w:szCs w:val="16"/>
              </w:rPr>
              <w:t>ALBUMINA LÍQUIDA 2 X 100ML.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CB5A92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E8BB4C2">
            <w:pPr>
              <w:widowControl/>
              <w:autoSpaceDE/>
              <w:autoSpaceDN/>
              <w:spacing w:line="276" w:lineRule="auto"/>
              <w:ind w:right="-1"/>
              <w:rPr>
                <w:rFonts w:cstheme="minorHAnsi"/>
                <w:bCs/>
                <w:sz w:val="16"/>
                <w:szCs w:val="16"/>
              </w:rPr>
            </w:pPr>
            <w:r>
              <w:rPr>
                <w:rFonts w:cstheme="minorHAnsi"/>
                <w:bCs/>
                <w:sz w:val="16"/>
                <w:szCs w:val="16"/>
              </w:rPr>
              <w:t>80</w:t>
            </w:r>
          </w:p>
        </w:tc>
      </w:tr>
      <w:tr w14:paraId="7B0B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5079B0C">
            <w:pPr>
              <w:widowControl/>
              <w:autoSpaceDE/>
              <w:autoSpaceDN/>
              <w:spacing w:line="276" w:lineRule="auto"/>
              <w:ind w:right="-1"/>
              <w:rPr>
                <w:rFonts w:cstheme="minorHAnsi"/>
                <w:bCs/>
                <w:sz w:val="16"/>
                <w:szCs w:val="16"/>
              </w:rPr>
            </w:pPr>
            <w:r>
              <w:rPr>
                <w:rFonts w:cstheme="minorHAnsi"/>
                <w:bCs/>
                <w:sz w:val="16"/>
                <w:szCs w:val="16"/>
              </w:rPr>
              <w:t>26</w:t>
            </w:r>
          </w:p>
        </w:tc>
        <w:tc>
          <w:tcPr>
            <w:tcW w:w="435" w:type="dxa"/>
            <w:tcBorders>
              <w:top w:val="single" w:color="auto" w:sz="4" w:space="0"/>
              <w:left w:val="single" w:color="auto" w:sz="4" w:space="0"/>
              <w:bottom w:val="single" w:color="auto" w:sz="4" w:space="0"/>
              <w:right w:val="single" w:color="auto" w:sz="4" w:space="0"/>
            </w:tcBorders>
          </w:tcPr>
          <w:p w14:paraId="0D367D8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82B4370">
            <w:pPr>
              <w:widowControl/>
              <w:autoSpaceDE/>
              <w:autoSpaceDN/>
              <w:spacing w:line="276" w:lineRule="auto"/>
              <w:ind w:right="-1"/>
              <w:rPr>
                <w:rFonts w:cstheme="minorHAnsi"/>
                <w:bCs/>
                <w:sz w:val="16"/>
                <w:szCs w:val="16"/>
              </w:rPr>
            </w:pPr>
            <w:r>
              <w:rPr>
                <w:rFonts w:cstheme="minorHAnsi"/>
                <w:bCs/>
                <w:sz w:val="16"/>
                <w:szCs w:val="16"/>
              </w:rPr>
              <w:t>ÁLCOOL 70% GEL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8FCF68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32D2401">
            <w:pPr>
              <w:widowControl/>
              <w:autoSpaceDE/>
              <w:autoSpaceDN/>
              <w:spacing w:line="276" w:lineRule="auto"/>
              <w:ind w:right="-1"/>
              <w:rPr>
                <w:rFonts w:cstheme="minorHAnsi"/>
                <w:bCs/>
                <w:sz w:val="16"/>
                <w:szCs w:val="16"/>
              </w:rPr>
            </w:pPr>
            <w:r>
              <w:rPr>
                <w:rFonts w:cstheme="minorHAnsi"/>
                <w:bCs/>
                <w:sz w:val="16"/>
                <w:szCs w:val="16"/>
              </w:rPr>
              <w:t>800</w:t>
            </w:r>
          </w:p>
        </w:tc>
      </w:tr>
      <w:tr w14:paraId="6940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2BDBDEE">
            <w:pPr>
              <w:widowControl/>
              <w:autoSpaceDE/>
              <w:autoSpaceDN/>
              <w:spacing w:line="276" w:lineRule="auto"/>
              <w:ind w:right="-1"/>
              <w:rPr>
                <w:rFonts w:cstheme="minorHAnsi"/>
                <w:bCs/>
                <w:sz w:val="16"/>
                <w:szCs w:val="16"/>
              </w:rPr>
            </w:pPr>
            <w:r>
              <w:rPr>
                <w:rFonts w:cstheme="minorHAnsi"/>
                <w:bCs/>
                <w:sz w:val="16"/>
                <w:szCs w:val="16"/>
              </w:rPr>
              <w:t>27</w:t>
            </w:r>
          </w:p>
        </w:tc>
        <w:tc>
          <w:tcPr>
            <w:tcW w:w="435" w:type="dxa"/>
            <w:tcBorders>
              <w:top w:val="single" w:color="auto" w:sz="4" w:space="0"/>
              <w:left w:val="single" w:color="auto" w:sz="4" w:space="0"/>
              <w:bottom w:val="single" w:color="auto" w:sz="4" w:space="0"/>
              <w:right w:val="single" w:color="auto" w:sz="4" w:space="0"/>
            </w:tcBorders>
          </w:tcPr>
          <w:p w14:paraId="202B745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D72E2D5">
            <w:pPr>
              <w:widowControl/>
              <w:autoSpaceDE/>
              <w:autoSpaceDN/>
              <w:spacing w:line="276" w:lineRule="auto"/>
              <w:ind w:right="-1"/>
              <w:rPr>
                <w:rFonts w:cstheme="minorHAnsi"/>
                <w:bCs/>
                <w:sz w:val="16"/>
                <w:szCs w:val="16"/>
              </w:rPr>
            </w:pPr>
            <w:r>
              <w:rPr>
                <w:rFonts w:cstheme="minorHAnsi"/>
                <w:bCs/>
                <w:sz w:val="16"/>
                <w:szCs w:val="16"/>
              </w:rPr>
              <w:t>ALCOOL IODADO, MEDICINAL, 0,1%. 1000ML. PRAZO DE VALIDADE E REGISTRO NO MINISTERIO DA SAUDE.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521DBD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550FDEE">
            <w:pPr>
              <w:widowControl/>
              <w:autoSpaceDE/>
              <w:autoSpaceDN/>
              <w:spacing w:line="276" w:lineRule="auto"/>
              <w:ind w:right="-1"/>
              <w:rPr>
                <w:rFonts w:cstheme="minorHAnsi"/>
                <w:bCs/>
                <w:sz w:val="16"/>
                <w:szCs w:val="16"/>
              </w:rPr>
            </w:pPr>
            <w:r>
              <w:rPr>
                <w:rFonts w:cstheme="minorHAnsi"/>
                <w:bCs/>
                <w:sz w:val="16"/>
                <w:szCs w:val="16"/>
              </w:rPr>
              <w:t>1200</w:t>
            </w:r>
          </w:p>
        </w:tc>
      </w:tr>
      <w:tr w14:paraId="1BFE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79CA0E94">
            <w:pPr>
              <w:widowControl/>
              <w:autoSpaceDE/>
              <w:autoSpaceDN/>
              <w:spacing w:line="276" w:lineRule="auto"/>
              <w:ind w:right="-1"/>
              <w:rPr>
                <w:rFonts w:cstheme="minorHAnsi"/>
                <w:bCs/>
                <w:sz w:val="16"/>
                <w:szCs w:val="16"/>
              </w:rPr>
            </w:pPr>
            <w:r>
              <w:rPr>
                <w:rFonts w:cstheme="minorHAnsi"/>
                <w:bCs/>
                <w:sz w:val="16"/>
                <w:szCs w:val="16"/>
              </w:rPr>
              <w:t>28</w:t>
            </w:r>
          </w:p>
        </w:tc>
        <w:tc>
          <w:tcPr>
            <w:tcW w:w="435" w:type="dxa"/>
            <w:tcBorders>
              <w:top w:val="single" w:color="auto" w:sz="4" w:space="0"/>
              <w:left w:val="single" w:color="auto" w:sz="4" w:space="0"/>
              <w:bottom w:val="single" w:color="auto" w:sz="4" w:space="0"/>
              <w:right w:val="single" w:color="auto" w:sz="4" w:space="0"/>
            </w:tcBorders>
          </w:tcPr>
          <w:p w14:paraId="43AB173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948ADA0">
            <w:pPr>
              <w:widowControl/>
              <w:autoSpaceDE/>
              <w:autoSpaceDN/>
              <w:spacing w:line="276" w:lineRule="auto"/>
              <w:ind w:right="-1"/>
              <w:rPr>
                <w:rFonts w:cstheme="minorHAnsi"/>
                <w:bCs/>
                <w:sz w:val="16"/>
                <w:szCs w:val="16"/>
              </w:rPr>
            </w:pPr>
            <w:r>
              <w:rPr>
                <w:rFonts w:cstheme="minorHAnsi"/>
                <w:bCs/>
                <w:sz w:val="16"/>
                <w:szCs w:val="16"/>
              </w:rPr>
              <w:t>ÁLCOOL ISOPROPÍLICO. FRASCO COM 1 LITRO.</w:t>
            </w:r>
          </w:p>
        </w:tc>
        <w:tc>
          <w:tcPr>
            <w:tcW w:w="1080" w:type="dxa"/>
            <w:tcBorders>
              <w:top w:val="single" w:color="auto" w:sz="4" w:space="0"/>
              <w:left w:val="single" w:color="auto" w:sz="4" w:space="0"/>
              <w:bottom w:val="single" w:color="auto" w:sz="4" w:space="0"/>
              <w:right w:val="single" w:color="auto" w:sz="4" w:space="0"/>
            </w:tcBorders>
          </w:tcPr>
          <w:p w14:paraId="5DFA69B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2EFAF40">
            <w:pPr>
              <w:widowControl/>
              <w:autoSpaceDE/>
              <w:autoSpaceDN/>
              <w:spacing w:line="276" w:lineRule="auto"/>
              <w:ind w:right="-1"/>
              <w:rPr>
                <w:rFonts w:cstheme="minorHAnsi"/>
                <w:bCs/>
                <w:sz w:val="16"/>
                <w:szCs w:val="16"/>
              </w:rPr>
            </w:pPr>
            <w:r>
              <w:rPr>
                <w:rFonts w:cstheme="minorHAnsi"/>
                <w:bCs/>
                <w:sz w:val="16"/>
                <w:szCs w:val="16"/>
              </w:rPr>
              <w:t>40</w:t>
            </w:r>
          </w:p>
        </w:tc>
      </w:tr>
      <w:tr w14:paraId="38D8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75" w:type="dxa"/>
            <w:tcBorders>
              <w:top w:val="single" w:color="auto" w:sz="4" w:space="0"/>
              <w:left w:val="single" w:color="auto" w:sz="4" w:space="0"/>
              <w:bottom w:val="single" w:color="auto" w:sz="4" w:space="0"/>
              <w:right w:val="single" w:color="auto" w:sz="4" w:space="0"/>
            </w:tcBorders>
          </w:tcPr>
          <w:p w14:paraId="43337C56">
            <w:pPr>
              <w:widowControl/>
              <w:autoSpaceDE/>
              <w:autoSpaceDN/>
              <w:spacing w:line="276" w:lineRule="auto"/>
              <w:ind w:right="-1"/>
              <w:rPr>
                <w:rFonts w:cstheme="minorHAnsi"/>
                <w:bCs/>
                <w:sz w:val="16"/>
                <w:szCs w:val="16"/>
              </w:rPr>
            </w:pPr>
            <w:r>
              <w:rPr>
                <w:rFonts w:cstheme="minorHAnsi"/>
                <w:bCs/>
                <w:sz w:val="16"/>
                <w:szCs w:val="16"/>
              </w:rPr>
              <w:t>29</w:t>
            </w:r>
          </w:p>
        </w:tc>
        <w:tc>
          <w:tcPr>
            <w:tcW w:w="435" w:type="dxa"/>
            <w:tcBorders>
              <w:top w:val="single" w:color="auto" w:sz="4" w:space="0"/>
              <w:left w:val="single" w:color="auto" w:sz="4" w:space="0"/>
              <w:bottom w:val="single" w:color="auto" w:sz="4" w:space="0"/>
              <w:right w:val="single" w:color="auto" w:sz="4" w:space="0"/>
            </w:tcBorders>
          </w:tcPr>
          <w:p w14:paraId="3BB3036B">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tcPr>
          <w:p w14:paraId="5BC17A6E">
            <w:pPr>
              <w:widowControl/>
              <w:autoSpaceDE/>
              <w:autoSpaceDN/>
              <w:spacing w:line="276" w:lineRule="auto"/>
              <w:ind w:right="-1"/>
              <w:rPr>
                <w:rFonts w:cstheme="minorHAnsi"/>
                <w:bCs/>
                <w:sz w:val="16"/>
                <w:szCs w:val="16"/>
              </w:rPr>
            </w:pPr>
            <w:r>
              <w:rPr>
                <w:rFonts w:cstheme="minorHAnsi"/>
                <w:bCs/>
                <w:sz w:val="16"/>
                <w:szCs w:val="16"/>
              </w:rPr>
              <w:t>ALCOOL, ABSOLUTO, MINIMO 99,8 % DE PUREZA. EMBALAGEM: FRASCO COM 1000 ML, COM DADOS DE IDENTIFICACAO DO PRODUTO, MARCA DO FABRICANTE, DATA DE FABRICACAO E PRAZO DE VALIDADE.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9029B5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930CCB4">
            <w:pPr>
              <w:widowControl/>
              <w:autoSpaceDE/>
              <w:autoSpaceDN/>
              <w:spacing w:line="276" w:lineRule="auto"/>
              <w:ind w:right="-1"/>
              <w:rPr>
                <w:rFonts w:cstheme="minorHAnsi"/>
                <w:bCs/>
                <w:sz w:val="16"/>
                <w:szCs w:val="16"/>
              </w:rPr>
            </w:pPr>
            <w:r>
              <w:rPr>
                <w:rFonts w:cstheme="minorHAnsi"/>
                <w:bCs/>
                <w:sz w:val="16"/>
                <w:szCs w:val="16"/>
              </w:rPr>
              <w:t>2700</w:t>
            </w:r>
          </w:p>
        </w:tc>
      </w:tr>
      <w:tr w14:paraId="4B74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75" w:type="dxa"/>
            <w:tcBorders>
              <w:top w:val="single" w:color="auto" w:sz="4" w:space="0"/>
              <w:left w:val="single" w:color="auto" w:sz="4" w:space="0"/>
              <w:bottom w:val="single" w:color="auto" w:sz="4" w:space="0"/>
              <w:right w:val="single" w:color="auto" w:sz="4" w:space="0"/>
            </w:tcBorders>
          </w:tcPr>
          <w:p w14:paraId="540CF598">
            <w:pPr>
              <w:widowControl/>
              <w:autoSpaceDE/>
              <w:autoSpaceDN/>
              <w:spacing w:line="276" w:lineRule="auto"/>
              <w:ind w:right="-1"/>
              <w:rPr>
                <w:rFonts w:cstheme="minorHAnsi"/>
                <w:bCs/>
                <w:sz w:val="16"/>
                <w:szCs w:val="16"/>
              </w:rPr>
            </w:pPr>
            <w:r>
              <w:rPr>
                <w:rFonts w:cstheme="minorHAnsi"/>
                <w:bCs/>
                <w:sz w:val="16"/>
                <w:szCs w:val="16"/>
              </w:rPr>
              <w:t>30</w:t>
            </w:r>
          </w:p>
        </w:tc>
        <w:tc>
          <w:tcPr>
            <w:tcW w:w="435" w:type="dxa"/>
            <w:tcBorders>
              <w:top w:val="single" w:color="auto" w:sz="4" w:space="0"/>
              <w:left w:val="single" w:color="auto" w:sz="4" w:space="0"/>
              <w:bottom w:val="single" w:color="auto" w:sz="4" w:space="0"/>
              <w:right w:val="single" w:color="auto" w:sz="4" w:space="0"/>
            </w:tcBorders>
          </w:tcPr>
          <w:p w14:paraId="6863C738">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tcPr>
          <w:p w14:paraId="214013FE">
            <w:pPr>
              <w:widowControl/>
              <w:autoSpaceDE/>
              <w:autoSpaceDN/>
              <w:spacing w:line="276" w:lineRule="auto"/>
              <w:ind w:right="-1"/>
              <w:rPr>
                <w:rFonts w:cstheme="minorHAnsi"/>
                <w:bCs/>
                <w:sz w:val="16"/>
                <w:szCs w:val="16"/>
              </w:rPr>
            </w:pPr>
            <w:r>
              <w:rPr>
                <w:rFonts w:cstheme="minorHAnsi"/>
                <w:bCs/>
                <w:sz w:val="16"/>
                <w:szCs w:val="16"/>
              </w:rPr>
              <w:t>ALCOOL, ABSOLUTO, MINIMO 99,8 % DE PUREZA. EMBALAGEM: FRASCO COM 1000 ML, COM DADOS DE IDENTIFICACAO DO PRODUTO, MARCA DO FABRICANTE, DATA DE FABRICACAO E PRAZO DE VALIDADE.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C95E131">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tcPr>
          <w:p w14:paraId="361C56BA">
            <w:pPr>
              <w:widowControl/>
              <w:autoSpaceDE/>
              <w:autoSpaceDN/>
              <w:spacing w:line="276" w:lineRule="auto"/>
              <w:ind w:right="-1"/>
              <w:rPr>
                <w:rFonts w:cstheme="minorHAnsi"/>
                <w:bCs/>
                <w:sz w:val="16"/>
                <w:szCs w:val="16"/>
              </w:rPr>
            </w:pPr>
            <w:r>
              <w:rPr>
                <w:rFonts w:cstheme="minorHAnsi"/>
                <w:bCs/>
                <w:sz w:val="16"/>
                <w:szCs w:val="16"/>
              </w:rPr>
              <w:t>900</w:t>
            </w:r>
          </w:p>
        </w:tc>
      </w:tr>
      <w:tr w14:paraId="24EC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4477426F">
            <w:pPr>
              <w:widowControl/>
              <w:autoSpaceDE/>
              <w:autoSpaceDN/>
              <w:spacing w:line="276" w:lineRule="auto"/>
              <w:ind w:right="-1"/>
              <w:rPr>
                <w:rFonts w:cstheme="minorHAnsi"/>
                <w:bCs/>
                <w:sz w:val="16"/>
                <w:szCs w:val="16"/>
              </w:rPr>
            </w:pPr>
            <w:r>
              <w:rPr>
                <w:rFonts w:cstheme="minorHAnsi"/>
                <w:bCs/>
                <w:sz w:val="16"/>
                <w:szCs w:val="16"/>
              </w:rPr>
              <w:t>31</w:t>
            </w:r>
          </w:p>
        </w:tc>
        <w:tc>
          <w:tcPr>
            <w:tcW w:w="435" w:type="dxa"/>
            <w:tcBorders>
              <w:top w:val="single" w:color="auto" w:sz="4" w:space="0"/>
              <w:left w:val="single" w:color="auto" w:sz="4" w:space="0"/>
              <w:bottom w:val="single" w:color="auto" w:sz="4" w:space="0"/>
              <w:right w:val="single" w:color="auto" w:sz="4" w:space="0"/>
            </w:tcBorders>
          </w:tcPr>
          <w:p w14:paraId="433EB26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CB0407B">
            <w:pPr>
              <w:widowControl/>
              <w:autoSpaceDE/>
              <w:autoSpaceDN/>
              <w:spacing w:line="276" w:lineRule="auto"/>
              <w:ind w:right="-1"/>
              <w:rPr>
                <w:rFonts w:cstheme="minorHAnsi"/>
                <w:bCs/>
                <w:sz w:val="16"/>
                <w:szCs w:val="16"/>
              </w:rPr>
            </w:pPr>
            <w:r>
              <w:rPr>
                <w:rFonts w:cstheme="minorHAnsi"/>
                <w:bCs/>
                <w:sz w:val="16"/>
                <w:szCs w:val="16"/>
              </w:rPr>
              <w:t>ALCOOL, ETILICO 70%, SOLUCAO ANTISSEPTICA USO EXTERNO.EMBALAGEM: FRASCO COM 1000 ML, COM DADOS DE IDENTIFICACAO DO PRODUTO, MARCA DO FABRICANTE, DATA DE FABRICACAO E PRAZO DE VALIDADE.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7AC49C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BB03CF5">
            <w:pPr>
              <w:widowControl/>
              <w:autoSpaceDE/>
              <w:autoSpaceDN/>
              <w:spacing w:line="276" w:lineRule="auto"/>
              <w:ind w:right="-1"/>
              <w:rPr>
                <w:rFonts w:cstheme="minorHAnsi"/>
                <w:bCs/>
                <w:sz w:val="16"/>
                <w:szCs w:val="16"/>
              </w:rPr>
            </w:pPr>
            <w:r>
              <w:rPr>
                <w:rFonts w:cstheme="minorHAnsi"/>
                <w:bCs/>
                <w:sz w:val="16"/>
                <w:szCs w:val="16"/>
              </w:rPr>
              <w:t>12000</w:t>
            </w:r>
          </w:p>
        </w:tc>
      </w:tr>
      <w:tr w14:paraId="44A2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F2B1167">
            <w:pPr>
              <w:widowControl/>
              <w:autoSpaceDE/>
              <w:autoSpaceDN/>
              <w:spacing w:line="276" w:lineRule="auto"/>
              <w:ind w:right="-1"/>
              <w:rPr>
                <w:rFonts w:cstheme="minorHAnsi"/>
                <w:bCs/>
                <w:sz w:val="16"/>
                <w:szCs w:val="16"/>
              </w:rPr>
            </w:pPr>
            <w:r>
              <w:rPr>
                <w:rFonts w:cstheme="minorHAnsi"/>
                <w:bCs/>
                <w:sz w:val="16"/>
                <w:szCs w:val="16"/>
              </w:rPr>
              <w:t>32</w:t>
            </w:r>
          </w:p>
        </w:tc>
        <w:tc>
          <w:tcPr>
            <w:tcW w:w="435" w:type="dxa"/>
            <w:tcBorders>
              <w:top w:val="single" w:color="auto" w:sz="4" w:space="0"/>
              <w:left w:val="single" w:color="auto" w:sz="4" w:space="0"/>
              <w:bottom w:val="single" w:color="auto" w:sz="4" w:space="0"/>
              <w:right w:val="single" w:color="auto" w:sz="4" w:space="0"/>
            </w:tcBorders>
          </w:tcPr>
          <w:p w14:paraId="245229E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74B6C71">
            <w:pPr>
              <w:widowControl/>
              <w:autoSpaceDE/>
              <w:autoSpaceDN/>
              <w:spacing w:line="276" w:lineRule="auto"/>
              <w:ind w:right="-1"/>
              <w:rPr>
                <w:rFonts w:cstheme="minorHAnsi"/>
                <w:bCs/>
                <w:sz w:val="16"/>
                <w:szCs w:val="16"/>
              </w:rPr>
            </w:pPr>
            <w:r>
              <w:rPr>
                <w:rFonts w:cstheme="minorHAnsi"/>
                <w:bCs/>
                <w:sz w:val="16"/>
                <w:szCs w:val="16"/>
              </w:rPr>
              <w:t>ALGODÃO ORTOPÉDICO, 100% CRU, 500G.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86B1D3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2F1A4B7">
            <w:pPr>
              <w:widowControl/>
              <w:autoSpaceDE/>
              <w:autoSpaceDN/>
              <w:spacing w:line="276" w:lineRule="auto"/>
              <w:ind w:right="-1"/>
              <w:rPr>
                <w:rFonts w:cstheme="minorHAnsi"/>
                <w:bCs/>
                <w:sz w:val="16"/>
                <w:szCs w:val="16"/>
              </w:rPr>
            </w:pPr>
            <w:r>
              <w:rPr>
                <w:rFonts w:cstheme="minorHAnsi"/>
                <w:bCs/>
                <w:sz w:val="16"/>
                <w:szCs w:val="16"/>
              </w:rPr>
              <w:t>600</w:t>
            </w:r>
          </w:p>
        </w:tc>
      </w:tr>
      <w:tr w14:paraId="6F8B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1537C1A5">
            <w:pPr>
              <w:widowControl/>
              <w:autoSpaceDE/>
              <w:autoSpaceDN/>
              <w:spacing w:line="276" w:lineRule="auto"/>
              <w:ind w:right="-1"/>
              <w:rPr>
                <w:rFonts w:cstheme="minorHAnsi"/>
                <w:bCs/>
                <w:sz w:val="16"/>
                <w:szCs w:val="16"/>
              </w:rPr>
            </w:pPr>
            <w:r>
              <w:rPr>
                <w:rFonts w:cstheme="minorHAnsi"/>
                <w:bCs/>
                <w:sz w:val="16"/>
                <w:szCs w:val="16"/>
              </w:rPr>
              <w:t>33</w:t>
            </w:r>
          </w:p>
        </w:tc>
        <w:tc>
          <w:tcPr>
            <w:tcW w:w="435" w:type="dxa"/>
            <w:tcBorders>
              <w:top w:val="single" w:color="auto" w:sz="4" w:space="0"/>
              <w:left w:val="single" w:color="auto" w:sz="4" w:space="0"/>
              <w:bottom w:val="single" w:color="auto" w:sz="4" w:space="0"/>
              <w:right w:val="single" w:color="auto" w:sz="4" w:space="0"/>
            </w:tcBorders>
          </w:tcPr>
          <w:p w14:paraId="2A15605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7C960DE">
            <w:pPr>
              <w:widowControl/>
              <w:autoSpaceDE/>
              <w:autoSpaceDN/>
              <w:spacing w:line="276" w:lineRule="auto"/>
              <w:ind w:right="-1"/>
              <w:rPr>
                <w:rFonts w:cstheme="minorHAnsi"/>
                <w:bCs/>
                <w:sz w:val="16"/>
                <w:szCs w:val="16"/>
              </w:rPr>
            </w:pPr>
            <w:r>
              <w:rPr>
                <w:rFonts w:cstheme="minorHAnsi"/>
                <w:bCs/>
                <w:sz w:val="16"/>
                <w:szCs w:val="16"/>
              </w:rPr>
              <w:t xml:space="preserve">ALGODÃO ROLETE DENTAL UTILIZADO PARA TRATAMENTO DENTÁRIO, LIMPEZA BUCAL, ABSORÇÃO DE SALIVA E AFASTAMENTO DA BOCHECHA. POSSUI FORMATO CILÍNDRICO 100% ALGODÃO E PODE SER ESTERILIZADO. PACOTE COM ALGODÃO EM ROLO COM 100 UNIDADES.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459E46C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4B68449">
            <w:pPr>
              <w:widowControl/>
              <w:autoSpaceDE/>
              <w:autoSpaceDN/>
              <w:spacing w:line="276" w:lineRule="auto"/>
              <w:ind w:right="-1"/>
              <w:rPr>
                <w:rFonts w:cstheme="minorHAnsi"/>
                <w:bCs/>
                <w:sz w:val="16"/>
                <w:szCs w:val="16"/>
              </w:rPr>
            </w:pPr>
            <w:r>
              <w:rPr>
                <w:rFonts w:cstheme="minorHAnsi"/>
                <w:bCs/>
                <w:sz w:val="16"/>
                <w:szCs w:val="16"/>
              </w:rPr>
              <w:t>300</w:t>
            </w:r>
          </w:p>
        </w:tc>
      </w:tr>
      <w:tr w14:paraId="2F9B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675" w:type="dxa"/>
            <w:tcBorders>
              <w:top w:val="single" w:color="auto" w:sz="4" w:space="0"/>
              <w:left w:val="single" w:color="auto" w:sz="4" w:space="0"/>
              <w:bottom w:val="single" w:color="auto" w:sz="4" w:space="0"/>
              <w:right w:val="single" w:color="auto" w:sz="4" w:space="0"/>
            </w:tcBorders>
          </w:tcPr>
          <w:p w14:paraId="4B93ABF1">
            <w:pPr>
              <w:widowControl/>
              <w:autoSpaceDE/>
              <w:autoSpaceDN/>
              <w:spacing w:line="276" w:lineRule="auto"/>
              <w:ind w:right="-1"/>
              <w:rPr>
                <w:rFonts w:cstheme="minorHAnsi"/>
                <w:bCs/>
                <w:sz w:val="16"/>
                <w:szCs w:val="16"/>
              </w:rPr>
            </w:pPr>
            <w:r>
              <w:rPr>
                <w:rFonts w:cstheme="minorHAnsi"/>
                <w:bCs/>
                <w:sz w:val="16"/>
                <w:szCs w:val="16"/>
              </w:rPr>
              <w:t>34</w:t>
            </w:r>
          </w:p>
        </w:tc>
        <w:tc>
          <w:tcPr>
            <w:tcW w:w="435" w:type="dxa"/>
            <w:tcBorders>
              <w:top w:val="single" w:color="auto" w:sz="4" w:space="0"/>
              <w:left w:val="single" w:color="auto" w:sz="4" w:space="0"/>
              <w:bottom w:val="single" w:color="auto" w:sz="4" w:space="0"/>
              <w:right w:val="single" w:color="auto" w:sz="4" w:space="0"/>
            </w:tcBorders>
          </w:tcPr>
          <w:p w14:paraId="5B929F6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19115B4">
            <w:pPr>
              <w:widowControl/>
              <w:autoSpaceDE/>
              <w:autoSpaceDN/>
              <w:spacing w:line="276" w:lineRule="auto"/>
              <w:ind w:right="-1"/>
              <w:rPr>
                <w:rFonts w:cstheme="minorHAnsi"/>
                <w:bCs/>
                <w:sz w:val="16"/>
                <w:szCs w:val="16"/>
              </w:rPr>
            </w:pPr>
            <w:r>
              <w:rPr>
                <w:rFonts w:cstheme="minorHAnsi"/>
                <w:bCs/>
                <w:sz w:val="16"/>
                <w:szCs w:val="16"/>
              </w:rPr>
              <w:t>ALGODAO, HIDROFILO, 100% ALGODAO, ALVEJADO, INSENTO DE IMPUREZAS, INODORO E INSIPIDO, ROLOS COM MANTA FINA COM ESPESSURA UNIFORME, CAMADAS SOBREPOSTAS REGULARMENTE, COMPACTO, ASPECTO HOMOGENEO E MACIO, BOA ABSORCAO, ENROLADO EM PAPEL APROPRIADO EM TODA SUA EXTENSAO EMBALAGEM: ROLO COM 500 G EM EMBALEGEM INDIVIDUAL. NA EMBALAGEM DEVERA ESTAR IMPRESSO DADOS DE IDENTIFICACAO, PROCEDENCIA, DATA DE FABRICACAO, TIPO DE ESTERILIZACAO, PRAZO DE VALIDADE E REGISTRO NO MINISTERIO DA SAUDE.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A493BD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F0DD5DD">
            <w:pPr>
              <w:widowControl/>
              <w:autoSpaceDE/>
              <w:autoSpaceDN/>
              <w:spacing w:line="276" w:lineRule="auto"/>
              <w:ind w:right="-1"/>
              <w:rPr>
                <w:rFonts w:cstheme="minorHAnsi"/>
                <w:bCs/>
                <w:sz w:val="16"/>
                <w:szCs w:val="16"/>
              </w:rPr>
            </w:pPr>
            <w:r>
              <w:rPr>
                <w:rFonts w:cstheme="minorHAnsi"/>
                <w:bCs/>
                <w:sz w:val="16"/>
                <w:szCs w:val="16"/>
              </w:rPr>
              <w:t>2200</w:t>
            </w:r>
          </w:p>
        </w:tc>
      </w:tr>
      <w:tr w14:paraId="7DA3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75" w:type="dxa"/>
            <w:tcBorders>
              <w:top w:val="single" w:color="auto" w:sz="4" w:space="0"/>
              <w:left w:val="single" w:color="auto" w:sz="4" w:space="0"/>
              <w:bottom w:val="single" w:color="auto" w:sz="4" w:space="0"/>
              <w:right w:val="single" w:color="auto" w:sz="4" w:space="0"/>
            </w:tcBorders>
          </w:tcPr>
          <w:p w14:paraId="13F39EF2">
            <w:pPr>
              <w:widowControl/>
              <w:autoSpaceDE/>
              <w:autoSpaceDN/>
              <w:spacing w:line="276" w:lineRule="auto"/>
              <w:ind w:right="-1"/>
              <w:rPr>
                <w:rFonts w:cstheme="minorHAnsi"/>
                <w:bCs/>
                <w:sz w:val="16"/>
                <w:szCs w:val="16"/>
              </w:rPr>
            </w:pPr>
            <w:r>
              <w:rPr>
                <w:rFonts w:cstheme="minorHAnsi"/>
                <w:bCs/>
                <w:sz w:val="16"/>
                <w:szCs w:val="16"/>
              </w:rPr>
              <w:t>35</w:t>
            </w:r>
          </w:p>
        </w:tc>
        <w:tc>
          <w:tcPr>
            <w:tcW w:w="435" w:type="dxa"/>
            <w:tcBorders>
              <w:top w:val="single" w:color="auto" w:sz="4" w:space="0"/>
              <w:left w:val="single" w:color="auto" w:sz="4" w:space="0"/>
              <w:bottom w:val="single" w:color="auto" w:sz="4" w:space="0"/>
              <w:right w:val="single" w:color="auto" w:sz="4" w:space="0"/>
            </w:tcBorders>
          </w:tcPr>
          <w:p w14:paraId="2E0A0A2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4C75712">
            <w:pPr>
              <w:widowControl/>
              <w:autoSpaceDE/>
              <w:autoSpaceDN/>
              <w:spacing w:line="276" w:lineRule="auto"/>
              <w:ind w:right="-1"/>
              <w:rPr>
                <w:rFonts w:cstheme="minorHAnsi"/>
                <w:bCs/>
                <w:sz w:val="16"/>
                <w:szCs w:val="16"/>
              </w:rPr>
            </w:pPr>
            <w:r>
              <w:rPr>
                <w:rFonts w:cstheme="minorHAnsi"/>
                <w:bCs/>
                <w:sz w:val="16"/>
                <w:szCs w:val="16"/>
              </w:rPr>
              <w:t>ALIMENTO PARA SITUAÇÕES METABÓLICAS ESPECIAISPARA NUTRIÇÃO ENTERAL OU ORAL, PARA PACIENTES COM INSUFICIÊNCIA RENAL NÃO DIALISADO, QUE REQUEREM UMA DIETA COM RESTRIÇÃO DE PROTEÍNA E ALTA DENSIDADE CALÓRICA .</w:t>
            </w:r>
          </w:p>
        </w:tc>
        <w:tc>
          <w:tcPr>
            <w:tcW w:w="1080" w:type="dxa"/>
            <w:tcBorders>
              <w:top w:val="single" w:color="auto" w:sz="4" w:space="0"/>
              <w:left w:val="single" w:color="auto" w:sz="4" w:space="0"/>
              <w:bottom w:val="single" w:color="auto" w:sz="4" w:space="0"/>
              <w:right w:val="single" w:color="auto" w:sz="4" w:space="0"/>
            </w:tcBorders>
          </w:tcPr>
          <w:p w14:paraId="4EA4F0E5">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tcPr>
          <w:p w14:paraId="68C475B1">
            <w:pPr>
              <w:widowControl/>
              <w:autoSpaceDE/>
              <w:autoSpaceDN/>
              <w:spacing w:line="276" w:lineRule="auto"/>
              <w:ind w:right="-1"/>
              <w:rPr>
                <w:rFonts w:cstheme="minorHAnsi"/>
                <w:bCs/>
                <w:sz w:val="16"/>
                <w:szCs w:val="16"/>
              </w:rPr>
            </w:pPr>
            <w:r>
              <w:rPr>
                <w:rFonts w:cstheme="minorHAnsi"/>
                <w:bCs/>
                <w:sz w:val="16"/>
                <w:szCs w:val="16"/>
              </w:rPr>
              <w:t>46</w:t>
            </w:r>
          </w:p>
        </w:tc>
      </w:tr>
      <w:tr w14:paraId="285F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75" w:type="dxa"/>
            <w:tcBorders>
              <w:top w:val="single" w:color="auto" w:sz="4" w:space="0"/>
              <w:left w:val="single" w:color="auto" w:sz="4" w:space="0"/>
              <w:bottom w:val="single" w:color="auto" w:sz="4" w:space="0"/>
              <w:right w:val="single" w:color="auto" w:sz="4" w:space="0"/>
            </w:tcBorders>
          </w:tcPr>
          <w:p w14:paraId="087EE3FF">
            <w:pPr>
              <w:widowControl/>
              <w:autoSpaceDE/>
              <w:autoSpaceDN/>
              <w:spacing w:line="276" w:lineRule="auto"/>
              <w:ind w:right="-1"/>
              <w:rPr>
                <w:rFonts w:cstheme="minorHAnsi"/>
                <w:bCs/>
                <w:sz w:val="16"/>
                <w:szCs w:val="16"/>
              </w:rPr>
            </w:pPr>
            <w:r>
              <w:rPr>
                <w:rFonts w:cstheme="minorHAnsi"/>
                <w:bCs/>
                <w:sz w:val="16"/>
                <w:szCs w:val="16"/>
              </w:rPr>
              <w:t>36</w:t>
            </w:r>
          </w:p>
        </w:tc>
        <w:tc>
          <w:tcPr>
            <w:tcW w:w="435" w:type="dxa"/>
            <w:tcBorders>
              <w:top w:val="single" w:color="auto" w:sz="4" w:space="0"/>
              <w:left w:val="single" w:color="auto" w:sz="4" w:space="0"/>
              <w:bottom w:val="single" w:color="auto" w:sz="4" w:space="0"/>
              <w:right w:val="single" w:color="auto" w:sz="4" w:space="0"/>
            </w:tcBorders>
          </w:tcPr>
          <w:p w14:paraId="1E4204E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2548D98">
            <w:pPr>
              <w:widowControl/>
              <w:autoSpaceDE/>
              <w:autoSpaceDN/>
              <w:spacing w:line="276" w:lineRule="auto"/>
              <w:ind w:right="-1"/>
              <w:rPr>
                <w:rFonts w:cstheme="minorHAnsi"/>
                <w:bCs/>
                <w:sz w:val="16"/>
                <w:szCs w:val="16"/>
              </w:rPr>
            </w:pPr>
            <w:r>
              <w:rPr>
                <w:rFonts w:cstheme="minorHAnsi"/>
                <w:bCs/>
                <w:sz w:val="16"/>
                <w:szCs w:val="16"/>
              </w:rPr>
              <w:t>ALMOTOLIA,  FRASCO  PLÁSTICO  PARA  ACONDIONAMENTO  DE SOLUÇÃO   NA   COR   ÂMBAR,   COM   TAMPA   E   ROSCA   PARA VEDAÇÃO, PROTETOR E TAMPA CONJUGADO, CAPACIDADE PARA 250ML.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F03052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EE0E542">
            <w:pPr>
              <w:widowControl/>
              <w:autoSpaceDE/>
              <w:autoSpaceDN/>
              <w:spacing w:line="276" w:lineRule="auto"/>
              <w:ind w:right="-1"/>
              <w:rPr>
                <w:rFonts w:cstheme="minorHAnsi"/>
                <w:bCs/>
                <w:sz w:val="16"/>
                <w:szCs w:val="16"/>
              </w:rPr>
            </w:pPr>
            <w:r>
              <w:rPr>
                <w:rFonts w:cstheme="minorHAnsi"/>
                <w:bCs/>
                <w:sz w:val="16"/>
                <w:szCs w:val="16"/>
              </w:rPr>
              <w:t>120</w:t>
            </w:r>
          </w:p>
        </w:tc>
      </w:tr>
      <w:tr w14:paraId="393B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5" w:type="dxa"/>
            <w:tcBorders>
              <w:top w:val="single" w:color="auto" w:sz="4" w:space="0"/>
              <w:left w:val="single" w:color="auto" w:sz="4" w:space="0"/>
              <w:bottom w:val="single" w:color="auto" w:sz="4" w:space="0"/>
              <w:right w:val="single" w:color="auto" w:sz="4" w:space="0"/>
            </w:tcBorders>
          </w:tcPr>
          <w:p w14:paraId="0786710D">
            <w:pPr>
              <w:widowControl/>
              <w:autoSpaceDE/>
              <w:autoSpaceDN/>
              <w:spacing w:line="276" w:lineRule="auto"/>
              <w:ind w:right="-1"/>
              <w:rPr>
                <w:rFonts w:cstheme="minorHAnsi"/>
                <w:bCs/>
                <w:sz w:val="16"/>
                <w:szCs w:val="16"/>
              </w:rPr>
            </w:pPr>
            <w:r>
              <w:rPr>
                <w:rFonts w:cstheme="minorHAnsi"/>
                <w:bCs/>
                <w:sz w:val="16"/>
                <w:szCs w:val="16"/>
              </w:rPr>
              <w:t>37</w:t>
            </w:r>
          </w:p>
        </w:tc>
        <w:tc>
          <w:tcPr>
            <w:tcW w:w="435" w:type="dxa"/>
            <w:tcBorders>
              <w:top w:val="single" w:color="auto" w:sz="4" w:space="0"/>
              <w:left w:val="single" w:color="auto" w:sz="4" w:space="0"/>
              <w:bottom w:val="single" w:color="auto" w:sz="4" w:space="0"/>
              <w:right w:val="single" w:color="auto" w:sz="4" w:space="0"/>
            </w:tcBorders>
          </w:tcPr>
          <w:p w14:paraId="579692D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BB1E9D7">
            <w:pPr>
              <w:widowControl/>
              <w:autoSpaceDE/>
              <w:autoSpaceDN/>
              <w:spacing w:line="276" w:lineRule="auto"/>
              <w:ind w:right="-1"/>
              <w:rPr>
                <w:rFonts w:cstheme="minorHAnsi"/>
                <w:bCs/>
                <w:sz w:val="16"/>
                <w:szCs w:val="16"/>
              </w:rPr>
            </w:pPr>
            <w:r>
              <w:rPr>
                <w:rFonts w:cstheme="minorHAnsi"/>
                <w:bCs/>
                <w:sz w:val="16"/>
                <w:szCs w:val="16"/>
              </w:rPr>
              <w:t>ALMOTOLIA, FRASCO PLÁSTICO PARA ACONDIONAMENTO DE SOLUÇÃO NA COR ÂMBAR, COM TAMPA E ROSCA PARA VEDAÇÃO, PROTETOR E TAMPA CONJUGADO, CAPACIDADE PARA 500ML.</w:t>
            </w:r>
          </w:p>
        </w:tc>
        <w:tc>
          <w:tcPr>
            <w:tcW w:w="1080" w:type="dxa"/>
            <w:tcBorders>
              <w:top w:val="single" w:color="auto" w:sz="4" w:space="0"/>
              <w:left w:val="single" w:color="auto" w:sz="4" w:space="0"/>
              <w:bottom w:val="single" w:color="auto" w:sz="4" w:space="0"/>
              <w:right w:val="single" w:color="auto" w:sz="4" w:space="0"/>
            </w:tcBorders>
          </w:tcPr>
          <w:p w14:paraId="2569E82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DDD31DC">
            <w:pPr>
              <w:widowControl/>
              <w:autoSpaceDE/>
              <w:autoSpaceDN/>
              <w:spacing w:line="276" w:lineRule="auto"/>
              <w:ind w:right="-1"/>
              <w:rPr>
                <w:rFonts w:cstheme="minorHAnsi"/>
                <w:bCs/>
                <w:sz w:val="16"/>
                <w:szCs w:val="16"/>
              </w:rPr>
            </w:pPr>
            <w:r>
              <w:rPr>
                <w:rFonts w:cstheme="minorHAnsi"/>
                <w:bCs/>
                <w:sz w:val="16"/>
                <w:szCs w:val="16"/>
              </w:rPr>
              <w:t>300</w:t>
            </w:r>
          </w:p>
        </w:tc>
      </w:tr>
      <w:tr w14:paraId="6D29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369413C">
            <w:pPr>
              <w:widowControl/>
              <w:autoSpaceDE/>
              <w:autoSpaceDN/>
              <w:spacing w:line="276" w:lineRule="auto"/>
              <w:ind w:right="-1"/>
              <w:rPr>
                <w:rFonts w:cstheme="minorHAnsi"/>
                <w:bCs/>
                <w:sz w:val="16"/>
                <w:szCs w:val="16"/>
              </w:rPr>
            </w:pPr>
            <w:r>
              <w:rPr>
                <w:rFonts w:cstheme="minorHAnsi"/>
                <w:bCs/>
                <w:sz w:val="16"/>
                <w:szCs w:val="16"/>
              </w:rPr>
              <w:t>38</w:t>
            </w:r>
          </w:p>
        </w:tc>
        <w:tc>
          <w:tcPr>
            <w:tcW w:w="435" w:type="dxa"/>
            <w:tcBorders>
              <w:top w:val="single" w:color="auto" w:sz="4" w:space="0"/>
              <w:left w:val="single" w:color="auto" w:sz="4" w:space="0"/>
              <w:bottom w:val="single" w:color="auto" w:sz="4" w:space="0"/>
              <w:right w:val="single" w:color="auto" w:sz="4" w:space="0"/>
            </w:tcBorders>
          </w:tcPr>
          <w:p w14:paraId="0AAEF44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41E30D9">
            <w:pPr>
              <w:widowControl/>
              <w:autoSpaceDE/>
              <w:autoSpaceDN/>
              <w:spacing w:line="276" w:lineRule="auto"/>
              <w:ind w:right="-1"/>
              <w:rPr>
                <w:rFonts w:cstheme="minorHAnsi"/>
                <w:bCs/>
                <w:sz w:val="16"/>
                <w:szCs w:val="16"/>
              </w:rPr>
            </w:pPr>
            <w:r>
              <w:rPr>
                <w:rFonts w:cstheme="minorHAnsi"/>
                <w:bCs/>
                <w:sz w:val="16"/>
                <w:szCs w:val="16"/>
              </w:rPr>
              <w:t>ALT/TGP 5 X 20ML.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5FBCED2">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1D72690E">
            <w:pPr>
              <w:widowControl/>
              <w:autoSpaceDE/>
              <w:autoSpaceDN/>
              <w:spacing w:line="276" w:lineRule="auto"/>
              <w:ind w:right="-1"/>
              <w:rPr>
                <w:rFonts w:cstheme="minorHAnsi"/>
                <w:bCs/>
                <w:sz w:val="16"/>
                <w:szCs w:val="16"/>
              </w:rPr>
            </w:pPr>
            <w:r>
              <w:rPr>
                <w:rFonts w:cstheme="minorHAnsi"/>
                <w:bCs/>
                <w:sz w:val="16"/>
                <w:szCs w:val="16"/>
              </w:rPr>
              <w:t>30</w:t>
            </w:r>
          </w:p>
        </w:tc>
      </w:tr>
      <w:tr w14:paraId="35B4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75" w:type="dxa"/>
            <w:tcBorders>
              <w:top w:val="single" w:color="auto" w:sz="4" w:space="0"/>
              <w:left w:val="single" w:color="auto" w:sz="4" w:space="0"/>
              <w:bottom w:val="single" w:color="auto" w:sz="4" w:space="0"/>
              <w:right w:val="single" w:color="auto" w:sz="4" w:space="0"/>
            </w:tcBorders>
          </w:tcPr>
          <w:p w14:paraId="578782E1">
            <w:pPr>
              <w:widowControl/>
              <w:autoSpaceDE/>
              <w:autoSpaceDN/>
              <w:spacing w:line="276" w:lineRule="auto"/>
              <w:ind w:right="-1"/>
              <w:rPr>
                <w:rFonts w:cstheme="minorHAnsi"/>
                <w:bCs/>
                <w:sz w:val="16"/>
                <w:szCs w:val="16"/>
              </w:rPr>
            </w:pPr>
            <w:r>
              <w:rPr>
                <w:rFonts w:cstheme="minorHAnsi"/>
                <w:bCs/>
                <w:sz w:val="16"/>
                <w:szCs w:val="16"/>
              </w:rPr>
              <w:t>39</w:t>
            </w:r>
          </w:p>
        </w:tc>
        <w:tc>
          <w:tcPr>
            <w:tcW w:w="435" w:type="dxa"/>
            <w:tcBorders>
              <w:top w:val="single" w:color="auto" w:sz="4" w:space="0"/>
              <w:left w:val="single" w:color="auto" w:sz="4" w:space="0"/>
              <w:bottom w:val="single" w:color="auto" w:sz="4" w:space="0"/>
              <w:right w:val="single" w:color="auto" w:sz="4" w:space="0"/>
            </w:tcBorders>
          </w:tcPr>
          <w:p w14:paraId="3267ABC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26DFD7A">
            <w:pPr>
              <w:widowControl/>
              <w:autoSpaceDE/>
              <w:autoSpaceDN/>
              <w:spacing w:line="276" w:lineRule="auto"/>
              <w:ind w:right="-1"/>
              <w:rPr>
                <w:rFonts w:cstheme="minorHAnsi"/>
                <w:bCs/>
                <w:sz w:val="16"/>
                <w:szCs w:val="16"/>
              </w:rPr>
            </w:pPr>
            <w:r>
              <w:rPr>
                <w:rFonts w:cstheme="minorHAnsi"/>
                <w:bCs/>
                <w:sz w:val="16"/>
                <w:szCs w:val="16"/>
              </w:rPr>
              <w:t>AMBÚ  REANIMADOR  ADULTO,   EM   SILICONE, COM BALÃO  DE  INSUFLAÇÃO  TRANSPARENTE, COM MÁSCARA FACIAL ANATÔMICA COM BOJO DE POLICARBONATO E COXIM AUTO- INFLÁVEL, CONEXÃO DE ENTRADA PARA ALIMENTAÇÃO DE OXIGÊNIO, VÁLVULA UNIDIRECIONAL, COM DISPOSITIVO DE SEGURANÇA.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20EC3E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045C40A">
            <w:pPr>
              <w:widowControl/>
              <w:autoSpaceDE/>
              <w:autoSpaceDN/>
              <w:spacing w:line="276" w:lineRule="auto"/>
              <w:ind w:right="-1"/>
              <w:rPr>
                <w:rFonts w:cstheme="minorHAnsi"/>
                <w:bCs/>
                <w:sz w:val="16"/>
                <w:szCs w:val="16"/>
              </w:rPr>
            </w:pPr>
            <w:r>
              <w:rPr>
                <w:rFonts w:cstheme="minorHAnsi"/>
                <w:bCs/>
                <w:sz w:val="16"/>
                <w:szCs w:val="16"/>
              </w:rPr>
              <w:t>40</w:t>
            </w:r>
          </w:p>
        </w:tc>
      </w:tr>
      <w:tr w14:paraId="5829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675" w:type="dxa"/>
            <w:tcBorders>
              <w:top w:val="single" w:color="auto" w:sz="4" w:space="0"/>
              <w:left w:val="single" w:color="auto" w:sz="4" w:space="0"/>
              <w:bottom w:val="single" w:color="auto" w:sz="4" w:space="0"/>
              <w:right w:val="single" w:color="auto" w:sz="4" w:space="0"/>
            </w:tcBorders>
          </w:tcPr>
          <w:p w14:paraId="01C25447">
            <w:pPr>
              <w:widowControl/>
              <w:autoSpaceDE/>
              <w:autoSpaceDN/>
              <w:spacing w:line="276" w:lineRule="auto"/>
              <w:ind w:right="-1"/>
              <w:rPr>
                <w:rFonts w:cstheme="minorHAnsi"/>
                <w:bCs/>
                <w:sz w:val="16"/>
                <w:szCs w:val="16"/>
              </w:rPr>
            </w:pPr>
            <w:r>
              <w:rPr>
                <w:rFonts w:cstheme="minorHAnsi"/>
                <w:bCs/>
                <w:sz w:val="16"/>
                <w:szCs w:val="16"/>
              </w:rPr>
              <w:t>40</w:t>
            </w:r>
          </w:p>
        </w:tc>
        <w:tc>
          <w:tcPr>
            <w:tcW w:w="435" w:type="dxa"/>
            <w:tcBorders>
              <w:top w:val="single" w:color="auto" w:sz="4" w:space="0"/>
              <w:left w:val="single" w:color="auto" w:sz="4" w:space="0"/>
              <w:bottom w:val="single" w:color="auto" w:sz="4" w:space="0"/>
              <w:right w:val="single" w:color="auto" w:sz="4" w:space="0"/>
            </w:tcBorders>
          </w:tcPr>
          <w:p w14:paraId="6ED9B7D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732C87F">
            <w:pPr>
              <w:widowControl/>
              <w:autoSpaceDE/>
              <w:autoSpaceDN/>
              <w:spacing w:line="276" w:lineRule="auto"/>
              <w:ind w:right="-1"/>
              <w:rPr>
                <w:rFonts w:cstheme="minorHAnsi"/>
                <w:bCs/>
                <w:sz w:val="16"/>
                <w:szCs w:val="16"/>
              </w:rPr>
            </w:pPr>
            <w:r>
              <w:rPr>
                <w:rFonts w:cstheme="minorHAnsi"/>
                <w:bCs/>
                <w:sz w:val="16"/>
                <w:szCs w:val="16"/>
              </w:rPr>
              <w:t>AMBÚ REANIMADOR INFANTIL, EM SILICONE, COM BALÃO DE INSUFLAÇÃO TRANSPARENTE, COM MÁSCARA FACIAL ANATÔMICA COM BOJO DE POLICARBONATO E COXIM AUTO- INFLÁVEL, CONEXÃO DE  ENTRADA  PARA  ALIMENTAÇÃO   DE OXIGÊNIO, VÁLVULA UNIDIRECIONAL, COM DISPOSITIVO DE SEGURANÇA.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FC1A74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4F4AFF9">
            <w:pPr>
              <w:widowControl/>
              <w:autoSpaceDE/>
              <w:autoSpaceDN/>
              <w:spacing w:line="276" w:lineRule="auto"/>
              <w:ind w:right="-1"/>
              <w:rPr>
                <w:rFonts w:cstheme="minorHAnsi"/>
                <w:bCs/>
                <w:sz w:val="16"/>
                <w:szCs w:val="16"/>
              </w:rPr>
            </w:pPr>
            <w:r>
              <w:rPr>
                <w:rFonts w:cstheme="minorHAnsi"/>
                <w:bCs/>
                <w:sz w:val="16"/>
                <w:szCs w:val="16"/>
              </w:rPr>
              <w:t>40</w:t>
            </w:r>
          </w:p>
        </w:tc>
      </w:tr>
      <w:tr w14:paraId="0CFF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FAC2EC7">
            <w:pPr>
              <w:widowControl/>
              <w:autoSpaceDE/>
              <w:autoSpaceDN/>
              <w:spacing w:line="276" w:lineRule="auto"/>
              <w:ind w:right="-1"/>
              <w:rPr>
                <w:rFonts w:cstheme="minorHAnsi"/>
                <w:bCs/>
                <w:sz w:val="16"/>
                <w:szCs w:val="16"/>
              </w:rPr>
            </w:pPr>
            <w:r>
              <w:rPr>
                <w:rFonts w:cstheme="minorHAnsi"/>
                <w:bCs/>
                <w:sz w:val="16"/>
                <w:szCs w:val="16"/>
              </w:rPr>
              <w:t>41</w:t>
            </w:r>
          </w:p>
        </w:tc>
        <w:tc>
          <w:tcPr>
            <w:tcW w:w="435" w:type="dxa"/>
            <w:tcBorders>
              <w:top w:val="single" w:color="auto" w:sz="4" w:space="0"/>
              <w:left w:val="single" w:color="auto" w:sz="4" w:space="0"/>
              <w:bottom w:val="single" w:color="auto" w:sz="4" w:space="0"/>
              <w:right w:val="single" w:color="auto" w:sz="4" w:space="0"/>
            </w:tcBorders>
          </w:tcPr>
          <w:p w14:paraId="4F656F3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88C3438">
            <w:pPr>
              <w:widowControl/>
              <w:autoSpaceDE/>
              <w:autoSpaceDN/>
              <w:spacing w:line="276" w:lineRule="auto"/>
              <w:ind w:right="-1"/>
              <w:rPr>
                <w:rFonts w:cstheme="minorHAnsi"/>
                <w:bCs/>
                <w:sz w:val="16"/>
                <w:szCs w:val="16"/>
              </w:rPr>
            </w:pPr>
            <w:r>
              <w:rPr>
                <w:rFonts w:cstheme="minorHAnsi"/>
                <w:bCs/>
                <w:sz w:val="16"/>
                <w:szCs w:val="16"/>
              </w:rPr>
              <w:t>AMILASE REAGENTE ENZIMÁTICO 60/120 DETERMINAÇÕES.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2280A7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FABFA8C">
            <w:pPr>
              <w:widowControl/>
              <w:autoSpaceDE/>
              <w:autoSpaceDN/>
              <w:spacing w:line="276" w:lineRule="auto"/>
              <w:ind w:right="-1"/>
              <w:rPr>
                <w:rFonts w:cstheme="minorHAnsi"/>
                <w:bCs/>
                <w:sz w:val="16"/>
                <w:szCs w:val="16"/>
              </w:rPr>
            </w:pPr>
            <w:r>
              <w:rPr>
                <w:rFonts w:cstheme="minorHAnsi"/>
                <w:bCs/>
                <w:sz w:val="16"/>
                <w:szCs w:val="16"/>
              </w:rPr>
              <w:t>40</w:t>
            </w:r>
          </w:p>
        </w:tc>
      </w:tr>
      <w:tr w14:paraId="2B0C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90512D8">
            <w:pPr>
              <w:widowControl/>
              <w:autoSpaceDE/>
              <w:autoSpaceDN/>
              <w:spacing w:line="276" w:lineRule="auto"/>
              <w:ind w:right="-1"/>
              <w:rPr>
                <w:rFonts w:cstheme="minorHAnsi"/>
                <w:bCs/>
                <w:sz w:val="16"/>
                <w:szCs w:val="16"/>
              </w:rPr>
            </w:pPr>
            <w:r>
              <w:rPr>
                <w:rFonts w:cstheme="minorHAnsi"/>
                <w:bCs/>
                <w:sz w:val="16"/>
                <w:szCs w:val="16"/>
              </w:rPr>
              <w:t>42</w:t>
            </w:r>
          </w:p>
        </w:tc>
        <w:tc>
          <w:tcPr>
            <w:tcW w:w="435" w:type="dxa"/>
            <w:tcBorders>
              <w:top w:val="single" w:color="auto" w:sz="4" w:space="0"/>
              <w:left w:val="single" w:color="auto" w:sz="4" w:space="0"/>
              <w:bottom w:val="single" w:color="auto" w:sz="4" w:space="0"/>
              <w:right w:val="single" w:color="auto" w:sz="4" w:space="0"/>
            </w:tcBorders>
          </w:tcPr>
          <w:p w14:paraId="4A846D7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4EA8950">
            <w:pPr>
              <w:widowControl/>
              <w:autoSpaceDE/>
              <w:autoSpaceDN/>
              <w:spacing w:line="276" w:lineRule="auto"/>
              <w:ind w:right="-1"/>
              <w:rPr>
                <w:rFonts w:cstheme="minorHAnsi"/>
                <w:bCs/>
                <w:sz w:val="16"/>
                <w:szCs w:val="16"/>
              </w:rPr>
            </w:pPr>
            <w:r>
              <w:rPr>
                <w:rFonts w:cstheme="minorHAnsi"/>
                <w:bCs/>
                <w:sz w:val="16"/>
                <w:szCs w:val="16"/>
              </w:rPr>
              <w:t xml:space="preserve">ANESTÉSICO COM VASO - CAIXA COM 50 UNIDADES.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7A31A439">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6C4E9945">
            <w:pPr>
              <w:widowControl/>
              <w:autoSpaceDE/>
              <w:autoSpaceDN/>
              <w:spacing w:line="276" w:lineRule="auto"/>
              <w:ind w:right="-1"/>
              <w:rPr>
                <w:rFonts w:cstheme="minorHAnsi"/>
                <w:bCs/>
                <w:sz w:val="16"/>
                <w:szCs w:val="16"/>
              </w:rPr>
            </w:pPr>
            <w:r>
              <w:rPr>
                <w:rFonts w:cstheme="minorHAnsi"/>
                <w:bCs/>
                <w:sz w:val="16"/>
                <w:szCs w:val="16"/>
              </w:rPr>
              <w:t>240</w:t>
            </w:r>
          </w:p>
        </w:tc>
      </w:tr>
      <w:tr w14:paraId="54D7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CD7022D">
            <w:pPr>
              <w:widowControl/>
              <w:autoSpaceDE/>
              <w:autoSpaceDN/>
              <w:spacing w:line="276" w:lineRule="auto"/>
              <w:ind w:right="-1"/>
              <w:rPr>
                <w:rFonts w:cstheme="minorHAnsi"/>
                <w:bCs/>
                <w:sz w:val="16"/>
                <w:szCs w:val="16"/>
              </w:rPr>
            </w:pPr>
            <w:r>
              <w:rPr>
                <w:rFonts w:cstheme="minorHAnsi"/>
                <w:bCs/>
                <w:sz w:val="16"/>
                <w:szCs w:val="16"/>
              </w:rPr>
              <w:t>43</w:t>
            </w:r>
          </w:p>
        </w:tc>
        <w:tc>
          <w:tcPr>
            <w:tcW w:w="435" w:type="dxa"/>
            <w:tcBorders>
              <w:top w:val="single" w:color="auto" w:sz="4" w:space="0"/>
              <w:left w:val="single" w:color="auto" w:sz="4" w:space="0"/>
              <w:bottom w:val="single" w:color="auto" w:sz="4" w:space="0"/>
              <w:right w:val="single" w:color="auto" w:sz="4" w:space="0"/>
            </w:tcBorders>
          </w:tcPr>
          <w:p w14:paraId="6CB5CFE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21B02D7">
            <w:pPr>
              <w:widowControl/>
              <w:autoSpaceDE/>
              <w:autoSpaceDN/>
              <w:spacing w:line="276" w:lineRule="auto"/>
              <w:ind w:right="-1"/>
              <w:rPr>
                <w:rFonts w:cstheme="minorHAnsi"/>
                <w:bCs/>
                <w:sz w:val="16"/>
                <w:szCs w:val="16"/>
              </w:rPr>
            </w:pPr>
            <w:r>
              <w:rPr>
                <w:rFonts w:cstheme="minorHAnsi"/>
                <w:bCs/>
                <w:sz w:val="16"/>
                <w:szCs w:val="16"/>
              </w:rPr>
              <w:t xml:space="preserve">ANESTÉSICO SEM VASO - CAIXA COM 50 UNIDADES.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53C60F08">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1662DEC1">
            <w:pPr>
              <w:widowControl/>
              <w:autoSpaceDE/>
              <w:autoSpaceDN/>
              <w:spacing w:line="276" w:lineRule="auto"/>
              <w:ind w:right="-1"/>
              <w:rPr>
                <w:rFonts w:cstheme="minorHAnsi"/>
                <w:bCs/>
                <w:sz w:val="16"/>
                <w:szCs w:val="16"/>
              </w:rPr>
            </w:pPr>
            <w:r>
              <w:rPr>
                <w:rFonts w:cstheme="minorHAnsi"/>
                <w:bCs/>
                <w:sz w:val="16"/>
                <w:szCs w:val="16"/>
              </w:rPr>
              <w:t>240</w:t>
            </w:r>
          </w:p>
        </w:tc>
      </w:tr>
      <w:tr w14:paraId="3052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4832684">
            <w:pPr>
              <w:widowControl/>
              <w:autoSpaceDE/>
              <w:autoSpaceDN/>
              <w:spacing w:line="276" w:lineRule="auto"/>
              <w:ind w:right="-1"/>
              <w:rPr>
                <w:rFonts w:cstheme="minorHAnsi"/>
                <w:bCs/>
                <w:sz w:val="16"/>
                <w:szCs w:val="16"/>
              </w:rPr>
            </w:pPr>
            <w:r>
              <w:rPr>
                <w:rFonts w:cstheme="minorHAnsi"/>
                <w:bCs/>
                <w:sz w:val="16"/>
                <w:szCs w:val="16"/>
              </w:rPr>
              <w:t>44</w:t>
            </w:r>
          </w:p>
        </w:tc>
        <w:tc>
          <w:tcPr>
            <w:tcW w:w="435" w:type="dxa"/>
            <w:tcBorders>
              <w:top w:val="single" w:color="auto" w:sz="4" w:space="0"/>
              <w:left w:val="single" w:color="auto" w:sz="4" w:space="0"/>
              <w:bottom w:val="single" w:color="auto" w:sz="4" w:space="0"/>
              <w:right w:val="single" w:color="auto" w:sz="4" w:space="0"/>
            </w:tcBorders>
          </w:tcPr>
          <w:p w14:paraId="4FAF820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C260734">
            <w:pPr>
              <w:widowControl/>
              <w:autoSpaceDE/>
              <w:autoSpaceDN/>
              <w:spacing w:line="276" w:lineRule="auto"/>
              <w:ind w:right="-1"/>
              <w:rPr>
                <w:rFonts w:cstheme="minorHAnsi"/>
                <w:bCs/>
                <w:sz w:val="16"/>
                <w:szCs w:val="16"/>
              </w:rPr>
            </w:pPr>
            <w:r>
              <w:rPr>
                <w:rFonts w:cstheme="minorHAnsi"/>
                <w:bCs/>
                <w:sz w:val="16"/>
                <w:szCs w:val="16"/>
              </w:rPr>
              <w:t>ANESTÉSICO TÓPICO À BASE DE BENZOCAÍNA A 20 % COM RÁPIDO EFEITO. POTE (EMBALAGEM) COM 12 GRAMAS. REGISTRO NO MINISTÉRIO DA SAÚDE/ANVISA</w:t>
            </w:r>
          </w:p>
        </w:tc>
        <w:tc>
          <w:tcPr>
            <w:tcW w:w="1080" w:type="dxa"/>
            <w:tcBorders>
              <w:top w:val="single" w:color="auto" w:sz="4" w:space="0"/>
              <w:left w:val="single" w:color="auto" w:sz="4" w:space="0"/>
              <w:bottom w:val="single" w:color="auto" w:sz="4" w:space="0"/>
              <w:right w:val="single" w:color="auto" w:sz="4" w:space="0"/>
            </w:tcBorders>
          </w:tcPr>
          <w:p w14:paraId="779D9A94">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57C74B30">
            <w:pPr>
              <w:widowControl/>
              <w:autoSpaceDE/>
              <w:autoSpaceDN/>
              <w:spacing w:line="276" w:lineRule="auto"/>
              <w:ind w:right="-1"/>
              <w:rPr>
                <w:rFonts w:cstheme="minorHAnsi"/>
                <w:bCs/>
                <w:sz w:val="16"/>
                <w:szCs w:val="16"/>
              </w:rPr>
            </w:pPr>
            <w:r>
              <w:rPr>
                <w:rFonts w:cstheme="minorHAnsi"/>
                <w:bCs/>
                <w:sz w:val="16"/>
                <w:szCs w:val="16"/>
              </w:rPr>
              <w:t>150</w:t>
            </w:r>
          </w:p>
        </w:tc>
      </w:tr>
      <w:tr w14:paraId="16D3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25AE350">
            <w:pPr>
              <w:widowControl/>
              <w:autoSpaceDE/>
              <w:autoSpaceDN/>
              <w:spacing w:line="276" w:lineRule="auto"/>
              <w:ind w:right="-1"/>
              <w:rPr>
                <w:rFonts w:cstheme="minorHAnsi"/>
                <w:bCs/>
                <w:sz w:val="16"/>
                <w:szCs w:val="16"/>
              </w:rPr>
            </w:pPr>
            <w:r>
              <w:rPr>
                <w:rFonts w:cstheme="minorHAnsi"/>
                <w:bCs/>
                <w:sz w:val="16"/>
                <w:szCs w:val="16"/>
              </w:rPr>
              <w:t>45</w:t>
            </w:r>
          </w:p>
        </w:tc>
        <w:tc>
          <w:tcPr>
            <w:tcW w:w="435" w:type="dxa"/>
            <w:tcBorders>
              <w:top w:val="single" w:color="auto" w:sz="4" w:space="0"/>
              <w:left w:val="single" w:color="auto" w:sz="4" w:space="0"/>
              <w:bottom w:val="single" w:color="auto" w:sz="4" w:space="0"/>
              <w:right w:val="single" w:color="auto" w:sz="4" w:space="0"/>
            </w:tcBorders>
          </w:tcPr>
          <w:p w14:paraId="6531008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5CF4BD1">
            <w:pPr>
              <w:widowControl/>
              <w:autoSpaceDE/>
              <w:autoSpaceDN/>
              <w:spacing w:line="276" w:lineRule="auto"/>
              <w:ind w:right="-1"/>
              <w:rPr>
                <w:rFonts w:cstheme="minorHAnsi"/>
                <w:bCs/>
                <w:sz w:val="16"/>
                <w:szCs w:val="16"/>
              </w:rPr>
            </w:pPr>
            <w:r>
              <w:rPr>
                <w:rFonts w:cstheme="minorHAnsi"/>
                <w:bCs/>
                <w:sz w:val="16"/>
                <w:szCs w:val="16"/>
              </w:rPr>
              <w:t>ANESTÉSICO TÓPICO.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036407C">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637F8F99">
            <w:pPr>
              <w:widowControl/>
              <w:autoSpaceDE/>
              <w:autoSpaceDN/>
              <w:spacing w:line="276" w:lineRule="auto"/>
              <w:ind w:right="-1"/>
              <w:rPr>
                <w:rFonts w:cstheme="minorHAnsi"/>
                <w:bCs/>
                <w:sz w:val="16"/>
                <w:szCs w:val="16"/>
              </w:rPr>
            </w:pPr>
            <w:r>
              <w:rPr>
                <w:rFonts w:cstheme="minorHAnsi"/>
                <w:bCs/>
                <w:sz w:val="16"/>
                <w:szCs w:val="16"/>
              </w:rPr>
              <w:t>50</w:t>
            </w:r>
          </w:p>
        </w:tc>
      </w:tr>
      <w:tr w14:paraId="16D8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8FDD2DB">
            <w:pPr>
              <w:widowControl/>
              <w:autoSpaceDE/>
              <w:autoSpaceDN/>
              <w:spacing w:line="276" w:lineRule="auto"/>
              <w:ind w:right="-1"/>
              <w:rPr>
                <w:rFonts w:cstheme="minorHAnsi"/>
                <w:bCs/>
                <w:sz w:val="16"/>
                <w:szCs w:val="16"/>
              </w:rPr>
            </w:pPr>
            <w:r>
              <w:rPr>
                <w:rFonts w:cstheme="minorHAnsi"/>
                <w:bCs/>
                <w:sz w:val="16"/>
                <w:szCs w:val="16"/>
              </w:rPr>
              <w:t>46</w:t>
            </w:r>
          </w:p>
        </w:tc>
        <w:tc>
          <w:tcPr>
            <w:tcW w:w="435" w:type="dxa"/>
            <w:tcBorders>
              <w:top w:val="single" w:color="auto" w:sz="4" w:space="0"/>
              <w:left w:val="single" w:color="auto" w:sz="4" w:space="0"/>
              <w:bottom w:val="single" w:color="auto" w:sz="4" w:space="0"/>
              <w:right w:val="single" w:color="auto" w:sz="4" w:space="0"/>
            </w:tcBorders>
          </w:tcPr>
          <w:p w14:paraId="1948F5B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D9DC231">
            <w:pPr>
              <w:widowControl/>
              <w:autoSpaceDE/>
              <w:autoSpaceDN/>
              <w:spacing w:line="276" w:lineRule="auto"/>
              <w:ind w:right="-1"/>
              <w:rPr>
                <w:rFonts w:cstheme="minorHAnsi"/>
                <w:bCs/>
                <w:sz w:val="16"/>
                <w:szCs w:val="16"/>
              </w:rPr>
            </w:pPr>
            <w:r>
              <w:rPr>
                <w:rFonts w:cstheme="minorHAnsi"/>
                <w:bCs/>
                <w:sz w:val="16"/>
                <w:szCs w:val="16"/>
              </w:rPr>
              <w:t>ANTIESTREPTOLISINA O (ASLO) C/ 50.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D21BD4F">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7FD70941">
            <w:pPr>
              <w:widowControl/>
              <w:autoSpaceDE/>
              <w:autoSpaceDN/>
              <w:spacing w:line="276" w:lineRule="auto"/>
              <w:ind w:right="-1"/>
              <w:rPr>
                <w:rFonts w:cstheme="minorHAnsi"/>
                <w:bCs/>
                <w:sz w:val="16"/>
                <w:szCs w:val="16"/>
              </w:rPr>
            </w:pPr>
            <w:r>
              <w:rPr>
                <w:rFonts w:cstheme="minorHAnsi"/>
                <w:bCs/>
                <w:sz w:val="16"/>
                <w:szCs w:val="16"/>
              </w:rPr>
              <w:t>15</w:t>
            </w:r>
          </w:p>
        </w:tc>
      </w:tr>
      <w:tr w14:paraId="28A6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675" w:type="dxa"/>
            <w:tcBorders>
              <w:top w:val="single" w:color="auto" w:sz="4" w:space="0"/>
              <w:left w:val="single" w:color="auto" w:sz="4" w:space="0"/>
              <w:bottom w:val="single" w:color="auto" w:sz="4" w:space="0"/>
              <w:right w:val="single" w:color="auto" w:sz="4" w:space="0"/>
            </w:tcBorders>
          </w:tcPr>
          <w:p w14:paraId="7F6D3BCD">
            <w:pPr>
              <w:widowControl/>
              <w:autoSpaceDE/>
              <w:autoSpaceDN/>
              <w:spacing w:line="276" w:lineRule="auto"/>
              <w:ind w:right="-1"/>
              <w:rPr>
                <w:rFonts w:cstheme="minorHAnsi"/>
                <w:bCs/>
                <w:sz w:val="16"/>
                <w:szCs w:val="16"/>
              </w:rPr>
            </w:pPr>
            <w:r>
              <w:rPr>
                <w:rFonts w:cstheme="minorHAnsi"/>
                <w:bCs/>
                <w:sz w:val="16"/>
                <w:szCs w:val="16"/>
              </w:rPr>
              <w:t>47</w:t>
            </w:r>
          </w:p>
        </w:tc>
        <w:tc>
          <w:tcPr>
            <w:tcW w:w="435" w:type="dxa"/>
            <w:tcBorders>
              <w:top w:val="single" w:color="auto" w:sz="4" w:space="0"/>
              <w:left w:val="single" w:color="auto" w:sz="4" w:space="0"/>
              <w:bottom w:val="single" w:color="auto" w:sz="4" w:space="0"/>
              <w:right w:val="single" w:color="auto" w:sz="4" w:space="0"/>
            </w:tcBorders>
          </w:tcPr>
          <w:p w14:paraId="7153980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6600150">
            <w:pPr>
              <w:widowControl/>
              <w:autoSpaceDE/>
              <w:autoSpaceDN/>
              <w:spacing w:line="276" w:lineRule="auto"/>
              <w:ind w:right="-1"/>
              <w:rPr>
                <w:rFonts w:cstheme="minorHAnsi"/>
                <w:bCs/>
                <w:sz w:val="16"/>
                <w:szCs w:val="16"/>
              </w:rPr>
            </w:pPr>
            <w:r>
              <w:rPr>
                <w:rFonts w:cstheme="minorHAnsi"/>
                <w:bCs/>
                <w:sz w:val="16"/>
                <w:szCs w:val="16"/>
              </w:rPr>
              <w:t xml:space="preserve">APARELHO DE PRESSÃO ARTERIAL ADULTO, POSSUI MECANISMO COM MOSTRADOR GRADUADO E MANÔMETRO RESISTENTE. BRAÇADEIRA EM TECIDO DE NYLON E FECHO EM VELCRO, PÊRA COM VÁLVULA EM METAL REFORÇADO. FABRICADO CONFORME ESPECIFICAÇÃO APROVADAS PELA PORTARIA DO INMETRO/DIMEL.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42D63EE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47AD011">
            <w:pPr>
              <w:widowControl/>
              <w:autoSpaceDE/>
              <w:autoSpaceDN/>
              <w:spacing w:line="276" w:lineRule="auto"/>
              <w:ind w:right="-1"/>
              <w:rPr>
                <w:rFonts w:cstheme="minorHAnsi"/>
                <w:bCs/>
                <w:sz w:val="16"/>
                <w:szCs w:val="16"/>
              </w:rPr>
            </w:pPr>
            <w:r>
              <w:rPr>
                <w:rFonts w:cstheme="minorHAnsi"/>
                <w:bCs/>
                <w:sz w:val="16"/>
                <w:szCs w:val="16"/>
              </w:rPr>
              <w:t>300</w:t>
            </w:r>
          </w:p>
        </w:tc>
      </w:tr>
      <w:tr w14:paraId="16F3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75" w:type="dxa"/>
            <w:tcBorders>
              <w:top w:val="single" w:color="auto" w:sz="4" w:space="0"/>
              <w:left w:val="single" w:color="auto" w:sz="4" w:space="0"/>
              <w:bottom w:val="single" w:color="auto" w:sz="4" w:space="0"/>
              <w:right w:val="single" w:color="auto" w:sz="4" w:space="0"/>
            </w:tcBorders>
          </w:tcPr>
          <w:p w14:paraId="2F666B07">
            <w:pPr>
              <w:widowControl/>
              <w:autoSpaceDE/>
              <w:autoSpaceDN/>
              <w:spacing w:line="276" w:lineRule="auto"/>
              <w:ind w:right="-1"/>
              <w:rPr>
                <w:rFonts w:cstheme="minorHAnsi"/>
                <w:bCs/>
                <w:sz w:val="16"/>
                <w:szCs w:val="16"/>
              </w:rPr>
            </w:pPr>
            <w:r>
              <w:rPr>
                <w:rFonts w:cstheme="minorHAnsi"/>
                <w:bCs/>
                <w:sz w:val="16"/>
                <w:szCs w:val="16"/>
              </w:rPr>
              <w:t>48</w:t>
            </w:r>
          </w:p>
        </w:tc>
        <w:tc>
          <w:tcPr>
            <w:tcW w:w="435" w:type="dxa"/>
            <w:tcBorders>
              <w:top w:val="single" w:color="auto" w:sz="4" w:space="0"/>
              <w:left w:val="single" w:color="auto" w:sz="4" w:space="0"/>
              <w:bottom w:val="single" w:color="auto" w:sz="4" w:space="0"/>
              <w:right w:val="single" w:color="auto" w:sz="4" w:space="0"/>
            </w:tcBorders>
          </w:tcPr>
          <w:p w14:paraId="71E28B0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21F2744">
            <w:pPr>
              <w:widowControl/>
              <w:autoSpaceDE/>
              <w:autoSpaceDN/>
              <w:spacing w:line="276" w:lineRule="auto"/>
              <w:ind w:right="-1"/>
              <w:rPr>
                <w:rFonts w:cstheme="minorHAnsi"/>
                <w:bCs/>
                <w:sz w:val="16"/>
                <w:szCs w:val="16"/>
              </w:rPr>
            </w:pPr>
            <w:r>
              <w:rPr>
                <w:rFonts w:cstheme="minorHAnsi"/>
                <w:bCs/>
                <w:sz w:val="16"/>
                <w:szCs w:val="16"/>
              </w:rPr>
              <w:t xml:space="preserve">APARELHO DE PRESSÃO ARTERIAL INFANTIL, POSSUI MECANISMO COM MOSTRADOR GRADUADO E MANÔMETRO RESISTENTE. BRAÇADEIRA EM TECIDO DE NYLON E FECHO EM VELCRO, PÊRA COM VÁLVULA EM METAL REFORÇADO. FABRICADO CONFORME ESPECIFICAÇÃO APROVADAS PELA PORTARIA DO INMETRO/DIMEL.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0BF2D16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6B16773">
            <w:pPr>
              <w:widowControl/>
              <w:autoSpaceDE/>
              <w:autoSpaceDN/>
              <w:spacing w:line="276" w:lineRule="auto"/>
              <w:ind w:right="-1"/>
              <w:rPr>
                <w:rFonts w:cstheme="minorHAnsi"/>
                <w:bCs/>
                <w:sz w:val="16"/>
                <w:szCs w:val="16"/>
              </w:rPr>
            </w:pPr>
            <w:r>
              <w:rPr>
                <w:rFonts w:cstheme="minorHAnsi"/>
                <w:bCs/>
                <w:sz w:val="16"/>
                <w:szCs w:val="16"/>
              </w:rPr>
              <w:t>30</w:t>
            </w:r>
          </w:p>
        </w:tc>
      </w:tr>
      <w:tr w14:paraId="753C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75" w:type="dxa"/>
            <w:tcBorders>
              <w:top w:val="single" w:color="auto" w:sz="4" w:space="0"/>
              <w:left w:val="single" w:color="auto" w:sz="4" w:space="0"/>
              <w:bottom w:val="single" w:color="auto" w:sz="4" w:space="0"/>
              <w:right w:val="single" w:color="auto" w:sz="4" w:space="0"/>
            </w:tcBorders>
          </w:tcPr>
          <w:p w14:paraId="732D9911">
            <w:pPr>
              <w:widowControl/>
              <w:autoSpaceDE/>
              <w:autoSpaceDN/>
              <w:spacing w:line="276" w:lineRule="auto"/>
              <w:ind w:right="-1"/>
              <w:rPr>
                <w:rFonts w:cstheme="minorHAnsi"/>
                <w:bCs/>
                <w:sz w:val="16"/>
                <w:szCs w:val="16"/>
              </w:rPr>
            </w:pPr>
            <w:r>
              <w:rPr>
                <w:rFonts w:cstheme="minorHAnsi"/>
                <w:bCs/>
                <w:sz w:val="16"/>
                <w:szCs w:val="16"/>
              </w:rPr>
              <w:t>49</w:t>
            </w:r>
          </w:p>
        </w:tc>
        <w:tc>
          <w:tcPr>
            <w:tcW w:w="435" w:type="dxa"/>
            <w:tcBorders>
              <w:top w:val="single" w:color="auto" w:sz="4" w:space="0"/>
              <w:left w:val="single" w:color="auto" w:sz="4" w:space="0"/>
              <w:bottom w:val="single" w:color="auto" w:sz="4" w:space="0"/>
              <w:right w:val="single" w:color="auto" w:sz="4" w:space="0"/>
            </w:tcBorders>
          </w:tcPr>
          <w:p w14:paraId="6788C9F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2AFE207">
            <w:pPr>
              <w:widowControl/>
              <w:autoSpaceDE/>
              <w:autoSpaceDN/>
              <w:spacing w:line="276" w:lineRule="auto"/>
              <w:ind w:right="-1"/>
              <w:rPr>
                <w:rFonts w:cstheme="minorHAnsi"/>
                <w:bCs/>
                <w:sz w:val="16"/>
                <w:szCs w:val="16"/>
              </w:rPr>
            </w:pPr>
            <w:r>
              <w:rPr>
                <w:rFonts w:cstheme="minorHAnsi"/>
                <w:bCs/>
                <w:sz w:val="16"/>
                <w:szCs w:val="16"/>
              </w:rPr>
              <w:t xml:space="preserve">APARELHO DE PRESSÃO ARTERIAL OBESO, POSSUI MECANISMO COM MOSTRADOR GRADUADO E MANÔMETRO RESISTENTE. BRAÇADEIRA EM TECIDO DE NYLON E FECHO EM VELCRO, PÊRA COM VÁLVULA EM METAL REFORÇADO. FABRICADO CONFORME ESPECIFICAÇÃO APROVADAS PELA PORTARIA DO INMETRO/DIMEL.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3960E5E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2CF552D">
            <w:pPr>
              <w:widowControl/>
              <w:autoSpaceDE/>
              <w:autoSpaceDN/>
              <w:spacing w:line="276" w:lineRule="auto"/>
              <w:ind w:right="-1"/>
              <w:rPr>
                <w:rFonts w:cstheme="minorHAnsi"/>
                <w:bCs/>
                <w:sz w:val="16"/>
                <w:szCs w:val="16"/>
              </w:rPr>
            </w:pPr>
            <w:r>
              <w:rPr>
                <w:rFonts w:cstheme="minorHAnsi"/>
                <w:bCs/>
                <w:sz w:val="16"/>
                <w:szCs w:val="16"/>
              </w:rPr>
              <w:t>40</w:t>
            </w:r>
          </w:p>
        </w:tc>
      </w:tr>
      <w:tr w14:paraId="404B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5B125C2">
            <w:pPr>
              <w:widowControl/>
              <w:autoSpaceDE/>
              <w:autoSpaceDN/>
              <w:spacing w:line="276" w:lineRule="auto"/>
              <w:ind w:right="-1"/>
              <w:rPr>
                <w:rFonts w:cstheme="minorHAnsi"/>
                <w:bCs/>
                <w:sz w:val="16"/>
                <w:szCs w:val="16"/>
              </w:rPr>
            </w:pPr>
            <w:r>
              <w:rPr>
                <w:rFonts w:cstheme="minorHAnsi"/>
                <w:bCs/>
                <w:sz w:val="16"/>
                <w:szCs w:val="16"/>
              </w:rPr>
              <w:t>50</w:t>
            </w:r>
          </w:p>
        </w:tc>
        <w:tc>
          <w:tcPr>
            <w:tcW w:w="435" w:type="dxa"/>
            <w:tcBorders>
              <w:top w:val="single" w:color="auto" w:sz="4" w:space="0"/>
              <w:left w:val="single" w:color="auto" w:sz="4" w:space="0"/>
              <w:bottom w:val="single" w:color="auto" w:sz="4" w:space="0"/>
              <w:right w:val="single" w:color="auto" w:sz="4" w:space="0"/>
            </w:tcBorders>
          </w:tcPr>
          <w:p w14:paraId="618CEC6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C991CAC">
            <w:pPr>
              <w:widowControl/>
              <w:autoSpaceDE/>
              <w:autoSpaceDN/>
              <w:spacing w:line="276" w:lineRule="auto"/>
              <w:ind w:right="-1"/>
              <w:rPr>
                <w:rFonts w:cstheme="minorHAnsi"/>
                <w:bCs/>
                <w:sz w:val="16"/>
                <w:szCs w:val="16"/>
              </w:rPr>
            </w:pPr>
            <w:r>
              <w:rPr>
                <w:rFonts w:cstheme="minorHAnsi"/>
                <w:bCs/>
                <w:sz w:val="16"/>
                <w:szCs w:val="16"/>
              </w:rPr>
              <w:t>APLICADOR DESCARTÁVEL MICROBRUSH REGULAR (2 MM) COM HASTE DOBRÁVEL, POTE COM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734A0B8">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5883D05D">
            <w:pPr>
              <w:widowControl/>
              <w:autoSpaceDE/>
              <w:autoSpaceDN/>
              <w:spacing w:line="276" w:lineRule="auto"/>
              <w:ind w:right="-1"/>
              <w:rPr>
                <w:rFonts w:cstheme="minorHAnsi"/>
                <w:bCs/>
                <w:sz w:val="16"/>
                <w:szCs w:val="16"/>
              </w:rPr>
            </w:pPr>
            <w:r>
              <w:rPr>
                <w:rFonts w:cstheme="minorHAnsi"/>
                <w:bCs/>
                <w:sz w:val="16"/>
                <w:szCs w:val="16"/>
              </w:rPr>
              <w:t>150</w:t>
            </w:r>
          </w:p>
        </w:tc>
      </w:tr>
      <w:tr w14:paraId="27B7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3A1311F">
            <w:pPr>
              <w:widowControl/>
              <w:autoSpaceDE/>
              <w:autoSpaceDN/>
              <w:spacing w:line="276" w:lineRule="auto"/>
              <w:ind w:right="-1"/>
              <w:rPr>
                <w:rFonts w:cstheme="minorHAnsi"/>
                <w:bCs/>
                <w:sz w:val="16"/>
                <w:szCs w:val="16"/>
              </w:rPr>
            </w:pPr>
            <w:r>
              <w:rPr>
                <w:rFonts w:cstheme="minorHAnsi"/>
                <w:bCs/>
                <w:sz w:val="16"/>
                <w:szCs w:val="16"/>
              </w:rPr>
              <w:t>51</w:t>
            </w:r>
          </w:p>
        </w:tc>
        <w:tc>
          <w:tcPr>
            <w:tcW w:w="435" w:type="dxa"/>
            <w:tcBorders>
              <w:top w:val="single" w:color="auto" w:sz="4" w:space="0"/>
              <w:left w:val="single" w:color="auto" w:sz="4" w:space="0"/>
              <w:bottom w:val="single" w:color="auto" w:sz="4" w:space="0"/>
              <w:right w:val="single" w:color="auto" w:sz="4" w:space="0"/>
            </w:tcBorders>
          </w:tcPr>
          <w:p w14:paraId="6322EB0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F10E7B2">
            <w:pPr>
              <w:widowControl/>
              <w:autoSpaceDE/>
              <w:autoSpaceDN/>
              <w:spacing w:line="276" w:lineRule="auto"/>
              <w:ind w:right="-1"/>
              <w:rPr>
                <w:rFonts w:cstheme="minorHAnsi"/>
                <w:bCs/>
                <w:sz w:val="16"/>
                <w:szCs w:val="16"/>
              </w:rPr>
            </w:pPr>
            <w:r>
              <w:rPr>
                <w:rFonts w:cstheme="minorHAnsi"/>
                <w:bCs/>
                <w:sz w:val="16"/>
                <w:szCs w:val="16"/>
              </w:rPr>
              <w:t>ASO LATEX. PARA DETERMINAÇÃO QUALITATIVA OU SEMI-QUANTITATIVA DE ANTI-ESTREPTOLISINA "O" EM SORO HUMANO. APRESENTAR REGISTRO DA ANVISA</w:t>
            </w:r>
          </w:p>
        </w:tc>
        <w:tc>
          <w:tcPr>
            <w:tcW w:w="1080" w:type="dxa"/>
            <w:tcBorders>
              <w:top w:val="single" w:color="auto" w:sz="4" w:space="0"/>
              <w:left w:val="single" w:color="auto" w:sz="4" w:space="0"/>
              <w:bottom w:val="single" w:color="auto" w:sz="4" w:space="0"/>
              <w:right w:val="single" w:color="auto" w:sz="4" w:space="0"/>
            </w:tcBorders>
          </w:tcPr>
          <w:p w14:paraId="25275CF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E3DD1F4">
            <w:pPr>
              <w:widowControl/>
              <w:autoSpaceDE/>
              <w:autoSpaceDN/>
              <w:spacing w:line="276" w:lineRule="auto"/>
              <w:ind w:right="-1"/>
              <w:rPr>
                <w:rFonts w:cstheme="minorHAnsi"/>
                <w:bCs/>
                <w:sz w:val="16"/>
                <w:szCs w:val="16"/>
              </w:rPr>
            </w:pPr>
            <w:r>
              <w:rPr>
                <w:rFonts w:cstheme="minorHAnsi"/>
                <w:bCs/>
                <w:sz w:val="16"/>
                <w:szCs w:val="16"/>
              </w:rPr>
              <w:t>40</w:t>
            </w:r>
          </w:p>
        </w:tc>
      </w:tr>
      <w:tr w14:paraId="2163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5BFD81F">
            <w:pPr>
              <w:widowControl/>
              <w:autoSpaceDE/>
              <w:autoSpaceDN/>
              <w:spacing w:line="276" w:lineRule="auto"/>
              <w:ind w:right="-1"/>
              <w:rPr>
                <w:rFonts w:cstheme="minorHAnsi"/>
                <w:bCs/>
                <w:sz w:val="16"/>
                <w:szCs w:val="16"/>
              </w:rPr>
            </w:pPr>
            <w:r>
              <w:rPr>
                <w:rFonts w:cstheme="minorHAnsi"/>
                <w:bCs/>
                <w:sz w:val="16"/>
                <w:szCs w:val="16"/>
              </w:rPr>
              <w:t>52</w:t>
            </w:r>
          </w:p>
        </w:tc>
        <w:tc>
          <w:tcPr>
            <w:tcW w:w="435" w:type="dxa"/>
            <w:tcBorders>
              <w:top w:val="single" w:color="auto" w:sz="4" w:space="0"/>
              <w:left w:val="single" w:color="auto" w:sz="4" w:space="0"/>
              <w:bottom w:val="single" w:color="auto" w:sz="4" w:space="0"/>
              <w:right w:val="single" w:color="auto" w:sz="4" w:space="0"/>
            </w:tcBorders>
          </w:tcPr>
          <w:p w14:paraId="2AEC0D2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F09A478">
            <w:pPr>
              <w:widowControl/>
              <w:autoSpaceDE/>
              <w:autoSpaceDN/>
              <w:spacing w:line="276" w:lineRule="auto"/>
              <w:ind w:right="-1"/>
              <w:rPr>
                <w:rFonts w:cstheme="minorHAnsi"/>
                <w:bCs/>
                <w:sz w:val="16"/>
                <w:szCs w:val="16"/>
              </w:rPr>
            </w:pPr>
            <w:r>
              <w:rPr>
                <w:rFonts w:cstheme="minorHAnsi"/>
                <w:bCs/>
                <w:sz w:val="16"/>
                <w:szCs w:val="16"/>
              </w:rPr>
              <w:t>ASPIRADOR PIPETA ATÉ 25ML, PIPETADOR/ ASPIRADOR PARA PIPETAS CAPACIDADES 25ML.</w:t>
            </w:r>
          </w:p>
        </w:tc>
        <w:tc>
          <w:tcPr>
            <w:tcW w:w="1080" w:type="dxa"/>
            <w:tcBorders>
              <w:top w:val="single" w:color="auto" w:sz="4" w:space="0"/>
              <w:left w:val="single" w:color="auto" w:sz="4" w:space="0"/>
              <w:bottom w:val="single" w:color="auto" w:sz="4" w:space="0"/>
              <w:right w:val="single" w:color="auto" w:sz="4" w:space="0"/>
            </w:tcBorders>
          </w:tcPr>
          <w:p w14:paraId="1288999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81E78CA">
            <w:pPr>
              <w:widowControl/>
              <w:autoSpaceDE/>
              <w:autoSpaceDN/>
              <w:spacing w:line="276" w:lineRule="auto"/>
              <w:ind w:right="-1"/>
              <w:rPr>
                <w:rFonts w:cstheme="minorHAnsi"/>
                <w:bCs/>
                <w:sz w:val="16"/>
                <w:szCs w:val="16"/>
              </w:rPr>
            </w:pPr>
            <w:r>
              <w:rPr>
                <w:rFonts w:cstheme="minorHAnsi"/>
                <w:bCs/>
                <w:sz w:val="16"/>
                <w:szCs w:val="16"/>
              </w:rPr>
              <w:t>9</w:t>
            </w:r>
          </w:p>
        </w:tc>
      </w:tr>
      <w:tr w14:paraId="3627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675" w:type="dxa"/>
            <w:tcBorders>
              <w:top w:val="single" w:color="auto" w:sz="4" w:space="0"/>
              <w:left w:val="single" w:color="auto" w:sz="4" w:space="0"/>
              <w:bottom w:val="single" w:color="auto" w:sz="4" w:space="0"/>
              <w:right w:val="single" w:color="auto" w:sz="4" w:space="0"/>
            </w:tcBorders>
          </w:tcPr>
          <w:p w14:paraId="2CA1C468">
            <w:pPr>
              <w:widowControl/>
              <w:autoSpaceDE/>
              <w:autoSpaceDN/>
              <w:spacing w:line="276" w:lineRule="auto"/>
              <w:ind w:right="-1"/>
              <w:rPr>
                <w:rFonts w:cstheme="minorHAnsi"/>
                <w:bCs/>
                <w:sz w:val="16"/>
                <w:szCs w:val="16"/>
              </w:rPr>
            </w:pPr>
            <w:r>
              <w:rPr>
                <w:rFonts w:cstheme="minorHAnsi"/>
                <w:bCs/>
                <w:sz w:val="16"/>
                <w:szCs w:val="16"/>
              </w:rPr>
              <w:t>53</w:t>
            </w:r>
          </w:p>
        </w:tc>
        <w:tc>
          <w:tcPr>
            <w:tcW w:w="435" w:type="dxa"/>
            <w:tcBorders>
              <w:top w:val="single" w:color="auto" w:sz="4" w:space="0"/>
              <w:left w:val="single" w:color="auto" w:sz="4" w:space="0"/>
              <w:bottom w:val="single" w:color="auto" w:sz="4" w:space="0"/>
              <w:right w:val="single" w:color="auto" w:sz="4" w:space="0"/>
            </w:tcBorders>
          </w:tcPr>
          <w:p w14:paraId="52E44FE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B618588">
            <w:pPr>
              <w:widowControl/>
              <w:autoSpaceDE/>
              <w:autoSpaceDN/>
              <w:spacing w:line="276" w:lineRule="auto"/>
              <w:ind w:right="-1"/>
              <w:rPr>
                <w:rFonts w:cstheme="minorHAnsi"/>
                <w:bCs/>
                <w:sz w:val="16"/>
                <w:szCs w:val="16"/>
              </w:rPr>
            </w:pPr>
            <w:r>
              <w:rPr>
                <w:rFonts w:cstheme="minorHAnsi"/>
                <w:bCs/>
                <w:sz w:val="16"/>
                <w:szCs w:val="16"/>
              </w:rPr>
              <w:t>ATADURA, DE CREPOM, DIMENSOES DE 10 CM X 1,8 M, CONTENDO 13 FIOS/CM2, MEDINDO 1,8 M ESTICADA, CONFECCIONADA EM TECIDO 100% ALGODAO, SEM AMIDO, COM FIO RETORCIDO OU SINGELO, TRAMA E URDUME REGULARES, BOA TORCAO, ISENTA DE DEFEITOS E SUJIDADE, BORDAS DELIMITADAS QUE NÃO SOLTEFIAPOS E SEM FALHAS NO ACABAMENTO DA AUREOLA. NA EMBALAGEM DEVERÁ ESTAR IMPRESSO DADOS DE IDENTIFICAÇÃO, PROCEDENCIA, DATA DE FABRICAÇÃO, TIPO DE ESTERILIZAÇÃO, PRAZO DE VALIDADE E REGISTRO NO MINISTÉRIO DA SAÚDE.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571132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EEB9E57">
            <w:pPr>
              <w:widowControl/>
              <w:autoSpaceDE/>
              <w:autoSpaceDN/>
              <w:spacing w:line="276" w:lineRule="auto"/>
              <w:ind w:right="-1"/>
              <w:rPr>
                <w:rFonts w:cstheme="minorHAnsi"/>
                <w:bCs/>
                <w:sz w:val="16"/>
                <w:szCs w:val="16"/>
              </w:rPr>
            </w:pPr>
            <w:r>
              <w:rPr>
                <w:rFonts w:cstheme="minorHAnsi"/>
                <w:bCs/>
                <w:sz w:val="16"/>
                <w:szCs w:val="16"/>
              </w:rPr>
              <w:t>17000</w:t>
            </w:r>
          </w:p>
        </w:tc>
      </w:tr>
      <w:tr w14:paraId="758E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675" w:type="dxa"/>
            <w:tcBorders>
              <w:top w:val="single" w:color="auto" w:sz="4" w:space="0"/>
              <w:left w:val="single" w:color="auto" w:sz="4" w:space="0"/>
              <w:bottom w:val="single" w:color="auto" w:sz="4" w:space="0"/>
              <w:right w:val="single" w:color="auto" w:sz="4" w:space="0"/>
            </w:tcBorders>
          </w:tcPr>
          <w:p w14:paraId="7DEC8321">
            <w:pPr>
              <w:widowControl/>
              <w:autoSpaceDE/>
              <w:autoSpaceDN/>
              <w:spacing w:line="276" w:lineRule="auto"/>
              <w:ind w:right="-1"/>
              <w:rPr>
                <w:rFonts w:cstheme="minorHAnsi"/>
                <w:bCs/>
                <w:sz w:val="16"/>
                <w:szCs w:val="16"/>
              </w:rPr>
            </w:pPr>
            <w:r>
              <w:rPr>
                <w:rFonts w:cstheme="minorHAnsi"/>
                <w:bCs/>
                <w:sz w:val="16"/>
                <w:szCs w:val="16"/>
              </w:rPr>
              <w:t>54</w:t>
            </w:r>
          </w:p>
        </w:tc>
        <w:tc>
          <w:tcPr>
            <w:tcW w:w="435" w:type="dxa"/>
            <w:tcBorders>
              <w:top w:val="single" w:color="auto" w:sz="4" w:space="0"/>
              <w:left w:val="single" w:color="auto" w:sz="4" w:space="0"/>
              <w:bottom w:val="single" w:color="auto" w:sz="4" w:space="0"/>
              <w:right w:val="single" w:color="auto" w:sz="4" w:space="0"/>
            </w:tcBorders>
          </w:tcPr>
          <w:p w14:paraId="1A3641A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CD6E17A">
            <w:pPr>
              <w:widowControl/>
              <w:autoSpaceDE/>
              <w:autoSpaceDN/>
              <w:spacing w:line="276" w:lineRule="auto"/>
              <w:ind w:right="-1"/>
              <w:rPr>
                <w:rFonts w:cstheme="minorHAnsi"/>
                <w:bCs/>
                <w:sz w:val="16"/>
                <w:szCs w:val="16"/>
              </w:rPr>
            </w:pPr>
            <w:r>
              <w:rPr>
                <w:rFonts w:cstheme="minorHAnsi"/>
                <w:bCs/>
                <w:sz w:val="16"/>
                <w:szCs w:val="16"/>
              </w:rPr>
              <w:t>ATADURA, DE CREPOM, DIMENSOES DE 15 CM X 1,8 M, CONTENDO 13 FIOS/CM2, MEDINDO 1,8 M ESTICADA, CONFECCIONADA EM TECIDO 100% ALGODAO, SEM AMIDO, COM FIO RETORCIDO OU SINGELO, TRAMA E URDUME REGULARES, BOA TORCAO, ISENTA DE DEFEITOS E SUJIDADE, BORDAS DELIMITADAS QUE NÃO SOLTEFIAPOS E SEM FALHAS NO ACABAMENTO DA AUREOLA. NA EMBALAGEM DEVERÁ ESTAR IMPRESSO DADOS DE IDENTIFICAÇÃO, PROCEDENCIA, DATA DE FABRICAÇÃO, TIPO DE ESTERILIZAÇÃO, PRAZO DE VALIDADE E REGISTRO NO MINISTÉRIO DA SAÚDE.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735C1F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707444A">
            <w:pPr>
              <w:widowControl/>
              <w:autoSpaceDE/>
              <w:autoSpaceDN/>
              <w:spacing w:line="276" w:lineRule="auto"/>
              <w:ind w:right="-1"/>
              <w:rPr>
                <w:rFonts w:cstheme="minorHAnsi"/>
                <w:bCs/>
                <w:sz w:val="16"/>
                <w:szCs w:val="16"/>
              </w:rPr>
            </w:pPr>
            <w:r>
              <w:rPr>
                <w:rFonts w:cstheme="minorHAnsi"/>
                <w:bCs/>
                <w:sz w:val="16"/>
                <w:szCs w:val="16"/>
              </w:rPr>
              <w:t>17000</w:t>
            </w:r>
          </w:p>
        </w:tc>
      </w:tr>
      <w:tr w14:paraId="5144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675" w:type="dxa"/>
            <w:tcBorders>
              <w:top w:val="single" w:color="auto" w:sz="4" w:space="0"/>
              <w:left w:val="single" w:color="auto" w:sz="4" w:space="0"/>
              <w:bottom w:val="single" w:color="auto" w:sz="4" w:space="0"/>
              <w:right w:val="single" w:color="auto" w:sz="4" w:space="0"/>
            </w:tcBorders>
          </w:tcPr>
          <w:p w14:paraId="0E716B6E">
            <w:pPr>
              <w:widowControl/>
              <w:autoSpaceDE/>
              <w:autoSpaceDN/>
              <w:spacing w:line="276" w:lineRule="auto"/>
              <w:ind w:right="-1"/>
              <w:rPr>
                <w:rFonts w:cstheme="minorHAnsi"/>
                <w:bCs/>
                <w:sz w:val="16"/>
                <w:szCs w:val="16"/>
              </w:rPr>
            </w:pPr>
            <w:r>
              <w:rPr>
                <w:rFonts w:cstheme="minorHAnsi"/>
                <w:bCs/>
                <w:sz w:val="16"/>
                <w:szCs w:val="16"/>
              </w:rPr>
              <w:t>55</w:t>
            </w:r>
          </w:p>
        </w:tc>
        <w:tc>
          <w:tcPr>
            <w:tcW w:w="435" w:type="dxa"/>
            <w:tcBorders>
              <w:top w:val="single" w:color="auto" w:sz="4" w:space="0"/>
              <w:left w:val="single" w:color="auto" w:sz="4" w:space="0"/>
              <w:bottom w:val="single" w:color="auto" w:sz="4" w:space="0"/>
              <w:right w:val="single" w:color="auto" w:sz="4" w:space="0"/>
            </w:tcBorders>
          </w:tcPr>
          <w:p w14:paraId="69CB80E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C662262">
            <w:pPr>
              <w:widowControl/>
              <w:autoSpaceDE/>
              <w:autoSpaceDN/>
              <w:spacing w:line="276" w:lineRule="auto"/>
              <w:ind w:right="-1"/>
              <w:rPr>
                <w:rFonts w:cstheme="minorHAnsi"/>
                <w:bCs/>
                <w:sz w:val="16"/>
                <w:szCs w:val="16"/>
              </w:rPr>
            </w:pPr>
            <w:r>
              <w:rPr>
                <w:rFonts w:cstheme="minorHAnsi"/>
                <w:bCs/>
                <w:sz w:val="16"/>
                <w:szCs w:val="16"/>
              </w:rPr>
              <w:t>ATADURA, DE CREPOM, DIMENSOES DE 20 CM X 1,8 M, CONTENDO 13 FIOS/CM2, MEDINDO 1,8 M ESTICADA, CONFECCIONADA EM TECIDO 100% ALGODAO, SEM AMIDO, COM FIO RETORCIDO OU SINGELO, TRAMA E URDUME REGULARES, BOA TORCAO, ISENTA DE DEFEITOS E SUJIDADE, BORDAS DELIMITADAS QUE NÃO SOLTEFIAPOS E SEM FALHAS NO ACABAMENTO DA AUREOLA.NA EMBALAGEM DEVERÁ ESTAR IMPRESSO DADOS DE IDENTIFICAÇÃO, PROCEDENCIA, DATA DE FABRICAÇÃO, TIPO DE ESTERILIZAÇÃO, PRAZO DE VALIDADE E REGISTRO NO MINISTÉRIO DA SAÚDE.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3EE0AB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2A6E8D4">
            <w:pPr>
              <w:widowControl/>
              <w:autoSpaceDE/>
              <w:autoSpaceDN/>
              <w:spacing w:line="276" w:lineRule="auto"/>
              <w:ind w:right="-1"/>
              <w:rPr>
                <w:rFonts w:cstheme="minorHAnsi"/>
                <w:bCs/>
                <w:sz w:val="16"/>
                <w:szCs w:val="16"/>
              </w:rPr>
            </w:pPr>
            <w:r>
              <w:rPr>
                <w:rFonts w:cstheme="minorHAnsi"/>
                <w:bCs/>
                <w:sz w:val="16"/>
                <w:szCs w:val="16"/>
              </w:rPr>
              <w:t>17000</w:t>
            </w:r>
          </w:p>
        </w:tc>
      </w:tr>
      <w:tr w14:paraId="196F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4EE5398A">
            <w:pPr>
              <w:widowControl/>
              <w:autoSpaceDE/>
              <w:autoSpaceDN/>
              <w:spacing w:line="276" w:lineRule="auto"/>
              <w:ind w:right="-1"/>
              <w:rPr>
                <w:rFonts w:cstheme="minorHAnsi"/>
                <w:bCs/>
                <w:sz w:val="16"/>
                <w:szCs w:val="16"/>
              </w:rPr>
            </w:pPr>
            <w:r>
              <w:rPr>
                <w:rFonts w:cstheme="minorHAnsi"/>
                <w:bCs/>
                <w:sz w:val="16"/>
                <w:szCs w:val="16"/>
              </w:rPr>
              <w:t>56</w:t>
            </w:r>
          </w:p>
        </w:tc>
        <w:tc>
          <w:tcPr>
            <w:tcW w:w="435" w:type="dxa"/>
            <w:tcBorders>
              <w:top w:val="single" w:color="auto" w:sz="4" w:space="0"/>
              <w:left w:val="single" w:color="auto" w:sz="4" w:space="0"/>
              <w:bottom w:val="single" w:color="auto" w:sz="4" w:space="0"/>
              <w:right w:val="single" w:color="auto" w:sz="4" w:space="0"/>
            </w:tcBorders>
          </w:tcPr>
          <w:p w14:paraId="7226695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F5906AA">
            <w:pPr>
              <w:widowControl/>
              <w:autoSpaceDE/>
              <w:autoSpaceDN/>
              <w:spacing w:line="276" w:lineRule="auto"/>
              <w:ind w:right="-1"/>
              <w:rPr>
                <w:rFonts w:cstheme="minorHAnsi"/>
                <w:bCs/>
                <w:sz w:val="16"/>
                <w:szCs w:val="16"/>
              </w:rPr>
            </w:pPr>
            <w:r>
              <w:rPr>
                <w:rFonts w:cstheme="minorHAnsi"/>
                <w:bCs/>
                <w:sz w:val="16"/>
                <w:szCs w:val="16"/>
              </w:rPr>
              <w:t>ATADURA, GESSADA, 10 CM X 3,0 M, NA COR BRANCA, ALVEJADA.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672940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531BDA2">
            <w:pPr>
              <w:widowControl/>
              <w:autoSpaceDE/>
              <w:autoSpaceDN/>
              <w:spacing w:line="276" w:lineRule="auto"/>
              <w:ind w:right="-1"/>
              <w:rPr>
                <w:rFonts w:cstheme="minorHAnsi"/>
                <w:bCs/>
                <w:sz w:val="16"/>
                <w:szCs w:val="16"/>
              </w:rPr>
            </w:pPr>
            <w:r>
              <w:rPr>
                <w:rFonts w:cstheme="minorHAnsi"/>
                <w:bCs/>
                <w:sz w:val="16"/>
                <w:szCs w:val="16"/>
              </w:rPr>
              <w:t>2200</w:t>
            </w:r>
          </w:p>
        </w:tc>
      </w:tr>
      <w:tr w14:paraId="090E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6C80A1D">
            <w:pPr>
              <w:widowControl/>
              <w:autoSpaceDE/>
              <w:autoSpaceDN/>
              <w:spacing w:line="276" w:lineRule="auto"/>
              <w:ind w:right="-1"/>
              <w:rPr>
                <w:rFonts w:cstheme="minorHAnsi"/>
                <w:bCs/>
                <w:sz w:val="16"/>
                <w:szCs w:val="16"/>
              </w:rPr>
            </w:pPr>
            <w:r>
              <w:rPr>
                <w:rFonts w:cstheme="minorHAnsi"/>
                <w:bCs/>
                <w:sz w:val="16"/>
                <w:szCs w:val="16"/>
              </w:rPr>
              <w:t>57</w:t>
            </w:r>
          </w:p>
        </w:tc>
        <w:tc>
          <w:tcPr>
            <w:tcW w:w="435" w:type="dxa"/>
            <w:tcBorders>
              <w:top w:val="single" w:color="auto" w:sz="4" w:space="0"/>
              <w:left w:val="single" w:color="auto" w:sz="4" w:space="0"/>
              <w:bottom w:val="single" w:color="auto" w:sz="4" w:space="0"/>
              <w:right w:val="single" w:color="auto" w:sz="4" w:space="0"/>
            </w:tcBorders>
          </w:tcPr>
          <w:p w14:paraId="672F732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F39F709">
            <w:pPr>
              <w:widowControl/>
              <w:autoSpaceDE/>
              <w:autoSpaceDN/>
              <w:spacing w:line="276" w:lineRule="auto"/>
              <w:ind w:right="-1"/>
              <w:rPr>
                <w:rFonts w:cstheme="minorHAnsi"/>
                <w:bCs/>
                <w:sz w:val="16"/>
                <w:szCs w:val="16"/>
              </w:rPr>
            </w:pPr>
            <w:r>
              <w:rPr>
                <w:rFonts w:cstheme="minorHAnsi"/>
                <w:bCs/>
                <w:sz w:val="16"/>
                <w:szCs w:val="16"/>
              </w:rPr>
              <w:t>ATADURA, GESSADA, 15 CM X 3,0 M, NA COR BRANCA, ALVEJADA.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06C14B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5F1CB76">
            <w:pPr>
              <w:widowControl/>
              <w:autoSpaceDE/>
              <w:autoSpaceDN/>
              <w:spacing w:line="276" w:lineRule="auto"/>
              <w:ind w:right="-1"/>
              <w:rPr>
                <w:rFonts w:cstheme="minorHAnsi"/>
                <w:bCs/>
                <w:sz w:val="16"/>
                <w:szCs w:val="16"/>
              </w:rPr>
            </w:pPr>
            <w:r>
              <w:rPr>
                <w:rFonts w:cstheme="minorHAnsi"/>
                <w:bCs/>
                <w:sz w:val="16"/>
                <w:szCs w:val="16"/>
              </w:rPr>
              <w:t>2200</w:t>
            </w:r>
          </w:p>
        </w:tc>
      </w:tr>
      <w:tr w14:paraId="24AC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675" w:type="dxa"/>
            <w:tcBorders>
              <w:top w:val="single" w:color="auto" w:sz="4" w:space="0"/>
              <w:left w:val="single" w:color="auto" w:sz="4" w:space="0"/>
              <w:bottom w:val="single" w:color="auto" w:sz="4" w:space="0"/>
              <w:right w:val="single" w:color="auto" w:sz="4" w:space="0"/>
            </w:tcBorders>
          </w:tcPr>
          <w:p w14:paraId="1847711E">
            <w:pPr>
              <w:widowControl/>
              <w:autoSpaceDE/>
              <w:autoSpaceDN/>
              <w:spacing w:line="276" w:lineRule="auto"/>
              <w:ind w:right="-1"/>
              <w:rPr>
                <w:rFonts w:cstheme="minorHAnsi"/>
                <w:bCs/>
                <w:sz w:val="16"/>
                <w:szCs w:val="16"/>
              </w:rPr>
            </w:pPr>
            <w:r>
              <w:rPr>
                <w:rFonts w:cstheme="minorHAnsi"/>
                <w:bCs/>
                <w:sz w:val="16"/>
                <w:szCs w:val="16"/>
              </w:rPr>
              <w:t>58</w:t>
            </w:r>
          </w:p>
        </w:tc>
        <w:tc>
          <w:tcPr>
            <w:tcW w:w="435" w:type="dxa"/>
            <w:tcBorders>
              <w:top w:val="single" w:color="auto" w:sz="4" w:space="0"/>
              <w:left w:val="single" w:color="auto" w:sz="4" w:space="0"/>
              <w:bottom w:val="single" w:color="auto" w:sz="4" w:space="0"/>
              <w:right w:val="single" w:color="auto" w:sz="4" w:space="0"/>
            </w:tcBorders>
          </w:tcPr>
          <w:p w14:paraId="5AD84F5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FDA7B90">
            <w:pPr>
              <w:widowControl/>
              <w:autoSpaceDE/>
              <w:autoSpaceDN/>
              <w:spacing w:line="276" w:lineRule="auto"/>
              <w:ind w:right="-1"/>
              <w:rPr>
                <w:rFonts w:cstheme="minorHAnsi"/>
                <w:bCs/>
                <w:sz w:val="16"/>
                <w:szCs w:val="16"/>
              </w:rPr>
            </w:pPr>
            <w:r>
              <w:rPr>
                <w:rFonts w:cstheme="minorHAnsi"/>
                <w:bCs/>
                <w:sz w:val="16"/>
                <w:szCs w:val="16"/>
              </w:rPr>
              <w:t>ATADURA, GESSADA, 20 CM X 4,0 M, NA COR BRANCA, ALVEJADA, ISENTA DE AMIDO, DEXTRINA, ALCALIS, ACIDOS, CORANTES CORRETIVOS E ALVEJANTES OPTICOS, CONFECCIONADA EM TECIDO DE GAZE ESPECIAL 100% ALGODAO, IMPREGNADA UNIFORMEMENTE COM MASSA DE POUCA VISCOSIDADE COMPOSTA DE GESSO, DERIVADOS DE CELULOSE E SOLVENTES ANIDROS, BORDAS COM CORTE SINUOSO PARA EVITAR O DESFIAMENTO DURANTE A CONFECÇÃO DO APARELHO GESSADO E COM TEMPO DE SECAGEM DE NO MÁXIMO DEZ MINUTOS, A MESMA DEVE ESTÁ ENROLADA EM TUBETE E EMBALADA EM FILEM PLÁSTICO LAMINADO.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D6BE20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7D13BD7">
            <w:pPr>
              <w:widowControl/>
              <w:autoSpaceDE/>
              <w:autoSpaceDN/>
              <w:spacing w:line="276" w:lineRule="auto"/>
              <w:ind w:right="-1"/>
              <w:rPr>
                <w:rFonts w:cstheme="minorHAnsi"/>
                <w:bCs/>
                <w:sz w:val="16"/>
                <w:szCs w:val="16"/>
              </w:rPr>
            </w:pPr>
            <w:r>
              <w:rPr>
                <w:rFonts w:cstheme="minorHAnsi"/>
                <w:bCs/>
                <w:sz w:val="16"/>
                <w:szCs w:val="16"/>
              </w:rPr>
              <w:t>2200</w:t>
            </w:r>
          </w:p>
        </w:tc>
      </w:tr>
      <w:tr w14:paraId="2302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358844E5">
            <w:pPr>
              <w:widowControl/>
              <w:autoSpaceDE/>
              <w:autoSpaceDN/>
              <w:spacing w:line="276" w:lineRule="auto"/>
              <w:ind w:right="-1"/>
              <w:rPr>
                <w:rFonts w:cstheme="minorHAnsi"/>
                <w:bCs/>
                <w:sz w:val="16"/>
                <w:szCs w:val="16"/>
              </w:rPr>
            </w:pPr>
            <w:r>
              <w:rPr>
                <w:rFonts w:cstheme="minorHAnsi"/>
                <w:bCs/>
                <w:sz w:val="16"/>
                <w:szCs w:val="16"/>
              </w:rPr>
              <w:t>59</w:t>
            </w:r>
          </w:p>
        </w:tc>
        <w:tc>
          <w:tcPr>
            <w:tcW w:w="435" w:type="dxa"/>
            <w:tcBorders>
              <w:top w:val="single" w:color="auto" w:sz="4" w:space="0"/>
              <w:left w:val="single" w:color="auto" w:sz="4" w:space="0"/>
              <w:bottom w:val="single" w:color="auto" w:sz="4" w:space="0"/>
              <w:right w:val="single" w:color="auto" w:sz="4" w:space="0"/>
            </w:tcBorders>
          </w:tcPr>
          <w:p w14:paraId="07DA0D9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57EF032">
            <w:pPr>
              <w:widowControl/>
              <w:autoSpaceDE/>
              <w:autoSpaceDN/>
              <w:spacing w:line="276" w:lineRule="auto"/>
              <w:ind w:right="-1"/>
              <w:rPr>
                <w:rFonts w:cstheme="minorHAnsi"/>
                <w:bCs/>
                <w:sz w:val="16"/>
                <w:szCs w:val="16"/>
              </w:rPr>
            </w:pPr>
            <w:r>
              <w:rPr>
                <w:rFonts w:cstheme="minorHAnsi"/>
                <w:bCs/>
                <w:sz w:val="16"/>
                <w:szCs w:val="16"/>
              </w:rPr>
              <w:t xml:space="preserve">AVENTAL CIRÚRGICO IMPERMEÁVEL. FEITO EM NÃO TECIDO SSMMS GRAU MÉDICO (100%POLIPROPILENO). TAMANHO 1,90 M X 1,50M. CONTENDO 10 UNIDADES. MANGA LONGA COM ELÁSTICO NO PUNHO, COM TIRAS PARA AMARRAR NA CINTURA E NO PESCOÇO. 40GR/M². </w:t>
            </w:r>
          </w:p>
        </w:tc>
        <w:tc>
          <w:tcPr>
            <w:tcW w:w="1080" w:type="dxa"/>
            <w:tcBorders>
              <w:top w:val="single" w:color="auto" w:sz="4" w:space="0"/>
              <w:left w:val="single" w:color="auto" w:sz="4" w:space="0"/>
              <w:bottom w:val="single" w:color="auto" w:sz="4" w:space="0"/>
              <w:right w:val="single" w:color="auto" w:sz="4" w:space="0"/>
            </w:tcBorders>
          </w:tcPr>
          <w:p w14:paraId="6BB4CAEB">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56828FC9">
            <w:pPr>
              <w:widowControl/>
              <w:autoSpaceDE/>
              <w:autoSpaceDN/>
              <w:spacing w:line="276" w:lineRule="auto"/>
              <w:ind w:right="-1"/>
              <w:rPr>
                <w:rFonts w:cstheme="minorHAnsi"/>
                <w:bCs/>
                <w:sz w:val="16"/>
                <w:szCs w:val="16"/>
              </w:rPr>
            </w:pPr>
            <w:r>
              <w:rPr>
                <w:rFonts w:cstheme="minorHAnsi"/>
                <w:bCs/>
                <w:sz w:val="16"/>
                <w:szCs w:val="16"/>
              </w:rPr>
              <w:t>350</w:t>
            </w:r>
          </w:p>
        </w:tc>
      </w:tr>
      <w:tr w14:paraId="5E3B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757A1CA">
            <w:pPr>
              <w:widowControl/>
              <w:autoSpaceDE/>
              <w:autoSpaceDN/>
              <w:spacing w:line="276" w:lineRule="auto"/>
              <w:ind w:right="-1"/>
              <w:rPr>
                <w:rFonts w:cstheme="minorHAnsi"/>
                <w:bCs/>
                <w:sz w:val="16"/>
                <w:szCs w:val="16"/>
              </w:rPr>
            </w:pPr>
            <w:r>
              <w:rPr>
                <w:rFonts w:cstheme="minorHAnsi"/>
                <w:bCs/>
                <w:sz w:val="16"/>
                <w:szCs w:val="16"/>
              </w:rPr>
              <w:t>60</w:t>
            </w:r>
          </w:p>
        </w:tc>
        <w:tc>
          <w:tcPr>
            <w:tcW w:w="435" w:type="dxa"/>
            <w:tcBorders>
              <w:top w:val="single" w:color="auto" w:sz="4" w:space="0"/>
              <w:left w:val="single" w:color="auto" w:sz="4" w:space="0"/>
              <w:bottom w:val="single" w:color="auto" w:sz="4" w:space="0"/>
              <w:right w:val="single" w:color="auto" w:sz="4" w:space="0"/>
            </w:tcBorders>
          </w:tcPr>
          <w:p w14:paraId="53E80ED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9D1D838">
            <w:pPr>
              <w:widowControl/>
              <w:autoSpaceDE/>
              <w:autoSpaceDN/>
              <w:spacing w:line="276" w:lineRule="auto"/>
              <w:ind w:right="-1"/>
              <w:rPr>
                <w:rFonts w:cstheme="minorHAnsi"/>
                <w:bCs/>
                <w:sz w:val="16"/>
                <w:szCs w:val="16"/>
              </w:rPr>
            </w:pPr>
            <w:r>
              <w:rPr>
                <w:rFonts w:cstheme="minorHAnsi"/>
                <w:bCs/>
                <w:sz w:val="16"/>
                <w:szCs w:val="16"/>
              </w:rPr>
              <w:t>AVENTAL DE RX ADULTO COM PROTETOR DE TIREOIDE.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CC5635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01089BD">
            <w:pPr>
              <w:widowControl/>
              <w:autoSpaceDE/>
              <w:autoSpaceDN/>
              <w:spacing w:line="276" w:lineRule="auto"/>
              <w:ind w:right="-1"/>
              <w:rPr>
                <w:rFonts w:cstheme="minorHAnsi"/>
                <w:bCs/>
                <w:sz w:val="16"/>
                <w:szCs w:val="16"/>
              </w:rPr>
            </w:pPr>
            <w:r>
              <w:rPr>
                <w:rFonts w:cstheme="minorHAnsi"/>
                <w:bCs/>
                <w:sz w:val="16"/>
                <w:szCs w:val="16"/>
              </w:rPr>
              <w:t>3</w:t>
            </w:r>
          </w:p>
        </w:tc>
      </w:tr>
      <w:tr w14:paraId="2EFC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DD90D0A">
            <w:pPr>
              <w:widowControl/>
              <w:autoSpaceDE/>
              <w:autoSpaceDN/>
              <w:spacing w:line="276" w:lineRule="auto"/>
              <w:ind w:right="-1"/>
              <w:rPr>
                <w:rFonts w:cstheme="minorHAnsi"/>
                <w:bCs/>
                <w:sz w:val="16"/>
                <w:szCs w:val="16"/>
              </w:rPr>
            </w:pPr>
            <w:r>
              <w:rPr>
                <w:rFonts w:cstheme="minorHAnsi"/>
                <w:bCs/>
                <w:sz w:val="16"/>
                <w:szCs w:val="16"/>
              </w:rPr>
              <w:t>61</w:t>
            </w:r>
          </w:p>
        </w:tc>
        <w:tc>
          <w:tcPr>
            <w:tcW w:w="435" w:type="dxa"/>
            <w:tcBorders>
              <w:top w:val="single" w:color="auto" w:sz="4" w:space="0"/>
              <w:left w:val="single" w:color="auto" w:sz="4" w:space="0"/>
              <w:bottom w:val="single" w:color="auto" w:sz="4" w:space="0"/>
              <w:right w:val="single" w:color="auto" w:sz="4" w:space="0"/>
            </w:tcBorders>
          </w:tcPr>
          <w:p w14:paraId="75E0AE9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8484DB7">
            <w:pPr>
              <w:widowControl/>
              <w:autoSpaceDE/>
              <w:autoSpaceDN/>
              <w:spacing w:line="276" w:lineRule="auto"/>
              <w:ind w:right="-1"/>
              <w:rPr>
                <w:rFonts w:cstheme="minorHAnsi"/>
                <w:bCs/>
                <w:sz w:val="16"/>
                <w:szCs w:val="16"/>
              </w:rPr>
            </w:pPr>
            <w:r>
              <w:rPr>
                <w:rFonts w:cstheme="minorHAnsi"/>
                <w:bCs/>
                <w:sz w:val="16"/>
                <w:szCs w:val="16"/>
              </w:rPr>
              <w:t>AVENTAL DE RX INFANTIL COM PROTETOR DE TIREOIDE.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0BCA74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C13EBA4">
            <w:pPr>
              <w:widowControl/>
              <w:autoSpaceDE/>
              <w:autoSpaceDN/>
              <w:spacing w:line="276" w:lineRule="auto"/>
              <w:ind w:right="-1"/>
              <w:rPr>
                <w:rFonts w:cstheme="minorHAnsi"/>
                <w:bCs/>
                <w:sz w:val="16"/>
                <w:szCs w:val="16"/>
              </w:rPr>
            </w:pPr>
            <w:r>
              <w:rPr>
                <w:rFonts w:cstheme="minorHAnsi"/>
                <w:bCs/>
                <w:sz w:val="16"/>
                <w:szCs w:val="16"/>
              </w:rPr>
              <w:t>3</w:t>
            </w:r>
          </w:p>
        </w:tc>
      </w:tr>
      <w:tr w14:paraId="066D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75" w:type="dxa"/>
            <w:tcBorders>
              <w:top w:val="single" w:color="auto" w:sz="4" w:space="0"/>
              <w:left w:val="single" w:color="auto" w:sz="4" w:space="0"/>
              <w:bottom w:val="single" w:color="auto" w:sz="4" w:space="0"/>
              <w:right w:val="single" w:color="auto" w:sz="4" w:space="0"/>
            </w:tcBorders>
          </w:tcPr>
          <w:p w14:paraId="73F83522">
            <w:pPr>
              <w:widowControl/>
              <w:autoSpaceDE/>
              <w:autoSpaceDN/>
              <w:spacing w:line="276" w:lineRule="auto"/>
              <w:ind w:right="-1"/>
              <w:rPr>
                <w:rFonts w:cstheme="minorHAnsi"/>
                <w:bCs/>
                <w:sz w:val="16"/>
                <w:szCs w:val="16"/>
              </w:rPr>
            </w:pPr>
            <w:r>
              <w:rPr>
                <w:rFonts w:cstheme="minorHAnsi"/>
                <w:bCs/>
                <w:sz w:val="16"/>
                <w:szCs w:val="16"/>
              </w:rPr>
              <w:t>62</w:t>
            </w:r>
          </w:p>
        </w:tc>
        <w:tc>
          <w:tcPr>
            <w:tcW w:w="435" w:type="dxa"/>
            <w:tcBorders>
              <w:top w:val="single" w:color="auto" w:sz="4" w:space="0"/>
              <w:left w:val="single" w:color="auto" w:sz="4" w:space="0"/>
              <w:bottom w:val="single" w:color="auto" w:sz="4" w:space="0"/>
              <w:right w:val="single" w:color="auto" w:sz="4" w:space="0"/>
            </w:tcBorders>
          </w:tcPr>
          <w:p w14:paraId="40CB887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36A9884">
            <w:pPr>
              <w:widowControl/>
              <w:autoSpaceDE/>
              <w:autoSpaceDN/>
              <w:spacing w:line="276" w:lineRule="auto"/>
              <w:ind w:right="-1"/>
              <w:rPr>
                <w:rFonts w:cstheme="minorHAnsi"/>
                <w:bCs/>
                <w:sz w:val="16"/>
                <w:szCs w:val="16"/>
              </w:rPr>
            </w:pPr>
            <w:r>
              <w:rPr>
                <w:rFonts w:cstheme="minorHAnsi"/>
                <w:bCs/>
                <w:sz w:val="16"/>
                <w:szCs w:val="16"/>
              </w:rPr>
              <w:t>AVENTAL PROCEDIMENTO MANGA LONGA MODELO NORMAL, NÃO ESTÉRIL. FABRICADO NÃO TECIDO 100% POLIPROPILENO. POSSUI ELÁSTICO NO PUNHO E TIRAS PARA AMARRAR NA CINTURA E NO PESCOÇO. DISPONÍVEL E NA COR BRANCA. ATÓXICO E APIROGÊNICO; DESCARTÁVEL E USO ÚNICO; TAMANHO: 1,15M X 1,37M. GRAMATURA PP25 (25GR/M²) – PACOTE COM 10 UNIDADES.</w:t>
            </w:r>
          </w:p>
        </w:tc>
        <w:tc>
          <w:tcPr>
            <w:tcW w:w="1080" w:type="dxa"/>
            <w:tcBorders>
              <w:top w:val="single" w:color="auto" w:sz="4" w:space="0"/>
              <w:left w:val="single" w:color="auto" w:sz="4" w:space="0"/>
              <w:bottom w:val="single" w:color="auto" w:sz="4" w:space="0"/>
              <w:right w:val="single" w:color="auto" w:sz="4" w:space="0"/>
            </w:tcBorders>
          </w:tcPr>
          <w:p w14:paraId="5C917BEE">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425566CA">
            <w:pPr>
              <w:widowControl/>
              <w:autoSpaceDE/>
              <w:autoSpaceDN/>
              <w:spacing w:line="276" w:lineRule="auto"/>
              <w:ind w:right="-1"/>
              <w:rPr>
                <w:rFonts w:cstheme="minorHAnsi"/>
                <w:bCs/>
                <w:sz w:val="16"/>
                <w:szCs w:val="16"/>
              </w:rPr>
            </w:pPr>
            <w:r>
              <w:rPr>
                <w:rFonts w:cstheme="minorHAnsi"/>
                <w:bCs/>
                <w:sz w:val="16"/>
                <w:szCs w:val="16"/>
              </w:rPr>
              <w:t>600</w:t>
            </w:r>
          </w:p>
        </w:tc>
      </w:tr>
      <w:tr w14:paraId="112C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04E4B45">
            <w:pPr>
              <w:widowControl/>
              <w:autoSpaceDE/>
              <w:autoSpaceDN/>
              <w:spacing w:line="276" w:lineRule="auto"/>
              <w:ind w:right="-1"/>
              <w:rPr>
                <w:rFonts w:cstheme="minorHAnsi"/>
                <w:bCs/>
                <w:sz w:val="16"/>
                <w:szCs w:val="16"/>
              </w:rPr>
            </w:pPr>
            <w:r>
              <w:rPr>
                <w:rFonts w:cstheme="minorHAnsi"/>
                <w:bCs/>
                <w:sz w:val="16"/>
                <w:szCs w:val="16"/>
              </w:rPr>
              <w:t>63</w:t>
            </w:r>
          </w:p>
        </w:tc>
        <w:tc>
          <w:tcPr>
            <w:tcW w:w="435" w:type="dxa"/>
            <w:tcBorders>
              <w:top w:val="single" w:color="auto" w:sz="4" w:space="0"/>
              <w:left w:val="single" w:color="auto" w:sz="4" w:space="0"/>
              <w:bottom w:val="single" w:color="auto" w:sz="4" w:space="0"/>
              <w:right w:val="single" w:color="auto" w:sz="4" w:space="0"/>
            </w:tcBorders>
          </w:tcPr>
          <w:p w14:paraId="4BC58A5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32EC9D1">
            <w:pPr>
              <w:widowControl/>
              <w:autoSpaceDE/>
              <w:autoSpaceDN/>
              <w:spacing w:line="276" w:lineRule="auto"/>
              <w:ind w:right="-1"/>
              <w:rPr>
                <w:rFonts w:cstheme="minorHAnsi"/>
                <w:bCs/>
                <w:sz w:val="16"/>
                <w:szCs w:val="16"/>
              </w:rPr>
            </w:pPr>
            <w:r>
              <w:rPr>
                <w:rFonts w:cstheme="minorHAnsi"/>
                <w:bCs/>
                <w:sz w:val="16"/>
                <w:szCs w:val="16"/>
              </w:rPr>
              <w:t>RACK PARA PONTEIRAS COM CAPACIDADE DE 96 A 100 PONTEIRAS</w:t>
            </w:r>
          </w:p>
        </w:tc>
        <w:tc>
          <w:tcPr>
            <w:tcW w:w="1080" w:type="dxa"/>
            <w:tcBorders>
              <w:top w:val="single" w:color="auto" w:sz="4" w:space="0"/>
              <w:left w:val="single" w:color="auto" w:sz="4" w:space="0"/>
              <w:bottom w:val="single" w:color="auto" w:sz="4" w:space="0"/>
              <w:right w:val="single" w:color="auto" w:sz="4" w:space="0"/>
            </w:tcBorders>
          </w:tcPr>
          <w:p w14:paraId="6ED5F60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AD70A93">
            <w:pPr>
              <w:widowControl/>
              <w:autoSpaceDE/>
              <w:autoSpaceDN/>
              <w:spacing w:line="276" w:lineRule="auto"/>
              <w:ind w:right="-1"/>
              <w:rPr>
                <w:rFonts w:cstheme="minorHAnsi"/>
                <w:bCs/>
                <w:sz w:val="16"/>
                <w:szCs w:val="16"/>
              </w:rPr>
            </w:pPr>
            <w:r>
              <w:rPr>
                <w:rFonts w:cstheme="minorHAnsi"/>
                <w:bCs/>
                <w:sz w:val="16"/>
                <w:szCs w:val="16"/>
              </w:rPr>
              <w:t>4</w:t>
            </w:r>
          </w:p>
        </w:tc>
      </w:tr>
      <w:tr w14:paraId="3AA4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CFB363C">
            <w:pPr>
              <w:widowControl/>
              <w:autoSpaceDE/>
              <w:autoSpaceDN/>
              <w:spacing w:line="276" w:lineRule="auto"/>
              <w:ind w:right="-1"/>
              <w:rPr>
                <w:rFonts w:cstheme="minorHAnsi"/>
                <w:bCs/>
                <w:sz w:val="16"/>
                <w:szCs w:val="16"/>
              </w:rPr>
            </w:pPr>
            <w:r>
              <w:rPr>
                <w:rFonts w:cstheme="minorHAnsi"/>
                <w:bCs/>
                <w:sz w:val="16"/>
                <w:szCs w:val="16"/>
              </w:rPr>
              <w:t>64</w:t>
            </w:r>
          </w:p>
        </w:tc>
        <w:tc>
          <w:tcPr>
            <w:tcW w:w="435" w:type="dxa"/>
            <w:tcBorders>
              <w:top w:val="single" w:color="auto" w:sz="4" w:space="0"/>
              <w:left w:val="single" w:color="auto" w:sz="4" w:space="0"/>
              <w:bottom w:val="single" w:color="auto" w:sz="4" w:space="0"/>
              <w:right w:val="single" w:color="auto" w:sz="4" w:space="0"/>
            </w:tcBorders>
          </w:tcPr>
          <w:p w14:paraId="1370F85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972E76C">
            <w:pPr>
              <w:widowControl/>
              <w:autoSpaceDE/>
              <w:autoSpaceDN/>
              <w:spacing w:line="276" w:lineRule="auto"/>
              <w:ind w:right="-1"/>
              <w:rPr>
                <w:rFonts w:cstheme="minorHAnsi"/>
                <w:bCs/>
                <w:sz w:val="16"/>
                <w:szCs w:val="16"/>
              </w:rPr>
            </w:pPr>
            <w:r>
              <w:rPr>
                <w:rFonts w:cstheme="minorHAnsi"/>
                <w:bCs/>
                <w:sz w:val="16"/>
                <w:szCs w:val="16"/>
              </w:rPr>
              <w:t>BANDEJA DE PLÁSTICO 7,5L ,DIMENSÕES DO PRODUTO (COMP. X LARG. X ALT) CM 44,0 X 30,0 X 8,0 CM</w:t>
            </w:r>
          </w:p>
        </w:tc>
        <w:tc>
          <w:tcPr>
            <w:tcW w:w="1080" w:type="dxa"/>
            <w:tcBorders>
              <w:top w:val="single" w:color="auto" w:sz="4" w:space="0"/>
              <w:left w:val="single" w:color="auto" w:sz="4" w:space="0"/>
              <w:bottom w:val="single" w:color="auto" w:sz="4" w:space="0"/>
              <w:right w:val="single" w:color="auto" w:sz="4" w:space="0"/>
            </w:tcBorders>
          </w:tcPr>
          <w:p w14:paraId="63A5260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AD467EE">
            <w:pPr>
              <w:widowControl/>
              <w:autoSpaceDE/>
              <w:autoSpaceDN/>
              <w:spacing w:line="276" w:lineRule="auto"/>
              <w:ind w:right="-1"/>
              <w:rPr>
                <w:rFonts w:cstheme="minorHAnsi"/>
                <w:bCs/>
                <w:sz w:val="16"/>
                <w:szCs w:val="16"/>
              </w:rPr>
            </w:pPr>
            <w:r>
              <w:rPr>
                <w:rFonts w:cstheme="minorHAnsi"/>
                <w:bCs/>
                <w:sz w:val="16"/>
                <w:szCs w:val="16"/>
              </w:rPr>
              <w:t>10</w:t>
            </w:r>
          </w:p>
        </w:tc>
      </w:tr>
      <w:tr w14:paraId="6847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A2688E4">
            <w:pPr>
              <w:widowControl/>
              <w:autoSpaceDE/>
              <w:autoSpaceDN/>
              <w:spacing w:line="276" w:lineRule="auto"/>
              <w:ind w:right="-1"/>
              <w:rPr>
                <w:rFonts w:cstheme="minorHAnsi"/>
                <w:bCs/>
                <w:sz w:val="16"/>
                <w:szCs w:val="16"/>
              </w:rPr>
            </w:pPr>
            <w:r>
              <w:rPr>
                <w:rFonts w:cstheme="minorHAnsi"/>
                <w:bCs/>
                <w:sz w:val="16"/>
                <w:szCs w:val="16"/>
              </w:rPr>
              <w:t>65</w:t>
            </w:r>
          </w:p>
        </w:tc>
        <w:tc>
          <w:tcPr>
            <w:tcW w:w="435" w:type="dxa"/>
            <w:tcBorders>
              <w:top w:val="single" w:color="auto" w:sz="4" w:space="0"/>
              <w:left w:val="single" w:color="auto" w:sz="4" w:space="0"/>
              <w:bottom w:val="single" w:color="auto" w:sz="4" w:space="0"/>
              <w:right w:val="single" w:color="auto" w:sz="4" w:space="0"/>
            </w:tcBorders>
          </w:tcPr>
          <w:p w14:paraId="1528983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5D6FE9A">
            <w:pPr>
              <w:widowControl/>
              <w:autoSpaceDE/>
              <w:autoSpaceDN/>
              <w:spacing w:line="276" w:lineRule="auto"/>
              <w:ind w:right="-1"/>
              <w:rPr>
                <w:rFonts w:cstheme="minorHAnsi"/>
                <w:bCs/>
                <w:sz w:val="16"/>
                <w:szCs w:val="16"/>
              </w:rPr>
            </w:pPr>
            <w:r>
              <w:rPr>
                <w:rFonts w:cstheme="minorHAnsi"/>
                <w:bCs/>
                <w:sz w:val="16"/>
                <w:szCs w:val="16"/>
              </w:rPr>
              <w:t>BANDEJA ODONTOLÓGICA - MATERIAL AÇO INOX. MEDINDO 22CMX12CM. SEM ALÇA E LISA. AUTOCLAVÁVEL</w:t>
            </w:r>
          </w:p>
        </w:tc>
        <w:tc>
          <w:tcPr>
            <w:tcW w:w="1080" w:type="dxa"/>
            <w:tcBorders>
              <w:top w:val="single" w:color="auto" w:sz="4" w:space="0"/>
              <w:left w:val="single" w:color="auto" w:sz="4" w:space="0"/>
              <w:bottom w:val="single" w:color="auto" w:sz="4" w:space="0"/>
              <w:right w:val="single" w:color="auto" w:sz="4" w:space="0"/>
            </w:tcBorders>
          </w:tcPr>
          <w:p w14:paraId="1765C24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37ACB00">
            <w:pPr>
              <w:widowControl/>
              <w:autoSpaceDE/>
              <w:autoSpaceDN/>
              <w:spacing w:line="276" w:lineRule="auto"/>
              <w:ind w:right="-1"/>
              <w:rPr>
                <w:rFonts w:cstheme="minorHAnsi"/>
                <w:bCs/>
                <w:sz w:val="16"/>
                <w:szCs w:val="16"/>
              </w:rPr>
            </w:pPr>
            <w:r>
              <w:rPr>
                <w:rFonts w:cstheme="minorHAnsi"/>
                <w:bCs/>
                <w:sz w:val="16"/>
                <w:szCs w:val="16"/>
              </w:rPr>
              <w:t>30</w:t>
            </w:r>
          </w:p>
        </w:tc>
      </w:tr>
      <w:tr w14:paraId="1111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5FD419B">
            <w:pPr>
              <w:widowControl/>
              <w:autoSpaceDE/>
              <w:autoSpaceDN/>
              <w:spacing w:line="276" w:lineRule="auto"/>
              <w:ind w:right="-1"/>
              <w:rPr>
                <w:rFonts w:cstheme="minorHAnsi"/>
                <w:bCs/>
                <w:sz w:val="16"/>
                <w:szCs w:val="16"/>
              </w:rPr>
            </w:pPr>
            <w:r>
              <w:rPr>
                <w:rFonts w:cstheme="minorHAnsi"/>
                <w:bCs/>
                <w:sz w:val="16"/>
                <w:szCs w:val="16"/>
              </w:rPr>
              <w:t>66</w:t>
            </w:r>
          </w:p>
        </w:tc>
        <w:tc>
          <w:tcPr>
            <w:tcW w:w="435" w:type="dxa"/>
            <w:tcBorders>
              <w:top w:val="single" w:color="auto" w:sz="4" w:space="0"/>
              <w:left w:val="single" w:color="auto" w:sz="4" w:space="0"/>
              <w:bottom w:val="single" w:color="auto" w:sz="4" w:space="0"/>
              <w:right w:val="single" w:color="auto" w:sz="4" w:space="0"/>
            </w:tcBorders>
          </w:tcPr>
          <w:p w14:paraId="6D007FA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8615707">
            <w:pPr>
              <w:widowControl/>
              <w:autoSpaceDE/>
              <w:autoSpaceDN/>
              <w:spacing w:line="276" w:lineRule="auto"/>
              <w:ind w:right="-1"/>
              <w:rPr>
                <w:rFonts w:cstheme="minorHAnsi"/>
                <w:bCs/>
                <w:sz w:val="16"/>
                <w:szCs w:val="16"/>
              </w:rPr>
            </w:pPr>
            <w:r>
              <w:rPr>
                <w:rFonts w:cstheme="minorHAnsi"/>
                <w:bCs/>
                <w:sz w:val="16"/>
                <w:szCs w:val="16"/>
              </w:rPr>
              <w:t>BANDEJA RETANGULAR INOX 25 X 16 X 03CMBANDEJA, CUBA RETANGULAR HOSPITALAR FORTINOX .TAMANHO 25 X 16 X 3CM.</w:t>
            </w:r>
          </w:p>
        </w:tc>
        <w:tc>
          <w:tcPr>
            <w:tcW w:w="1080" w:type="dxa"/>
            <w:tcBorders>
              <w:top w:val="single" w:color="auto" w:sz="4" w:space="0"/>
              <w:left w:val="single" w:color="auto" w:sz="4" w:space="0"/>
              <w:bottom w:val="single" w:color="auto" w:sz="4" w:space="0"/>
              <w:right w:val="single" w:color="auto" w:sz="4" w:space="0"/>
            </w:tcBorders>
          </w:tcPr>
          <w:p w14:paraId="7B9B29F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838F7EC">
            <w:pPr>
              <w:widowControl/>
              <w:autoSpaceDE/>
              <w:autoSpaceDN/>
              <w:spacing w:line="276" w:lineRule="auto"/>
              <w:ind w:right="-1"/>
              <w:rPr>
                <w:rFonts w:cstheme="minorHAnsi"/>
                <w:bCs/>
                <w:sz w:val="16"/>
                <w:szCs w:val="16"/>
              </w:rPr>
            </w:pPr>
            <w:r>
              <w:rPr>
                <w:rFonts w:cstheme="minorHAnsi"/>
                <w:bCs/>
                <w:sz w:val="16"/>
                <w:szCs w:val="16"/>
              </w:rPr>
              <w:t>10</w:t>
            </w:r>
          </w:p>
        </w:tc>
      </w:tr>
      <w:tr w14:paraId="07C2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09F1AEC5">
            <w:pPr>
              <w:widowControl/>
              <w:autoSpaceDE/>
              <w:autoSpaceDN/>
              <w:spacing w:line="276" w:lineRule="auto"/>
              <w:ind w:right="-1"/>
              <w:rPr>
                <w:rFonts w:cstheme="minorHAnsi"/>
                <w:bCs/>
                <w:sz w:val="16"/>
                <w:szCs w:val="16"/>
              </w:rPr>
            </w:pPr>
            <w:r>
              <w:rPr>
                <w:rFonts w:cstheme="minorHAnsi"/>
                <w:bCs/>
                <w:sz w:val="16"/>
                <w:szCs w:val="16"/>
              </w:rPr>
              <w:t>67</w:t>
            </w:r>
          </w:p>
        </w:tc>
        <w:tc>
          <w:tcPr>
            <w:tcW w:w="435" w:type="dxa"/>
            <w:tcBorders>
              <w:top w:val="single" w:color="auto" w:sz="4" w:space="0"/>
              <w:left w:val="single" w:color="auto" w:sz="4" w:space="0"/>
              <w:bottom w:val="single" w:color="auto" w:sz="4" w:space="0"/>
              <w:right w:val="single" w:color="auto" w:sz="4" w:space="0"/>
            </w:tcBorders>
          </w:tcPr>
          <w:p w14:paraId="48A4656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FB49C9B">
            <w:pPr>
              <w:widowControl/>
              <w:autoSpaceDE/>
              <w:autoSpaceDN/>
              <w:spacing w:line="276" w:lineRule="auto"/>
              <w:ind w:right="-1"/>
              <w:rPr>
                <w:rFonts w:cstheme="minorHAnsi"/>
                <w:bCs/>
                <w:sz w:val="16"/>
                <w:szCs w:val="16"/>
              </w:rPr>
            </w:pPr>
            <w:r>
              <w:rPr>
                <w:rFonts w:cstheme="minorHAnsi"/>
                <w:bCs/>
                <w:sz w:val="16"/>
                <w:szCs w:val="16"/>
              </w:rPr>
              <w:t>BASTÃO AGITADOR DE VIDRO 8X300MM</w:t>
            </w:r>
          </w:p>
        </w:tc>
        <w:tc>
          <w:tcPr>
            <w:tcW w:w="1080" w:type="dxa"/>
            <w:tcBorders>
              <w:top w:val="single" w:color="auto" w:sz="4" w:space="0"/>
              <w:left w:val="single" w:color="auto" w:sz="4" w:space="0"/>
              <w:bottom w:val="single" w:color="auto" w:sz="4" w:space="0"/>
              <w:right w:val="single" w:color="auto" w:sz="4" w:space="0"/>
            </w:tcBorders>
          </w:tcPr>
          <w:p w14:paraId="436AB57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4485168">
            <w:pPr>
              <w:widowControl/>
              <w:autoSpaceDE/>
              <w:autoSpaceDN/>
              <w:spacing w:line="276" w:lineRule="auto"/>
              <w:ind w:right="-1"/>
              <w:rPr>
                <w:rFonts w:cstheme="minorHAnsi"/>
                <w:bCs/>
                <w:sz w:val="16"/>
                <w:szCs w:val="16"/>
              </w:rPr>
            </w:pPr>
            <w:r>
              <w:rPr>
                <w:rFonts w:cstheme="minorHAnsi"/>
                <w:bCs/>
                <w:sz w:val="16"/>
                <w:szCs w:val="16"/>
              </w:rPr>
              <w:t>5</w:t>
            </w:r>
          </w:p>
        </w:tc>
      </w:tr>
      <w:tr w14:paraId="0C5C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2E295F6">
            <w:pPr>
              <w:widowControl/>
              <w:autoSpaceDE/>
              <w:autoSpaceDN/>
              <w:spacing w:line="276" w:lineRule="auto"/>
              <w:ind w:right="-1"/>
              <w:rPr>
                <w:rFonts w:cstheme="minorHAnsi"/>
                <w:bCs/>
                <w:sz w:val="16"/>
                <w:szCs w:val="16"/>
              </w:rPr>
            </w:pPr>
            <w:r>
              <w:rPr>
                <w:rFonts w:cstheme="minorHAnsi"/>
                <w:bCs/>
                <w:sz w:val="16"/>
                <w:szCs w:val="16"/>
              </w:rPr>
              <w:t>68</w:t>
            </w:r>
          </w:p>
        </w:tc>
        <w:tc>
          <w:tcPr>
            <w:tcW w:w="435" w:type="dxa"/>
            <w:tcBorders>
              <w:top w:val="single" w:color="auto" w:sz="4" w:space="0"/>
              <w:left w:val="single" w:color="auto" w:sz="4" w:space="0"/>
              <w:bottom w:val="single" w:color="auto" w:sz="4" w:space="0"/>
              <w:right w:val="single" w:color="auto" w:sz="4" w:space="0"/>
            </w:tcBorders>
          </w:tcPr>
          <w:p w14:paraId="12D808E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8DCD42B">
            <w:pPr>
              <w:widowControl/>
              <w:autoSpaceDE/>
              <w:autoSpaceDN/>
              <w:spacing w:line="276" w:lineRule="auto"/>
              <w:ind w:right="-1"/>
              <w:rPr>
                <w:rFonts w:cstheme="minorHAnsi"/>
                <w:bCs/>
                <w:sz w:val="16"/>
                <w:szCs w:val="16"/>
              </w:rPr>
            </w:pPr>
            <w:r>
              <w:rPr>
                <w:rFonts w:cstheme="minorHAnsi"/>
                <w:bCs/>
                <w:sz w:val="16"/>
                <w:szCs w:val="16"/>
              </w:rPr>
              <w:t xml:space="preserve">BÉQUER, MATERIAL VIDRO, GRADUAÇÃO GRADUADO, CAPACIDADE 250ML. </w:t>
            </w:r>
          </w:p>
        </w:tc>
        <w:tc>
          <w:tcPr>
            <w:tcW w:w="1080" w:type="dxa"/>
            <w:tcBorders>
              <w:top w:val="single" w:color="auto" w:sz="4" w:space="0"/>
              <w:left w:val="single" w:color="auto" w:sz="4" w:space="0"/>
              <w:bottom w:val="single" w:color="auto" w:sz="4" w:space="0"/>
              <w:right w:val="single" w:color="auto" w:sz="4" w:space="0"/>
            </w:tcBorders>
          </w:tcPr>
          <w:p w14:paraId="5FEEC20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334A3B9">
            <w:pPr>
              <w:widowControl/>
              <w:autoSpaceDE/>
              <w:autoSpaceDN/>
              <w:spacing w:line="276" w:lineRule="auto"/>
              <w:ind w:right="-1"/>
              <w:rPr>
                <w:rFonts w:cstheme="minorHAnsi"/>
                <w:bCs/>
                <w:sz w:val="16"/>
                <w:szCs w:val="16"/>
              </w:rPr>
            </w:pPr>
            <w:r>
              <w:rPr>
                <w:rFonts w:cstheme="minorHAnsi"/>
                <w:bCs/>
                <w:sz w:val="16"/>
                <w:szCs w:val="16"/>
              </w:rPr>
              <w:t>2</w:t>
            </w:r>
          </w:p>
        </w:tc>
      </w:tr>
      <w:tr w14:paraId="52C5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6F8045A5">
            <w:pPr>
              <w:widowControl/>
              <w:autoSpaceDE/>
              <w:autoSpaceDN/>
              <w:spacing w:line="276" w:lineRule="auto"/>
              <w:ind w:right="-1"/>
              <w:rPr>
                <w:rFonts w:cstheme="minorHAnsi"/>
                <w:bCs/>
                <w:sz w:val="16"/>
                <w:szCs w:val="16"/>
              </w:rPr>
            </w:pPr>
            <w:r>
              <w:rPr>
                <w:rFonts w:cstheme="minorHAnsi"/>
                <w:bCs/>
                <w:sz w:val="16"/>
                <w:szCs w:val="16"/>
              </w:rPr>
              <w:t>69</w:t>
            </w:r>
          </w:p>
        </w:tc>
        <w:tc>
          <w:tcPr>
            <w:tcW w:w="435" w:type="dxa"/>
            <w:tcBorders>
              <w:top w:val="single" w:color="auto" w:sz="4" w:space="0"/>
              <w:left w:val="single" w:color="auto" w:sz="4" w:space="0"/>
              <w:bottom w:val="single" w:color="auto" w:sz="4" w:space="0"/>
              <w:right w:val="single" w:color="auto" w:sz="4" w:space="0"/>
            </w:tcBorders>
          </w:tcPr>
          <w:p w14:paraId="44D0987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09494A8">
            <w:pPr>
              <w:widowControl/>
              <w:autoSpaceDE/>
              <w:autoSpaceDN/>
              <w:spacing w:line="276" w:lineRule="auto"/>
              <w:ind w:right="-1"/>
              <w:rPr>
                <w:rFonts w:cstheme="minorHAnsi"/>
                <w:bCs/>
                <w:sz w:val="16"/>
                <w:szCs w:val="16"/>
              </w:rPr>
            </w:pPr>
            <w:r>
              <w:rPr>
                <w:rFonts w:cstheme="minorHAnsi"/>
                <w:bCs/>
                <w:sz w:val="16"/>
                <w:szCs w:val="16"/>
              </w:rPr>
              <w:t>BÉQUER, MATERIAL VIDRO, GRADUAÇÃO GRADUADO, CAPACIDADE 600 ML, FORMATO FORMA BAIXA, ADICIONAL COM ORLA E BICO.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B32DD0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270BEC3">
            <w:pPr>
              <w:widowControl/>
              <w:autoSpaceDE/>
              <w:autoSpaceDN/>
              <w:spacing w:line="276" w:lineRule="auto"/>
              <w:ind w:right="-1"/>
              <w:rPr>
                <w:rFonts w:cstheme="minorHAnsi"/>
                <w:bCs/>
                <w:sz w:val="16"/>
                <w:szCs w:val="16"/>
              </w:rPr>
            </w:pPr>
            <w:r>
              <w:rPr>
                <w:rFonts w:cstheme="minorHAnsi"/>
                <w:bCs/>
                <w:sz w:val="16"/>
                <w:szCs w:val="16"/>
              </w:rPr>
              <w:t>2</w:t>
            </w:r>
          </w:p>
        </w:tc>
      </w:tr>
      <w:tr w14:paraId="1866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A2EAB05">
            <w:pPr>
              <w:widowControl/>
              <w:autoSpaceDE/>
              <w:autoSpaceDN/>
              <w:spacing w:line="276" w:lineRule="auto"/>
              <w:ind w:right="-1"/>
              <w:rPr>
                <w:rFonts w:cstheme="minorHAnsi"/>
                <w:bCs/>
                <w:sz w:val="16"/>
                <w:szCs w:val="16"/>
              </w:rPr>
            </w:pPr>
            <w:r>
              <w:rPr>
                <w:rFonts w:cstheme="minorHAnsi"/>
                <w:bCs/>
                <w:sz w:val="16"/>
                <w:szCs w:val="16"/>
              </w:rPr>
              <w:t>70</w:t>
            </w:r>
          </w:p>
        </w:tc>
        <w:tc>
          <w:tcPr>
            <w:tcW w:w="435" w:type="dxa"/>
            <w:tcBorders>
              <w:top w:val="single" w:color="auto" w:sz="4" w:space="0"/>
              <w:left w:val="single" w:color="auto" w:sz="4" w:space="0"/>
              <w:bottom w:val="single" w:color="auto" w:sz="4" w:space="0"/>
              <w:right w:val="single" w:color="auto" w:sz="4" w:space="0"/>
            </w:tcBorders>
          </w:tcPr>
          <w:p w14:paraId="068E236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4BD4B5D">
            <w:pPr>
              <w:widowControl/>
              <w:autoSpaceDE/>
              <w:autoSpaceDN/>
              <w:spacing w:line="276" w:lineRule="auto"/>
              <w:ind w:right="-1"/>
              <w:rPr>
                <w:rFonts w:cstheme="minorHAnsi"/>
                <w:bCs/>
                <w:sz w:val="16"/>
                <w:szCs w:val="16"/>
              </w:rPr>
            </w:pPr>
            <w:r>
              <w:rPr>
                <w:rFonts w:cstheme="minorHAnsi"/>
                <w:bCs/>
                <w:sz w:val="16"/>
                <w:szCs w:val="16"/>
              </w:rPr>
              <w:t>BETA HCG SORO/URINA CX C/100 TIRAS.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E5297C6">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565A910A">
            <w:pPr>
              <w:widowControl/>
              <w:autoSpaceDE/>
              <w:autoSpaceDN/>
              <w:spacing w:line="276" w:lineRule="auto"/>
              <w:ind w:right="-1"/>
              <w:rPr>
                <w:rFonts w:cstheme="minorHAnsi"/>
                <w:bCs/>
                <w:sz w:val="16"/>
                <w:szCs w:val="16"/>
              </w:rPr>
            </w:pPr>
            <w:r>
              <w:rPr>
                <w:rFonts w:cstheme="minorHAnsi"/>
                <w:bCs/>
                <w:sz w:val="16"/>
                <w:szCs w:val="16"/>
              </w:rPr>
              <w:t>30</w:t>
            </w:r>
          </w:p>
        </w:tc>
      </w:tr>
      <w:tr w14:paraId="3F60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B774433">
            <w:pPr>
              <w:widowControl/>
              <w:autoSpaceDE/>
              <w:autoSpaceDN/>
              <w:spacing w:line="276" w:lineRule="auto"/>
              <w:ind w:right="-1"/>
              <w:rPr>
                <w:rFonts w:cstheme="minorHAnsi"/>
                <w:bCs/>
                <w:sz w:val="16"/>
                <w:szCs w:val="16"/>
              </w:rPr>
            </w:pPr>
            <w:r>
              <w:rPr>
                <w:rFonts w:cstheme="minorHAnsi"/>
                <w:bCs/>
                <w:sz w:val="16"/>
                <w:szCs w:val="16"/>
              </w:rPr>
              <w:t>71</w:t>
            </w:r>
          </w:p>
        </w:tc>
        <w:tc>
          <w:tcPr>
            <w:tcW w:w="435" w:type="dxa"/>
            <w:tcBorders>
              <w:top w:val="single" w:color="auto" w:sz="4" w:space="0"/>
              <w:left w:val="single" w:color="auto" w:sz="4" w:space="0"/>
              <w:bottom w:val="single" w:color="auto" w:sz="4" w:space="0"/>
              <w:right w:val="single" w:color="auto" w:sz="4" w:space="0"/>
            </w:tcBorders>
          </w:tcPr>
          <w:p w14:paraId="1E9C850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B30927B">
            <w:pPr>
              <w:widowControl/>
              <w:autoSpaceDE/>
              <w:autoSpaceDN/>
              <w:spacing w:line="276" w:lineRule="auto"/>
              <w:ind w:right="-1"/>
              <w:rPr>
                <w:rFonts w:cstheme="minorHAnsi"/>
                <w:bCs/>
                <w:sz w:val="16"/>
                <w:szCs w:val="16"/>
              </w:rPr>
            </w:pPr>
            <w:r>
              <w:rPr>
                <w:rFonts w:cstheme="minorHAnsi"/>
                <w:bCs/>
                <w:sz w:val="16"/>
                <w:szCs w:val="16"/>
              </w:rPr>
              <w:t>BHCG-TESTE POR IMUNOENSAIO EM TIRA REAGENTE-QUALITATIVO(SORO E URINA)-CAIXA COM 100.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8A705E4">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60E88582">
            <w:pPr>
              <w:widowControl/>
              <w:autoSpaceDE/>
              <w:autoSpaceDN/>
              <w:spacing w:line="276" w:lineRule="auto"/>
              <w:ind w:right="-1"/>
              <w:rPr>
                <w:rFonts w:cstheme="minorHAnsi"/>
                <w:bCs/>
                <w:sz w:val="16"/>
                <w:szCs w:val="16"/>
              </w:rPr>
            </w:pPr>
            <w:r>
              <w:rPr>
                <w:rFonts w:cstheme="minorHAnsi"/>
                <w:bCs/>
                <w:sz w:val="16"/>
                <w:szCs w:val="16"/>
              </w:rPr>
              <w:t>120</w:t>
            </w:r>
          </w:p>
        </w:tc>
      </w:tr>
      <w:tr w14:paraId="00BD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2D0C06F">
            <w:pPr>
              <w:widowControl/>
              <w:autoSpaceDE/>
              <w:autoSpaceDN/>
              <w:spacing w:line="276" w:lineRule="auto"/>
              <w:ind w:right="-1"/>
              <w:rPr>
                <w:rFonts w:cstheme="minorHAnsi"/>
                <w:bCs/>
                <w:sz w:val="16"/>
                <w:szCs w:val="16"/>
              </w:rPr>
            </w:pPr>
            <w:r>
              <w:rPr>
                <w:rFonts w:cstheme="minorHAnsi"/>
                <w:bCs/>
                <w:sz w:val="16"/>
                <w:szCs w:val="16"/>
              </w:rPr>
              <w:t>72</w:t>
            </w:r>
          </w:p>
        </w:tc>
        <w:tc>
          <w:tcPr>
            <w:tcW w:w="435" w:type="dxa"/>
            <w:tcBorders>
              <w:top w:val="single" w:color="auto" w:sz="4" w:space="0"/>
              <w:left w:val="single" w:color="auto" w:sz="4" w:space="0"/>
              <w:bottom w:val="single" w:color="auto" w:sz="4" w:space="0"/>
              <w:right w:val="single" w:color="auto" w:sz="4" w:space="0"/>
            </w:tcBorders>
          </w:tcPr>
          <w:p w14:paraId="5CF7122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C27DAEE">
            <w:pPr>
              <w:widowControl/>
              <w:autoSpaceDE/>
              <w:autoSpaceDN/>
              <w:spacing w:line="276" w:lineRule="auto"/>
              <w:ind w:right="-1"/>
              <w:rPr>
                <w:rFonts w:cstheme="minorHAnsi"/>
                <w:bCs/>
                <w:sz w:val="16"/>
                <w:szCs w:val="16"/>
              </w:rPr>
            </w:pPr>
            <w:r>
              <w:rPr>
                <w:rFonts w:cstheme="minorHAnsi"/>
                <w:bCs/>
                <w:sz w:val="16"/>
                <w:szCs w:val="16"/>
              </w:rPr>
              <w:t>BICARBONATO DE SÓDIO PARA USO EM ULTRASSOM ODONTOLÓGICO 500G.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FA0E04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5B7CCDF">
            <w:pPr>
              <w:widowControl/>
              <w:autoSpaceDE/>
              <w:autoSpaceDN/>
              <w:spacing w:line="276" w:lineRule="auto"/>
              <w:ind w:right="-1"/>
              <w:rPr>
                <w:rFonts w:cstheme="minorHAnsi"/>
                <w:bCs/>
                <w:sz w:val="16"/>
                <w:szCs w:val="16"/>
              </w:rPr>
            </w:pPr>
            <w:r>
              <w:rPr>
                <w:rFonts w:cstheme="minorHAnsi"/>
                <w:bCs/>
                <w:sz w:val="16"/>
                <w:szCs w:val="16"/>
              </w:rPr>
              <w:t>50</w:t>
            </w:r>
          </w:p>
        </w:tc>
      </w:tr>
      <w:tr w14:paraId="4535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A80757A">
            <w:pPr>
              <w:widowControl/>
              <w:autoSpaceDE/>
              <w:autoSpaceDN/>
              <w:spacing w:line="276" w:lineRule="auto"/>
              <w:ind w:right="-1"/>
              <w:rPr>
                <w:rFonts w:cstheme="minorHAnsi"/>
                <w:bCs/>
                <w:sz w:val="16"/>
                <w:szCs w:val="16"/>
              </w:rPr>
            </w:pPr>
            <w:r>
              <w:rPr>
                <w:rFonts w:cstheme="minorHAnsi"/>
                <w:bCs/>
                <w:sz w:val="16"/>
                <w:szCs w:val="16"/>
              </w:rPr>
              <w:t>73</w:t>
            </w:r>
          </w:p>
        </w:tc>
        <w:tc>
          <w:tcPr>
            <w:tcW w:w="435" w:type="dxa"/>
            <w:tcBorders>
              <w:top w:val="single" w:color="auto" w:sz="4" w:space="0"/>
              <w:left w:val="single" w:color="auto" w:sz="4" w:space="0"/>
              <w:bottom w:val="single" w:color="auto" w:sz="4" w:space="0"/>
              <w:right w:val="single" w:color="auto" w:sz="4" w:space="0"/>
            </w:tcBorders>
          </w:tcPr>
          <w:p w14:paraId="44D33EE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381F2F8">
            <w:pPr>
              <w:widowControl/>
              <w:autoSpaceDE/>
              <w:autoSpaceDN/>
              <w:spacing w:line="276" w:lineRule="auto"/>
              <w:ind w:right="-1"/>
              <w:rPr>
                <w:rFonts w:cstheme="minorHAnsi"/>
                <w:bCs/>
                <w:sz w:val="16"/>
                <w:szCs w:val="16"/>
              </w:rPr>
            </w:pPr>
            <w:r>
              <w:rPr>
                <w:rFonts w:cstheme="minorHAnsi"/>
                <w:bCs/>
                <w:sz w:val="16"/>
                <w:szCs w:val="16"/>
              </w:rPr>
              <w:t>BILIRRUBINA DIRETA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29DE820">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790C9E49">
            <w:pPr>
              <w:widowControl/>
              <w:autoSpaceDE/>
              <w:autoSpaceDN/>
              <w:spacing w:line="276" w:lineRule="auto"/>
              <w:ind w:right="-1"/>
              <w:rPr>
                <w:rFonts w:cstheme="minorHAnsi"/>
                <w:bCs/>
                <w:sz w:val="16"/>
                <w:szCs w:val="16"/>
              </w:rPr>
            </w:pPr>
            <w:r>
              <w:rPr>
                <w:rFonts w:cstheme="minorHAnsi"/>
                <w:bCs/>
                <w:sz w:val="16"/>
                <w:szCs w:val="16"/>
              </w:rPr>
              <w:t>20</w:t>
            </w:r>
          </w:p>
        </w:tc>
      </w:tr>
      <w:tr w14:paraId="5907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29105F3">
            <w:pPr>
              <w:widowControl/>
              <w:autoSpaceDE/>
              <w:autoSpaceDN/>
              <w:spacing w:line="276" w:lineRule="auto"/>
              <w:ind w:right="-1"/>
              <w:rPr>
                <w:rFonts w:cstheme="minorHAnsi"/>
                <w:bCs/>
                <w:sz w:val="16"/>
                <w:szCs w:val="16"/>
              </w:rPr>
            </w:pPr>
            <w:r>
              <w:rPr>
                <w:rFonts w:cstheme="minorHAnsi"/>
                <w:bCs/>
                <w:sz w:val="16"/>
                <w:szCs w:val="16"/>
              </w:rPr>
              <w:t>74</w:t>
            </w:r>
          </w:p>
        </w:tc>
        <w:tc>
          <w:tcPr>
            <w:tcW w:w="435" w:type="dxa"/>
            <w:tcBorders>
              <w:top w:val="single" w:color="auto" w:sz="4" w:space="0"/>
              <w:left w:val="single" w:color="auto" w:sz="4" w:space="0"/>
              <w:bottom w:val="single" w:color="auto" w:sz="4" w:space="0"/>
              <w:right w:val="single" w:color="auto" w:sz="4" w:space="0"/>
            </w:tcBorders>
          </w:tcPr>
          <w:p w14:paraId="5F04CBF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921DCA8">
            <w:pPr>
              <w:widowControl/>
              <w:autoSpaceDE/>
              <w:autoSpaceDN/>
              <w:spacing w:line="276" w:lineRule="auto"/>
              <w:ind w:right="-1"/>
              <w:rPr>
                <w:rFonts w:cstheme="minorHAnsi"/>
                <w:bCs/>
                <w:sz w:val="16"/>
                <w:szCs w:val="16"/>
              </w:rPr>
            </w:pPr>
            <w:r>
              <w:rPr>
                <w:rFonts w:cstheme="minorHAnsi"/>
                <w:bCs/>
                <w:sz w:val="16"/>
                <w:szCs w:val="16"/>
              </w:rPr>
              <w:t>BILIRRUBINA TOTAL E FRAÇÕES COLORIMÉTRICA 110/276 DETERMINAÇÕES- COM PADRÃO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A621817">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6B28B968">
            <w:pPr>
              <w:widowControl/>
              <w:autoSpaceDE/>
              <w:autoSpaceDN/>
              <w:spacing w:line="276" w:lineRule="auto"/>
              <w:ind w:right="-1"/>
              <w:rPr>
                <w:rFonts w:cstheme="minorHAnsi"/>
                <w:bCs/>
                <w:sz w:val="16"/>
                <w:szCs w:val="16"/>
              </w:rPr>
            </w:pPr>
            <w:r>
              <w:rPr>
                <w:rFonts w:cstheme="minorHAnsi"/>
                <w:bCs/>
                <w:sz w:val="16"/>
                <w:szCs w:val="16"/>
              </w:rPr>
              <w:t>20</w:t>
            </w:r>
          </w:p>
        </w:tc>
      </w:tr>
      <w:tr w14:paraId="7DC3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6287E7CB">
            <w:pPr>
              <w:widowControl/>
              <w:autoSpaceDE/>
              <w:autoSpaceDN/>
              <w:spacing w:line="276" w:lineRule="auto"/>
              <w:ind w:right="-1"/>
              <w:rPr>
                <w:rFonts w:cstheme="minorHAnsi"/>
                <w:bCs/>
                <w:sz w:val="16"/>
                <w:szCs w:val="16"/>
              </w:rPr>
            </w:pPr>
            <w:r>
              <w:rPr>
                <w:rFonts w:cstheme="minorHAnsi"/>
                <w:bCs/>
                <w:sz w:val="16"/>
                <w:szCs w:val="16"/>
              </w:rPr>
              <w:t>75</w:t>
            </w:r>
          </w:p>
        </w:tc>
        <w:tc>
          <w:tcPr>
            <w:tcW w:w="435" w:type="dxa"/>
            <w:tcBorders>
              <w:top w:val="single" w:color="auto" w:sz="4" w:space="0"/>
              <w:left w:val="single" w:color="auto" w:sz="4" w:space="0"/>
              <w:bottom w:val="single" w:color="auto" w:sz="4" w:space="0"/>
              <w:right w:val="single" w:color="auto" w:sz="4" w:space="0"/>
            </w:tcBorders>
          </w:tcPr>
          <w:p w14:paraId="2175507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D2E2CF5">
            <w:pPr>
              <w:widowControl/>
              <w:autoSpaceDE/>
              <w:autoSpaceDN/>
              <w:spacing w:line="276" w:lineRule="auto"/>
              <w:ind w:right="-1"/>
              <w:rPr>
                <w:rFonts w:cstheme="minorHAnsi"/>
                <w:bCs/>
                <w:sz w:val="16"/>
                <w:szCs w:val="16"/>
              </w:rPr>
            </w:pPr>
            <w:r>
              <w:rPr>
                <w:rFonts w:cstheme="minorHAnsi"/>
                <w:bCs/>
                <w:sz w:val="16"/>
                <w:szCs w:val="16"/>
              </w:rPr>
              <w:t>BOLSA PARA COLOSTOMIA 63MM, DESCARTÁVEL, PACOTE COM 10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425146D">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5B8536B2">
            <w:pPr>
              <w:widowControl/>
              <w:autoSpaceDE/>
              <w:autoSpaceDN/>
              <w:spacing w:line="276" w:lineRule="auto"/>
              <w:ind w:right="-1"/>
              <w:rPr>
                <w:rFonts w:cstheme="minorHAnsi"/>
                <w:bCs/>
                <w:sz w:val="16"/>
                <w:szCs w:val="16"/>
              </w:rPr>
            </w:pPr>
            <w:r>
              <w:rPr>
                <w:rFonts w:cstheme="minorHAnsi"/>
                <w:bCs/>
                <w:sz w:val="16"/>
                <w:szCs w:val="16"/>
              </w:rPr>
              <w:t>80</w:t>
            </w:r>
          </w:p>
        </w:tc>
      </w:tr>
      <w:tr w14:paraId="329E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F4D0E46">
            <w:pPr>
              <w:widowControl/>
              <w:autoSpaceDE/>
              <w:autoSpaceDN/>
              <w:spacing w:line="276" w:lineRule="auto"/>
              <w:ind w:right="-1"/>
              <w:rPr>
                <w:rFonts w:cstheme="minorHAnsi"/>
                <w:bCs/>
                <w:sz w:val="16"/>
                <w:szCs w:val="16"/>
              </w:rPr>
            </w:pPr>
            <w:r>
              <w:rPr>
                <w:rFonts w:cstheme="minorHAnsi"/>
                <w:bCs/>
                <w:sz w:val="16"/>
                <w:szCs w:val="16"/>
              </w:rPr>
              <w:t>76</w:t>
            </w:r>
          </w:p>
        </w:tc>
        <w:tc>
          <w:tcPr>
            <w:tcW w:w="435" w:type="dxa"/>
            <w:tcBorders>
              <w:top w:val="single" w:color="auto" w:sz="4" w:space="0"/>
              <w:left w:val="single" w:color="auto" w:sz="4" w:space="0"/>
              <w:bottom w:val="single" w:color="auto" w:sz="4" w:space="0"/>
              <w:right w:val="single" w:color="auto" w:sz="4" w:space="0"/>
            </w:tcBorders>
          </w:tcPr>
          <w:p w14:paraId="42CBC93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EF0D81F">
            <w:pPr>
              <w:widowControl/>
              <w:autoSpaceDE/>
              <w:autoSpaceDN/>
              <w:spacing w:line="276" w:lineRule="auto"/>
              <w:ind w:right="-1"/>
              <w:rPr>
                <w:rFonts w:cstheme="minorHAnsi"/>
                <w:bCs/>
                <w:sz w:val="16"/>
                <w:szCs w:val="16"/>
              </w:rPr>
            </w:pPr>
            <w:r>
              <w:rPr>
                <w:rFonts w:cstheme="minorHAnsi"/>
                <w:bCs/>
                <w:sz w:val="16"/>
                <w:szCs w:val="16"/>
              </w:rPr>
              <w:t>BOLSA PARA COLOSTOMIA KARAYA CAIXA COM 10 UNIDADES COM 1 CLAMP PARA FECHAMENTO.</w:t>
            </w:r>
          </w:p>
        </w:tc>
        <w:tc>
          <w:tcPr>
            <w:tcW w:w="1080" w:type="dxa"/>
            <w:tcBorders>
              <w:top w:val="single" w:color="auto" w:sz="4" w:space="0"/>
              <w:left w:val="single" w:color="auto" w:sz="4" w:space="0"/>
              <w:bottom w:val="single" w:color="auto" w:sz="4" w:space="0"/>
              <w:right w:val="single" w:color="auto" w:sz="4" w:space="0"/>
            </w:tcBorders>
          </w:tcPr>
          <w:p w14:paraId="7D71A688">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21FE2A7C">
            <w:pPr>
              <w:widowControl/>
              <w:autoSpaceDE/>
              <w:autoSpaceDN/>
              <w:spacing w:line="276" w:lineRule="auto"/>
              <w:ind w:right="-1"/>
              <w:rPr>
                <w:rFonts w:cstheme="minorHAnsi"/>
                <w:bCs/>
                <w:sz w:val="16"/>
                <w:szCs w:val="16"/>
              </w:rPr>
            </w:pPr>
            <w:r>
              <w:rPr>
                <w:rFonts w:cstheme="minorHAnsi"/>
                <w:bCs/>
                <w:sz w:val="16"/>
                <w:szCs w:val="16"/>
              </w:rPr>
              <w:t>30</w:t>
            </w:r>
          </w:p>
        </w:tc>
      </w:tr>
      <w:tr w14:paraId="71DF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E1442F8">
            <w:pPr>
              <w:widowControl/>
              <w:autoSpaceDE/>
              <w:autoSpaceDN/>
              <w:spacing w:line="276" w:lineRule="auto"/>
              <w:ind w:right="-1"/>
              <w:rPr>
                <w:rFonts w:cstheme="minorHAnsi"/>
                <w:bCs/>
                <w:sz w:val="16"/>
                <w:szCs w:val="16"/>
              </w:rPr>
            </w:pPr>
            <w:r>
              <w:rPr>
                <w:rFonts w:cstheme="minorHAnsi"/>
                <w:bCs/>
                <w:sz w:val="16"/>
                <w:szCs w:val="16"/>
              </w:rPr>
              <w:t>77</w:t>
            </w:r>
          </w:p>
        </w:tc>
        <w:tc>
          <w:tcPr>
            <w:tcW w:w="435" w:type="dxa"/>
            <w:tcBorders>
              <w:top w:val="single" w:color="auto" w:sz="4" w:space="0"/>
              <w:left w:val="single" w:color="auto" w:sz="4" w:space="0"/>
              <w:bottom w:val="single" w:color="auto" w:sz="4" w:space="0"/>
              <w:right w:val="single" w:color="auto" w:sz="4" w:space="0"/>
            </w:tcBorders>
          </w:tcPr>
          <w:p w14:paraId="50C67D7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1314C63">
            <w:pPr>
              <w:widowControl/>
              <w:autoSpaceDE/>
              <w:autoSpaceDN/>
              <w:spacing w:line="276" w:lineRule="auto"/>
              <w:ind w:right="-1"/>
              <w:rPr>
                <w:rFonts w:cstheme="minorHAnsi"/>
                <w:bCs/>
                <w:sz w:val="16"/>
                <w:szCs w:val="16"/>
              </w:rPr>
            </w:pPr>
            <w:r>
              <w:rPr>
                <w:rFonts w:cstheme="minorHAnsi"/>
                <w:bCs/>
                <w:sz w:val="16"/>
                <w:szCs w:val="16"/>
              </w:rPr>
              <w:t>BROCA CIRÚRGICA N.702  BROCA CIRÚRGICA METÁLICA COM HASTE LONGA MATERIAL AUTOCLAVÁVEL.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053E42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3EB5306">
            <w:pPr>
              <w:widowControl/>
              <w:autoSpaceDE/>
              <w:autoSpaceDN/>
              <w:spacing w:line="276" w:lineRule="auto"/>
              <w:ind w:right="-1"/>
              <w:rPr>
                <w:rFonts w:cstheme="minorHAnsi"/>
                <w:bCs/>
                <w:sz w:val="16"/>
                <w:szCs w:val="16"/>
              </w:rPr>
            </w:pPr>
            <w:r>
              <w:rPr>
                <w:rFonts w:cstheme="minorHAnsi"/>
                <w:bCs/>
                <w:sz w:val="16"/>
                <w:szCs w:val="16"/>
              </w:rPr>
              <w:t>100</w:t>
            </w:r>
          </w:p>
        </w:tc>
      </w:tr>
      <w:tr w14:paraId="720E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48665EF3">
            <w:pPr>
              <w:widowControl/>
              <w:autoSpaceDE/>
              <w:autoSpaceDN/>
              <w:spacing w:line="276" w:lineRule="auto"/>
              <w:ind w:right="-1"/>
              <w:rPr>
                <w:rFonts w:cstheme="minorHAnsi"/>
                <w:bCs/>
                <w:sz w:val="16"/>
                <w:szCs w:val="16"/>
              </w:rPr>
            </w:pPr>
            <w:r>
              <w:rPr>
                <w:rFonts w:cstheme="minorHAnsi"/>
                <w:bCs/>
                <w:sz w:val="16"/>
                <w:szCs w:val="16"/>
              </w:rPr>
              <w:t>78</w:t>
            </w:r>
          </w:p>
        </w:tc>
        <w:tc>
          <w:tcPr>
            <w:tcW w:w="435" w:type="dxa"/>
            <w:tcBorders>
              <w:top w:val="single" w:color="auto" w:sz="4" w:space="0"/>
              <w:left w:val="single" w:color="auto" w:sz="4" w:space="0"/>
              <w:bottom w:val="single" w:color="auto" w:sz="4" w:space="0"/>
              <w:right w:val="single" w:color="auto" w:sz="4" w:space="0"/>
            </w:tcBorders>
          </w:tcPr>
          <w:p w14:paraId="4AD1FC7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DE01830">
            <w:pPr>
              <w:widowControl/>
              <w:autoSpaceDE/>
              <w:autoSpaceDN/>
              <w:spacing w:line="276" w:lineRule="auto"/>
              <w:ind w:right="-1"/>
              <w:rPr>
                <w:rFonts w:cstheme="minorHAnsi"/>
                <w:bCs/>
                <w:sz w:val="16"/>
                <w:szCs w:val="16"/>
              </w:rPr>
            </w:pPr>
            <w:r>
              <w:rPr>
                <w:rFonts w:cstheme="minorHAnsi"/>
                <w:bCs/>
                <w:sz w:val="16"/>
                <w:szCs w:val="16"/>
              </w:rPr>
              <w:t>BROCA No 1012 ODONTOLÓGICA, AC</w:t>
            </w:r>
            <w:r>
              <w:rPr>
                <w:rFonts w:ascii="Arial" w:hAnsi="Arial" w:cs="Arial"/>
                <w:bCs/>
                <w:sz w:val="16"/>
                <w:szCs w:val="16"/>
              </w:rPr>
              <w:t>̧</w:t>
            </w:r>
            <w:r>
              <w:rPr>
                <w:rFonts w:cstheme="minorHAnsi"/>
                <w:bCs/>
                <w:sz w:val="16"/>
                <w:szCs w:val="16"/>
              </w:rPr>
              <w:t>O INOXIDÁVEL, ESFÉRIC A , A C A27B0AMENTO DE REPARO ODONTOLÓGICO, ALTA ROTAC</w:t>
            </w:r>
            <w:r>
              <w:rPr>
                <w:rFonts w:ascii="Arial" w:hAnsi="Arial" w:cs="Arial"/>
                <w:bCs/>
                <w:sz w:val="16"/>
                <w:szCs w:val="16"/>
              </w:rPr>
              <w:t>̧</w:t>
            </w:r>
            <w:r>
              <w:rPr>
                <w:rFonts w:cstheme="minorHAnsi"/>
                <w:bCs/>
                <w:sz w:val="16"/>
                <w:szCs w:val="16"/>
              </w:rPr>
              <w:t>ÃO, PARA REPARO, DIAMANTADA.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AA96A2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C797716">
            <w:pPr>
              <w:widowControl/>
              <w:autoSpaceDE/>
              <w:autoSpaceDN/>
              <w:spacing w:line="276" w:lineRule="auto"/>
              <w:ind w:right="-1"/>
              <w:rPr>
                <w:rFonts w:cstheme="minorHAnsi"/>
                <w:bCs/>
                <w:sz w:val="16"/>
                <w:szCs w:val="16"/>
              </w:rPr>
            </w:pPr>
            <w:r>
              <w:rPr>
                <w:rFonts w:cstheme="minorHAnsi"/>
                <w:bCs/>
                <w:sz w:val="16"/>
                <w:szCs w:val="16"/>
              </w:rPr>
              <w:t>100</w:t>
            </w:r>
          </w:p>
        </w:tc>
      </w:tr>
      <w:tr w14:paraId="378D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29C08A7A">
            <w:pPr>
              <w:widowControl/>
              <w:autoSpaceDE/>
              <w:autoSpaceDN/>
              <w:spacing w:line="276" w:lineRule="auto"/>
              <w:ind w:right="-1"/>
              <w:rPr>
                <w:rFonts w:cstheme="minorHAnsi"/>
                <w:bCs/>
                <w:sz w:val="16"/>
                <w:szCs w:val="16"/>
              </w:rPr>
            </w:pPr>
            <w:r>
              <w:rPr>
                <w:rFonts w:cstheme="minorHAnsi"/>
                <w:bCs/>
                <w:sz w:val="16"/>
                <w:szCs w:val="16"/>
              </w:rPr>
              <w:t>79</w:t>
            </w:r>
          </w:p>
        </w:tc>
        <w:tc>
          <w:tcPr>
            <w:tcW w:w="435" w:type="dxa"/>
            <w:tcBorders>
              <w:top w:val="single" w:color="auto" w:sz="4" w:space="0"/>
              <w:left w:val="single" w:color="auto" w:sz="4" w:space="0"/>
              <w:bottom w:val="single" w:color="auto" w:sz="4" w:space="0"/>
              <w:right w:val="single" w:color="auto" w:sz="4" w:space="0"/>
            </w:tcBorders>
          </w:tcPr>
          <w:p w14:paraId="7D7A6A7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104AF16">
            <w:pPr>
              <w:widowControl/>
              <w:autoSpaceDE/>
              <w:autoSpaceDN/>
              <w:spacing w:line="276" w:lineRule="auto"/>
              <w:ind w:right="-1"/>
              <w:rPr>
                <w:rFonts w:cstheme="minorHAnsi"/>
                <w:bCs/>
                <w:sz w:val="16"/>
                <w:szCs w:val="16"/>
              </w:rPr>
            </w:pPr>
            <w:r>
              <w:rPr>
                <w:rFonts w:cstheme="minorHAnsi"/>
                <w:bCs/>
                <w:sz w:val="16"/>
                <w:szCs w:val="16"/>
              </w:rPr>
              <w:t>BROCA No 1014 ODONTOLÓGICA, AC</w:t>
            </w:r>
            <w:r>
              <w:rPr>
                <w:rFonts w:ascii="Arial" w:hAnsi="Arial" w:cs="Arial"/>
                <w:bCs/>
                <w:sz w:val="16"/>
                <w:szCs w:val="16"/>
              </w:rPr>
              <w:t>̧</w:t>
            </w:r>
            <w:r>
              <w:rPr>
                <w:rFonts w:cstheme="minorHAnsi"/>
                <w:bCs/>
                <w:sz w:val="16"/>
                <w:szCs w:val="16"/>
              </w:rPr>
              <w:t>O INOXIDÁVEL, ESFÉRCIA , G E 1R1A0L EM ODONTOLOGIA, ALTA ROTAC</w:t>
            </w:r>
            <w:r>
              <w:rPr>
                <w:rFonts w:ascii="Arial" w:hAnsi="Arial" w:cs="Arial"/>
                <w:bCs/>
                <w:sz w:val="16"/>
                <w:szCs w:val="16"/>
              </w:rPr>
              <w:t>̧</w:t>
            </w:r>
            <w:r>
              <w:rPr>
                <w:rFonts w:cstheme="minorHAnsi"/>
                <w:bCs/>
                <w:sz w:val="16"/>
                <w:szCs w:val="16"/>
              </w:rPr>
              <w:t>ÃO.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0B0785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5C80A1F">
            <w:pPr>
              <w:widowControl/>
              <w:autoSpaceDE/>
              <w:autoSpaceDN/>
              <w:spacing w:line="276" w:lineRule="auto"/>
              <w:ind w:right="-1"/>
              <w:rPr>
                <w:rFonts w:cstheme="minorHAnsi"/>
                <w:bCs/>
                <w:sz w:val="16"/>
                <w:szCs w:val="16"/>
              </w:rPr>
            </w:pPr>
            <w:r>
              <w:rPr>
                <w:rFonts w:cstheme="minorHAnsi"/>
                <w:bCs/>
                <w:sz w:val="16"/>
                <w:szCs w:val="16"/>
              </w:rPr>
              <w:t>100</w:t>
            </w:r>
          </w:p>
        </w:tc>
      </w:tr>
      <w:tr w14:paraId="1EB0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4BC3DE67">
            <w:pPr>
              <w:widowControl/>
              <w:autoSpaceDE/>
              <w:autoSpaceDN/>
              <w:spacing w:line="276" w:lineRule="auto"/>
              <w:ind w:right="-1"/>
              <w:rPr>
                <w:rFonts w:cstheme="minorHAnsi"/>
                <w:bCs/>
                <w:sz w:val="16"/>
                <w:szCs w:val="16"/>
              </w:rPr>
            </w:pPr>
            <w:r>
              <w:rPr>
                <w:rFonts w:cstheme="minorHAnsi"/>
                <w:bCs/>
                <w:sz w:val="16"/>
                <w:szCs w:val="16"/>
              </w:rPr>
              <w:t>80</w:t>
            </w:r>
          </w:p>
        </w:tc>
        <w:tc>
          <w:tcPr>
            <w:tcW w:w="435" w:type="dxa"/>
            <w:tcBorders>
              <w:top w:val="single" w:color="auto" w:sz="4" w:space="0"/>
              <w:left w:val="single" w:color="auto" w:sz="4" w:space="0"/>
              <w:bottom w:val="single" w:color="auto" w:sz="4" w:space="0"/>
              <w:right w:val="single" w:color="auto" w:sz="4" w:space="0"/>
            </w:tcBorders>
          </w:tcPr>
          <w:p w14:paraId="41CCA84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38C4284">
            <w:pPr>
              <w:widowControl/>
              <w:autoSpaceDE/>
              <w:autoSpaceDN/>
              <w:spacing w:line="276" w:lineRule="auto"/>
              <w:ind w:right="-1"/>
              <w:rPr>
                <w:rFonts w:cstheme="minorHAnsi"/>
                <w:bCs/>
                <w:sz w:val="16"/>
                <w:szCs w:val="16"/>
              </w:rPr>
            </w:pPr>
            <w:r>
              <w:rPr>
                <w:rFonts w:cstheme="minorHAnsi"/>
                <w:bCs/>
                <w:sz w:val="16"/>
                <w:szCs w:val="16"/>
              </w:rPr>
              <w:t>BROCA NO 1016. ODONTOLOGICA, AC¸O INOXIDAVEL, ESFERIC A , G E 1R1A0L EM ODONTOLOGIA, ALTA ROTAÇÃO.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6B5CE1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70DAF47">
            <w:pPr>
              <w:widowControl/>
              <w:autoSpaceDE/>
              <w:autoSpaceDN/>
              <w:spacing w:line="276" w:lineRule="auto"/>
              <w:ind w:right="-1"/>
              <w:rPr>
                <w:rFonts w:cstheme="minorHAnsi"/>
                <w:bCs/>
                <w:sz w:val="16"/>
                <w:szCs w:val="16"/>
              </w:rPr>
            </w:pPr>
            <w:r>
              <w:rPr>
                <w:rFonts w:cstheme="minorHAnsi"/>
                <w:bCs/>
                <w:sz w:val="16"/>
                <w:szCs w:val="16"/>
              </w:rPr>
              <w:t>100</w:t>
            </w:r>
          </w:p>
        </w:tc>
      </w:tr>
      <w:tr w14:paraId="7E07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0D04B08B">
            <w:pPr>
              <w:widowControl/>
              <w:autoSpaceDE/>
              <w:autoSpaceDN/>
              <w:spacing w:line="276" w:lineRule="auto"/>
              <w:ind w:right="-1"/>
              <w:rPr>
                <w:rFonts w:cstheme="minorHAnsi"/>
                <w:bCs/>
                <w:sz w:val="16"/>
                <w:szCs w:val="16"/>
              </w:rPr>
            </w:pPr>
            <w:r>
              <w:rPr>
                <w:rFonts w:cstheme="minorHAnsi"/>
                <w:bCs/>
                <w:sz w:val="16"/>
                <w:szCs w:val="16"/>
              </w:rPr>
              <w:t>81</w:t>
            </w:r>
          </w:p>
        </w:tc>
        <w:tc>
          <w:tcPr>
            <w:tcW w:w="435" w:type="dxa"/>
            <w:tcBorders>
              <w:top w:val="single" w:color="auto" w:sz="4" w:space="0"/>
              <w:left w:val="single" w:color="auto" w:sz="4" w:space="0"/>
              <w:bottom w:val="single" w:color="auto" w:sz="4" w:space="0"/>
              <w:right w:val="single" w:color="auto" w:sz="4" w:space="0"/>
            </w:tcBorders>
          </w:tcPr>
          <w:p w14:paraId="77831B2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1591055">
            <w:pPr>
              <w:widowControl/>
              <w:autoSpaceDE/>
              <w:autoSpaceDN/>
              <w:spacing w:line="276" w:lineRule="auto"/>
              <w:ind w:right="-1"/>
              <w:rPr>
                <w:rFonts w:cstheme="minorHAnsi"/>
                <w:bCs/>
                <w:sz w:val="16"/>
                <w:szCs w:val="16"/>
              </w:rPr>
            </w:pPr>
            <w:r>
              <w:rPr>
                <w:rFonts w:cstheme="minorHAnsi"/>
                <w:bCs/>
                <w:sz w:val="16"/>
                <w:szCs w:val="16"/>
              </w:rPr>
              <w:t>BROCA No 1036 ODONTOLÓGICA, AC</w:t>
            </w:r>
            <w:r>
              <w:rPr>
                <w:rFonts w:ascii="Arial" w:hAnsi="Arial" w:cs="Arial"/>
                <w:bCs/>
                <w:sz w:val="16"/>
                <w:szCs w:val="16"/>
              </w:rPr>
              <w:t>̧</w:t>
            </w:r>
            <w:r>
              <w:rPr>
                <w:rFonts w:cstheme="minorHAnsi"/>
                <w:bCs/>
                <w:sz w:val="16"/>
                <w:szCs w:val="16"/>
              </w:rPr>
              <w:t>O INOXIDÁVEL, CONE IN V E R T I2D4O0, GERAL EM ODONTOLOGIA, ALTA ROTAC</w:t>
            </w:r>
            <w:r>
              <w:rPr>
                <w:rFonts w:ascii="Arial" w:hAnsi="Arial" w:cs="Arial"/>
                <w:bCs/>
                <w:sz w:val="16"/>
                <w:szCs w:val="16"/>
              </w:rPr>
              <w:t>̧</w:t>
            </w:r>
            <w:r>
              <w:rPr>
                <w:rFonts w:cstheme="minorHAnsi"/>
                <w:bCs/>
                <w:sz w:val="16"/>
                <w:szCs w:val="16"/>
              </w:rPr>
              <w:t>ÃO.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C0A03F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0671769">
            <w:pPr>
              <w:widowControl/>
              <w:autoSpaceDE/>
              <w:autoSpaceDN/>
              <w:spacing w:line="276" w:lineRule="auto"/>
              <w:ind w:right="-1"/>
              <w:rPr>
                <w:rFonts w:cstheme="minorHAnsi"/>
                <w:bCs/>
                <w:sz w:val="16"/>
                <w:szCs w:val="16"/>
              </w:rPr>
            </w:pPr>
            <w:r>
              <w:rPr>
                <w:rFonts w:cstheme="minorHAnsi"/>
                <w:bCs/>
                <w:sz w:val="16"/>
                <w:szCs w:val="16"/>
              </w:rPr>
              <w:t>50</w:t>
            </w:r>
          </w:p>
        </w:tc>
      </w:tr>
      <w:tr w14:paraId="4984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71205D37">
            <w:pPr>
              <w:widowControl/>
              <w:autoSpaceDE/>
              <w:autoSpaceDN/>
              <w:spacing w:line="276" w:lineRule="auto"/>
              <w:ind w:right="-1"/>
              <w:rPr>
                <w:rFonts w:cstheme="minorHAnsi"/>
                <w:bCs/>
                <w:sz w:val="16"/>
                <w:szCs w:val="16"/>
              </w:rPr>
            </w:pPr>
            <w:r>
              <w:rPr>
                <w:rFonts w:cstheme="minorHAnsi"/>
                <w:bCs/>
                <w:sz w:val="16"/>
                <w:szCs w:val="16"/>
              </w:rPr>
              <w:t>82</w:t>
            </w:r>
          </w:p>
        </w:tc>
        <w:tc>
          <w:tcPr>
            <w:tcW w:w="435" w:type="dxa"/>
            <w:tcBorders>
              <w:top w:val="single" w:color="auto" w:sz="4" w:space="0"/>
              <w:left w:val="single" w:color="auto" w:sz="4" w:space="0"/>
              <w:bottom w:val="single" w:color="auto" w:sz="4" w:space="0"/>
              <w:right w:val="single" w:color="auto" w:sz="4" w:space="0"/>
            </w:tcBorders>
          </w:tcPr>
          <w:p w14:paraId="5C9F6CD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C3F48B8">
            <w:pPr>
              <w:widowControl/>
              <w:autoSpaceDE/>
              <w:autoSpaceDN/>
              <w:spacing w:line="276" w:lineRule="auto"/>
              <w:ind w:right="-1"/>
              <w:rPr>
                <w:rFonts w:cstheme="minorHAnsi"/>
                <w:bCs/>
                <w:sz w:val="16"/>
                <w:szCs w:val="16"/>
              </w:rPr>
            </w:pPr>
            <w:r>
              <w:rPr>
                <w:rFonts w:cstheme="minorHAnsi"/>
                <w:bCs/>
                <w:sz w:val="16"/>
                <w:szCs w:val="16"/>
              </w:rPr>
              <w:t xml:space="preserve">BROCA NO 2135 F ODONTOLOGICA, MATERIAL AÇO INOXIDAVE L , TIPO C0HAMA, APLICAÇÃO ACABAMENTO DE GRANA FINA, TIPO PONTA DIAMANTADA.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08DD56E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2BBB559">
            <w:pPr>
              <w:widowControl/>
              <w:autoSpaceDE/>
              <w:autoSpaceDN/>
              <w:spacing w:line="276" w:lineRule="auto"/>
              <w:ind w:right="-1"/>
              <w:rPr>
                <w:rFonts w:cstheme="minorHAnsi"/>
                <w:bCs/>
                <w:sz w:val="16"/>
                <w:szCs w:val="16"/>
              </w:rPr>
            </w:pPr>
            <w:r>
              <w:rPr>
                <w:rFonts w:cstheme="minorHAnsi"/>
                <w:bCs/>
                <w:sz w:val="16"/>
                <w:szCs w:val="16"/>
              </w:rPr>
              <w:t>100</w:t>
            </w:r>
          </w:p>
        </w:tc>
      </w:tr>
      <w:tr w14:paraId="4D5D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2A6F326B">
            <w:pPr>
              <w:widowControl/>
              <w:autoSpaceDE/>
              <w:autoSpaceDN/>
              <w:spacing w:line="276" w:lineRule="auto"/>
              <w:ind w:right="-1"/>
              <w:rPr>
                <w:rFonts w:cstheme="minorHAnsi"/>
                <w:bCs/>
                <w:sz w:val="16"/>
                <w:szCs w:val="16"/>
              </w:rPr>
            </w:pPr>
            <w:r>
              <w:rPr>
                <w:rFonts w:cstheme="minorHAnsi"/>
                <w:bCs/>
                <w:sz w:val="16"/>
                <w:szCs w:val="16"/>
              </w:rPr>
              <w:t>83</w:t>
            </w:r>
          </w:p>
        </w:tc>
        <w:tc>
          <w:tcPr>
            <w:tcW w:w="435" w:type="dxa"/>
            <w:tcBorders>
              <w:top w:val="single" w:color="auto" w:sz="4" w:space="0"/>
              <w:left w:val="single" w:color="auto" w:sz="4" w:space="0"/>
              <w:bottom w:val="single" w:color="auto" w:sz="4" w:space="0"/>
              <w:right w:val="single" w:color="auto" w:sz="4" w:space="0"/>
            </w:tcBorders>
          </w:tcPr>
          <w:p w14:paraId="3A998B9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1AC8D04">
            <w:pPr>
              <w:widowControl/>
              <w:autoSpaceDE/>
              <w:autoSpaceDN/>
              <w:spacing w:line="276" w:lineRule="auto"/>
              <w:ind w:right="-1"/>
              <w:rPr>
                <w:rFonts w:cstheme="minorHAnsi"/>
                <w:bCs/>
                <w:sz w:val="16"/>
                <w:szCs w:val="16"/>
              </w:rPr>
            </w:pPr>
            <w:r>
              <w:rPr>
                <w:rFonts w:cstheme="minorHAnsi"/>
                <w:bCs/>
                <w:sz w:val="16"/>
                <w:szCs w:val="16"/>
              </w:rPr>
              <w:t xml:space="preserve">BROCA NO 2135 ODONTOLOGICA, MATERIAL AÇO INOXIDAVE L , TIPO C0HAMA, APLICAÇÃO ACABAMENTO DE GRANA FINA, TIPO PONTA DIAMANTADA.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005D8E5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3DB924E">
            <w:pPr>
              <w:widowControl/>
              <w:autoSpaceDE/>
              <w:autoSpaceDN/>
              <w:spacing w:line="276" w:lineRule="auto"/>
              <w:ind w:right="-1"/>
              <w:rPr>
                <w:rFonts w:cstheme="minorHAnsi"/>
                <w:bCs/>
                <w:sz w:val="16"/>
                <w:szCs w:val="16"/>
              </w:rPr>
            </w:pPr>
            <w:r>
              <w:rPr>
                <w:rFonts w:cstheme="minorHAnsi"/>
                <w:bCs/>
                <w:sz w:val="16"/>
                <w:szCs w:val="16"/>
              </w:rPr>
              <w:t>100</w:t>
            </w:r>
          </w:p>
        </w:tc>
      </w:tr>
      <w:tr w14:paraId="3352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176F23EA">
            <w:pPr>
              <w:widowControl/>
              <w:autoSpaceDE/>
              <w:autoSpaceDN/>
              <w:spacing w:line="276" w:lineRule="auto"/>
              <w:ind w:right="-1"/>
              <w:rPr>
                <w:rFonts w:cstheme="minorHAnsi"/>
                <w:bCs/>
                <w:sz w:val="16"/>
                <w:szCs w:val="16"/>
              </w:rPr>
            </w:pPr>
            <w:r>
              <w:rPr>
                <w:rFonts w:cstheme="minorHAnsi"/>
                <w:bCs/>
                <w:sz w:val="16"/>
                <w:szCs w:val="16"/>
              </w:rPr>
              <w:t>84</w:t>
            </w:r>
          </w:p>
        </w:tc>
        <w:tc>
          <w:tcPr>
            <w:tcW w:w="435" w:type="dxa"/>
            <w:tcBorders>
              <w:top w:val="single" w:color="auto" w:sz="4" w:space="0"/>
              <w:left w:val="single" w:color="auto" w:sz="4" w:space="0"/>
              <w:bottom w:val="single" w:color="auto" w:sz="4" w:space="0"/>
              <w:right w:val="single" w:color="auto" w:sz="4" w:space="0"/>
            </w:tcBorders>
          </w:tcPr>
          <w:p w14:paraId="3FF480A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E25F137">
            <w:pPr>
              <w:widowControl/>
              <w:autoSpaceDE/>
              <w:autoSpaceDN/>
              <w:spacing w:line="276" w:lineRule="auto"/>
              <w:ind w:right="-1"/>
              <w:rPr>
                <w:rFonts w:cstheme="minorHAnsi"/>
                <w:bCs/>
                <w:sz w:val="16"/>
                <w:szCs w:val="16"/>
              </w:rPr>
            </w:pPr>
            <w:r>
              <w:rPr>
                <w:rFonts w:cstheme="minorHAnsi"/>
                <w:bCs/>
                <w:sz w:val="16"/>
                <w:szCs w:val="16"/>
              </w:rPr>
              <w:t xml:space="preserve">BROCA NO 3118 F ODONTOLOGICA, MATERIAL AÇO INOXIDAVE L , TIPO C0HAMA, APLICAÇÃO ACABAMENTO DE GRANA FINA, TIPO PONTA DIAMANTADA.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6DE2D00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80818AE">
            <w:pPr>
              <w:widowControl/>
              <w:autoSpaceDE/>
              <w:autoSpaceDN/>
              <w:spacing w:line="276" w:lineRule="auto"/>
              <w:ind w:right="-1"/>
              <w:rPr>
                <w:rFonts w:cstheme="minorHAnsi"/>
                <w:bCs/>
                <w:sz w:val="16"/>
                <w:szCs w:val="16"/>
              </w:rPr>
            </w:pPr>
            <w:r>
              <w:rPr>
                <w:rFonts w:cstheme="minorHAnsi"/>
                <w:bCs/>
                <w:sz w:val="16"/>
                <w:szCs w:val="16"/>
              </w:rPr>
              <w:t>100</w:t>
            </w:r>
          </w:p>
        </w:tc>
      </w:tr>
      <w:tr w14:paraId="14C7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683201A">
            <w:pPr>
              <w:widowControl/>
              <w:autoSpaceDE/>
              <w:autoSpaceDN/>
              <w:spacing w:line="276" w:lineRule="auto"/>
              <w:ind w:right="-1"/>
              <w:rPr>
                <w:rFonts w:cstheme="minorHAnsi"/>
                <w:bCs/>
                <w:sz w:val="16"/>
                <w:szCs w:val="16"/>
              </w:rPr>
            </w:pPr>
            <w:r>
              <w:rPr>
                <w:rFonts w:cstheme="minorHAnsi"/>
                <w:bCs/>
                <w:sz w:val="16"/>
                <w:szCs w:val="16"/>
              </w:rPr>
              <w:t>85</w:t>
            </w:r>
          </w:p>
        </w:tc>
        <w:tc>
          <w:tcPr>
            <w:tcW w:w="435" w:type="dxa"/>
            <w:tcBorders>
              <w:top w:val="single" w:color="auto" w:sz="4" w:space="0"/>
              <w:left w:val="single" w:color="auto" w:sz="4" w:space="0"/>
              <w:bottom w:val="single" w:color="auto" w:sz="4" w:space="0"/>
              <w:right w:val="single" w:color="auto" w:sz="4" w:space="0"/>
            </w:tcBorders>
          </w:tcPr>
          <w:p w14:paraId="3254712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D17E6C7">
            <w:pPr>
              <w:widowControl/>
              <w:autoSpaceDE/>
              <w:autoSpaceDN/>
              <w:spacing w:line="276" w:lineRule="auto"/>
              <w:ind w:right="-1"/>
              <w:rPr>
                <w:rFonts w:cstheme="minorHAnsi"/>
                <w:bCs/>
                <w:sz w:val="16"/>
                <w:szCs w:val="16"/>
              </w:rPr>
            </w:pPr>
            <w:r>
              <w:rPr>
                <w:rFonts w:cstheme="minorHAnsi"/>
                <w:bCs/>
                <w:sz w:val="16"/>
                <w:szCs w:val="16"/>
              </w:rPr>
              <w:t>CABO PARA ESPELHO ODONTOLÓGICO - 13CM, AUTOCLAVÁVEL</w:t>
            </w:r>
          </w:p>
        </w:tc>
        <w:tc>
          <w:tcPr>
            <w:tcW w:w="1080" w:type="dxa"/>
            <w:tcBorders>
              <w:top w:val="single" w:color="auto" w:sz="4" w:space="0"/>
              <w:left w:val="single" w:color="auto" w:sz="4" w:space="0"/>
              <w:bottom w:val="single" w:color="auto" w:sz="4" w:space="0"/>
              <w:right w:val="single" w:color="auto" w:sz="4" w:space="0"/>
            </w:tcBorders>
          </w:tcPr>
          <w:p w14:paraId="14084EE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6D16901">
            <w:pPr>
              <w:widowControl/>
              <w:autoSpaceDE/>
              <w:autoSpaceDN/>
              <w:spacing w:line="276" w:lineRule="auto"/>
              <w:ind w:right="-1"/>
              <w:rPr>
                <w:rFonts w:cstheme="minorHAnsi"/>
                <w:bCs/>
                <w:sz w:val="16"/>
                <w:szCs w:val="16"/>
              </w:rPr>
            </w:pPr>
            <w:r>
              <w:rPr>
                <w:rFonts w:cstheme="minorHAnsi"/>
                <w:bCs/>
                <w:sz w:val="16"/>
                <w:szCs w:val="16"/>
              </w:rPr>
              <w:t>80</w:t>
            </w:r>
          </w:p>
        </w:tc>
      </w:tr>
      <w:tr w14:paraId="2BBD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675" w:type="dxa"/>
            <w:tcBorders>
              <w:top w:val="single" w:color="auto" w:sz="4" w:space="0"/>
              <w:left w:val="single" w:color="auto" w:sz="4" w:space="0"/>
              <w:bottom w:val="single" w:color="auto" w:sz="4" w:space="0"/>
              <w:right w:val="single" w:color="auto" w:sz="4" w:space="0"/>
            </w:tcBorders>
          </w:tcPr>
          <w:p w14:paraId="772D4D78">
            <w:pPr>
              <w:widowControl/>
              <w:autoSpaceDE/>
              <w:autoSpaceDN/>
              <w:spacing w:line="276" w:lineRule="auto"/>
              <w:ind w:right="-1"/>
              <w:rPr>
                <w:rFonts w:cstheme="minorHAnsi"/>
                <w:bCs/>
                <w:sz w:val="16"/>
                <w:szCs w:val="16"/>
              </w:rPr>
            </w:pPr>
            <w:r>
              <w:rPr>
                <w:rFonts w:cstheme="minorHAnsi"/>
                <w:bCs/>
                <w:sz w:val="16"/>
                <w:szCs w:val="16"/>
              </w:rPr>
              <w:t>86</w:t>
            </w:r>
          </w:p>
        </w:tc>
        <w:tc>
          <w:tcPr>
            <w:tcW w:w="435" w:type="dxa"/>
            <w:tcBorders>
              <w:top w:val="single" w:color="auto" w:sz="4" w:space="0"/>
              <w:left w:val="single" w:color="auto" w:sz="4" w:space="0"/>
              <w:bottom w:val="single" w:color="auto" w:sz="4" w:space="0"/>
              <w:right w:val="single" w:color="auto" w:sz="4" w:space="0"/>
            </w:tcBorders>
          </w:tcPr>
          <w:p w14:paraId="028CDFD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64B10FD">
            <w:pPr>
              <w:widowControl/>
              <w:autoSpaceDE/>
              <w:autoSpaceDN/>
              <w:spacing w:line="276" w:lineRule="auto"/>
              <w:ind w:right="-1"/>
              <w:rPr>
                <w:rFonts w:cstheme="minorHAnsi"/>
                <w:bCs/>
                <w:sz w:val="16"/>
                <w:szCs w:val="16"/>
              </w:rPr>
            </w:pPr>
            <w:r>
              <w:rPr>
                <w:rFonts w:cstheme="minorHAnsi"/>
                <w:bCs/>
                <w:sz w:val="16"/>
                <w:szCs w:val="16"/>
              </w:rPr>
              <w:t>CAIXA, COLETORA PARA MATERIAIS PERFUROCORTANTES, RESISTENTE A PERFURAÇÕES COM REVESTIMENTO IMPERMEABILIZANTE, CONTENDO FUNDO RIGIDO DE PROTEÇÃO EXTRA CONTRA PERFURAÇÕES, CINTA INTERNA E BANDEJA COLETORA DE RESIDUOS LIQUIDOS. A CAIXA DEVERÁ SE DE COR AMARELA E CONTER SIMBOLOGIA DE ACORDO COM A CODIFICAÇÃO INTERNACIONAL (RISCO BIOLÓGICO, MATERIAL CONTAMINADO), CAPACIDADE PARA 13 LITROS.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C05462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00BABD1">
            <w:pPr>
              <w:widowControl/>
              <w:autoSpaceDE/>
              <w:autoSpaceDN/>
              <w:spacing w:line="276" w:lineRule="auto"/>
              <w:ind w:right="-1"/>
              <w:rPr>
                <w:rFonts w:cstheme="minorHAnsi"/>
                <w:bCs/>
                <w:sz w:val="16"/>
                <w:szCs w:val="16"/>
              </w:rPr>
            </w:pPr>
            <w:r>
              <w:rPr>
                <w:rFonts w:cstheme="minorHAnsi"/>
                <w:bCs/>
                <w:sz w:val="16"/>
                <w:szCs w:val="16"/>
              </w:rPr>
              <w:t>3800</w:t>
            </w:r>
          </w:p>
        </w:tc>
      </w:tr>
      <w:tr w14:paraId="5C1C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675" w:type="dxa"/>
            <w:tcBorders>
              <w:top w:val="single" w:color="auto" w:sz="4" w:space="0"/>
              <w:left w:val="single" w:color="auto" w:sz="4" w:space="0"/>
              <w:bottom w:val="single" w:color="auto" w:sz="4" w:space="0"/>
              <w:right w:val="single" w:color="auto" w:sz="4" w:space="0"/>
            </w:tcBorders>
          </w:tcPr>
          <w:p w14:paraId="22BB2DEB">
            <w:pPr>
              <w:widowControl/>
              <w:autoSpaceDE/>
              <w:autoSpaceDN/>
              <w:spacing w:line="276" w:lineRule="auto"/>
              <w:ind w:right="-1"/>
              <w:rPr>
                <w:rFonts w:cstheme="minorHAnsi"/>
                <w:bCs/>
                <w:sz w:val="16"/>
                <w:szCs w:val="16"/>
              </w:rPr>
            </w:pPr>
            <w:r>
              <w:rPr>
                <w:rFonts w:cstheme="minorHAnsi"/>
                <w:bCs/>
                <w:sz w:val="16"/>
                <w:szCs w:val="16"/>
              </w:rPr>
              <w:t>87</w:t>
            </w:r>
          </w:p>
        </w:tc>
        <w:tc>
          <w:tcPr>
            <w:tcW w:w="435" w:type="dxa"/>
            <w:tcBorders>
              <w:top w:val="single" w:color="auto" w:sz="4" w:space="0"/>
              <w:left w:val="single" w:color="auto" w:sz="4" w:space="0"/>
              <w:bottom w:val="single" w:color="auto" w:sz="4" w:space="0"/>
              <w:right w:val="single" w:color="auto" w:sz="4" w:space="0"/>
            </w:tcBorders>
          </w:tcPr>
          <w:p w14:paraId="648726C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0B47DBF">
            <w:pPr>
              <w:widowControl/>
              <w:autoSpaceDE/>
              <w:autoSpaceDN/>
              <w:spacing w:line="276" w:lineRule="auto"/>
              <w:ind w:right="-1"/>
              <w:rPr>
                <w:rFonts w:cstheme="minorHAnsi"/>
                <w:bCs/>
                <w:sz w:val="16"/>
                <w:szCs w:val="16"/>
              </w:rPr>
            </w:pPr>
            <w:r>
              <w:rPr>
                <w:rFonts w:cstheme="minorHAnsi"/>
                <w:bCs/>
                <w:sz w:val="16"/>
                <w:szCs w:val="16"/>
              </w:rPr>
              <w:t>CAIXA, COLETORA PARA MATERIAIS PERFUROCORTANTES, RESISTENTE A PERFURAÇÕES COM REVESTIMENTO IMPERMEABILIZANTE, CONTENDO FUNDO RIGIDO DE PROTEÇÃO EXTRA CONTRA PERFURAÇÕES, CINTA INTERNA E BANDEJA COLETORA DE RESIDUOS LIQUIDOS. A CAIXA DEVERÁ SE DE COR AMARELA E CONTER SIMBOLOGIA DE ACORDO COM A CODIFICAÇÃO INTERNACIONAL (RISCO BIOLÓGICO, MATERIAL CONTAMINADO), CAPACIDADE PARA 20 LITROS.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9E6F23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A143A85">
            <w:pPr>
              <w:widowControl/>
              <w:autoSpaceDE/>
              <w:autoSpaceDN/>
              <w:spacing w:line="276" w:lineRule="auto"/>
              <w:ind w:right="-1"/>
              <w:rPr>
                <w:rFonts w:cstheme="minorHAnsi"/>
                <w:bCs/>
                <w:sz w:val="16"/>
                <w:szCs w:val="16"/>
              </w:rPr>
            </w:pPr>
            <w:r>
              <w:rPr>
                <w:rFonts w:cstheme="minorHAnsi"/>
                <w:bCs/>
                <w:sz w:val="16"/>
                <w:szCs w:val="16"/>
              </w:rPr>
              <w:t>3800</w:t>
            </w:r>
          </w:p>
        </w:tc>
      </w:tr>
      <w:tr w14:paraId="4D23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8C54EFF">
            <w:pPr>
              <w:widowControl/>
              <w:autoSpaceDE/>
              <w:autoSpaceDN/>
              <w:spacing w:line="276" w:lineRule="auto"/>
              <w:ind w:right="-1"/>
              <w:rPr>
                <w:rFonts w:cstheme="minorHAnsi"/>
                <w:bCs/>
                <w:sz w:val="16"/>
                <w:szCs w:val="16"/>
              </w:rPr>
            </w:pPr>
            <w:r>
              <w:rPr>
                <w:rFonts w:cstheme="minorHAnsi"/>
                <w:bCs/>
                <w:sz w:val="16"/>
                <w:szCs w:val="16"/>
              </w:rPr>
              <w:t>88</w:t>
            </w:r>
          </w:p>
        </w:tc>
        <w:tc>
          <w:tcPr>
            <w:tcW w:w="435" w:type="dxa"/>
            <w:tcBorders>
              <w:top w:val="single" w:color="auto" w:sz="4" w:space="0"/>
              <w:left w:val="single" w:color="auto" w:sz="4" w:space="0"/>
              <w:bottom w:val="single" w:color="auto" w:sz="4" w:space="0"/>
              <w:right w:val="single" w:color="auto" w:sz="4" w:space="0"/>
            </w:tcBorders>
          </w:tcPr>
          <w:p w14:paraId="3D5B812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B3597F7">
            <w:pPr>
              <w:widowControl/>
              <w:autoSpaceDE/>
              <w:autoSpaceDN/>
              <w:spacing w:line="276" w:lineRule="auto"/>
              <w:ind w:right="-1"/>
              <w:rPr>
                <w:rFonts w:cstheme="minorHAnsi"/>
                <w:bCs/>
                <w:sz w:val="16"/>
                <w:szCs w:val="16"/>
              </w:rPr>
            </w:pPr>
            <w:r>
              <w:rPr>
                <w:rFonts w:cstheme="minorHAnsi"/>
                <w:bCs/>
                <w:sz w:val="16"/>
                <w:szCs w:val="16"/>
              </w:rPr>
              <w:t>CÁLCIO REAGENTE ENZIMATICO 100ML.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50F4078">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5525BCD1">
            <w:pPr>
              <w:widowControl/>
              <w:autoSpaceDE/>
              <w:autoSpaceDN/>
              <w:spacing w:line="276" w:lineRule="auto"/>
              <w:ind w:right="-1"/>
              <w:rPr>
                <w:rFonts w:cstheme="minorHAnsi"/>
                <w:bCs/>
                <w:sz w:val="16"/>
                <w:szCs w:val="16"/>
              </w:rPr>
            </w:pPr>
            <w:r>
              <w:rPr>
                <w:rFonts w:cstheme="minorHAnsi"/>
                <w:bCs/>
                <w:sz w:val="16"/>
                <w:szCs w:val="16"/>
              </w:rPr>
              <w:t>20</w:t>
            </w:r>
          </w:p>
        </w:tc>
      </w:tr>
      <w:tr w14:paraId="6358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77B82A33">
            <w:pPr>
              <w:widowControl/>
              <w:autoSpaceDE/>
              <w:autoSpaceDN/>
              <w:spacing w:line="276" w:lineRule="auto"/>
              <w:ind w:right="-1"/>
              <w:rPr>
                <w:rFonts w:cstheme="minorHAnsi"/>
                <w:bCs/>
                <w:sz w:val="16"/>
                <w:szCs w:val="16"/>
              </w:rPr>
            </w:pPr>
            <w:r>
              <w:rPr>
                <w:rFonts w:cstheme="minorHAnsi"/>
                <w:bCs/>
                <w:sz w:val="16"/>
                <w:szCs w:val="16"/>
              </w:rPr>
              <w:t>89</w:t>
            </w:r>
          </w:p>
        </w:tc>
        <w:tc>
          <w:tcPr>
            <w:tcW w:w="435" w:type="dxa"/>
            <w:tcBorders>
              <w:top w:val="single" w:color="auto" w:sz="4" w:space="0"/>
              <w:left w:val="single" w:color="auto" w:sz="4" w:space="0"/>
              <w:bottom w:val="single" w:color="auto" w:sz="4" w:space="0"/>
              <w:right w:val="single" w:color="auto" w:sz="4" w:space="0"/>
            </w:tcBorders>
          </w:tcPr>
          <w:p w14:paraId="3497972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6197D8C">
            <w:pPr>
              <w:widowControl/>
              <w:autoSpaceDE/>
              <w:autoSpaceDN/>
              <w:spacing w:line="276" w:lineRule="auto"/>
              <w:ind w:right="-1"/>
              <w:rPr>
                <w:rFonts w:cstheme="minorHAnsi"/>
                <w:bCs/>
                <w:sz w:val="16"/>
                <w:szCs w:val="16"/>
              </w:rPr>
            </w:pPr>
            <w:r>
              <w:rPr>
                <w:rFonts w:cstheme="minorHAnsi"/>
                <w:bCs/>
                <w:sz w:val="16"/>
                <w:szCs w:val="16"/>
              </w:rPr>
              <w:t>CALIBRADOR - SORO- REFERÊNCIA</w:t>
            </w:r>
          </w:p>
        </w:tc>
        <w:tc>
          <w:tcPr>
            <w:tcW w:w="1080" w:type="dxa"/>
            <w:tcBorders>
              <w:top w:val="single" w:color="auto" w:sz="4" w:space="0"/>
              <w:left w:val="single" w:color="auto" w:sz="4" w:space="0"/>
              <w:bottom w:val="single" w:color="auto" w:sz="4" w:space="0"/>
              <w:right w:val="single" w:color="auto" w:sz="4" w:space="0"/>
            </w:tcBorders>
          </w:tcPr>
          <w:p w14:paraId="1DFDC25A">
            <w:pPr>
              <w:widowControl/>
              <w:autoSpaceDE/>
              <w:autoSpaceDN/>
              <w:spacing w:line="276" w:lineRule="auto"/>
              <w:ind w:right="-1"/>
              <w:rPr>
                <w:rFonts w:cstheme="minorHAnsi"/>
                <w:bCs/>
                <w:sz w:val="16"/>
                <w:szCs w:val="16"/>
              </w:rPr>
            </w:pPr>
            <w:r>
              <w:rPr>
                <w:rFonts w:cstheme="minorHAnsi"/>
                <w:bCs/>
                <w:sz w:val="16"/>
                <w:szCs w:val="16"/>
              </w:rPr>
              <w:t xml:space="preserve">KIT </w:t>
            </w:r>
          </w:p>
        </w:tc>
        <w:tc>
          <w:tcPr>
            <w:tcW w:w="839" w:type="dxa"/>
            <w:tcBorders>
              <w:top w:val="single" w:color="auto" w:sz="4" w:space="0"/>
              <w:left w:val="single" w:color="auto" w:sz="4" w:space="0"/>
              <w:bottom w:val="single" w:color="auto" w:sz="4" w:space="0"/>
              <w:right w:val="single" w:color="auto" w:sz="4" w:space="0"/>
            </w:tcBorders>
          </w:tcPr>
          <w:p w14:paraId="3724D0F4">
            <w:pPr>
              <w:widowControl/>
              <w:autoSpaceDE/>
              <w:autoSpaceDN/>
              <w:spacing w:line="276" w:lineRule="auto"/>
              <w:ind w:right="-1"/>
              <w:rPr>
                <w:rFonts w:cstheme="minorHAnsi"/>
                <w:bCs/>
                <w:sz w:val="16"/>
                <w:szCs w:val="16"/>
              </w:rPr>
            </w:pPr>
            <w:r>
              <w:rPr>
                <w:rFonts w:cstheme="minorHAnsi"/>
                <w:bCs/>
                <w:sz w:val="16"/>
                <w:szCs w:val="16"/>
              </w:rPr>
              <w:t>36</w:t>
            </w:r>
          </w:p>
        </w:tc>
      </w:tr>
      <w:tr w14:paraId="01CA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75" w:type="dxa"/>
            <w:tcBorders>
              <w:top w:val="single" w:color="auto" w:sz="4" w:space="0"/>
              <w:left w:val="single" w:color="auto" w:sz="4" w:space="0"/>
              <w:bottom w:val="single" w:color="auto" w:sz="4" w:space="0"/>
              <w:right w:val="single" w:color="auto" w:sz="4" w:space="0"/>
            </w:tcBorders>
          </w:tcPr>
          <w:p w14:paraId="3534A364">
            <w:pPr>
              <w:widowControl/>
              <w:autoSpaceDE/>
              <w:autoSpaceDN/>
              <w:spacing w:line="276" w:lineRule="auto"/>
              <w:ind w:right="-1"/>
              <w:rPr>
                <w:rFonts w:cstheme="minorHAnsi"/>
                <w:bCs/>
                <w:sz w:val="16"/>
                <w:szCs w:val="16"/>
              </w:rPr>
            </w:pPr>
            <w:r>
              <w:rPr>
                <w:rFonts w:cstheme="minorHAnsi"/>
                <w:bCs/>
                <w:sz w:val="16"/>
                <w:szCs w:val="16"/>
              </w:rPr>
              <w:t>90</w:t>
            </w:r>
          </w:p>
        </w:tc>
        <w:tc>
          <w:tcPr>
            <w:tcW w:w="435" w:type="dxa"/>
            <w:tcBorders>
              <w:top w:val="single" w:color="auto" w:sz="4" w:space="0"/>
              <w:left w:val="single" w:color="auto" w:sz="4" w:space="0"/>
              <w:bottom w:val="single" w:color="auto" w:sz="4" w:space="0"/>
              <w:right w:val="single" w:color="auto" w:sz="4" w:space="0"/>
            </w:tcBorders>
          </w:tcPr>
          <w:p w14:paraId="53D9BE4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EFEF84A">
            <w:pPr>
              <w:widowControl/>
              <w:autoSpaceDE/>
              <w:autoSpaceDN/>
              <w:spacing w:line="276" w:lineRule="auto"/>
              <w:ind w:right="-1"/>
              <w:rPr>
                <w:rFonts w:cstheme="minorHAnsi"/>
                <w:bCs/>
                <w:sz w:val="16"/>
                <w:szCs w:val="16"/>
              </w:rPr>
            </w:pPr>
            <w:r>
              <w:rPr>
                <w:rFonts w:cstheme="minorHAnsi"/>
                <w:bCs/>
                <w:sz w:val="16"/>
                <w:szCs w:val="16"/>
              </w:rPr>
              <w:t>CÁLICE GRADUADO -250 ML, POSSUI CAPACIDADE DE 250ML, FABRICADO MATERIAL VIDRO BOROSSILICATO, MEDIDAS: ALTURA: 201MM, UTILIZADO NAS MEDIDAS NÃO RIGOROSAS DE VOLUMES DE LÍQUIDOS, VISCOSOS OU NÃO, NA PREPARAÇÃO DE FORMULAÇÕES LÍQUIDAS COM DISSOLUÇÃO.</w:t>
            </w:r>
          </w:p>
        </w:tc>
        <w:tc>
          <w:tcPr>
            <w:tcW w:w="1080" w:type="dxa"/>
            <w:tcBorders>
              <w:top w:val="single" w:color="auto" w:sz="4" w:space="0"/>
              <w:left w:val="single" w:color="auto" w:sz="4" w:space="0"/>
              <w:bottom w:val="single" w:color="auto" w:sz="4" w:space="0"/>
              <w:right w:val="single" w:color="auto" w:sz="4" w:space="0"/>
            </w:tcBorders>
          </w:tcPr>
          <w:p w14:paraId="6E84DB2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C906B0E">
            <w:pPr>
              <w:widowControl/>
              <w:autoSpaceDE/>
              <w:autoSpaceDN/>
              <w:spacing w:line="276" w:lineRule="auto"/>
              <w:ind w:right="-1"/>
              <w:rPr>
                <w:rFonts w:cstheme="minorHAnsi"/>
                <w:bCs/>
                <w:sz w:val="16"/>
                <w:szCs w:val="16"/>
              </w:rPr>
            </w:pPr>
            <w:r>
              <w:rPr>
                <w:rFonts w:cstheme="minorHAnsi"/>
                <w:bCs/>
                <w:sz w:val="16"/>
                <w:szCs w:val="16"/>
              </w:rPr>
              <w:t>10</w:t>
            </w:r>
          </w:p>
        </w:tc>
      </w:tr>
      <w:tr w14:paraId="6F01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1588EB5">
            <w:pPr>
              <w:widowControl/>
              <w:autoSpaceDE/>
              <w:autoSpaceDN/>
              <w:spacing w:line="276" w:lineRule="auto"/>
              <w:ind w:right="-1"/>
              <w:rPr>
                <w:rFonts w:cstheme="minorHAnsi"/>
                <w:bCs/>
                <w:sz w:val="16"/>
                <w:szCs w:val="16"/>
              </w:rPr>
            </w:pPr>
            <w:r>
              <w:rPr>
                <w:rFonts w:cstheme="minorHAnsi"/>
                <w:bCs/>
                <w:sz w:val="16"/>
                <w:szCs w:val="16"/>
              </w:rPr>
              <w:t>91</w:t>
            </w:r>
          </w:p>
        </w:tc>
        <w:tc>
          <w:tcPr>
            <w:tcW w:w="435" w:type="dxa"/>
            <w:tcBorders>
              <w:top w:val="single" w:color="auto" w:sz="4" w:space="0"/>
              <w:left w:val="single" w:color="auto" w:sz="4" w:space="0"/>
              <w:bottom w:val="single" w:color="auto" w:sz="4" w:space="0"/>
              <w:right w:val="single" w:color="auto" w:sz="4" w:space="0"/>
            </w:tcBorders>
          </w:tcPr>
          <w:p w14:paraId="6CAC847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EEBAD9B">
            <w:pPr>
              <w:widowControl/>
              <w:autoSpaceDE/>
              <w:autoSpaceDN/>
              <w:spacing w:line="276" w:lineRule="auto"/>
              <w:ind w:right="-1"/>
              <w:rPr>
                <w:rFonts w:cstheme="minorHAnsi"/>
                <w:bCs/>
                <w:sz w:val="16"/>
                <w:szCs w:val="16"/>
              </w:rPr>
            </w:pPr>
            <w:r>
              <w:rPr>
                <w:rFonts w:cstheme="minorHAnsi"/>
                <w:bCs/>
                <w:sz w:val="16"/>
                <w:szCs w:val="16"/>
              </w:rPr>
              <w:t>CAMPO CIRÚRGICO FENESTRADO, ESTÉRIL EM NÃO TECIDO. TAMANHO 50X50CM</w:t>
            </w:r>
          </w:p>
        </w:tc>
        <w:tc>
          <w:tcPr>
            <w:tcW w:w="1080" w:type="dxa"/>
            <w:tcBorders>
              <w:top w:val="single" w:color="auto" w:sz="4" w:space="0"/>
              <w:left w:val="single" w:color="auto" w:sz="4" w:space="0"/>
              <w:bottom w:val="single" w:color="auto" w:sz="4" w:space="0"/>
              <w:right w:val="single" w:color="auto" w:sz="4" w:space="0"/>
            </w:tcBorders>
          </w:tcPr>
          <w:p w14:paraId="2F19D25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88B7F38">
            <w:pPr>
              <w:widowControl/>
              <w:autoSpaceDE/>
              <w:autoSpaceDN/>
              <w:spacing w:line="276" w:lineRule="auto"/>
              <w:ind w:right="-1"/>
              <w:rPr>
                <w:rFonts w:cstheme="minorHAnsi"/>
                <w:bCs/>
                <w:sz w:val="16"/>
                <w:szCs w:val="16"/>
              </w:rPr>
            </w:pPr>
            <w:r>
              <w:rPr>
                <w:rFonts w:cstheme="minorHAnsi"/>
                <w:bCs/>
                <w:sz w:val="16"/>
                <w:szCs w:val="16"/>
              </w:rPr>
              <w:t>200</w:t>
            </w:r>
          </w:p>
        </w:tc>
      </w:tr>
      <w:tr w14:paraId="1791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6FFEC6A1">
            <w:pPr>
              <w:widowControl/>
              <w:autoSpaceDE/>
              <w:autoSpaceDN/>
              <w:spacing w:line="276" w:lineRule="auto"/>
              <w:ind w:right="-1"/>
              <w:rPr>
                <w:rFonts w:cstheme="minorHAnsi"/>
                <w:bCs/>
                <w:sz w:val="16"/>
                <w:szCs w:val="16"/>
              </w:rPr>
            </w:pPr>
            <w:r>
              <w:rPr>
                <w:rFonts w:cstheme="minorHAnsi"/>
                <w:bCs/>
                <w:sz w:val="16"/>
                <w:szCs w:val="16"/>
              </w:rPr>
              <w:t>92</w:t>
            </w:r>
          </w:p>
        </w:tc>
        <w:tc>
          <w:tcPr>
            <w:tcW w:w="435" w:type="dxa"/>
            <w:tcBorders>
              <w:top w:val="single" w:color="auto" w:sz="4" w:space="0"/>
              <w:left w:val="single" w:color="auto" w:sz="4" w:space="0"/>
              <w:bottom w:val="single" w:color="auto" w:sz="4" w:space="0"/>
              <w:right w:val="single" w:color="auto" w:sz="4" w:space="0"/>
            </w:tcBorders>
          </w:tcPr>
          <w:p w14:paraId="2E32285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4C26062">
            <w:pPr>
              <w:widowControl/>
              <w:autoSpaceDE/>
              <w:autoSpaceDN/>
              <w:spacing w:line="276" w:lineRule="auto"/>
              <w:ind w:right="-1"/>
              <w:rPr>
                <w:rFonts w:cstheme="minorHAnsi"/>
                <w:bCs/>
                <w:sz w:val="16"/>
                <w:szCs w:val="16"/>
              </w:rPr>
            </w:pPr>
            <w:r>
              <w:rPr>
                <w:rFonts w:cstheme="minorHAnsi"/>
                <w:bCs/>
                <w:sz w:val="16"/>
                <w:szCs w:val="16"/>
              </w:rPr>
              <w:t>CANULA DE GUEDEL CALIBRE 00, FABRICADA EM PVC ATÓXICO, TRANSPARENTE E INODORA.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2891B6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A220DEC">
            <w:pPr>
              <w:widowControl/>
              <w:autoSpaceDE/>
              <w:autoSpaceDN/>
              <w:spacing w:line="276" w:lineRule="auto"/>
              <w:ind w:right="-1"/>
              <w:rPr>
                <w:rFonts w:cstheme="minorHAnsi"/>
                <w:bCs/>
                <w:sz w:val="16"/>
                <w:szCs w:val="16"/>
              </w:rPr>
            </w:pPr>
            <w:r>
              <w:rPr>
                <w:rFonts w:cstheme="minorHAnsi"/>
                <w:bCs/>
                <w:sz w:val="16"/>
                <w:szCs w:val="16"/>
              </w:rPr>
              <w:t>20</w:t>
            </w:r>
          </w:p>
        </w:tc>
      </w:tr>
      <w:tr w14:paraId="69FC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A4078F2">
            <w:pPr>
              <w:widowControl/>
              <w:autoSpaceDE/>
              <w:autoSpaceDN/>
              <w:spacing w:line="276" w:lineRule="auto"/>
              <w:ind w:right="-1"/>
              <w:rPr>
                <w:rFonts w:cstheme="minorHAnsi"/>
                <w:bCs/>
                <w:sz w:val="16"/>
                <w:szCs w:val="16"/>
              </w:rPr>
            </w:pPr>
            <w:r>
              <w:rPr>
                <w:rFonts w:cstheme="minorHAnsi"/>
                <w:bCs/>
                <w:sz w:val="16"/>
                <w:szCs w:val="16"/>
              </w:rPr>
              <w:t>93</w:t>
            </w:r>
          </w:p>
        </w:tc>
        <w:tc>
          <w:tcPr>
            <w:tcW w:w="435" w:type="dxa"/>
            <w:tcBorders>
              <w:top w:val="single" w:color="auto" w:sz="4" w:space="0"/>
              <w:left w:val="single" w:color="auto" w:sz="4" w:space="0"/>
              <w:bottom w:val="single" w:color="auto" w:sz="4" w:space="0"/>
              <w:right w:val="single" w:color="auto" w:sz="4" w:space="0"/>
            </w:tcBorders>
          </w:tcPr>
          <w:p w14:paraId="5C42AB5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CFE3148">
            <w:pPr>
              <w:widowControl/>
              <w:autoSpaceDE/>
              <w:autoSpaceDN/>
              <w:spacing w:line="276" w:lineRule="auto"/>
              <w:ind w:right="-1"/>
              <w:rPr>
                <w:rFonts w:cstheme="minorHAnsi"/>
                <w:bCs/>
                <w:sz w:val="16"/>
                <w:szCs w:val="16"/>
              </w:rPr>
            </w:pPr>
            <w:r>
              <w:rPr>
                <w:rFonts w:cstheme="minorHAnsi"/>
                <w:bCs/>
                <w:sz w:val="16"/>
                <w:szCs w:val="16"/>
              </w:rPr>
              <w:t>CANULA DE GUEDEL CALIBRE 01, FABRICADA EM PVC ATÓXICO, TRANSPARENTE E INODORA.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5346D3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F62FA1B">
            <w:pPr>
              <w:widowControl/>
              <w:autoSpaceDE/>
              <w:autoSpaceDN/>
              <w:spacing w:line="276" w:lineRule="auto"/>
              <w:ind w:right="-1"/>
              <w:rPr>
                <w:rFonts w:cstheme="minorHAnsi"/>
                <w:bCs/>
                <w:sz w:val="16"/>
                <w:szCs w:val="16"/>
              </w:rPr>
            </w:pPr>
            <w:r>
              <w:rPr>
                <w:rFonts w:cstheme="minorHAnsi"/>
                <w:bCs/>
                <w:sz w:val="16"/>
                <w:szCs w:val="16"/>
              </w:rPr>
              <w:t>20</w:t>
            </w:r>
          </w:p>
        </w:tc>
      </w:tr>
      <w:tr w14:paraId="5AC4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85774C5">
            <w:pPr>
              <w:widowControl/>
              <w:autoSpaceDE/>
              <w:autoSpaceDN/>
              <w:spacing w:line="276" w:lineRule="auto"/>
              <w:ind w:right="-1"/>
              <w:rPr>
                <w:rFonts w:cstheme="minorHAnsi"/>
                <w:bCs/>
                <w:sz w:val="16"/>
                <w:szCs w:val="16"/>
              </w:rPr>
            </w:pPr>
            <w:r>
              <w:rPr>
                <w:rFonts w:cstheme="minorHAnsi"/>
                <w:bCs/>
                <w:sz w:val="16"/>
                <w:szCs w:val="16"/>
              </w:rPr>
              <w:t>94</w:t>
            </w:r>
          </w:p>
        </w:tc>
        <w:tc>
          <w:tcPr>
            <w:tcW w:w="435" w:type="dxa"/>
            <w:tcBorders>
              <w:top w:val="single" w:color="auto" w:sz="4" w:space="0"/>
              <w:left w:val="single" w:color="auto" w:sz="4" w:space="0"/>
              <w:bottom w:val="single" w:color="auto" w:sz="4" w:space="0"/>
              <w:right w:val="single" w:color="auto" w:sz="4" w:space="0"/>
            </w:tcBorders>
          </w:tcPr>
          <w:p w14:paraId="553609B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BB784A8">
            <w:pPr>
              <w:widowControl/>
              <w:autoSpaceDE/>
              <w:autoSpaceDN/>
              <w:spacing w:line="276" w:lineRule="auto"/>
              <w:ind w:right="-1"/>
              <w:rPr>
                <w:rFonts w:cstheme="minorHAnsi"/>
                <w:bCs/>
                <w:sz w:val="16"/>
                <w:szCs w:val="16"/>
              </w:rPr>
            </w:pPr>
            <w:r>
              <w:rPr>
                <w:rFonts w:cstheme="minorHAnsi"/>
                <w:bCs/>
                <w:sz w:val="16"/>
                <w:szCs w:val="16"/>
              </w:rPr>
              <w:t>CANULA DE GUEDEL CALIBRE 02, FABRICADA EM PVC ATÓXICO, TRANSPARENTE E INODORA.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6BB22B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1098953">
            <w:pPr>
              <w:widowControl/>
              <w:autoSpaceDE/>
              <w:autoSpaceDN/>
              <w:spacing w:line="276" w:lineRule="auto"/>
              <w:ind w:right="-1"/>
              <w:rPr>
                <w:rFonts w:cstheme="minorHAnsi"/>
                <w:bCs/>
                <w:sz w:val="16"/>
                <w:szCs w:val="16"/>
              </w:rPr>
            </w:pPr>
            <w:r>
              <w:rPr>
                <w:rFonts w:cstheme="minorHAnsi"/>
                <w:bCs/>
                <w:sz w:val="16"/>
                <w:szCs w:val="16"/>
              </w:rPr>
              <w:t>20</w:t>
            </w:r>
          </w:p>
        </w:tc>
      </w:tr>
      <w:tr w14:paraId="7C5F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FC47E5C">
            <w:pPr>
              <w:widowControl/>
              <w:autoSpaceDE/>
              <w:autoSpaceDN/>
              <w:spacing w:line="276" w:lineRule="auto"/>
              <w:ind w:right="-1"/>
              <w:rPr>
                <w:rFonts w:cstheme="minorHAnsi"/>
                <w:bCs/>
                <w:sz w:val="16"/>
                <w:szCs w:val="16"/>
              </w:rPr>
            </w:pPr>
            <w:r>
              <w:rPr>
                <w:rFonts w:cstheme="minorHAnsi"/>
                <w:bCs/>
                <w:sz w:val="16"/>
                <w:szCs w:val="16"/>
              </w:rPr>
              <w:t>95</w:t>
            </w:r>
          </w:p>
        </w:tc>
        <w:tc>
          <w:tcPr>
            <w:tcW w:w="435" w:type="dxa"/>
            <w:tcBorders>
              <w:top w:val="single" w:color="auto" w:sz="4" w:space="0"/>
              <w:left w:val="single" w:color="auto" w:sz="4" w:space="0"/>
              <w:bottom w:val="single" w:color="auto" w:sz="4" w:space="0"/>
              <w:right w:val="single" w:color="auto" w:sz="4" w:space="0"/>
            </w:tcBorders>
          </w:tcPr>
          <w:p w14:paraId="2CAB493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3DF63DE">
            <w:pPr>
              <w:widowControl/>
              <w:autoSpaceDE/>
              <w:autoSpaceDN/>
              <w:spacing w:line="276" w:lineRule="auto"/>
              <w:ind w:right="-1"/>
              <w:rPr>
                <w:rFonts w:cstheme="minorHAnsi"/>
                <w:bCs/>
                <w:sz w:val="16"/>
                <w:szCs w:val="16"/>
              </w:rPr>
            </w:pPr>
            <w:r>
              <w:rPr>
                <w:rFonts w:cstheme="minorHAnsi"/>
                <w:bCs/>
                <w:sz w:val="16"/>
                <w:szCs w:val="16"/>
              </w:rPr>
              <w:t>CANULA DE GUEDEL CALIBRE 03, FABRICADA EM PVC ATÓXICO, TRANSPARENTE E INODORA.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77B0CF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B663C31">
            <w:pPr>
              <w:widowControl/>
              <w:autoSpaceDE/>
              <w:autoSpaceDN/>
              <w:spacing w:line="276" w:lineRule="auto"/>
              <w:ind w:right="-1"/>
              <w:rPr>
                <w:rFonts w:cstheme="minorHAnsi"/>
                <w:bCs/>
                <w:sz w:val="16"/>
                <w:szCs w:val="16"/>
              </w:rPr>
            </w:pPr>
            <w:r>
              <w:rPr>
                <w:rFonts w:cstheme="minorHAnsi"/>
                <w:bCs/>
                <w:sz w:val="16"/>
                <w:szCs w:val="16"/>
              </w:rPr>
              <w:t>20</w:t>
            </w:r>
          </w:p>
        </w:tc>
      </w:tr>
      <w:tr w14:paraId="3A46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6538A590">
            <w:pPr>
              <w:widowControl/>
              <w:autoSpaceDE/>
              <w:autoSpaceDN/>
              <w:spacing w:line="276" w:lineRule="auto"/>
              <w:ind w:right="-1"/>
              <w:rPr>
                <w:rFonts w:cstheme="minorHAnsi"/>
                <w:bCs/>
                <w:sz w:val="16"/>
                <w:szCs w:val="16"/>
              </w:rPr>
            </w:pPr>
            <w:r>
              <w:rPr>
                <w:rFonts w:cstheme="minorHAnsi"/>
                <w:bCs/>
                <w:sz w:val="16"/>
                <w:szCs w:val="16"/>
              </w:rPr>
              <w:t>96</w:t>
            </w:r>
          </w:p>
        </w:tc>
        <w:tc>
          <w:tcPr>
            <w:tcW w:w="435" w:type="dxa"/>
            <w:tcBorders>
              <w:top w:val="single" w:color="auto" w:sz="4" w:space="0"/>
              <w:left w:val="single" w:color="auto" w:sz="4" w:space="0"/>
              <w:bottom w:val="single" w:color="auto" w:sz="4" w:space="0"/>
              <w:right w:val="single" w:color="auto" w:sz="4" w:space="0"/>
            </w:tcBorders>
          </w:tcPr>
          <w:p w14:paraId="26174E0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794D247">
            <w:pPr>
              <w:widowControl/>
              <w:autoSpaceDE/>
              <w:autoSpaceDN/>
              <w:spacing w:line="276" w:lineRule="auto"/>
              <w:ind w:right="-1"/>
              <w:rPr>
                <w:rFonts w:cstheme="minorHAnsi"/>
                <w:bCs/>
                <w:sz w:val="16"/>
                <w:szCs w:val="16"/>
              </w:rPr>
            </w:pPr>
            <w:r>
              <w:rPr>
                <w:rFonts w:cstheme="minorHAnsi"/>
                <w:bCs/>
                <w:sz w:val="16"/>
                <w:szCs w:val="16"/>
              </w:rPr>
              <w:t>CANULA DE GUEDEL CALIBRE 04, FABRICADA EM PVC ATÓXICO, TRANSPARENTE E INODORA.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4195F4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D8F0871">
            <w:pPr>
              <w:widowControl/>
              <w:autoSpaceDE/>
              <w:autoSpaceDN/>
              <w:spacing w:line="276" w:lineRule="auto"/>
              <w:ind w:right="-1"/>
              <w:rPr>
                <w:rFonts w:cstheme="minorHAnsi"/>
                <w:bCs/>
                <w:sz w:val="16"/>
                <w:szCs w:val="16"/>
              </w:rPr>
            </w:pPr>
            <w:r>
              <w:rPr>
                <w:rFonts w:cstheme="minorHAnsi"/>
                <w:bCs/>
                <w:sz w:val="16"/>
                <w:szCs w:val="16"/>
              </w:rPr>
              <w:t>20</w:t>
            </w:r>
          </w:p>
        </w:tc>
      </w:tr>
      <w:tr w14:paraId="71C4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6ED5E8C8">
            <w:pPr>
              <w:widowControl/>
              <w:autoSpaceDE/>
              <w:autoSpaceDN/>
              <w:spacing w:line="276" w:lineRule="auto"/>
              <w:ind w:right="-1"/>
              <w:rPr>
                <w:rFonts w:cstheme="minorHAnsi"/>
                <w:bCs/>
                <w:sz w:val="16"/>
                <w:szCs w:val="16"/>
              </w:rPr>
            </w:pPr>
            <w:r>
              <w:rPr>
                <w:rFonts w:cstheme="minorHAnsi"/>
                <w:bCs/>
                <w:sz w:val="16"/>
                <w:szCs w:val="16"/>
              </w:rPr>
              <w:t>97</w:t>
            </w:r>
          </w:p>
        </w:tc>
        <w:tc>
          <w:tcPr>
            <w:tcW w:w="435" w:type="dxa"/>
            <w:tcBorders>
              <w:top w:val="single" w:color="auto" w:sz="4" w:space="0"/>
              <w:left w:val="single" w:color="auto" w:sz="4" w:space="0"/>
              <w:bottom w:val="single" w:color="auto" w:sz="4" w:space="0"/>
              <w:right w:val="single" w:color="auto" w:sz="4" w:space="0"/>
            </w:tcBorders>
          </w:tcPr>
          <w:p w14:paraId="78B7318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DBA7B0B">
            <w:pPr>
              <w:widowControl/>
              <w:autoSpaceDE/>
              <w:autoSpaceDN/>
              <w:spacing w:line="276" w:lineRule="auto"/>
              <w:ind w:right="-1"/>
              <w:rPr>
                <w:rFonts w:cstheme="minorHAnsi"/>
                <w:bCs/>
                <w:sz w:val="16"/>
                <w:szCs w:val="16"/>
              </w:rPr>
            </w:pPr>
            <w:r>
              <w:rPr>
                <w:rFonts w:cstheme="minorHAnsi"/>
                <w:bCs/>
                <w:sz w:val="16"/>
                <w:szCs w:val="16"/>
              </w:rPr>
              <w:t>CANULA DE GUEDEL CALIBRE 05, FABRICADA EM PVC ATÓXICO, TRANSPARENTE E INODORA.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D1A353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6846FEF">
            <w:pPr>
              <w:widowControl/>
              <w:autoSpaceDE/>
              <w:autoSpaceDN/>
              <w:spacing w:line="276" w:lineRule="auto"/>
              <w:ind w:right="-1"/>
              <w:rPr>
                <w:rFonts w:cstheme="minorHAnsi"/>
                <w:bCs/>
                <w:sz w:val="16"/>
                <w:szCs w:val="16"/>
              </w:rPr>
            </w:pPr>
            <w:r>
              <w:rPr>
                <w:rFonts w:cstheme="minorHAnsi"/>
                <w:bCs/>
                <w:sz w:val="16"/>
                <w:szCs w:val="16"/>
              </w:rPr>
              <w:t>20</w:t>
            </w:r>
          </w:p>
        </w:tc>
      </w:tr>
      <w:tr w14:paraId="0591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793A7A5">
            <w:pPr>
              <w:widowControl/>
              <w:autoSpaceDE/>
              <w:autoSpaceDN/>
              <w:spacing w:line="276" w:lineRule="auto"/>
              <w:ind w:right="-1"/>
              <w:rPr>
                <w:rFonts w:cstheme="minorHAnsi"/>
                <w:bCs/>
                <w:sz w:val="16"/>
                <w:szCs w:val="16"/>
              </w:rPr>
            </w:pPr>
            <w:r>
              <w:rPr>
                <w:rFonts w:cstheme="minorHAnsi"/>
                <w:bCs/>
                <w:sz w:val="16"/>
                <w:szCs w:val="16"/>
              </w:rPr>
              <w:t>98</w:t>
            </w:r>
          </w:p>
        </w:tc>
        <w:tc>
          <w:tcPr>
            <w:tcW w:w="435" w:type="dxa"/>
            <w:tcBorders>
              <w:top w:val="single" w:color="auto" w:sz="4" w:space="0"/>
              <w:left w:val="single" w:color="auto" w:sz="4" w:space="0"/>
              <w:bottom w:val="single" w:color="auto" w:sz="4" w:space="0"/>
              <w:right w:val="single" w:color="auto" w:sz="4" w:space="0"/>
            </w:tcBorders>
          </w:tcPr>
          <w:p w14:paraId="45CF377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38B9E6A">
            <w:pPr>
              <w:widowControl/>
              <w:autoSpaceDE/>
              <w:autoSpaceDN/>
              <w:spacing w:line="276" w:lineRule="auto"/>
              <w:ind w:right="-1"/>
              <w:rPr>
                <w:rFonts w:cstheme="minorHAnsi"/>
                <w:bCs/>
                <w:sz w:val="16"/>
                <w:szCs w:val="16"/>
              </w:rPr>
            </w:pPr>
            <w:r>
              <w:rPr>
                <w:rFonts w:cstheme="minorHAnsi"/>
                <w:bCs/>
                <w:sz w:val="16"/>
                <w:szCs w:val="16"/>
              </w:rPr>
              <w:t xml:space="preserve">CATETER NASAL PARA OXIGÊNIO TIPO ÓCULOS.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5F50275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C4B7CC9">
            <w:pPr>
              <w:widowControl/>
              <w:autoSpaceDE/>
              <w:autoSpaceDN/>
              <w:spacing w:line="276" w:lineRule="auto"/>
              <w:ind w:right="-1"/>
              <w:rPr>
                <w:rFonts w:cstheme="minorHAnsi"/>
                <w:bCs/>
                <w:sz w:val="16"/>
                <w:szCs w:val="16"/>
              </w:rPr>
            </w:pPr>
            <w:r>
              <w:rPr>
                <w:rFonts w:cstheme="minorHAnsi"/>
                <w:bCs/>
                <w:sz w:val="16"/>
                <w:szCs w:val="16"/>
              </w:rPr>
              <w:t>4500</w:t>
            </w:r>
          </w:p>
        </w:tc>
      </w:tr>
      <w:tr w14:paraId="275D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tcBorders>
              <w:top w:val="single" w:color="auto" w:sz="4" w:space="0"/>
              <w:left w:val="single" w:color="auto" w:sz="4" w:space="0"/>
              <w:bottom w:val="single" w:color="auto" w:sz="4" w:space="0"/>
              <w:right w:val="single" w:color="auto" w:sz="4" w:space="0"/>
            </w:tcBorders>
          </w:tcPr>
          <w:p w14:paraId="75CCEA73">
            <w:pPr>
              <w:widowControl/>
              <w:autoSpaceDE/>
              <w:autoSpaceDN/>
              <w:spacing w:line="276" w:lineRule="auto"/>
              <w:ind w:right="-1"/>
              <w:rPr>
                <w:rFonts w:cstheme="minorHAnsi"/>
                <w:bCs/>
                <w:sz w:val="16"/>
                <w:szCs w:val="16"/>
              </w:rPr>
            </w:pPr>
            <w:r>
              <w:rPr>
                <w:rFonts w:cstheme="minorHAnsi"/>
                <w:bCs/>
                <w:sz w:val="16"/>
                <w:szCs w:val="16"/>
              </w:rPr>
              <w:t>99</w:t>
            </w:r>
          </w:p>
        </w:tc>
        <w:tc>
          <w:tcPr>
            <w:tcW w:w="435" w:type="dxa"/>
            <w:tcBorders>
              <w:top w:val="single" w:color="auto" w:sz="4" w:space="0"/>
              <w:left w:val="single" w:color="auto" w:sz="4" w:space="0"/>
              <w:bottom w:val="single" w:color="auto" w:sz="4" w:space="0"/>
              <w:right w:val="single" w:color="auto" w:sz="4" w:space="0"/>
            </w:tcBorders>
          </w:tcPr>
          <w:p w14:paraId="17969463">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tcPr>
          <w:p w14:paraId="024B46C0">
            <w:pPr>
              <w:widowControl/>
              <w:autoSpaceDE/>
              <w:autoSpaceDN/>
              <w:spacing w:line="276" w:lineRule="auto"/>
              <w:ind w:right="-1"/>
              <w:rPr>
                <w:rFonts w:cstheme="minorHAnsi"/>
                <w:bCs/>
                <w:sz w:val="16"/>
                <w:szCs w:val="16"/>
              </w:rPr>
            </w:pPr>
            <w:r>
              <w:rPr>
                <w:rFonts w:cstheme="minorHAnsi"/>
                <w:bCs/>
                <w:sz w:val="16"/>
                <w:szCs w:val="16"/>
              </w:rPr>
              <w:t>CATETER VENOSO CENTRAL: MATERIALCATETER:SILICONE/POLIURETANO, QUANTIDADE VIAS:ACESSO PERIFERICO - DUPLO LUMEN, CALIBRE:3.0 FR, GUIA: N/A, PONTA: N/A, ACESSORIO:INTRODUTOR COM AGULHA ABAS FLEXIVEIS,COMPRIMENTO: 60 ~ 120 CM.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1600FD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57E3044">
            <w:pPr>
              <w:widowControl/>
              <w:autoSpaceDE/>
              <w:autoSpaceDN/>
              <w:spacing w:line="276" w:lineRule="auto"/>
              <w:ind w:right="-1"/>
              <w:rPr>
                <w:rFonts w:cstheme="minorHAnsi"/>
                <w:bCs/>
                <w:sz w:val="16"/>
                <w:szCs w:val="16"/>
              </w:rPr>
            </w:pPr>
            <w:r>
              <w:rPr>
                <w:rFonts w:cstheme="minorHAnsi"/>
                <w:bCs/>
                <w:sz w:val="16"/>
                <w:szCs w:val="16"/>
              </w:rPr>
              <w:t>600</w:t>
            </w:r>
          </w:p>
        </w:tc>
      </w:tr>
      <w:tr w14:paraId="7D3C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75" w:type="dxa"/>
            <w:tcBorders>
              <w:top w:val="single" w:color="auto" w:sz="4" w:space="0"/>
              <w:left w:val="single" w:color="auto" w:sz="4" w:space="0"/>
              <w:bottom w:val="single" w:color="auto" w:sz="4" w:space="0"/>
              <w:right w:val="single" w:color="auto" w:sz="4" w:space="0"/>
            </w:tcBorders>
          </w:tcPr>
          <w:p w14:paraId="594AC2E6">
            <w:pPr>
              <w:widowControl/>
              <w:autoSpaceDE/>
              <w:autoSpaceDN/>
              <w:spacing w:line="276" w:lineRule="auto"/>
              <w:ind w:right="-1"/>
              <w:rPr>
                <w:rFonts w:cstheme="minorHAnsi"/>
                <w:bCs/>
                <w:sz w:val="16"/>
                <w:szCs w:val="16"/>
              </w:rPr>
            </w:pPr>
            <w:r>
              <w:rPr>
                <w:rFonts w:cstheme="minorHAnsi"/>
                <w:bCs/>
                <w:sz w:val="16"/>
                <w:szCs w:val="16"/>
              </w:rPr>
              <w:t>100</w:t>
            </w:r>
          </w:p>
        </w:tc>
        <w:tc>
          <w:tcPr>
            <w:tcW w:w="435" w:type="dxa"/>
            <w:tcBorders>
              <w:top w:val="single" w:color="auto" w:sz="4" w:space="0"/>
              <w:left w:val="single" w:color="auto" w:sz="4" w:space="0"/>
              <w:bottom w:val="single" w:color="auto" w:sz="4" w:space="0"/>
              <w:right w:val="single" w:color="auto" w:sz="4" w:space="0"/>
            </w:tcBorders>
          </w:tcPr>
          <w:p w14:paraId="328399CF">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tcPr>
          <w:p w14:paraId="57B2CC66">
            <w:pPr>
              <w:widowControl/>
              <w:autoSpaceDE/>
              <w:autoSpaceDN/>
              <w:spacing w:line="276" w:lineRule="auto"/>
              <w:ind w:right="-1"/>
              <w:rPr>
                <w:rFonts w:cstheme="minorHAnsi"/>
                <w:bCs/>
                <w:sz w:val="16"/>
                <w:szCs w:val="16"/>
              </w:rPr>
            </w:pPr>
            <w:r>
              <w:rPr>
                <w:rFonts w:cstheme="minorHAnsi"/>
                <w:bCs/>
                <w:sz w:val="16"/>
                <w:szCs w:val="16"/>
              </w:rPr>
              <w:t>CATETER VENOSO CENTRAL: MATERIALCATETER:SILICONE/POLIURETANO, QUANTIDADE VIAS:ACESSO PERIFERICO - DUPLO LUMEN, CALIBRE:3.0 FR, GUIA: N/A, PONTA: N/A, ACESSORIO:INTRODUTOR COM AGULHA ABAS FLEXIVEIS,COMPRIMENTO: 60 ~ 120 CM.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B4B6219">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tcPr>
          <w:p w14:paraId="5A9CCBEF">
            <w:pPr>
              <w:widowControl/>
              <w:autoSpaceDE/>
              <w:autoSpaceDN/>
              <w:spacing w:line="276" w:lineRule="auto"/>
              <w:ind w:right="-1"/>
              <w:rPr>
                <w:rFonts w:cstheme="minorHAnsi"/>
                <w:bCs/>
                <w:sz w:val="16"/>
                <w:szCs w:val="16"/>
              </w:rPr>
            </w:pPr>
            <w:r>
              <w:rPr>
                <w:rFonts w:cstheme="minorHAnsi"/>
                <w:bCs/>
                <w:sz w:val="16"/>
                <w:szCs w:val="16"/>
              </w:rPr>
              <w:t>200</w:t>
            </w:r>
          </w:p>
        </w:tc>
      </w:tr>
      <w:tr w14:paraId="00F6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616677F">
            <w:pPr>
              <w:widowControl/>
              <w:autoSpaceDE/>
              <w:autoSpaceDN/>
              <w:spacing w:line="276" w:lineRule="auto"/>
              <w:ind w:right="-1"/>
              <w:rPr>
                <w:rFonts w:cstheme="minorHAnsi"/>
                <w:bCs/>
                <w:sz w:val="16"/>
                <w:szCs w:val="16"/>
              </w:rPr>
            </w:pPr>
            <w:r>
              <w:rPr>
                <w:rFonts w:cstheme="minorHAnsi"/>
                <w:bCs/>
                <w:sz w:val="16"/>
                <w:szCs w:val="16"/>
              </w:rPr>
              <w:t>101</w:t>
            </w:r>
          </w:p>
        </w:tc>
        <w:tc>
          <w:tcPr>
            <w:tcW w:w="435" w:type="dxa"/>
            <w:tcBorders>
              <w:top w:val="single" w:color="auto" w:sz="4" w:space="0"/>
              <w:left w:val="single" w:color="auto" w:sz="4" w:space="0"/>
              <w:bottom w:val="single" w:color="auto" w:sz="4" w:space="0"/>
              <w:right w:val="single" w:color="auto" w:sz="4" w:space="0"/>
            </w:tcBorders>
          </w:tcPr>
          <w:p w14:paraId="6ADA5CD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FCCA596">
            <w:pPr>
              <w:widowControl/>
              <w:autoSpaceDE/>
              <w:autoSpaceDN/>
              <w:spacing w:line="276" w:lineRule="auto"/>
              <w:ind w:right="-1"/>
              <w:rPr>
                <w:rFonts w:cstheme="minorHAnsi"/>
                <w:bCs/>
                <w:sz w:val="16"/>
                <w:szCs w:val="16"/>
              </w:rPr>
            </w:pPr>
            <w:r>
              <w:rPr>
                <w:rFonts w:cstheme="minorHAnsi"/>
                <w:bCs/>
                <w:sz w:val="16"/>
                <w:szCs w:val="16"/>
              </w:rPr>
              <w:t>CATETER, INTRAVASCULAR, PARA PUNCAO PERIFERICA, Nº 14G.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C2B2AE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2856D99">
            <w:pPr>
              <w:widowControl/>
              <w:autoSpaceDE/>
              <w:autoSpaceDN/>
              <w:spacing w:line="276" w:lineRule="auto"/>
              <w:ind w:right="-1"/>
              <w:rPr>
                <w:rFonts w:cstheme="minorHAnsi"/>
                <w:bCs/>
                <w:sz w:val="16"/>
                <w:szCs w:val="16"/>
              </w:rPr>
            </w:pPr>
            <w:r>
              <w:rPr>
                <w:rFonts w:cstheme="minorHAnsi"/>
                <w:bCs/>
                <w:sz w:val="16"/>
                <w:szCs w:val="16"/>
              </w:rPr>
              <w:t>5500</w:t>
            </w:r>
          </w:p>
        </w:tc>
      </w:tr>
      <w:tr w14:paraId="165F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750496C">
            <w:pPr>
              <w:widowControl/>
              <w:autoSpaceDE/>
              <w:autoSpaceDN/>
              <w:spacing w:line="276" w:lineRule="auto"/>
              <w:ind w:right="-1"/>
              <w:rPr>
                <w:rFonts w:cstheme="minorHAnsi"/>
                <w:bCs/>
                <w:sz w:val="16"/>
                <w:szCs w:val="16"/>
              </w:rPr>
            </w:pPr>
            <w:r>
              <w:rPr>
                <w:rFonts w:cstheme="minorHAnsi"/>
                <w:bCs/>
                <w:sz w:val="16"/>
                <w:szCs w:val="16"/>
              </w:rPr>
              <w:t>102</w:t>
            </w:r>
          </w:p>
        </w:tc>
        <w:tc>
          <w:tcPr>
            <w:tcW w:w="435" w:type="dxa"/>
            <w:tcBorders>
              <w:top w:val="single" w:color="auto" w:sz="4" w:space="0"/>
              <w:left w:val="single" w:color="auto" w:sz="4" w:space="0"/>
              <w:bottom w:val="single" w:color="auto" w:sz="4" w:space="0"/>
              <w:right w:val="single" w:color="auto" w:sz="4" w:space="0"/>
            </w:tcBorders>
          </w:tcPr>
          <w:p w14:paraId="20CBD62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BA525DB">
            <w:pPr>
              <w:widowControl/>
              <w:autoSpaceDE/>
              <w:autoSpaceDN/>
              <w:spacing w:line="276" w:lineRule="auto"/>
              <w:ind w:right="-1"/>
              <w:rPr>
                <w:rFonts w:cstheme="minorHAnsi"/>
                <w:bCs/>
                <w:sz w:val="16"/>
                <w:szCs w:val="16"/>
              </w:rPr>
            </w:pPr>
            <w:r>
              <w:rPr>
                <w:rFonts w:cstheme="minorHAnsi"/>
                <w:bCs/>
                <w:sz w:val="16"/>
                <w:szCs w:val="16"/>
              </w:rPr>
              <w:t>CATETER, INTRAVASCULAR, PARA PUNCAO PERIFERICA, Nº 16G.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3CE28C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8F84FDA">
            <w:pPr>
              <w:widowControl/>
              <w:autoSpaceDE/>
              <w:autoSpaceDN/>
              <w:spacing w:line="276" w:lineRule="auto"/>
              <w:ind w:right="-1"/>
              <w:rPr>
                <w:rFonts w:cstheme="minorHAnsi"/>
                <w:bCs/>
                <w:sz w:val="16"/>
                <w:szCs w:val="16"/>
              </w:rPr>
            </w:pPr>
            <w:r>
              <w:rPr>
                <w:rFonts w:cstheme="minorHAnsi"/>
                <w:bCs/>
                <w:sz w:val="16"/>
                <w:szCs w:val="16"/>
              </w:rPr>
              <w:t>5500</w:t>
            </w:r>
          </w:p>
        </w:tc>
      </w:tr>
      <w:tr w14:paraId="7559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C31C881">
            <w:pPr>
              <w:widowControl/>
              <w:autoSpaceDE/>
              <w:autoSpaceDN/>
              <w:spacing w:line="276" w:lineRule="auto"/>
              <w:ind w:right="-1"/>
              <w:rPr>
                <w:rFonts w:cstheme="minorHAnsi"/>
                <w:bCs/>
                <w:sz w:val="16"/>
                <w:szCs w:val="16"/>
              </w:rPr>
            </w:pPr>
            <w:r>
              <w:rPr>
                <w:rFonts w:cstheme="minorHAnsi"/>
                <w:bCs/>
                <w:sz w:val="16"/>
                <w:szCs w:val="16"/>
              </w:rPr>
              <w:t>103</w:t>
            </w:r>
          </w:p>
        </w:tc>
        <w:tc>
          <w:tcPr>
            <w:tcW w:w="435" w:type="dxa"/>
            <w:tcBorders>
              <w:top w:val="single" w:color="auto" w:sz="4" w:space="0"/>
              <w:left w:val="single" w:color="auto" w:sz="4" w:space="0"/>
              <w:bottom w:val="single" w:color="auto" w:sz="4" w:space="0"/>
              <w:right w:val="single" w:color="auto" w:sz="4" w:space="0"/>
            </w:tcBorders>
          </w:tcPr>
          <w:p w14:paraId="64ADDDE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82886AA">
            <w:pPr>
              <w:widowControl/>
              <w:autoSpaceDE/>
              <w:autoSpaceDN/>
              <w:spacing w:line="276" w:lineRule="auto"/>
              <w:ind w:right="-1"/>
              <w:rPr>
                <w:rFonts w:cstheme="minorHAnsi"/>
                <w:bCs/>
                <w:sz w:val="16"/>
                <w:szCs w:val="16"/>
              </w:rPr>
            </w:pPr>
            <w:r>
              <w:rPr>
                <w:rFonts w:cstheme="minorHAnsi"/>
                <w:bCs/>
                <w:sz w:val="16"/>
                <w:szCs w:val="16"/>
              </w:rPr>
              <w:t>CATETER, INTRAVASCULAR, PARA PUNCAO PERIFERICA, Nº 18G.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4BA2B7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998ACAF">
            <w:pPr>
              <w:widowControl/>
              <w:autoSpaceDE/>
              <w:autoSpaceDN/>
              <w:spacing w:line="276" w:lineRule="auto"/>
              <w:ind w:right="-1"/>
              <w:rPr>
                <w:rFonts w:cstheme="minorHAnsi"/>
                <w:bCs/>
                <w:sz w:val="16"/>
                <w:szCs w:val="16"/>
              </w:rPr>
            </w:pPr>
            <w:r>
              <w:rPr>
                <w:rFonts w:cstheme="minorHAnsi"/>
                <w:bCs/>
                <w:sz w:val="16"/>
                <w:szCs w:val="16"/>
              </w:rPr>
              <w:t>7000</w:t>
            </w:r>
          </w:p>
        </w:tc>
      </w:tr>
      <w:tr w14:paraId="3600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FEC6634">
            <w:pPr>
              <w:widowControl/>
              <w:autoSpaceDE/>
              <w:autoSpaceDN/>
              <w:spacing w:line="276" w:lineRule="auto"/>
              <w:ind w:right="-1"/>
              <w:rPr>
                <w:rFonts w:cstheme="minorHAnsi"/>
                <w:bCs/>
                <w:sz w:val="16"/>
                <w:szCs w:val="16"/>
              </w:rPr>
            </w:pPr>
            <w:r>
              <w:rPr>
                <w:rFonts w:cstheme="minorHAnsi"/>
                <w:bCs/>
                <w:sz w:val="16"/>
                <w:szCs w:val="16"/>
              </w:rPr>
              <w:t>104</w:t>
            </w:r>
          </w:p>
        </w:tc>
        <w:tc>
          <w:tcPr>
            <w:tcW w:w="435" w:type="dxa"/>
            <w:tcBorders>
              <w:top w:val="single" w:color="auto" w:sz="4" w:space="0"/>
              <w:left w:val="single" w:color="auto" w:sz="4" w:space="0"/>
              <w:bottom w:val="single" w:color="auto" w:sz="4" w:space="0"/>
              <w:right w:val="single" w:color="auto" w:sz="4" w:space="0"/>
            </w:tcBorders>
          </w:tcPr>
          <w:p w14:paraId="7AEB55D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2721B90">
            <w:pPr>
              <w:widowControl/>
              <w:autoSpaceDE/>
              <w:autoSpaceDN/>
              <w:spacing w:line="276" w:lineRule="auto"/>
              <w:ind w:right="-1"/>
              <w:rPr>
                <w:rFonts w:cstheme="minorHAnsi"/>
                <w:bCs/>
                <w:sz w:val="16"/>
                <w:szCs w:val="16"/>
              </w:rPr>
            </w:pPr>
            <w:r>
              <w:rPr>
                <w:rFonts w:cstheme="minorHAnsi"/>
                <w:bCs/>
                <w:sz w:val="16"/>
                <w:szCs w:val="16"/>
              </w:rPr>
              <w:t>CATETER, INTRAVASCULAR, PARA PUNCAO PERIFERICA, Nº 20.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5C0D41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9ADA349">
            <w:pPr>
              <w:widowControl/>
              <w:autoSpaceDE/>
              <w:autoSpaceDN/>
              <w:spacing w:line="276" w:lineRule="auto"/>
              <w:ind w:right="-1"/>
              <w:rPr>
                <w:rFonts w:cstheme="minorHAnsi"/>
                <w:bCs/>
                <w:sz w:val="16"/>
                <w:szCs w:val="16"/>
              </w:rPr>
            </w:pPr>
            <w:r>
              <w:rPr>
                <w:rFonts w:cstheme="minorHAnsi"/>
                <w:bCs/>
                <w:sz w:val="16"/>
                <w:szCs w:val="16"/>
              </w:rPr>
              <w:t>13500</w:t>
            </w:r>
          </w:p>
        </w:tc>
      </w:tr>
      <w:tr w14:paraId="45D5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97ADE74">
            <w:pPr>
              <w:widowControl/>
              <w:autoSpaceDE/>
              <w:autoSpaceDN/>
              <w:spacing w:line="276" w:lineRule="auto"/>
              <w:ind w:right="-1"/>
              <w:rPr>
                <w:rFonts w:cstheme="minorHAnsi"/>
                <w:bCs/>
                <w:sz w:val="16"/>
                <w:szCs w:val="16"/>
              </w:rPr>
            </w:pPr>
            <w:r>
              <w:rPr>
                <w:rFonts w:cstheme="minorHAnsi"/>
                <w:bCs/>
                <w:sz w:val="16"/>
                <w:szCs w:val="16"/>
              </w:rPr>
              <w:t>105</w:t>
            </w:r>
          </w:p>
        </w:tc>
        <w:tc>
          <w:tcPr>
            <w:tcW w:w="435" w:type="dxa"/>
            <w:tcBorders>
              <w:top w:val="single" w:color="auto" w:sz="4" w:space="0"/>
              <w:left w:val="single" w:color="auto" w:sz="4" w:space="0"/>
              <w:bottom w:val="single" w:color="auto" w:sz="4" w:space="0"/>
              <w:right w:val="single" w:color="auto" w:sz="4" w:space="0"/>
            </w:tcBorders>
          </w:tcPr>
          <w:p w14:paraId="1D383BF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5F975F9">
            <w:pPr>
              <w:widowControl/>
              <w:autoSpaceDE/>
              <w:autoSpaceDN/>
              <w:spacing w:line="276" w:lineRule="auto"/>
              <w:ind w:right="-1"/>
              <w:rPr>
                <w:rFonts w:cstheme="minorHAnsi"/>
                <w:bCs/>
                <w:sz w:val="16"/>
                <w:szCs w:val="16"/>
              </w:rPr>
            </w:pPr>
            <w:r>
              <w:rPr>
                <w:rFonts w:cstheme="minorHAnsi"/>
                <w:bCs/>
                <w:sz w:val="16"/>
                <w:szCs w:val="16"/>
              </w:rPr>
              <w:t>CATETER, INTRAVASCULAR, PARA PUNCAO PERIFERICA, Nº 22G.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84FB6B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E95A6EB">
            <w:pPr>
              <w:widowControl/>
              <w:autoSpaceDE/>
              <w:autoSpaceDN/>
              <w:spacing w:line="276" w:lineRule="auto"/>
              <w:ind w:right="-1"/>
              <w:rPr>
                <w:rFonts w:cstheme="minorHAnsi"/>
                <w:bCs/>
                <w:sz w:val="16"/>
                <w:szCs w:val="16"/>
              </w:rPr>
            </w:pPr>
            <w:r>
              <w:rPr>
                <w:rFonts w:cstheme="minorHAnsi"/>
                <w:bCs/>
                <w:sz w:val="16"/>
                <w:szCs w:val="16"/>
              </w:rPr>
              <w:t>13500</w:t>
            </w:r>
          </w:p>
        </w:tc>
      </w:tr>
      <w:tr w14:paraId="7CDC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7191198">
            <w:pPr>
              <w:widowControl/>
              <w:autoSpaceDE/>
              <w:autoSpaceDN/>
              <w:spacing w:line="276" w:lineRule="auto"/>
              <w:ind w:right="-1"/>
              <w:rPr>
                <w:rFonts w:cstheme="minorHAnsi"/>
                <w:bCs/>
                <w:sz w:val="16"/>
                <w:szCs w:val="16"/>
              </w:rPr>
            </w:pPr>
            <w:r>
              <w:rPr>
                <w:rFonts w:cstheme="minorHAnsi"/>
                <w:bCs/>
                <w:sz w:val="16"/>
                <w:szCs w:val="16"/>
              </w:rPr>
              <w:t>106</w:t>
            </w:r>
          </w:p>
        </w:tc>
        <w:tc>
          <w:tcPr>
            <w:tcW w:w="435" w:type="dxa"/>
            <w:tcBorders>
              <w:top w:val="single" w:color="auto" w:sz="4" w:space="0"/>
              <w:left w:val="single" w:color="auto" w:sz="4" w:space="0"/>
              <w:bottom w:val="single" w:color="auto" w:sz="4" w:space="0"/>
              <w:right w:val="single" w:color="auto" w:sz="4" w:space="0"/>
            </w:tcBorders>
          </w:tcPr>
          <w:p w14:paraId="5A4C961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C2F2456">
            <w:pPr>
              <w:widowControl/>
              <w:autoSpaceDE/>
              <w:autoSpaceDN/>
              <w:spacing w:line="276" w:lineRule="auto"/>
              <w:ind w:right="-1"/>
              <w:rPr>
                <w:rFonts w:cstheme="minorHAnsi"/>
                <w:bCs/>
                <w:sz w:val="16"/>
                <w:szCs w:val="16"/>
              </w:rPr>
            </w:pPr>
            <w:r>
              <w:rPr>
                <w:rFonts w:cstheme="minorHAnsi"/>
                <w:bCs/>
                <w:sz w:val="16"/>
                <w:szCs w:val="16"/>
              </w:rPr>
              <w:t>CATETER, INTRAVASCULAR, PARA PUNCAO PERIFERICA, Nº 24G.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485E08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C8EA378">
            <w:pPr>
              <w:widowControl/>
              <w:autoSpaceDE/>
              <w:autoSpaceDN/>
              <w:spacing w:line="276" w:lineRule="auto"/>
              <w:ind w:right="-1"/>
              <w:rPr>
                <w:rFonts w:cstheme="minorHAnsi"/>
                <w:bCs/>
                <w:sz w:val="16"/>
                <w:szCs w:val="16"/>
              </w:rPr>
            </w:pPr>
            <w:r>
              <w:rPr>
                <w:rFonts w:cstheme="minorHAnsi"/>
                <w:bCs/>
                <w:sz w:val="16"/>
                <w:szCs w:val="16"/>
              </w:rPr>
              <w:t>11000</w:t>
            </w:r>
          </w:p>
        </w:tc>
      </w:tr>
      <w:tr w14:paraId="4D88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6A6389F">
            <w:pPr>
              <w:widowControl/>
              <w:autoSpaceDE/>
              <w:autoSpaceDN/>
              <w:spacing w:line="276" w:lineRule="auto"/>
              <w:ind w:right="-1"/>
              <w:rPr>
                <w:rFonts w:cstheme="minorHAnsi"/>
                <w:bCs/>
                <w:sz w:val="16"/>
                <w:szCs w:val="16"/>
              </w:rPr>
            </w:pPr>
            <w:r>
              <w:rPr>
                <w:rFonts w:cstheme="minorHAnsi"/>
                <w:bCs/>
                <w:sz w:val="16"/>
                <w:szCs w:val="16"/>
              </w:rPr>
              <w:t>107</w:t>
            </w:r>
          </w:p>
        </w:tc>
        <w:tc>
          <w:tcPr>
            <w:tcW w:w="435" w:type="dxa"/>
            <w:tcBorders>
              <w:top w:val="single" w:color="auto" w:sz="4" w:space="0"/>
              <w:left w:val="single" w:color="auto" w:sz="4" w:space="0"/>
              <w:bottom w:val="single" w:color="auto" w:sz="4" w:space="0"/>
              <w:right w:val="single" w:color="auto" w:sz="4" w:space="0"/>
            </w:tcBorders>
          </w:tcPr>
          <w:p w14:paraId="45FEFA4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7A7AB40">
            <w:pPr>
              <w:widowControl/>
              <w:autoSpaceDE/>
              <w:autoSpaceDN/>
              <w:spacing w:line="276" w:lineRule="auto"/>
              <w:ind w:right="-1"/>
              <w:rPr>
                <w:rFonts w:cstheme="minorHAnsi"/>
                <w:bCs/>
                <w:sz w:val="16"/>
                <w:szCs w:val="16"/>
              </w:rPr>
            </w:pPr>
            <w:r>
              <w:rPr>
                <w:rFonts w:cstheme="minorHAnsi"/>
                <w:bCs/>
                <w:sz w:val="16"/>
                <w:szCs w:val="16"/>
              </w:rPr>
              <w:t>CHAGAS IgG/IgM TESTE RAPIDO (IMUNOENSAIO CROMATOGRÁFICO).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20B3E8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8D6951E">
            <w:pPr>
              <w:widowControl/>
              <w:autoSpaceDE/>
              <w:autoSpaceDN/>
              <w:spacing w:line="276" w:lineRule="auto"/>
              <w:ind w:right="-1"/>
              <w:rPr>
                <w:rFonts w:cstheme="minorHAnsi"/>
                <w:bCs/>
                <w:sz w:val="16"/>
                <w:szCs w:val="16"/>
              </w:rPr>
            </w:pPr>
            <w:r>
              <w:rPr>
                <w:rFonts w:cstheme="minorHAnsi"/>
                <w:bCs/>
                <w:sz w:val="16"/>
                <w:szCs w:val="16"/>
              </w:rPr>
              <w:t>400</w:t>
            </w:r>
          </w:p>
        </w:tc>
      </w:tr>
      <w:tr w14:paraId="61C4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56AFDE21">
            <w:pPr>
              <w:widowControl/>
              <w:autoSpaceDE/>
              <w:autoSpaceDN/>
              <w:spacing w:line="276" w:lineRule="auto"/>
              <w:ind w:right="-1"/>
              <w:rPr>
                <w:rFonts w:cstheme="minorHAnsi"/>
                <w:bCs/>
                <w:sz w:val="16"/>
                <w:szCs w:val="16"/>
              </w:rPr>
            </w:pPr>
            <w:r>
              <w:rPr>
                <w:rFonts w:cstheme="minorHAnsi"/>
                <w:bCs/>
                <w:sz w:val="16"/>
                <w:szCs w:val="16"/>
              </w:rPr>
              <w:t>108</w:t>
            </w:r>
          </w:p>
        </w:tc>
        <w:tc>
          <w:tcPr>
            <w:tcW w:w="435" w:type="dxa"/>
            <w:tcBorders>
              <w:top w:val="single" w:color="auto" w:sz="4" w:space="0"/>
              <w:left w:val="single" w:color="auto" w:sz="4" w:space="0"/>
              <w:bottom w:val="single" w:color="auto" w:sz="4" w:space="0"/>
              <w:right w:val="single" w:color="auto" w:sz="4" w:space="0"/>
            </w:tcBorders>
          </w:tcPr>
          <w:p w14:paraId="6889CD9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06B32CB">
            <w:pPr>
              <w:widowControl/>
              <w:autoSpaceDE/>
              <w:autoSpaceDN/>
              <w:spacing w:line="276" w:lineRule="auto"/>
              <w:ind w:right="-1"/>
              <w:rPr>
                <w:rFonts w:cstheme="minorHAnsi"/>
                <w:bCs/>
                <w:sz w:val="16"/>
                <w:szCs w:val="16"/>
              </w:rPr>
            </w:pPr>
            <w:r>
              <w:rPr>
                <w:rFonts w:cstheme="minorHAnsi"/>
                <w:bCs/>
                <w:sz w:val="16"/>
                <w:szCs w:val="16"/>
              </w:rPr>
              <w:t>CIMENTO DE USO ODONTOLOGICO FORRADO DE HIDROXIDO D E C A10LC0IO. INDICADO PARA O CAPEAMENTO PULPAR E FORRAMENTO PROTETOR SOB MATERIAIS 534 CREME DENTAL COM FLUOR DE 50. APRESENTAR REGISTRO DOS PRODUTOS NA ANVISA.</w:t>
            </w:r>
          </w:p>
        </w:tc>
        <w:tc>
          <w:tcPr>
            <w:tcW w:w="1080" w:type="dxa"/>
            <w:tcBorders>
              <w:top w:val="single" w:color="auto" w:sz="4" w:space="0"/>
              <w:left w:val="single" w:color="auto" w:sz="4" w:space="0"/>
              <w:bottom w:val="single" w:color="auto" w:sz="4" w:space="0"/>
              <w:right w:val="single" w:color="auto" w:sz="4" w:space="0"/>
            </w:tcBorders>
          </w:tcPr>
          <w:p w14:paraId="126DD782">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6BA73734">
            <w:pPr>
              <w:widowControl/>
              <w:autoSpaceDE/>
              <w:autoSpaceDN/>
              <w:spacing w:line="276" w:lineRule="auto"/>
              <w:ind w:right="-1"/>
              <w:rPr>
                <w:rFonts w:cstheme="minorHAnsi"/>
                <w:bCs/>
                <w:sz w:val="16"/>
                <w:szCs w:val="16"/>
              </w:rPr>
            </w:pPr>
            <w:r>
              <w:rPr>
                <w:rFonts w:cstheme="minorHAnsi"/>
                <w:bCs/>
                <w:sz w:val="16"/>
                <w:szCs w:val="16"/>
              </w:rPr>
              <w:t>20</w:t>
            </w:r>
          </w:p>
        </w:tc>
      </w:tr>
      <w:tr w14:paraId="532C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067E9EB">
            <w:pPr>
              <w:widowControl/>
              <w:autoSpaceDE/>
              <w:autoSpaceDN/>
              <w:spacing w:line="276" w:lineRule="auto"/>
              <w:ind w:right="-1"/>
              <w:rPr>
                <w:rFonts w:cstheme="minorHAnsi"/>
                <w:bCs/>
                <w:sz w:val="16"/>
                <w:szCs w:val="16"/>
              </w:rPr>
            </w:pPr>
            <w:r>
              <w:rPr>
                <w:rFonts w:cstheme="minorHAnsi"/>
                <w:bCs/>
                <w:sz w:val="16"/>
                <w:szCs w:val="16"/>
              </w:rPr>
              <w:t>109</w:t>
            </w:r>
          </w:p>
        </w:tc>
        <w:tc>
          <w:tcPr>
            <w:tcW w:w="435" w:type="dxa"/>
            <w:tcBorders>
              <w:top w:val="single" w:color="auto" w:sz="4" w:space="0"/>
              <w:left w:val="single" w:color="auto" w:sz="4" w:space="0"/>
              <w:bottom w:val="single" w:color="auto" w:sz="4" w:space="0"/>
              <w:right w:val="single" w:color="auto" w:sz="4" w:space="0"/>
            </w:tcBorders>
          </w:tcPr>
          <w:p w14:paraId="39247AC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A16A2DB">
            <w:pPr>
              <w:widowControl/>
              <w:autoSpaceDE/>
              <w:autoSpaceDN/>
              <w:spacing w:line="276" w:lineRule="auto"/>
              <w:ind w:right="-1"/>
              <w:rPr>
                <w:rFonts w:cstheme="minorHAnsi"/>
                <w:bCs/>
                <w:sz w:val="16"/>
                <w:szCs w:val="16"/>
              </w:rPr>
            </w:pPr>
            <w:r>
              <w:rPr>
                <w:rFonts w:cstheme="minorHAnsi"/>
                <w:bCs/>
                <w:sz w:val="16"/>
                <w:szCs w:val="16"/>
              </w:rPr>
              <w:t>CITOMEGALOVIRUS - IGG/IGM- TESTE RAPIDO (IMUNOENSAIO CROMATOGRÁFICO) COM 30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CB7D704">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13AF9872">
            <w:pPr>
              <w:widowControl/>
              <w:autoSpaceDE/>
              <w:autoSpaceDN/>
              <w:spacing w:line="276" w:lineRule="auto"/>
              <w:ind w:right="-1"/>
              <w:rPr>
                <w:rFonts w:cstheme="minorHAnsi"/>
                <w:bCs/>
                <w:sz w:val="16"/>
                <w:szCs w:val="16"/>
              </w:rPr>
            </w:pPr>
            <w:r>
              <w:rPr>
                <w:rFonts w:cstheme="minorHAnsi"/>
                <w:bCs/>
                <w:sz w:val="16"/>
                <w:szCs w:val="16"/>
              </w:rPr>
              <w:t>30</w:t>
            </w:r>
          </w:p>
        </w:tc>
      </w:tr>
      <w:tr w14:paraId="364E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43AAA856">
            <w:pPr>
              <w:widowControl/>
              <w:autoSpaceDE/>
              <w:autoSpaceDN/>
              <w:spacing w:line="276" w:lineRule="auto"/>
              <w:ind w:right="-1"/>
              <w:rPr>
                <w:rFonts w:cstheme="minorHAnsi"/>
                <w:bCs/>
                <w:sz w:val="16"/>
                <w:szCs w:val="16"/>
              </w:rPr>
            </w:pPr>
            <w:r>
              <w:rPr>
                <w:rFonts w:cstheme="minorHAnsi"/>
                <w:bCs/>
                <w:sz w:val="16"/>
                <w:szCs w:val="16"/>
              </w:rPr>
              <w:t>110</w:t>
            </w:r>
          </w:p>
        </w:tc>
        <w:tc>
          <w:tcPr>
            <w:tcW w:w="435" w:type="dxa"/>
            <w:tcBorders>
              <w:top w:val="single" w:color="auto" w:sz="4" w:space="0"/>
              <w:left w:val="single" w:color="auto" w:sz="4" w:space="0"/>
              <w:bottom w:val="single" w:color="auto" w:sz="4" w:space="0"/>
              <w:right w:val="single" w:color="auto" w:sz="4" w:space="0"/>
            </w:tcBorders>
          </w:tcPr>
          <w:p w14:paraId="0A90BDD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F8A92EF">
            <w:pPr>
              <w:widowControl/>
              <w:autoSpaceDE/>
              <w:autoSpaceDN/>
              <w:spacing w:line="276" w:lineRule="auto"/>
              <w:ind w:right="-1"/>
              <w:rPr>
                <w:rFonts w:cstheme="minorHAnsi"/>
                <w:bCs/>
                <w:sz w:val="16"/>
                <w:szCs w:val="16"/>
              </w:rPr>
            </w:pPr>
            <w:r>
              <w:rPr>
                <w:rFonts w:cstheme="minorHAnsi"/>
                <w:bCs/>
                <w:sz w:val="16"/>
                <w:szCs w:val="16"/>
              </w:rPr>
              <w:t>CLAMP UMBILICAL DESCARTÁVEL, ESTÉRIL, ACONDICIONADO EM PAPEL GRAU CIRÚRGICO, EMBALAGEM CONFORME NBR 12946.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265193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1A7827B">
            <w:pPr>
              <w:widowControl/>
              <w:autoSpaceDE/>
              <w:autoSpaceDN/>
              <w:spacing w:line="276" w:lineRule="auto"/>
              <w:ind w:right="-1"/>
              <w:rPr>
                <w:rFonts w:cstheme="minorHAnsi"/>
                <w:bCs/>
                <w:sz w:val="16"/>
                <w:szCs w:val="16"/>
              </w:rPr>
            </w:pPr>
            <w:r>
              <w:rPr>
                <w:rFonts w:cstheme="minorHAnsi"/>
                <w:bCs/>
                <w:sz w:val="16"/>
                <w:szCs w:val="16"/>
              </w:rPr>
              <w:t>2300</w:t>
            </w:r>
          </w:p>
        </w:tc>
      </w:tr>
      <w:tr w14:paraId="2418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0D8C6202">
            <w:pPr>
              <w:widowControl/>
              <w:autoSpaceDE/>
              <w:autoSpaceDN/>
              <w:spacing w:line="276" w:lineRule="auto"/>
              <w:ind w:right="-1"/>
              <w:rPr>
                <w:rFonts w:cstheme="minorHAnsi"/>
                <w:bCs/>
                <w:sz w:val="16"/>
                <w:szCs w:val="16"/>
              </w:rPr>
            </w:pPr>
            <w:r>
              <w:rPr>
                <w:rFonts w:cstheme="minorHAnsi"/>
                <w:bCs/>
                <w:sz w:val="16"/>
                <w:szCs w:val="16"/>
              </w:rPr>
              <w:t>111</w:t>
            </w:r>
          </w:p>
        </w:tc>
        <w:tc>
          <w:tcPr>
            <w:tcW w:w="435" w:type="dxa"/>
            <w:tcBorders>
              <w:top w:val="single" w:color="auto" w:sz="4" w:space="0"/>
              <w:left w:val="single" w:color="auto" w:sz="4" w:space="0"/>
              <w:bottom w:val="single" w:color="auto" w:sz="4" w:space="0"/>
              <w:right w:val="single" w:color="auto" w:sz="4" w:space="0"/>
            </w:tcBorders>
          </w:tcPr>
          <w:p w14:paraId="5134D2F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075AF91">
            <w:pPr>
              <w:widowControl/>
              <w:autoSpaceDE/>
              <w:autoSpaceDN/>
              <w:spacing w:line="276" w:lineRule="auto"/>
              <w:ind w:right="-1"/>
              <w:rPr>
                <w:rFonts w:cstheme="minorHAnsi"/>
                <w:bCs/>
                <w:sz w:val="16"/>
                <w:szCs w:val="16"/>
              </w:rPr>
            </w:pPr>
            <w:r>
              <w:rPr>
                <w:rFonts w:cstheme="minorHAnsi"/>
                <w:bCs/>
                <w:sz w:val="16"/>
                <w:szCs w:val="16"/>
              </w:rPr>
              <w:t>CLORETOS PARA AUTOMAÇÃO</w:t>
            </w:r>
          </w:p>
        </w:tc>
        <w:tc>
          <w:tcPr>
            <w:tcW w:w="1080" w:type="dxa"/>
            <w:tcBorders>
              <w:top w:val="single" w:color="auto" w:sz="4" w:space="0"/>
              <w:left w:val="single" w:color="auto" w:sz="4" w:space="0"/>
              <w:bottom w:val="single" w:color="auto" w:sz="4" w:space="0"/>
              <w:right w:val="single" w:color="auto" w:sz="4" w:space="0"/>
            </w:tcBorders>
          </w:tcPr>
          <w:p w14:paraId="6905A9A8">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5DC627AF">
            <w:pPr>
              <w:widowControl/>
              <w:autoSpaceDE/>
              <w:autoSpaceDN/>
              <w:spacing w:line="276" w:lineRule="auto"/>
              <w:ind w:right="-1"/>
              <w:rPr>
                <w:rFonts w:cstheme="minorHAnsi"/>
                <w:bCs/>
                <w:sz w:val="16"/>
                <w:szCs w:val="16"/>
              </w:rPr>
            </w:pPr>
            <w:r>
              <w:rPr>
                <w:rFonts w:cstheme="minorHAnsi"/>
                <w:bCs/>
                <w:sz w:val="16"/>
                <w:szCs w:val="16"/>
              </w:rPr>
              <w:t>20</w:t>
            </w:r>
          </w:p>
        </w:tc>
      </w:tr>
      <w:tr w14:paraId="664F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D7F7941">
            <w:pPr>
              <w:widowControl/>
              <w:autoSpaceDE/>
              <w:autoSpaceDN/>
              <w:spacing w:line="276" w:lineRule="auto"/>
              <w:ind w:right="-1"/>
              <w:rPr>
                <w:rFonts w:cstheme="minorHAnsi"/>
                <w:bCs/>
                <w:sz w:val="16"/>
                <w:szCs w:val="16"/>
              </w:rPr>
            </w:pPr>
            <w:r>
              <w:rPr>
                <w:rFonts w:cstheme="minorHAnsi"/>
                <w:bCs/>
                <w:sz w:val="16"/>
                <w:szCs w:val="16"/>
              </w:rPr>
              <w:t>112</w:t>
            </w:r>
          </w:p>
        </w:tc>
        <w:tc>
          <w:tcPr>
            <w:tcW w:w="435" w:type="dxa"/>
            <w:tcBorders>
              <w:top w:val="single" w:color="auto" w:sz="4" w:space="0"/>
              <w:left w:val="single" w:color="auto" w:sz="4" w:space="0"/>
              <w:bottom w:val="single" w:color="auto" w:sz="4" w:space="0"/>
              <w:right w:val="single" w:color="auto" w:sz="4" w:space="0"/>
            </w:tcBorders>
          </w:tcPr>
          <w:p w14:paraId="2F5C081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778D51B">
            <w:pPr>
              <w:widowControl/>
              <w:autoSpaceDE/>
              <w:autoSpaceDN/>
              <w:spacing w:line="276" w:lineRule="auto"/>
              <w:ind w:right="-1"/>
              <w:rPr>
                <w:rFonts w:cstheme="minorHAnsi"/>
                <w:bCs/>
                <w:sz w:val="16"/>
                <w:szCs w:val="16"/>
              </w:rPr>
            </w:pPr>
            <w:r>
              <w:rPr>
                <w:rFonts w:cstheme="minorHAnsi"/>
                <w:bCs/>
                <w:sz w:val="16"/>
                <w:szCs w:val="16"/>
              </w:rPr>
              <w:t>CLOREXIDINA DEGERMANTE 2%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B25945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3D8377A">
            <w:pPr>
              <w:widowControl/>
              <w:autoSpaceDE/>
              <w:autoSpaceDN/>
              <w:spacing w:line="276" w:lineRule="auto"/>
              <w:ind w:right="-1"/>
              <w:rPr>
                <w:rFonts w:cstheme="minorHAnsi"/>
                <w:bCs/>
                <w:sz w:val="16"/>
                <w:szCs w:val="16"/>
              </w:rPr>
            </w:pPr>
            <w:r>
              <w:rPr>
                <w:rFonts w:cstheme="minorHAnsi"/>
                <w:bCs/>
                <w:sz w:val="16"/>
                <w:szCs w:val="16"/>
              </w:rPr>
              <w:t>600</w:t>
            </w:r>
          </w:p>
        </w:tc>
      </w:tr>
      <w:tr w14:paraId="0920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275C940B">
            <w:pPr>
              <w:widowControl/>
              <w:autoSpaceDE/>
              <w:autoSpaceDN/>
              <w:spacing w:line="276" w:lineRule="auto"/>
              <w:ind w:right="-1"/>
              <w:rPr>
                <w:rFonts w:cstheme="minorHAnsi"/>
                <w:bCs/>
                <w:sz w:val="16"/>
                <w:szCs w:val="16"/>
              </w:rPr>
            </w:pPr>
            <w:r>
              <w:rPr>
                <w:rFonts w:cstheme="minorHAnsi"/>
                <w:bCs/>
                <w:sz w:val="16"/>
                <w:szCs w:val="16"/>
              </w:rPr>
              <w:t>113</w:t>
            </w:r>
          </w:p>
        </w:tc>
        <w:tc>
          <w:tcPr>
            <w:tcW w:w="435" w:type="dxa"/>
            <w:tcBorders>
              <w:top w:val="single" w:color="auto" w:sz="4" w:space="0"/>
              <w:left w:val="single" w:color="auto" w:sz="4" w:space="0"/>
              <w:bottom w:val="single" w:color="auto" w:sz="4" w:space="0"/>
              <w:right w:val="single" w:color="auto" w:sz="4" w:space="0"/>
            </w:tcBorders>
          </w:tcPr>
          <w:p w14:paraId="34A8DBB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25F8624">
            <w:pPr>
              <w:widowControl/>
              <w:autoSpaceDE/>
              <w:autoSpaceDN/>
              <w:spacing w:line="276" w:lineRule="auto"/>
              <w:ind w:right="-1"/>
              <w:rPr>
                <w:rFonts w:cstheme="minorHAnsi"/>
                <w:bCs/>
                <w:sz w:val="16"/>
                <w:szCs w:val="16"/>
              </w:rPr>
            </w:pPr>
            <w:r>
              <w:rPr>
                <w:rFonts w:cstheme="minorHAnsi"/>
                <w:bCs/>
                <w:sz w:val="16"/>
                <w:szCs w:val="16"/>
              </w:rPr>
              <w:t>COAGULAÇÃO- TEMPO E ATIVIDADE PROTOMBINICA-TP: MÉTODO DE QUICK.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04B8634">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6A7FFF3E">
            <w:pPr>
              <w:widowControl/>
              <w:autoSpaceDE/>
              <w:autoSpaceDN/>
              <w:spacing w:line="276" w:lineRule="auto"/>
              <w:ind w:right="-1"/>
              <w:rPr>
                <w:rFonts w:cstheme="minorHAnsi"/>
                <w:bCs/>
                <w:sz w:val="16"/>
                <w:szCs w:val="16"/>
              </w:rPr>
            </w:pPr>
            <w:r>
              <w:rPr>
                <w:rFonts w:cstheme="minorHAnsi"/>
                <w:bCs/>
                <w:sz w:val="16"/>
                <w:szCs w:val="16"/>
              </w:rPr>
              <w:t>40</w:t>
            </w:r>
          </w:p>
        </w:tc>
      </w:tr>
      <w:tr w14:paraId="41DF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0E70810">
            <w:pPr>
              <w:widowControl/>
              <w:autoSpaceDE/>
              <w:autoSpaceDN/>
              <w:spacing w:line="276" w:lineRule="auto"/>
              <w:ind w:right="-1"/>
              <w:rPr>
                <w:rFonts w:cstheme="minorHAnsi"/>
                <w:bCs/>
                <w:sz w:val="16"/>
                <w:szCs w:val="16"/>
              </w:rPr>
            </w:pPr>
            <w:r>
              <w:rPr>
                <w:rFonts w:cstheme="minorHAnsi"/>
                <w:bCs/>
                <w:sz w:val="16"/>
                <w:szCs w:val="16"/>
              </w:rPr>
              <w:t>114</w:t>
            </w:r>
          </w:p>
        </w:tc>
        <w:tc>
          <w:tcPr>
            <w:tcW w:w="435" w:type="dxa"/>
            <w:tcBorders>
              <w:top w:val="single" w:color="auto" w:sz="4" w:space="0"/>
              <w:left w:val="single" w:color="auto" w:sz="4" w:space="0"/>
              <w:bottom w:val="single" w:color="auto" w:sz="4" w:space="0"/>
              <w:right w:val="single" w:color="auto" w:sz="4" w:space="0"/>
            </w:tcBorders>
          </w:tcPr>
          <w:p w14:paraId="3F19B8F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630CF45">
            <w:pPr>
              <w:widowControl/>
              <w:autoSpaceDE/>
              <w:autoSpaceDN/>
              <w:spacing w:line="276" w:lineRule="auto"/>
              <w:ind w:right="-1"/>
              <w:rPr>
                <w:rFonts w:cstheme="minorHAnsi"/>
                <w:bCs/>
                <w:sz w:val="16"/>
                <w:szCs w:val="16"/>
              </w:rPr>
            </w:pPr>
            <w:r>
              <w:rPr>
                <w:rFonts w:cstheme="minorHAnsi"/>
                <w:bCs/>
                <w:sz w:val="16"/>
                <w:szCs w:val="16"/>
              </w:rPr>
              <w:t>COLAR CERVICAL DE ESPUMA, TAMANHO 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50542E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13611C4">
            <w:pPr>
              <w:widowControl/>
              <w:autoSpaceDE/>
              <w:autoSpaceDN/>
              <w:spacing w:line="276" w:lineRule="auto"/>
              <w:ind w:right="-1"/>
              <w:rPr>
                <w:rFonts w:cstheme="minorHAnsi"/>
                <w:bCs/>
                <w:sz w:val="16"/>
                <w:szCs w:val="16"/>
              </w:rPr>
            </w:pPr>
            <w:r>
              <w:rPr>
                <w:rFonts w:cstheme="minorHAnsi"/>
                <w:bCs/>
                <w:sz w:val="16"/>
                <w:szCs w:val="16"/>
              </w:rPr>
              <w:t>150</w:t>
            </w:r>
          </w:p>
        </w:tc>
      </w:tr>
      <w:tr w14:paraId="6C5A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DEBBC67">
            <w:pPr>
              <w:widowControl/>
              <w:autoSpaceDE/>
              <w:autoSpaceDN/>
              <w:spacing w:line="276" w:lineRule="auto"/>
              <w:ind w:right="-1"/>
              <w:rPr>
                <w:rFonts w:cstheme="minorHAnsi"/>
                <w:bCs/>
                <w:sz w:val="16"/>
                <w:szCs w:val="16"/>
              </w:rPr>
            </w:pPr>
            <w:r>
              <w:rPr>
                <w:rFonts w:cstheme="minorHAnsi"/>
                <w:bCs/>
                <w:sz w:val="16"/>
                <w:szCs w:val="16"/>
              </w:rPr>
              <w:t>115</w:t>
            </w:r>
          </w:p>
        </w:tc>
        <w:tc>
          <w:tcPr>
            <w:tcW w:w="435" w:type="dxa"/>
            <w:tcBorders>
              <w:top w:val="single" w:color="auto" w:sz="4" w:space="0"/>
              <w:left w:val="single" w:color="auto" w:sz="4" w:space="0"/>
              <w:bottom w:val="single" w:color="auto" w:sz="4" w:space="0"/>
              <w:right w:val="single" w:color="auto" w:sz="4" w:space="0"/>
            </w:tcBorders>
          </w:tcPr>
          <w:p w14:paraId="1B312F8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3C1DBFF">
            <w:pPr>
              <w:widowControl/>
              <w:autoSpaceDE/>
              <w:autoSpaceDN/>
              <w:spacing w:line="276" w:lineRule="auto"/>
              <w:ind w:right="-1"/>
              <w:rPr>
                <w:rFonts w:cstheme="minorHAnsi"/>
                <w:bCs/>
                <w:sz w:val="16"/>
                <w:szCs w:val="16"/>
              </w:rPr>
            </w:pPr>
            <w:r>
              <w:rPr>
                <w:rFonts w:cstheme="minorHAnsi"/>
                <w:bCs/>
                <w:sz w:val="16"/>
                <w:szCs w:val="16"/>
              </w:rPr>
              <w:t>COLAR CERVICAL DE ESPUMA, TAMANHO M.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3EEDBB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629064D">
            <w:pPr>
              <w:widowControl/>
              <w:autoSpaceDE/>
              <w:autoSpaceDN/>
              <w:spacing w:line="276" w:lineRule="auto"/>
              <w:ind w:right="-1"/>
              <w:rPr>
                <w:rFonts w:cstheme="minorHAnsi"/>
                <w:bCs/>
                <w:sz w:val="16"/>
                <w:szCs w:val="16"/>
              </w:rPr>
            </w:pPr>
            <w:r>
              <w:rPr>
                <w:rFonts w:cstheme="minorHAnsi"/>
                <w:bCs/>
                <w:sz w:val="16"/>
                <w:szCs w:val="16"/>
              </w:rPr>
              <w:t>150</w:t>
            </w:r>
          </w:p>
        </w:tc>
      </w:tr>
      <w:tr w14:paraId="4C02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6FB073F">
            <w:pPr>
              <w:widowControl/>
              <w:autoSpaceDE/>
              <w:autoSpaceDN/>
              <w:spacing w:line="276" w:lineRule="auto"/>
              <w:ind w:right="-1"/>
              <w:rPr>
                <w:rFonts w:cstheme="minorHAnsi"/>
                <w:bCs/>
                <w:sz w:val="16"/>
                <w:szCs w:val="16"/>
              </w:rPr>
            </w:pPr>
            <w:r>
              <w:rPr>
                <w:rFonts w:cstheme="minorHAnsi"/>
                <w:bCs/>
                <w:sz w:val="16"/>
                <w:szCs w:val="16"/>
              </w:rPr>
              <w:t>116</w:t>
            </w:r>
          </w:p>
        </w:tc>
        <w:tc>
          <w:tcPr>
            <w:tcW w:w="435" w:type="dxa"/>
            <w:tcBorders>
              <w:top w:val="single" w:color="auto" w:sz="4" w:space="0"/>
              <w:left w:val="single" w:color="auto" w:sz="4" w:space="0"/>
              <w:bottom w:val="single" w:color="auto" w:sz="4" w:space="0"/>
              <w:right w:val="single" w:color="auto" w:sz="4" w:space="0"/>
            </w:tcBorders>
          </w:tcPr>
          <w:p w14:paraId="6C0A642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2085E96">
            <w:pPr>
              <w:widowControl/>
              <w:autoSpaceDE/>
              <w:autoSpaceDN/>
              <w:spacing w:line="276" w:lineRule="auto"/>
              <w:ind w:right="-1"/>
              <w:rPr>
                <w:rFonts w:cstheme="minorHAnsi"/>
                <w:bCs/>
                <w:sz w:val="16"/>
                <w:szCs w:val="16"/>
              </w:rPr>
            </w:pPr>
            <w:r>
              <w:rPr>
                <w:rFonts w:cstheme="minorHAnsi"/>
                <w:bCs/>
                <w:sz w:val="16"/>
                <w:szCs w:val="16"/>
              </w:rPr>
              <w:t>COLAR CERVICAL DE ESPUMA, TAMANHO P.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EFB5FC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0A55F3F">
            <w:pPr>
              <w:widowControl/>
              <w:autoSpaceDE/>
              <w:autoSpaceDN/>
              <w:spacing w:line="276" w:lineRule="auto"/>
              <w:ind w:right="-1"/>
              <w:rPr>
                <w:rFonts w:cstheme="minorHAnsi"/>
                <w:bCs/>
                <w:sz w:val="16"/>
                <w:szCs w:val="16"/>
              </w:rPr>
            </w:pPr>
            <w:r>
              <w:rPr>
                <w:rFonts w:cstheme="minorHAnsi"/>
                <w:bCs/>
                <w:sz w:val="16"/>
                <w:szCs w:val="16"/>
              </w:rPr>
              <w:t>150</w:t>
            </w:r>
          </w:p>
        </w:tc>
      </w:tr>
      <w:tr w14:paraId="7E6D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675" w:type="dxa"/>
            <w:tcBorders>
              <w:top w:val="single" w:color="auto" w:sz="4" w:space="0"/>
              <w:left w:val="single" w:color="auto" w:sz="4" w:space="0"/>
              <w:bottom w:val="single" w:color="auto" w:sz="4" w:space="0"/>
              <w:right w:val="single" w:color="auto" w:sz="4" w:space="0"/>
            </w:tcBorders>
          </w:tcPr>
          <w:p w14:paraId="784C1835">
            <w:pPr>
              <w:widowControl/>
              <w:autoSpaceDE/>
              <w:autoSpaceDN/>
              <w:spacing w:line="276" w:lineRule="auto"/>
              <w:ind w:right="-1"/>
              <w:rPr>
                <w:rFonts w:cstheme="minorHAnsi"/>
                <w:bCs/>
                <w:sz w:val="16"/>
                <w:szCs w:val="16"/>
              </w:rPr>
            </w:pPr>
            <w:r>
              <w:rPr>
                <w:rFonts w:cstheme="minorHAnsi"/>
                <w:bCs/>
                <w:sz w:val="16"/>
                <w:szCs w:val="16"/>
              </w:rPr>
              <w:t>117</w:t>
            </w:r>
          </w:p>
        </w:tc>
        <w:tc>
          <w:tcPr>
            <w:tcW w:w="435" w:type="dxa"/>
            <w:tcBorders>
              <w:top w:val="single" w:color="auto" w:sz="4" w:space="0"/>
              <w:left w:val="single" w:color="auto" w:sz="4" w:space="0"/>
              <w:bottom w:val="single" w:color="auto" w:sz="4" w:space="0"/>
              <w:right w:val="single" w:color="auto" w:sz="4" w:space="0"/>
            </w:tcBorders>
          </w:tcPr>
          <w:p w14:paraId="0A2F51C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525F47B">
            <w:pPr>
              <w:widowControl/>
              <w:autoSpaceDE/>
              <w:autoSpaceDN/>
              <w:spacing w:line="276" w:lineRule="auto"/>
              <w:ind w:right="-1"/>
              <w:rPr>
                <w:rFonts w:cstheme="minorHAnsi"/>
                <w:bCs/>
                <w:sz w:val="16"/>
                <w:szCs w:val="16"/>
              </w:rPr>
            </w:pPr>
            <w:r>
              <w:rPr>
                <w:rFonts w:cstheme="minorHAnsi"/>
                <w:bCs/>
                <w:sz w:val="16"/>
                <w:szCs w:val="16"/>
              </w:rPr>
              <w:t>COLAR CERVICAL DE RESGATE TAMANHO UNICO, COM ABERTURA FRONTAL PARA ANÁLISE DO PULSO CAROTÍDEO E VENTILAÇÃO DA NUCA COLAR CERVICAL DE RESGATE TIPO STIFNECK COLAR DE RESGATE CONFECCIONADO EM POLIETILENO VIRGEM DE ALTA DENSIDADE - ESPESSURA ENTRE 1,5MM E 1,8MM - REVESTIDO EM EVA BRANCO DE 4 MM, - VELCRO COSTURADO EM AMBOS OS LADOS NAS CORES SEGUINDO PADRÃO DE CADA TAMANHO, MONTADO ATRAVÉS DE BOTÃO COM TRAVAMENTO NA COR NATURAL INJETADO EM NYLON, SUPORTE MENTONIANO,  - ABERTURA FRONTAL PARA ANÁLISE DO PULSO CAROTÍDEO E ABERTURA PARA PALPAÇÃO E VENTILAÇÃO DA NUCA. -TAMANHO: ÚNICO -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D2DCDD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9C12D60">
            <w:pPr>
              <w:widowControl/>
              <w:autoSpaceDE/>
              <w:autoSpaceDN/>
              <w:spacing w:line="276" w:lineRule="auto"/>
              <w:ind w:right="-1"/>
              <w:rPr>
                <w:rFonts w:cstheme="minorHAnsi"/>
                <w:bCs/>
                <w:sz w:val="16"/>
                <w:szCs w:val="16"/>
              </w:rPr>
            </w:pPr>
            <w:r>
              <w:rPr>
                <w:rFonts w:cstheme="minorHAnsi"/>
                <w:bCs/>
                <w:sz w:val="16"/>
                <w:szCs w:val="16"/>
              </w:rPr>
              <w:t>10</w:t>
            </w:r>
          </w:p>
        </w:tc>
      </w:tr>
      <w:tr w14:paraId="0F06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75" w:type="dxa"/>
            <w:tcBorders>
              <w:top w:val="single" w:color="auto" w:sz="4" w:space="0"/>
              <w:left w:val="single" w:color="auto" w:sz="4" w:space="0"/>
              <w:bottom w:val="single" w:color="auto" w:sz="4" w:space="0"/>
              <w:right w:val="single" w:color="auto" w:sz="4" w:space="0"/>
            </w:tcBorders>
          </w:tcPr>
          <w:p w14:paraId="63EA055F">
            <w:pPr>
              <w:widowControl/>
              <w:autoSpaceDE/>
              <w:autoSpaceDN/>
              <w:spacing w:line="276" w:lineRule="auto"/>
              <w:ind w:right="-1"/>
              <w:rPr>
                <w:rFonts w:cstheme="minorHAnsi"/>
                <w:bCs/>
                <w:sz w:val="16"/>
                <w:szCs w:val="16"/>
              </w:rPr>
            </w:pPr>
            <w:r>
              <w:rPr>
                <w:rFonts w:cstheme="minorHAnsi"/>
                <w:bCs/>
                <w:sz w:val="16"/>
                <w:szCs w:val="16"/>
              </w:rPr>
              <w:t>118</w:t>
            </w:r>
          </w:p>
        </w:tc>
        <w:tc>
          <w:tcPr>
            <w:tcW w:w="435" w:type="dxa"/>
            <w:tcBorders>
              <w:top w:val="single" w:color="auto" w:sz="4" w:space="0"/>
              <w:left w:val="single" w:color="auto" w:sz="4" w:space="0"/>
              <w:bottom w:val="single" w:color="auto" w:sz="4" w:space="0"/>
              <w:right w:val="single" w:color="auto" w:sz="4" w:space="0"/>
            </w:tcBorders>
          </w:tcPr>
          <w:p w14:paraId="5A417E1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83048CF">
            <w:pPr>
              <w:widowControl/>
              <w:autoSpaceDE/>
              <w:autoSpaceDN/>
              <w:spacing w:line="276" w:lineRule="auto"/>
              <w:ind w:right="-1"/>
              <w:rPr>
                <w:rFonts w:cstheme="minorHAnsi"/>
                <w:bCs/>
                <w:sz w:val="16"/>
                <w:szCs w:val="16"/>
              </w:rPr>
            </w:pPr>
            <w:r>
              <w:rPr>
                <w:rFonts w:cstheme="minorHAnsi"/>
                <w:bCs/>
                <w:sz w:val="16"/>
                <w:szCs w:val="16"/>
              </w:rPr>
              <w:t>COLAR DE RESGATE (IMOBILIZADORES) COLAR DE RESGATE EM POLIETILENO DE ALTA DENSIDADE, REVESTIDO EM EVA, VELCRO, SUPORTE MENTONIANO, ABERTURA FRONTAL PARA ANÁLISE DO PULSO CAROTÍDEO E ABERTURA PARA PALPAÇÃO E VENTILAÇÃO DA NUCA. TAMANHO 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1241A3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4D7735D">
            <w:pPr>
              <w:widowControl/>
              <w:autoSpaceDE/>
              <w:autoSpaceDN/>
              <w:spacing w:line="276" w:lineRule="auto"/>
              <w:ind w:right="-1"/>
              <w:rPr>
                <w:rFonts w:cstheme="minorHAnsi"/>
                <w:bCs/>
                <w:sz w:val="16"/>
                <w:szCs w:val="16"/>
              </w:rPr>
            </w:pPr>
            <w:r>
              <w:rPr>
                <w:rFonts w:cstheme="minorHAnsi"/>
                <w:bCs/>
                <w:sz w:val="16"/>
                <w:szCs w:val="16"/>
              </w:rPr>
              <w:t>10</w:t>
            </w:r>
          </w:p>
        </w:tc>
      </w:tr>
      <w:tr w14:paraId="69C1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75" w:type="dxa"/>
            <w:tcBorders>
              <w:top w:val="single" w:color="auto" w:sz="4" w:space="0"/>
              <w:left w:val="single" w:color="auto" w:sz="4" w:space="0"/>
              <w:bottom w:val="single" w:color="auto" w:sz="4" w:space="0"/>
              <w:right w:val="single" w:color="auto" w:sz="4" w:space="0"/>
            </w:tcBorders>
          </w:tcPr>
          <w:p w14:paraId="5864269A">
            <w:pPr>
              <w:widowControl/>
              <w:autoSpaceDE/>
              <w:autoSpaceDN/>
              <w:spacing w:line="276" w:lineRule="auto"/>
              <w:ind w:right="-1"/>
              <w:rPr>
                <w:rFonts w:cstheme="minorHAnsi"/>
                <w:bCs/>
                <w:sz w:val="16"/>
                <w:szCs w:val="16"/>
              </w:rPr>
            </w:pPr>
            <w:r>
              <w:rPr>
                <w:rFonts w:cstheme="minorHAnsi"/>
                <w:bCs/>
                <w:sz w:val="16"/>
                <w:szCs w:val="16"/>
              </w:rPr>
              <w:t>119</w:t>
            </w:r>
          </w:p>
        </w:tc>
        <w:tc>
          <w:tcPr>
            <w:tcW w:w="435" w:type="dxa"/>
            <w:tcBorders>
              <w:top w:val="single" w:color="auto" w:sz="4" w:space="0"/>
              <w:left w:val="single" w:color="auto" w:sz="4" w:space="0"/>
              <w:bottom w:val="single" w:color="auto" w:sz="4" w:space="0"/>
              <w:right w:val="single" w:color="auto" w:sz="4" w:space="0"/>
            </w:tcBorders>
          </w:tcPr>
          <w:p w14:paraId="561CEE2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001A388">
            <w:pPr>
              <w:widowControl/>
              <w:autoSpaceDE/>
              <w:autoSpaceDN/>
              <w:spacing w:line="276" w:lineRule="auto"/>
              <w:ind w:right="-1"/>
              <w:rPr>
                <w:rFonts w:cstheme="minorHAnsi"/>
                <w:bCs/>
                <w:sz w:val="16"/>
                <w:szCs w:val="16"/>
              </w:rPr>
            </w:pPr>
            <w:r>
              <w:rPr>
                <w:rFonts w:cstheme="minorHAnsi"/>
                <w:bCs/>
                <w:sz w:val="16"/>
                <w:szCs w:val="16"/>
              </w:rPr>
              <w:t>COLAR DE RESGATE (IMOBILIZADORES) COLAR DE RESGATE EM POLIETILENO DE ALTA DENSIDADE, REVESTIDO EM EVA, VELCRO, SUPORTE MENTONIANO, ABERTURA FRONTAL PARA ANÁLISE DO PULSO CAROTÍDEO E ABERTURA PARA PALPAÇÃO E VENTILAÇÃO DA NUCA. TAMANHO P.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3483F4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EFE1AC6">
            <w:pPr>
              <w:widowControl/>
              <w:autoSpaceDE/>
              <w:autoSpaceDN/>
              <w:spacing w:line="276" w:lineRule="auto"/>
              <w:ind w:right="-1"/>
              <w:rPr>
                <w:rFonts w:cstheme="minorHAnsi"/>
                <w:bCs/>
                <w:sz w:val="16"/>
                <w:szCs w:val="16"/>
              </w:rPr>
            </w:pPr>
            <w:r>
              <w:rPr>
                <w:rFonts w:cstheme="minorHAnsi"/>
                <w:bCs/>
                <w:sz w:val="16"/>
                <w:szCs w:val="16"/>
              </w:rPr>
              <w:t>10</w:t>
            </w:r>
          </w:p>
        </w:tc>
      </w:tr>
      <w:tr w14:paraId="16F1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75" w:type="dxa"/>
            <w:tcBorders>
              <w:top w:val="single" w:color="auto" w:sz="4" w:space="0"/>
              <w:left w:val="single" w:color="auto" w:sz="4" w:space="0"/>
              <w:bottom w:val="single" w:color="auto" w:sz="4" w:space="0"/>
              <w:right w:val="single" w:color="auto" w:sz="4" w:space="0"/>
            </w:tcBorders>
          </w:tcPr>
          <w:p w14:paraId="6357CC90">
            <w:pPr>
              <w:widowControl/>
              <w:autoSpaceDE/>
              <w:autoSpaceDN/>
              <w:spacing w:line="276" w:lineRule="auto"/>
              <w:ind w:right="-1"/>
              <w:rPr>
                <w:rFonts w:cstheme="minorHAnsi"/>
                <w:bCs/>
                <w:sz w:val="16"/>
                <w:szCs w:val="16"/>
              </w:rPr>
            </w:pPr>
            <w:r>
              <w:rPr>
                <w:rFonts w:cstheme="minorHAnsi"/>
                <w:bCs/>
                <w:sz w:val="16"/>
                <w:szCs w:val="16"/>
              </w:rPr>
              <w:t>120</w:t>
            </w:r>
          </w:p>
        </w:tc>
        <w:tc>
          <w:tcPr>
            <w:tcW w:w="435" w:type="dxa"/>
            <w:tcBorders>
              <w:top w:val="single" w:color="auto" w:sz="4" w:space="0"/>
              <w:left w:val="single" w:color="auto" w:sz="4" w:space="0"/>
              <w:bottom w:val="single" w:color="auto" w:sz="4" w:space="0"/>
              <w:right w:val="single" w:color="auto" w:sz="4" w:space="0"/>
            </w:tcBorders>
          </w:tcPr>
          <w:p w14:paraId="30960CE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CC47C55">
            <w:pPr>
              <w:widowControl/>
              <w:autoSpaceDE/>
              <w:autoSpaceDN/>
              <w:spacing w:line="276" w:lineRule="auto"/>
              <w:ind w:right="-1"/>
              <w:rPr>
                <w:rFonts w:cstheme="minorHAnsi"/>
                <w:bCs/>
                <w:sz w:val="16"/>
                <w:szCs w:val="16"/>
              </w:rPr>
            </w:pPr>
            <w:r>
              <w:rPr>
                <w:rFonts w:cstheme="minorHAnsi"/>
                <w:bCs/>
                <w:sz w:val="16"/>
                <w:szCs w:val="16"/>
              </w:rPr>
              <w:t>COLAR DE RESGATE (IMOBILIZADORES) COLAR DE RESGATE EM POLIETILENO DE ALTA DENSIDADE, REVESTIDO EM EVA, VELCRO, SUPORTE MENTONIANO, ABERTURA FRONTAL PARA ANÁLISE DO PULSO CAROTÍDEO E ABERTURA PARA PALPAÇÃO E VENTILAÇÃO DA NUCA. TAMANHO M.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313862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BA4A3F0">
            <w:pPr>
              <w:widowControl/>
              <w:autoSpaceDE/>
              <w:autoSpaceDN/>
              <w:spacing w:line="276" w:lineRule="auto"/>
              <w:ind w:right="-1"/>
              <w:rPr>
                <w:rFonts w:cstheme="minorHAnsi"/>
                <w:bCs/>
                <w:sz w:val="16"/>
                <w:szCs w:val="16"/>
              </w:rPr>
            </w:pPr>
            <w:r>
              <w:rPr>
                <w:rFonts w:cstheme="minorHAnsi"/>
                <w:bCs/>
                <w:sz w:val="16"/>
                <w:szCs w:val="16"/>
              </w:rPr>
              <w:t>10</w:t>
            </w:r>
          </w:p>
        </w:tc>
      </w:tr>
      <w:tr w14:paraId="3DE3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FF659FB">
            <w:pPr>
              <w:widowControl/>
              <w:autoSpaceDE/>
              <w:autoSpaceDN/>
              <w:spacing w:line="276" w:lineRule="auto"/>
              <w:ind w:right="-1"/>
              <w:rPr>
                <w:rFonts w:cstheme="minorHAnsi"/>
                <w:bCs/>
                <w:sz w:val="16"/>
                <w:szCs w:val="16"/>
              </w:rPr>
            </w:pPr>
            <w:r>
              <w:rPr>
                <w:rFonts w:cstheme="minorHAnsi"/>
                <w:bCs/>
                <w:sz w:val="16"/>
                <w:szCs w:val="16"/>
              </w:rPr>
              <w:t>121</w:t>
            </w:r>
          </w:p>
        </w:tc>
        <w:tc>
          <w:tcPr>
            <w:tcW w:w="435" w:type="dxa"/>
            <w:tcBorders>
              <w:top w:val="single" w:color="auto" w:sz="4" w:space="0"/>
              <w:left w:val="single" w:color="auto" w:sz="4" w:space="0"/>
              <w:bottom w:val="single" w:color="auto" w:sz="4" w:space="0"/>
              <w:right w:val="single" w:color="auto" w:sz="4" w:space="0"/>
            </w:tcBorders>
          </w:tcPr>
          <w:p w14:paraId="40686BA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FE32912">
            <w:pPr>
              <w:widowControl/>
              <w:autoSpaceDE/>
              <w:autoSpaceDN/>
              <w:spacing w:line="276" w:lineRule="auto"/>
              <w:ind w:right="-1"/>
              <w:rPr>
                <w:rFonts w:cstheme="minorHAnsi"/>
                <w:bCs/>
                <w:sz w:val="16"/>
                <w:szCs w:val="16"/>
              </w:rPr>
            </w:pPr>
            <w:r>
              <w:rPr>
                <w:rFonts w:cstheme="minorHAnsi"/>
                <w:bCs/>
                <w:sz w:val="16"/>
                <w:szCs w:val="16"/>
              </w:rPr>
              <w:t>COLESTEROL EZIMATICO LIQUIDO 2X100ML.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01195D4">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59E3E4CD">
            <w:pPr>
              <w:widowControl/>
              <w:autoSpaceDE/>
              <w:autoSpaceDN/>
              <w:spacing w:line="276" w:lineRule="auto"/>
              <w:ind w:right="-1"/>
              <w:rPr>
                <w:rFonts w:cstheme="minorHAnsi"/>
                <w:bCs/>
                <w:sz w:val="16"/>
                <w:szCs w:val="16"/>
              </w:rPr>
            </w:pPr>
            <w:r>
              <w:rPr>
                <w:rFonts w:cstheme="minorHAnsi"/>
                <w:bCs/>
                <w:sz w:val="16"/>
                <w:szCs w:val="16"/>
              </w:rPr>
              <w:t>40</w:t>
            </w:r>
          </w:p>
        </w:tc>
      </w:tr>
      <w:tr w14:paraId="629C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7CE5B9D">
            <w:pPr>
              <w:widowControl/>
              <w:autoSpaceDE/>
              <w:autoSpaceDN/>
              <w:spacing w:line="276" w:lineRule="auto"/>
              <w:ind w:right="-1"/>
              <w:rPr>
                <w:rFonts w:cstheme="minorHAnsi"/>
                <w:bCs/>
                <w:sz w:val="16"/>
                <w:szCs w:val="16"/>
              </w:rPr>
            </w:pPr>
            <w:r>
              <w:rPr>
                <w:rFonts w:cstheme="minorHAnsi"/>
                <w:bCs/>
                <w:sz w:val="16"/>
                <w:szCs w:val="16"/>
              </w:rPr>
              <w:t>122</w:t>
            </w:r>
          </w:p>
        </w:tc>
        <w:tc>
          <w:tcPr>
            <w:tcW w:w="435" w:type="dxa"/>
            <w:tcBorders>
              <w:top w:val="single" w:color="auto" w:sz="4" w:space="0"/>
              <w:left w:val="single" w:color="auto" w:sz="4" w:space="0"/>
              <w:bottom w:val="single" w:color="auto" w:sz="4" w:space="0"/>
              <w:right w:val="single" w:color="auto" w:sz="4" w:space="0"/>
            </w:tcBorders>
          </w:tcPr>
          <w:p w14:paraId="0A79E69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5DC35FD">
            <w:pPr>
              <w:widowControl/>
              <w:autoSpaceDE/>
              <w:autoSpaceDN/>
              <w:spacing w:line="276" w:lineRule="auto"/>
              <w:ind w:right="-1"/>
              <w:rPr>
                <w:rFonts w:cstheme="minorHAnsi"/>
                <w:bCs/>
                <w:sz w:val="16"/>
                <w:szCs w:val="16"/>
              </w:rPr>
            </w:pPr>
            <w:r>
              <w:rPr>
                <w:rFonts w:cstheme="minorHAnsi"/>
                <w:bCs/>
                <w:sz w:val="16"/>
                <w:szCs w:val="16"/>
              </w:rPr>
              <w:t>COLESTEROL HDL 40/200 DETERMINAÇÕES.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BAE0DAB">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5E1FAACA">
            <w:pPr>
              <w:widowControl/>
              <w:autoSpaceDE/>
              <w:autoSpaceDN/>
              <w:spacing w:line="276" w:lineRule="auto"/>
              <w:ind w:right="-1"/>
              <w:rPr>
                <w:rFonts w:cstheme="minorHAnsi"/>
                <w:bCs/>
                <w:sz w:val="16"/>
                <w:szCs w:val="16"/>
              </w:rPr>
            </w:pPr>
            <w:r>
              <w:rPr>
                <w:rFonts w:cstheme="minorHAnsi"/>
                <w:bCs/>
                <w:sz w:val="16"/>
                <w:szCs w:val="16"/>
              </w:rPr>
              <w:t>40</w:t>
            </w:r>
          </w:p>
        </w:tc>
      </w:tr>
      <w:tr w14:paraId="3D12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A182087">
            <w:pPr>
              <w:widowControl/>
              <w:autoSpaceDE/>
              <w:autoSpaceDN/>
              <w:spacing w:line="276" w:lineRule="auto"/>
              <w:ind w:right="-1"/>
              <w:rPr>
                <w:rFonts w:cstheme="minorHAnsi"/>
                <w:bCs/>
                <w:sz w:val="16"/>
                <w:szCs w:val="16"/>
              </w:rPr>
            </w:pPr>
            <w:r>
              <w:rPr>
                <w:rFonts w:cstheme="minorHAnsi"/>
                <w:bCs/>
                <w:sz w:val="16"/>
                <w:szCs w:val="16"/>
              </w:rPr>
              <w:t>123</w:t>
            </w:r>
          </w:p>
        </w:tc>
        <w:tc>
          <w:tcPr>
            <w:tcW w:w="435" w:type="dxa"/>
            <w:tcBorders>
              <w:top w:val="single" w:color="auto" w:sz="4" w:space="0"/>
              <w:left w:val="single" w:color="auto" w:sz="4" w:space="0"/>
              <w:bottom w:val="single" w:color="auto" w:sz="4" w:space="0"/>
              <w:right w:val="single" w:color="auto" w:sz="4" w:space="0"/>
            </w:tcBorders>
          </w:tcPr>
          <w:p w14:paraId="5EBB376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4C56DD8">
            <w:pPr>
              <w:widowControl/>
              <w:autoSpaceDE/>
              <w:autoSpaceDN/>
              <w:spacing w:line="276" w:lineRule="auto"/>
              <w:ind w:right="-1"/>
              <w:rPr>
                <w:rFonts w:cstheme="minorHAnsi"/>
                <w:bCs/>
                <w:sz w:val="16"/>
                <w:szCs w:val="16"/>
              </w:rPr>
            </w:pPr>
            <w:r>
              <w:rPr>
                <w:rFonts w:cstheme="minorHAnsi"/>
                <w:bCs/>
                <w:sz w:val="16"/>
                <w:szCs w:val="16"/>
              </w:rPr>
              <w:t>COLESTEROL LDL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B6904B1">
            <w:pPr>
              <w:widowControl/>
              <w:autoSpaceDE/>
              <w:autoSpaceDN/>
              <w:spacing w:line="276" w:lineRule="auto"/>
              <w:ind w:right="-1"/>
              <w:rPr>
                <w:rFonts w:cstheme="minorHAnsi"/>
                <w:bCs/>
                <w:sz w:val="16"/>
                <w:szCs w:val="16"/>
              </w:rPr>
            </w:pPr>
            <w:r>
              <w:rPr>
                <w:rFonts w:cstheme="minorHAnsi"/>
                <w:bCs/>
                <w:sz w:val="16"/>
                <w:szCs w:val="16"/>
              </w:rPr>
              <w:t xml:space="preserve">KIT </w:t>
            </w:r>
          </w:p>
        </w:tc>
        <w:tc>
          <w:tcPr>
            <w:tcW w:w="839" w:type="dxa"/>
            <w:tcBorders>
              <w:top w:val="single" w:color="auto" w:sz="4" w:space="0"/>
              <w:left w:val="single" w:color="auto" w:sz="4" w:space="0"/>
              <w:bottom w:val="single" w:color="auto" w:sz="4" w:space="0"/>
              <w:right w:val="single" w:color="auto" w:sz="4" w:space="0"/>
            </w:tcBorders>
          </w:tcPr>
          <w:p w14:paraId="3C4113F9">
            <w:pPr>
              <w:widowControl/>
              <w:autoSpaceDE/>
              <w:autoSpaceDN/>
              <w:spacing w:line="276" w:lineRule="auto"/>
              <w:ind w:right="-1"/>
              <w:rPr>
                <w:rFonts w:cstheme="minorHAnsi"/>
                <w:bCs/>
                <w:sz w:val="16"/>
                <w:szCs w:val="16"/>
              </w:rPr>
            </w:pPr>
            <w:r>
              <w:rPr>
                <w:rFonts w:cstheme="minorHAnsi"/>
                <w:bCs/>
                <w:sz w:val="16"/>
                <w:szCs w:val="16"/>
              </w:rPr>
              <w:t>10</w:t>
            </w:r>
          </w:p>
        </w:tc>
      </w:tr>
      <w:tr w14:paraId="3CDC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2480807E">
            <w:pPr>
              <w:widowControl/>
              <w:autoSpaceDE/>
              <w:autoSpaceDN/>
              <w:spacing w:line="276" w:lineRule="auto"/>
              <w:ind w:right="-1"/>
              <w:rPr>
                <w:rFonts w:cstheme="minorHAnsi"/>
                <w:bCs/>
                <w:sz w:val="16"/>
                <w:szCs w:val="16"/>
              </w:rPr>
            </w:pPr>
            <w:r>
              <w:rPr>
                <w:rFonts w:cstheme="minorHAnsi"/>
                <w:bCs/>
                <w:sz w:val="16"/>
                <w:szCs w:val="16"/>
              </w:rPr>
              <w:t>124</w:t>
            </w:r>
          </w:p>
        </w:tc>
        <w:tc>
          <w:tcPr>
            <w:tcW w:w="435" w:type="dxa"/>
            <w:tcBorders>
              <w:top w:val="single" w:color="auto" w:sz="4" w:space="0"/>
              <w:left w:val="single" w:color="auto" w:sz="4" w:space="0"/>
              <w:bottom w:val="single" w:color="auto" w:sz="4" w:space="0"/>
              <w:right w:val="single" w:color="auto" w:sz="4" w:space="0"/>
            </w:tcBorders>
          </w:tcPr>
          <w:p w14:paraId="17560C2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C230831">
            <w:pPr>
              <w:widowControl/>
              <w:autoSpaceDE/>
              <w:autoSpaceDN/>
              <w:spacing w:line="276" w:lineRule="auto"/>
              <w:ind w:right="-1"/>
              <w:rPr>
                <w:rFonts w:cstheme="minorHAnsi"/>
                <w:bCs/>
                <w:sz w:val="16"/>
                <w:szCs w:val="16"/>
              </w:rPr>
            </w:pPr>
            <w:r>
              <w:rPr>
                <w:rFonts w:cstheme="minorHAnsi"/>
                <w:bCs/>
                <w:sz w:val="16"/>
                <w:szCs w:val="16"/>
              </w:rPr>
              <w:t>COLESTEROL TOTAL ENZIMÁTICO PARA AUTOMAÇÃO</w:t>
            </w:r>
          </w:p>
        </w:tc>
        <w:tc>
          <w:tcPr>
            <w:tcW w:w="1080" w:type="dxa"/>
            <w:tcBorders>
              <w:top w:val="single" w:color="auto" w:sz="4" w:space="0"/>
              <w:left w:val="single" w:color="auto" w:sz="4" w:space="0"/>
              <w:bottom w:val="single" w:color="auto" w:sz="4" w:space="0"/>
              <w:right w:val="single" w:color="auto" w:sz="4" w:space="0"/>
            </w:tcBorders>
          </w:tcPr>
          <w:p w14:paraId="498DE513">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4CD79A83">
            <w:pPr>
              <w:widowControl/>
              <w:autoSpaceDE/>
              <w:autoSpaceDN/>
              <w:spacing w:line="276" w:lineRule="auto"/>
              <w:ind w:right="-1"/>
              <w:rPr>
                <w:rFonts w:cstheme="minorHAnsi"/>
                <w:bCs/>
                <w:sz w:val="16"/>
                <w:szCs w:val="16"/>
              </w:rPr>
            </w:pPr>
            <w:r>
              <w:rPr>
                <w:rFonts w:cstheme="minorHAnsi"/>
                <w:bCs/>
                <w:sz w:val="16"/>
                <w:szCs w:val="16"/>
              </w:rPr>
              <w:t>40</w:t>
            </w:r>
          </w:p>
        </w:tc>
      </w:tr>
      <w:tr w14:paraId="2734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441FA5D">
            <w:pPr>
              <w:widowControl/>
              <w:autoSpaceDE/>
              <w:autoSpaceDN/>
              <w:spacing w:line="276" w:lineRule="auto"/>
              <w:ind w:right="-1"/>
              <w:rPr>
                <w:rFonts w:cstheme="minorHAnsi"/>
                <w:bCs/>
                <w:sz w:val="16"/>
                <w:szCs w:val="16"/>
              </w:rPr>
            </w:pPr>
            <w:r>
              <w:rPr>
                <w:rFonts w:cstheme="minorHAnsi"/>
                <w:bCs/>
                <w:sz w:val="16"/>
                <w:szCs w:val="16"/>
              </w:rPr>
              <w:t>125</w:t>
            </w:r>
          </w:p>
        </w:tc>
        <w:tc>
          <w:tcPr>
            <w:tcW w:w="435" w:type="dxa"/>
            <w:tcBorders>
              <w:top w:val="single" w:color="auto" w:sz="4" w:space="0"/>
              <w:left w:val="single" w:color="auto" w:sz="4" w:space="0"/>
              <w:bottom w:val="single" w:color="auto" w:sz="4" w:space="0"/>
              <w:right w:val="single" w:color="auto" w:sz="4" w:space="0"/>
            </w:tcBorders>
          </w:tcPr>
          <w:p w14:paraId="56B3FD1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2624786">
            <w:pPr>
              <w:widowControl/>
              <w:autoSpaceDE/>
              <w:autoSpaceDN/>
              <w:spacing w:line="276" w:lineRule="auto"/>
              <w:ind w:right="-1"/>
              <w:rPr>
                <w:rFonts w:cstheme="minorHAnsi"/>
                <w:bCs/>
                <w:sz w:val="16"/>
                <w:szCs w:val="16"/>
              </w:rPr>
            </w:pPr>
            <w:r>
              <w:rPr>
                <w:rFonts w:cstheme="minorHAnsi"/>
                <w:bCs/>
                <w:sz w:val="16"/>
                <w:szCs w:val="16"/>
              </w:rPr>
              <w:t>COLESTEROL TOTAL MONOREAGENTE-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5D0F497">
            <w:pPr>
              <w:widowControl/>
              <w:autoSpaceDE/>
              <w:autoSpaceDN/>
              <w:spacing w:line="276" w:lineRule="auto"/>
              <w:ind w:right="-1"/>
              <w:rPr>
                <w:rFonts w:cstheme="minorHAnsi"/>
                <w:bCs/>
                <w:sz w:val="16"/>
                <w:szCs w:val="16"/>
              </w:rPr>
            </w:pPr>
            <w:r>
              <w:rPr>
                <w:rFonts w:cstheme="minorHAnsi"/>
                <w:bCs/>
                <w:sz w:val="16"/>
                <w:szCs w:val="16"/>
              </w:rPr>
              <w:t xml:space="preserve">KIT </w:t>
            </w:r>
          </w:p>
        </w:tc>
        <w:tc>
          <w:tcPr>
            <w:tcW w:w="839" w:type="dxa"/>
            <w:tcBorders>
              <w:top w:val="single" w:color="auto" w:sz="4" w:space="0"/>
              <w:left w:val="single" w:color="auto" w:sz="4" w:space="0"/>
              <w:bottom w:val="single" w:color="auto" w:sz="4" w:space="0"/>
              <w:right w:val="single" w:color="auto" w:sz="4" w:space="0"/>
            </w:tcBorders>
          </w:tcPr>
          <w:p w14:paraId="54E28964">
            <w:pPr>
              <w:widowControl/>
              <w:autoSpaceDE/>
              <w:autoSpaceDN/>
              <w:spacing w:line="276" w:lineRule="auto"/>
              <w:ind w:right="-1"/>
              <w:rPr>
                <w:rFonts w:cstheme="minorHAnsi"/>
                <w:bCs/>
                <w:sz w:val="16"/>
                <w:szCs w:val="16"/>
              </w:rPr>
            </w:pPr>
            <w:r>
              <w:rPr>
                <w:rFonts w:cstheme="minorHAnsi"/>
                <w:bCs/>
                <w:sz w:val="16"/>
                <w:szCs w:val="16"/>
              </w:rPr>
              <w:t>40</w:t>
            </w:r>
          </w:p>
        </w:tc>
      </w:tr>
      <w:tr w14:paraId="4434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4B037B2D">
            <w:pPr>
              <w:widowControl/>
              <w:autoSpaceDE/>
              <w:autoSpaceDN/>
              <w:spacing w:line="276" w:lineRule="auto"/>
              <w:ind w:right="-1"/>
              <w:rPr>
                <w:rFonts w:cstheme="minorHAnsi"/>
                <w:bCs/>
                <w:sz w:val="16"/>
                <w:szCs w:val="16"/>
              </w:rPr>
            </w:pPr>
            <w:r>
              <w:rPr>
                <w:rFonts w:cstheme="minorHAnsi"/>
                <w:bCs/>
                <w:sz w:val="16"/>
                <w:szCs w:val="16"/>
              </w:rPr>
              <w:t>126</w:t>
            </w:r>
          </w:p>
        </w:tc>
        <w:tc>
          <w:tcPr>
            <w:tcW w:w="435" w:type="dxa"/>
            <w:tcBorders>
              <w:top w:val="single" w:color="auto" w:sz="4" w:space="0"/>
              <w:left w:val="single" w:color="auto" w:sz="4" w:space="0"/>
              <w:bottom w:val="single" w:color="auto" w:sz="4" w:space="0"/>
              <w:right w:val="single" w:color="auto" w:sz="4" w:space="0"/>
            </w:tcBorders>
          </w:tcPr>
          <w:p w14:paraId="44E897C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42C285E">
            <w:pPr>
              <w:widowControl/>
              <w:autoSpaceDE/>
              <w:autoSpaceDN/>
              <w:spacing w:line="276" w:lineRule="auto"/>
              <w:ind w:right="-1"/>
              <w:rPr>
                <w:rFonts w:cstheme="minorHAnsi"/>
                <w:bCs/>
                <w:sz w:val="16"/>
                <w:szCs w:val="16"/>
              </w:rPr>
            </w:pPr>
            <w:r>
              <w:rPr>
                <w:rFonts w:cstheme="minorHAnsi"/>
                <w:bCs/>
                <w:sz w:val="16"/>
                <w:szCs w:val="16"/>
              </w:rPr>
              <w:t>COLETOR DE EXAME ESTÉRIL, TIPO UNIVERSAL, PARA FEZES E URINA, TIPO COPO, CAPACIDADE DE 50 ML, EM PVC, BRANCO FOSCO, TAMPA COM FECHAMENTO EM ROSCA, PALETA PARA MANUSEIO.</w:t>
            </w:r>
          </w:p>
        </w:tc>
        <w:tc>
          <w:tcPr>
            <w:tcW w:w="1080" w:type="dxa"/>
            <w:tcBorders>
              <w:top w:val="single" w:color="auto" w:sz="4" w:space="0"/>
              <w:left w:val="single" w:color="auto" w:sz="4" w:space="0"/>
              <w:bottom w:val="single" w:color="auto" w:sz="4" w:space="0"/>
              <w:right w:val="single" w:color="auto" w:sz="4" w:space="0"/>
            </w:tcBorders>
          </w:tcPr>
          <w:p w14:paraId="7695A50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A711B49">
            <w:pPr>
              <w:widowControl/>
              <w:autoSpaceDE/>
              <w:autoSpaceDN/>
              <w:spacing w:line="276" w:lineRule="auto"/>
              <w:ind w:right="-1"/>
              <w:rPr>
                <w:rFonts w:cstheme="minorHAnsi"/>
                <w:bCs/>
                <w:sz w:val="16"/>
                <w:szCs w:val="16"/>
              </w:rPr>
            </w:pPr>
            <w:r>
              <w:rPr>
                <w:rFonts w:cstheme="minorHAnsi"/>
                <w:bCs/>
                <w:sz w:val="16"/>
                <w:szCs w:val="16"/>
              </w:rPr>
              <w:t>10000</w:t>
            </w:r>
          </w:p>
        </w:tc>
      </w:tr>
      <w:tr w14:paraId="21F8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28341967">
            <w:pPr>
              <w:widowControl/>
              <w:autoSpaceDE/>
              <w:autoSpaceDN/>
              <w:spacing w:line="276" w:lineRule="auto"/>
              <w:ind w:right="-1"/>
              <w:rPr>
                <w:rFonts w:cstheme="minorHAnsi"/>
                <w:bCs/>
                <w:sz w:val="16"/>
                <w:szCs w:val="16"/>
              </w:rPr>
            </w:pPr>
            <w:r>
              <w:rPr>
                <w:rFonts w:cstheme="minorHAnsi"/>
                <w:bCs/>
                <w:sz w:val="16"/>
                <w:szCs w:val="16"/>
              </w:rPr>
              <w:t>127</w:t>
            </w:r>
          </w:p>
        </w:tc>
        <w:tc>
          <w:tcPr>
            <w:tcW w:w="435" w:type="dxa"/>
            <w:tcBorders>
              <w:top w:val="single" w:color="auto" w:sz="4" w:space="0"/>
              <w:left w:val="single" w:color="auto" w:sz="4" w:space="0"/>
              <w:bottom w:val="single" w:color="auto" w:sz="4" w:space="0"/>
              <w:right w:val="single" w:color="auto" w:sz="4" w:space="0"/>
            </w:tcBorders>
          </w:tcPr>
          <w:p w14:paraId="76F2CBF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050D43E">
            <w:pPr>
              <w:widowControl/>
              <w:autoSpaceDE/>
              <w:autoSpaceDN/>
              <w:spacing w:line="276" w:lineRule="auto"/>
              <w:ind w:right="-1"/>
              <w:rPr>
                <w:rFonts w:cstheme="minorHAnsi"/>
                <w:bCs/>
                <w:sz w:val="16"/>
                <w:szCs w:val="16"/>
              </w:rPr>
            </w:pPr>
            <w:r>
              <w:rPr>
                <w:rFonts w:cstheme="minorHAnsi"/>
                <w:bCs/>
                <w:sz w:val="16"/>
                <w:szCs w:val="16"/>
              </w:rPr>
              <w:t>COLETOR DE EXAME NÃO ESTÉRIL, TIPO UNIVERSAL, PARA FEZES E URINA, TIPO COPO, CAPACIDADE DE 80 ML, EM PVC, BRANCO FOSCO, TAMPA COM FECHAMENTO EM ROSCA, PALETA PARA MANUSEIO.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9243EE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6D9D795">
            <w:pPr>
              <w:widowControl/>
              <w:autoSpaceDE/>
              <w:autoSpaceDN/>
              <w:spacing w:line="276" w:lineRule="auto"/>
              <w:ind w:right="-1"/>
              <w:rPr>
                <w:rFonts w:cstheme="minorHAnsi"/>
                <w:bCs/>
                <w:sz w:val="16"/>
                <w:szCs w:val="16"/>
              </w:rPr>
            </w:pPr>
            <w:r>
              <w:rPr>
                <w:rFonts w:cstheme="minorHAnsi"/>
                <w:bCs/>
                <w:sz w:val="16"/>
                <w:szCs w:val="16"/>
              </w:rPr>
              <w:t>7500</w:t>
            </w:r>
          </w:p>
        </w:tc>
      </w:tr>
      <w:tr w14:paraId="2BE7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FF4B2C9">
            <w:pPr>
              <w:widowControl/>
              <w:autoSpaceDE/>
              <w:autoSpaceDN/>
              <w:spacing w:line="276" w:lineRule="auto"/>
              <w:ind w:right="-1"/>
              <w:rPr>
                <w:rFonts w:cstheme="minorHAnsi"/>
                <w:bCs/>
                <w:sz w:val="16"/>
                <w:szCs w:val="16"/>
              </w:rPr>
            </w:pPr>
            <w:r>
              <w:rPr>
                <w:rFonts w:cstheme="minorHAnsi"/>
                <w:bCs/>
                <w:sz w:val="16"/>
                <w:szCs w:val="16"/>
              </w:rPr>
              <w:t>128</w:t>
            </w:r>
          </w:p>
        </w:tc>
        <w:tc>
          <w:tcPr>
            <w:tcW w:w="435" w:type="dxa"/>
            <w:tcBorders>
              <w:top w:val="single" w:color="auto" w:sz="4" w:space="0"/>
              <w:left w:val="single" w:color="auto" w:sz="4" w:space="0"/>
              <w:bottom w:val="single" w:color="auto" w:sz="4" w:space="0"/>
              <w:right w:val="single" w:color="auto" w:sz="4" w:space="0"/>
            </w:tcBorders>
          </w:tcPr>
          <w:p w14:paraId="0BB50CF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0179C5B">
            <w:pPr>
              <w:widowControl/>
              <w:autoSpaceDE/>
              <w:autoSpaceDN/>
              <w:spacing w:line="276" w:lineRule="auto"/>
              <w:ind w:right="-1"/>
              <w:rPr>
                <w:rFonts w:cstheme="minorHAnsi"/>
                <w:bCs/>
                <w:sz w:val="16"/>
                <w:szCs w:val="16"/>
              </w:rPr>
            </w:pPr>
            <w:r>
              <w:rPr>
                <w:rFonts w:cstheme="minorHAnsi"/>
                <w:bCs/>
                <w:sz w:val="16"/>
                <w:szCs w:val="16"/>
              </w:rPr>
              <w:t>COLETOR DE URINA INFANTIL UNISEX.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C499D1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BF09508">
            <w:pPr>
              <w:widowControl/>
              <w:autoSpaceDE/>
              <w:autoSpaceDN/>
              <w:spacing w:line="276" w:lineRule="auto"/>
              <w:ind w:right="-1"/>
              <w:rPr>
                <w:rFonts w:cstheme="minorHAnsi"/>
                <w:bCs/>
                <w:sz w:val="16"/>
                <w:szCs w:val="16"/>
              </w:rPr>
            </w:pPr>
            <w:r>
              <w:rPr>
                <w:rFonts w:cstheme="minorHAnsi"/>
                <w:bCs/>
                <w:sz w:val="16"/>
                <w:szCs w:val="16"/>
              </w:rPr>
              <w:t>2000</w:t>
            </w:r>
          </w:p>
        </w:tc>
      </w:tr>
      <w:tr w14:paraId="7355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1CD4E7AE">
            <w:pPr>
              <w:widowControl/>
              <w:autoSpaceDE/>
              <w:autoSpaceDN/>
              <w:spacing w:line="276" w:lineRule="auto"/>
              <w:ind w:right="-1"/>
              <w:rPr>
                <w:rFonts w:cstheme="minorHAnsi"/>
                <w:bCs/>
                <w:sz w:val="16"/>
                <w:szCs w:val="16"/>
              </w:rPr>
            </w:pPr>
            <w:r>
              <w:rPr>
                <w:rFonts w:cstheme="minorHAnsi"/>
                <w:bCs/>
                <w:sz w:val="16"/>
                <w:szCs w:val="16"/>
              </w:rPr>
              <w:t>129</w:t>
            </w:r>
          </w:p>
        </w:tc>
        <w:tc>
          <w:tcPr>
            <w:tcW w:w="435" w:type="dxa"/>
            <w:tcBorders>
              <w:top w:val="single" w:color="auto" w:sz="4" w:space="0"/>
              <w:left w:val="single" w:color="auto" w:sz="4" w:space="0"/>
              <w:bottom w:val="single" w:color="auto" w:sz="4" w:space="0"/>
              <w:right w:val="single" w:color="auto" w:sz="4" w:space="0"/>
            </w:tcBorders>
          </w:tcPr>
          <w:p w14:paraId="4E8D64A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D64A25E">
            <w:pPr>
              <w:widowControl/>
              <w:autoSpaceDE/>
              <w:autoSpaceDN/>
              <w:spacing w:line="276" w:lineRule="auto"/>
              <w:ind w:right="-1"/>
              <w:rPr>
                <w:rFonts w:cstheme="minorHAnsi"/>
                <w:bCs/>
                <w:sz w:val="16"/>
                <w:szCs w:val="16"/>
              </w:rPr>
            </w:pPr>
            <w:r>
              <w:rPr>
                <w:rFonts w:cstheme="minorHAnsi"/>
                <w:bCs/>
                <w:sz w:val="16"/>
                <w:szCs w:val="16"/>
              </w:rPr>
              <w:t xml:space="preserve">COLETOR DE URINA. SISTEMA ABERTO, TIPO GARRAFA, FRASCO COLETOR EM PVC TRANSLÚCIDO, COM CAPACIDADE PARA 1200ML E ESCALA GRADUADA.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2F9F5D9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44BEE7C">
            <w:pPr>
              <w:widowControl/>
              <w:autoSpaceDE/>
              <w:autoSpaceDN/>
              <w:spacing w:line="276" w:lineRule="auto"/>
              <w:ind w:right="-1"/>
              <w:rPr>
                <w:rFonts w:cstheme="minorHAnsi"/>
                <w:bCs/>
                <w:sz w:val="16"/>
                <w:szCs w:val="16"/>
              </w:rPr>
            </w:pPr>
            <w:r>
              <w:rPr>
                <w:rFonts w:cstheme="minorHAnsi"/>
                <w:bCs/>
                <w:sz w:val="16"/>
                <w:szCs w:val="16"/>
              </w:rPr>
              <w:t>350</w:t>
            </w:r>
          </w:p>
        </w:tc>
      </w:tr>
      <w:tr w14:paraId="5F36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184F952">
            <w:pPr>
              <w:widowControl/>
              <w:autoSpaceDE/>
              <w:autoSpaceDN/>
              <w:spacing w:line="276" w:lineRule="auto"/>
              <w:ind w:right="-1"/>
              <w:rPr>
                <w:rFonts w:cstheme="minorHAnsi"/>
                <w:bCs/>
                <w:sz w:val="16"/>
                <w:szCs w:val="16"/>
              </w:rPr>
            </w:pPr>
            <w:r>
              <w:rPr>
                <w:rFonts w:cstheme="minorHAnsi"/>
                <w:bCs/>
                <w:sz w:val="16"/>
                <w:szCs w:val="16"/>
              </w:rPr>
              <w:t>130</w:t>
            </w:r>
          </w:p>
        </w:tc>
        <w:tc>
          <w:tcPr>
            <w:tcW w:w="435" w:type="dxa"/>
            <w:tcBorders>
              <w:top w:val="single" w:color="auto" w:sz="4" w:space="0"/>
              <w:left w:val="single" w:color="auto" w:sz="4" w:space="0"/>
              <w:bottom w:val="single" w:color="auto" w:sz="4" w:space="0"/>
              <w:right w:val="single" w:color="auto" w:sz="4" w:space="0"/>
            </w:tcBorders>
          </w:tcPr>
          <w:p w14:paraId="4A3CF24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748518A">
            <w:pPr>
              <w:widowControl/>
              <w:autoSpaceDE/>
              <w:autoSpaceDN/>
              <w:spacing w:line="276" w:lineRule="auto"/>
              <w:ind w:right="-1"/>
              <w:rPr>
                <w:rFonts w:cstheme="minorHAnsi"/>
                <w:bCs/>
                <w:sz w:val="16"/>
                <w:szCs w:val="16"/>
              </w:rPr>
            </w:pPr>
            <w:r>
              <w:rPr>
                <w:rFonts w:cstheme="minorHAnsi"/>
                <w:bCs/>
                <w:sz w:val="16"/>
                <w:szCs w:val="16"/>
              </w:rPr>
              <w:t>COLETOR, DE URINA, SISTEMA FECHADO, BOLSA EM PVC, RESISTENTE.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7BC2AC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7EAC2B1">
            <w:pPr>
              <w:widowControl/>
              <w:autoSpaceDE/>
              <w:autoSpaceDN/>
              <w:spacing w:line="276" w:lineRule="auto"/>
              <w:ind w:right="-1"/>
              <w:rPr>
                <w:rFonts w:cstheme="minorHAnsi"/>
                <w:bCs/>
                <w:sz w:val="16"/>
                <w:szCs w:val="16"/>
              </w:rPr>
            </w:pPr>
            <w:r>
              <w:rPr>
                <w:rFonts w:cstheme="minorHAnsi"/>
                <w:bCs/>
                <w:sz w:val="16"/>
                <w:szCs w:val="16"/>
              </w:rPr>
              <w:t>3000</w:t>
            </w:r>
          </w:p>
        </w:tc>
      </w:tr>
      <w:tr w14:paraId="1C15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CD192FB">
            <w:pPr>
              <w:widowControl/>
              <w:autoSpaceDE/>
              <w:autoSpaceDN/>
              <w:spacing w:line="276" w:lineRule="auto"/>
              <w:ind w:right="-1"/>
              <w:rPr>
                <w:rFonts w:cstheme="minorHAnsi"/>
                <w:bCs/>
                <w:sz w:val="16"/>
                <w:szCs w:val="16"/>
              </w:rPr>
            </w:pPr>
            <w:r>
              <w:rPr>
                <w:rFonts w:cstheme="minorHAnsi"/>
                <w:bCs/>
                <w:sz w:val="16"/>
                <w:szCs w:val="16"/>
              </w:rPr>
              <w:t>131</w:t>
            </w:r>
          </w:p>
        </w:tc>
        <w:tc>
          <w:tcPr>
            <w:tcW w:w="435" w:type="dxa"/>
            <w:tcBorders>
              <w:top w:val="single" w:color="auto" w:sz="4" w:space="0"/>
              <w:left w:val="single" w:color="auto" w:sz="4" w:space="0"/>
              <w:bottom w:val="single" w:color="auto" w:sz="4" w:space="0"/>
              <w:right w:val="single" w:color="auto" w:sz="4" w:space="0"/>
            </w:tcBorders>
          </w:tcPr>
          <w:p w14:paraId="2EC7CBB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9AAFFC4">
            <w:pPr>
              <w:widowControl/>
              <w:autoSpaceDE/>
              <w:autoSpaceDN/>
              <w:spacing w:line="276" w:lineRule="auto"/>
              <w:ind w:right="-1"/>
              <w:rPr>
                <w:rFonts w:cstheme="minorHAnsi"/>
                <w:bCs/>
                <w:sz w:val="16"/>
                <w:szCs w:val="16"/>
              </w:rPr>
            </w:pPr>
            <w:r>
              <w:rPr>
                <w:rFonts w:cstheme="minorHAnsi"/>
                <w:bCs/>
                <w:sz w:val="16"/>
                <w:szCs w:val="16"/>
              </w:rPr>
              <w:t>COLGADURA PARA RADIOGRAFIA, PARA FILME UNICO, EM ACO INOX.</w:t>
            </w:r>
          </w:p>
        </w:tc>
        <w:tc>
          <w:tcPr>
            <w:tcW w:w="1080" w:type="dxa"/>
            <w:tcBorders>
              <w:top w:val="single" w:color="auto" w:sz="4" w:space="0"/>
              <w:left w:val="single" w:color="auto" w:sz="4" w:space="0"/>
              <w:bottom w:val="single" w:color="auto" w:sz="4" w:space="0"/>
              <w:right w:val="single" w:color="auto" w:sz="4" w:space="0"/>
            </w:tcBorders>
          </w:tcPr>
          <w:p w14:paraId="67801F9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6D0EA2B">
            <w:pPr>
              <w:widowControl/>
              <w:autoSpaceDE/>
              <w:autoSpaceDN/>
              <w:spacing w:line="276" w:lineRule="auto"/>
              <w:ind w:right="-1"/>
              <w:rPr>
                <w:rFonts w:cstheme="minorHAnsi"/>
                <w:bCs/>
                <w:sz w:val="16"/>
                <w:szCs w:val="16"/>
              </w:rPr>
            </w:pPr>
            <w:r>
              <w:rPr>
                <w:rFonts w:cstheme="minorHAnsi"/>
                <w:bCs/>
                <w:sz w:val="16"/>
                <w:szCs w:val="16"/>
              </w:rPr>
              <w:t>50</w:t>
            </w:r>
          </w:p>
        </w:tc>
      </w:tr>
      <w:tr w14:paraId="35C2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32E6DDA9">
            <w:pPr>
              <w:widowControl/>
              <w:autoSpaceDE/>
              <w:autoSpaceDN/>
              <w:spacing w:line="276" w:lineRule="auto"/>
              <w:ind w:right="-1"/>
              <w:rPr>
                <w:rFonts w:cstheme="minorHAnsi"/>
                <w:bCs/>
                <w:sz w:val="16"/>
                <w:szCs w:val="16"/>
              </w:rPr>
            </w:pPr>
            <w:r>
              <w:rPr>
                <w:rFonts w:cstheme="minorHAnsi"/>
                <w:bCs/>
                <w:sz w:val="16"/>
                <w:szCs w:val="16"/>
              </w:rPr>
              <w:t>132</w:t>
            </w:r>
          </w:p>
        </w:tc>
        <w:tc>
          <w:tcPr>
            <w:tcW w:w="435" w:type="dxa"/>
            <w:tcBorders>
              <w:top w:val="single" w:color="auto" w:sz="4" w:space="0"/>
              <w:left w:val="single" w:color="auto" w:sz="4" w:space="0"/>
              <w:bottom w:val="single" w:color="auto" w:sz="4" w:space="0"/>
              <w:right w:val="single" w:color="auto" w:sz="4" w:space="0"/>
            </w:tcBorders>
          </w:tcPr>
          <w:p w14:paraId="717AF44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ADD5C64">
            <w:pPr>
              <w:widowControl/>
              <w:autoSpaceDE/>
              <w:autoSpaceDN/>
              <w:spacing w:line="276" w:lineRule="auto"/>
              <w:ind w:right="-1"/>
              <w:rPr>
                <w:rFonts w:cstheme="minorHAnsi"/>
                <w:bCs/>
                <w:sz w:val="16"/>
                <w:szCs w:val="16"/>
              </w:rPr>
            </w:pPr>
            <w:r>
              <w:rPr>
                <w:rFonts w:cstheme="minorHAnsi"/>
                <w:bCs/>
                <w:sz w:val="16"/>
                <w:szCs w:val="16"/>
              </w:rPr>
              <w:t>COMADRE TIPO PÁ CAPACIDADE PARA 2000 ML TAMANHO PADRÃO FABRICADA EM POLIPROPILENO BRANCO, POSSUI FINAL AFILADO PARA MELHORAR O CONFORTO E ACOMODAÇÃO.</w:t>
            </w:r>
          </w:p>
        </w:tc>
        <w:tc>
          <w:tcPr>
            <w:tcW w:w="1080" w:type="dxa"/>
            <w:tcBorders>
              <w:top w:val="single" w:color="auto" w:sz="4" w:space="0"/>
              <w:left w:val="single" w:color="auto" w:sz="4" w:space="0"/>
              <w:bottom w:val="single" w:color="auto" w:sz="4" w:space="0"/>
              <w:right w:val="single" w:color="auto" w:sz="4" w:space="0"/>
            </w:tcBorders>
          </w:tcPr>
          <w:p w14:paraId="7309B9B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CBD1236">
            <w:pPr>
              <w:widowControl/>
              <w:autoSpaceDE/>
              <w:autoSpaceDN/>
              <w:spacing w:line="276" w:lineRule="auto"/>
              <w:ind w:right="-1"/>
              <w:rPr>
                <w:rFonts w:cstheme="minorHAnsi"/>
                <w:bCs/>
                <w:sz w:val="16"/>
                <w:szCs w:val="16"/>
              </w:rPr>
            </w:pPr>
            <w:r>
              <w:rPr>
                <w:rFonts w:cstheme="minorHAnsi"/>
                <w:bCs/>
                <w:sz w:val="16"/>
                <w:szCs w:val="16"/>
              </w:rPr>
              <w:t>40</w:t>
            </w:r>
          </w:p>
        </w:tc>
      </w:tr>
      <w:tr w14:paraId="5420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B226B85">
            <w:pPr>
              <w:widowControl/>
              <w:autoSpaceDE/>
              <w:autoSpaceDN/>
              <w:spacing w:line="276" w:lineRule="auto"/>
              <w:ind w:right="-1"/>
              <w:rPr>
                <w:rFonts w:cstheme="minorHAnsi"/>
                <w:bCs/>
                <w:sz w:val="16"/>
                <w:szCs w:val="16"/>
              </w:rPr>
            </w:pPr>
            <w:r>
              <w:rPr>
                <w:rFonts w:cstheme="minorHAnsi"/>
                <w:bCs/>
                <w:sz w:val="16"/>
                <w:szCs w:val="16"/>
              </w:rPr>
              <w:t>133</w:t>
            </w:r>
          </w:p>
        </w:tc>
        <w:tc>
          <w:tcPr>
            <w:tcW w:w="435" w:type="dxa"/>
            <w:tcBorders>
              <w:top w:val="single" w:color="auto" w:sz="4" w:space="0"/>
              <w:left w:val="single" w:color="auto" w:sz="4" w:space="0"/>
              <w:bottom w:val="single" w:color="auto" w:sz="4" w:space="0"/>
              <w:right w:val="single" w:color="auto" w:sz="4" w:space="0"/>
            </w:tcBorders>
          </w:tcPr>
          <w:p w14:paraId="07240B0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760CF34">
            <w:pPr>
              <w:widowControl/>
              <w:autoSpaceDE/>
              <w:autoSpaceDN/>
              <w:spacing w:line="276" w:lineRule="auto"/>
              <w:ind w:right="-1"/>
              <w:rPr>
                <w:rFonts w:cstheme="minorHAnsi"/>
                <w:bCs/>
                <w:sz w:val="16"/>
                <w:szCs w:val="16"/>
              </w:rPr>
            </w:pPr>
            <w:r>
              <w:rPr>
                <w:rFonts w:cstheme="minorHAnsi"/>
                <w:bCs/>
                <w:sz w:val="16"/>
                <w:szCs w:val="16"/>
              </w:rPr>
              <w:t>COMPRESSA CAMPO OPERATORIO 25CMX28CM PACOTE C/5 UNIDADES  ESTERIL</w:t>
            </w:r>
          </w:p>
        </w:tc>
        <w:tc>
          <w:tcPr>
            <w:tcW w:w="1080" w:type="dxa"/>
            <w:tcBorders>
              <w:top w:val="single" w:color="auto" w:sz="4" w:space="0"/>
              <w:left w:val="single" w:color="auto" w:sz="4" w:space="0"/>
              <w:bottom w:val="single" w:color="auto" w:sz="4" w:space="0"/>
              <w:right w:val="single" w:color="auto" w:sz="4" w:space="0"/>
            </w:tcBorders>
            <w:noWrap/>
          </w:tcPr>
          <w:p w14:paraId="0D70CA34">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34696690">
            <w:pPr>
              <w:widowControl/>
              <w:autoSpaceDE/>
              <w:autoSpaceDN/>
              <w:spacing w:line="276" w:lineRule="auto"/>
              <w:ind w:right="-1"/>
              <w:rPr>
                <w:rFonts w:cstheme="minorHAnsi"/>
                <w:bCs/>
                <w:sz w:val="16"/>
                <w:szCs w:val="16"/>
              </w:rPr>
            </w:pPr>
            <w:r>
              <w:rPr>
                <w:rFonts w:cstheme="minorHAnsi"/>
                <w:bCs/>
                <w:sz w:val="16"/>
                <w:szCs w:val="16"/>
              </w:rPr>
              <w:t>800</w:t>
            </w:r>
          </w:p>
        </w:tc>
      </w:tr>
      <w:tr w14:paraId="5735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675" w:type="dxa"/>
            <w:tcBorders>
              <w:top w:val="single" w:color="auto" w:sz="4" w:space="0"/>
              <w:left w:val="single" w:color="auto" w:sz="4" w:space="0"/>
              <w:bottom w:val="single" w:color="auto" w:sz="4" w:space="0"/>
              <w:right w:val="single" w:color="auto" w:sz="4" w:space="0"/>
            </w:tcBorders>
          </w:tcPr>
          <w:p w14:paraId="23938482">
            <w:pPr>
              <w:widowControl/>
              <w:autoSpaceDE/>
              <w:autoSpaceDN/>
              <w:spacing w:line="276" w:lineRule="auto"/>
              <w:ind w:right="-1"/>
              <w:rPr>
                <w:rFonts w:cstheme="minorHAnsi"/>
                <w:bCs/>
                <w:sz w:val="16"/>
                <w:szCs w:val="16"/>
              </w:rPr>
            </w:pPr>
            <w:r>
              <w:rPr>
                <w:rFonts w:cstheme="minorHAnsi"/>
                <w:bCs/>
                <w:sz w:val="16"/>
                <w:szCs w:val="16"/>
              </w:rPr>
              <w:t>134</w:t>
            </w:r>
          </w:p>
        </w:tc>
        <w:tc>
          <w:tcPr>
            <w:tcW w:w="435" w:type="dxa"/>
            <w:tcBorders>
              <w:top w:val="single" w:color="auto" w:sz="4" w:space="0"/>
              <w:left w:val="single" w:color="auto" w:sz="4" w:space="0"/>
              <w:bottom w:val="single" w:color="auto" w:sz="4" w:space="0"/>
              <w:right w:val="single" w:color="auto" w:sz="4" w:space="0"/>
            </w:tcBorders>
          </w:tcPr>
          <w:p w14:paraId="5FED3305">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noWrap/>
          </w:tcPr>
          <w:p w14:paraId="011A2B32">
            <w:pPr>
              <w:widowControl/>
              <w:autoSpaceDE/>
              <w:autoSpaceDN/>
              <w:spacing w:line="276" w:lineRule="auto"/>
              <w:ind w:right="-1"/>
              <w:rPr>
                <w:rFonts w:cstheme="minorHAnsi"/>
                <w:bCs/>
                <w:sz w:val="16"/>
                <w:szCs w:val="16"/>
              </w:rPr>
            </w:pPr>
            <w:r>
              <w:rPr>
                <w:rFonts w:cstheme="minorHAnsi"/>
                <w:bCs/>
                <w:sz w:val="16"/>
                <w:szCs w:val="16"/>
              </w:rPr>
              <w:t>COMPRESSA CIRUGICA (CAMPO OPERATORIO), MEDINDO 45 X 50, CONSTITUIDO DE 4 CAMADAS DE GAZE SOBREPOSTA, CONTENDO 15 (8X7) FIOS POR CM2 APROXIMADAMENTE EM CADA CAMADA, COR BRANCA.PACOTE COM 50UNID.APRESENTAR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6284240">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6A95B0AA">
            <w:pPr>
              <w:widowControl/>
              <w:autoSpaceDE/>
              <w:autoSpaceDN/>
              <w:spacing w:line="276" w:lineRule="auto"/>
              <w:ind w:right="-1"/>
              <w:rPr>
                <w:rFonts w:cstheme="minorHAnsi"/>
                <w:bCs/>
                <w:sz w:val="16"/>
                <w:szCs w:val="16"/>
              </w:rPr>
            </w:pPr>
            <w:r>
              <w:rPr>
                <w:rFonts w:cstheme="minorHAnsi"/>
                <w:bCs/>
                <w:sz w:val="16"/>
                <w:szCs w:val="16"/>
              </w:rPr>
              <w:t>900</w:t>
            </w:r>
          </w:p>
        </w:tc>
      </w:tr>
      <w:tr w14:paraId="36DC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75" w:type="dxa"/>
            <w:tcBorders>
              <w:top w:val="single" w:color="auto" w:sz="4" w:space="0"/>
              <w:left w:val="single" w:color="auto" w:sz="4" w:space="0"/>
              <w:bottom w:val="single" w:color="auto" w:sz="4" w:space="0"/>
              <w:right w:val="single" w:color="auto" w:sz="4" w:space="0"/>
            </w:tcBorders>
          </w:tcPr>
          <w:p w14:paraId="18C68216">
            <w:pPr>
              <w:widowControl/>
              <w:autoSpaceDE/>
              <w:autoSpaceDN/>
              <w:spacing w:line="276" w:lineRule="auto"/>
              <w:ind w:right="-1"/>
              <w:rPr>
                <w:rFonts w:cstheme="minorHAnsi"/>
                <w:bCs/>
                <w:sz w:val="16"/>
                <w:szCs w:val="16"/>
              </w:rPr>
            </w:pPr>
            <w:r>
              <w:rPr>
                <w:rFonts w:cstheme="minorHAnsi"/>
                <w:bCs/>
                <w:sz w:val="16"/>
                <w:szCs w:val="16"/>
              </w:rPr>
              <w:t>135</w:t>
            </w:r>
          </w:p>
        </w:tc>
        <w:tc>
          <w:tcPr>
            <w:tcW w:w="435" w:type="dxa"/>
            <w:tcBorders>
              <w:top w:val="single" w:color="auto" w:sz="4" w:space="0"/>
              <w:left w:val="single" w:color="auto" w:sz="4" w:space="0"/>
              <w:bottom w:val="single" w:color="auto" w:sz="4" w:space="0"/>
              <w:right w:val="single" w:color="auto" w:sz="4" w:space="0"/>
            </w:tcBorders>
          </w:tcPr>
          <w:p w14:paraId="1ACD3682">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noWrap/>
          </w:tcPr>
          <w:p w14:paraId="050E2FF4">
            <w:pPr>
              <w:widowControl/>
              <w:autoSpaceDE/>
              <w:autoSpaceDN/>
              <w:spacing w:line="276" w:lineRule="auto"/>
              <w:ind w:right="-1"/>
              <w:rPr>
                <w:rFonts w:cstheme="minorHAnsi"/>
                <w:bCs/>
                <w:sz w:val="16"/>
                <w:szCs w:val="16"/>
              </w:rPr>
            </w:pPr>
            <w:r>
              <w:rPr>
                <w:rFonts w:cstheme="minorHAnsi"/>
                <w:bCs/>
                <w:sz w:val="16"/>
                <w:szCs w:val="16"/>
              </w:rPr>
              <w:t>COMPRESSA CIRUGICA (CAMPO OPERATORIO), MEDINDO 45 X 50, CONSTITUIDO DE 4 CAMADAS DE GAZE SOBREPOSTA, CONTENDO 15 (8X7) FIOS POR CM2 APROXIMADAMENTE EM CADA CAMADA, COR BRANCA.PACOTE COM 50UNID.APRESENTAR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B12430E">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40D28979">
            <w:pPr>
              <w:widowControl/>
              <w:autoSpaceDE/>
              <w:autoSpaceDN/>
              <w:spacing w:line="276" w:lineRule="auto"/>
              <w:ind w:right="-1"/>
              <w:rPr>
                <w:rFonts w:cstheme="minorHAnsi"/>
                <w:bCs/>
                <w:sz w:val="16"/>
                <w:szCs w:val="16"/>
              </w:rPr>
            </w:pPr>
            <w:r>
              <w:rPr>
                <w:rFonts w:cstheme="minorHAnsi"/>
                <w:bCs/>
                <w:sz w:val="16"/>
                <w:szCs w:val="16"/>
              </w:rPr>
              <w:t>300</w:t>
            </w:r>
          </w:p>
        </w:tc>
      </w:tr>
      <w:tr w14:paraId="6A12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60893EA2">
            <w:pPr>
              <w:widowControl/>
              <w:autoSpaceDE/>
              <w:autoSpaceDN/>
              <w:spacing w:line="276" w:lineRule="auto"/>
              <w:ind w:right="-1"/>
              <w:rPr>
                <w:rFonts w:cstheme="minorHAnsi"/>
                <w:bCs/>
                <w:sz w:val="16"/>
                <w:szCs w:val="16"/>
              </w:rPr>
            </w:pPr>
            <w:r>
              <w:rPr>
                <w:rFonts w:cstheme="minorHAnsi"/>
                <w:bCs/>
                <w:sz w:val="16"/>
                <w:szCs w:val="16"/>
              </w:rPr>
              <w:t>136</w:t>
            </w:r>
          </w:p>
        </w:tc>
        <w:tc>
          <w:tcPr>
            <w:tcW w:w="435" w:type="dxa"/>
            <w:tcBorders>
              <w:top w:val="single" w:color="auto" w:sz="4" w:space="0"/>
              <w:left w:val="single" w:color="auto" w:sz="4" w:space="0"/>
              <w:bottom w:val="single" w:color="auto" w:sz="4" w:space="0"/>
              <w:right w:val="single" w:color="auto" w:sz="4" w:space="0"/>
            </w:tcBorders>
          </w:tcPr>
          <w:p w14:paraId="46B9DA87">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noWrap/>
          </w:tcPr>
          <w:p w14:paraId="75988489">
            <w:pPr>
              <w:widowControl/>
              <w:autoSpaceDE/>
              <w:autoSpaceDN/>
              <w:spacing w:line="276" w:lineRule="auto"/>
              <w:ind w:right="-1"/>
              <w:rPr>
                <w:rFonts w:cstheme="minorHAnsi"/>
                <w:bCs/>
                <w:sz w:val="16"/>
                <w:szCs w:val="16"/>
              </w:rPr>
            </w:pPr>
            <w:r>
              <w:rPr>
                <w:rFonts w:cstheme="minorHAnsi"/>
                <w:bCs/>
                <w:sz w:val="16"/>
                <w:szCs w:val="16"/>
              </w:rPr>
              <w:t>COMPRESSA DE GAZE ABERTA TIPO QUEIJO, 91 CM X 91 M, ROLO COM 91 METROS - COM NO MÍNIMO 11 FIOS POR CENTÍMETROS QUADRADOS, BORDA LATERAL PARA DENTRO, TRAMA UNIFORME, EM ALGODÃO HIDRÓFILO BRANCO.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7A274D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07FDC6B">
            <w:pPr>
              <w:widowControl/>
              <w:autoSpaceDE/>
              <w:autoSpaceDN/>
              <w:spacing w:line="276" w:lineRule="auto"/>
              <w:ind w:right="-1"/>
              <w:rPr>
                <w:rFonts w:cstheme="minorHAnsi"/>
                <w:bCs/>
                <w:sz w:val="16"/>
                <w:szCs w:val="16"/>
              </w:rPr>
            </w:pPr>
            <w:r>
              <w:rPr>
                <w:rFonts w:cstheme="minorHAnsi"/>
                <w:bCs/>
                <w:sz w:val="16"/>
                <w:szCs w:val="16"/>
              </w:rPr>
              <w:t>750</w:t>
            </w:r>
          </w:p>
        </w:tc>
      </w:tr>
      <w:tr w14:paraId="4672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5" w:type="dxa"/>
            <w:tcBorders>
              <w:top w:val="single" w:color="auto" w:sz="4" w:space="0"/>
              <w:left w:val="single" w:color="auto" w:sz="4" w:space="0"/>
              <w:bottom w:val="single" w:color="auto" w:sz="4" w:space="0"/>
              <w:right w:val="single" w:color="auto" w:sz="4" w:space="0"/>
            </w:tcBorders>
          </w:tcPr>
          <w:p w14:paraId="048BCD6E">
            <w:pPr>
              <w:widowControl/>
              <w:autoSpaceDE/>
              <w:autoSpaceDN/>
              <w:spacing w:line="276" w:lineRule="auto"/>
              <w:ind w:right="-1"/>
              <w:rPr>
                <w:rFonts w:cstheme="minorHAnsi"/>
                <w:bCs/>
                <w:sz w:val="16"/>
                <w:szCs w:val="16"/>
              </w:rPr>
            </w:pPr>
            <w:r>
              <w:rPr>
                <w:rFonts w:cstheme="minorHAnsi"/>
                <w:bCs/>
                <w:sz w:val="16"/>
                <w:szCs w:val="16"/>
              </w:rPr>
              <w:t>137</w:t>
            </w:r>
          </w:p>
        </w:tc>
        <w:tc>
          <w:tcPr>
            <w:tcW w:w="435" w:type="dxa"/>
            <w:tcBorders>
              <w:top w:val="single" w:color="auto" w:sz="4" w:space="0"/>
              <w:left w:val="single" w:color="auto" w:sz="4" w:space="0"/>
              <w:bottom w:val="single" w:color="auto" w:sz="4" w:space="0"/>
              <w:right w:val="single" w:color="auto" w:sz="4" w:space="0"/>
            </w:tcBorders>
          </w:tcPr>
          <w:p w14:paraId="771405D3">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noWrap/>
          </w:tcPr>
          <w:p w14:paraId="32FAC3C1">
            <w:pPr>
              <w:widowControl/>
              <w:autoSpaceDE/>
              <w:autoSpaceDN/>
              <w:spacing w:line="276" w:lineRule="auto"/>
              <w:ind w:right="-1"/>
              <w:rPr>
                <w:rFonts w:cstheme="minorHAnsi"/>
                <w:bCs/>
                <w:sz w:val="16"/>
                <w:szCs w:val="16"/>
              </w:rPr>
            </w:pPr>
            <w:r>
              <w:rPr>
                <w:rFonts w:cstheme="minorHAnsi"/>
                <w:bCs/>
                <w:sz w:val="16"/>
                <w:szCs w:val="16"/>
              </w:rPr>
              <w:t>COMPRESSA DE GAZE ABERTA TIPO QUEIJO, 91 CM X 91 M, ROLO COM 91 METROS - COM NO MÍNIMO 11 FIOS POR CENTÍMETROS QUADRADOS, BORDA LATERAL PARA DENTRO, TRAMA UNIFORME, EM ALGODÃO HIDRÓFILO BRANCO.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CBC5E1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B1F97E5">
            <w:pPr>
              <w:widowControl/>
              <w:autoSpaceDE/>
              <w:autoSpaceDN/>
              <w:spacing w:line="276" w:lineRule="auto"/>
              <w:ind w:right="-1"/>
              <w:rPr>
                <w:rFonts w:cstheme="minorHAnsi"/>
                <w:bCs/>
                <w:sz w:val="16"/>
                <w:szCs w:val="16"/>
              </w:rPr>
            </w:pPr>
            <w:r>
              <w:rPr>
                <w:rFonts w:cstheme="minorHAnsi"/>
                <w:bCs/>
                <w:sz w:val="16"/>
                <w:szCs w:val="16"/>
              </w:rPr>
              <w:t>250</w:t>
            </w:r>
          </w:p>
        </w:tc>
      </w:tr>
      <w:tr w14:paraId="2A08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75" w:type="dxa"/>
            <w:tcBorders>
              <w:top w:val="single" w:color="auto" w:sz="4" w:space="0"/>
              <w:left w:val="single" w:color="auto" w:sz="4" w:space="0"/>
              <w:bottom w:val="single" w:color="auto" w:sz="4" w:space="0"/>
              <w:right w:val="single" w:color="auto" w:sz="4" w:space="0"/>
            </w:tcBorders>
          </w:tcPr>
          <w:p w14:paraId="52359DE1">
            <w:pPr>
              <w:widowControl/>
              <w:autoSpaceDE/>
              <w:autoSpaceDN/>
              <w:spacing w:line="276" w:lineRule="auto"/>
              <w:ind w:right="-1"/>
              <w:rPr>
                <w:rFonts w:cstheme="minorHAnsi"/>
                <w:bCs/>
                <w:sz w:val="16"/>
                <w:szCs w:val="16"/>
              </w:rPr>
            </w:pPr>
            <w:r>
              <w:rPr>
                <w:rFonts w:cstheme="minorHAnsi"/>
                <w:bCs/>
                <w:sz w:val="16"/>
                <w:szCs w:val="16"/>
              </w:rPr>
              <w:t>138</w:t>
            </w:r>
          </w:p>
        </w:tc>
        <w:tc>
          <w:tcPr>
            <w:tcW w:w="435" w:type="dxa"/>
            <w:tcBorders>
              <w:top w:val="single" w:color="auto" w:sz="4" w:space="0"/>
              <w:left w:val="single" w:color="auto" w:sz="4" w:space="0"/>
              <w:bottom w:val="single" w:color="auto" w:sz="4" w:space="0"/>
              <w:right w:val="single" w:color="auto" w:sz="4" w:space="0"/>
            </w:tcBorders>
          </w:tcPr>
          <w:p w14:paraId="1028B2B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0FCB7DA">
            <w:pPr>
              <w:widowControl/>
              <w:autoSpaceDE/>
              <w:autoSpaceDN/>
              <w:spacing w:line="276" w:lineRule="auto"/>
              <w:ind w:right="-1"/>
              <w:rPr>
                <w:rFonts w:cstheme="minorHAnsi"/>
                <w:bCs/>
                <w:sz w:val="16"/>
                <w:szCs w:val="16"/>
              </w:rPr>
            </w:pPr>
            <w:r>
              <w:rPr>
                <w:rFonts w:cstheme="minorHAnsi"/>
                <w:bCs/>
                <w:sz w:val="16"/>
                <w:szCs w:val="16"/>
              </w:rPr>
              <w:t>COMPRESSA, CIRURGICA, DE GAZE HIDROFILA, NAO ESTERIL, DIMENSOES 7,5 X 7,5 CM, EM TECIDO ABOSORVENTE TIPO TELA 100% ALGODAO, NA COR BRANCA, COM DOBRA LATERAL PARA DENTRO, TAMANHO UNIFORME COM NO MINIMO 13 (TREZE) FIOS/CM2. EMBALAGEM: PACOTE COM 500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3351E54">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52F4D5CF">
            <w:pPr>
              <w:widowControl/>
              <w:autoSpaceDE/>
              <w:autoSpaceDN/>
              <w:spacing w:line="276" w:lineRule="auto"/>
              <w:ind w:right="-1"/>
              <w:rPr>
                <w:rFonts w:cstheme="minorHAnsi"/>
                <w:bCs/>
                <w:sz w:val="16"/>
                <w:szCs w:val="16"/>
              </w:rPr>
            </w:pPr>
            <w:r>
              <w:rPr>
                <w:rFonts w:cstheme="minorHAnsi"/>
                <w:bCs/>
                <w:sz w:val="16"/>
                <w:szCs w:val="16"/>
              </w:rPr>
              <w:t>500</w:t>
            </w:r>
          </w:p>
        </w:tc>
      </w:tr>
      <w:tr w14:paraId="6307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75" w:type="dxa"/>
            <w:tcBorders>
              <w:top w:val="single" w:color="auto" w:sz="4" w:space="0"/>
              <w:left w:val="single" w:color="auto" w:sz="4" w:space="0"/>
              <w:bottom w:val="single" w:color="auto" w:sz="4" w:space="0"/>
              <w:right w:val="single" w:color="auto" w:sz="4" w:space="0"/>
            </w:tcBorders>
          </w:tcPr>
          <w:p w14:paraId="2F5B6931">
            <w:pPr>
              <w:widowControl/>
              <w:autoSpaceDE/>
              <w:autoSpaceDN/>
              <w:spacing w:line="276" w:lineRule="auto"/>
              <w:ind w:right="-1"/>
              <w:rPr>
                <w:rFonts w:cstheme="minorHAnsi"/>
                <w:bCs/>
                <w:sz w:val="16"/>
                <w:szCs w:val="16"/>
              </w:rPr>
            </w:pPr>
            <w:r>
              <w:rPr>
                <w:rFonts w:cstheme="minorHAnsi"/>
                <w:bCs/>
                <w:sz w:val="16"/>
                <w:szCs w:val="16"/>
              </w:rPr>
              <w:t>139</w:t>
            </w:r>
          </w:p>
        </w:tc>
        <w:tc>
          <w:tcPr>
            <w:tcW w:w="435" w:type="dxa"/>
            <w:tcBorders>
              <w:top w:val="single" w:color="auto" w:sz="4" w:space="0"/>
              <w:left w:val="single" w:color="auto" w:sz="4" w:space="0"/>
              <w:bottom w:val="single" w:color="auto" w:sz="4" w:space="0"/>
              <w:right w:val="single" w:color="auto" w:sz="4" w:space="0"/>
            </w:tcBorders>
          </w:tcPr>
          <w:p w14:paraId="3C23EB1F">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noWrap/>
          </w:tcPr>
          <w:p w14:paraId="1308822D">
            <w:pPr>
              <w:widowControl/>
              <w:autoSpaceDE/>
              <w:autoSpaceDN/>
              <w:spacing w:line="276" w:lineRule="auto"/>
              <w:ind w:right="-1"/>
              <w:rPr>
                <w:rFonts w:cstheme="minorHAnsi"/>
                <w:bCs/>
                <w:sz w:val="16"/>
                <w:szCs w:val="16"/>
              </w:rPr>
            </w:pPr>
            <w:r>
              <w:rPr>
                <w:rFonts w:cstheme="minorHAnsi"/>
                <w:bCs/>
                <w:sz w:val="16"/>
                <w:szCs w:val="16"/>
              </w:rPr>
              <w:t>COMPRESSA, DE GAZE HIDROFILA, 7,5 X 7,5 CM, DESCARTAVEL, ESTERIL, 100 % ALGODAO EM TECIDO TIPO TELA, COM 8 CAMADAS, 13 FIOS POR CM2, INODORA, INSIPIDA, ALVEJADA, ISENTA DE IMPUREZAS, AMIDO, GORDURA, CORANTE E COM ACABAMENTO LATERAL PARA EVITAR O DESFIAMENTO. PACOTE C/10.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26971B7">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380FDD2F">
            <w:pPr>
              <w:widowControl/>
              <w:autoSpaceDE/>
              <w:autoSpaceDN/>
              <w:spacing w:line="276" w:lineRule="auto"/>
              <w:ind w:right="-1"/>
              <w:rPr>
                <w:rFonts w:cstheme="minorHAnsi"/>
                <w:bCs/>
                <w:sz w:val="16"/>
                <w:szCs w:val="16"/>
              </w:rPr>
            </w:pPr>
            <w:r>
              <w:rPr>
                <w:rFonts w:cstheme="minorHAnsi"/>
                <w:bCs/>
                <w:sz w:val="16"/>
                <w:szCs w:val="16"/>
              </w:rPr>
              <w:t>120000</w:t>
            </w:r>
          </w:p>
        </w:tc>
      </w:tr>
      <w:tr w14:paraId="295D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75" w:type="dxa"/>
            <w:tcBorders>
              <w:top w:val="single" w:color="auto" w:sz="4" w:space="0"/>
              <w:left w:val="single" w:color="auto" w:sz="4" w:space="0"/>
              <w:bottom w:val="single" w:color="auto" w:sz="4" w:space="0"/>
              <w:right w:val="single" w:color="auto" w:sz="4" w:space="0"/>
            </w:tcBorders>
          </w:tcPr>
          <w:p w14:paraId="13A61726">
            <w:pPr>
              <w:widowControl/>
              <w:autoSpaceDE/>
              <w:autoSpaceDN/>
              <w:spacing w:line="276" w:lineRule="auto"/>
              <w:ind w:right="-1"/>
              <w:rPr>
                <w:rFonts w:cstheme="minorHAnsi"/>
                <w:bCs/>
                <w:sz w:val="16"/>
                <w:szCs w:val="16"/>
              </w:rPr>
            </w:pPr>
            <w:r>
              <w:rPr>
                <w:rFonts w:cstheme="minorHAnsi"/>
                <w:bCs/>
                <w:sz w:val="16"/>
                <w:szCs w:val="16"/>
              </w:rPr>
              <w:t>140</w:t>
            </w:r>
          </w:p>
        </w:tc>
        <w:tc>
          <w:tcPr>
            <w:tcW w:w="435" w:type="dxa"/>
            <w:tcBorders>
              <w:top w:val="single" w:color="auto" w:sz="4" w:space="0"/>
              <w:left w:val="single" w:color="auto" w:sz="4" w:space="0"/>
              <w:bottom w:val="single" w:color="auto" w:sz="4" w:space="0"/>
              <w:right w:val="single" w:color="auto" w:sz="4" w:space="0"/>
            </w:tcBorders>
          </w:tcPr>
          <w:p w14:paraId="5617C084">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noWrap/>
          </w:tcPr>
          <w:p w14:paraId="362FACA7">
            <w:pPr>
              <w:widowControl/>
              <w:autoSpaceDE/>
              <w:autoSpaceDN/>
              <w:spacing w:line="276" w:lineRule="auto"/>
              <w:ind w:right="-1"/>
              <w:rPr>
                <w:rFonts w:cstheme="minorHAnsi"/>
                <w:bCs/>
                <w:sz w:val="16"/>
                <w:szCs w:val="16"/>
              </w:rPr>
            </w:pPr>
            <w:r>
              <w:rPr>
                <w:rFonts w:cstheme="minorHAnsi"/>
                <w:bCs/>
                <w:sz w:val="16"/>
                <w:szCs w:val="16"/>
              </w:rPr>
              <w:t>COMPRESSA, DE GAZE HIDROFILA, 7,5 X 7,5 CM, DESCARTAVEL, ESTERIL, 100 % ALGODAO EM TECIDO TIPO TELA, COM 8 CAMADAS, 13 FIOS POR CM2, INODORA, INSIPIDA, ALVEJADA, ISENTA DE IMPUREZAS, AMIDO, GORDURA, CORANTE E COM ACABAMENTO LATERAL PARA EVITAR O DESFIAMENTO. PACOTE C/10.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C148A8B">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230E93D8">
            <w:pPr>
              <w:widowControl/>
              <w:autoSpaceDE/>
              <w:autoSpaceDN/>
              <w:spacing w:line="276" w:lineRule="auto"/>
              <w:ind w:right="-1"/>
              <w:rPr>
                <w:rFonts w:cstheme="minorHAnsi"/>
                <w:bCs/>
                <w:sz w:val="16"/>
                <w:szCs w:val="16"/>
              </w:rPr>
            </w:pPr>
            <w:r>
              <w:rPr>
                <w:rFonts w:cstheme="minorHAnsi"/>
                <w:bCs/>
                <w:sz w:val="16"/>
                <w:szCs w:val="16"/>
              </w:rPr>
              <w:t>40000</w:t>
            </w:r>
          </w:p>
        </w:tc>
      </w:tr>
      <w:tr w14:paraId="1BEB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C220541">
            <w:pPr>
              <w:widowControl/>
              <w:autoSpaceDE/>
              <w:autoSpaceDN/>
              <w:spacing w:line="276" w:lineRule="auto"/>
              <w:ind w:right="-1"/>
              <w:rPr>
                <w:rFonts w:cstheme="minorHAnsi"/>
                <w:bCs/>
                <w:sz w:val="16"/>
                <w:szCs w:val="16"/>
              </w:rPr>
            </w:pPr>
            <w:r>
              <w:rPr>
                <w:rFonts w:cstheme="minorHAnsi"/>
                <w:bCs/>
                <w:sz w:val="16"/>
                <w:szCs w:val="16"/>
              </w:rPr>
              <w:t>141</w:t>
            </w:r>
          </w:p>
        </w:tc>
        <w:tc>
          <w:tcPr>
            <w:tcW w:w="435" w:type="dxa"/>
            <w:tcBorders>
              <w:top w:val="single" w:color="auto" w:sz="4" w:space="0"/>
              <w:left w:val="single" w:color="auto" w:sz="4" w:space="0"/>
              <w:bottom w:val="single" w:color="auto" w:sz="4" w:space="0"/>
              <w:right w:val="single" w:color="auto" w:sz="4" w:space="0"/>
            </w:tcBorders>
          </w:tcPr>
          <w:p w14:paraId="10F9DF3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B3A3907">
            <w:pPr>
              <w:widowControl/>
              <w:autoSpaceDE/>
              <w:autoSpaceDN/>
              <w:spacing w:line="276" w:lineRule="auto"/>
              <w:ind w:right="-1"/>
              <w:rPr>
                <w:rFonts w:cstheme="minorHAnsi"/>
                <w:bCs/>
                <w:sz w:val="16"/>
                <w:szCs w:val="16"/>
              </w:rPr>
            </w:pPr>
            <w:r>
              <w:rPr>
                <w:rFonts w:cstheme="minorHAnsi"/>
                <w:bCs/>
                <w:sz w:val="16"/>
                <w:szCs w:val="16"/>
              </w:rPr>
              <w:t>CONDICIONADOR ÁCIDO FOSFÓRICO 37%.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E5BE5E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88053E5">
            <w:pPr>
              <w:widowControl/>
              <w:autoSpaceDE/>
              <w:autoSpaceDN/>
              <w:spacing w:line="276" w:lineRule="auto"/>
              <w:ind w:right="-1"/>
              <w:rPr>
                <w:rFonts w:cstheme="minorHAnsi"/>
                <w:bCs/>
                <w:sz w:val="16"/>
                <w:szCs w:val="16"/>
              </w:rPr>
            </w:pPr>
            <w:r>
              <w:rPr>
                <w:rFonts w:cstheme="minorHAnsi"/>
                <w:bCs/>
                <w:sz w:val="16"/>
                <w:szCs w:val="16"/>
              </w:rPr>
              <w:t>100</w:t>
            </w:r>
          </w:p>
        </w:tc>
      </w:tr>
      <w:tr w14:paraId="2727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69A2DBD6">
            <w:pPr>
              <w:widowControl/>
              <w:autoSpaceDE/>
              <w:autoSpaceDN/>
              <w:spacing w:line="276" w:lineRule="auto"/>
              <w:ind w:right="-1"/>
              <w:rPr>
                <w:rFonts w:cstheme="minorHAnsi"/>
                <w:bCs/>
                <w:sz w:val="16"/>
                <w:szCs w:val="16"/>
              </w:rPr>
            </w:pPr>
            <w:r>
              <w:rPr>
                <w:rFonts w:cstheme="minorHAnsi"/>
                <w:bCs/>
                <w:sz w:val="16"/>
                <w:szCs w:val="16"/>
              </w:rPr>
              <w:t>142</w:t>
            </w:r>
          </w:p>
        </w:tc>
        <w:tc>
          <w:tcPr>
            <w:tcW w:w="435" w:type="dxa"/>
            <w:tcBorders>
              <w:top w:val="single" w:color="auto" w:sz="4" w:space="0"/>
              <w:left w:val="single" w:color="auto" w:sz="4" w:space="0"/>
              <w:bottom w:val="single" w:color="auto" w:sz="4" w:space="0"/>
              <w:right w:val="single" w:color="auto" w:sz="4" w:space="0"/>
            </w:tcBorders>
          </w:tcPr>
          <w:p w14:paraId="094044A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E8F6118">
            <w:pPr>
              <w:widowControl/>
              <w:autoSpaceDE/>
              <w:autoSpaceDN/>
              <w:spacing w:line="276" w:lineRule="auto"/>
              <w:ind w:right="-1"/>
              <w:rPr>
                <w:rFonts w:cstheme="minorHAnsi"/>
                <w:bCs/>
                <w:sz w:val="16"/>
                <w:szCs w:val="16"/>
              </w:rPr>
            </w:pPr>
            <w:r>
              <w:rPr>
                <w:rFonts w:cstheme="minorHAnsi"/>
                <w:bCs/>
                <w:sz w:val="16"/>
                <w:szCs w:val="16"/>
              </w:rPr>
              <w:t>CONJUNTO DE ANESTESIA BARAKA INFANTIL</w:t>
            </w:r>
            <w:r>
              <w:rPr>
                <w:rFonts w:cstheme="minorHAnsi"/>
                <w:bCs/>
                <w:sz w:val="16"/>
                <w:szCs w:val="16"/>
              </w:rPr>
              <w:br w:type="textWrapping"/>
            </w:r>
            <w:r>
              <w:rPr>
                <w:rFonts w:cstheme="minorHAnsi"/>
                <w:bCs/>
                <w:sz w:val="16"/>
                <w:szCs w:val="16"/>
              </w:rPr>
              <w:t>BALÃO LATEX 0,5 LITROS. REGISTRO NO MINISTÉRIO DA SAÚDE/ANVISA.</w:t>
            </w:r>
          </w:p>
        </w:tc>
        <w:tc>
          <w:tcPr>
            <w:tcW w:w="1080" w:type="dxa"/>
            <w:tcBorders>
              <w:top w:val="single" w:color="auto" w:sz="4" w:space="0"/>
              <w:left w:val="single" w:color="auto" w:sz="4" w:space="0"/>
              <w:bottom w:val="single" w:color="auto" w:sz="4" w:space="0"/>
              <w:right w:val="single" w:color="auto" w:sz="4" w:space="0"/>
            </w:tcBorders>
          </w:tcPr>
          <w:p w14:paraId="6E25F6C3">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tcPr>
          <w:p w14:paraId="1663EF45">
            <w:pPr>
              <w:widowControl/>
              <w:autoSpaceDE/>
              <w:autoSpaceDN/>
              <w:spacing w:line="276" w:lineRule="auto"/>
              <w:ind w:right="-1"/>
              <w:rPr>
                <w:rFonts w:cstheme="minorHAnsi"/>
                <w:bCs/>
                <w:sz w:val="16"/>
                <w:szCs w:val="16"/>
              </w:rPr>
            </w:pPr>
            <w:r>
              <w:rPr>
                <w:rFonts w:cstheme="minorHAnsi"/>
                <w:bCs/>
                <w:sz w:val="16"/>
                <w:szCs w:val="16"/>
              </w:rPr>
              <w:t>80</w:t>
            </w:r>
          </w:p>
        </w:tc>
      </w:tr>
      <w:tr w14:paraId="3F53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AB61D89">
            <w:pPr>
              <w:widowControl/>
              <w:autoSpaceDE/>
              <w:autoSpaceDN/>
              <w:spacing w:line="276" w:lineRule="auto"/>
              <w:ind w:right="-1"/>
              <w:rPr>
                <w:rFonts w:cstheme="minorHAnsi"/>
                <w:bCs/>
                <w:sz w:val="16"/>
                <w:szCs w:val="16"/>
              </w:rPr>
            </w:pPr>
            <w:r>
              <w:rPr>
                <w:rFonts w:cstheme="minorHAnsi"/>
                <w:bCs/>
                <w:sz w:val="16"/>
                <w:szCs w:val="16"/>
              </w:rPr>
              <w:t>143</w:t>
            </w:r>
          </w:p>
        </w:tc>
        <w:tc>
          <w:tcPr>
            <w:tcW w:w="435" w:type="dxa"/>
            <w:tcBorders>
              <w:top w:val="single" w:color="auto" w:sz="4" w:space="0"/>
              <w:left w:val="single" w:color="auto" w:sz="4" w:space="0"/>
              <w:bottom w:val="single" w:color="auto" w:sz="4" w:space="0"/>
              <w:right w:val="single" w:color="auto" w:sz="4" w:space="0"/>
            </w:tcBorders>
          </w:tcPr>
          <w:p w14:paraId="5F9B553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5733437">
            <w:pPr>
              <w:widowControl/>
              <w:autoSpaceDE/>
              <w:autoSpaceDN/>
              <w:spacing w:line="276" w:lineRule="auto"/>
              <w:ind w:right="-1"/>
              <w:rPr>
                <w:rFonts w:cstheme="minorHAnsi"/>
                <w:bCs/>
                <w:sz w:val="16"/>
                <w:szCs w:val="16"/>
              </w:rPr>
            </w:pPr>
            <w:r>
              <w:rPr>
                <w:rFonts w:cstheme="minorHAnsi"/>
                <w:bCs/>
                <w:sz w:val="16"/>
                <w:szCs w:val="16"/>
              </w:rPr>
              <w:t>CONJUNTO DE ANESTESIA BARAKA INFANTIL</w:t>
            </w:r>
            <w:r>
              <w:rPr>
                <w:rFonts w:cstheme="minorHAnsi"/>
                <w:bCs/>
                <w:sz w:val="16"/>
                <w:szCs w:val="16"/>
              </w:rPr>
              <w:br w:type="textWrapping"/>
            </w:r>
            <w:r>
              <w:rPr>
                <w:rFonts w:cstheme="minorHAnsi"/>
                <w:bCs/>
                <w:sz w:val="16"/>
                <w:szCs w:val="16"/>
              </w:rPr>
              <w:t>BALÃO LATEX 1,0 LITROS. REGISTRO NO MINISTÉRIO DA SAÚDE/ANVISA.</w:t>
            </w:r>
          </w:p>
        </w:tc>
        <w:tc>
          <w:tcPr>
            <w:tcW w:w="1080" w:type="dxa"/>
            <w:tcBorders>
              <w:top w:val="single" w:color="auto" w:sz="4" w:space="0"/>
              <w:left w:val="single" w:color="auto" w:sz="4" w:space="0"/>
              <w:bottom w:val="single" w:color="auto" w:sz="4" w:space="0"/>
              <w:right w:val="single" w:color="auto" w:sz="4" w:space="0"/>
            </w:tcBorders>
          </w:tcPr>
          <w:p w14:paraId="0B317196">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tcPr>
          <w:p w14:paraId="6420D482">
            <w:pPr>
              <w:widowControl/>
              <w:autoSpaceDE/>
              <w:autoSpaceDN/>
              <w:spacing w:line="276" w:lineRule="auto"/>
              <w:ind w:right="-1"/>
              <w:rPr>
                <w:rFonts w:cstheme="minorHAnsi"/>
                <w:bCs/>
                <w:sz w:val="16"/>
                <w:szCs w:val="16"/>
              </w:rPr>
            </w:pPr>
            <w:r>
              <w:rPr>
                <w:rFonts w:cstheme="minorHAnsi"/>
                <w:bCs/>
                <w:sz w:val="16"/>
                <w:szCs w:val="16"/>
              </w:rPr>
              <w:t>80</w:t>
            </w:r>
          </w:p>
        </w:tc>
      </w:tr>
      <w:tr w14:paraId="21C3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75" w:type="dxa"/>
            <w:tcBorders>
              <w:top w:val="single" w:color="auto" w:sz="4" w:space="0"/>
              <w:left w:val="single" w:color="auto" w:sz="4" w:space="0"/>
              <w:bottom w:val="single" w:color="auto" w:sz="4" w:space="0"/>
              <w:right w:val="single" w:color="auto" w:sz="4" w:space="0"/>
            </w:tcBorders>
          </w:tcPr>
          <w:p w14:paraId="00FF7273">
            <w:pPr>
              <w:widowControl/>
              <w:autoSpaceDE/>
              <w:autoSpaceDN/>
              <w:spacing w:line="276" w:lineRule="auto"/>
              <w:ind w:right="-1"/>
              <w:rPr>
                <w:rFonts w:cstheme="minorHAnsi"/>
                <w:bCs/>
                <w:sz w:val="16"/>
                <w:szCs w:val="16"/>
              </w:rPr>
            </w:pPr>
            <w:r>
              <w:rPr>
                <w:rFonts w:cstheme="minorHAnsi"/>
                <w:bCs/>
                <w:sz w:val="16"/>
                <w:szCs w:val="16"/>
              </w:rPr>
              <w:t>144</w:t>
            </w:r>
          </w:p>
        </w:tc>
        <w:tc>
          <w:tcPr>
            <w:tcW w:w="435" w:type="dxa"/>
            <w:tcBorders>
              <w:top w:val="single" w:color="auto" w:sz="4" w:space="0"/>
              <w:left w:val="single" w:color="auto" w:sz="4" w:space="0"/>
              <w:bottom w:val="single" w:color="auto" w:sz="4" w:space="0"/>
              <w:right w:val="single" w:color="auto" w:sz="4" w:space="0"/>
            </w:tcBorders>
          </w:tcPr>
          <w:p w14:paraId="0A30693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B2C52A3">
            <w:pPr>
              <w:widowControl/>
              <w:autoSpaceDE/>
              <w:autoSpaceDN/>
              <w:spacing w:line="276" w:lineRule="auto"/>
              <w:ind w:right="-1"/>
              <w:rPr>
                <w:rFonts w:cstheme="minorHAnsi"/>
                <w:bCs/>
                <w:sz w:val="16"/>
                <w:szCs w:val="16"/>
              </w:rPr>
            </w:pPr>
            <w:r>
              <w:rPr>
                <w:rFonts w:cstheme="minorHAnsi"/>
                <w:bCs/>
                <w:sz w:val="16"/>
                <w:szCs w:val="16"/>
              </w:rPr>
              <w:t>CONJUNTO DE LARINGOSCÓPIO PARA USO ADULTO, EM AÇO INOXIDÁVEL, LUZ CONVENCIONAL DE 2,5V, COM CINCO LÂMINAS CURVAS E CINCO LÂMINAS RETAS, COM TAMANHOS DE 01 A 05, ALIMENTADOS POR PILHAS MÉDIAS. DEVE APRESENTAR REGISTRO DE CERTIFICAÇÃO PELO INMETRO.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BA84CC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18EDAE2">
            <w:pPr>
              <w:widowControl/>
              <w:autoSpaceDE/>
              <w:autoSpaceDN/>
              <w:spacing w:line="276" w:lineRule="auto"/>
              <w:ind w:right="-1"/>
              <w:rPr>
                <w:rFonts w:cstheme="minorHAnsi"/>
                <w:bCs/>
                <w:sz w:val="16"/>
                <w:szCs w:val="16"/>
              </w:rPr>
            </w:pPr>
            <w:r>
              <w:rPr>
                <w:rFonts w:cstheme="minorHAnsi"/>
                <w:bCs/>
                <w:sz w:val="16"/>
                <w:szCs w:val="16"/>
              </w:rPr>
              <w:t>15</w:t>
            </w:r>
          </w:p>
        </w:tc>
      </w:tr>
      <w:tr w14:paraId="38EF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75" w:type="dxa"/>
            <w:tcBorders>
              <w:top w:val="single" w:color="auto" w:sz="4" w:space="0"/>
              <w:left w:val="single" w:color="auto" w:sz="4" w:space="0"/>
              <w:bottom w:val="single" w:color="auto" w:sz="4" w:space="0"/>
              <w:right w:val="single" w:color="auto" w:sz="4" w:space="0"/>
            </w:tcBorders>
          </w:tcPr>
          <w:p w14:paraId="3C6EF884">
            <w:pPr>
              <w:widowControl/>
              <w:autoSpaceDE/>
              <w:autoSpaceDN/>
              <w:spacing w:line="276" w:lineRule="auto"/>
              <w:ind w:right="-1"/>
              <w:rPr>
                <w:rFonts w:cstheme="minorHAnsi"/>
                <w:bCs/>
                <w:sz w:val="16"/>
                <w:szCs w:val="16"/>
              </w:rPr>
            </w:pPr>
            <w:r>
              <w:rPr>
                <w:rFonts w:cstheme="minorHAnsi"/>
                <w:bCs/>
                <w:sz w:val="16"/>
                <w:szCs w:val="16"/>
              </w:rPr>
              <w:t>145</w:t>
            </w:r>
          </w:p>
        </w:tc>
        <w:tc>
          <w:tcPr>
            <w:tcW w:w="435" w:type="dxa"/>
            <w:tcBorders>
              <w:top w:val="single" w:color="auto" w:sz="4" w:space="0"/>
              <w:left w:val="single" w:color="auto" w:sz="4" w:space="0"/>
              <w:bottom w:val="single" w:color="auto" w:sz="4" w:space="0"/>
              <w:right w:val="single" w:color="auto" w:sz="4" w:space="0"/>
            </w:tcBorders>
          </w:tcPr>
          <w:p w14:paraId="2C526C4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D0920C3">
            <w:pPr>
              <w:widowControl/>
              <w:autoSpaceDE/>
              <w:autoSpaceDN/>
              <w:spacing w:line="276" w:lineRule="auto"/>
              <w:ind w:right="-1"/>
              <w:rPr>
                <w:rFonts w:cstheme="minorHAnsi"/>
                <w:bCs/>
                <w:sz w:val="16"/>
                <w:szCs w:val="16"/>
              </w:rPr>
            </w:pPr>
            <w:r>
              <w:rPr>
                <w:rFonts w:cstheme="minorHAnsi"/>
                <w:bCs/>
                <w:sz w:val="16"/>
                <w:szCs w:val="16"/>
              </w:rPr>
              <w:t>CONJUNTO DE LARINGOSCÓPIO PARA USO INFANTIL, EM AÇO INOXIDÁVEL, LUZ CONVENCIONAL DE 2,5V, COM CINCO LÂMINAS RETAS E CINCO LÂMINAS CURVAS, COM TAMANHOS DE 01 A 05, ALIMENTADOS POR PILHAS MÉDIAS. APRESENTAR REGISTRO DE CERTIFICAÇÃO PELO INMETRO</w:t>
            </w:r>
          </w:p>
        </w:tc>
        <w:tc>
          <w:tcPr>
            <w:tcW w:w="1080" w:type="dxa"/>
            <w:tcBorders>
              <w:top w:val="single" w:color="auto" w:sz="4" w:space="0"/>
              <w:left w:val="single" w:color="auto" w:sz="4" w:space="0"/>
              <w:bottom w:val="single" w:color="auto" w:sz="4" w:space="0"/>
              <w:right w:val="single" w:color="auto" w:sz="4" w:space="0"/>
            </w:tcBorders>
          </w:tcPr>
          <w:p w14:paraId="0A80828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68A30F7">
            <w:pPr>
              <w:widowControl/>
              <w:autoSpaceDE/>
              <w:autoSpaceDN/>
              <w:spacing w:line="276" w:lineRule="auto"/>
              <w:ind w:right="-1"/>
              <w:rPr>
                <w:rFonts w:cstheme="minorHAnsi"/>
                <w:bCs/>
                <w:sz w:val="16"/>
                <w:szCs w:val="16"/>
              </w:rPr>
            </w:pPr>
            <w:r>
              <w:rPr>
                <w:rFonts w:cstheme="minorHAnsi"/>
                <w:bCs/>
                <w:sz w:val="16"/>
                <w:szCs w:val="16"/>
              </w:rPr>
              <w:t>15</w:t>
            </w:r>
          </w:p>
        </w:tc>
      </w:tr>
      <w:tr w14:paraId="47D6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tcBorders>
              <w:top w:val="single" w:color="auto" w:sz="4" w:space="0"/>
              <w:left w:val="single" w:color="auto" w:sz="4" w:space="0"/>
              <w:bottom w:val="single" w:color="auto" w:sz="4" w:space="0"/>
              <w:right w:val="single" w:color="auto" w:sz="4" w:space="0"/>
            </w:tcBorders>
          </w:tcPr>
          <w:p w14:paraId="6A8EE408">
            <w:pPr>
              <w:widowControl/>
              <w:autoSpaceDE/>
              <w:autoSpaceDN/>
              <w:spacing w:line="276" w:lineRule="auto"/>
              <w:ind w:right="-1"/>
              <w:rPr>
                <w:rFonts w:cstheme="minorHAnsi"/>
                <w:bCs/>
                <w:sz w:val="16"/>
                <w:szCs w:val="16"/>
              </w:rPr>
            </w:pPr>
            <w:r>
              <w:rPr>
                <w:rFonts w:cstheme="minorHAnsi"/>
                <w:bCs/>
                <w:sz w:val="16"/>
                <w:szCs w:val="16"/>
              </w:rPr>
              <w:t>146</w:t>
            </w:r>
          </w:p>
        </w:tc>
        <w:tc>
          <w:tcPr>
            <w:tcW w:w="435" w:type="dxa"/>
            <w:tcBorders>
              <w:top w:val="single" w:color="auto" w:sz="4" w:space="0"/>
              <w:left w:val="single" w:color="auto" w:sz="4" w:space="0"/>
              <w:bottom w:val="single" w:color="auto" w:sz="4" w:space="0"/>
              <w:right w:val="single" w:color="auto" w:sz="4" w:space="0"/>
            </w:tcBorders>
          </w:tcPr>
          <w:p w14:paraId="78385ED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3B8009F">
            <w:pPr>
              <w:widowControl/>
              <w:autoSpaceDE/>
              <w:autoSpaceDN/>
              <w:spacing w:line="276" w:lineRule="auto"/>
              <w:ind w:right="-1"/>
              <w:rPr>
                <w:rFonts w:cstheme="minorHAnsi"/>
                <w:bCs/>
                <w:sz w:val="16"/>
                <w:szCs w:val="16"/>
              </w:rPr>
            </w:pPr>
            <w:r>
              <w:rPr>
                <w:rFonts w:cstheme="minorHAnsi"/>
                <w:bCs/>
                <w:sz w:val="16"/>
                <w:szCs w:val="16"/>
              </w:rPr>
              <w:t>CONJUNTO ESPONJA-ESCOVA PARA DEGERMAÇÃO PRÉ-OPERATÓRIA E ASSEPSIA DAS MÃOS, COM 2% GLICONATO DE CLOREXIDINA SOLUÇÃO COM TESOUATIVO.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A37611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716FEE5">
            <w:pPr>
              <w:widowControl/>
              <w:autoSpaceDE/>
              <w:autoSpaceDN/>
              <w:spacing w:line="276" w:lineRule="auto"/>
              <w:ind w:right="-1"/>
              <w:rPr>
                <w:rFonts w:cstheme="minorHAnsi"/>
                <w:bCs/>
                <w:sz w:val="16"/>
                <w:szCs w:val="16"/>
              </w:rPr>
            </w:pPr>
            <w:r>
              <w:rPr>
                <w:rFonts w:cstheme="minorHAnsi"/>
                <w:bCs/>
                <w:sz w:val="16"/>
                <w:szCs w:val="16"/>
              </w:rPr>
              <w:t>3800</w:t>
            </w:r>
          </w:p>
        </w:tc>
      </w:tr>
      <w:tr w14:paraId="45CD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DFF6CD7">
            <w:pPr>
              <w:widowControl/>
              <w:autoSpaceDE/>
              <w:autoSpaceDN/>
              <w:spacing w:line="276" w:lineRule="auto"/>
              <w:ind w:right="-1"/>
              <w:rPr>
                <w:rFonts w:cstheme="minorHAnsi"/>
                <w:bCs/>
                <w:sz w:val="16"/>
                <w:szCs w:val="16"/>
              </w:rPr>
            </w:pPr>
            <w:r>
              <w:rPr>
                <w:rFonts w:cstheme="minorHAnsi"/>
                <w:bCs/>
                <w:sz w:val="16"/>
                <w:szCs w:val="16"/>
              </w:rPr>
              <w:t>147</w:t>
            </w:r>
          </w:p>
        </w:tc>
        <w:tc>
          <w:tcPr>
            <w:tcW w:w="435" w:type="dxa"/>
            <w:tcBorders>
              <w:top w:val="single" w:color="auto" w:sz="4" w:space="0"/>
              <w:left w:val="single" w:color="auto" w:sz="4" w:space="0"/>
              <w:bottom w:val="single" w:color="auto" w:sz="4" w:space="0"/>
              <w:right w:val="single" w:color="auto" w:sz="4" w:space="0"/>
            </w:tcBorders>
          </w:tcPr>
          <w:p w14:paraId="3CFAF47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00C7D84">
            <w:pPr>
              <w:widowControl/>
              <w:autoSpaceDE/>
              <w:autoSpaceDN/>
              <w:spacing w:line="276" w:lineRule="auto"/>
              <w:ind w:right="-1"/>
              <w:rPr>
                <w:rFonts w:cstheme="minorHAnsi"/>
                <w:bCs/>
                <w:sz w:val="16"/>
                <w:szCs w:val="16"/>
              </w:rPr>
            </w:pPr>
            <w:r>
              <w:rPr>
                <w:rFonts w:cstheme="minorHAnsi"/>
                <w:bCs/>
                <w:sz w:val="16"/>
                <w:szCs w:val="16"/>
              </w:rPr>
              <w:t>CONTROLE  PARA COAGULOGRAMA. APRESENTAR REGISTRO DOS PRODUTOS NA ANVISA.</w:t>
            </w:r>
          </w:p>
        </w:tc>
        <w:tc>
          <w:tcPr>
            <w:tcW w:w="1080" w:type="dxa"/>
            <w:tcBorders>
              <w:top w:val="single" w:color="auto" w:sz="4" w:space="0"/>
              <w:left w:val="single" w:color="auto" w:sz="4" w:space="0"/>
              <w:bottom w:val="single" w:color="auto" w:sz="4" w:space="0"/>
              <w:right w:val="single" w:color="auto" w:sz="4" w:space="0"/>
            </w:tcBorders>
          </w:tcPr>
          <w:p w14:paraId="580EE677">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1A6856A0">
            <w:pPr>
              <w:widowControl/>
              <w:autoSpaceDE/>
              <w:autoSpaceDN/>
              <w:spacing w:line="276" w:lineRule="auto"/>
              <w:ind w:right="-1"/>
              <w:rPr>
                <w:rFonts w:cstheme="minorHAnsi"/>
                <w:bCs/>
                <w:sz w:val="16"/>
                <w:szCs w:val="16"/>
              </w:rPr>
            </w:pPr>
            <w:r>
              <w:rPr>
                <w:rFonts w:cstheme="minorHAnsi"/>
                <w:bCs/>
                <w:sz w:val="16"/>
                <w:szCs w:val="16"/>
              </w:rPr>
              <w:t>20</w:t>
            </w:r>
          </w:p>
        </w:tc>
      </w:tr>
      <w:tr w14:paraId="277F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21B8E9A0">
            <w:pPr>
              <w:widowControl/>
              <w:autoSpaceDE/>
              <w:autoSpaceDN/>
              <w:spacing w:line="276" w:lineRule="auto"/>
              <w:ind w:right="-1"/>
              <w:rPr>
                <w:rFonts w:cstheme="minorHAnsi"/>
                <w:bCs/>
                <w:sz w:val="16"/>
                <w:szCs w:val="16"/>
              </w:rPr>
            </w:pPr>
            <w:r>
              <w:rPr>
                <w:rFonts w:cstheme="minorHAnsi"/>
                <w:bCs/>
                <w:sz w:val="16"/>
                <w:szCs w:val="16"/>
              </w:rPr>
              <w:t>148</w:t>
            </w:r>
          </w:p>
        </w:tc>
        <w:tc>
          <w:tcPr>
            <w:tcW w:w="435" w:type="dxa"/>
            <w:tcBorders>
              <w:top w:val="single" w:color="auto" w:sz="4" w:space="0"/>
              <w:left w:val="single" w:color="auto" w:sz="4" w:space="0"/>
              <w:bottom w:val="single" w:color="auto" w:sz="4" w:space="0"/>
              <w:right w:val="single" w:color="auto" w:sz="4" w:space="0"/>
            </w:tcBorders>
          </w:tcPr>
          <w:p w14:paraId="026AD3F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3B4F650">
            <w:pPr>
              <w:widowControl/>
              <w:autoSpaceDE/>
              <w:autoSpaceDN/>
              <w:spacing w:line="276" w:lineRule="auto"/>
              <w:ind w:right="-1"/>
              <w:rPr>
                <w:rFonts w:cstheme="minorHAnsi"/>
                <w:bCs/>
                <w:sz w:val="16"/>
                <w:szCs w:val="16"/>
              </w:rPr>
            </w:pPr>
            <w:r>
              <w:rPr>
                <w:rFonts w:cstheme="minorHAnsi"/>
                <w:bCs/>
                <w:sz w:val="16"/>
                <w:szCs w:val="16"/>
              </w:rPr>
              <w:t>CONTROLE HEMATOLÓGICO, NORMAL, ALTO E BAIXO - COMPATÍVEL COM O  APARELHO ZYBIO Z3. APRESENTAR REGISTRO DOS PRODUTOS NA ANVISA.</w:t>
            </w:r>
          </w:p>
        </w:tc>
        <w:tc>
          <w:tcPr>
            <w:tcW w:w="1080" w:type="dxa"/>
            <w:tcBorders>
              <w:top w:val="single" w:color="auto" w:sz="4" w:space="0"/>
              <w:left w:val="single" w:color="auto" w:sz="4" w:space="0"/>
              <w:bottom w:val="single" w:color="auto" w:sz="4" w:space="0"/>
              <w:right w:val="single" w:color="auto" w:sz="4" w:space="0"/>
            </w:tcBorders>
          </w:tcPr>
          <w:p w14:paraId="21AC6D4C">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540870E5">
            <w:pPr>
              <w:widowControl/>
              <w:autoSpaceDE/>
              <w:autoSpaceDN/>
              <w:spacing w:line="276" w:lineRule="auto"/>
              <w:ind w:right="-1"/>
              <w:rPr>
                <w:rFonts w:cstheme="minorHAnsi"/>
                <w:bCs/>
                <w:sz w:val="16"/>
                <w:szCs w:val="16"/>
              </w:rPr>
            </w:pPr>
            <w:r>
              <w:rPr>
                <w:rFonts w:cstheme="minorHAnsi"/>
                <w:bCs/>
                <w:sz w:val="16"/>
                <w:szCs w:val="16"/>
              </w:rPr>
              <w:t>20</w:t>
            </w:r>
          </w:p>
        </w:tc>
      </w:tr>
      <w:tr w14:paraId="59C0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675" w:type="dxa"/>
            <w:tcBorders>
              <w:top w:val="single" w:color="auto" w:sz="4" w:space="0"/>
              <w:left w:val="single" w:color="auto" w:sz="4" w:space="0"/>
              <w:bottom w:val="single" w:color="auto" w:sz="4" w:space="0"/>
              <w:right w:val="single" w:color="auto" w:sz="4" w:space="0"/>
            </w:tcBorders>
          </w:tcPr>
          <w:p w14:paraId="224FB5C2">
            <w:pPr>
              <w:widowControl/>
              <w:autoSpaceDE/>
              <w:autoSpaceDN/>
              <w:spacing w:line="276" w:lineRule="auto"/>
              <w:ind w:right="-1"/>
              <w:rPr>
                <w:rFonts w:cstheme="minorHAnsi"/>
                <w:bCs/>
                <w:sz w:val="16"/>
                <w:szCs w:val="16"/>
              </w:rPr>
            </w:pPr>
            <w:r>
              <w:rPr>
                <w:rFonts w:cstheme="minorHAnsi"/>
                <w:bCs/>
                <w:sz w:val="16"/>
                <w:szCs w:val="16"/>
              </w:rPr>
              <w:t>149</w:t>
            </w:r>
          </w:p>
        </w:tc>
        <w:tc>
          <w:tcPr>
            <w:tcW w:w="435" w:type="dxa"/>
            <w:tcBorders>
              <w:top w:val="single" w:color="auto" w:sz="4" w:space="0"/>
              <w:left w:val="single" w:color="auto" w:sz="4" w:space="0"/>
              <w:bottom w:val="single" w:color="auto" w:sz="4" w:space="0"/>
              <w:right w:val="single" w:color="auto" w:sz="4" w:space="0"/>
            </w:tcBorders>
          </w:tcPr>
          <w:p w14:paraId="75660DF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A0AB744">
            <w:pPr>
              <w:widowControl/>
              <w:autoSpaceDE/>
              <w:autoSpaceDN/>
              <w:spacing w:line="276" w:lineRule="auto"/>
              <w:ind w:right="-1"/>
              <w:rPr>
                <w:rFonts w:cstheme="minorHAnsi"/>
                <w:bCs/>
                <w:sz w:val="16"/>
                <w:szCs w:val="16"/>
              </w:rPr>
            </w:pPr>
            <w:r>
              <w:rPr>
                <w:rFonts w:cstheme="minorHAnsi"/>
                <w:bCs/>
                <w:sz w:val="16"/>
                <w:szCs w:val="16"/>
              </w:rPr>
              <w:t xml:space="preserve">CONTROLE NORMAL - SORO - CONTROLE NORMAL DESTINADO A AVALIAÇÃO DA EXATIDÃO E PRECISÃO DOS MÉTODOS ANALÍTICOS EM BIOQUÍMICA. USO SOMENTE PARA DIAGNÓSTICO ''IN VITRO''. METODOLOGIA LIOFILIZADO. APRESENTAÇÃO: 1 X 5 ML - CONTENDO VALORES PARA COLESTEROL HDL, COLESTEROL TOTAL, BILIRRUBINAS, CKMB, CK-NAC, ALBUMINA, TGO, TGP, GAMA-GT, FOSFATASE ALCALINA, PROTEÍNAS TOTAIS, DESIDROGENASE LÁTICA, UREIA, CREATINA, ÁCIDO ÚRICO, CÁLCIO, MAGNÉSIO, SÓDIO, POTÁSSIO, CLORO, FOSFORO, FERRO, GLICOSE, AMILASE LIPASE E TRIGLICERÍDEOS. </w:t>
            </w:r>
          </w:p>
        </w:tc>
        <w:tc>
          <w:tcPr>
            <w:tcW w:w="1080" w:type="dxa"/>
            <w:tcBorders>
              <w:top w:val="single" w:color="auto" w:sz="4" w:space="0"/>
              <w:left w:val="single" w:color="auto" w:sz="4" w:space="0"/>
              <w:bottom w:val="single" w:color="auto" w:sz="4" w:space="0"/>
              <w:right w:val="single" w:color="auto" w:sz="4" w:space="0"/>
            </w:tcBorders>
          </w:tcPr>
          <w:p w14:paraId="70437F9F">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7A6A46CC">
            <w:pPr>
              <w:widowControl/>
              <w:autoSpaceDE/>
              <w:autoSpaceDN/>
              <w:spacing w:line="276" w:lineRule="auto"/>
              <w:ind w:right="-1"/>
              <w:rPr>
                <w:rFonts w:cstheme="minorHAnsi"/>
                <w:bCs/>
                <w:sz w:val="16"/>
                <w:szCs w:val="16"/>
              </w:rPr>
            </w:pPr>
            <w:r>
              <w:rPr>
                <w:rFonts w:cstheme="minorHAnsi"/>
                <w:bCs/>
                <w:sz w:val="16"/>
                <w:szCs w:val="16"/>
              </w:rPr>
              <w:t>100</w:t>
            </w:r>
          </w:p>
        </w:tc>
      </w:tr>
      <w:tr w14:paraId="6BFD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06A79C81">
            <w:pPr>
              <w:widowControl/>
              <w:autoSpaceDE/>
              <w:autoSpaceDN/>
              <w:spacing w:line="276" w:lineRule="auto"/>
              <w:ind w:right="-1"/>
              <w:rPr>
                <w:rFonts w:cstheme="minorHAnsi"/>
                <w:bCs/>
                <w:sz w:val="16"/>
                <w:szCs w:val="16"/>
              </w:rPr>
            </w:pPr>
            <w:r>
              <w:rPr>
                <w:rFonts w:cstheme="minorHAnsi"/>
                <w:bCs/>
                <w:sz w:val="16"/>
                <w:szCs w:val="16"/>
              </w:rPr>
              <w:t>150</w:t>
            </w:r>
          </w:p>
        </w:tc>
        <w:tc>
          <w:tcPr>
            <w:tcW w:w="435" w:type="dxa"/>
            <w:tcBorders>
              <w:top w:val="single" w:color="auto" w:sz="4" w:space="0"/>
              <w:left w:val="single" w:color="auto" w:sz="4" w:space="0"/>
              <w:bottom w:val="single" w:color="auto" w:sz="4" w:space="0"/>
              <w:right w:val="single" w:color="auto" w:sz="4" w:space="0"/>
            </w:tcBorders>
          </w:tcPr>
          <w:p w14:paraId="7515906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D1463E5">
            <w:pPr>
              <w:widowControl/>
              <w:autoSpaceDE/>
              <w:autoSpaceDN/>
              <w:spacing w:line="276" w:lineRule="auto"/>
              <w:ind w:right="-1"/>
              <w:rPr>
                <w:rFonts w:cstheme="minorHAnsi"/>
                <w:bCs/>
                <w:sz w:val="16"/>
                <w:szCs w:val="16"/>
              </w:rPr>
            </w:pPr>
            <w:r>
              <w:rPr>
                <w:rFonts w:cstheme="minorHAnsi"/>
                <w:bCs/>
                <w:sz w:val="16"/>
                <w:szCs w:val="16"/>
              </w:rPr>
              <w:t>CONTROLE NORMAL, BAIXO E ALTO PARA APARELHO HEMATOLÓGICOS DO TIPO PARTES. CONTENDO TODOS OS VALORES  PARA A SÉRIE VERMELHA, BRANCA E PLAQUETÁRIA.</w:t>
            </w:r>
          </w:p>
        </w:tc>
        <w:tc>
          <w:tcPr>
            <w:tcW w:w="1080" w:type="dxa"/>
            <w:tcBorders>
              <w:top w:val="single" w:color="auto" w:sz="4" w:space="0"/>
              <w:left w:val="single" w:color="auto" w:sz="4" w:space="0"/>
              <w:bottom w:val="single" w:color="auto" w:sz="4" w:space="0"/>
              <w:right w:val="single" w:color="auto" w:sz="4" w:space="0"/>
            </w:tcBorders>
          </w:tcPr>
          <w:p w14:paraId="7FFDEF6A">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13C021CB">
            <w:pPr>
              <w:widowControl/>
              <w:autoSpaceDE/>
              <w:autoSpaceDN/>
              <w:spacing w:line="276" w:lineRule="auto"/>
              <w:ind w:right="-1"/>
              <w:rPr>
                <w:rFonts w:cstheme="minorHAnsi"/>
                <w:bCs/>
                <w:sz w:val="16"/>
                <w:szCs w:val="16"/>
              </w:rPr>
            </w:pPr>
            <w:r>
              <w:rPr>
                <w:rFonts w:cstheme="minorHAnsi"/>
                <w:bCs/>
                <w:sz w:val="16"/>
                <w:szCs w:val="16"/>
              </w:rPr>
              <w:t>36</w:t>
            </w:r>
          </w:p>
        </w:tc>
      </w:tr>
      <w:tr w14:paraId="674D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6C229B08">
            <w:pPr>
              <w:widowControl/>
              <w:autoSpaceDE/>
              <w:autoSpaceDN/>
              <w:spacing w:line="276" w:lineRule="auto"/>
              <w:ind w:right="-1"/>
              <w:rPr>
                <w:rFonts w:cstheme="minorHAnsi"/>
                <w:bCs/>
                <w:sz w:val="16"/>
                <w:szCs w:val="16"/>
              </w:rPr>
            </w:pPr>
            <w:r>
              <w:rPr>
                <w:rFonts w:cstheme="minorHAnsi"/>
                <w:bCs/>
                <w:sz w:val="16"/>
                <w:szCs w:val="16"/>
              </w:rPr>
              <w:t>151</w:t>
            </w:r>
          </w:p>
        </w:tc>
        <w:tc>
          <w:tcPr>
            <w:tcW w:w="435" w:type="dxa"/>
            <w:tcBorders>
              <w:top w:val="single" w:color="auto" w:sz="4" w:space="0"/>
              <w:left w:val="single" w:color="auto" w:sz="4" w:space="0"/>
              <w:bottom w:val="single" w:color="auto" w:sz="4" w:space="0"/>
              <w:right w:val="single" w:color="auto" w:sz="4" w:space="0"/>
            </w:tcBorders>
          </w:tcPr>
          <w:p w14:paraId="2DB6A57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61E24FC">
            <w:pPr>
              <w:widowControl/>
              <w:autoSpaceDE/>
              <w:autoSpaceDN/>
              <w:spacing w:line="276" w:lineRule="auto"/>
              <w:ind w:right="-1"/>
              <w:rPr>
                <w:rFonts w:cstheme="minorHAnsi"/>
                <w:bCs/>
                <w:sz w:val="16"/>
                <w:szCs w:val="16"/>
              </w:rPr>
            </w:pPr>
            <w:r>
              <w:rPr>
                <w:rFonts w:cstheme="minorHAnsi"/>
                <w:bCs/>
                <w:sz w:val="16"/>
                <w:szCs w:val="16"/>
              </w:rPr>
              <w:t>CORANTE DE MAY GRUNWALD 500ML - CORANTE HEMATOLÓGICO.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1ED2C6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C0AFFAC">
            <w:pPr>
              <w:widowControl/>
              <w:autoSpaceDE/>
              <w:autoSpaceDN/>
              <w:spacing w:line="276" w:lineRule="auto"/>
              <w:ind w:right="-1"/>
              <w:rPr>
                <w:rFonts w:cstheme="minorHAnsi"/>
                <w:bCs/>
                <w:sz w:val="16"/>
                <w:szCs w:val="16"/>
              </w:rPr>
            </w:pPr>
            <w:r>
              <w:rPr>
                <w:rFonts w:cstheme="minorHAnsi"/>
                <w:bCs/>
                <w:sz w:val="16"/>
                <w:szCs w:val="16"/>
              </w:rPr>
              <w:t>20</w:t>
            </w:r>
          </w:p>
        </w:tc>
      </w:tr>
      <w:tr w14:paraId="5353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2E6D19C">
            <w:pPr>
              <w:widowControl/>
              <w:autoSpaceDE/>
              <w:autoSpaceDN/>
              <w:spacing w:line="276" w:lineRule="auto"/>
              <w:ind w:right="-1"/>
              <w:rPr>
                <w:rFonts w:cstheme="minorHAnsi"/>
                <w:bCs/>
                <w:sz w:val="16"/>
                <w:szCs w:val="16"/>
              </w:rPr>
            </w:pPr>
            <w:r>
              <w:rPr>
                <w:rFonts w:cstheme="minorHAnsi"/>
                <w:bCs/>
                <w:sz w:val="16"/>
                <w:szCs w:val="16"/>
              </w:rPr>
              <w:t>152</w:t>
            </w:r>
          </w:p>
        </w:tc>
        <w:tc>
          <w:tcPr>
            <w:tcW w:w="435" w:type="dxa"/>
            <w:tcBorders>
              <w:top w:val="single" w:color="auto" w:sz="4" w:space="0"/>
              <w:left w:val="single" w:color="auto" w:sz="4" w:space="0"/>
              <w:bottom w:val="single" w:color="auto" w:sz="4" w:space="0"/>
              <w:right w:val="single" w:color="auto" w:sz="4" w:space="0"/>
            </w:tcBorders>
          </w:tcPr>
          <w:p w14:paraId="6C662C0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A5480F1">
            <w:pPr>
              <w:widowControl/>
              <w:autoSpaceDE/>
              <w:autoSpaceDN/>
              <w:spacing w:line="276" w:lineRule="auto"/>
              <w:ind w:right="-1"/>
              <w:rPr>
                <w:rFonts w:cstheme="minorHAnsi"/>
                <w:bCs/>
                <w:sz w:val="16"/>
                <w:szCs w:val="16"/>
              </w:rPr>
            </w:pPr>
            <w:r>
              <w:rPr>
                <w:rFonts w:cstheme="minorHAnsi"/>
                <w:bCs/>
                <w:sz w:val="16"/>
                <w:szCs w:val="16"/>
              </w:rPr>
              <w:t>CREATININA COLORIMETRICA 105/210 DETERMINAÇÕES.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61F2359">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0AD571AF">
            <w:pPr>
              <w:widowControl/>
              <w:autoSpaceDE/>
              <w:autoSpaceDN/>
              <w:spacing w:line="276" w:lineRule="auto"/>
              <w:ind w:right="-1"/>
              <w:rPr>
                <w:rFonts w:cstheme="minorHAnsi"/>
                <w:bCs/>
                <w:sz w:val="16"/>
                <w:szCs w:val="16"/>
              </w:rPr>
            </w:pPr>
            <w:r>
              <w:rPr>
                <w:rFonts w:cstheme="minorHAnsi"/>
                <w:bCs/>
                <w:sz w:val="16"/>
                <w:szCs w:val="16"/>
              </w:rPr>
              <w:t>30</w:t>
            </w:r>
          </w:p>
        </w:tc>
      </w:tr>
      <w:tr w14:paraId="3DB0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7CA3953">
            <w:pPr>
              <w:widowControl/>
              <w:autoSpaceDE/>
              <w:autoSpaceDN/>
              <w:spacing w:line="276" w:lineRule="auto"/>
              <w:ind w:right="-1"/>
              <w:rPr>
                <w:rFonts w:cstheme="minorHAnsi"/>
                <w:bCs/>
                <w:sz w:val="16"/>
                <w:szCs w:val="16"/>
              </w:rPr>
            </w:pPr>
            <w:r>
              <w:rPr>
                <w:rFonts w:cstheme="minorHAnsi"/>
                <w:bCs/>
                <w:sz w:val="16"/>
                <w:szCs w:val="16"/>
              </w:rPr>
              <w:t>153</w:t>
            </w:r>
          </w:p>
        </w:tc>
        <w:tc>
          <w:tcPr>
            <w:tcW w:w="435" w:type="dxa"/>
            <w:tcBorders>
              <w:top w:val="single" w:color="auto" w:sz="4" w:space="0"/>
              <w:left w:val="single" w:color="auto" w:sz="4" w:space="0"/>
              <w:bottom w:val="single" w:color="auto" w:sz="4" w:space="0"/>
              <w:right w:val="single" w:color="auto" w:sz="4" w:space="0"/>
            </w:tcBorders>
          </w:tcPr>
          <w:p w14:paraId="3E632FC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0EC9A7E">
            <w:pPr>
              <w:widowControl/>
              <w:autoSpaceDE/>
              <w:autoSpaceDN/>
              <w:spacing w:line="276" w:lineRule="auto"/>
              <w:ind w:right="-1"/>
              <w:rPr>
                <w:rFonts w:cstheme="minorHAnsi"/>
                <w:bCs/>
                <w:sz w:val="16"/>
                <w:szCs w:val="16"/>
              </w:rPr>
            </w:pPr>
            <w:r>
              <w:rPr>
                <w:rFonts w:cstheme="minorHAnsi"/>
                <w:bCs/>
                <w:sz w:val="16"/>
                <w:szCs w:val="16"/>
              </w:rPr>
              <w:t>CREATININA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8CCA99F">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5F7B0271">
            <w:pPr>
              <w:widowControl/>
              <w:autoSpaceDE/>
              <w:autoSpaceDN/>
              <w:spacing w:line="276" w:lineRule="auto"/>
              <w:ind w:right="-1"/>
              <w:rPr>
                <w:rFonts w:cstheme="minorHAnsi"/>
                <w:bCs/>
                <w:sz w:val="16"/>
                <w:szCs w:val="16"/>
              </w:rPr>
            </w:pPr>
            <w:r>
              <w:rPr>
                <w:rFonts w:cstheme="minorHAnsi"/>
                <w:bCs/>
                <w:sz w:val="16"/>
                <w:szCs w:val="16"/>
              </w:rPr>
              <w:t>30</w:t>
            </w:r>
          </w:p>
        </w:tc>
      </w:tr>
      <w:tr w14:paraId="4AEA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FFEAFE5">
            <w:pPr>
              <w:widowControl/>
              <w:autoSpaceDE/>
              <w:autoSpaceDN/>
              <w:spacing w:line="276" w:lineRule="auto"/>
              <w:ind w:right="-1"/>
              <w:rPr>
                <w:rFonts w:cstheme="minorHAnsi"/>
                <w:bCs/>
                <w:sz w:val="16"/>
                <w:szCs w:val="16"/>
              </w:rPr>
            </w:pPr>
            <w:r>
              <w:rPr>
                <w:rFonts w:cstheme="minorHAnsi"/>
                <w:bCs/>
                <w:sz w:val="16"/>
                <w:szCs w:val="16"/>
              </w:rPr>
              <w:t>154</w:t>
            </w:r>
          </w:p>
        </w:tc>
        <w:tc>
          <w:tcPr>
            <w:tcW w:w="435" w:type="dxa"/>
            <w:tcBorders>
              <w:top w:val="single" w:color="auto" w:sz="4" w:space="0"/>
              <w:left w:val="single" w:color="auto" w:sz="4" w:space="0"/>
              <w:bottom w:val="single" w:color="auto" w:sz="4" w:space="0"/>
              <w:right w:val="single" w:color="auto" w:sz="4" w:space="0"/>
            </w:tcBorders>
          </w:tcPr>
          <w:p w14:paraId="7B8D58A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5ABF9F1">
            <w:pPr>
              <w:widowControl/>
              <w:autoSpaceDE/>
              <w:autoSpaceDN/>
              <w:spacing w:line="276" w:lineRule="auto"/>
              <w:ind w:right="-1"/>
              <w:rPr>
                <w:rFonts w:cstheme="minorHAnsi"/>
                <w:bCs/>
                <w:sz w:val="16"/>
                <w:szCs w:val="16"/>
              </w:rPr>
            </w:pPr>
            <w:r>
              <w:rPr>
                <w:rFonts w:cstheme="minorHAnsi"/>
                <w:bCs/>
                <w:sz w:val="16"/>
                <w:szCs w:val="16"/>
              </w:rPr>
              <w:t>CREATINOFOSFOQUINASE - CKNAC- CINÉTICO UV.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A1EBE2D">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3B035546">
            <w:pPr>
              <w:widowControl/>
              <w:autoSpaceDE/>
              <w:autoSpaceDN/>
              <w:spacing w:line="276" w:lineRule="auto"/>
              <w:ind w:right="-1"/>
              <w:rPr>
                <w:rFonts w:cstheme="minorHAnsi"/>
                <w:bCs/>
                <w:sz w:val="16"/>
                <w:szCs w:val="16"/>
              </w:rPr>
            </w:pPr>
            <w:r>
              <w:rPr>
                <w:rFonts w:cstheme="minorHAnsi"/>
                <w:bCs/>
                <w:sz w:val="16"/>
                <w:szCs w:val="16"/>
              </w:rPr>
              <w:t>20</w:t>
            </w:r>
          </w:p>
        </w:tc>
      </w:tr>
      <w:tr w14:paraId="7852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4887CF3">
            <w:pPr>
              <w:widowControl/>
              <w:autoSpaceDE/>
              <w:autoSpaceDN/>
              <w:spacing w:line="276" w:lineRule="auto"/>
              <w:ind w:right="-1"/>
              <w:rPr>
                <w:rFonts w:cstheme="minorHAnsi"/>
                <w:bCs/>
                <w:sz w:val="16"/>
                <w:szCs w:val="16"/>
              </w:rPr>
            </w:pPr>
            <w:r>
              <w:rPr>
                <w:rFonts w:cstheme="minorHAnsi"/>
                <w:bCs/>
                <w:sz w:val="16"/>
                <w:szCs w:val="16"/>
              </w:rPr>
              <w:t>155</w:t>
            </w:r>
          </w:p>
        </w:tc>
        <w:tc>
          <w:tcPr>
            <w:tcW w:w="435" w:type="dxa"/>
            <w:tcBorders>
              <w:top w:val="single" w:color="auto" w:sz="4" w:space="0"/>
              <w:left w:val="single" w:color="auto" w:sz="4" w:space="0"/>
              <w:bottom w:val="single" w:color="auto" w:sz="4" w:space="0"/>
              <w:right w:val="single" w:color="auto" w:sz="4" w:space="0"/>
            </w:tcBorders>
          </w:tcPr>
          <w:p w14:paraId="056BB67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309F0F3">
            <w:pPr>
              <w:widowControl/>
              <w:autoSpaceDE/>
              <w:autoSpaceDN/>
              <w:spacing w:line="276" w:lineRule="auto"/>
              <w:ind w:right="-1"/>
              <w:rPr>
                <w:rFonts w:cstheme="minorHAnsi"/>
                <w:bCs/>
                <w:sz w:val="16"/>
                <w:szCs w:val="16"/>
              </w:rPr>
            </w:pPr>
            <w:r>
              <w:rPr>
                <w:rFonts w:cstheme="minorHAnsi"/>
                <w:bCs/>
                <w:sz w:val="16"/>
                <w:szCs w:val="16"/>
              </w:rPr>
              <w:t>CREATINOFOSFOQUINASE - FRAÇÃO MB- CINÉTICO.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1F6723C">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25AB7C56">
            <w:pPr>
              <w:widowControl/>
              <w:autoSpaceDE/>
              <w:autoSpaceDN/>
              <w:spacing w:line="276" w:lineRule="auto"/>
              <w:ind w:right="-1"/>
              <w:rPr>
                <w:rFonts w:cstheme="minorHAnsi"/>
                <w:bCs/>
                <w:sz w:val="16"/>
                <w:szCs w:val="16"/>
              </w:rPr>
            </w:pPr>
            <w:r>
              <w:rPr>
                <w:rFonts w:cstheme="minorHAnsi"/>
                <w:bCs/>
                <w:sz w:val="16"/>
                <w:szCs w:val="16"/>
              </w:rPr>
              <w:t>20</w:t>
            </w:r>
          </w:p>
        </w:tc>
      </w:tr>
      <w:tr w14:paraId="426D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423460D">
            <w:pPr>
              <w:widowControl/>
              <w:autoSpaceDE/>
              <w:autoSpaceDN/>
              <w:spacing w:line="276" w:lineRule="auto"/>
              <w:ind w:right="-1"/>
              <w:rPr>
                <w:rFonts w:cstheme="minorHAnsi"/>
                <w:bCs/>
                <w:sz w:val="16"/>
                <w:szCs w:val="16"/>
              </w:rPr>
            </w:pPr>
            <w:r>
              <w:rPr>
                <w:rFonts w:cstheme="minorHAnsi"/>
                <w:bCs/>
                <w:sz w:val="16"/>
                <w:szCs w:val="16"/>
              </w:rPr>
              <w:t>156</w:t>
            </w:r>
          </w:p>
        </w:tc>
        <w:tc>
          <w:tcPr>
            <w:tcW w:w="435" w:type="dxa"/>
            <w:tcBorders>
              <w:top w:val="single" w:color="auto" w:sz="4" w:space="0"/>
              <w:left w:val="single" w:color="auto" w:sz="4" w:space="0"/>
              <w:bottom w:val="single" w:color="auto" w:sz="4" w:space="0"/>
              <w:right w:val="single" w:color="auto" w:sz="4" w:space="0"/>
            </w:tcBorders>
          </w:tcPr>
          <w:p w14:paraId="5CD07ED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A60A300">
            <w:pPr>
              <w:widowControl/>
              <w:autoSpaceDE/>
              <w:autoSpaceDN/>
              <w:spacing w:line="276" w:lineRule="auto"/>
              <w:ind w:right="-1"/>
              <w:rPr>
                <w:rFonts w:cstheme="minorHAnsi"/>
                <w:bCs/>
                <w:sz w:val="16"/>
                <w:szCs w:val="16"/>
              </w:rPr>
            </w:pPr>
            <w:r>
              <w:rPr>
                <w:rFonts w:cstheme="minorHAnsi"/>
                <w:bCs/>
                <w:sz w:val="16"/>
                <w:szCs w:val="16"/>
              </w:rPr>
              <w:t>CREME DENTAL COM FLUOR DE 50 G.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55493D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336375C">
            <w:pPr>
              <w:widowControl/>
              <w:autoSpaceDE/>
              <w:autoSpaceDN/>
              <w:spacing w:line="276" w:lineRule="auto"/>
              <w:ind w:right="-1"/>
              <w:rPr>
                <w:rFonts w:cstheme="minorHAnsi"/>
                <w:bCs/>
                <w:sz w:val="16"/>
                <w:szCs w:val="16"/>
              </w:rPr>
            </w:pPr>
            <w:r>
              <w:rPr>
                <w:rFonts w:cstheme="minorHAnsi"/>
                <w:bCs/>
                <w:sz w:val="16"/>
                <w:szCs w:val="16"/>
              </w:rPr>
              <w:t>2000</w:t>
            </w:r>
          </w:p>
        </w:tc>
      </w:tr>
      <w:tr w14:paraId="45E9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EB6534F">
            <w:pPr>
              <w:widowControl/>
              <w:autoSpaceDE/>
              <w:autoSpaceDN/>
              <w:spacing w:line="276" w:lineRule="auto"/>
              <w:ind w:right="-1"/>
              <w:rPr>
                <w:rFonts w:cstheme="minorHAnsi"/>
                <w:bCs/>
                <w:sz w:val="16"/>
                <w:szCs w:val="16"/>
              </w:rPr>
            </w:pPr>
            <w:r>
              <w:rPr>
                <w:rFonts w:cstheme="minorHAnsi"/>
                <w:bCs/>
                <w:sz w:val="16"/>
                <w:szCs w:val="16"/>
              </w:rPr>
              <w:t>157</w:t>
            </w:r>
          </w:p>
        </w:tc>
        <w:tc>
          <w:tcPr>
            <w:tcW w:w="435" w:type="dxa"/>
            <w:tcBorders>
              <w:top w:val="single" w:color="auto" w:sz="4" w:space="0"/>
              <w:left w:val="single" w:color="auto" w:sz="4" w:space="0"/>
              <w:bottom w:val="single" w:color="auto" w:sz="4" w:space="0"/>
              <w:right w:val="single" w:color="auto" w:sz="4" w:space="0"/>
            </w:tcBorders>
          </w:tcPr>
          <w:p w14:paraId="1CF2342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2D87F4B">
            <w:pPr>
              <w:widowControl/>
              <w:autoSpaceDE/>
              <w:autoSpaceDN/>
              <w:spacing w:line="276" w:lineRule="auto"/>
              <w:ind w:right="-1"/>
              <w:rPr>
                <w:rFonts w:cstheme="minorHAnsi"/>
                <w:bCs/>
                <w:sz w:val="16"/>
                <w:szCs w:val="16"/>
              </w:rPr>
            </w:pPr>
            <w:r>
              <w:rPr>
                <w:rFonts w:cstheme="minorHAnsi"/>
                <w:bCs/>
                <w:sz w:val="16"/>
                <w:szCs w:val="16"/>
              </w:rPr>
              <w:t>CUBA ASSEPTICA INOX TAMANHO 8X4CM, CAPACIDADE DE 140 ML.</w:t>
            </w:r>
          </w:p>
        </w:tc>
        <w:tc>
          <w:tcPr>
            <w:tcW w:w="1080" w:type="dxa"/>
            <w:tcBorders>
              <w:top w:val="single" w:color="auto" w:sz="4" w:space="0"/>
              <w:left w:val="single" w:color="auto" w:sz="4" w:space="0"/>
              <w:bottom w:val="single" w:color="auto" w:sz="4" w:space="0"/>
              <w:right w:val="single" w:color="auto" w:sz="4" w:space="0"/>
            </w:tcBorders>
          </w:tcPr>
          <w:p w14:paraId="7E9DB46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25DD3A6">
            <w:pPr>
              <w:widowControl/>
              <w:autoSpaceDE/>
              <w:autoSpaceDN/>
              <w:spacing w:line="276" w:lineRule="auto"/>
              <w:ind w:right="-1"/>
              <w:rPr>
                <w:rFonts w:cstheme="minorHAnsi"/>
                <w:bCs/>
                <w:sz w:val="16"/>
                <w:szCs w:val="16"/>
              </w:rPr>
            </w:pPr>
            <w:r>
              <w:rPr>
                <w:rFonts w:cstheme="minorHAnsi"/>
                <w:bCs/>
                <w:sz w:val="16"/>
                <w:szCs w:val="16"/>
              </w:rPr>
              <w:t>20</w:t>
            </w:r>
          </w:p>
        </w:tc>
      </w:tr>
      <w:tr w14:paraId="5849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2AB8993D">
            <w:pPr>
              <w:widowControl/>
              <w:autoSpaceDE/>
              <w:autoSpaceDN/>
              <w:spacing w:line="276" w:lineRule="auto"/>
              <w:ind w:right="-1"/>
              <w:rPr>
                <w:rFonts w:cstheme="minorHAnsi"/>
                <w:bCs/>
                <w:sz w:val="16"/>
                <w:szCs w:val="16"/>
              </w:rPr>
            </w:pPr>
            <w:r>
              <w:rPr>
                <w:rFonts w:cstheme="minorHAnsi"/>
                <w:bCs/>
                <w:sz w:val="16"/>
                <w:szCs w:val="16"/>
              </w:rPr>
              <w:t>158</w:t>
            </w:r>
          </w:p>
        </w:tc>
        <w:tc>
          <w:tcPr>
            <w:tcW w:w="435" w:type="dxa"/>
            <w:tcBorders>
              <w:top w:val="single" w:color="auto" w:sz="4" w:space="0"/>
              <w:left w:val="single" w:color="auto" w:sz="4" w:space="0"/>
              <w:bottom w:val="single" w:color="auto" w:sz="4" w:space="0"/>
              <w:right w:val="single" w:color="auto" w:sz="4" w:space="0"/>
            </w:tcBorders>
          </w:tcPr>
          <w:p w14:paraId="4696297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90E8CD3">
            <w:pPr>
              <w:widowControl/>
              <w:autoSpaceDE/>
              <w:autoSpaceDN/>
              <w:spacing w:line="276" w:lineRule="auto"/>
              <w:ind w:right="-1"/>
              <w:rPr>
                <w:rFonts w:cstheme="minorHAnsi"/>
                <w:bCs/>
                <w:sz w:val="16"/>
                <w:szCs w:val="16"/>
              </w:rPr>
            </w:pPr>
            <w:r>
              <w:rPr>
                <w:rFonts w:cstheme="minorHAnsi"/>
                <w:bCs/>
                <w:sz w:val="16"/>
                <w:szCs w:val="16"/>
              </w:rPr>
              <w:t>CUBA RIM</w:t>
            </w:r>
          </w:p>
        </w:tc>
        <w:tc>
          <w:tcPr>
            <w:tcW w:w="1080" w:type="dxa"/>
            <w:tcBorders>
              <w:top w:val="single" w:color="auto" w:sz="4" w:space="0"/>
              <w:left w:val="single" w:color="auto" w:sz="4" w:space="0"/>
              <w:bottom w:val="single" w:color="auto" w:sz="4" w:space="0"/>
              <w:right w:val="single" w:color="auto" w:sz="4" w:space="0"/>
            </w:tcBorders>
          </w:tcPr>
          <w:p w14:paraId="101D1E8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6B5A931">
            <w:pPr>
              <w:widowControl/>
              <w:autoSpaceDE/>
              <w:autoSpaceDN/>
              <w:spacing w:line="276" w:lineRule="auto"/>
              <w:ind w:right="-1"/>
              <w:rPr>
                <w:rFonts w:cstheme="minorHAnsi"/>
                <w:bCs/>
                <w:sz w:val="16"/>
                <w:szCs w:val="16"/>
              </w:rPr>
            </w:pPr>
            <w:r>
              <w:rPr>
                <w:rFonts w:cstheme="minorHAnsi"/>
                <w:bCs/>
                <w:sz w:val="16"/>
                <w:szCs w:val="16"/>
              </w:rPr>
              <w:t>20</w:t>
            </w:r>
          </w:p>
        </w:tc>
      </w:tr>
      <w:tr w14:paraId="3A8D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75" w:type="dxa"/>
            <w:tcBorders>
              <w:top w:val="single" w:color="auto" w:sz="4" w:space="0"/>
              <w:left w:val="single" w:color="auto" w:sz="4" w:space="0"/>
              <w:bottom w:val="single" w:color="auto" w:sz="4" w:space="0"/>
              <w:right w:val="single" w:color="auto" w:sz="4" w:space="0"/>
            </w:tcBorders>
          </w:tcPr>
          <w:p w14:paraId="5B59F69F">
            <w:pPr>
              <w:widowControl/>
              <w:autoSpaceDE/>
              <w:autoSpaceDN/>
              <w:spacing w:line="276" w:lineRule="auto"/>
              <w:ind w:right="-1"/>
              <w:rPr>
                <w:rFonts w:cstheme="minorHAnsi"/>
                <w:bCs/>
                <w:sz w:val="16"/>
                <w:szCs w:val="16"/>
              </w:rPr>
            </w:pPr>
            <w:r>
              <w:rPr>
                <w:rFonts w:cstheme="minorHAnsi"/>
                <w:bCs/>
                <w:sz w:val="16"/>
                <w:szCs w:val="16"/>
              </w:rPr>
              <w:t>159</w:t>
            </w:r>
          </w:p>
        </w:tc>
        <w:tc>
          <w:tcPr>
            <w:tcW w:w="435" w:type="dxa"/>
            <w:tcBorders>
              <w:top w:val="single" w:color="auto" w:sz="4" w:space="0"/>
              <w:left w:val="single" w:color="auto" w:sz="4" w:space="0"/>
              <w:bottom w:val="single" w:color="auto" w:sz="4" w:space="0"/>
              <w:right w:val="single" w:color="auto" w:sz="4" w:space="0"/>
            </w:tcBorders>
          </w:tcPr>
          <w:p w14:paraId="424FCAD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73F5E09">
            <w:pPr>
              <w:widowControl/>
              <w:autoSpaceDE/>
              <w:autoSpaceDN/>
              <w:spacing w:line="276" w:lineRule="auto"/>
              <w:ind w:right="-1"/>
              <w:rPr>
                <w:rFonts w:cstheme="minorHAnsi"/>
                <w:bCs/>
                <w:sz w:val="16"/>
                <w:szCs w:val="16"/>
              </w:rPr>
            </w:pPr>
            <w:r>
              <w:rPr>
                <w:rFonts w:cstheme="minorHAnsi"/>
                <w:bCs/>
                <w:sz w:val="16"/>
                <w:szCs w:val="16"/>
              </w:rPr>
              <w:t>CUNHAS DE MADEIRA ANATÔMICAS, UNIFORMES, SEM REBARBAS OU ARESTAS, SORTIDAS E COLORIDAS. PACOTES COM 100 UNIDADES. EMBALAGEM COM IDENTIFICAÇÃO EM PORTUGUÊS: Nº DO LOTE, DATA DE FABRICAÇÃO E VALIDADE, REGISTRO NA ANVISA, DESCRIÇÃO DO MATERIAL E MODO DE UTILIZAÇÃO.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9FFE063">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3666DEC9">
            <w:pPr>
              <w:widowControl/>
              <w:autoSpaceDE/>
              <w:autoSpaceDN/>
              <w:spacing w:line="276" w:lineRule="auto"/>
              <w:ind w:right="-1"/>
              <w:rPr>
                <w:rFonts w:cstheme="minorHAnsi"/>
                <w:bCs/>
                <w:sz w:val="16"/>
                <w:szCs w:val="16"/>
              </w:rPr>
            </w:pPr>
            <w:r>
              <w:rPr>
                <w:rFonts w:cstheme="minorHAnsi"/>
                <w:bCs/>
                <w:sz w:val="16"/>
                <w:szCs w:val="16"/>
              </w:rPr>
              <w:t>20</w:t>
            </w:r>
          </w:p>
        </w:tc>
      </w:tr>
      <w:tr w14:paraId="093D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57DB1502">
            <w:pPr>
              <w:widowControl/>
              <w:autoSpaceDE/>
              <w:autoSpaceDN/>
              <w:spacing w:line="276" w:lineRule="auto"/>
              <w:ind w:right="-1"/>
              <w:rPr>
                <w:rFonts w:cstheme="minorHAnsi"/>
                <w:bCs/>
                <w:sz w:val="16"/>
                <w:szCs w:val="16"/>
              </w:rPr>
            </w:pPr>
            <w:r>
              <w:rPr>
                <w:rFonts w:cstheme="minorHAnsi"/>
                <w:bCs/>
                <w:sz w:val="16"/>
                <w:szCs w:val="16"/>
              </w:rPr>
              <w:t>160</w:t>
            </w:r>
          </w:p>
        </w:tc>
        <w:tc>
          <w:tcPr>
            <w:tcW w:w="435" w:type="dxa"/>
            <w:tcBorders>
              <w:top w:val="single" w:color="auto" w:sz="4" w:space="0"/>
              <w:left w:val="single" w:color="auto" w:sz="4" w:space="0"/>
              <w:bottom w:val="single" w:color="auto" w:sz="4" w:space="0"/>
              <w:right w:val="single" w:color="auto" w:sz="4" w:space="0"/>
            </w:tcBorders>
          </w:tcPr>
          <w:p w14:paraId="0D94207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5021D13">
            <w:pPr>
              <w:widowControl/>
              <w:autoSpaceDE/>
              <w:autoSpaceDN/>
              <w:spacing w:line="276" w:lineRule="auto"/>
              <w:ind w:right="-1"/>
              <w:rPr>
                <w:rFonts w:cstheme="minorHAnsi"/>
                <w:bCs/>
                <w:sz w:val="16"/>
                <w:szCs w:val="16"/>
              </w:rPr>
            </w:pPr>
            <w:r>
              <w:rPr>
                <w:rFonts w:cstheme="minorHAnsi"/>
                <w:bCs/>
                <w:sz w:val="16"/>
                <w:szCs w:val="16"/>
              </w:rPr>
              <w:t>CURATIVO DE CARVÃO ATIVADO COM ALGINATO DE CÁLCIO E SÓDIO E CARBOXIMETILCELULOSE, É ALTAMENTE ABSORVENTE, COM CONTROLE DE ODOR, 10X10 CM COM 10 UNIDADES.</w:t>
            </w:r>
          </w:p>
        </w:tc>
        <w:tc>
          <w:tcPr>
            <w:tcW w:w="1080" w:type="dxa"/>
            <w:tcBorders>
              <w:top w:val="single" w:color="auto" w:sz="4" w:space="0"/>
              <w:left w:val="single" w:color="auto" w:sz="4" w:space="0"/>
              <w:bottom w:val="single" w:color="auto" w:sz="4" w:space="0"/>
              <w:right w:val="single" w:color="auto" w:sz="4" w:space="0"/>
            </w:tcBorders>
          </w:tcPr>
          <w:p w14:paraId="0E96948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035FC91">
            <w:pPr>
              <w:widowControl/>
              <w:autoSpaceDE/>
              <w:autoSpaceDN/>
              <w:spacing w:line="276" w:lineRule="auto"/>
              <w:ind w:right="-1"/>
              <w:rPr>
                <w:rFonts w:cstheme="minorHAnsi"/>
                <w:bCs/>
                <w:sz w:val="16"/>
                <w:szCs w:val="16"/>
              </w:rPr>
            </w:pPr>
            <w:r>
              <w:rPr>
                <w:rFonts w:cstheme="minorHAnsi"/>
                <w:bCs/>
                <w:sz w:val="16"/>
                <w:szCs w:val="16"/>
              </w:rPr>
              <w:t>70</w:t>
            </w:r>
          </w:p>
        </w:tc>
      </w:tr>
      <w:tr w14:paraId="62AA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BA40B3E">
            <w:pPr>
              <w:widowControl/>
              <w:autoSpaceDE/>
              <w:autoSpaceDN/>
              <w:spacing w:line="276" w:lineRule="auto"/>
              <w:ind w:right="-1"/>
              <w:rPr>
                <w:rFonts w:cstheme="minorHAnsi"/>
                <w:bCs/>
                <w:sz w:val="16"/>
                <w:szCs w:val="16"/>
              </w:rPr>
            </w:pPr>
            <w:r>
              <w:rPr>
                <w:rFonts w:cstheme="minorHAnsi"/>
                <w:bCs/>
                <w:sz w:val="16"/>
                <w:szCs w:val="16"/>
              </w:rPr>
              <w:t>161</w:t>
            </w:r>
          </w:p>
        </w:tc>
        <w:tc>
          <w:tcPr>
            <w:tcW w:w="435" w:type="dxa"/>
            <w:tcBorders>
              <w:top w:val="single" w:color="auto" w:sz="4" w:space="0"/>
              <w:left w:val="single" w:color="auto" w:sz="4" w:space="0"/>
              <w:bottom w:val="single" w:color="auto" w:sz="4" w:space="0"/>
              <w:right w:val="single" w:color="auto" w:sz="4" w:space="0"/>
            </w:tcBorders>
          </w:tcPr>
          <w:p w14:paraId="1037E3C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FFC7B72">
            <w:pPr>
              <w:widowControl/>
              <w:autoSpaceDE/>
              <w:autoSpaceDN/>
              <w:spacing w:line="276" w:lineRule="auto"/>
              <w:ind w:right="-1"/>
              <w:rPr>
                <w:rFonts w:cstheme="minorHAnsi"/>
                <w:bCs/>
                <w:sz w:val="16"/>
                <w:szCs w:val="16"/>
              </w:rPr>
            </w:pPr>
            <w:r>
              <w:rPr>
                <w:rFonts w:cstheme="minorHAnsi"/>
                <w:bCs/>
                <w:sz w:val="16"/>
                <w:szCs w:val="16"/>
              </w:rPr>
              <w:t>CURATIVO REDONDO C/500 UNIDADES. APRESENTAR.REGISTRO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775050A">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tcPr>
          <w:p w14:paraId="297EE27A">
            <w:pPr>
              <w:widowControl/>
              <w:autoSpaceDE/>
              <w:autoSpaceDN/>
              <w:spacing w:line="276" w:lineRule="auto"/>
              <w:ind w:right="-1"/>
              <w:rPr>
                <w:rFonts w:cstheme="minorHAnsi"/>
                <w:bCs/>
                <w:sz w:val="16"/>
                <w:szCs w:val="16"/>
              </w:rPr>
            </w:pPr>
            <w:r>
              <w:rPr>
                <w:rFonts w:cstheme="minorHAnsi"/>
                <w:bCs/>
                <w:sz w:val="16"/>
                <w:szCs w:val="16"/>
              </w:rPr>
              <w:t>60</w:t>
            </w:r>
          </w:p>
        </w:tc>
      </w:tr>
      <w:tr w14:paraId="6E4D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2D4E0DF">
            <w:pPr>
              <w:widowControl/>
              <w:autoSpaceDE/>
              <w:autoSpaceDN/>
              <w:spacing w:line="276" w:lineRule="auto"/>
              <w:ind w:right="-1"/>
              <w:rPr>
                <w:rFonts w:cstheme="minorHAnsi"/>
                <w:bCs/>
                <w:sz w:val="16"/>
                <w:szCs w:val="16"/>
              </w:rPr>
            </w:pPr>
            <w:r>
              <w:rPr>
                <w:rFonts w:cstheme="minorHAnsi"/>
                <w:bCs/>
                <w:sz w:val="16"/>
                <w:szCs w:val="16"/>
              </w:rPr>
              <w:t>162</w:t>
            </w:r>
          </w:p>
        </w:tc>
        <w:tc>
          <w:tcPr>
            <w:tcW w:w="435" w:type="dxa"/>
            <w:tcBorders>
              <w:top w:val="single" w:color="auto" w:sz="4" w:space="0"/>
              <w:left w:val="single" w:color="auto" w:sz="4" w:space="0"/>
              <w:bottom w:val="single" w:color="auto" w:sz="4" w:space="0"/>
              <w:right w:val="single" w:color="auto" w:sz="4" w:space="0"/>
            </w:tcBorders>
          </w:tcPr>
          <w:p w14:paraId="27055E0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6C8BAC4">
            <w:pPr>
              <w:widowControl/>
              <w:autoSpaceDE/>
              <w:autoSpaceDN/>
              <w:spacing w:line="276" w:lineRule="auto"/>
              <w:ind w:right="-1"/>
              <w:rPr>
                <w:rFonts w:cstheme="minorHAnsi"/>
                <w:bCs/>
                <w:sz w:val="16"/>
                <w:szCs w:val="16"/>
              </w:rPr>
            </w:pPr>
            <w:r>
              <w:rPr>
                <w:rFonts w:cstheme="minorHAnsi"/>
                <w:bCs/>
                <w:sz w:val="16"/>
                <w:szCs w:val="16"/>
              </w:rPr>
              <w:t>DESIDROGENASE LÁTICA-LDHCINÉTICO UV.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C568E45">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tcPr>
          <w:p w14:paraId="11A868DA">
            <w:pPr>
              <w:widowControl/>
              <w:autoSpaceDE/>
              <w:autoSpaceDN/>
              <w:spacing w:line="276" w:lineRule="auto"/>
              <w:ind w:right="-1"/>
              <w:rPr>
                <w:rFonts w:cstheme="minorHAnsi"/>
                <w:bCs/>
                <w:sz w:val="16"/>
                <w:szCs w:val="16"/>
              </w:rPr>
            </w:pPr>
            <w:r>
              <w:rPr>
                <w:rFonts w:cstheme="minorHAnsi"/>
                <w:bCs/>
                <w:sz w:val="16"/>
                <w:szCs w:val="16"/>
              </w:rPr>
              <w:t>30</w:t>
            </w:r>
          </w:p>
        </w:tc>
      </w:tr>
      <w:tr w14:paraId="0CEC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BFD5726">
            <w:pPr>
              <w:widowControl/>
              <w:autoSpaceDE/>
              <w:autoSpaceDN/>
              <w:spacing w:line="276" w:lineRule="auto"/>
              <w:ind w:right="-1"/>
              <w:rPr>
                <w:rFonts w:cstheme="minorHAnsi"/>
                <w:bCs/>
                <w:sz w:val="16"/>
                <w:szCs w:val="16"/>
              </w:rPr>
            </w:pPr>
            <w:r>
              <w:rPr>
                <w:rFonts w:cstheme="minorHAnsi"/>
                <w:bCs/>
                <w:sz w:val="16"/>
                <w:szCs w:val="16"/>
              </w:rPr>
              <w:t>163</w:t>
            </w:r>
          </w:p>
        </w:tc>
        <w:tc>
          <w:tcPr>
            <w:tcW w:w="435" w:type="dxa"/>
            <w:tcBorders>
              <w:top w:val="single" w:color="auto" w:sz="4" w:space="0"/>
              <w:left w:val="single" w:color="auto" w:sz="4" w:space="0"/>
              <w:bottom w:val="single" w:color="auto" w:sz="4" w:space="0"/>
              <w:right w:val="single" w:color="auto" w:sz="4" w:space="0"/>
            </w:tcBorders>
          </w:tcPr>
          <w:p w14:paraId="387B558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017359E">
            <w:pPr>
              <w:widowControl/>
              <w:autoSpaceDE/>
              <w:autoSpaceDN/>
              <w:spacing w:line="276" w:lineRule="auto"/>
              <w:ind w:right="-1"/>
              <w:rPr>
                <w:rFonts w:cstheme="minorHAnsi"/>
                <w:bCs/>
                <w:sz w:val="16"/>
                <w:szCs w:val="16"/>
              </w:rPr>
            </w:pPr>
            <w:r>
              <w:rPr>
                <w:rFonts w:cstheme="minorHAnsi"/>
                <w:bCs/>
                <w:sz w:val="16"/>
                <w:szCs w:val="16"/>
              </w:rPr>
              <w:t>DETERGENTE ENZIMÁTICO, FRASCO COM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045CA8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D7D89BF">
            <w:pPr>
              <w:widowControl/>
              <w:autoSpaceDE/>
              <w:autoSpaceDN/>
              <w:spacing w:line="276" w:lineRule="auto"/>
              <w:ind w:right="-1"/>
              <w:rPr>
                <w:rFonts w:cstheme="minorHAnsi"/>
                <w:bCs/>
                <w:sz w:val="16"/>
                <w:szCs w:val="16"/>
              </w:rPr>
            </w:pPr>
            <w:r>
              <w:rPr>
                <w:rFonts w:cstheme="minorHAnsi"/>
                <w:bCs/>
                <w:sz w:val="16"/>
                <w:szCs w:val="16"/>
              </w:rPr>
              <w:t>400</w:t>
            </w:r>
          </w:p>
        </w:tc>
      </w:tr>
      <w:tr w14:paraId="5C4B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675" w:type="dxa"/>
            <w:tcBorders>
              <w:top w:val="single" w:color="auto" w:sz="4" w:space="0"/>
              <w:left w:val="single" w:color="auto" w:sz="4" w:space="0"/>
              <w:bottom w:val="single" w:color="auto" w:sz="4" w:space="0"/>
              <w:right w:val="single" w:color="auto" w:sz="4" w:space="0"/>
            </w:tcBorders>
          </w:tcPr>
          <w:p w14:paraId="44D6F2C5">
            <w:pPr>
              <w:widowControl/>
              <w:autoSpaceDE/>
              <w:autoSpaceDN/>
              <w:spacing w:line="276" w:lineRule="auto"/>
              <w:ind w:right="-1"/>
              <w:rPr>
                <w:rFonts w:cstheme="minorHAnsi"/>
                <w:bCs/>
                <w:sz w:val="16"/>
                <w:szCs w:val="16"/>
              </w:rPr>
            </w:pPr>
            <w:r>
              <w:rPr>
                <w:rFonts w:cstheme="minorHAnsi"/>
                <w:bCs/>
                <w:sz w:val="16"/>
                <w:szCs w:val="16"/>
              </w:rPr>
              <w:t>164</w:t>
            </w:r>
          </w:p>
        </w:tc>
        <w:tc>
          <w:tcPr>
            <w:tcW w:w="435" w:type="dxa"/>
            <w:tcBorders>
              <w:top w:val="single" w:color="auto" w:sz="4" w:space="0"/>
              <w:left w:val="single" w:color="auto" w:sz="4" w:space="0"/>
              <w:bottom w:val="single" w:color="auto" w:sz="4" w:space="0"/>
              <w:right w:val="single" w:color="auto" w:sz="4" w:space="0"/>
            </w:tcBorders>
          </w:tcPr>
          <w:p w14:paraId="638BA9C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BFF3A4A">
            <w:pPr>
              <w:widowControl/>
              <w:autoSpaceDE/>
              <w:autoSpaceDN/>
              <w:spacing w:line="276" w:lineRule="auto"/>
              <w:ind w:right="-1"/>
              <w:rPr>
                <w:rFonts w:cstheme="minorHAnsi"/>
                <w:bCs/>
                <w:sz w:val="16"/>
                <w:szCs w:val="16"/>
              </w:rPr>
            </w:pPr>
            <w:r>
              <w:rPr>
                <w:rFonts w:cstheme="minorHAnsi"/>
                <w:bCs/>
                <w:sz w:val="16"/>
                <w:szCs w:val="16"/>
              </w:rPr>
              <w:t>DIETA PADRÃO, NORMOCALÓRICA, NORMOPROTÉICA, COM FIBRAS, SEM SACAROSE, SEM LACTOSE, SEM GLÚTEN. DISTRIBUIÇÃO ENERGÉTICA: DENSIDADE CALÓRICA: 1.2 KCAL / ML – 1200KCAL POR LITRO. PROTEÍNAS: 15%, CARBOIDRATOS: 55%, GORDURAS: 30%. FONTE DE PROTEÍNAS: 100% PROTEÍNA ISOLADA DE SOJA. FONTE DE CARBOIDRATOS: 100% MALTODEXTRINA. FONTE DE LIPÍDEOS: 49% ÓLEO DE CANOLA; 44% TCM; 4% MONO E DIGLICERÍDEOS E 03% LECITINA DE SOJA.FONTE DE FIBRAS: 15G/L; 55% FIBRA DE SOJA; 28% GOMA GUAR, PARCIALMENTE HIDROLISADA E 17% INULINA. FORMAS DE APRESENTAÇÃO: TETRA SQUARE 1000 ML.SABOR: BAUNILHA. OSMOLALIDADE: 320MOSM/KG DE ÁGUA.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C767E0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51664EE">
            <w:pPr>
              <w:widowControl/>
              <w:autoSpaceDE/>
              <w:autoSpaceDN/>
              <w:spacing w:line="276" w:lineRule="auto"/>
              <w:ind w:right="-1"/>
              <w:rPr>
                <w:rFonts w:cstheme="minorHAnsi"/>
                <w:bCs/>
                <w:sz w:val="16"/>
                <w:szCs w:val="16"/>
              </w:rPr>
            </w:pPr>
            <w:r>
              <w:rPr>
                <w:rFonts w:cstheme="minorHAnsi"/>
                <w:bCs/>
                <w:sz w:val="16"/>
                <w:szCs w:val="16"/>
              </w:rPr>
              <w:t>40</w:t>
            </w:r>
          </w:p>
        </w:tc>
      </w:tr>
      <w:tr w14:paraId="7613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1B60470">
            <w:pPr>
              <w:widowControl/>
              <w:autoSpaceDE/>
              <w:autoSpaceDN/>
              <w:spacing w:line="276" w:lineRule="auto"/>
              <w:ind w:right="-1"/>
              <w:rPr>
                <w:rFonts w:cstheme="minorHAnsi"/>
                <w:bCs/>
                <w:sz w:val="16"/>
                <w:szCs w:val="16"/>
              </w:rPr>
            </w:pPr>
            <w:r>
              <w:rPr>
                <w:rFonts w:cstheme="minorHAnsi"/>
                <w:bCs/>
                <w:sz w:val="16"/>
                <w:szCs w:val="16"/>
              </w:rPr>
              <w:t>165</w:t>
            </w:r>
          </w:p>
        </w:tc>
        <w:tc>
          <w:tcPr>
            <w:tcW w:w="435" w:type="dxa"/>
            <w:tcBorders>
              <w:top w:val="single" w:color="auto" w:sz="4" w:space="0"/>
              <w:left w:val="single" w:color="auto" w:sz="4" w:space="0"/>
              <w:bottom w:val="single" w:color="auto" w:sz="4" w:space="0"/>
              <w:right w:val="single" w:color="auto" w:sz="4" w:space="0"/>
            </w:tcBorders>
          </w:tcPr>
          <w:p w14:paraId="1FD7AF8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D12E96A">
            <w:pPr>
              <w:widowControl/>
              <w:autoSpaceDE/>
              <w:autoSpaceDN/>
              <w:spacing w:line="276" w:lineRule="auto"/>
              <w:ind w:right="-1"/>
              <w:rPr>
                <w:rFonts w:cstheme="minorHAnsi"/>
                <w:bCs/>
                <w:sz w:val="16"/>
                <w:szCs w:val="16"/>
              </w:rPr>
            </w:pPr>
            <w:r>
              <w:rPr>
                <w:rFonts w:cstheme="minorHAnsi"/>
                <w:bCs/>
                <w:sz w:val="16"/>
                <w:szCs w:val="16"/>
              </w:rPr>
              <w:t>DILUENTE PARA APARELHO DE HEMATOLOGIA – 20 LITROS.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AFCDC8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2482ADE">
            <w:pPr>
              <w:widowControl/>
              <w:autoSpaceDE/>
              <w:autoSpaceDN/>
              <w:spacing w:line="276" w:lineRule="auto"/>
              <w:ind w:right="-1"/>
              <w:rPr>
                <w:rFonts w:cstheme="minorHAnsi"/>
                <w:bCs/>
                <w:sz w:val="16"/>
                <w:szCs w:val="16"/>
              </w:rPr>
            </w:pPr>
            <w:r>
              <w:rPr>
                <w:rFonts w:cstheme="minorHAnsi"/>
                <w:bCs/>
                <w:sz w:val="16"/>
                <w:szCs w:val="16"/>
              </w:rPr>
              <w:t>12</w:t>
            </w:r>
          </w:p>
        </w:tc>
      </w:tr>
      <w:tr w14:paraId="7BE7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392BC0EB">
            <w:pPr>
              <w:widowControl/>
              <w:autoSpaceDE/>
              <w:autoSpaceDN/>
              <w:spacing w:line="276" w:lineRule="auto"/>
              <w:ind w:right="-1"/>
              <w:rPr>
                <w:rFonts w:cstheme="minorHAnsi"/>
                <w:bCs/>
                <w:sz w:val="16"/>
                <w:szCs w:val="16"/>
              </w:rPr>
            </w:pPr>
            <w:r>
              <w:rPr>
                <w:rFonts w:cstheme="minorHAnsi"/>
                <w:bCs/>
                <w:sz w:val="16"/>
                <w:szCs w:val="16"/>
              </w:rPr>
              <w:t>166</w:t>
            </w:r>
          </w:p>
        </w:tc>
        <w:tc>
          <w:tcPr>
            <w:tcW w:w="435" w:type="dxa"/>
            <w:tcBorders>
              <w:top w:val="single" w:color="auto" w:sz="4" w:space="0"/>
              <w:left w:val="single" w:color="auto" w:sz="4" w:space="0"/>
              <w:bottom w:val="single" w:color="auto" w:sz="4" w:space="0"/>
              <w:right w:val="single" w:color="auto" w:sz="4" w:space="0"/>
            </w:tcBorders>
          </w:tcPr>
          <w:p w14:paraId="03EBD6A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ECF87AE">
            <w:pPr>
              <w:widowControl/>
              <w:autoSpaceDE/>
              <w:autoSpaceDN/>
              <w:spacing w:line="276" w:lineRule="auto"/>
              <w:ind w:right="-1"/>
              <w:rPr>
                <w:rFonts w:cstheme="minorHAnsi"/>
                <w:bCs/>
                <w:sz w:val="16"/>
                <w:szCs w:val="16"/>
              </w:rPr>
            </w:pPr>
            <w:r>
              <w:rPr>
                <w:rFonts w:cstheme="minorHAnsi"/>
                <w:bCs/>
                <w:sz w:val="16"/>
                <w:szCs w:val="16"/>
              </w:rPr>
              <w:t>DRENO DE PENROSE 03 - EM LÁTEX NATURAL, FLEXÍVEL, ATÓXICO, ATEROGÊNICO; DE FORMATO TUBULAR, PAREDES FINAS E MALEÁVEIS, OCO DE PENROSE, N° 03, C/GAZE INTERNA; DE USO ÚNICO, DESCARTÁVEL, ESTÉRIL.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17ADA2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39EEE72">
            <w:pPr>
              <w:widowControl/>
              <w:autoSpaceDE/>
              <w:autoSpaceDN/>
              <w:spacing w:line="276" w:lineRule="auto"/>
              <w:ind w:right="-1"/>
              <w:rPr>
                <w:rFonts w:cstheme="minorHAnsi"/>
                <w:bCs/>
                <w:sz w:val="16"/>
                <w:szCs w:val="16"/>
              </w:rPr>
            </w:pPr>
            <w:r>
              <w:rPr>
                <w:rFonts w:cstheme="minorHAnsi"/>
                <w:bCs/>
                <w:sz w:val="16"/>
                <w:szCs w:val="16"/>
              </w:rPr>
              <w:t>20</w:t>
            </w:r>
          </w:p>
        </w:tc>
      </w:tr>
      <w:tr w14:paraId="2B99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25F287A1">
            <w:pPr>
              <w:widowControl/>
              <w:autoSpaceDE/>
              <w:autoSpaceDN/>
              <w:spacing w:line="276" w:lineRule="auto"/>
              <w:ind w:right="-1"/>
              <w:rPr>
                <w:rFonts w:cstheme="minorHAnsi"/>
                <w:bCs/>
                <w:sz w:val="16"/>
                <w:szCs w:val="16"/>
              </w:rPr>
            </w:pPr>
            <w:r>
              <w:rPr>
                <w:rFonts w:cstheme="minorHAnsi"/>
                <w:bCs/>
                <w:sz w:val="16"/>
                <w:szCs w:val="16"/>
              </w:rPr>
              <w:t>167</w:t>
            </w:r>
          </w:p>
        </w:tc>
        <w:tc>
          <w:tcPr>
            <w:tcW w:w="435" w:type="dxa"/>
            <w:tcBorders>
              <w:top w:val="single" w:color="auto" w:sz="4" w:space="0"/>
              <w:left w:val="single" w:color="auto" w:sz="4" w:space="0"/>
              <w:bottom w:val="single" w:color="auto" w:sz="4" w:space="0"/>
              <w:right w:val="single" w:color="auto" w:sz="4" w:space="0"/>
            </w:tcBorders>
          </w:tcPr>
          <w:p w14:paraId="0D319D8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6580EAE">
            <w:pPr>
              <w:widowControl/>
              <w:autoSpaceDE/>
              <w:autoSpaceDN/>
              <w:spacing w:line="276" w:lineRule="auto"/>
              <w:ind w:right="-1"/>
              <w:rPr>
                <w:rFonts w:cstheme="minorHAnsi"/>
                <w:bCs/>
                <w:sz w:val="16"/>
                <w:szCs w:val="16"/>
              </w:rPr>
            </w:pPr>
            <w:r>
              <w:rPr>
                <w:rFonts w:cstheme="minorHAnsi"/>
                <w:bCs/>
                <w:sz w:val="16"/>
                <w:szCs w:val="16"/>
              </w:rPr>
              <w:t>DRENO DE PENROSE 04 - EM LÁTEX NATURAL, FLEXÍVEL, ATÓXICO, ATEROGÊNICO; DE FORMATO TUBULAR, PAREDES FINAS E MALEÁVEIS, OCO DE PENROSE, N° 04, C/GAZE INTERNA; DE USO ÚNICO, DESCARTÁVEL, ESTÉRIL.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8D76AB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1939C60E">
            <w:pPr>
              <w:widowControl/>
              <w:autoSpaceDE/>
              <w:autoSpaceDN/>
              <w:spacing w:line="276" w:lineRule="auto"/>
              <w:ind w:right="-1"/>
              <w:rPr>
                <w:rFonts w:cstheme="minorHAnsi"/>
                <w:bCs/>
                <w:sz w:val="16"/>
                <w:szCs w:val="16"/>
              </w:rPr>
            </w:pPr>
            <w:r>
              <w:rPr>
                <w:rFonts w:cstheme="minorHAnsi"/>
                <w:bCs/>
                <w:sz w:val="16"/>
                <w:szCs w:val="16"/>
              </w:rPr>
              <w:t>20</w:t>
            </w:r>
          </w:p>
        </w:tc>
      </w:tr>
      <w:tr w14:paraId="6E03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675" w:type="dxa"/>
            <w:tcBorders>
              <w:top w:val="single" w:color="auto" w:sz="4" w:space="0"/>
              <w:left w:val="single" w:color="auto" w:sz="4" w:space="0"/>
              <w:bottom w:val="single" w:color="auto" w:sz="4" w:space="0"/>
              <w:right w:val="single" w:color="auto" w:sz="4" w:space="0"/>
            </w:tcBorders>
          </w:tcPr>
          <w:p w14:paraId="781BB305">
            <w:pPr>
              <w:widowControl/>
              <w:autoSpaceDE/>
              <w:autoSpaceDN/>
              <w:spacing w:line="276" w:lineRule="auto"/>
              <w:ind w:right="-1"/>
              <w:rPr>
                <w:rFonts w:cstheme="minorHAnsi"/>
                <w:bCs/>
                <w:sz w:val="16"/>
                <w:szCs w:val="16"/>
              </w:rPr>
            </w:pPr>
            <w:r>
              <w:rPr>
                <w:rFonts w:cstheme="minorHAnsi"/>
                <w:bCs/>
                <w:sz w:val="16"/>
                <w:szCs w:val="16"/>
              </w:rPr>
              <w:t>168</w:t>
            </w:r>
          </w:p>
        </w:tc>
        <w:tc>
          <w:tcPr>
            <w:tcW w:w="435" w:type="dxa"/>
            <w:tcBorders>
              <w:top w:val="single" w:color="auto" w:sz="4" w:space="0"/>
              <w:left w:val="single" w:color="auto" w:sz="4" w:space="0"/>
              <w:bottom w:val="single" w:color="auto" w:sz="4" w:space="0"/>
              <w:right w:val="single" w:color="auto" w:sz="4" w:space="0"/>
            </w:tcBorders>
          </w:tcPr>
          <w:p w14:paraId="517FCC2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9339CBB">
            <w:pPr>
              <w:widowControl/>
              <w:autoSpaceDE/>
              <w:autoSpaceDN/>
              <w:spacing w:line="276" w:lineRule="auto"/>
              <w:ind w:right="-1"/>
              <w:rPr>
                <w:rFonts w:cstheme="minorHAnsi"/>
                <w:bCs/>
                <w:sz w:val="16"/>
                <w:szCs w:val="16"/>
              </w:rPr>
            </w:pPr>
            <w:r>
              <w:rPr>
                <w:rFonts w:cstheme="minorHAnsi"/>
                <w:bCs/>
                <w:sz w:val="16"/>
                <w:szCs w:val="16"/>
              </w:rPr>
              <w:t>DRENO DE SUCÇÃO (PORTOVAC) – SISTEMA FECHADO</w:t>
            </w:r>
            <w:r>
              <w:rPr>
                <w:rFonts w:cstheme="minorHAnsi"/>
                <w:bCs/>
                <w:sz w:val="16"/>
                <w:szCs w:val="16"/>
              </w:rPr>
              <w:br w:type="textWrapping"/>
            </w:r>
            <w:r>
              <w:rPr>
                <w:rFonts w:cstheme="minorHAnsi"/>
                <w:bCs/>
                <w:sz w:val="16"/>
                <w:szCs w:val="16"/>
              </w:rPr>
              <w:t>ESTÉRTIL, DE DRENAGEM PÓS-OPERATÓRIA, CONSTITUÍDO EM</w:t>
            </w:r>
            <w:r>
              <w:rPr>
                <w:rFonts w:cstheme="minorHAnsi"/>
                <w:bCs/>
                <w:sz w:val="16"/>
                <w:szCs w:val="16"/>
              </w:rPr>
              <w:br w:type="textWrapping"/>
            </w:r>
            <w:r>
              <w:rPr>
                <w:rFonts w:cstheme="minorHAnsi"/>
                <w:bCs/>
                <w:sz w:val="16"/>
                <w:szCs w:val="16"/>
              </w:rPr>
              <w:t>POLIETILENO, COM DENSIDADE PROJETADA PARA UMA SUCÇÃO CONTÍNUA E SUAVE. CONSTITUÍDO POR UMA BOMBA DE ASPIRAÇÃO COM CAPACIDADE DE 500ML, COM CORDÃO DE FIXAÇÃO, UMA EXTENSÃO INTERMEDIÁRIA EM</w:t>
            </w:r>
            <w:r>
              <w:rPr>
                <w:rFonts w:cstheme="minorHAnsi"/>
                <w:bCs/>
                <w:sz w:val="16"/>
                <w:szCs w:val="16"/>
              </w:rPr>
              <w:br w:type="textWrapping"/>
            </w:r>
            <w:r>
              <w:rPr>
                <w:rFonts w:cstheme="minorHAnsi"/>
                <w:bCs/>
                <w:sz w:val="16"/>
                <w:szCs w:val="16"/>
              </w:rPr>
              <w:t xml:space="preserve">PVC COM PINÇA CORTA-FLUXO E CONECTOR EM DUAS VIAS E UM CATÉTER DE DRENAGEM COM AGULHA DE 4,8MM. EMBALADO INDIVIDUALMENTE EM PAPEL GRAU CIRÚRGICO, CONTENDO DADOS DE IDENTIFICAÇÃO, LOTE, PROCEDÊNCIA E VALIDADE. </w:t>
            </w:r>
          </w:p>
        </w:tc>
        <w:tc>
          <w:tcPr>
            <w:tcW w:w="1080" w:type="dxa"/>
            <w:tcBorders>
              <w:top w:val="single" w:color="auto" w:sz="4" w:space="0"/>
              <w:left w:val="single" w:color="auto" w:sz="4" w:space="0"/>
              <w:bottom w:val="single" w:color="auto" w:sz="4" w:space="0"/>
              <w:right w:val="single" w:color="auto" w:sz="4" w:space="0"/>
            </w:tcBorders>
          </w:tcPr>
          <w:p w14:paraId="59951CD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781DB73">
            <w:pPr>
              <w:widowControl/>
              <w:autoSpaceDE/>
              <w:autoSpaceDN/>
              <w:spacing w:line="276" w:lineRule="auto"/>
              <w:ind w:right="-1"/>
              <w:rPr>
                <w:rFonts w:cstheme="minorHAnsi"/>
                <w:bCs/>
                <w:sz w:val="16"/>
                <w:szCs w:val="16"/>
              </w:rPr>
            </w:pPr>
            <w:r>
              <w:rPr>
                <w:rFonts w:cstheme="minorHAnsi"/>
                <w:bCs/>
                <w:sz w:val="16"/>
                <w:szCs w:val="16"/>
              </w:rPr>
              <w:t>20</w:t>
            </w:r>
          </w:p>
        </w:tc>
      </w:tr>
      <w:tr w14:paraId="0936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675" w:type="dxa"/>
            <w:tcBorders>
              <w:top w:val="single" w:color="auto" w:sz="4" w:space="0"/>
              <w:left w:val="single" w:color="auto" w:sz="4" w:space="0"/>
              <w:bottom w:val="single" w:color="auto" w:sz="4" w:space="0"/>
              <w:right w:val="single" w:color="auto" w:sz="4" w:space="0"/>
            </w:tcBorders>
          </w:tcPr>
          <w:p w14:paraId="2915C791">
            <w:pPr>
              <w:widowControl/>
              <w:autoSpaceDE/>
              <w:autoSpaceDN/>
              <w:spacing w:line="276" w:lineRule="auto"/>
              <w:ind w:right="-1"/>
              <w:rPr>
                <w:rFonts w:cstheme="minorHAnsi"/>
                <w:bCs/>
                <w:sz w:val="16"/>
                <w:szCs w:val="16"/>
              </w:rPr>
            </w:pPr>
            <w:r>
              <w:rPr>
                <w:rFonts w:cstheme="minorHAnsi"/>
                <w:bCs/>
                <w:sz w:val="16"/>
                <w:szCs w:val="16"/>
              </w:rPr>
              <w:t>169</w:t>
            </w:r>
          </w:p>
        </w:tc>
        <w:tc>
          <w:tcPr>
            <w:tcW w:w="435" w:type="dxa"/>
            <w:tcBorders>
              <w:top w:val="single" w:color="auto" w:sz="4" w:space="0"/>
              <w:left w:val="single" w:color="auto" w:sz="4" w:space="0"/>
              <w:bottom w:val="single" w:color="auto" w:sz="4" w:space="0"/>
              <w:right w:val="single" w:color="auto" w:sz="4" w:space="0"/>
            </w:tcBorders>
          </w:tcPr>
          <w:p w14:paraId="5E4F162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F8AA1A7">
            <w:pPr>
              <w:widowControl/>
              <w:autoSpaceDE/>
              <w:autoSpaceDN/>
              <w:spacing w:line="276" w:lineRule="auto"/>
              <w:ind w:right="-1"/>
              <w:rPr>
                <w:rFonts w:cstheme="minorHAnsi"/>
                <w:bCs/>
                <w:sz w:val="16"/>
                <w:szCs w:val="16"/>
              </w:rPr>
            </w:pPr>
            <w:r>
              <w:rPr>
                <w:rFonts w:cstheme="minorHAnsi"/>
                <w:bCs/>
                <w:sz w:val="16"/>
                <w:szCs w:val="16"/>
              </w:rPr>
              <w:t>DRENO DE SUCÇÃO (PORTOVAC) – SISTEMA FECHADO</w:t>
            </w:r>
            <w:r>
              <w:rPr>
                <w:rFonts w:cstheme="minorHAnsi"/>
                <w:bCs/>
                <w:sz w:val="16"/>
                <w:szCs w:val="16"/>
              </w:rPr>
              <w:br w:type="textWrapping"/>
            </w:r>
            <w:r>
              <w:rPr>
                <w:rFonts w:cstheme="minorHAnsi"/>
                <w:bCs/>
                <w:sz w:val="16"/>
                <w:szCs w:val="16"/>
              </w:rPr>
              <w:t>ESTÉRTIL, DE DRENAGEM PÓS-OPERATÓRIA, CONSTITUÍDO EM</w:t>
            </w:r>
            <w:r>
              <w:rPr>
                <w:rFonts w:cstheme="minorHAnsi"/>
                <w:bCs/>
                <w:sz w:val="16"/>
                <w:szCs w:val="16"/>
              </w:rPr>
              <w:br w:type="textWrapping"/>
            </w:r>
            <w:r>
              <w:rPr>
                <w:rFonts w:cstheme="minorHAnsi"/>
                <w:bCs/>
                <w:sz w:val="16"/>
                <w:szCs w:val="16"/>
              </w:rPr>
              <w:t>POLIETILENO, COM DENSIDADE PROJETADA PARA UMA SUCÇÃO CONTÍNUA E SUAVE. CONSTITUÍDO POR UMA BOMBA DE ASPIRAÇÃO COM CAPACIDADE DE 500ML, COM CORDÃO DE FIXAÇÃO, UMA EXTENSÃO INTERMEDIÁRIA EM</w:t>
            </w:r>
            <w:r>
              <w:rPr>
                <w:rFonts w:cstheme="minorHAnsi"/>
                <w:bCs/>
                <w:sz w:val="16"/>
                <w:szCs w:val="16"/>
              </w:rPr>
              <w:br w:type="textWrapping"/>
            </w:r>
            <w:r>
              <w:rPr>
                <w:rFonts w:cstheme="minorHAnsi"/>
                <w:bCs/>
                <w:sz w:val="16"/>
                <w:szCs w:val="16"/>
              </w:rPr>
              <w:t>PVC COM PINÇA CORTA-FLUXO E CONECTOR EM DUAS VIAS E UM CATÉTER DE DRENAGEM COM AGULHA DE 6,4MM. EMBALADO INDIVIDUALMENTE EM PAPEL GRAU CIRÚRGICO, CONTENDO DADOS DE IDENTIFICAÇÃO, LOTE, PROCEDÊNCIA E VALIDADE REGISTRO NO MINISTÉRIO DA SAÚDE/ANVISA.</w:t>
            </w:r>
          </w:p>
        </w:tc>
        <w:tc>
          <w:tcPr>
            <w:tcW w:w="1080" w:type="dxa"/>
            <w:tcBorders>
              <w:top w:val="single" w:color="auto" w:sz="4" w:space="0"/>
              <w:left w:val="single" w:color="auto" w:sz="4" w:space="0"/>
              <w:bottom w:val="single" w:color="auto" w:sz="4" w:space="0"/>
              <w:right w:val="single" w:color="auto" w:sz="4" w:space="0"/>
            </w:tcBorders>
          </w:tcPr>
          <w:p w14:paraId="0CC7ABA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F8A92DD">
            <w:pPr>
              <w:widowControl/>
              <w:autoSpaceDE/>
              <w:autoSpaceDN/>
              <w:spacing w:line="276" w:lineRule="auto"/>
              <w:ind w:right="-1"/>
              <w:rPr>
                <w:rFonts w:cstheme="minorHAnsi"/>
                <w:bCs/>
                <w:sz w:val="16"/>
                <w:szCs w:val="16"/>
              </w:rPr>
            </w:pPr>
            <w:r>
              <w:rPr>
                <w:rFonts w:cstheme="minorHAnsi"/>
                <w:bCs/>
                <w:sz w:val="16"/>
                <w:szCs w:val="16"/>
              </w:rPr>
              <w:t>20</w:t>
            </w:r>
          </w:p>
        </w:tc>
      </w:tr>
      <w:tr w14:paraId="72B3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0A3DDEEB">
            <w:pPr>
              <w:widowControl/>
              <w:autoSpaceDE/>
              <w:autoSpaceDN/>
              <w:spacing w:line="276" w:lineRule="auto"/>
              <w:ind w:right="-1"/>
              <w:rPr>
                <w:rFonts w:cstheme="minorHAnsi"/>
                <w:bCs/>
                <w:sz w:val="16"/>
                <w:szCs w:val="16"/>
              </w:rPr>
            </w:pPr>
            <w:r>
              <w:rPr>
                <w:rFonts w:cstheme="minorHAnsi"/>
                <w:bCs/>
                <w:sz w:val="16"/>
                <w:szCs w:val="16"/>
              </w:rPr>
              <w:t>170</w:t>
            </w:r>
          </w:p>
        </w:tc>
        <w:tc>
          <w:tcPr>
            <w:tcW w:w="435" w:type="dxa"/>
            <w:tcBorders>
              <w:top w:val="single" w:color="auto" w:sz="4" w:space="0"/>
              <w:left w:val="single" w:color="auto" w:sz="4" w:space="0"/>
              <w:bottom w:val="single" w:color="auto" w:sz="4" w:space="0"/>
              <w:right w:val="single" w:color="auto" w:sz="4" w:space="0"/>
            </w:tcBorders>
          </w:tcPr>
          <w:p w14:paraId="249E799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E624D85">
            <w:pPr>
              <w:widowControl/>
              <w:autoSpaceDE/>
              <w:autoSpaceDN/>
              <w:spacing w:line="276" w:lineRule="auto"/>
              <w:ind w:right="-1"/>
              <w:rPr>
                <w:rFonts w:cstheme="minorHAnsi"/>
                <w:bCs/>
                <w:sz w:val="16"/>
                <w:szCs w:val="16"/>
              </w:rPr>
            </w:pPr>
            <w:r>
              <w:rPr>
                <w:rFonts w:cstheme="minorHAnsi"/>
                <w:bCs/>
                <w:sz w:val="16"/>
                <w:szCs w:val="16"/>
              </w:rPr>
              <w:t>Dreno torácico em PVC cristal atóxico de N° 12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9A4CC6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DC821C7">
            <w:pPr>
              <w:widowControl/>
              <w:autoSpaceDE/>
              <w:autoSpaceDN/>
              <w:spacing w:line="276" w:lineRule="auto"/>
              <w:ind w:right="-1"/>
              <w:rPr>
                <w:rFonts w:cstheme="minorHAnsi"/>
                <w:bCs/>
                <w:sz w:val="16"/>
                <w:szCs w:val="16"/>
              </w:rPr>
            </w:pPr>
            <w:r>
              <w:rPr>
                <w:rFonts w:cstheme="minorHAnsi"/>
                <w:bCs/>
                <w:sz w:val="16"/>
                <w:szCs w:val="16"/>
              </w:rPr>
              <w:t>60</w:t>
            </w:r>
          </w:p>
        </w:tc>
      </w:tr>
      <w:tr w14:paraId="29B9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0F60919D">
            <w:pPr>
              <w:widowControl/>
              <w:autoSpaceDE/>
              <w:autoSpaceDN/>
              <w:spacing w:line="276" w:lineRule="auto"/>
              <w:ind w:right="-1"/>
              <w:rPr>
                <w:rFonts w:cstheme="minorHAnsi"/>
                <w:bCs/>
                <w:sz w:val="16"/>
                <w:szCs w:val="16"/>
              </w:rPr>
            </w:pPr>
            <w:r>
              <w:rPr>
                <w:rFonts w:cstheme="minorHAnsi"/>
                <w:bCs/>
                <w:sz w:val="16"/>
                <w:szCs w:val="16"/>
              </w:rPr>
              <w:t>171</w:t>
            </w:r>
          </w:p>
        </w:tc>
        <w:tc>
          <w:tcPr>
            <w:tcW w:w="435" w:type="dxa"/>
            <w:tcBorders>
              <w:top w:val="single" w:color="auto" w:sz="4" w:space="0"/>
              <w:left w:val="single" w:color="auto" w:sz="4" w:space="0"/>
              <w:bottom w:val="single" w:color="auto" w:sz="4" w:space="0"/>
              <w:right w:val="single" w:color="auto" w:sz="4" w:space="0"/>
            </w:tcBorders>
          </w:tcPr>
          <w:p w14:paraId="5E27090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1D82FAD">
            <w:pPr>
              <w:widowControl/>
              <w:autoSpaceDE/>
              <w:autoSpaceDN/>
              <w:spacing w:line="276" w:lineRule="auto"/>
              <w:ind w:right="-1"/>
              <w:rPr>
                <w:rFonts w:cstheme="minorHAnsi"/>
                <w:bCs/>
                <w:sz w:val="16"/>
                <w:szCs w:val="16"/>
              </w:rPr>
            </w:pPr>
            <w:r>
              <w:rPr>
                <w:rFonts w:cstheme="minorHAnsi"/>
                <w:bCs/>
                <w:sz w:val="16"/>
                <w:szCs w:val="16"/>
              </w:rPr>
              <w:t>Dreno torácico em PVC cristal atóxico de N° 14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81BA44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3EAB9C9C">
            <w:pPr>
              <w:widowControl/>
              <w:autoSpaceDE/>
              <w:autoSpaceDN/>
              <w:spacing w:line="276" w:lineRule="auto"/>
              <w:ind w:right="-1"/>
              <w:rPr>
                <w:rFonts w:cstheme="minorHAnsi"/>
                <w:bCs/>
                <w:sz w:val="16"/>
                <w:szCs w:val="16"/>
              </w:rPr>
            </w:pPr>
            <w:r>
              <w:rPr>
                <w:rFonts w:cstheme="minorHAnsi"/>
                <w:bCs/>
                <w:sz w:val="16"/>
                <w:szCs w:val="16"/>
              </w:rPr>
              <w:t>60</w:t>
            </w:r>
          </w:p>
        </w:tc>
      </w:tr>
      <w:tr w14:paraId="2147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06C7E96C">
            <w:pPr>
              <w:widowControl/>
              <w:autoSpaceDE/>
              <w:autoSpaceDN/>
              <w:spacing w:line="276" w:lineRule="auto"/>
              <w:ind w:right="-1"/>
              <w:rPr>
                <w:rFonts w:cstheme="minorHAnsi"/>
                <w:bCs/>
                <w:sz w:val="16"/>
                <w:szCs w:val="16"/>
              </w:rPr>
            </w:pPr>
            <w:r>
              <w:rPr>
                <w:rFonts w:cstheme="minorHAnsi"/>
                <w:bCs/>
                <w:sz w:val="16"/>
                <w:szCs w:val="16"/>
              </w:rPr>
              <w:t>172</w:t>
            </w:r>
          </w:p>
        </w:tc>
        <w:tc>
          <w:tcPr>
            <w:tcW w:w="435" w:type="dxa"/>
            <w:tcBorders>
              <w:top w:val="single" w:color="auto" w:sz="4" w:space="0"/>
              <w:left w:val="single" w:color="auto" w:sz="4" w:space="0"/>
              <w:bottom w:val="single" w:color="auto" w:sz="4" w:space="0"/>
              <w:right w:val="single" w:color="auto" w:sz="4" w:space="0"/>
            </w:tcBorders>
          </w:tcPr>
          <w:p w14:paraId="3F778B1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CCBEA3F">
            <w:pPr>
              <w:widowControl/>
              <w:autoSpaceDE/>
              <w:autoSpaceDN/>
              <w:spacing w:line="276" w:lineRule="auto"/>
              <w:ind w:right="-1"/>
              <w:rPr>
                <w:rFonts w:cstheme="minorHAnsi"/>
                <w:bCs/>
                <w:sz w:val="16"/>
                <w:szCs w:val="16"/>
              </w:rPr>
            </w:pPr>
            <w:r>
              <w:rPr>
                <w:rFonts w:cstheme="minorHAnsi"/>
                <w:bCs/>
                <w:sz w:val="16"/>
                <w:szCs w:val="16"/>
              </w:rPr>
              <w:t>Dreno torácico em PVC cristal atóxico de N° 16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069E61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5131DED">
            <w:pPr>
              <w:widowControl/>
              <w:autoSpaceDE/>
              <w:autoSpaceDN/>
              <w:spacing w:line="276" w:lineRule="auto"/>
              <w:ind w:right="-1"/>
              <w:rPr>
                <w:rFonts w:cstheme="minorHAnsi"/>
                <w:bCs/>
                <w:sz w:val="16"/>
                <w:szCs w:val="16"/>
              </w:rPr>
            </w:pPr>
            <w:r>
              <w:rPr>
                <w:rFonts w:cstheme="minorHAnsi"/>
                <w:bCs/>
                <w:sz w:val="16"/>
                <w:szCs w:val="16"/>
              </w:rPr>
              <w:t>60</w:t>
            </w:r>
          </w:p>
        </w:tc>
      </w:tr>
      <w:tr w14:paraId="0D3B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26500235">
            <w:pPr>
              <w:widowControl/>
              <w:autoSpaceDE/>
              <w:autoSpaceDN/>
              <w:spacing w:line="276" w:lineRule="auto"/>
              <w:ind w:right="-1"/>
              <w:rPr>
                <w:rFonts w:cstheme="minorHAnsi"/>
                <w:bCs/>
                <w:sz w:val="16"/>
                <w:szCs w:val="16"/>
              </w:rPr>
            </w:pPr>
            <w:r>
              <w:rPr>
                <w:rFonts w:cstheme="minorHAnsi"/>
                <w:bCs/>
                <w:sz w:val="16"/>
                <w:szCs w:val="16"/>
              </w:rPr>
              <w:t>173</w:t>
            </w:r>
          </w:p>
        </w:tc>
        <w:tc>
          <w:tcPr>
            <w:tcW w:w="435" w:type="dxa"/>
            <w:tcBorders>
              <w:top w:val="single" w:color="auto" w:sz="4" w:space="0"/>
              <w:left w:val="single" w:color="auto" w:sz="4" w:space="0"/>
              <w:bottom w:val="single" w:color="auto" w:sz="4" w:space="0"/>
              <w:right w:val="single" w:color="auto" w:sz="4" w:space="0"/>
            </w:tcBorders>
          </w:tcPr>
          <w:p w14:paraId="488CC73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8987CF4">
            <w:pPr>
              <w:widowControl/>
              <w:autoSpaceDE/>
              <w:autoSpaceDN/>
              <w:spacing w:line="276" w:lineRule="auto"/>
              <w:ind w:right="-1"/>
              <w:rPr>
                <w:rFonts w:cstheme="minorHAnsi"/>
                <w:bCs/>
                <w:sz w:val="16"/>
                <w:szCs w:val="16"/>
              </w:rPr>
            </w:pPr>
            <w:r>
              <w:rPr>
                <w:rFonts w:cstheme="minorHAnsi"/>
                <w:bCs/>
                <w:sz w:val="16"/>
                <w:szCs w:val="16"/>
              </w:rPr>
              <w:t>Dreno torácico em PVC cristal atóxico de N° 18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10DF83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929C6FF">
            <w:pPr>
              <w:widowControl/>
              <w:autoSpaceDE/>
              <w:autoSpaceDN/>
              <w:spacing w:line="276" w:lineRule="auto"/>
              <w:ind w:right="-1"/>
              <w:rPr>
                <w:rFonts w:cstheme="minorHAnsi"/>
                <w:bCs/>
                <w:sz w:val="16"/>
                <w:szCs w:val="16"/>
              </w:rPr>
            </w:pPr>
            <w:r>
              <w:rPr>
                <w:rFonts w:cstheme="minorHAnsi"/>
                <w:bCs/>
                <w:sz w:val="16"/>
                <w:szCs w:val="16"/>
              </w:rPr>
              <w:t>60</w:t>
            </w:r>
          </w:p>
        </w:tc>
      </w:tr>
      <w:tr w14:paraId="59E5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42B955CC">
            <w:pPr>
              <w:widowControl/>
              <w:autoSpaceDE/>
              <w:autoSpaceDN/>
              <w:spacing w:line="276" w:lineRule="auto"/>
              <w:ind w:right="-1"/>
              <w:rPr>
                <w:rFonts w:cstheme="minorHAnsi"/>
                <w:bCs/>
                <w:sz w:val="16"/>
                <w:szCs w:val="16"/>
              </w:rPr>
            </w:pPr>
            <w:r>
              <w:rPr>
                <w:rFonts w:cstheme="minorHAnsi"/>
                <w:bCs/>
                <w:sz w:val="16"/>
                <w:szCs w:val="16"/>
              </w:rPr>
              <w:t>174</w:t>
            </w:r>
          </w:p>
        </w:tc>
        <w:tc>
          <w:tcPr>
            <w:tcW w:w="435" w:type="dxa"/>
            <w:tcBorders>
              <w:top w:val="single" w:color="auto" w:sz="4" w:space="0"/>
              <w:left w:val="single" w:color="auto" w:sz="4" w:space="0"/>
              <w:bottom w:val="single" w:color="auto" w:sz="4" w:space="0"/>
              <w:right w:val="single" w:color="auto" w:sz="4" w:space="0"/>
            </w:tcBorders>
          </w:tcPr>
          <w:p w14:paraId="1E0DAF2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E3563F3">
            <w:pPr>
              <w:widowControl/>
              <w:autoSpaceDE/>
              <w:autoSpaceDN/>
              <w:spacing w:line="276" w:lineRule="auto"/>
              <w:ind w:right="-1"/>
              <w:rPr>
                <w:rFonts w:cstheme="minorHAnsi"/>
                <w:bCs/>
                <w:sz w:val="16"/>
                <w:szCs w:val="16"/>
              </w:rPr>
            </w:pPr>
            <w:r>
              <w:rPr>
                <w:rFonts w:cstheme="minorHAnsi"/>
                <w:bCs/>
                <w:sz w:val="16"/>
                <w:szCs w:val="16"/>
              </w:rPr>
              <w:t>Dreno torácico em PVC cristal atóxico de N° 20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E079E9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2BFC1EA8">
            <w:pPr>
              <w:widowControl/>
              <w:autoSpaceDE/>
              <w:autoSpaceDN/>
              <w:spacing w:line="276" w:lineRule="auto"/>
              <w:ind w:right="-1"/>
              <w:rPr>
                <w:rFonts w:cstheme="minorHAnsi"/>
                <w:bCs/>
                <w:sz w:val="16"/>
                <w:szCs w:val="16"/>
              </w:rPr>
            </w:pPr>
            <w:r>
              <w:rPr>
                <w:rFonts w:cstheme="minorHAnsi"/>
                <w:bCs/>
                <w:sz w:val="16"/>
                <w:szCs w:val="16"/>
              </w:rPr>
              <w:t>60</w:t>
            </w:r>
          </w:p>
        </w:tc>
      </w:tr>
      <w:tr w14:paraId="5ACE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301AD07F">
            <w:pPr>
              <w:widowControl/>
              <w:autoSpaceDE/>
              <w:autoSpaceDN/>
              <w:spacing w:line="276" w:lineRule="auto"/>
              <w:ind w:right="-1"/>
              <w:rPr>
                <w:rFonts w:cstheme="minorHAnsi"/>
                <w:bCs/>
                <w:sz w:val="16"/>
                <w:szCs w:val="16"/>
              </w:rPr>
            </w:pPr>
            <w:r>
              <w:rPr>
                <w:rFonts w:cstheme="minorHAnsi"/>
                <w:bCs/>
                <w:sz w:val="16"/>
                <w:szCs w:val="16"/>
              </w:rPr>
              <w:t>175</w:t>
            </w:r>
          </w:p>
        </w:tc>
        <w:tc>
          <w:tcPr>
            <w:tcW w:w="435" w:type="dxa"/>
            <w:tcBorders>
              <w:top w:val="single" w:color="auto" w:sz="4" w:space="0"/>
              <w:left w:val="single" w:color="auto" w:sz="4" w:space="0"/>
              <w:bottom w:val="single" w:color="auto" w:sz="4" w:space="0"/>
              <w:right w:val="single" w:color="auto" w:sz="4" w:space="0"/>
            </w:tcBorders>
          </w:tcPr>
          <w:p w14:paraId="4F333EE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83977FD">
            <w:pPr>
              <w:widowControl/>
              <w:autoSpaceDE/>
              <w:autoSpaceDN/>
              <w:spacing w:line="276" w:lineRule="auto"/>
              <w:ind w:right="-1"/>
              <w:rPr>
                <w:rFonts w:cstheme="minorHAnsi"/>
                <w:bCs/>
                <w:sz w:val="16"/>
                <w:szCs w:val="16"/>
              </w:rPr>
            </w:pPr>
            <w:r>
              <w:rPr>
                <w:rFonts w:cstheme="minorHAnsi"/>
                <w:bCs/>
                <w:sz w:val="16"/>
                <w:szCs w:val="16"/>
              </w:rPr>
              <w:t>Dreno torácico em PVC cristal atóxico de N° 22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29312E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29F5D4C">
            <w:pPr>
              <w:widowControl/>
              <w:autoSpaceDE/>
              <w:autoSpaceDN/>
              <w:spacing w:line="276" w:lineRule="auto"/>
              <w:ind w:right="-1"/>
              <w:rPr>
                <w:rFonts w:cstheme="minorHAnsi"/>
                <w:bCs/>
                <w:sz w:val="16"/>
                <w:szCs w:val="16"/>
              </w:rPr>
            </w:pPr>
            <w:r>
              <w:rPr>
                <w:rFonts w:cstheme="minorHAnsi"/>
                <w:bCs/>
                <w:sz w:val="16"/>
                <w:szCs w:val="16"/>
              </w:rPr>
              <w:t>60</w:t>
            </w:r>
          </w:p>
        </w:tc>
      </w:tr>
      <w:tr w14:paraId="5211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7B742FA3">
            <w:pPr>
              <w:widowControl/>
              <w:autoSpaceDE/>
              <w:autoSpaceDN/>
              <w:spacing w:line="276" w:lineRule="auto"/>
              <w:ind w:right="-1"/>
              <w:rPr>
                <w:rFonts w:cstheme="minorHAnsi"/>
                <w:bCs/>
                <w:sz w:val="16"/>
                <w:szCs w:val="16"/>
              </w:rPr>
            </w:pPr>
            <w:r>
              <w:rPr>
                <w:rFonts w:cstheme="minorHAnsi"/>
                <w:bCs/>
                <w:sz w:val="16"/>
                <w:szCs w:val="16"/>
              </w:rPr>
              <w:t>176</w:t>
            </w:r>
          </w:p>
        </w:tc>
        <w:tc>
          <w:tcPr>
            <w:tcW w:w="435" w:type="dxa"/>
            <w:tcBorders>
              <w:top w:val="single" w:color="auto" w:sz="4" w:space="0"/>
              <w:left w:val="single" w:color="auto" w:sz="4" w:space="0"/>
              <w:bottom w:val="single" w:color="auto" w:sz="4" w:space="0"/>
              <w:right w:val="single" w:color="auto" w:sz="4" w:space="0"/>
            </w:tcBorders>
          </w:tcPr>
          <w:p w14:paraId="6DE237B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45149CF">
            <w:pPr>
              <w:widowControl/>
              <w:autoSpaceDE/>
              <w:autoSpaceDN/>
              <w:spacing w:line="276" w:lineRule="auto"/>
              <w:ind w:right="-1"/>
              <w:rPr>
                <w:rFonts w:cstheme="minorHAnsi"/>
                <w:bCs/>
                <w:sz w:val="16"/>
                <w:szCs w:val="16"/>
              </w:rPr>
            </w:pPr>
            <w:r>
              <w:rPr>
                <w:rFonts w:cstheme="minorHAnsi"/>
                <w:bCs/>
                <w:sz w:val="16"/>
                <w:szCs w:val="16"/>
              </w:rPr>
              <w:t>Dreno torácico em PVC cristal atóxico de N° 24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1346CB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5EF6507">
            <w:pPr>
              <w:widowControl/>
              <w:autoSpaceDE/>
              <w:autoSpaceDN/>
              <w:spacing w:line="276" w:lineRule="auto"/>
              <w:ind w:right="-1"/>
              <w:rPr>
                <w:rFonts w:cstheme="minorHAnsi"/>
                <w:bCs/>
                <w:sz w:val="16"/>
                <w:szCs w:val="16"/>
              </w:rPr>
            </w:pPr>
            <w:r>
              <w:rPr>
                <w:rFonts w:cstheme="minorHAnsi"/>
                <w:bCs/>
                <w:sz w:val="16"/>
                <w:szCs w:val="16"/>
              </w:rPr>
              <w:t>60</w:t>
            </w:r>
          </w:p>
        </w:tc>
      </w:tr>
      <w:tr w14:paraId="6CA0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5ADEFCC1">
            <w:pPr>
              <w:widowControl/>
              <w:autoSpaceDE/>
              <w:autoSpaceDN/>
              <w:spacing w:line="276" w:lineRule="auto"/>
              <w:ind w:right="-1"/>
              <w:rPr>
                <w:rFonts w:cstheme="minorHAnsi"/>
                <w:bCs/>
                <w:sz w:val="16"/>
                <w:szCs w:val="16"/>
              </w:rPr>
            </w:pPr>
            <w:r>
              <w:rPr>
                <w:rFonts w:cstheme="minorHAnsi"/>
                <w:bCs/>
                <w:sz w:val="16"/>
                <w:szCs w:val="16"/>
              </w:rPr>
              <w:t>177</w:t>
            </w:r>
          </w:p>
        </w:tc>
        <w:tc>
          <w:tcPr>
            <w:tcW w:w="435" w:type="dxa"/>
            <w:tcBorders>
              <w:top w:val="single" w:color="auto" w:sz="4" w:space="0"/>
              <w:left w:val="single" w:color="auto" w:sz="4" w:space="0"/>
              <w:bottom w:val="single" w:color="auto" w:sz="4" w:space="0"/>
              <w:right w:val="single" w:color="auto" w:sz="4" w:space="0"/>
            </w:tcBorders>
          </w:tcPr>
          <w:p w14:paraId="330606A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6CFC266">
            <w:pPr>
              <w:widowControl/>
              <w:autoSpaceDE/>
              <w:autoSpaceDN/>
              <w:spacing w:line="276" w:lineRule="auto"/>
              <w:ind w:right="-1"/>
              <w:rPr>
                <w:rFonts w:cstheme="minorHAnsi"/>
                <w:bCs/>
                <w:sz w:val="16"/>
                <w:szCs w:val="16"/>
              </w:rPr>
            </w:pPr>
            <w:r>
              <w:rPr>
                <w:rFonts w:cstheme="minorHAnsi"/>
                <w:bCs/>
                <w:sz w:val="16"/>
                <w:szCs w:val="16"/>
              </w:rPr>
              <w:t>Dreno torácico em PVC cristal atóxico de N° 26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D3E727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CABD70F">
            <w:pPr>
              <w:widowControl/>
              <w:autoSpaceDE/>
              <w:autoSpaceDN/>
              <w:spacing w:line="276" w:lineRule="auto"/>
              <w:ind w:right="-1"/>
              <w:rPr>
                <w:rFonts w:cstheme="minorHAnsi"/>
                <w:bCs/>
                <w:sz w:val="16"/>
                <w:szCs w:val="16"/>
              </w:rPr>
            </w:pPr>
            <w:r>
              <w:rPr>
                <w:rFonts w:cstheme="minorHAnsi"/>
                <w:bCs/>
                <w:sz w:val="16"/>
                <w:szCs w:val="16"/>
              </w:rPr>
              <w:t>60</w:t>
            </w:r>
          </w:p>
        </w:tc>
      </w:tr>
      <w:tr w14:paraId="527D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45B717F0">
            <w:pPr>
              <w:widowControl/>
              <w:autoSpaceDE/>
              <w:autoSpaceDN/>
              <w:spacing w:line="276" w:lineRule="auto"/>
              <w:ind w:right="-1"/>
              <w:rPr>
                <w:rFonts w:cstheme="minorHAnsi"/>
                <w:bCs/>
                <w:sz w:val="16"/>
                <w:szCs w:val="16"/>
              </w:rPr>
            </w:pPr>
            <w:r>
              <w:rPr>
                <w:rFonts w:cstheme="minorHAnsi"/>
                <w:bCs/>
                <w:sz w:val="16"/>
                <w:szCs w:val="16"/>
              </w:rPr>
              <w:t>178</w:t>
            </w:r>
          </w:p>
        </w:tc>
        <w:tc>
          <w:tcPr>
            <w:tcW w:w="435" w:type="dxa"/>
            <w:tcBorders>
              <w:top w:val="single" w:color="auto" w:sz="4" w:space="0"/>
              <w:left w:val="single" w:color="auto" w:sz="4" w:space="0"/>
              <w:bottom w:val="single" w:color="auto" w:sz="4" w:space="0"/>
              <w:right w:val="single" w:color="auto" w:sz="4" w:space="0"/>
            </w:tcBorders>
          </w:tcPr>
          <w:p w14:paraId="03E045A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30CF71B">
            <w:pPr>
              <w:widowControl/>
              <w:autoSpaceDE/>
              <w:autoSpaceDN/>
              <w:spacing w:line="276" w:lineRule="auto"/>
              <w:ind w:right="-1"/>
              <w:rPr>
                <w:rFonts w:cstheme="minorHAnsi"/>
                <w:bCs/>
                <w:sz w:val="16"/>
                <w:szCs w:val="16"/>
              </w:rPr>
            </w:pPr>
            <w:r>
              <w:rPr>
                <w:rFonts w:cstheme="minorHAnsi"/>
                <w:bCs/>
                <w:sz w:val="16"/>
                <w:szCs w:val="16"/>
              </w:rPr>
              <w:t>Dreno torácico em PVC cristal atóxico de N° 28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C48518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4E8B321D">
            <w:pPr>
              <w:widowControl/>
              <w:autoSpaceDE/>
              <w:autoSpaceDN/>
              <w:spacing w:line="276" w:lineRule="auto"/>
              <w:ind w:right="-1"/>
              <w:rPr>
                <w:rFonts w:cstheme="minorHAnsi"/>
                <w:bCs/>
                <w:sz w:val="16"/>
                <w:szCs w:val="16"/>
              </w:rPr>
            </w:pPr>
            <w:r>
              <w:rPr>
                <w:rFonts w:cstheme="minorHAnsi"/>
                <w:bCs/>
                <w:sz w:val="16"/>
                <w:szCs w:val="16"/>
              </w:rPr>
              <w:t>60</w:t>
            </w:r>
          </w:p>
        </w:tc>
      </w:tr>
      <w:tr w14:paraId="35E1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7D920695">
            <w:pPr>
              <w:widowControl/>
              <w:autoSpaceDE/>
              <w:autoSpaceDN/>
              <w:spacing w:line="276" w:lineRule="auto"/>
              <w:ind w:right="-1"/>
              <w:rPr>
                <w:rFonts w:cstheme="minorHAnsi"/>
                <w:bCs/>
                <w:sz w:val="16"/>
                <w:szCs w:val="16"/>
              </w:rPr>
            </w:pPr>
            <w:r>
              <w:rPr>
                <w:rFonts w:cstheme="minorHAnsi"/>
                <w:bCs/>
                <w:sz w:val="16"/>
                <w:szCs w:val="16"/>
              </w:rPr>
              <w:t>179</w:t>
            </w:r>
          </w:p>
        </w:tc>
        <w:tc>
          <w:tcPr>
            <w:tcW w:w="435" w:type="dxa"/>
            <w:tcBorders>
              <w:top w:val="single" w:color="auto" w:sz="4" w:space="0"/>
              <w:left w:val="single" w:color="auto" w:sz="4" w:space="0"/>
              <w:bottom w:val="single" w:color="auto" w:sz="4" w:space="0"/>
              <w:right w:val="single" w:color="auto" w:sz="4" w:space="0"/>
            </w:tcBorders>
          </w:tcPr>
          <w:p w14:paraId="66D482A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125836D">
            <w:pPr>
              <w:widowControl/>
              <w:autoSpaceDE/>
              <w:autoSpaceDN/>
              <w:spacing w:line="276" w:lineRule="auto"/>
              <w:ind w:right="-1"/>
              <w:rPr>
                <w:rFonts w:cstheme="minorHAnsi"/>
                <w:bCs/>
                <w:sz w:val="16"/>
                <w:szCs w:val="16"/>
              </w:rPr>
            </w:pPr>
            <w:r>
              <w:rPr>
                <w:rFonts w:cstheme="minorHAnsi"/>
                <w:bCs/>
                <w:sz w:val="16"/>
                <w:szCs w:val="16"/>
              </w:rPr>
              <w:t>Dreno torácico em PVC cristal atóxico de N° 30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5BA8D21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4010979">
            <w:pPr>
              <w:widowControl/>
              <w:autoSpaceDE/>
              <w:autoSpaceDN/>
              <w:spacing w:line="276" w:lineRule="auto"/>
              <w:ind w:right="-1"/>
              <w:rPr>
                <w:rFonts w:cstheme="minorHAnsi"/>
                <w:bCs/>
                <w:sz w:val="16"/>
                <w:szCs w:val="16"/>
              </w:rPr>
            </w:pPr>
            <w:r>
              <w:rPr>
                <w:rFonts w:cstheme="minorHAnsi"/>
                <w:bCs/>
                <w:sz w:val="16"/>
                <w:szCs w:val="16"/>
              </w:rPr>
              <w:t>60</w:t>
            </w:r>
          </w:p>
        </w:tc>
      </w:tr>
      <w:tr w14:paraId="016B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3284586F">
            <w:pPr>
              <w:widowControl/>
              <w:autoSpaceDE/>
              <w:autoSpaceDN/>
              <w:spacing w:line="276" w:lineRule="auto"/>
              <w:ind w:right="-1"/>
              <w:rPr>
                <w:rFonts w:cstheme="minorHAnsi"/>
                <w:bCs/>
                <w:sz w:val="16"/>
                <w:szCs w:val="16"/>
              </w:rPr>
            </w:pPr>
            <w:r>
              <w:rPr>
                <w:rFonts w:cstheme="minorHAnsi"/>
                <w:bCs/>
                <w:sz w:val="16"/>
                <w:szCs w:val="16"/>
              </w:rPr>
              <w:t>180</w:t>
            </w:r>
          </w:p>
        </w:tc>
        <w:tc>
          <w:tcPr>
            <w:tcW w:w="435" w:type="dxa"/>
            <w:tcBorders>
              <w:top w:val="single" w:color="auto" w:sz="4" w:space="0"/>
              <w:left w:val="single" w:color="auto" w:sz="4" w:space="0"/>
              <w:bottom w:val="single" w:color="auto" w:sz="4" w:space="0"/>
              <w:right w:val="single" w:color="auto" w:sz="4" w:space="0"/>
            </w:tcBorders>
          </w:tcPr>
          <w:p w14:paraId="5F35F2D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4173E9F">
            <w:pPr>
              <w:widowControl/>
              <w:autoSpaceDE/>
              <w:autoSpaceDN/>
              <w:spacing w:line="276" w:lineRule="auto"/>
              <w:ind w:right="-1"/>
              <w:rPr>
                <w:rFonts w:cstheme="minorHAnsi"/>
                <w:bCs/>
                <w:sz w:val="16"/>
                <w:szCs w:val="16"/>
              </w:rPr>
            </w:pPr>
            <w:r>
              <w:rPr>
                <w:rFonts w:cstheme="minorHAnsi"/>
                <w:bCs/>
                <w:sz w:val="16"/>
                <w:szCs w:val="16"/>
              </w:rPr>
              <w:t>Dreno torácico em PVC cristal atóxico de N° 32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20BD90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0D13B107">
            <w:pPr>
              <w:widowControl/>
              <w:autoSpaceDE/>
              <w:autoSpaceDN/>
              <w:spacing w:line="276" w:lineRule="auto"/>
              <w:ind w:right="-1"/>
              <w:rPr>
                <w:rFonts w:cstheme="minorHAnsi"/>
                <w:bCs/>
                <w:sz w:val="16"/>
                <w:szCs w:val="16"/>
              </w:rPr>
            </w:pPr>
            <w:r>
              <w:rPr>
                <w:rFonts w:cstheme="minorHAnsi"/>
                <w:bCs/>
                <w:sz w:val="16"/>
                <w:szCs w:val="16"/>
              </w:rPr>
              <w:t>60</w:t>
            </w:r>
          </w:p>
        </w:tc>
      </w:tr>
      <w:tr w14:paraId="0CD0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656B0A5D">
            <w:pPr>
              <w:widowControl/>
              <w:autoSpaceDE/>
              <w:autoSpaceDN/>
              <w:spacing w:line="276" w:lineRule="auto"/>
              <w:ind w:right="-1"/>
              <w:rPr>
                <w:rFonts w:cstheme="minorHAnsi"/>
                <w:bCs/>
                <w:sz w:val="16"/>
                <w:szCs w:val="16"/>
              </w:rPr>
            </w:pPr>
            <w:r>
              <w:rPr>
                <w:rFonts w:cstheme="minorHAnsi"/>
                <w:bCs/>
                <w:sz w:val="16"/>
                <w:szCs w:val="16"/>
              </w:rPr>
              <w:t>181</w:t>
            </w:r>
          </w:p>
        </w:tc>
        <w:tc>
          <w:tcPr>
            <w:tcW w:w="435" w:type="dxa"/>
            <w:tcBorders>
              <w:top w:val="single" w:color="auto" w:sz="4" w:space="0"/>
              <w:left w:val="single" w:color="auto" w:sz="4" w:space="0"/>
              <w:bottom w:val="single" w:color="auto" w:sz="4" w:space="0"/>
              <w:right w:val="single" w:color="auto" w:sz="4" w:space="0"/>
            </w:tcBorders>
          </w:tcPr>
          <w:p w14:paraId="0867F2B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F6AA79D">
            <w:pPr>
              <w:widowControl/>
              <w:autoSpaceDE/>
              <w:autoSpaceDN/>
              <w:spacing w:line="276" w:lineRule="auto"/>
              <w:ind w:right="-1"/>
              <w:rPr>
                <w:rFonts w:cstheme="minorHAnsi"/>
                <w:bCs/>
                <w:sz w:val="16"/>
                <w:szCs w:val="16"/>
              </w:rPr>
            </w:pPr>
            <w:r>
              <w:rPr>
                <w:rFonts w:cstheme="minorHAnsi"/>
                <w:bCs/>
                <w:sz w:val="16"/>
                <w:szCs w:val="16"/>
              </w:rPr>
              <w:t>Dreno torácico em PVC cristal atóxico de N° 34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5FEA15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54566B7">
            <w:pPr>
              <w:widowControl/>
              <w:autoSpaceDE/>
              <w:autoSpaceDN/>
              <w:spacing w:line="276" w:lineRule="auto"/>
              <w:ind w:right="-1"/>
              <w:rPr>
                <w:rFonts w:cstheme="minorHAnsi"/>
                <w:bCs/>
                <w:sz w:val="16"/>
                <w:szCs w:val="16"/>
              </w:rPr>
            </w:pPr>
            <w:r>
              <w:rPr>
                <w:rFonts w:cstheme="minorHAnsi"/>
                <w:bCs/>
                <w:sz w:val="16"/>
                <w:szCs w:val="16"/>
              </w:rPr>
              <w:t>60</w:t>
            </w:r>
          </w:p>
        </w:tc>
      </w:tr>
      <w:tr w14:paraId="7326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44558312">
            <w:pPr>
              <w:widowControl/>
              <w:autoSpaceDE/>
              <w:autoSpaceDN/>
              <w:spacing w:line="276" w:lineRule="auto"/>
              <w:ind w:right="-1"/>
              <w:rPr>
                <w:rFonts w:cstheme="minorHAnsi"/>
                <w:bCs/>
                <w:sz w:val="16"/>
                <w:szCs w:val="16"/>
              </w:rPr>
            </w:pPr>
            <w:r>
              <w:rPr>
                <w:rFonts w:cstheme="minorHAnsi"/>
                <w:bCs/>
                <w:sz w:val="16"/>
                <w:szCs w:val="16"/>
              </w:rPr>
              <w:t>182</w:t>
            </w:r>
          </w:p>
        </w:tc>
        <w:tc>
          <w:tcPr>
            <w:tcW w:w="435" w:type="dxa"/>
            <w:tcBorders>
              <w:top w:val="single" w:color="auto" w:sz="4" w:space="0"/>
              <w:left w:val="single" w:color="auto" w:sz="4" w:space="0"/>
              <w:bottom w:val="single" w:color="auto" w:sz="4" w:space="0"/>
              <w:right w:val="single" w:color="auto" w:sz="4" w:space="0"/>
            </w:tcBorders>
          </w:tcPr>
          <w:p w14:paraId="020A32E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80221EA">
            <w:pPr>
              <w:widowControl/>
              <w:autoSpaceDE/>
              <w:autoSpaceDN/>
              <w:spacing w:line="276" w:lineRule="auto"/>
              <w:ind w:right="-1"/>
              <w:rPr>
                <w:rFonts w:cstheme="minorHAnsi"/>
                <w:bCs/>
                <w:sz w:val="16"/>
                <w:szCs w:val="16"/>
              </w:rPr>
            </w:pPr>
            <w:r>
              <w:rPr>
                <w:rFonts w:cstheme="minorHAnsi"/>
                <w:bCs/>
                <w:sz w:val="16"/>
                <w:szCs w:val="16"/>
              </w:rPr>
              <w:t>Dreno torácico em PVC cristal atóxico de N° 36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435483D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DD639D3">
            <w:pPr>
              <w:widowControl/>
              <w:autoSpaceDE/>
              <w:autoSpaceDN/>
              <w:spacing w:line="276" w:lineRule="auto"/>
              <w:ind w:right="-1"/>
              <w:rPr>
                <w:rFonts w:cstheme="minorHAnsi"/>
                <w:bCs/>
                <w:sz w:val="16"/>
                <w:szCs w:val="16"/>
              </w:rPr>
            </w:pPr>
            <w:r>
              <w:rPr>
                <w:rFonts w:cstheme="minorHAnsi"/>
                <w:bCs/>
                <w:sz w:val="16"/>
                <w:szCs w:val="16"/>
              </w:rPr>
              <w:t>60</w:t>
            </w:r>
          </w:p>
        </w:tc>
      </w:tr>
      <w:tr w14:paraId="4918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751C6422">
            <w:pPr>
              <w:widowControl/>
              <w:autoSpaceDE/>
              <w:autoSpaceDN/>
              <w:spacing w:line="276" w:lineRule="auto"/>
              <w:ind w:right="-1"/>
              <w:rPr>
                <w:rFonts w:cstheme="minorHAnsi"/>
                <w:bCs/>
                <w:sz w:val="16"/>
                <w:szCs w:val="16"/>
              </w:rPr>
            </w:pPr>
            <w:r>
              <w:rPr>
                <w:rFonts w:cstheme="minorHAnsi"/>
                <w:bCs/>
                <w:sz w:val="16"/>
                <w:szCs w:val="16"/>
              </w:rPr>
              <w:t>183</w:t>
            </w:r>
          </w:p>
        </w:tc>
        <w:tc>
          <w:tcPr>
            <w:tcW w:w="435" w:type="dxa"/>
            <w:tcBorders>
              <w:top w:val="single" w:color="auto" w:sz="4" w:space="0"/>
              <w:left w:val="single" w:color="auto" w:sz="4" w:space="0"/>
              <w:bottom w:val="single" w:color="auto" w:sz="4" w:space="0"/>
              <w:right w:val="single" w:color="auto" w:sz="4" w:space="0"/>
            </w:tcBorders>
          </w:tcPr>
          <w:p w14:paraId="29E06B4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1BED6E9">
            <w:pPr>
              <w:widowControl/>
              <w:autoSpaceDE/>
              <w:autoSpaceDN/>
              <w:spacing w:line="276" w:lineRule="auto"/>
              <w:ind w:right="-1"/>
              <w:rPr>
                <w:rFonts w:cstheme="minorHAnsi"/>
                <w:bCs/>
                <w:sz w:val="16"/>
                <w:szCs w:val="16"/>
              </w:rPr>
            </w:pPr>
            <w:r>
              <w:rPr>
                <w:rFonts w:cstheme="minorHAnsi"/>
                <w:bCs/>
                <w:sz w:val="16"/>
                <w:szCs w:val="16"/>
              </w:rPr>
              <w:t>Dreno torácico em PVC cristal atóxico de N° 38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292BB61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ADAA7AD">
            <w:pPr>
              <w:widowControl/>
              <w:autoSpaceDE/>
              <w:autoSpaceDN/>
              <w:spacing w:line="276" w:lineRule="auto"/>
              <w:ind w:right="-1"/>
              <w:rPr>
                <w:rFonts w:cstheme="minorHAnsi"/>
                <w:bCs/>
                <w:sz w:val="16"/>
                <w:szCs w:val="16"/>
              </w:rPr>
            </w:pPr>
            <w:r>
              <w:rPr>
                <w:rFonts w:cstheme="minorHAnsi"/>
                <w:bCs/>
                <w:sz w:val="16"/>
                <w:szCs w:val="16"/>
              </w:rPr>
              <w:t>60</w:t>
            </w:r>
          </w:p>
        </w:tc>
      </w:tr>
      <w:tr w14:paraId="7C11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6778482">
            <w:pPr>
              <w:widowControl/>
              <w:autoSpaceDE/>
              <w:autoSpaceDN/>
              <w:spacing w:line="276" w:lineRule="auto"/>
              <w:ind w:right="-1"/>
              <w:rPr>
                <w:rFonts w:cstheme="minorHAnsi"/>
                <w:bCs/>
                <w:sz w:val="16"/>
                <w:szCs w:val="16"/>
              </w:rPr>
            </w:pPr>
            <w:r>
              <w:rPr>
                <w:rFonts w:cstheme="minorHAnsi"/>
                <w:bCs/>
                <w:sz w:val="16"/>
                <w:szCs w:val="16"/>
              </w:rPr>
              <w:t>184</w:t>
            </w:r>
          </w:p>
        </w:tc>
        <w:tc>
          <w:tcPr>
            <w:tcW w:w="435" w:type="dxa"/>
            <w:tcBorders>
              <w:top w:val="single" w:color="auto" w:sz="4" w:space="0"/>
              <w:left w:val="single" w:color="auto" w:sz="4" w:space="0"/>
              <w:bottom w:val="single" w:color="auto" w:sz="4" w:space="0"/>
              <w:right w:val="single" w:color="auto" w:sz="4" w:space="0"/>
            </w:tcBorders>
          </w:tcPr>
          <w:p w14:paraId="3D5FE66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22E46AD">
            <w:pPr>
              <w:widowControl/>
              <w:autoSpaceDE/>
              <w:autoSpaceDN/>
              <w:spacing w:line="276" w:lineRule="auto"/>
              <w:ind w:right="-1"/>
              <w:rPr>
                <w:rFonts w:cstheme="minorHAnsi"/>
                <w:bCs/>
                <w:sz w:val="16"/>
                <w:szCs w:val="16"/>
              </w:rPr>
            </w:pPr>
            <w:r>
              <w:rPr>
                <w:rFonts w:cstheme="minorHAnsi"/>
                <w:bCs/>
                <w:sz w:val="16"/>
                <w:szCs w:val="16"/>
              </w:rPr>
              <w:t>EDTA (ANTICOAGULANTE) 500ML.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FFF8ADD">
            <w:pPr>
              <w:widowControl/>
              <w:autoSpaceDE/>
              <w:autoSpaceDN/>
              <w:spacing w:line="276" w:lineRule="auto"/>
              <w:ind w:right="-1"/>
              <w:rPr>
                <w:rFonts w:cstheme="minorHAnsi"/>
                <w:bCs/>
                <w:sz w:val="16"/>
                <w:szCs w:val="16"/>
              </w:rPr>
            </w:pPr>
            <w:r>
              <w:rPr>
                <w:rFonts w:cstheme="minorHAnsi"/>
                <w:bCs/>
                <w:sz w:val="16"/>
                <w:szCs w:val="16"/>
              </w:rPr>
              <w:t>LT</w:t>
            </w:r>
          </w:p>
        </w:tc>
        <w:tc>
          <w:tcPr>
            <w:tcW w:w="839" w:type="dxa"/>
            <w:tcBorders>
              <w:top w:val="single" w:color="auto" w:sz="4" w:space="0"/>
              <w:left w:val="single" w:color="auto" w:sz="4" w:space="0"/>
              <w:bottom w:val="single" w:color="auto" w:sz="4" w:space="0"/>
              <w:right w:val="single" w:color="auto" w:sz="4" w:space="0"/>
            </w:tcBorders>
          </w:tcPr>
          <w:p w14:paraId="56B6A2C4">
            <w:pPr>
              <w:widowControl/>
              <w:autoSpaceDE/>
              <w:autoSpaceDN/>
              <w:spacing w:line="276" w:lineRule="auto"/>
              <w:ind w:right="-1"/>
              <w:rPr>
                <w:rFonts w:cstheme="minorHAnsi"/>
                <w:bCs/>
                <w:sz w:val="16"/>
                <w:szCs w:val="16"/>
              </w:rPr>
            </w:pPr>
            <w:r>
              <w:rPr>
                <w:rFonts w:cstheme="minorHAnsi"/>
                <w:bCs/>
                <w:sz w:val="16"/>
                <w:szCs w:val="16"/>
              </w:rPr>
              <w:t>2</w:t>
            </w:r>
          </w:p>
        </w:tc>
      </w:tr>
      <w:tr w14:paraId="51E9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AABAC61">
            <w:pPr>
              <w:widowControl/>
              <w:autoSpaceDE/>
              <w:autoSpaceDN/>
              <w:spacing w:line="276" w:lineRule="auto"/>
              <w:ind w:right="-1"/>
              <w:rPr>
                <w:rFonts w:cstheme="minorHAnsi"/>
                <w:bCs/>
                <w:sz w:val="16"/>
                <w:szCs w:val="16"/>
              </w:rPr>
            </w:pPr>
            <w:r>
              <w:rPr>
                <w:rFonts w:cstheme="minorHAnsi"/>
                <w:bCs/>
                <w:sz w:val="16"/>
                <w:szCs w:val="16"/>
              </w:rPr>
              <w:t>185</w:t>
            </w:r>
          </w:p>
        </w:tc>
        <w:tc>
          <w:tcPr>
            <w:tcW w:w="435" w:type="dxa"/>
            <w:tcBorders>
              <w:top w:val="single" w:color="auto" w:sz="4" w:space="0"/>
              <w:left w:val="single" w:color="auto" w:sz="4" w:space="0"/>
              <w:bottom w:val="single" w:color="auto" w:sz="4" w:space="0"/>
              <w:right w:val="single" w:color="auto" w:sz="4" w:space="0"/>
            </w:tcBorders>
          </w:tcPr>
          <w:p w14:paraId="2152E1D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3948154">
            <w:pPr>
              <w:widowControl/>
              <w:autoSpaceDE/>
              <w:autoSpaceDN/>
              <w:spacing w:line="276" w:lineRule="auto"/>
              <w:ind w:right="-1"/>
              <w:rPr>
                <w:rFonts w:cstheme="minorHAnsi"/>
                <w:bCs/>
                <w:sz w:val="16"/>
                <w:szCs w:val="16"/>
              </w:rPr>
            </w:pPr>
            <w:r>
              <w:rPr>
                <w:rFonts w:cstheme="minorHAnsi"/>
                <w:bCs/>
                <w:sz w:val="16"/>
                <w:szCs w:val="16"/>
              </w:rPr>
              <w:t>ELETRODO DESCARTÁVEL PARA ECG COM ADESIVO SOLIDA CONDUTOR, PACOTE COM 50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7D9CCCB">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tcPr>
          <w:p w14:paraId="4BE51162">
            <w:pPr>
              <w:widowControl/>
              <w:autoSpaceDE/>
              <w:autoSpaceDN/>
              <w:spacing w:line="276" w:lineRule="auto"/>
              <w:ind w:right="-1"/>
              <w:rPr>
                <w:rFonts w:cstheme="minorHAnsi"/>
                <w:bCs/>
                <w:sz w:val="16"/>
                <w:szCs w:val="16"/>
              </w:rPr>
            </w:pPr>
            <w:r>
              <w:rPr>
                <w:rFonts w:cstheme="minorHAnsi"/>
                <w:bCs/>
                <w:sz w:val="16"/>
                <w:szCs w:val="16"/>
              </w:rPr>
              <w:t>250</w:t>
            </w:r>
          </w:p>
        </w:tc>
      </w:tr>
      <w:tr w14:paraId="58FC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675" w:type="dxa"/>
            <w:tcBorders>
              <w:top w:val="single" w:color="auto" w:sz="4" w:space="0"/>
              <w:left w:val="single" w:color="auto" w:sz="4" w:space="0"/>
              <w:bottom w:val="single" w:color="auto" w:sz="4" w:space="0"/>
              <w:right w:val="single" w:color="auto" w:sz="4" w:space="0"/>
            </w:tcBorders>
          </w:tcPr>
          <w:p w14:paraId="753D7F37">
            <w:pPr>
              <w:widowControl/>
              <w:autoSpaceDE/>
              <w:autoSpaceDN/>
              <w:spacing w:line="276" w:lineRule="auto"/>
              <w:ind w:right="-1"/>
              <w:rPr>
                <w:rFonts w:cstheme="minorHAnsi"/>
                <w:bCs/>
                <w:sz w:val="16"/>
                <w:szCs w:val="16"/>
              </w:rPr>
            </w:pPr>
            <w:r>
              <w:rPr>
                <w:rFonts w:cstheme="minorHAnsi"/>
                <w:bCs/>
                <w:sz w:val="16"/>
                <w:szCs w:val="16"/>
              </w:rPr>
              <w:t>186</w:t>
            </w:r>
          </w:p>
        </w:tc>
        <w:tc>
          <w:tcPr>
            <w:tcW w:w="435" w:type="dxa"/>
            <w:tcBorders>
              <w:top w:val="single" w:color="auto" w:sz="4" w:space="0"/>
              <w:left w:val="single" w:color="auto" w:sz="4" w:space="0"/>
              <w:bottom w:val="single" w:color="auto" w:sz="4" w:space="0"/>
              <w:right w:val="single" w:color="auto" w:sz="4" w:space="0"/>
            </w:tcBorders>
          </w:tcPr>
          <w:p w14:paraId="5FA9589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1761CCD">
            <w:pPr>
              <w:widowControl/>
              <w:autoSpaceDE/>
              <w:autoSpaceDN/>
              <w:spacing w:line="276" w:lineRule="auto"/>
              <w:ind w:right="-1"/>
              <w:rPr>
                <w:rFonts w:cstheme="minorHAnsi"/>
                <w:bCs/>
                <w:sz w:val="16"/>
                <w:szCs w:val="16"/>
              </w:rPr>
            </w:pPr>
            <w:r>
              <w:rPr>
                <w:rFonts w:cstheme="minorHAnsi"/>
                <w:bCs/>
                <w:sz w:val="16"/>
                <w:szCs w:val="16"/>
              </w:rPr>
              <w:t>EQUIPO 2 VIAS POLIFIX MULTIVIAS COM CLAMP C/20 -FUNÇÃO DUPLICAR O ACESSO VENOSO, CONECTANDO DUAS VIAS DE INFUSÃO (EQUIPOS, EXTENSORES) AO ACESSO VENOSO (ESCALPE, CATETER, AGULHA). EXTENSÃO DUPLA EM PVC CRISTAL; - CLAMP EM CORES DIFERENTES; - CONECTOR LUER FÊMEA COM TAMPA ROSQUEÁVEL; - CONEXÃO LUER PARA DISPOSITIVO DE ACESSO VENOSO. A CONEXÃO DISTAL PARA DISPOSITIVO DE ACESSO VENOSO NO PACIENTE PODE SER LUER SLIP OU LUER LOCK. ESTÉRILESTERILIZADO A ÓXIDO DE ETILENO-FABRICADO EM PVC FLEXÍVEL-TUBO DE 18 CM-CONECTOR TIPO LUER SLIP UNIVERSAL- PINÇA ROLETE E CORTAFLUXO- CÂMARA GOTEJADORA FLEXÍVEL- ATÓXICO E APIROGÊNICO. DESCARTÁVEL E DE USO ÚNICO. .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1B0294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3ED0E09">
            <w:pPr>
              <w:widowControl/>
              <w:autoSpaceDE/>
              <w:autoSpaceDN/>
              <w:spacing w:line="276" w:lineRule="auto"/>
              <w:ind w:right="-1"/>
              <w:rPr>
                <w:rFonts w:cstheme="minorHAnsi"/>
                <w:bCs/>
                <w:sz w:val="16"/>
                <w:szCs w:val="16"/>
              </w:rPr>
            </w:pPr>
            <w:r>
              <w:rPr>
                <w:rFonts w:cstheme="minorHAnsi"/>
                <w:bCs/>
                <w:sz w:val="16"/>
                <w:szCs w:val="16"/>
              </w:rPr>
              <w:t>10.000</w:t>
            </w:r>
          </w:p>
        </w:tc>
      </w:tr>
      <w:tr w14:paraId="3F16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650FB263">
            <w:pPr>
              <w:widowControl/>
              <w:autoSpaceDE/>
              <w:autoSpaceDN/>
              <w:spacing w:line="276" w:lineRule="auto"/>
              <w:ind w:right="-1"/>
              <w:rPr>
                <w:rFonts w:cstheme="minorHAnsi"/>
                <w:bCs/>
                <w:sz w:val="16"/>
                <w:szCs w:val="16"/>
              </w:rPr>
            </w:pPr>
            <w:r>
              <w:rPr>
                <w:rFonts w:cstheme="minorHAnsi"/>
                <w:bCs/>
                <w:sz w:val="16"/>
                <w:szCs w:val="16"/>
              </w:rPr>
              <w:t>187</w:t>
            </w:r>
          </w:p>
        </w:tc>
        <w:tc>
          <w:tcPr>
            <w:tcW w:w="435" w:type="dxa"/>
            <w:tcBorders>
              <w:top w:val="single" w:color="auto" w:sz="4" w:space="0"/>
              <w:left w:val="single" w:color="auto" w:sz="4" w:space="0"/>
              <w:bottom w:val="single" w:color="auto" w:sz="4" w:space="0"/>
              <w:right w:val="single" w:color="auto" w:sz="4" w:space="0"/>
            </w:tcBorders>
          </w:tcPr>
          <w:p w14:paraId="6F1EBE9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FFF970E">
            <w:pPr>
              <w:widowControl/>
              <w:autoSpaceDE/>
              <w:autoSpaceDN/>
              <w:spacing w:line="276" w:lineRule="auto"/>
              <w:ind w:right="-1"/>
              <w:rPr>
                <w:rFonts w:cstheme="minorHAnsi"/>
                <w:bCs/>
                <w:sz w:val="16"/>
                <w:szCs w:val="16"/>
              </w:rPr>
            </w:pPr>
            <w:r>
              <w:rPr>
                <w:rFonts w:cstheme="minorHAnsi"/>
                <w:bCs/>
                <w:sz w:val="16"/>
                <w:szCs w:val="16"/>
              </w:rPr>
              <w:t>EQUIPO MACROGOTAS C/ INJETOR LATERAL PARA SOLUCAO, ESTERIL.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D22C74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6E315CBE">
            <w:pPr>
              <w:widowControl/>
              <w:autoSpaceDE/>
              <w:autoSpaceDN/>
              <w:spacing w:line="276" w:lineRule="auto"/>
              <w:ind w:right="-1"/>
              <w:rPr>
                <w:rFonts w:cstheme="minorHAnsi"/>
                <w:bCs/>
                <w:sz w:val="16"/>
                <w:szCs w:val="16"/>
              </w:rPr>
            </w:pPr>
            <w:r>
              <w:rPr>
                <w:rFonts w:cstheme="minorHAnsi"/>
                <w:bCs/>
                <w:sz w:val="16"/>
                <w:szCs w:val="16"/>
              </w:rPr>
              <w:t>26.000</w:t>
            </w:r>
          </w:p>
        </w:tc>
      </w:tr>
      <w:tr w14:paraId="554C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BE57628">
            <w:pPr>
              <w:widowControl/>
              <w:autoSpaceDE/>
              <w:autoSpaceDN/>
              <w:spacing w:line="276" w:lineRule="auto"/>
              <w:ind w:right="-1"/>
              <w:rPr>
                <w:rFonts w:cstheme="minorHAnsi"/>
                <w:bCs/>
                <w:sz w:val="16"/>
                <w:szCs w:val="16"/>
              </w:rPr>
            </w:pPr>
            <w:r>
              <w:rPr>
                <w:rFonts w:cstheme="minorHAnsi"/>
                <w:bCs/>
                <w:sz w:val="16"/>
                <w:szCs w:val="16"/>
              </w:rPr>
              <w:t>188</w:t>
            </w:r>
          </w:p>
        </w:tc>
        <w:tc>
          <w:tcPr>
            <w:tcW w:w="435" w:type="dxa"/>
            <w:tcBorders>
              <w:top w:val="single" w:color="auto" w:sz="4" w:space="0"/>
              <w:left w:val="single" w:color="auto" w:sz="4" w:space="0"/>
              <w:bottom w:val="single" w:color="auto" w:sz="4" w:space="0"/>
              <w:right w:val="single" w:color="auto" w:sz="4" w:space="0"/>
            </w:tcBorders>
          </w:tcPr>
          <w:p w14:paraId="4D853FB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846DD17">
            <w:pPr>
              <w:widowControl/>
              <w:autoSpaceDE/>
              <w:autoSpaceDN/>
              <w:spacing w:line="276" w:lineRule="auto"/>
              <w:ind w:right="-1"/>
              <w:rPr>
                <w:rFonts w:cstheme="minorHAnsi"/>
                <w:bCs/>
                <w:sz w:val="16"/>
                <w:szCs w:val="16"/>
              </w:rPr>
            </w:pPr>
            <w:r>
              <w:rPr>
                <w:rFonts w:cstheme="minorHAnsi"/>
                <w:bCs/>
                <w:sz w:val="16"/>
                <w:szCs w:val="16"/>
              </w:rPr>
              <w:t>EQUIPO MICROGOTAS C/ INJETOR LATERAL PARA SOLUCAO, ESTERIL.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4CBF97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7403D1B3">
            <w:pPr>
              <w:widowControl/>
              <w:autoSpaceDE/>
              <w:autoSpaceDN/>
              <w:spacing w:line="276" w:lineRule="auto"/>
              <w:ind w:right="-1"/>
              <w:rPr>
                <w:rFonts w:cstheme="minorHAnsi"/>
                <w:bCs/>
                <w:sz w:val="16"/>
                <w:szCs w:val="16"/>
              </w:rPr>
            </w:pPr>
            <w:r>
              <w:rPr>
                <w:rFonts w:cstheme="minorHAnsi"/>
                <w:bCs/>
                <w:sz w:val="16"/>
                <w:szCs w:val="16"/>
              </w:rPr>
              <w:t>8.000</w:t>
            </w:r>
          </w:p>
        </w:tc>
      </w:tr>
      <w:tr w14:paraId="17C5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76D0CE6C">
            <w:pPr>
              <w:widowControl/>
              <w:autoSpaceDE/>
              <w:autoSpaceDN/>
              <w:spacing w:line="276" w:lineRule="auto"/>
              <w:ind w:right="-1"/>
              <w:rPr>
                <w:rFonts w:cstheme="minorHAnsi"/>
                <w:bCs/>
                <w:sz w:val="16"/>
                <w:szCs w:val="16"/>
              </w:rPr>
            </w:pPr>
            <w:r>
              <w:rPr>
                <w:rFonts w:cstheme="minorHAnsi"/>
                <w:bCs/>
                <w:sz w:val="16"/>
                <w:szCs w:val="16"/>
              </w:rPr>
              <w:t>189</w:t>
            </w:r>
          </w:p>
        </w:tc>
        <w:tc>
          <w:tcPr>
            <w:tcW w:w="435" w:type="dxa"/>
            <w:tcBorders>
              <w:top w:val="single" w:color="auto" w:sz="4" w:space="0"/>
              <w:left w:val="single" w:color="auto" w:sz="4" w:space="0"/>
              <w:bottom w:val="single" w:color="auto" w:sz="4" w:space="0"/>
              <w:right w:val="single" w:color="auto" w:sz="4" w:space="0"/>
            </w:tcBorders>
          </w:tcPr>
          <w:p w14:paraId="1B53500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998C33F">
            <w:pPr>
              <w:widowControl/>
              <w:autoSpaceDE/>
              <w:autoSpaceDN/>
              <w:spacing w:line="276" w:lineRule="auto"/>
              <w:ind w:right="-1"/>
              <w:rPr>
                <w:rFonts w:cstheme="minorHAnsi"/>
                <w:bCs/>
                <w:sz w:val="16"/>
                <w:szCs w:val="16"/>
              </w:rPr>
            </w:pPr>
            <w:r>
              <w:rPr>
                <w:rFonts w:cstheme="minorHAnsi"/>
                <w:bCs/>
                <w:sz w:val="16"/>
                <w:szCs w:val="16"/>
              </w:rPr>
              <w:t>EQUIPO PARA TRANSFUSÃO DE SANGUE, HEMODERIVADOS COM PENETRADOR DE PONTA PERFURANTE ADAPTÁVEL EM BOLSAS PLÁSTICAS PARA TRANSFUSÃO, CÂMARA DUPLA FLEXIVEL EM PVC, CRISTAL.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7CC76EE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DCA40E3">
            <w:pPr>
              <w:widowControl/>
              <w:autoSpaceDE/>
              <w:autoSpaceDN/>
              <w:spacing w:line="276" w:lineRule="auto"/>
              <w:ind w:right="-1"/>
              <w:rPr>
                <w:rFonts w:cstheme="minorHAnsi"/>
                <w:bCs/>
                <w:sz w:val="16"/>
                <w:szCs w:val="16"/>
              </w:rPr>
            </w:pPr>
            <w:r>
              <w:rPr>
                <w:rFonts w:cstheme="minorHAnsi"/>
                <w:bCs/>
                <w:sz w:val="16"/>
                <w:szCs w:val="16"/>
              </w:rPr>
              <w:t>600</w:t>
            </w:r>
          </w:p>
        </w:tc>
      </w:tr>
      <w:tr w14:paraId="5E66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4085C40">
            <w:pPr>
              <w:widowControl/>
              <w:autoSpaceDE/>
              <w:autoSpaceDN/>
              <w:spacing w:line="276" w:lineRule="auto"/>
              <w:ind w:right="-1"/>
              <w:rPr>
                <w:rFonts w:cstheme="minorHAnsi"/>
                <w:bCs/>
                <w:sz w:val="16"/>
                <w:szCs w:val="16"/>
              </w:rPr>
            </w:pPr>
            <w:r>
              <w:rPr>
                <w:rFonts w:cstheme="minorHAnsi"/>
                <w:bCs/>
                <w:sz w:val="16"/>
                <w:szCs w:val="16"/>
              </w:rPr>
              <w:t>190</w:t>
            </w:r>
          </w:p>
        </w:tc>
        <w:tc>
          <w:tcPr>
            <w:tcW w:w="435" w:type="dxa"/>
            <w:tcBorders>
              <w:top w:val="single" w:color="auto" w:sz="4" w:space="0"/>
              <w:left w:val="single" w:color="auto" w:sz="4" w:space="0"/>
              <w:bottom w:val="single" w:color="auto" w:sz="4" w:space="0"/>
              <w:right w:val="single" w:color="auto" w:sz="4" w:space="0"/>
            </w:tcBorders>
          </w:tcPr>
          <w:p w14:paraId="3887AEB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E9BC2F8">
            <w:pPr>
              <w:widowControl/>
              <w:autoSpaceDE/>
              <w:autoSpaceDN/>
              <w:spacing w:line="276" w:lineRule="auto"/>
              <w:ind w:right="-1"/>
              <w:rPr>
                <w:rFonts w:cstheme="minorHAnsi"/>
                <w:bCs/>
                <w:sz w:val="16"/>
                <w:szCs w:val="16"/>
              </w:rPr>
            </w:pPr>
            <w:r>
              <w:rPr>
                <w:rFonts w:cstheme="minorHAnsi"/>
                <w:bCs/>
                <w:sz w:val="16"/>
                <w:szCs w:val="16"/>
              </w:rPr>
              <w:t>ESCOVA DE DENTES ADULTO, CERDAS EM NYLON MACIAS EMBALADA INDIVIDUALMENTE.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06879F9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7D4F509">
            <w:pPr>
              <w:widowControl/>
              <w:autoSpaceDE/>
              <w:autoSpaceDN/>
              <w:spacing w:line="276" w:lineRule="auto"/>
              <w:ind w:right="-1"/>
              <w:rPr>
                <w:rFonts w:cstheme="minorHAnsi"/>
                <w:bCs/>
                <w:sz w:val="16"/>
                <w:szCs w:val="16"/>
              </w:rPr>
            </w:pPr>
            <w:r>
              <w:rPr>
                <w:rFonts w:cstheme="minorHAnsi"/>
                <w:bCs/>
                <w:sz w:val="16"/>
                <w:szCs w:val="16"/>
              </w:rPr>
              <w:t>500</w:t>
            </w:r>
          </w:p>
        </w:tc>
      </w:tr>
      <w:tr w14:paraId="4E05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5" w:type="dxa"/>
            <w:tcBorders>
              <w:top w:val="single" w:color="auto" w:sz="4" w:space="0"/>
              <w:left w:val="single" w:color="auto" w:sz="4" w:space="0"/>
              <w:bottom w:val="single" w:color="auto" w:sz="4" w:space="0"/>
              <w:right w:val="single" w:color="auto" w:sz="4" w:space="0"/>
            </w:tcBorders>
          </w:tcPr>
          <w:p w14:paraId="0726B6BB">
            <w:pPr>
              <w:widowControl/>
              <w:autoSpaceDE/>
              <w:autoSpaceDN/>
              <w:spacing w:line="276" w:lineRule="auto"/>
              <w:ind w:right="-1"/>
              <w:rPr>
                <w:rFonts w:cstheme="minorHAnsi"/>
                <w:bCs/>
                <w:sz w:val="16"/>
                <w:szCs w:val="16"/>
              </w:rPr>
            </w:pPr>
            <w:r>
              <w:rPr>
                <w:rFonts w:cstheme="minorHAnsi"/>
                <w:bCs/>
                <w:sz w:val="16"/>
                <w:szCs w:val="16"/>
              </w:rPr>
              <w:t>191</w:t>
            </w:r>
          </w:p>
        </w:tc>
        <w:tc>
          <w:tcPr>
            <w:tcW w:w="435" w:type="dxa"/>
            <w:tcBorders>
              <w:top w:val="single" w:color="auto" w:sz="4" w:space="0"/>
              <w:left w:val="single" w:color="auto" w:sz="4" w:space="0"/>
              <w:bottom w:val="single" w:color="auto" w:sz="4" w:space="0"/>
              <w:right w:val="single" w:color="auto" w:sz="4" w:space="0"/>
            </w:tcBorders>
          </w:tcPr>
          <w:p w14:paraId="67B5BAD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FBEF399">
            <w:pPr>
              <w:widowControl/>
              <w:autoSpaceDE/>
              <w:autoSpaceDN/>
              <w:spacing w:line="276" w:lineRule="auto"/>
              <w:ind w:right="-1"/>
              <w:rPr>
                <w:rFonts w:cstheme="minorHAnsi"/>
                <w:bCs/>
                <w:sz w:val="16"/>
                <w:szCs w:val="16"/>
              </w:rPr>
            </w:pPr>
            <w:r>
              <w:rPr>
                <w:rFonts w:cstheme="minorHAnsi"/>
                <w:bCs/>
                <w:sz w:val="16"/>
                <w:szCs w:val="16"/>
              </w:rPr>
              <w:t>ESCOVA DE DENTES INFANTIL, CERDAS EM NYLON MACIAS EMBALADA INDIVIDUALMENTE.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390F7A7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350770D">
            <w:pPr>
              <w:widowControl/>
              <w:autoSpaceDE/>
              <w:autoSpaceDN/>
              <w:spacing w:line="276" w:lineRule="auto"/>
              <w:ind w:right="-1"/>
              <w:rPr>
                <w:rFonts w:cstheme="minorHAnsi"/>
                <w:bCs/>
                <w:sz w:val="16"/>
                <w:szCs w:val="16"/>
              </w:rPr>
            </w:pPr>
            <w:r>
              <w:rPr>
                <w:rFonts w:cstheme="minorHAnsi"/>
                <w:bCs/>
                <w:sz w:val="16"/>
                <w:szCs w:val="16"/>
              </w:rPr>
              <w:t>1500</w:t>
            </w:r>
          </w:p>
        </w:tc>
      </w:tr>
      <w:tr w14:paraId="348A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75" w:type="dxa"/>
            <w:tcBorders>
              <w:top w:val="single" w:color="auto" w:sz="4" w:space="0"/>
              <w:left w:val="single" w:color="auto" w:sz="4" w:space="0"/>
              <w:bottom w:val="single" w:color="auto" w:sz="4" w:space="0"/>
              <w:right w:val="single" w:color="auto" w:sz="4" w:space="0"/>
            </w:tcBorders>
          </w:tcPr>
          <w:p w14:paraId="3F24E63A">
            <w:pPr>
              <w:widowControl/>
              <w:autoSpaceDE/>
              <w:autoSpaceDN/>
              <w:spacing w:line="276" w:lineRule="auto"/>
              <w:ind w:right="-1"/>
              <w:rPr>
                <w:rFonts w:cstheme="minorHAnsi"/>
                <w:bCs/>
                <w:sz w:val="16"/>
                <w:szCs w:val="16"/>
              </w:rPr>
            </w:pPr>
            <w:r>
              <w:rPr>
                <w:rFonts w:cstheme="minorHAnsi"/>
                <w:bCs/>
                <w:sz w:val="16"/>
                <w:szCs w:val="16"/>
              </w:rPr>
              <w:t>192</w:t>
            </w:r>
          </w:p>
        </w:tc>
        <w:tc>
          <w:tcPr>
            <w:tcW w:w="435" w:type="dxa"/>
            <w:tcBorders>
              <w:top w:val="single" w:color="auto" w:sz="4" w:space="0"/>
              <w:left w:val="single" w:color="auto" w:sz="4" w:space="0"/>
              <w:bottom w:val="single" w:color="auto" w:sz="4" w:space="0"/>
              <w:right w:val="single" w:color="auto" w:sz="4" w:space="0"/>
            </w:tcBorders>
          </w:tcPr>
          <w:p w14:paraId="75662E2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5BB80B4">
            <w:pPr>
              <w:widowControl/>
              <w:autoSpaceDE/>
              <w:autoSpaceDN/>
              <w:spacing w:line="276" w:lineRule="auto"/>
              <w:ind w:right="-1"/>
              <w:rPr>
                <w:rFonts w:cstheme="minorHAnsi"/>
                <w:bCs/>
                <w:sz w:val="16"/>
                <w:szCs w:val="16"/>
              </w:rPr>
            </w:pPr>
            <w:r>
              <w:rPr>
                <w:rFonts w:cstheme="minorHAnsi"/>
                <w:bCs/>
                <w:sz w:val="16"/>
                <w:szCs w:val="16"/>
              </w:rPr>
              <w:t>ESCOVA DE ROBSON INDICADA PARA PRÉ-POLIMENTO DE RESINA, PODENDO SER UTILIZADA COM PASTA DE POLIMENTO E ÓLEO MINERAL.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145F1E6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6428432">
            <w:pPr>
              <w:widowControl/>
              <w:autoSpaceDE/>
              <w:autoSpaceDN/>
              <w:spacing w:line="276" w:lineRule="auto"/>
              <w:ind w:right="-1"/>
              <w:rPr>
                <w:rFonts w:cstheme="minorHAnsi"/>
                <w:bCs/>
                <w:sz w:val="16"/>
                <w:szCs w:val="16"/>
              </w:rPr>
            </w:pPr>
            <w:r>
              <w:rPr>
                <w:rFonts w:cstheme="minorHAnsi"/>
                <w:bCs/>
                <w:sz w:val="16"/>
                <w:szCs w:val="16"/>
              </w:rPr>
              <w:t>200</w:t>
            </w:r>
          </w:p>
        </w:tc>
      </w:tr>
      <w:tr w14:paraId="7783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675" w:type="dxa"/>
            <w:tcBorders>
              <w:top w:val="single" w:color="auto" w:sz="4" w:space="0"/>
              <w:left w:val="single" w:color="auto" w:sz="4" w:space="0"/>
              <w:bottom w:val="single" w:color="auto" w:sz="4" w:space="0"/>
              <w:right w:val="single" w:color="auto" w:sz="4" w:space="0"/>
            </w:tcBorders>
          </w:tcPr>
          <w:p w14:paraId="35F7FBD1">
            <w:pPr>
              <w:widowControl/>
              <w:autoSpaceDE/>
              <w:autoSpaceDN/>
              <w:spacing w:line="276" w:lineRule="auto"/>
              <w:ind w:right="-1"/>
              <w:rPr>
                <w:rFonts w:cstheme="minorHAnsi"/>
                <w:bCs/>
                <w:sz w:val="16"/>
                <w:szCs w:val="16"/>
              </w:rPr>
            </w:pPr>
            <w:r>
              <w:rPr>
                <w:rFonts w:cstheme="minorHAnsi"/>
                <w:bCs/>
                <w:sz w:val="16"/>
                <w:szCs w:val="16"/>
              </w:rPr>
              <w:t>193</w:t>
            </w:r>
          </w:p>
        </w:tc>
        <w:tc>
          <w:tcPr>
            <w:tcW w:w="435" w:type="dxa"/>
            <w:tcBorders>
              <w:top w:val="single" w:color="auto" w:sz="4" w:space="0"/>
              <w:left w:val="single" w:color="auto" w:sz="4" w:space="0"/>
              <w:bottom w:val="single" w:color="auto" w:sz="4" w:space="0"/>
              <w:right w:val="single" w:color="auto" w:sz="4" w:space="0"/>
            </w:tcBorders>
          </w:tcPr>
          <w:p w14:paraId="20D086D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B819EE1">
            <w:pPr>
              <w:widowControl/>
              <w:autoSpaceDE/>
              <w:autoSpaceDN/>
              <w:spacing w:line="276" w:lineRule="auto"/>
              <w:ind w:right="-1"/>
              <w:rPr>
                <w:rFonts w:cstheme="minorHAnsi"/>
                <w:bCs/>
                <w:sz w:val="16"/>
                <w:szCs w:val="16"/>
              </w:rPr>
            </w:pPr>
            <w:r>
              <w:rPr>
                <w:rFonts w:cstheme="minorHAnsi"/>
                <w:bCs/>
                <w:sz w:val="16"/>
                <w:szCs w:val="16"/>
              </w:rPr>
              <w:t>ESCOVA, PARA COLETA DE MATERIAL ENDOCERVICAL, ESTÉRIL COM HASTE FLEXÍVEL OCTAVADA 16CM COM CERDAS MACIAS DE NYLON LEVEMENTE CÔNICO DE 2CM. POSSUIR PONTA PROTEGIDA COM SILICONE. COMPRIMENTO TOTAL 18CM.  EMBALAGEM COM 01 UNIDADE. A APRESENTAÇÃO DO PRODUTO DEVERÁ OBEDECER A LEGISLAÇÃO ATUAL E VIGENTE.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8D6F72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AEA96FD">
            <w:pPr>
              <w:widowControl/>
              <w:autoSpaceDE/>
              <w:autoSpaceDN/>
              <w:spacing w:line="276" w:lineRule="auto"/>
              <w:ind w:right="-1"/>
              <w:rPr>
                <w:rFonts w:cstheme="minorHAnsi"/>
                <w:bCs/>
                <w:sz w:val="16"/>
                <w:szCs w:val="16"/>
              </w:rPr>
            </w:pPr>
            <w:r>
              <w:rPr>
                <w:rFonts w:cstheme="minorHAnsi"/>
                <w:bCs/>
                <w:sz w:val="16"/>
                <w:szCs w:val="16"/>
              </w:rPr>
              <w:t>900</w:t>
            </w:r>
          </w:p>
        </w:tc>
      </w:tr>
      <w:tr w14:paraId="2D4A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tcBorders>
              <w:top w:val="single" w:color="auto" w:sz="4" w:space="0"/>
              <w:left w:val="single" w:color="auto" w:sz="4" w:space="0"/>
              <w:bottom w:val="single" w:color="auto" w:sz="4" w:space="0"/>
              <w:right w:val="single" w:color="auto" w:sz="4" w:space="0"/>
            </w:tcBorders>
          </w:tcPr>
          <w:p w14:paraId="27155925">
            <w:pPr>
              <w:widowControl/>
              <w:autoSpaceDE/>
              <w:autoSpaceDN/>
              <w:spacing w:line="276" w:lineRule="auto"/>
              <w:ind w:right="-1"/>
              <w:rPr>
                <w:rFonts w:cstheme="minorHAnsi"/>
                <w:bCs/>
                <w:sz w:val="16"/>
                <w:szCs w:val="16"/>
              </w:rPr>
            </w:pPr>
            <w:r>
              <w:rPr>
                <w:rFonts w:cstheme="minorHAnsi"/>
                <w:bCs/>
                <w:sz w:val="16"/>
                <w:szCs w:val="16"/>
              </w:rPr>
              <w:t>194</w:t>
            </w:r>
          </w:p>
        </w:tc>
        <w:tc>
          <w:tcPr>
            <w:tcW w:w="435" w:type="dxa"/>
            <w:tcBorders>
              <w:top w:val="single" w:color="auto" w:sz="4" w:space="0"/>
              <w:left w:val="single" w:color="auto" w:sz="4" w:space="0"/>
              <w:bottom w:val="single" w:color="auto" w:sz="4" w:space="0"/>
              <w:right w:val="single" w:color="auto" w:sz="4" w:space="0"/>
            </w:tcBorders>
          </w:tcPr>
          <w:p w14:paraId="10853D7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C9B3AB5">
            <w:pPr>
              <w:widowControl/>
              <w:autoSpaceDE/>
              <w:autoSpaceDN/>
              <w:spacing w:line="276" w:lineRule="auto"/>
              <w:ind w:right="-1"/>
              <w:rPr>
                <w:rFonts w:cstheme="minorHAnsi"/>
                <w:bCs/>
                <w:sz w:val="16"/>
                <w:szCs w:val="16"/>
              </w:rPr>
            </w:pPr>
            <w:r>
              <w:rPr>
                <w:rFonts w:cstheme="minorHAnsi"/>
                <w:bCs/>
                <w:sz w:val="16"/>
                <w:szCs w:val="16"/>
              </w:rPr>
              <w:t>ESPAÇADOR PARA MEDICAMENTO AEROSSOL ADULTO E INFANTIL COMPATIVEL COM TODOS OS DISPENSADORES DE MEDICAMENTO AEROSSOL.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9270BE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6088415">
            <w:pPr>
              <w:widowControl/>
              <w:autoSpaceDE/>
              <w:autoSpaceDN/>
              <w:spacing w:line="276" w:lineRule="auto"/>
              <w:ind w:right="-1"/>
              <w:rPr>
                <w:rFonts w:cstheme="minorHAnsi"/>
                <w:bCs/>
                <w:sz w:val="16"/>
                <w:szCs w:val="16"/>
              </w:rPr>
            </w:pPr>
            <w:r>
              <w:rPr>
                <w:rFonts w:cstheme="minorHAnsi"/>
                <w:bCs/>
                <w:sz w:val="16"/>
                <w:szCs w:val="16"/>
              </w:rPr>
              <w:t>60</w:t>
            </w:r>
          </w:p>
        </w:tc>
      </w:tr>
      <w:tr w14:paraId="09D2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675" w:type="dxa"/>
            <w:tcBorders>
              <w:top w:val="single" w:color="auto" w:sz="4" w:space="0"/>
              <w:left w:val="single" w:color="auto" w:sz="4" w:space="0"/>
              <w:bottom w:val="single" w:color="auto" w:sz="4" w:space="0"/>
              <w:right w:val="single" w:color="auto" w:sz="4" w:space="0"/>
            </w:tcBorders>
          </w:tcPr>
          <w:p w14:paraId="79181C68">
            <w:pPr>
              <w:widowControl/>
              <w:autoSpaceDE/>
              <w:autoSpaceDN/>
              <w:spacing w:line="276" w:lineRule="auto"/>
              <w:ind w:right="-1"/>
              <w:rPr>
                <w:rFonts w:cstheme="minorHAnsi"/>
                <w:bCs/>
                <w:sz w:val="16"/>
                <w:szCs w:val="16"/>
              </w:rPr>
            </w:pPr>
            <w:r>
              <w:rPr>
                <w:rFonts w:cstheme="minorHAnsi"/>
                <w:bCs/>
                <w:sz w:val="16"/>
                <w:szCs w:val="16"/>
              </w:rPr>
              <w:t>195</w:t>
            </w:r>
          </w:p>
        </w:tc>
        <w:tc>
          <w:tcPr>
            <w:tcW w:w="435" w:type="dxa"/>
            <w:tcBorders>
              <w:top w:val="single" w:color="auto" w:sz="4" w:space="0"/>
              <w:left w:val="single" w:color="auto" w:sz="4" w:space="0"/>
              <w:bottom w:val="single" w:color="auto" w:sz="4" w:space="0"/>
              <w:right w:val="single" w:color="auto" w:sz="4" w:space="0"/>
            </w:tcBorders>
          </w:tcPr>
          <w:p w14:paraId="33833D6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98E8DA3">
            <w:pPr>
              <w:widowControl/>
              <w:autoSpaceDE/>
              <w:autoSpaceDN/>
              <w:spacing w:line="276" w:lineRule="auto"/>
              <w:ind w:right="-1"/>
              <w:rPr>
                <w:rFonts w:cstheme="minorHAnsi"/>
                <w:bCs/>
                <w:sz w:val="16"/>
                <w:szCs w:val="16"/>
              </w:rPr>
            </w:pPr>
            <w:r>
              <w:rPr>
                <w:rFonts w:cstheme="minorHAnsi"/>
                <w:bCs/>
                <w:sz w:val="16"/>
                <w:szCs w:val="16"/>
              </w:rPr>
              <w:t xml:space="preserve">ESPARADRAPO ANTI-ALERGICO NA COR BRANCA, CONFECCIONADO EM TECIDO A BASE DE RAYON ACETATO E MASSA ADESIVA A BASE DE POLIACRILATO, PERMEAVEL AO AR E VAPORES D'AGUA, COM OTIMA ADERENCIA, QUE ACEITE ESCRITA COM QUALQUER TIPO DE TINTA, ISENTO DE SUBSTANCIA ALERGENAS, TAMANHO DE 10CM X 4,5M.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275EAA44">
            <w:pPr>
              <w:widowControl/>
              <w:autoSpaceDE/>
              <w:autoSpaceDN/>
              <w:spacing w:line="276" w:lineRule="auto"/>
              <w:ind w:right="-1"/>
              <w:rPr>
                <w:rFonts w:cstheme="minorHAnsi"/>
                <w:bCs/>
                <w:sz w:val="16"/>
                <w:szCs w:val="16"/>
              </w:rPr>
            </w:pPr>
            <w:r>
              <w:rPr>
                <w:rFonts w:cstheme="minorHAnsi"/>
                <w:bCs/>
                <w:sz w:val="16"/>
                <w:szCs w:val="16"/>
              </w:rPr>
              <w:t>RL</w:t>
            </w:r>
          </w:p>
        </w:tc>
        <w:tc>
          <w:tcPr>
            <w:tcW w:w="839" w:type="dxa"/>
            <w:tcBorders>
              <w:top w:val="single" w:color="auto" w:sz="4" w:space="0"/>
              <w:left w:val="single" w:color="auto" w:sz="4" w:space="0"/>
              <w:bottom w:val="single" w:color="auto" w:sz="4" w:space="0"/>
              <w:right w:val="single" w:color="auto" w:sz="4" w:space="0"/>
            </w:tcBorders>
            <w:noWrap/>
          </w:tcPr>
          <w:p w14:paraId="0853AF67">
            <w:pPr>
              <w:widowControl/>
              <w:autoSpaceDE/>
              <w:autoSpaceDN/>
              <w:spacing w:line="276" w:lineRule="auto"/>
              <w:ind w:right="-1"/>
              <w:rPr>
                <w:rFonts w:cstheme="minorHAnsi"/>
                <w:bCs/>
                <w:sz w:val="16"/>
                <w:szCs w:val="16"/>
              </w:rPr>
            </w:pPr>
            <w:r>
              <w:rPr>
                <w:rFonts w:cstheme="minorHAnsi"/>
                <w:bCs/>
                <w:sz w:val="16"/>
                <w:szCs w:val="16"/>
              </w:rPr>
              <w:t>5500</w:t>
            </w:r>
          </w:p>
        </w:tc>
      </w:tr>
      <w:tr w14:paraId="2964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675" w:type="dxa"/>
            <w:tcBorders>
              <w:top w:val="single" w:color="auto" w:sz="4" w:space="0"/>
              <w:left w:val="single" w:color="auto" w:sz="4" w:space="0"/>
              <w:bottom w:val="single" w:color="auto" w:sz="4" w:space="0"/>
              <w:right w:val="single" w:color="auto" w:sz="4" w:space="0"/>
            </w:tcBorders>
          </w:tcPr>
          <w:p w14:paraId="79D6BDD5">
            <w:pPr>
              <w:widowControl/>
              <w:autoSpaceDE/>
              <w:autoSpaceDN/>
              <w:spacing w:line="276" w:lineRule="auto"/>
              <w:ind w:right="-1"/>
              <w:rPr>
                <w:rFonts w:cstheme="minorHAnsi"/>
                <w:bCs/>
                <w:sz w:val="16"/>
                <w:szCs w:val="16"/>
              </w:rPr>
            </w:pPr>
            <w:r>
              <w:rPr>
                <w:rFonts w:cstheme="minorHAnsi"/>
                <w:bCs/>
                <w:sz w:val="16"/>
                <w:szCs w:val="16"/>
              </w:rPr>
              <w:t>196</w:t>
            </w:r>
          </w:p>
        </w:tc>
        <w:tc>
          <w:tcPr>
            <w:tcW w:w="435" w:type="dxa"/>
            <w:tcBorders>
              <w:top w:val="single" w:color="auto" w:sz="4" w:space="0"/>
              <w:left w:val="single" w:color="auto" w:sz="4" w:space="0"/>
              <w:bottom w:val="single" w:color="auto" w:sz="4" w:space="0"/>
              <w:right w:val="single" w:color="auto" w:sz="4" w:space="0"/>
            </w:tcBorders>
          </w:tcPr>
          <w:p w14:paraId="6BD0EE4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9310F4A">
            <w:pPr>
              <w:widowControl/>
              <w:autoSpaceDE/>
              <w:autoSpaceDN/>
              <w:spacing w:line="276" w:lineRule="auto"/>
              <w:ind w:right="-1"/>
              <w:rPr>
                <w:rFonts w:cstheme="minorHAnsi"/>
                <w:bCs/>
                <w:sz w:val="16"/>
                <w:szCs w:val="16"/>
              </w:rPr>
            </w:pPr>
            <w:r>
              <w:rPr>
                <w:rFonts w:cstheme="minorHAnsi"/>
                <w:bCs/>
                <w:sz w:val="16"/>
                <w:szCs w:val="16"/>
              </w:rPr>
              <w:t>ESPARADRAPO ANTI-ALERGICO NA COR BRANCA, CONFECCIONADO EM TECIDO A BASE DE RAYONACETATO E MASSA ADESIVA A BASE DE POLIACRILATO, PERMEAVEL AO AR E VAPORES D'AGUA, COM OTIMA ADERENCIA, QUE ACEITE ESCRITA COM QUALQUER TIPO DE TINTA, ISENTO DE SUBSTANCIA ALERGENAS, ENROLADO EM CARRETEL E NO TAMANHO DE 2,5CM X 4,5M. NA EMBALAGEM DEVERA ESTAR IMPRESSO DADOS DE IDENTIFICACAO, PROCEDENCIA, DATA DE FABRICACAO, PRAZO DE VALIDADE E REGISTRO NO MINISTERIO DA SAUDE.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416A4EE">
            <w:pPr>
              <w:widowControl/>
              <w:autoSpaceDE/>
              <w:autoSpaceDN/>
              <w:spacing w:line="276" w:lineRule="auto"/>
              <w:ind w:right="-1"/>
              <w:rPr>
                <w:rFonts w:cstheme="minorHAnsi"/>
                <w:bCs/>
                <w:sz w:val="16"/>
                <w:szCs w:val="16"/>
              </w:rPr>
            </w:pPr>
            <w:r>
              <w:rPr>
                <w:rFonts w:cstheme="minorHAnsi"/>
                <w:bCs/>
                <w:sz w:val="16"/>
                <w:szCs w:val="16"/>
              </w:rPr>
              <w:t>RL</w:t>
            </w:r>
          </w:p>
        </w:tc>
        <w:tc>
          <w:tcPr>
            <w:tcW w:w="839" w:type="dxa"/>
            <w:tcBorders>
              <w:top w:val="single" w:color="auto" w:sz="4" w:space="0"/>
              <w:left w:val="single" w:color="auto" w:sz="4" w:space="0"/>
              <w:bottom w:val="single" w:color="auto" w:sz="4" w:space="0"/>
              <w:right w:val="single" w:color="auto" w:sz="4" w:space="0"/>
            </w:tcBorders>
            <w:noWrap/>
          </w:tcPr>
          <w:p w14:paraId="2F5C2496">
            <w:pPr>
              <w:widowControl/>
              <w:autoSpaceDE/>
              <w:autoSpaceDN/>
              <w:spacing w:line="276" w:lineRule="auto"/>
              <w:ind w:right="-1"/>
              <w:rPr>
                <w:rFonts w:cstheme="minorHAnsi"/>
                <w:bCs/>
                <w:sz w:val="16"/>
                <w:szCs w:val="16"/>
              </w:rPr>
            </w:pPr>
            <w:r>
              <w:rPr>
                <w:rFonts w:cstheme="minorHAnsi"/>
                <w:bCs/>
                <w:sz w:val="16"/>
                <w:szCs w:val="16"/>
              </w:rPr>
              <w:t>2600</w:t>
            </w:r>
          </w:p>
        </w:tc>
      </w:tr>
      <w:tr w14:paraId="69AC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75" w:type="dxa"/>
            <w:tcBorders>
              <w:top w:val="single" w:color="auto" w:sz="4" w:space="0"/>
              <w:left w:val="single" w:color="auto" w:sz="4" w:space="0"/>
              <w:bottom w:val="single" w:color="auto" w:sz="4" w:space="0"/>
              <w:right w:val="single" w:color="auto" w:sz="4" w:space="0"/>
            </w:tcBorders>
          </w:tcPr>
          <w:p w14:paraId="25C66E6C">
            <w:pPr>
              <w:widowControl/>
              <w:autoSpaceDE/>
              <w:autoSpaceDN/>
              <w:spacing w:line="276" w:lineRule="auto"/>
              <w:ind w:right="-1"/>
              <w:rPr>
                <w:rFonts w:cstheme="minorHAnsi"/>
                <w:bCs/>
                <w:sz w:val="16"/>
                <w:szCs w:val="16"/>
              </w:rPr>
            </w:pPr>
            <w:r>
              <w:rPr>
                <w:rFonts w:cstheme="minorHAnsi"/>
                <w:bCs/>
                <w:sz w:val="16"/>
                <w:szCs w:val="16"/>
              </w:rPr>
              <w:t>197</w:t>
            </w:r>
          </w:p>
        </w:tc>
        <w:tc>
          <w:tcPr>
            <w:tcW w:w="435" w:type="dxa"/>
            <w:tcBorders>
              <w:top w:val="single" w:color="auto" w:sz="4" w:space="0"/>
              <w:left w:val="single" w:color="auto" w:sz="4" w:space="0"/>
              <w:bottom w:val="single" w:color="auto" w:sz="4" w:space="0"/>
              <w:right w:val="single" w:color="auto" w:sz="4" w:space="0"/>
            </w:tcBorders>
          </w:tcPr>
          <w:p w14:paraId="08877E02">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tcPr>
          <w:p w14:paraId="6149F079">
            <w:pPr>
              <w:widowControl/>
              <w:autoSpaceDE/>
              <w:autoSpaceDN/>
              <w:spacing w:line="276" w:lineRule="auto"/>
              <w:ind w:right="-1"/>
              <w:rPr>
                <w:rFonts w:cstheme="minorHAnsi"/>
                <w:bCs/>
                <w:sz w:val="16"/>
                <w:szCs w:val="16"/>
              </w:rPr>
            </w:pPr>
            <w:r>
              <w:rPr>
                <w:rFonts w:cstheme="minorHAnsi"/>
                <w:bCs/>
                <w:sz w:val="16"/>
                <w:szCs w:val="16"/>
              </w:rPr>
              <w:t>ESPARADRAPO IMPERMEAVEL, NA COR BRANCA, EM TECIDO APROPRIADO DE ALGODAO, MASSA ADESIVA A BASE DE OXIDO DE ZINCO E BORRACHA NA OUTRA, COM BOA ADERENCIA, ISENTO DE SUBSTANCIAS ALERGENAS, ENROLADO EM CARRETEL E NO TAMANHO DE 10CM X 4,5M. NA EMBALAGEM DEVERÁ CONTER LOTE E VALIDADE.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958635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6B45C58">
            <w:pPr>
              <w:widowControl/>
              <w:autoSpaceDE/>
              <w:autoSpaceDN/>
              <w:spacing w:line="276" w:lineRule="auto"/>
              <w:ind w:right="-1"/>
              <w:rPr>
                <w:rFonts w:cstheme="minorHAnsi"/>
                <w:bCs/>
                <w:sz w:val="16"/>
                <w:szCs w:val="16"/>
              </w:rPr>
            </w:pPr>
            <w:r>
              <w:rPr>
                <w:rFonts w:cstheme="minorHAnsi"/>
                <w:bCs/>
                <w:sz w:val="16"/>
                <w:szCs w:val="16"/>
              </w:rPr>
              <w:t>6000</w:t>
            </w:r>
          </w:p>
        </w:tc>
      </w:tr>
      <w:tr w14:paraId="5919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675" w:type="dxa"/>
            <w:tcBorders>
              <w:top w:val="single" w:color="auto" w:sz="4" w:space="0"/>
              <w:left w:val="single" w:color="auto" w:sz="4" w:space="0"/>
              <w:bottom w:val="single" w:color="auto" w:sz="4" w:space="0"/>
              <w:right w:val="single" w:color="auto" w:sz="4" w:space="0"/>
            </w:tcBorders>
          </w:tcPr>
          <w:p w14:paraId="37EC39A5">
            <w:pPr>
              <w:widowControl/>
              <w:autoSpaceDE/>
              <w:autoSpaceDN/>
              <w:spacing w:line="276" w:lineRule="auto"/>
              <w:ind w:right="-1"/>
              <w:rPr>
                <w:rFonts w:cstheme="minorHAnsi"/>
                <w:bCs/>
                <w:sz w:val="16"/>
                <w:szCs w:val="16"/>
              </w:rPr>
            </w:pPr>
            <w:r>
              <w:rPr>
                <w:rFonts w:cstheme="minorHAnsi"/>
                <w:bCs/>
                <w:sz w:val="16"/>
                <w:szCs w:val="16"/>
              </w:rPr>
              <w:t>198</w:t>
            </w:r>
          </w:p>
        </w:tc>
        <w:tc>
          <w:tcPr>
            <w:tcW w:w="435" w:type="dxa"/>
            <w:tcBorders>
              <w:top w:val="single" w:color="auto" w:sz="4" w:space="0"/>
              <w:left w:val="single" w:color="auto" w:sz="4" w:space="0"/>
              <w:bottom w:val="single" w:color="auto" w:sz="4" w:space="0"/>
              <w:right w:val="single" w:color="auto" w:sz="4" w:space="0"/>
            </w:tcBorders>
          </w:tcPr>
          <w:p w14:paraId="4AF4951C">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tcPr>
          <w:p w14:paraId="58F5D0A7">
            <w:pPr>
              <w:widowControl/>
              <w:autoSpaceDE/>
              <w:autoSpaceDN/>
              <w:spacing w:line="276" w:lineRule="auto"/>
              <w:ind w:right="-1"/>
              <w:rPr>
                <w:rFonts w:cstheme="minorHAnsi"/>
                <w:bCs/>
                <w:sz w:val="16"/>
                <w:szCs w:val="16"/>
              </w:rPr>
            </w:pPr>
            <w:r>
              <w:rPr>
                <w:rFonts w:cstheme="minorHAnsi"/>
                <w:bCs/>
                <w:sz w:val="16"/>
                <w:szCs w:val="16"/>
              </w:rPr>
              <w:t>ESPARADRAPO IMPERMEAVEL, NA COR BRANCA, EM TECIDO APROPRIADO DE ALGODAO, MASSA ADESIVA A BASE DE OXIDO DE ZINCO E BORRACHA NA OUTRA, COM BOA ADERENCIA, ISENTO DE SUBSTANCIAS ALERGENAS, ENROLADO EM CARRETEL E NO TAMANHO DE 10CM X 4,5M. NA EMBALAGEM DEVERÁ CONTER LOTE E VALIDADE.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BE0F48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4671F23">
            <w:pPr>
              <w:widowControl/>
              <w:autoSpaceDE/>
              <w:autoSpaceDN/>
              <w:spacing w:line="276" w:lineRule="auto"/>
              <w:ind w:right="-1"/>
              <w:rPr>
                <w:rFonts w:cstheme="minorHAnsi"/>
                <w:bCs/>
                <w:sz w:val="16"/>
                <w:szCs w:val="16"/>
              </w:rPr>
            </w:pPr>
            <w:r>
              <w:rPr>
                <w:rFonts w:cstheme="minorHAnsi"/>
                <w:bCs/>
                <w:sz w:val="16"/>
                <w:szCs w:val="16"/>
              </w:rPr>
              <w:t>2000</w:t>
            </w:r>
          </w:p>
        </w:tc>
      </w:tr>
      <w:tr w14:paraId="20A3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B3E116D">
            <w:pPr>
              <w:widowControl/>
              <w:autoSpaceDE/>
              <w:autoSpaceDN/>
              <w:spacing w:line="276" w:lineRule="auto"/>
              <w:ind w:right="-1"/>
              <w:rPr>
                <w:rFonts w:cstheme="minorHAnsi"/>
                <w:bCs/>
                <w:sz w:val="16"/>
                <w:szCs w:val="16"/>
              </w:rPr>
            </w:pPr>
            <w:r>
              <w:rPr>
                <w:rFonts w:cstheme="minorHAnsi"/>
                <w:bCs/>
                <w:sz w:val="16"/>
                <w:szCs w:val="16"/>
              </w:rPr>
              <w:t>199</w:t>
            </w:r>
          </w:p>
        </w:tc>
        <w:tc>
          <w:tcPr>
            <w:tcW w:w="435" w:type="dxa"/>
            <w:tcBorders>
              <w:top w:val="single" w:color="auto" w:sz="4" w:space="0"/>
              <w:left w:val="single" w:color="auto" w:sz="4" w:space="0"/>
              <w:bottom w:val="single" w:color="auto" w:sz="4" w:space="0"/>
              <w:right w:val="single" w:color="auto" w:sz="4" w:space="0"/>
            </w:tcBorders>
          </w:tcPr>
          <w:p w14:paraId="5529149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1464152">
            <w:pPr>
              <w:widowControl/>
              <w:autoSpaceDE/>
              <w:autoSpaceDN/>
              <w:spacing w:line="276" w:lineRule="auto"/>
              <w:ind w:right="-1"/>
              <w:rPr>
                <w:rFonts w:cstheme="minorHAnsi"/>
                <w:bCs/>
                <w:sz w:val="16"/>
                <w:szCs w:val="16"/>
              </w:rPr>
            </w:pPr>
            <w:r>
              <w:rPr>
                <w:rFonts w:cstheme="minorHAnsi"/>
                <w:bCs/>
                <w:sz w:val="16"/>
                <w:szCs w:val="16"/>
              </w:rPr>
              <w:t>ESPATULA DE AYRES DE MADEIRA LISA PACOTE C/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137D7BB">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7BD3A4CA">
            <w:pPr>
              <w:widowControl/>
              <w:autoSpaceDE/>
              <w:autoSpaceDN/>
              <w:spacing w:line="276" w:lineRule="auto"/>
              <w:ind w:right="-1"/>
              <w:rPr>
                <w:rFonts w:cstheme="minorHAnsi"/>
                <w:bCs/>
                <w:sz w:val="16"/>
                <w:szCs w:val="16"/>
              </w:rPr>
            </w:pPr>
            <w:r>
              <w:rPr>
                <w:rFonts w:cstheme="minorHAnsi"/>
                <w:bCs/>
                <w:sz w:val="16"/>
                <w:szCs w:val="16"/>
              </w:rPr>
              <w:t>260</w:t>
            </w:r>
          </w:p>
        </w:tc>
      </w:tr>
      <w:tr w14:paraId="52C6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572D081B">
            <w:pPr>
              <w:widowControl/>
              <w:autoSpaceDE/>
              <w:autoSpaceDN/>
              <w:spacing w:line="276" w:lineRule="auto"/>
              <w:ind w:right="-1"/>
              <w:rPr>
                <w:rFonts w:cstheme="minorHAnsi"/>
                <w:bCs/>
                <w:sz w:val="16"/>
                <w:szCs w:val="16"/>
              </w:rPr>
            </w:pPr>
            <w:r>
              <w:rPr>
                <w:rFonts w:cstheme="minorHAnsi"/>
                <w:bCs/>
                <w:sz w:val="16"/>
                <w:szCs w:val="16"/>
              </w:rPr>
              <w:t>200</w:t>
            </w:r>
          </w:p>
        </w:tc>
        <w:tc>
          <w:tcPr>
            <w:tcW w:w="435" w:type="dxa"/>
            <w:tcBorders>
              <w:top w:val="single" w:color="auto" w:sz="4" w:space="0"/>
              <w:left w:val="single" w:color="auto" w:sz="4" w:space="0"/>
              <w:bottom w:val="single" w:color="auto" w:sz="4" w:space="0"/>
              <w:right w:val="single" w:color="auto" w:sz="4" w:space="0"/>
            </w:tcBorders>
          </w:tcPr>
          <w:p w14:paraId="43F3968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85590F0">
            <w:pPr>
              <w:widowControl/>
              <w:autoSpaceDE/>
              <w:autoSpaceDN/>
              <w:spacing w:line="276" w:lineRule="auto"/>
              <w:ind w:right="-1"/>
              <w:rPr>
                <w:rFonts w:cstheme="minorHAnsi"/>
                <w:bCs/>
                <w:sz w:val="16"/>
                <w:szCs w:val="16"/>
              </w:rPr>
            </w:pPr>
            <w:r>
              <w:rPr>
                <w:rFonts w:cstheme="minorHAnsi"/>
                <w:bCs/>
                <w:sz w:val="16"/>
                <w:szCs w:val="16"/>
              </w:rPr>
              <w:t xml:space="preserve">ESPELHO BUCAL - DIÂMETRO DE 24MM. SEM DISTORÇÃO. </w:t>
            </w:r>
          </w:p>
        </w:tc>
        <w:tc>
          <w:tcPr>
            <w:tcW w:w="1080" w:type="dxa"/>
            <w:tcBorders>
              <w:top w:val="single" w:color="auto" w:sz="4" w:space="0"/>
              <w:left w:val="single" w:color="auto" w:sz="4" w:space="0"/>
              <w:bottom w:val="single" w:color="auto" w:sz="4" w:space="0"/>
              <w:right w:val="single" w:color="auto" w:sz="4" w:space="0"/>
            </w:tcBorders>
            <w:noWrap/>
          </w:tcPr>
          <w:p w14:paraId="137D79C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AE3D916">
            <w:pPr>
              <w:widowControl/>
              <w:autoSpaceDE/>
              <w:autoSpaceDN/>
              <w:spacing w:line="276" w:lineRule="auto"/>
              <w:ind w:right="-1"/>
              <w:rPr>
                <w:rFonts w:cstheme="minorHAnsi"/>
                <w:bCs/>
                <w:sz w:val="16"/>
                <w:szCs w:val="16"/>
              </w:rPr>
            </w:pPr>
            <w:r>
              <w:rPr>
                <w:rFonts w:cstheme="minorHAnsi"/>
                <w:bCs/>
                <w:sz w:val="16"/>
                <w:szCs w:val="16"/>
              </w:rPr>
              <w:t>35</w:t>
            </w:r>
          </w:p>
        </w:tc>
      </w:tr>
      <w:tr w14:paraId="7AEB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675" w:type="dxa"/>
            <w:tcBorders>
              <w:top w:val="single" w:color="auto" w:sz="4" w:space="0"/>
              <w:left w:val="single" w:color="auto" w:sz="4" w:space="0"/>
              <w:bottom w:val="single" w:color="auto" w:sz="4" w:space="0"/>
              <w:right w:val="single" w:color="auto" w:sz="4" w:space="0"/>
            </w:tcBorders>
          </w:tcPr>
          <w:p w14:paraId="56025181">
            <w:pPr>
              <w:widowControl/>
              <w:autoSpaceDE/>
              <w:autoSpaceDN/>
              <w:spacing w:line="276" w:lineRule="auto"/>
              <w:ind w:right="-1"/>
              <w:rPr>
                <w:rFonts w:cstheme="minorHAnsi"/>
                <w:bCs/>
                <w:sz w:val="16"/>
                <w:szCs w:val="16"/>
              </w:rPr>
            </w:pPr>
            <w:r>
              <w:rPr>
                <w:rFonts w:cstheme="minorHAnsi"/>
                <w:bCs/>
                <w:sz w:val="16"/>
                <w:szCs w:val="16"/>
              </w:rPr>
              <w:t>201</w:t>
            </w:r>
          </w:p>
        </w:tc>
        <w:tc>
          <w:tcPr>
            <w:tcW w:w="435" w:type="dxa"/>
            <w:tcBorders>
              <w:top w:val="single" w:color="auto" w:sz="4" w:space="0"/>
              <w:left w:val="single" w:color="auto" w:sz="4" w:space="0"/>
              <w:bottom w:val="single" w:color="auto" w:sz="4" w:space="0"/>
              <w:right w:val="single" w:color="auto" w:sz="4" w:space="0"/>
            </w:tcBorders>
          </w:tcPr>
          <w:p w14:paraId="3048532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21CE82C">
            <w:pPr>
              <w:widowControl/>
              <w:autoSpaceDE/>
              <w:autoSpaceDN/>
              <w:spacing w:line="276" w:lineRule="auto"/>
              <w:ind w:right="-1"/>
              <w:rPr>
                <w:rFonts w:cstheme="minorHAnsi"/>
                <w:bCs/>
                <w:sz w:val="16"/>
                <w:szCs w:val="16"/>
              </w:rPr>
            </w:pPr>
            <w:r>
              <w:rPr>
                <w:rFonts w:cstheme="minorHAnsi"/>
                <w:bCs/>
                <w:sz w:val="16"/>
                <w:szCs w:val="16"/>
              </w:rPr>
              <w:t>ESPESSANTE PARA DIETA ORAL; COMPOSTO POR GOMA XANTANA E GELEIFICANTE ,CLORETO DE SÓDIO; UTILIZAÇÃO EM ALIMENTOS LÍQUIDOS E SEMISSÓLIDOS, QUENTE OU FRIO; EM PÓ; ACONDICIONADO EM MATERIAL QUE GARANTA AS PROPRIEDADES DO PRODUTO; A APRESENTAÇÃO DO PRODUTO DEVERA OBEDECER AO DECRETO 12486 DE 20/10/78. RENDIMENTO MÍNIMO 104 PORÇÕES. VALIDADE DE 12 MESES A CONTAR DA DATA DE ENTREGA.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A10E30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FE99A7F">
            <w:pPr>
              <w:widowControl/>
              <w:autoSpaceDE/>
              <w:autoSpaceDN/>
              <w:spacing w:line="276" w:lineRule="auto"/>
              <w:ind w:right="-1"/>
              <w:rPr>
                <w:rFonts w:cstheme="minorHAnsi"/>
                <w:bCs/>
                <w:sz w:val="16"/>
                <w:szCs w:val="16"/>
              </w:rPr>
            </w:pPr>
            <w:r>
              <w:rPr>
                <w:rFonts w:cstheme="minorHAnsi"/>
                <w:bCs/>
                <w:sz w:val="16"/>
                <w:szCs w:val="16"/>
              </w:rPr>
              <w:t>50</w:t>
            </w:r>
          </w:p>
        </w:tc>
      </w:tr>
      <w:tr w14:paraId="1A74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75" w:type="dxa"/>
            <w:tcBorders>
              <w:top w:val="single" w:color="auto" w:sz="4" w:space="0"/>
              <w:left w:val="single" w:color="auto" w:sz="4" w:space="0"/>
              <w:bottom w:val="single" w:color="auto" w:sz="4" w:space="0"/>
              <w:right w:val="single" w:color="auto" w:sz="4" w:space="0"/>
            </w:tcBorders>
          </w:tcPr>
          <w:p w14:paraId="46902898">
            <w:pPr>
              <w:widowControl/>
              <w:autoSpaceDE/>
              <w:autoSpaceDN/>
              <w:spacing w:line="276" w:lineRule="auto"/>
              <w:ind w:right="-1"/>
              <w:rPr>
                <w:rFonts w:cstheme="minorHAnsi"/>
                <w:bCs/>
                <w:sz w:val="16"/>
                <w:szCs w:val="16"/>
              </w:rPr>
            </w:pPr>
            <w:r>
              <w:rPr>
                <w:rFonts w:cstheme="minorHAnsi"/>
                <w:bCs/>
                <w:sz w:val="16"/>
                <w:szCs w:val="16"/>
              </w:rPr>
              <w:t>202</w:t>
            </w:r>
          </w:p>
        </w:tc>
        <w:tc>
          <w:tcPr>
            <w:tcW w:w="435" w:type="dxa"/>
            <w:tcBorders>
              <w:top w:val="single" w:color="auto" w:sz="4" w:space="0"/>
              <w:left w:val="single" w:color="auto" w:sz="4" w:space="0"/>
              <w:bottom w:val="single" w:color="auto" w:sz="4" w:space="0"/>
              <w:right w:val="single" w:color="auto" w:sz="4" w:space="0"/>
            </w:tcBorders>
          </w:tcPr>
          <w:p w14:paraId="335BC8C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0BC4B6D">
            <w:pPr>
              <w:widowControl/>
              <w:autoSpaceDE/>
              <w:autoSpaceDN/>
              <w:spacing w:line="276" w:lineRule="auto"/>
              <w:ind w:right="-1"/>
              <w:rPr>
                <w:rFonts w:cstheme="minorHAnsi"/>
                <w:bCs/>
                <w:sz w:val="16"/>
                <w:szCs w:val="16"/>
              </w:rPr>
            </w:pPr>
            <w:r>
              <w:rPr>
                <w:rFonts w:cstheme="minorHAnsi"/>
                <w:bCs/>
                <w:sz w:val="16"/>
                <w:szCs w:val="16"/>
              </w:rPr>
              <w:t>ESTADIOMETRO VERTICAL FIXO PORTÁTIL DE PAREDE, FAIXA DE MEDIÇÃO: DE 0 ATÉ 220 CM, RESOLUÇÃO: EM MILÍMETROS, GRADUAÇÃO: 1 MM, TOLERÂNCIA: + / - 5MM EM 220 CM, EM PLÁSTICO ABS INJETADO, FITA DE MEDIÇÃO METÁLICA, ACOMPANHA PARAFUSOS PARA FIXAÇÃO NA PAREDE. REGISTRO NO MINISTÉRIO DA SAÚDE/ANVISA.</w:t>
            </w:r>
          </w:p>
        </w:tc>
        <w:tc>
          <w:tcPr>
            <w:tcW w:w="1080" w:type="dxa"/>
            <w:tcBorders>
              <w:top w:val="single" w:color="auto" w:sz="4" w:space="0"/>
              <w:left w:val="single" w:color="auto" w:sz="4" w:space="0"/>
              <w:bottom w:val="single" w:color="auto" w:sz="4" w:space="0"/>
              <w:right w:val="single" w:color="auto" w:sz="4" w:space="0"/>
            </w:tcBorders>
            <w:noWrap/>
          </w:tcPr>
          <w:p w14:paraId="72CD5BE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8046A5D">
            <w:pPr>
              <w:widowControl/>
              <w:autoSpaceDE/>
              <w:autoSpaceDN/>
              <w:spacing w:line="276" w:lineRule="auto"/>
              <w:ind w:right="-1"/>
              <w:rPr>
                <w:rFonts w:cstheme="minorHAnsi"/>
                <w:bCs/>
                <w:sz w:val="16"/>
                <w:szCs w:val="16"/>
              </w:rPr>
            </w:pPr>
            <w:r>
              <w:rPr>
                <w:rFonts w:cstheme="minorHAnsi"/>
                <w:bCs/>
                <w:sz w:val="16"/>
                <w:szCs w:val="16"/>
              </w:rPr>
              <w:t>11</w:t>
            </w:r>
          </w:p>
        </w:tc>
      </w:tr>
      <w:tr w14:paraId="6A00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03CF90C">
            <w:pPr>
              <w:widowControl/>
              <w:autoSpaceDE/>
              <w:autoSpaceDN/>
              <w:spacing w:line="276" w:lineRule="auto"/>
              <w:ind w:right="-1"/>
              <w:rPr>
                <w:rFonts w:cstheme="minorHAnsi"/>
                <w:bCs/>
                <w:sz w:val="16"/>
                <w:szCs w:val="16"/>
              </w:rPr>
            </w:pPr>
            <w:r>
              <w:rPr>
                <w:rFonts w:cstheme="minorHAnsi"/>
                <w:bCs/>
                <w:sz w:val="16"/>
                <w:szCs w:val="16"/>
              </w:rPr>
              <w:t>203</w:t>
            </w:r>
          </w:p>
        </w:tc>
        <w:tc>
          <w:tcPr>
            <w:tcW w:w="435" w:type="dxa"/>
            <w:tcBorders>
              <w:top w:val="single" w:color="auto" w:sz="4" w:space="0"/>
              <w:left w:val="single" w:color="auto" w:sz="4" w:space="0"/>
              <w:bottom w:val="single" w:color="auto" w:sz="4" w:space="0"/>
              <w:right w:val="single" w:color="auto" w:sz="4" w:space="0"/>
            </w:tcBorders>
          </w:tcPr>
          <w:p w14:paraId="2E3178F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8D3CD56">
            <w:pPr>
              <w:widowControl/>
              <w:autoSpaceDE/>
              <w:autoSpaceDN/>
              <w:spacing w:line="276" w:lineRule="auto"/>
              <w:ind w:right="-1"/>
              <w:rPr>
                <w:rFonts w:cstheme="minorHAnsi"/>
                <w:bCs/>
                <w:sz w:val="16"/>
                <w:szCs w:val="16"/>
              </w:rPr>
            </w:pPr>
            <w:r>
              <w:rPr>
                <w:rFonts w:cstheme="minorHAnsi"/>
                <w:bCs/>
                <w:sz w:val="16"/>
                <w:szCs w:val="16"/>
              </w:rPr>
              <w:t xml:space="preserve">ESTANTE PARA TUBO A VACUO DE VHS. APRESENTAR REGISTRO DOS PRODUTOS NA ANVISA. </w:t>
            </w:r>
          </w:p>
        </w:tc>
        <w:tc>
          <w:tcPr>
            <w:tcW w:w="1080" w:type="dxa"/>
            <w:tcBorders>
              <w:top w:val="single" w:color="auto" w:sz="4" w:space="0"/>
              <w:left w:val="single" w:color="auto" w:sz="4" w:space="0"/>
              <w:bottom w:val="single" w:color="auto" w:sz="4" w:space="0"/>
              <w:right w:val="single" w:color="auto" w:sz="4" w:space="0"/>
            </w:tcBorders>
            <w:noWrap/>
          </w:tcPr>
          <w:p w14:paraId="021AAA9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A4A4E7F">
            <w:pPr>
              <w:widowControl/>
              <w:autoSpaceDE/>
              <w:autoSpaceDN/>
              <w:spacing w:line="276" w:lineRule="auto"/>
              <w:ind w:right="-1"/>
              <w:rPr>
                <w:rFonts w:cstheme="minorHAnsi"/>
                <w:bCs/>
                <w:sz w:val="16"/>
                <w:szCs w:val="16"/>
              </w:rPr>
            </w:pPr>
            <w:r>
              <w:rPr>
                <w:rFonts w:cstheme="minorHAnsi"/>
                <w:bCs/>
                <w:sz w:val="16"/>
                <w:szCs w:val="16"/>
              </w:rPr>
              <w:t>5</w:t>
            </w:r>
          </w:p>
        </w:tc>
      </w:tr>
      <w:tr w14:paraId="6809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680DCF1">
            <w:pPr>
              <w:widowControl/>
              <w:autoSpaceDE/>
              <w:autoSpaceDN/>
              <w:spacing w:line="276" w:lineRule="auto"/>
              <w:ind w:right="-1"/>
              <w:rPr>
                <w:rFonts w:cstheme="minorHAnsi"/>
                <w:bCs/>
                <w:sz w:val="16"/>
                <w:szCs w:val="16"/>
              </w:rPr>
            </w:pPr>
            <w:r>
              <w:rPr>
                <w:rFonts w:cstheme="minorHAnsi"/>
                <w:bCs/>
                <w:sz w:val="16"/>
                <w:szCs w:val="16"/>
              </w:rPr>
              <w:t>204</w:t>
            </w:r>
          </w:p>
        </w:tc>
        <w:tc>
          <w:tcPr>
            <w:tcW w:w="435" w:type="dxa"/>
            <w:tcBorders>
              <w:top w:val="single" w:color="auto" w:sz="4" w:space="0"/>
              <w:left w:val="single" w:color="auto" w:sz="4" w:space="0"/>
              <w:bottom w:val="single" w:color="auto" w:sz="4" w:space="0"/>
              <w:right w:val="single" w:color="auto" w:sz="4" w:space="0"/>
            </w:tcBorders>
          </w:tcPr>
          <w:p w14:paraId="6933789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D1D0A53">
            <w:pPr>
              <w:widowControl/>
              <w:autoSpaceDE/>
              <w:autoSpaceDN/>
              <w:spacing w:line="276" w:lineRule="auto"/>
              <w:ind w:right="-1"/>
              <w:rPr>
                <w:rFonts w:cstheme="minorHAnsi"/>
                <w:bCs/>
                <w:sz w:val="16"/>
                <w:szCs w:val="16"/>
              </w:rPr>
            </w:pPr>
            <w:r>
              <w:rPr>
                <w:rFonts w:cstheme="minorHAnsi"/>
                <w:bCs/>
                <w:sz w:val="16"/>
                <w:szCs w:val="16"/>
              </w:rPr>
              <w:t xml:space="preserve">ESTANTE PARA TUBOS CÔNICOS DE 15ML . ABS. ACOMODA 20 TUBOS DE 50 ML. </w:t>
            </w:r>
          </w:p>
        </w:tc>
        <w:tc>
          <w:tcPr>
            <w:tcW w:w="1080" w:type="dxa"/>
            <w:tcBorders>
              <w:top w:val="single" w:color="auto" w:sz="4" w:space="0"/>
              <w:left w:val="single" w:color="auto" w:sz="4" w:space="0"/>
              <w:bottom w:val="single" w:color="auto" w:sz="4" w:space="0"/>
              <w:right w:val="single" w:color="auto" w:sz="4" w:space="0"/>
            </w:tcBorders>
            <w:noWrap/>
          </w:tcPr>
          <w:p w14:paraId="7EFB070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B341301">
            <w:pPr>
              <w:widowControl/>
              <w:autoSpaceDE/>
              <w:autoSpaceDN/>
              <w:spacing w:line="276" w:lineRule="auto"/>
              <w:ind w:right="-1"/>
              <w:rPr>
                <w:rFonts w:cstheme="minorHAnsi"/>
                <w:bCs/>
                <w:sz w:val="16"/>
                <w:szCs w:val="16"/>
              </w:rPr>
            </w:pPr>
            <w:r>
              <w:rPr>
                <w:rFonts w:cstheme="minorHAnsi"/>
                <w:bCs/>
                <w:sz w:val="16"/>
                <w:szCs w:val="16"/>
              </w:rPr>
              <w:t>5</w:t>
            </w:r>
          </w:p>
        </w:tc>
      </w:tr>
      <w:tr w14:paraId="0973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7754686">
            <w:pPr>
              <w:widowControl/>
              <w:autoSpaceDE/>
              <w:autoSpaceDN/>
              <w:spacing w:line="276" w:lineRule="auto"/>
              <w:ind w:right="-1"/>
              <w:rPr>
                <w:rFonts w:cstheme="minorHAnsi"/>
                <w:bCs/>
                <w:sz w:val="16"/>
                <w:szCs w:val="16"/>
              </w:rPr>
            </w:pPr>
            <w:r>
              <w:rPr>
                <w:rFonts w:cstheme="minorHAnsi"/>
                <w:bCs/>
                <w:sz w:val="16"/>
                <w:szCs w:val="16"/>
              </w:rPr>
              <w:t>205</w:t>
            </w:r>
          </w:p>
        </w:tc>
        <w:tc>
          <w:tcPr>
            <w:tcW w:w="435" w:type="dxa"/>
            <w:tcBorders>
              <w:top w:val="single" w:color="auto" w:sz="4" w:space="0"/>
              <w:left w:val="single" w:color="auto" w:sz="4" w:space="0"/>
              <w:bottom w:val="single" w:color="auto" w:sz="4" w:space="0"/>
              <w:right w:val="single" w:color="auto" w:sz="4" w:space="0"/>
            </w:tcBorders>
          </w:tcPr>
          <w:p w14:paraId="4D61ED3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4EC01D8">
            <w:pPr>
              <w:widowControl/>
              <w:autoSpaceDE/>
              <w:autoSpaceDN/>
              <w:spacing w:line="276" w:lineRule="auto"/>
              <w:ind w:right="-1"/>
              <w:rPr>
                <w:rFonts w:cstheme="minorHAnsi"/>
                <w:bCs/>
                <w:sz w:val="16"/>
                <w:szCs w:val="16"/>
              </w:rPr>
            </w:pPr>
            <w:r>
              <w:rPr>
                <w:rFonts w:cstheme="minorHAnsi"/>
                <w:bCs/>
                <w:sz w:val="16"/>
                <w:szCs w:val="16"/>
              </w:rPr>
              <w:t xml:space="preserve">ESTETOSCÓPIO BIAURICULAR DUPLO ADULTO.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5536253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7207889">
            <w:pPr>
              <w:widowControl/>
              <w:autoSpaceDE/>
              <w:autoSpaceDN/>
              <w:spacing w:line="276" w:lineRule="auto"/>
              <w:ind w:right="-1"/>
              <w:rPr>
                <w:rFonts w:cstheme="minorHAnsi"/>
                <w:bCs/>
                <w:sz w:val="16"/>
                <w:szCs w:val="16"/>
              </w:rPr>
            </w:pPr>
            <w:r>
              <w:rPr>
                <w:rFonts w:cstheme="minorHAnsi"/>
                <w:bCs/>
                <w:sz w:val="16"/>
                <w:szCs w:val="16"/>
              </w:rPr>
              <w:t>160</w:t>
            </w:r>
          </w:p>
        </w:tc>
      </w:tr>
      <w:tr w14:paraId="39A8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EEDBC17">
            <w:pPr>
              <w:widowControl/>
              <w:autoSpaceDE/>
              <w:autoSpaceDN/>
              <w:spacing w:line="276" w:lineRule="auto"/>
              <w:ind w:right="-1"/>
              <w:rPr>
                <w:rFonts w:cstheme="minorHAnsi"/>
                <w:bCs/>
                <w:sz w:val="16"/>
                <w:szCs w:val="16"/>
              </w:rPr>
            </w:pPr>
            <w:r>
              <w:rPr>
                <w:rFonts w:cstheme="minorHAnsi"/>
                <w:bCs/>
                <w:sz w:val="16"/>
                <w:szCs w:val="16"/>
              </w:rPr>
              <w:t>206</w:t>
            </w:r>
          </w:p>
        </w:tc>
        <w:tc>
          <w:tcPr>
            <w:tcW w:w="435" w:type="dxa"/>
            <w:tcBorders>
              <w:top w:val="single" w:color="auto" w:sz="4" w:space="0"/>
              <w:left w:val="single" w:color="auto" w:sz="4" w:space="0"/>
              <w:bottom w:val="single" w:color="auto" w:sz="4" w:space="0"/>
              <w:right w:val="single" w:color="auto" w:sz="4" w:space="0"/>
            </w:tcBorders>
          </w:tcPr>
          <w:p w14:paraId="15E9F01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484D7B8">
            <w:pPr>
              <w:widowControl/>
              <w:autoSpaceDE/>
              <w:autoSpaceDN/>
              <w:spacing w:line="276" w:lineRule="auto"/>
              <w:ind w:right="-1"/>
              <w:rPr>
                <w:rFonts w:cstheme="minorHAnsi"/>
                <w:bCs/>
                <w:sz w:val="16"/>
                <w:szCs w:val="16"/>
              </w:rPr>
            </w:pPr>
            <w:r>
              <w:rPr>
                <w:rFonts w:cstheme="minorHAnsi"/>
                <w:bCs/>
                <w:sz w:val="16"/>
                <w:szCs w:val="16"/>
              </w:rPr>
              <w:t xml:space="preserve">ESTETOSCÓPIO BIAURICULAR DUPLO INFANTIL.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4D89A43B">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029DDD1B">
            <w:pPr>
              <w:widowControl/>
              <w:autoSpaceDE/>
              <w:autoSpaceDN/>
              <w:spacing w:line="276" w:lineRule="auto"/>
              <w:ind w:right="-1"/>
              <w:rPr>
                <w:rFonts w:cstheme="minorHAnsi"/>
                <w:bCs/>
                <w:sz w:val="16"/>
                <w:szCs w:val="16"/>
              </w:rPr>
            </w:pPr>
            <w:r>
              <w:rPr>
                <w:rFonts w:cstheme="minorHAnsi"/>
                <w:bCs/>
                <w:sz w:val="16"/>
                <w:szCs w:val="16"/>
              </w:rPr>
              <w:t>40</w:t>
            </w:r>
          </w:p>
        </w:tc>
      </w:tr>
      <w:tr w14:paraId="77BC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F92F6AC">
            <w:pPr>
              <w:widowControl/>
              <w:autoSpaceDE/>
              <w:autoSpaceDN/>
              <w:spacing w:line="276" w:lineRule="auto"/>
              <w:ind w:right="-1"/>
              <w:rPr>
                <w:rFonts w:cstheme="minorHAnsi"/>
                <w:bCs/>
                <w:sz w:val="16"/>
                <w:szCs w:val="16"/>
              </w:rPr>
            </w:pPr>
            <w:r>
              <w:rPr>
                <w:rFonts w:cstheme="minorHAnsi"/>
                <w:bCs/>
                <w:sz w:val="16"/>
                <w:szCs w:val="16"/>
              </w:rPr>
              <w:t>207</w:t>
            </w:r>
          </w:p>
        </w:tc>
        <w:tc>
          <w:tcPr>
            <w:tcW w:w="435" w:type="dxa"/>
            <w:tcBorders>
              <w:top w:val="single" w:color="auto" w:sz="4" w:space="0"/>
              <w:left w:val="single" w:color="auto" w:sz="4" w:space="0"/>
              <w:bottom w:val="single" w:color="auto" w:sz="4" w:space="0"/>
              <w:right w:val="single" w:color="auto" w:sz="4" w:space="0"/>
            </w:tcBorders>
          </w:tcPr>
          <w:p w14:paraId="014265D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328409A">
            <w:pPr>
              <w:widowControl/>
              <w:autoSpaceDE/>
              <w:autoSpaceDN/>
              <w:spacing w:line="276" w:lineRule="auto"/>
              <w:ind w:right="-1"/>
              <w:rPr>
                <w:rFonts w:cstheme="minorHAnsi"/>
                <w:bCs/>
                <w:sz w:val="16"/>
                <w:szCs w:val="16"/>
              </w:rPr>
            </w:pPr>
            <w:r>
              <w:rPr>
                <w:rFonts w:cstheme="minorHAnsi"/>
                <w:bCs/>
                <w:sz w:val="16"/>
                <w:szCs w:val="16"/>
              </w:rPr>
              <w:t xml:space="preserve">ESTOJO 20 x 10 x 05 PERFURADO EM AÇO INOXIDÁVEL AUTOCLAVÁVEL </w:t>
            </w:r>
          </w:p>
        </w:tc>
        <w:tc>
          <w:tcPr>
            <w:tcW w:w="1080" w:type="dxa"/>
            <w:tcBorders>
              <w:top w:val="single" w:color="auto" w:sz="4" w:space="0"/>
              <w:left w:val="single" w:color="auto" w:sz="4" w:space="0"/>
              <w:bottom w:val="single" w:color="auto" w:sz="4" w:space="0"/>
              <w:right w:val="single" w:color="auto" w:sz="4" w:space="0"/>
            </w:tcBorders>
          </w:tcPr>
          <w:p w14:paraId="6DA5D51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6B65D1A">
            <w:pPr>
              <w:widowControl/>
              <w:autoSpaceDE/>
              <w:autoSpaceDN/>
              <w:spacing w:line="276" w:lineRule="auto"/>
              <w:ind w:right="-1"/>
              <w:rPr>
                <w:rFonts w:cstheme="minorHAnsi"/>
                <w:bCs/>
                <w:sz w:val="16"/>
                <w:szCs w:val="16"/>
              </w:rPr>
            </w:pPr>
            <w:r>
              <w:rPr>
                <w:rFonts w:cstheme="minorHAnsi"/>
                <w:bCs/>
                <w:sz w:val="16"/>
                <w:szCs w:val="16"/>
              </w:rPr>
              <w:t>6</w:t>
            </w:r>
          </w:p>
        </w:tc>
      </w:tr>
      <w:tr w14:paraId="17C0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75" w:type="dxa"/>
            <w:tcBorders>
              <w:top w:val="single" w:color="auto" w:sz="4" w:space="0"/>
              <w:left w:val="single" w:color="auto" w:sz="4" w:space="0"/>
              <w:bottom w:val="single" w:color="auto" w:sz="4" w:space="0"/>
              <w:right w:val="single" w:color="auto" w:sz="4" w:space="0"/>
            </w:tcBorders>
          </w:tcPr>
          <w:p w14:paraId="656093D9">
            <w:pPr>
              <w:widowControl/>
              <w:autoSpaceDE/>
              <w:autoSpaceDN/>
              <w:spacing w:line="276" w:lineRule="auto"/>
              <w:ind w:right="-1"/>
              <w:rPr>
                <w:rFonts w:cstheme="minorHAnsi"/>
                <w:bCs/>
                <w:sz w:val="16"/>
                <w:szCs w:val="16"/>
              </w:rPr>
            </w:pPr>
            <w:r>
              <w:rPr>
                <w:rFonts w:cstheme="minorHAnsi"/>
                <w:bCs/>
                <w:sz w:val="16"/>
                <w:szCs w:val="16"/>
              </w:rPr>
              <w:t>208</w:t>
            </w:r>
          </w:p>
        </w:tc>
        <w:tc>
          <w:tcPr>
            <w:tcW w:w="435" w:type="dxa"/>
            <w:tcBorders>
              <w:top w:val="single" w:color="auto" w:sz="4" w:space="0"/>
              <w:left w:val="single" w:color="auto" w:sz="4" w:space="0"/>
              <w:bottom w:val="single" w:color="auto" w:sz="4" w:space="0"/>
              <w:right w:val="single" w:color="auto" w:sz="4" w:space="0"/>
            </w:tcBorders>
          </w:tcPr>
          <w:p w14:paraId="7E7000D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A41DD6F">
            <w:pPr>
              <w:widowControl/>
              <w:autoSpaceDE/>
              <w:autoSpaceDN/>
              <w:spacing w:line="276" w:lineRule="auto"/>
              <w:ind w:right="-1"/>
              <w:rPr>
                <w:rFonts w:cstheme="minorHAnsi"/>
                <w:bCs/>
                <w:sz w:val="16"/>
                <w:szCs w:val="16"/>
              </w:rPr>
            </w:pPr>
            <w:r>
              <w:rPr>
                <w:rFonts w:cstheme="minorHAnsi"/>
                <w:bCs/>
                <w:sz w:val="16"/>
                <w:szCs w:val="16"/>
              </w:rPr>
              <w:t>ÉTER ETÍLICO 35% C/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407EC2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CFB9DC7">
            <w:pPr>
              <w:widowControl/>
              <w:autoSpaceDE/>
              <w:autoSpaceDN/>
              <w:spacing w:line="276" w:lineRule="auto"/>
              <w:ind w:right="-1"/>
              <w:rPr>
                <w:rFonts w:cstheme="minorHAnsi"/>
                <w:bCs/>
                <w:sz w:val="16"/>
                <w:szCs w:val="16"/>
              </w:rPr>
            </w:pPr>
            <w:r>
              <w:rPr>
                <w:rFonts w:cstheme="minorHAnsi"/>
                <w:bCs/>
                <w:sz w:val="16"/>
                <w:szCs w:val="16"/>
              </w:rPr>
              <w:t>350</w:t>
            </w:r>
          </w:p>
        </w:tc>
      </w:tr>
      <w:tr w14:paraId="4C3F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00F3E5F">
            <w:pPr>
              <w:widowControl/>
              <w:autoSpaceDE/>
              <w:autoSpaceDN/>
              <w:spacing w:line="276" w:lineRule="auto"/>
              <w:ind w:right="-1"/>
              <w:rPr>
                <w:rFonts w:cstheme="minorHAnsi"/>
                <w:bCs/>
                <w:sz w:val="16"/>
                <w:szCs w:val="16"/>
              </w:rPr>
            </w:pPr>
            <w:r>
              <w:rPr>
                <w:rFonts w:cstheme="minorHAnsi"/>
                <w:bCs/>
                <w:sz w:val="16"/>
                <w:szCs w:val="16"/>
              </w:rPr>
              <w:t>209</w:t>
            </w:r>
          </w:p>
        </w:tc>
        <w:tc>
          <w:tcPr>
            <w:tcW w:w="435" w:type="dxa"/>
            <w:tcBorders>
              <w:top w:val="single" w:color="auto" w:sz="4" w:space="0"/>
              <w:left w:val="single" w:color="auto" w:sz="4" w:space="0"/>
              <w:bottom w:val="single" w:color="auto" w:sz="4" w:space="0"/>
              <w:right w:val="single" w:color="auto" w:sz="4" w:space="0"/>
            </w:tcBorders>
          </w:tcPr>
          <w:p w14:paraId="6B990E3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D6894F8">
            <w:pPr>
              <w:widowControl/>
              <w:autoSpaceDE/>
              <w:autoSpaceDN/>
              <w:spacing w:line="276" w:lineRule="auto"/>
              <w:ind w:right="-1"/>
              <w:rPr>
                <w:rFonts w:cstheme="minorHAnsi"/>
                <w:bCs/>
                <w:sz w:val="16"/>
                <w:szCs w:val="16"/>
              </w:rPr>
            </w:pPr>
            <w:r>
              <w:rPr>
                <w:rFonts w:cstheme="minorHAnsi"/>
                <w:bCs/>
                <w:sz w:val="16"/>
                <w:szCs w:val="16"/>
              </w:rPr>
              <w:t>FERRO SÉRICO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tcPr>
          <w:p w14:paraId="667466FD">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5FF3B8ED">
            <w:pPr>
              <w:widowControl/>
              <w:autoSpaceDE/>
              <w:autoSpaceDN/>
              <w:spacing w:line="276" w:lineRule="auto"/>
              <w:ind w:right="-1"/>
              <w:rPr>
                <w:rFonts w:cstheme="minorHAnsi"/>
                <w:bCs/>
                <w:sz w:val="16"/>
                <w:szCs w:val="16"/>
              </w:rPr>
            </w:pPr>
            <w:r>
              <w:rPr>
                <w:rFonts w:cstheme="minorHAnsi"/>
                <w:bCs/>
                <w:sz w:val="16"/>
                <w:szCs w:val="16"/>
              </w:rPr>
              <w:t>30</w:t>
            </w:r>
          </w:p>
        </w:tc>
      </w:tr>
      <w:tr w14:paraId="5FC3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tcBorders>
              <w:top w:val="single" w:color="auto" w:sz="4" w:space="0"/>
              <w:left w:val="single" w:color="auto" w:sz="4" w:space="0"/>
              <w:bottom w:val="single" w:color="auto" w:sz="4" w:space="0"/>
              <w:right w:val="single" w:color="auto" w:sz="4" w:space="0"/>
            </w:tcBorders>
          </w:tcPr>
          <w:p w14:paraId="7B3EE7D7">
            <w:pPr>
              <w:widowControl/>
              <w:autoSpaceDE/>
              <w:autoSpaceDN/>
              <w:spacing w:line="276" w:lineRule="auto"/>
              <w:ind w:right="-1"/>
              <w:rPr>
                <w:rFonts w:cstheme="minorHAnsi"/>
                <w:bCs/>
                <w:sz w:val="16"/>
                <w:szCs w:val="16"/>
              </w:rPr>
            </w:pPr>
            <w:r>
              <w:rPr>
                <w:rFonts w:cstheme="minorHAnsi"/>
                <w:bCs/>
                <w:sz w:val="16"/>
                <w:szCs w:val="16"/>
              </w:rPr>
              <w:t>210</w:t>
            </w:r>
          </w:p>
        </w:tc>
        <w:tc>
          <w:tcPr>
            <w:tcW w:w="435" w:type="dxa"/>
            <w:tcBorders>
              <w:top w:val="single" w:color="auto" w:sz="4" w:space="0"/>
              <w:left w:val="single" w:color="auto" w:sz="4" w:space="0"/>
              <w:bottom w:val="single" w:color="auto" w:sz="4" w:space="0"/>
              <w:right w:val="single" w:color="auto" w:sz="4" w:space="0"/>
            </w:tcBorders>
          </w:tcPr>
          <w:p w14:paraId="1D5C011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B9968E2">
            <w:pPr>
              <w:widowControl/>
              <w:autoSpaceDE/>
              <w:autoSpaceDN/>
              <w:spacing w:line="276" w:lineRule="auto"/>
              <w:ind w:right="-1"/>
              <w:rPr>
                <w:rFonts w:cstheme="minorHAnsi"/>
                <w:bCs/>
                <w:sz w:val="16"/>
                <w:szCs w:val="16"/>
              </w:rPr>
            </w:pPr>
            <w:r>
              <w:rPr>
                <w:rFonts w:cstheme="minorHAnsi"/>
                <w:bCs/>
                <w:sz w:val="16"/>
                <w:szCs w:val="16"/>
              </w:rPr>
              <w:t>FILME RADIOGRÁFICO PERIAPICAIS ADULTO COM 150 UNID.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007E597">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ECEAF15">
            <w:pPr>
              <w:widowControl/>
              <w:autoSpaceDE/>
              <w:autoSpaceDN/>
              <w:spacing w:line="276" w:lineRule="auto"/>
              <w:ind w:right="-1"/>
              <w:rPr>
                <w:rFonts w:cstheme="minorHAnsi"/>
                <w:bCs/>
                <w:sz w:val="16"/>
                <w:szCs w:val="16"/>
              </w:rPr>
            </w:pPr>
            <w:r>
              <w:rPr>
                <w:rFonts w:cstheme="minorHAnsi"/>
                <w:bCs/>
                <w:sz w:val="16"/>
                <w:szCs w:val="16"/>
              </w:rPr>
              <w:t>30</w:t>
            </w:r>
          </w:p>
        </w:tc>
      </w:tr>
      <w:tr w14:paraId="0061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75" w:type="dxa"/>
            <w:tcBorders>
              <w:top w:val="single" w:color="auto" w:sz="4" w:space="0"/>
              <w:left w:val="single" w:color="auto" w:sz="4" w:space="0"/>
              <w:bottom w:val="single" w:color="auto" w:sz="4" w:space="0"/>
              <w:right w:val="single" w:color="auto" w:sz="4" w:space="0"/>
            </w:tcBorders>
          </w:tcPr>
          <w:p w14:paraId="3154B147">
            <w:pPr>
              <w:widowControl/>
              <w:autoSpaceDE/>
              <w:autoSpaceDN/>
              <w:spacing w:line="276" w:lineRule="auto"/>
              <w:ind w:right="-1"/>
              <w:rPr>
                <w:rFonts w:cstheme="minorHAnsi"/>
                <w:bCs/>
                <w:sz w:val="16"/>
                <w:szCs w:val="16"/>
              </w:rPr>
            </w:pPr>
            <w:r>
              <w:rPr>
                <w:rFonts w:cstheme="minorHAnsi"/>
                <w:bCs/>
                <w:sz w:val="16"/>
                <w:szCs w:val="16"/>
              </w:rPr>
              <w:t>211</w:t>
            </w:r>
          </w:p>
        </w:tc>
        <w:tc>
          <w:tcPr>
            <w:tcW w:w="435" w:type="dxa"/>
            <w:tcBorders>
              <w:top w:val="single" w:color="auto" w:sz="4" w:space="0"/>
              <w:left w:val="single" w:color="auto" w:sz="4" w:space="0"/>
              <w:bottom w:val="single" w:color="auto" w:sz="4" w:space="0"/>
              <w:right w:val="single" w:color="auto" w:sz="4" w:space="0"/>
            </w:tcBorders>
          </w:tcPr>
          <w:p w14:paraId="5A517E0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7F884C6">
            <w:pPr>
              <w:widowControl/>
              <w:autoSpaceDE/>
              <w:autoSpaceDN/>
              <w:spacing w:line="276" w:lineRule="auto"/>
              <w:ind w:right="-1"/>
              <w:rPr>
                <w:rFonts w:cstheme="minorHAnsi"/>
                <w:bCs/>
                <w:sz w:val="16"/>
                <w:szCs w:val="16"/>
              </w:rPr>
            </w:pPr>
            <w:r>
              <w:rPr>
                <w:rFonts w:cstheme="minorHAnsi"/>
                <w:bCs/>
                <w:sz w:val="16"/>
                <w:szCs w:val="16"/>
              </w:rPr>
              <w:t>FIO DE ALGODÃO -0- C/ AG. 3,0 1/2 DE CIRCULO.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A8975FC">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E533808">
            <w:pPr>
              <w:widowControl/>
              <w:autoSpaceDE/>
              <w:autoSpaceDN/>
              <w:spacing w:line="276" w:lineRule="auto"/>
              <w:ind w:right="-1"/>
              <w:rPr>
                <w:rFonts w:cstheme="minorHAnsi"/>
                <w:bCs/>
                <w:sz w:val="16"/>
                <w:szCs w:val="16"/>
              </w:rPr>
            </w:pPr>
            <w:r>
              <w:rPr>
                <w:rFonts w:cstheme="minorHAnsi"/>
                <w:bCs/>
                <w:sz w:val="16"/>
                <w:szCs w:val="16"/>
              </w:rPr>
              <w:t>90</w:t>
            </w:r>
          </w:p>
        </w:tc>
      </w:tr>
      <w:tr w14:paraId="1444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40066CE4">
            <w:pPr>
              <w:widowControl/>
              <w:autoSpaceDE/>
              <w:autoSpaceDN/>
              <w:spacing w:line="276" w:lineRule="auto"/>
              <w:ind w:right="-1"/>
              <w:rPr>
                <w:rFonts w:cstheme="minorHAnsi"/>
                <w:bCs/>
                <w:sz w:val="16"/>
                <w:szCs w:val="16"/>
              </w:rPr>
            </w:pPr>
            <w:r>
              <w:rPr>
                <w:rFonts w:cstheme="minorHAnsi"/>
                <w:bCs/>
                <w:sz w:val="16"/>
                <w:szCs w:val="16"/>
              </w:rPr>
              <w:t>212</w:t>
            </w:r>
          </w:p>
        </w:tc>
        <w:tc>
          <w:tcPr>
            <w:tcW w:w="435" w:type="dxa"/>
            <w:tcBorders>
              <w:top w:val="single" w:color="auto" w:sz="4" w:space="0"/>
              <w:left w:val="single" w:color="auto" w:sz="4" w:space="0"/>
              <w:bottom w:val="single" w:color="auto" w:sz="4" w:space="0"/>
              <w:right w:val="single" w:color="auto" w:sz="4" w:space="0"/>
            </w:tcBorders>
          </w:tcPr>
          <w:p w14:paraId="7DFCB87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3E10135">
            <w:pPr>
              <w:widowControl/>
              <w:autoSpaceDE/>
              <w:autoSpaceDN/>
              <w:spacing w:line="276" w:lineRule="auto"/>
              <w:ind w:right="-1"/>
              <w:rPr>
                <w:rFonts w:cstheme="minorHAnsi"/>
                <w:bCs/>
                <w:sz w:val="16"/>
                <w:szCs w:val="16"/>
              </w:rPr>
            </w:pPr>
            <w:r>
              <w:rPr>
                <w:rFonts w:cstheme="minorHAnsi"/>
                <w:bCs/>
                <w:sz w:val="16"/>
                <w:szCs w:val="16"/>
              </w:rPr>
              <w:t>FIO DE ALGODÃO -0- SEM AGULHA, PRÉ-CORTADO 15X45,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C37A284">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511BAA5D">
            <w:pPr>
              <w:widowControl/>
              <w:autoSpaceDE/>
              <w:autoSpaceDN/>
              <w:spacing w:line="276" w:lineRule="auto"/>
              <w:ind w:right="-1"/>
              <w:rPr>
                <w:rFonts w:cstheme="minorHAnsi"/>
                <w:bCs/>
                <w:sz w:val="16"/>
                <w:szCs w:val="16"/>
              </w:rPr>
            </w:pPr>
            <w:r>
              <w:rPr>
                <w:rFonts w:cstheme="minorHAnsi"/>
                <w:bCs/>
                <w:sz w:val="16"/>
                <w:szCs w:val="16"/>
              </w:rPr>
              <w:t>60</w:t>
            </w:r>
          </w:p>
        </w:tc>
      </w:tr>
      <w:tr w14:paraId="678A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EAA9C8A">
            <w:pPr>
              <w:widowControl/>
              <w:autoSpaceDE/>
              <w:autoSpaceDN/>
              <w:spacing w:line="276" w:lineRule="auto"/>
              <w:ind w:right="-1"/>
              <w:rPr>
                <w:rFonts w:cstheme="minorHAnsi"/>
                <w:bCs/>
                <w:sz w:val="16"/>
                <w:szCs w:val="16"/>
              </w:rPr>
            </w:pPr>
            <w:r>
              <w:rPr>
                <w:rFonts w:cstheme="minorHAnsi"/>
                <w:bCs/>
                <w:sz w:val="16"/>
                <w:szCs w:val="16"/>
              </w:rPr>
              <w:t>213</w:t>
            </w:r>
          </w:p>
        </w:tc>
        <w:tc>
          <w:tcPr>
            <w:tcW w:w="435" w:type="dxa"/>
            <w:tcBorders>
              <w:top w:val="single" w:color="auto" w:sz="4" w:space="0"/>
              <w:left w:val="single" w:color="auto" w:sz="4" w:space="0"/>
              <w:bottom w:val="single" w:color="auto" w:sz="4" w:space="0"/>
              <w:right w:val="single" w:color="auto" w:sz="4" w:space="0"/>
            </w:tcBorders>
          </w:tcPr>
          <w:p w14:paraId="66ECE40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3450245">
            <w:pPr>
              <w:widowControl/>
              <w:autoSpaceDE/>
              <w:autoSpaceDN/>
              <w:spacing w:line="276" w:lineRule="auto"/>
              <w:ind w:right="-1"/>
              <w:rPr>
                <w:rFonts w:cstheme="minorHAnsi"/>
                <w:bCs/>
                <w:sz w:val="16"/>
                <w:szCs w:val="16"/>
              </w:rPr>
            </w:pPr>
            <w:r>
              <w:rPr>
                <w:rFonts w:cstheme="minorHAnsi"/>
                <w:bCs/>
                <w:sz w:val="16"/>
                <w:szCs w:val="16"/>
              </w:rPr>
              <w:t>FIO DE ALGODÃO 2-0 C/ AG. 3,0 3/8 DE CIRCULO.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2E71A12">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144D6685">
            <w:pPr>
              <w:widowControl/>
              <w:autoSpaceDE/>
              <w:autoSpaceDN/>
              <w:spacing w:line="276" w:lineRule="auto"/>
              <w:ind w:right="-1"/>
              <w:rPr>
                <w:rFonts w:cstheme="minorHAnsi"/>
                <w:bCs/>
                <w:sz w:val="16"/>
                <w:szCs w:val="16"/>
              </w:rPr>
            </w:pPr>
            <w:r>
              <w:rPr>
                <w:rFonts w:cstheme="minorHAnsi"/>
                <w:bCs/>
                <w:sz w:val="16"/>
                <w:szCs w:val="16"/>
              </w:rPr>
              <w:t>90</w:t>
            </w:r>
          </w:p>
        </w:tc>
      </w:tr>
      <w:tr w14:paraId="39C2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6118981E">
            <w:pPr>
              <w:widowControl/>
              <w:autoSpaceDE/>
              <w:autoSpaceDN/>
              <w:spacing w:line="276" w:lineRule="auto"/>
              <w:ind w:right="-1"/>
              <w:rPr>
                <w:rFonts w:cstheme="minorHAnsi"/>
                <w:bCs/>
                <w:sz w:val="16"/>
                <w:szCs w:val="16"/>
              </w:rPr>
            </w:pPr>
            <w:r>
              <w:rPr>
                <w:rFonts w:cstheme="minorHAnsi"/>
                <w:bCs/>
                <w:sz w:val="16"/>
                <w:szCs w:val="16"/>
              </w:rPr>
              <w:t>214</w:t>
            </w:r>
          </w:p>
        </w:tc>
        <w:tc>
          <w:tcPr>
            <w:tcW w:w="435" w:type="dxa"/>
            <w:tcBorders>
              <w:top w:val="single" w:color="auto" w:sz="4" w:space="0"/>
              <w:left w:val="single" w:color="auto" w:sz="4" w:space="0"/>
              <w:bottom w:val="single" w:color="auto" w:sz="4" w:space="0"/>
              <w:right w:val="single" w:color="auto" w:sz="4" w:space="0"/>
            </w:tcBorders>
          </w:tcPr>
          <w:p w14:paraId="17A4943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985403C">
            <w:pPr>
              <w:widowControl/>
              <w:autoSpaceDE/>
              <w:autoSpaceDN/>
              <w:spacing w:line="276" w:lineRule="auto"/>
              <w:ind w:right="-1"/>
              <w:rPr>
                <w:rFonts w:cstheme="minorHAnsi"/>
                <w:bCs/>
                <w:sz w:val="16"/>
                <w:szCs w:val="16"/>
              </w:rPr>
            </w:pPr>
            <w:r>
              <w:rPr>
                <w:rFonts w:cstheme="minorHAnsi"/>
                <w:bCs/>
                <w:sz w:val="16"/>
                <w:szCs w:val="16"/>
              </w:rPr>
              <w:t>FIO DE SUTURA DE POLIPROPILENO -0- COM AGULHA 2,5CM 1/2 CIRCULO.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44C10EE">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5056288">
            <w:pPr>
              <w:widowControl/>
              <w:autoSpaceDE/>
              <w:autoSpaceDN/>
              <w:spacing w:line="276" w:lineRule="auto"/>
              <w:ind w:right="-1"/>
              <w:rPr>
                <w:rFonts w:cstheme="minorHAnsi"/>
                <w:bCs/>
                <w:sz w:val="16"/>
                <w:szCs w:val="16"/>
              </w:rPr>
            </w:pPr>
            <w:r>
              <w:rPr>
                <w:rFonts w:cstheme="minorHAnsi"/>
                <w:bCs/>
                <w:sz w:val="16"/>
                <w:szCs w:val="16"/>
              </w:rPr>
              <w:t>200</w:t>
            </w:r>
          </w:p>
        </w:tc>
      </w:tr>
      <w:tr w14:paraId="2DA8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75" w:type="dxa"/>
            <w:tcBorders>
              <w:top w:val="single" w:color="auto" w:sz="4" w:space="0"/>
              <w:left w:val="single" w:color="auto" w:sz="4" w:space="0"/>
              <w:bottom w:val="single" w:color="auto" w:sz="4" w:space="0"/>
              <w:right w:val="single" w:color="auto" w:sz="4" w:space="0"/>
            </w:tcBorders>
          </w:tcPr>
          <w:p w14:paraId="75FE39FA">
            <w:pPr>
              <w:widowControl/>
              <w:autoSpaceDE/>
              <w:autoSpaceDN/>
              <w:spacing w:line="276" w:lineRule="auto"/>
              <w:ind w:right="-1"/>
              <w:rPr>
                <w:rFonts w:cstheme="minorHAnsi"/>
                <w:bCs/>
                <w:sz w:val="16"/>
                <w:szCs w:val="16"/>
              </w:rPr>
            </w:pPr>
            <w:r>
              <w:rPr>
                <w:rFonts w:cstheme="minorHAnsi"/>
                <w:bCs/>
                <w:sz w:val="16"/>
                <w:szCs w:val="16"/>
              </w:rPr>
              <w:t>215</w:t>
            </w:r>
          </w:p>
        </w:tc>
        <w:tc>
          <w:tcPr>
            <w:tcW w:w="435" w:type="dxa"/>
            <w:tcBorders>
              <w:top w:val="single" w:color="auto" w:sz="4" w:space="0"/>
              <w:left w:val="single" w:color="auto" w:sz="4" w:space="0"/>
              <w:bottom w:val="single" w:color="auto" w:sz="4" w:space="0"/>
              <w:right w:val="single" w:color="auto" w:sz="4" w:space="0"/>
            </w:tcBorders>
          </w:tcPr>
          <w:p w14:paraId="1993E49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FA417C5">
            <w:pPr>
              <w:widowControl/>
              <w:autoSpaceDE/>
              <w:autoSpaceDN/>
              <w:spacing w:line="276" w:lineRule="auto"/>
              <w:ind w:right="-1"/>
              <w:rPr>
                <w:rFonts w:cstheme="minorHAnsi"/>
                <w:bCs/>
                <w:sz w:val="16"/>
                <w:szCs w:val="16"/>
              </w:rPr>
            </w:pPr>
            <w:r>
              <w:rPr>
                <w:rFonts w:cstheme="minorHAnsi"/>
                <w:bCs/>
                <w:sz w:val="16"/>
                <w:szCs w:val="16"/>
              </w:rPr>
              <w:t>FIO DE SUTURA DE POLIPROPILENO 2-0 COM AGULHA 2,5CM 1/2 CIRCULO.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C6E45B4">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70A9559C">
            <w:pPr>
              <w:widowControl/>
              <w:autoSpaceDE/>
              <w:autoSpaceDN/>
              <w:spacing w:line="276" w:lineRule="auto"/>
              <w:ind w:right="-1"/>
              <w:rPr>
                <w:rFonts w:cstheme="minorHAnsi"/>
                <w:bCs/>
                <w:sz w:val="16"/>
                <w:szCs w:val="16"/>
              </w:rPr>
            </w:pPr>
            <w:r>
              <w:rPr>
                <w:rFonts w:cstheme="minorHAnsi"/>
                <w:bCs/>
                <w:sz w:val="16"/>
                <w:szCs w:val="16"/>
              </w:rPr>
              <w:t>200</w:t>
            </w:r>
          </w:p>
        </w:tc>
      </w:tr>
      <w:tr w14:paraId="3556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tcBorders>
              <w:top w:val="single" w:color="auto" w:sz="4" w:space="0"/>
              <w:left w:val="single" w:color="auto" w:sz="4" w:space="0"/>
              <w:bottom w:val="single" w:color="auto" w:sz="4" w:space="0"/>
              <w:right w:val="single" w:color="auto" w:sz="4" w:space="0"/>
            </w:tcBorders>
          </w:tcPr>
          <w:p w14:paraId="6AD63F4D">
            <w:pPr>
              <w:widowControl/>
              <w:autoSpaceDE/>
              <w:autoSpaceDN/>
              <w:spacing w:line="276" w:lineRule="auto"/>
              <w:ind w:right="-1"/>
              <w:rPr>
                <w:rFonts w:cstheme="minorHAnsi"/>
                <w:bCs/>
                <w:sz w:val="16"/>
                <w:szCs w:val="16"/>
              </w:rPr>
            </w:pPr>
            <w:r>
              <w:rPr>
                <w:rFonts w:cstheme="minorHAnsi"/>
                <w:bCs/>
                <w:sz w:val="16"/>
                <w:szCs w:val="16"/>
              </w:rPr>
              <w:t>216</w:t>
            </w:r>
          </w:p>
        </w:tc>
        <w:tc>
          <w:tcPr>
            <w:tcW w:w="435" w:type="dxa"/>
            <w:tcBorders>
              <w:top w:val="single" w:color="auto" w:sz="4" w:space="0"/>
              <w:left w:val="single" w:color="auto" w:sz="4" w:space="0"/>
              <w:bottom w:val="single" w:color="auto" w:sz="4" w:space="0"/>
              <w:right w:val="single" w:color="auto" w:sz="4" w:space="0"/>
            </w:tcBorders>
          </w:tcPr>
          <w:p w14:paraId="295C06E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E949FA2">
            <w:pPr>
              <w:widowControl/>
              <w:autoSpaceDE/>
              <w:autoSpaceDN/>
              <w:spacing w:line="276" w:lineRule="auto"/>
              <w:ind w:right="-1"/>
              <w:rPr>
                <w:rFonts w:cstheme="minorHAnsi"/>
                <w:bCs/>
                <w:sz w:val="16"/>
                <w:szCs w:val="16"/>
              </w:rPr>
            </w:pPr>
            <w:r>
              <w:rPr>
                <w:rFonts w:cstheme="minorHAnsi"/>
                <w:bCs/>
                <w:sz w:val="16"/>
                <w:szCs w:val="16"/>
              </w:rPr>
              <w:t>FIO DE SUTURA DE POLIPROPILENO 3-0 COM AGULHA 2,5CM 1/2 CIRCULO.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665F7AA">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DF6F82B">
            <w:pPr>
              <w:widowControl/>
              <w:autoSpaceDE/>
              <w:autoSpaceDN/>
              <w:spacing w:line="276" w:lineRule="auto"/>
              <w:ind w:right="-1"/>
              <w:rPr>
                <w:rFonts w:cstheme="minorHAnsi"/>
                <w:bCs/>
                <w:sz w:val="16"/>
                <w:szCs w:val="16"/>
              </w:rPr>
            </w:pPr>
            <w:r>
              <w:rPr>
                <w:rFonts w:cstheme="minorHAnsi"/>
                <w:bCs/>
                <w:sz w:val="16"/>
                <w:szCs w:val="16"/>
              </w:rPr>
              <w:t>200</w:t>
            </w:r>
          </w:p>
        </w:tc>
      </w:tr>
      <w:tr w14:paraId="008F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75" w:type="dxa"/>
            <w:tcBorders>
              <w:top w:val="single" w:color="auto" w:sz="4" w:space="0"/>
              <w:left w:val="single" w:color="auto" w:sz="4" w:space="0"/>
              <w:bottom w:val="single" w:color="auto" w:sz="4" w:space="0"/>
              <w:right w:val="single" w:color="auto" w:sz="4" w:space="0"/>
            </w:tcBorders>
          </w:tcPr>
          <w:p w14:paraId="11494E0F">
            <w:pPr>
              <w:widowControl/>
              <w:autoSpaceDE/>
              <w:autoSpaceDN/>
              <w:spacing w:line="276" w:lineRule="auto"/>
              <w:ind w:right="-1"/>
              <w:rPr>
                <w:rFonts w:cstheme="minorHAnsi"/>
                <w:bCs/>
                <w:sz w:val="16"/>
                <w:szCs w:val="16"/>
              </w:rPr>
            </w:pPr>
            <w:r>
              <w:rPr>
                <w:rFonts w:cstheme="minorHAnsi"/>
                <w:bCs/>
                <w:sz w:val="16"/>
                <w:szCs w:val="16"/>
              </w:rPr>
              <w:t>217</w:t>
            </w:r>
          </w:p>
        </w:tc>
        <w:tc>
          <w:tcPr>
            <w:tcW w:w="435" w:type="dxa"/>
            <w:tcBorders>
              <w:top w:val="single" w:color="auto" w:sz="4" w:space="0"/>
              <w:left w:val="single" w:color="auto" w:sz="4" w:space="0"/>
              <w:bottom w:val="single" w:color="auto" w:sz="4" w:space="0"/>
              <w:right w:val="single" w:color="auto" w:sz="4" w:space="0"/>
            </w:tcBorders>
          </w:tcPr>
          <w:p w14:paraId="324F6A6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AF675C1">
            <w:pPr>
              <w:widowControl/>
              <w:autoSpaceDE/>
              <w:autoSpaceDN/>
              <w:spacing w:line="276" w:lineRule="auto"/>
              <w:ind w:right="-1"/>
              <w:rPr>
                <w:rFonts w:cstheme="minorHAnsi"/>
                <w:bCs/>
                <w:sz w:val="16"/>
                <w:szCs w:val="16"/>
              </w:rPr>
            </w:pPr>
            <w:r>
              <w:rPr>
                <w:rFonts w:cstheme="minorHAnsi"/>
                <w:bCs/>
                <w:sz w:val="16"/>
                <w:szCs w:val="16"/>
              </w:rPr>
              <w:t xml:space="preserve">FIO DE SUTURA NYLON 4-0 DE 45 CM, COM AGULHA TRIANGULAR DE 25MM, AÇO INOXIDÁVEL E CORTE REVERSO. ESTERELIZADO. DESCARTÁVEL EMBALADOS INDIVIDUALMENTE. CAIXA COM 24 UNIDADES. </w:t>
            </w:r>
          </w:p>
        </w:tc>
        <w:tc>
          <w:tcPr>
            <w:tcW w:w="1080" w:type="dxa"/>
            <w:tcBorders>
              <w:top w:val="single" w:color="auto" w:sz="4" w:space="0"/>
              <w:left w:val="single" w:color="auto" w:sz="4" w:space="0"/>
              <w:bottom w:val="single" w:color="auto" w:sz="4" w:space="0"/>
              <w:right w:val="single" w:color="auto" w:sz="4" w:space="0"/>
            </w:tcBorders>
            <w:noWrap/>
          </w:tcPr>
          <w:p w14:paraId="2F595A19">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2F7DFEE">
            <w:pPr>
              <w:widowControl/>
              <w:autoSpaceDE/>
              <w:autoSpaceDN/>
              <w:spacing w:line="276" w:lineRule="auto"/>
              <w:ind w:right="-1"/>
              <w:rPr>
                <w:rFonts w:cstheme="minorHAnsi"/>
                <w:bCs/>
                <w:sz w:val="16"/>
                <w:szCs w:val="16"/>
              </w:rPr>
            </w:pPr>
            <w:r>
              <w:rPr>
                <w:rFonts w:cstheme="minorHAnsi"/>
                <w:bCs/>
                <w:sz w:val="16"/>
                <w:szCs w:val="16"/>
              </w:rPr>
              <w:t>220</w:t>
            </w:r>
          </w:p>
        </w:tc>
      </w:tr>
      <w:tr w14:paraId="3DD3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7E800AAD">
            <w:pPr>
              <w:widowControl/>
              <w:autoSpaceDE/>
              <w:autoSpaceDN/>
              <w:spacing w:line="276" w:lineRule="auto"/>
              <w:ind w:right="-1"/>
              <w:rPr>
                <w:rFonts w:cstheme="minorHAnsi"/>
                <w:bCs/>
                <w:sz w:val="16"/>
                <w:szCs w:val="16"/>
              </w:rPr>
            </w:pPr>
            <w:r>
              <w:rPr>
                <w:rFonts w:cstheme="minorHAnsi"/>
                <w:bCs/>
                <w:sz w:val="16"/>
                <w:szCs w:val="16"/>
              </w:rPr>
              <w:t>218</w:t>
            </w:r>
          </w:p>
        </w:tc>
        <w:tc>
          <w:tcPr>
            <w:tcW w:w="435" w:type="dxa"/>
            <w:tcBorders>
              <w:top w:val="single" w:color="auto" w:sz="4" w:space="0"/>
              <w:left w:val="single" w:color="auto" w:sz="4" w:space="0"/>
              <w:bottom w:val="single" w:color="auto" w:sz="4" w:space="0"/>
              <w:right w:val="single" w:color="auto" w:sz="4" w:space="0"/>
            </w:tcBorders>
          </w:tcPr>
          <w:p w14:paraId="727828C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4DE2588">
            <w:pPr>
              <w:widowControl/>
              <w:autoSpaceDE/>
              <w:autoSpaceDN/>
              <w:spacing w:line="276" w:lineRule="auto"/>
              <w:ind w:right="-1"/>
              <w:rPr>
                <w:rFonts w:cstheme="minorHAnsi"/>
                <w:bCs/>
                <w:sz w:val="16"/>
                <w:szCs w:val="16"/>
              </w:rPr>
            </w:pPr>
            <w:r>
              <w:rPr>
                <w:rFonts w:cstheme="minorHAnsi"/>
                <w:bCs/>
                <w:sz w:val="16"/>
                <w:szCs w:val="16"/>
              </w:rPr>
              <w:t xml:space="preserve">FIO DE SUTURA SEDA FIO 3-0, NÃO ABSORVÍVEL ESTÉRIL, DERIVADO DO BICHO DA SEDA, COR PRETO TRANÇADO, COMPRIMENTO 45CM. AGULHA COM 2CM E SECÇÃO TRIANGULO , ESTÉRIL. CAIXA COM 24 UNIDADES.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1C193A58">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1D13953C">
            <w:pPr>
              <w:widowControl/>
              <w:autoSpaceDE/>
              <w:autoSpaceDN/>
              <w:spacing w:line="276" w:lineRule="auto"/>
              <w:ind w:right="-1"/>
              <w:rPr>
                <w:rFonts w:cstheme="minorHAnsi"/>
                <w:bCs/>
                <w:sz w:val="16"/>
                <w:szCs w:val="16"/>
              </w:rPr>
            </w:pPr>
            <w:r>
              <w:rPr>
                <w:rFonts w:cstheme="minorHAnsi"/>
                <w:bCs/>
                <w:sz w:val="16"/>
                <w:szCs w:val="16"/>
              </w:rPr>
              <w:t>130</w:t>
            </w:r>
          </w:p>
        </w:tc>
      </w:tr>
      <w:tr w14:paraId="739F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675" w:type="dxa"/>
            <w:tcBorders>
              <w:top w:val="single" w:color="auto" w:sz="4" w:space="0"/>
              <w:left w:val="single" w:color="auto" w:sz="4" w:space="0"/>
              <w:bottom w:val="single" w:color="auto" w:sz="4" w:space="0"/>
              <w:right w:val="single" w:color="auto" w:sz="4" w:space="0"/>
            </w:tcBorders>
          </w:tcPr>
          <w:p w14:paraId="3392D98A">
            <w:pPr>
              <w:widowControl/>
              <w:autoSpaceDE/>
              <w:autoSpaceDN/>
              <w:spacing w:line="276" w:lineRule="auto"/>
              <w:ind w:right="-1"/>
              <w:rPr>
                <w:rFonts w:cstheme="minorHAnsi"/>
                <w:bCs/>
                <w:sz w:val="16"/>
                <w:szCs w:val="16"/>
              </w:rPr>
            </w:pPr>
            <w:r>
              <w:rPr>
                <w:rFonts w:cstheme="minorHAnsi"/>
                <w:bCs/>
                <w:sz w:val="16"/>
                <w:szCs w:val="16"/>
              </w:rPr>
              <w:t>219</w:t>
            </w:r>
          </w:p>
        </w:tc>
        <w:tc>
          <w:tcPr>
            <w:tcW w:w="435" w:type="dxa"/>
            <w:tcBorders>
              <w:top w:val="single" w:color="auto" w:sz="4" w:space="0"/>
              <w:left w:val="single" w:color="auto" w:sz="4" w:space="0"/>
              <w:bottom w:val="single" w:color="auto" w:sz="4" w:space="0"/>
              <w:right w:val="single" w:color="auto" w:sz="4" w:space="0"/>
            </w:tcBorders>
          </w:tcPr>
          <w:p w14:paraId="40383EA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2EABC9D">
            <w:pPr>
              <w:widowControl/>
              <w:autoSpaceDE/>
              <w:autoSpaceDN/>
              <w:spacing w:line="276" w:lineRule="auto"/>
              <w:ind w:right="-1"/>
              <w:rPr>
                <w:rFonts w:cstheme="minorHAnsi"/>
                <w:bCs/>
                <w:sz w:val="16"/>
                <w:szCs w:val="16"/>
              </w:rPr>
            </w:pPr>
            <w:r>
              <w:rPr>
                <w:rFonts w:cstheme="minorHAnsi"/>
                <w:bCs/>
                <w:sz w:val="16"/>
                <w:szCs w:val="16"/>
              </w:rPr>
              <w:t>FIO DENTAL COM 100 M:  Fio dental para remoção de placa bacteriana interproximal, confeccionado em poliamida resistente,com aromatizante, lubrificado com cera natural, totalmente livre de impurezas ou mancha, de cor branca. Embalado em estojo individual de polipropileno, com cortador metálico em aço inoxidável, que corte o fio sem desfiá-lo, com 100 metros de comprimento trazendo externamente os dados de identificação, procedência, número de lote, data de fabricação, data de validade e registro no Ministério da Saúde.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DE24117">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364E9629">
            <w:pPr>
              <w:widowControl/>
              <w:autoSpaceDE/>
              <w:autoSpaceDN/>
              <w:spacing w:line="276" w:lineRule="auto"/>
              <w:ind w:right="-1"/>
              <w:rPr>
                <w:rFonts w:cstheme="minorHAnsi"/>
                <w:bCs/>
                <w:sz w:val="16"/>
                <w:szCs w:val="16"/>
              </w:rPr>
            </w:pPr>
            <w:r>
              <w:rPr>
                <w:rFonts w:cstheme="minorHAnsi"/>
                <w:bCs/>
                <w:sz w:val="16"/>
                <w:szCs w:val="16"/>
              </w:rPr>
              <w:t>300</w:t>
            </w:r>
          </w:p>
        </w:tc>
      </w:tr>
      <w:tr w14:paraId="5C4D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EABCEB0">
            <w:pPr>
              <w:widowControl/>
              <w:autoSpaceDE/>
              <w:autoSpaceDN/>
              <w:spacing w:line="276" w:lineRule="auto"/>
              <w:ind w:right="-1"/>
              <w:rPr>
                <w:rFonts w:cstheme="minorHAnsi"/>
                <w:bCs/>
                <w:sz w:val="16"/>
                <w:szCs w:val="16"/>
              </w:rPr>
            </w:pPr>
            <w:r>
              <w:rPr>
                <w:rFonts w:cstheme="minorHAnsi"/>
                <w:bCs/>
                <w:sz w:val="16"/>
                <w:szCs w:val="16"/>
              </w:rPr>
              <w:t>220</w:t>
            </w:r>
          </w:p>
        </w:tc>
        <w:tc>
          <w:tcPr>
            <w:tcW w:w="435" w:type="dxa"/>
            <w:tcBorders>
              <w:top w:val="single" w:color="auto" w:sz="4" w:space="0"/>
              <w:left w:val="single" w:color="auto" w:sz="4" w:space="0"/>
              <w:bottom w:val="single" w:color="auto" w:sz="4" w:space="0"/>
              <w:right w:val="single" w:color="auto" w:sz="4" w:space="0"/>
            </w:tcBorders>
          </w:tcPr>
          <w:p w14:paraId="023F4CF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34C2C75">
            <w:pPr>
              <w:widowControl/>
              <w:autoSpaceDE/>
              <w:autoSpaceDN/>
              <w:spacing w:line="276" w:lineRule="auto"/>
              <w:ind w:right="-1"/>
              <w:rPr>
                <w:rFonts w:cstheme="minorHAnsi"/>
                <w:bCs/>
                <w:sz w:val="16"/>
                <w:szCs w:val="16"/>
              </w:rPr>
            </w:pPr>
            <w:r>
              <w:rPr>
                <w:rFonts w:cstheme="minorHAnsi"/>
                <w:bCs/>
                <w:sz w:val="16"/>
                <w:szCs w:val="16"/>
              </w:rPr>
              <w:t>FIO PARA SUTURA CATGUT CROMADO 0  C/AG. 4,0CM 1/2 CIRCULO CILINDRICA. CAIXA C/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41E10AD">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1C968300">
            <w:pPr>
              <w:widowControl/>
              <w:autoSpaceDE/>
              <w:autoSpaceDN/>
              <w:spacing w:line="276" w:lineRule="auto"/>
              <w:ind w:right="-1"/>
              <w:rPr>
                <w:rFonts w:cstheme="minorHAnsi"/>
                <w:bCs/>
                <w:sz w:val="16"/>
                <w:szCs w:val="16"/>
              </w:rPr>
            </w:pPr>
            <w:r>
              <w:rPr>
                <w:rFonts w:cstheme="minorHAnsi"/>
                <w:bCs/>
                <w:sz w:val="16"/>
                <w:szCs w:val="16"/>
              </w:rPr>
              <w:t>80</w:t>
            </w:r>
          </w:p>
        </w:tc>
      </w:tr>
      <w:tr w14:paraId="7F51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53AF532">
            <w:pPr>
              <w:widowControl/>
              <w:autoSpaceDE/>
              <w:autoSpaceDN/>
              <w:spacing w:line="276" w:lineRule="auto"/>
              <w:ind w:right="-1"/>
              <w:rPr>
                <w:rFonts w:cstheme="minorHAnsi"/>
                <w:bCs/>
                <w:sz w:val="16"/>
                <w:szCs w:val="16"/>
              </w:rPr>
            </w:pPr>
            <w:r>
              <w:rPr>
                <w:rFonts w:cstheme="minorHAnsi"/>
                <w:bCs/>
                <w:sz w:val="16"/>
                <w:szCs w:val="16"/>
              </w:rPr>
              <w:t>221</w:t>
            </w:r>
          </w:p>
        </w:tc>
        <w:tc>
          <w:tcPr>
            <w:tcW w:w="435" w:type="dxa"/>
            <w:tcBorders>
              <w:top w:val="single" w:color="auto" w:sz="4" w:space="0"/>
              <w:left w:val="single" w:color="auto" w:sz="4" w:space="0"/>
              <w:bottom w:val="single" w:color="auto" w:sz="4" w:space="0"/>
              <w:right w:val="single" w:color="auto" w:sz="4" w:space="0"/>
            </w:tcBorders>
          </w:tcPr>
          <w:p w14:paraId="32280E5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59E093D">
            <w:pPr>
              <w:widowControl/>
              <w:autoSpaceDE/>
              <w:autoSpaceDN/>
              <w:spacing w:line="276" w:lineRule="auto"/>
              <w:ind w:right="-1"/>
              <w:rPr>
                <w:rFonts w:cstheme="minorHAnsi"/>
                <w:bCs/>
                <w:sz w:val="16"/>
                <w:szCs w:val="16"/>
              </w:rPr>
            </w:pPr>
            <w:r>
              <w:rPr>
                <w:rFonts w:cstheme="minorHAnsi"/>
                <w:bCs/>
                <w:sz w:val="16"/>
                <w:szCs w:val="16"/>
              </w:rPr>
              <w:t>FIO PARA SUTURA CATGUT CROMADO 1-0 C/AG. 4,0CM 1/2 CIRCULO CILINDRICA.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39B235E">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1E3EBA71">
            <w:pPr>
              <w:widowControl/>
              <w:autoSpaceDE/>
              <w:autoSpaceDN/>
              <w:spacing w:line="276" w:lineRule="auto"/>
              <w:ind w:right="-1"/>
              <w:rPr>
                <w:rFonts w:cstheme="minorHAnsi"/>
                <w:bCs/>
                <w:sz w:val="16"/>
                <w:szCs w:val="16"/>
              </w:rPr>
            </w:pPr>
            <w:r>
              <w:rPr>
                <w:rFonts w:cstheme="minorHAnsi"/>
                <w:bCs/>
                <w:sz w:val="16"/>
                <w:szCs w:val="16"/>
              </w:rPr>
              <w:t>80</w:t>
            </w:r>
          </w:p>
        </w:tc>
      </w:tr>
      <w:tr w14:paraId="6306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49B370C1">
            <w:pPr>
              <w:widowControl/>
              <w:autoSpaceDE/>
              <w:autoSpaceDN/>
              <w:spacing w:line="276" w:lineRule="auto"/>
              <w:ind w:right="-1"/>
              <w:rPr>
                <w:rFonts w:cstheme="minorHAnsi"/>
                <w:bCs/>
                <w:sz w:val="16"/>
                <w:szCs w:val="16"/>
              </w:rPr>
            </w:pPr>
            <w:r>
              <w:rPr>
                <w:rFonts w:cstheme="minorHAnsi"/>
                <w:bCs/>
                <w:sz w:val="16"/>
                <w:szCs w:val="16"/>
              </w:rPr>
              <w:t>222</w:t>
            </w:r>
          </w:p>
        </w:tc>
        <w:tc>
          <w:tcPr>
            <w:tcW w:w="435" w:type="dxa"/>
            <w:tcBorders>
              <w:top w:val="single" w:color="auto" w:sz="4" w:space="0"/>
              <w:left w:val="single" w:color="auto" w:sz="4" w:space="0"/>
              <w:bottom w:val="single" w:color="auto" w:sz="4" w:space="0"/>
              <w:right w:val="single" w:color="auto" w:sz="4" w:space="0"/>
            </w:tcBorders>
          </w:tcPr>
          <w:p w14:paraId="5830F9F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146DA59">
            <w:pPr>
              <w:widowControl/>
              <w:autoSpaceDE/>
              <w:autoSpaceDN/>
              <w:spacing w:line="276" w:lineRule="auto"/>
              <w:ind w:right="-1"/>
              <w:rPr>
                <w:rFonts w:cstheme="minorHAnsi"/>
                <w:bCs/>
                <w:sz w:val="16"/>
                <w:szCs w:val="16"/>
              </w:rPr>
            </w:pPr>
            <w:r>
              <w:rPr>
                <w:rFonts w:cstheme="minorHAnsi"/>
                <w:bCs/>
                <w:sz w:val="16"/>
                <w:szCs w:val="16"/>
              </w:rPr>
              <w:t>FIO PARA SUTURA CATGUT CROMADO 2-0 C/AG. 4,0CM 1/2 CIRCULO CILINDRICA.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8FB2A57">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7B9EF68E">
            <w:pPr>
              <w:widowControl/>
              <w:autoSpaceDE/>
              <w:autoSpaceDN/>
              <w:spacing w:line="276" w:lineRule="auto"/>
              <w:ind w:right="-1"/>
              <w:rPr>
                <w:rFonts w:cstheme="minorHAnsi"/>
                <w:bCs/>
                <w:sz w:val="16"/>
                <w:szCs w:val="16"/>
              </w:rPr>
            </w:pPr>
            <w:r>
              <w:rPr>
                <w:rFonts w:cstheme="minorHAnsi"/>
                <w:bCs/>
                <w:sz w:val="16"/>
                <w:szCs w:val="16"/>
              </w:rPr>
              <w:t>80</w:t>
            </w:r>
          </w:p>
        </w:tc>
      </w:tr>
      <w:tr w14:paraId="3D6E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5B2BC1A">
            <w:pPr>
              <w:widowControl/>
              <w:autoSpaceDE/>
              <w:autoSpaceDN/>
              <w:spacing w:line="276" w:lineRule="auto"/>
              <w:ind w:right="-1"/>
              <w:rPr>
                <w:rFonts w:cstheme="minorHAnsi"/>
                <w:bCs/>
                <w:sz w:val="16"/>
                <w:szCs w:val="16"/>
              </w:rPr>
            </w:pPr>
            <w:r>
              <w:rPr>
                <w:rFonts w:cstheme="minorHAnsi"/>
                <w:bCs/>
                <w:sz w:val="16"/>
                <w:szCs w:val="16"/>
              </w:rPr>
              <w:t>223</w:t>
            </w:r>
          </w:p>
        </w:tc>
        <w:tc>
          <w:tcPr>
            <w:tcW w:w="435" w:type="dxa"/>
            <w:tcBorders>
              <w:top w:val="single" w:color="auto" w:sz="4" w:space="0"/>
              <w:left w:val="single" w:color="auto" w:sz="4" w:space="0"/>
              <w:bottom w:val="single" w:color="auto" w:sz="4" w:space="0"/>
              <w:right w:val="single" w:color="auto" w:sz="4" w:space="0"/>
            </w:tcBorders>
          </w:tcPr>
          <w:p w14:paraId="245D2DD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AC9E689">
            <w:pPr>
              <w:widowControl/>
              <w:autoSpaceDE/>
              <w:autoSpaceDN/>
              <w:spacing w:line="276" w:lineRule="auto"/>
              <w:ind w:right="-1"/>
              <w:rPr>
                <w:rFonts w:cstheme="minorHAnsi"/>
                <w:bCs/>
                <w:sz w:val="16"/>
                <w:szCs w:val="16"/>
              </w:rPr>
            </w:pPr>
            <w:r>
              <w:rPr>
                <w:rFonts w:cstheme="minorHAnsi"/>
                <w:bCs/>
                <w:sz w:val="16"/>
                <w:szCs w:val="16"/>
              </w:rPr>
              <w:t>FIO PARA SUTURA CATGUT CROMADO 3-0 C/AG. 4,0CM 1/2 CIRCULO CILINDRICA. CAIXA C/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BA699DF">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064FDAFE">
            <w:pPr>
              <w:widowControl/>
              <w:autoSpaceDE/>
              <w:autoSpaceDN/>
              <w:spacing w:line="276" w:lineRule="auto"/>
              <w:ind w:right="-1"/>
              <w:rPr>
                <w:rFonts w:cstheme="minorHAnsi"/>
                <w:bCs/>
                <w:sz w:val="16"/>
                <w:szCs w:val="16"/>
              </w:rPr>
            </w:pPr>
            <w:r>
              <w:rPr>
                <w:rFonts w:cstheme="minorHAnsi"/>
                <w:bCs/>
                <w:sz w:val="16"/>
                <w:szCs w:val="16"/>
              </w:rPr>
              <w:t>80</w:t>
            </w:r>
          </w:p>
        </w:tc>
      </w:tr>
      <w:tr w14:paraId="2E13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AF5822D">
            <w:pPr>
              <w:widowControl/>
              <w:autoSpaceDE/>
              <w:autoSpaceDN/>
              <w:spacing w:line="276" w:lineRule="auto"/>
              <w:ind w:right="-1"/>
              <w:rPr>
                <w:rFonts w:cstheme="minorHAnsi"/>
                <w:bCs/>
                <w:sz w:val="16"/>
                <w:szCs w:val="16"/>
              </w:rPr>
            </w:pPr>
            <w:r>
              <w:rPr>
                <w:rFonts w:cstheme="minorHAnsi"/>
                <w:bCs/>
                <w:sz w:val="16"/>
                <w:szCs w:val="16"/>
              </w:rPr>
              <w:t>224</w:t>
            </w:r>
          </w:p>
        </w:tc>
        <w:tc>
          <w:tcPr>
            <w:tcW w:w="435" w:type="dxa"/>
            <w:tcBorders>
              <w:top w:val="single" w:color="auto" w:sz="4" w:space="0"/>
              <w:left w:val="single" w:color="auto" w:sz="4" w:space="0"/>
              <w:bottom w:val="single" w:color="auto" w:sz="4" w:space="0"/>
              <w:right w:val="single" w:color="auto" w:sz="4" w:space="0"/>
            </w:tcBorders>
          </w:tcPr>
          <w:p w14:paraId="7F03E75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C95C8CC">
            <w:pPr>
              <w:widowControl/>
              <w:autoSpaceDE/>
              <w:autoSpaceDN/>
              <w:spacing w:line="276" w:lineRule="auto"/>
              <w:ind w:right="-1"/>
              <w:rPr>
                <w:rFonts w:cstheme="minorHAnsi"/>
                <w:bCs/>
                <w:sz w:val="16"/>
                <w:szCs w:val="16"/>
              </w:rPr>
            </w:pPr>
            <w:r>
              <w:rPr>
                <w:rFonts w:cstheme="minorHAnsi"/>
                <w:bCs/>
                <w:sz w:val="16"/>
                <w:szCs w:val="16"/>
              </w:rPr>
              <w:t>FIO PARA SUTURA CATGUT CROMADO 4-0 C/AG. 4,0CM 1/2 CIRCULO CILINDRICA. CAIXA C/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4CCA8B3">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83BD958">
            <w:pPr>
              <w:widowControl/>
              <w:autoSpaceDE/>
              <w:autoSpaceDN/>
              <w:spacing w:line="276" w:lineRule="auto"/>
              <w:ind w:right="-1"/>
              <w:rPr>
                <w:rFonts w:cstheme="minorHAnsi"/>
                <w:bCs/>
                <w:sz w:val="16"/>
                <w:szCs w:val="16"/>
              </w:rPr>
            </w:pPr>
            <w:r>
              <w:rPr>
                <w:rFonts w:cstheme="minorHAnsi"/>
                <w:bCs/>
                <w:sz w:val="16"/>
                <w:szCs w:val="16"/>
              </w:rPr>
              <w:t>80</w:t>
            </w:r>
          </w:p>
        </w:tc>
      </w:tr>
      <w:tr w14:paraId="1E5D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8230E89">
            <w:pPr>
              <w:widowControl/>
              <w:autoSpaceDE/>
              <w:autoSpaceDN/>
              <w:spacing w:line="276" w:lineRule="auto"/>
              <w:ind w:right="-1"/>
              <w:rPr>
                <w:rFonts w:cstheme="minorHAnsi"/>
                <w:bCs/>
                <w:sz w:val="16"/>
                <w:szCs w:val="16"/>
              </w:rPr>
            </w:pPr>
            <w:r>
              <w:rPr>
                <w:rFonts w:cstheme="minorHAnsi"/>
                <w:bCs/>
                <w:sz w:val="16"/>
                <w:szCs w:val="16"/>
              </w:rPr>
              <w:t>225</w:t>
            </w:r>
          </w:p>
        </w:tc>
        <w:tc>
          <w:tcPr>
            <w:tcW w:w="435" w:type="dxa"/>
            <w:tcBorders>
              <w:top w:val="single" w:color="auto" w:sz="4" w:space="0"/>
              <w:left w:val="single" w:color="auto" w:sz="4" w:space="0"/>
              <w:bottom w:val="single" w:color="auto" w:sz="4" w:space="0"/>
              <w:right w:val="single" w:color="auto" w:sz="4" w:space="0"/>
            </w:tcBorders>
          </w:tcPr>
          <w:p w14:paraId="0972DE4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1CF723A">
            <w:pPr>
              <w:widowControl/>
              <w:autoSpaceDE/>
              <w:autoSpaceDN/>
              <w:spacing w:line="276" w:lineRule="auto"/>
              <w:ind w:right="-1"/>
              <w:rPr>
                <w:rFonts w:cstheme="minorHAnsi"/>
                <w:bCs/>
                <w:sz w:val="16"/>
                <w:szCs w:val="16"/>
              </w:rPr>
            </w:pPr>
            <w:r>
              <w:rPr>
                <w:rFonts w:cstheme="minorHAnsi"/>
                <w:bCs/>
                <w:sz w:val="16"/>
                <w:szCs w:val="16"/>
              </w:rPr>
              <w:t>FIO PARA SUTURA CATGUT SIMPLES -0- C/AG. 3,0CM 1/2 CIRCULO CILINDRICA.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24C42BF">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2564D516">
            <w:pPr>
              <w:widowControl/>
              <w:autoSpaceDE/>
              <w:autoSpaceDN/>
              <w:spacing w:line="276" w:lineRule="auto"/>
              <w:ind w:right="-1"/>
              <w:rPr>
                <w:rFonts w:cstheme="minorHAnsi"/>
                <w:bCs/>
                <w:sz w:val="16"/>
                <w:szCs w:val="16"/>
              </w:rPr>
            </w:pPr>
            <w:r>
              <w:rPr>
                <w:rFonts w:cstheme="minorHAnsi"/>
                <w:bCs/>
                <w:sz w:val="16"/>
                <w:szCs w:val="16"/>
              </w:rPr>
              <w:t>70</w:t>
            </w:r>
          </w:p>
        </w:tc>
      </w:tr>
      <w:tr w14:paraId="0EFC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659DB17">
            <w:pPr>
              <w:widowControl/>
              <w:autoSpaceDE/>
              <w:autoSpaceDN/>
              <w:spacing w:line="276" w:lineRule="auto"/>
              <w:ind w:right="-1"/>
              <w:rPr>
                <w:rFonts w:cstheme="minorHAnsi"/>
                <w:bCs/>
                <w:sz w:val="16"/>
                <w:szCs w:val="16"/>
              </w:rPr>
            </w:pPr>
            <w:r>
              <w:rPr>
                <w:rFonts w:cstheme="minorHAnsi"/>
                <w:bCs/>
                <w:sz w:val="16"/>
                <w:szCs w:val="16"/>
              </w:rPr>
              <w:t>226</w:t>
            </w:r>
          </w:p>
        </w:tc>
        <w:tc>
          <w:tcPr>
            <w:tcW w:w="435" w:type="dxa"/>
            <w:tcBorders>
              <w:top w:val="single" w:color="auto" w:sz="4" w:space="0"/>
              <w:left w:val="single" w:color="auto" w:sz="4" w:space="0"/>
              <w:bottom w:val="single" w:color="auto" w:sz="4" w:space="0"/>
              <w:right w:val="single" w:color="auto" w:sz="4" w:space="0"/>
            </w:tcBorders>
          </w:tcPr>
          <w:p w14:paraId="0407DF0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CD15363">
            <w:pPr>
              <w:widowControl/>
              <w:autoSpaceDE/>
              <w:autoSpaceDN/>
              <w:spacing w:line="276" w:lineRule="auto"/>
              <w:ind w:right="-1"/>
              <w:rPr>
                <w:rFonts w:cstheme="minorHAnsi"/>
                <w:bCs/>
                <w:sz w:val="16"/>
                <w:szCs w:val="16"/>
              </w:rPr>
            </w:pPr>
            <w:r>
              <w:rPr>
                <w:rFonts w:cstheme="minorHAnsi"/>
                <w:bCs/>
                <w:sz w:val="16"/>
                <w:szCs w:val="16"/>
              </w:rPr>
              <w:t>FIO PARA SUTURA CATGUT SIMPLES 1-0 C/AG. 3,0CM 1/2 CIRCULO CILINDRICA.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AFC4845">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F42A0DE">
            <w:pPr>
              <w:widowControl/>
              <w:autoSpaceDE/>
              <w:autoSpaceDN/>
              <w:spacing w:line="276" w:lineRule="auto"/>
              <w:ind w:right="-1"/>
              <w:rPr>
                <w:rFonts w:cstheme="minorHAnsi"/>
                <w:bCs/>
                <w:sz w:val="16"/>
                <w:szCs w:val="16"/>
              </w:rPr>
            </w:pPr>
            <w:r>
              <w:rPr>
                <w:rFonts w:cstheme="minorHAnsi"/>
                <w:bCs/>
                <w:sz w:val="16"/>
                <w:szCs w:val="16"/>
              </w:rPr>
              <w:t>70</w:t>
            </w:r>
          </w:p>
        </w:tc>
      </w:tr>
      <w:tr w14:paraId="5C9A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7245E2D">
            <w:pPr>
              <w:widowControl/>
              <w:autoSpaceDE/>
              <w:autoSpaceDN/>
              <w:spacing w:line="276" w:lineRule="auto"/>
              <w:ind w:right="-1"/>
              <w:rPr>
                <w:rFonts w:cstheme="minorHAnsi"/>
                <w:bCs/>
                <w:sz w:val="16"/>
                <w:szCs w:val="16"/>
              </w:rPr>
            </w:pPr>
            <w:r>
              <w:rPr>
                <w:rFonts w:cstheme="minorHAnsi"/>
                <w:bCs/>
                <w:sz w:val="16"/>
                <w:szCs w:val="16"/>
              </w:rPr>
              <w:t>227</w:t>
            </w:r>
          </w:p>
        </w:tc>
        <w:tc>
          <w:tcPr>
            <w:tcW w:w="435" w:type="dxa"/>
            <w:tcBorders>
              <w:top w:val="single" w:color="auto" w:sz="4" w:space="0"/>
              <w:left w:val="single" w:color="auto" w:sz="4" w:space="0"/>
              <w:bottom w:val="single" w:color="auto" w:sz="4" w:space="0"/>
              <w:right w:val="single" w:color="auto" w:sz="4" w:space="0"/>
            </w:tcBorders>
          </w:tcPr>
          <w:p w14:paraId="32D074A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8650C3A">
            <w:pPr>
              <w:widowControl/>
              <w:autoSpaceDE/>
              <w:autoSpaceDN/>
              <w:spacing w:line="276" w:lineRule="auto"/>
              <w:ind w:right="-1"/>
              <w:rPr>
                <w:rFonts w:cstheme="minorHAnsi"/>
                <w:bCs/>
                <w:sz w:val="16"/>
                <w:szCs w:val="16"/>
              </w:rPr>
            </w:pPr>
            <w:r>
              <w:rPr>
                <w:rFonts w:cstheme="minorHAnsi"/>
                <w:bCs/>
                <w:sz w:val="16"/>
                <w:szCs w:val="16"/>
              </w:rPr>
              <w:t>FIO PARA SUTURA CATGUT SIMPLES 2-0 C/AG. 3,5CM 1/2 CIRCULO CILINDRICA.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612BCBE">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7E96FBE">
            <w:pPr>
              <w:widowControl/>
              <w:autoSpaceDE/>
              <w:autoSpaceDN/>
              <w:spacing w:line="276" w:lineRule="auto"/>
              <w:ind w:right="-1"/>
              <w:rPr>
                <w:rFonts w:cstheme="minorHAnsi"/>
                <w:bCs/>
                <w:sz w:val="16"/>
                <w:szCs w:val="16"/>
              </w:rPr>
            </w:pPr>
            <w:r>
              <w:rPr>
                <w:rFonts w:cstheme="minorHAnsi"/>
                <w:bCs/>
                <w:sz w:val="16"/>
                <w:szCs w:val="16"/>
              </w:rPr>
              <w:t>70</w:t>
            </w:r>
          </w:p>
        </w:tc>
      </w:tr>
      <w:tr w14:paraId="6199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E761B32">
            <w:pPr>
              <w:widowControl/>
              <w:autoSpaceDE/>
              <w:autoSpaceDN/>
              <w:spacing w:line="276" w:lineRule="auto"/>
              <w:ind w:right="-1"/>
              <w:rPr>
                <w:rFonts w:cstheme="minorHAnsi"/>
                <w:bCs/>
                <w:sz w:val="16"/>
                <w:szCs w:val="16"/>
              </w:rPr>
            </w:pPr>
            <w:r>
              <w:rPr>
                <w:rFonts w:cstheme="minorHAnsi"/>
                <w:bCs/>
                <w:sz w:val="16"/>
                <w:szCs w:val="16"/>
              </w:rPr>
              <w:t>228</w:t>
            </w:r>
          </w:p>
        </w:tc>
        <w:tc>
          <w:tcPr>
            <w:tcW w:w="435" w:type="dxa"/>
            <w:tcBorders>
              <w:top w:val="single" w:color="auto" w:sz="4" w:space="0"/>
              <w:left w:val="single" w:color="auto" w:sz="4" w:space="0"/>
              <w:bottom w:val="single" w:color="auto" w:sz="4" w:space="0"/>
              <w:right w:val="single" w:color="auto" w:sz="4" w:space="0"/>
            </w:tcBorders>
          </w:tcPr>
          <w:p w14:paraId="28D2802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B8BB8A5">
            <w:pPr>
              <w:widowControl/>
              <w:autoSpaceDE/>
              <w:autoSpaceDN/>
              <w:spacing w:line="276" w:lineRule="auto"/>
              <w:ind w:right="-1"/>
              <w:rPr>
                <w:rFonts w:cstheme="minorHAnsi"/>
                <w:bCs/>
                <w:sz w:val="16"/>
                <w:szCs w:val="16"/>
              </w:rPr>
            </w:pPr>
            <w:r>
              <w:rPr>
                <w:rFonts w:cstheme="minorHAnsi"/>
                <w:bCs/>
                <w:sz w:val="16"/>
                <w:szCs w:val="16"/>
              </w:rPr>
              <w:t>FIO PARA SUTURA CATGUT SIMPLES 3-0 C/AG. 3,0CM 1/2 CIRCULO CILINDRICA.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D9C1CCA">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9DE6313">
            <w:pPr>
              <w:widowControl/>
              <w:autoSpaceDE/>
              <w:autoSpaceDN/>
              <w:spacing w:line="276" w:lineRule="auto"/>
              <w:ind w:right="-1"/>
              <w:rPr>
                <w:rFonts w:cstheme="minorHAnsi"/>
                <w:bCs/>
                <w:sz w:val="16"/>
                <w:szCs w:val="16"/>
              </w:rPr>
            </w:pPr>
            <w:r>
              <w:rPr>
                <w:rFonts w:cstheme="minorHAnsi"/>
                <w:bCs/>
                <w:sz w:val="16"/>
                <w:szCs w:val="16"/>
              </w:rPr>
              <w:t>70</w:t>
            </w:r>
          </w:p>
        </w:tc>
      </w:tr>
      <w:tr w14:paraId="5B0A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A183668">
            <w:pPr>
              <w:widowControl/>
              <w:autoSpaceDE/>
              <w:autoSpaceDN/>
              <w:spacing w:line="276" w:lineRule="auto"/>
              <w:ind w:right="-1"/>
              <w:rPr>
                <w:rFonts w:cstheme="minorHAnsi"/>
                <w:bCs/>
                <w:sz w:val="16"/>
                <w:szCs w:val="16"/>
              </w:rPr>
            </w:pPr>
            <w:r>
              <w:rPr>
                <w:rFonts w:cstheme="minorHAnsi"/>
                <w:bCs/>
                <w:sz w:val="16"/>
                <w:szCs w:val="16"/>
              </w:rPr>
              <w:t>229</w:t>
            </w:r>
          </w:p>
        </w:tc>
        <w:tc>
          <w:tcPr>
            <w:tcW w:w="435" w:type="dxa"/>
            <w:tcBorders>
              <w:top w:val="single" w:color="auto" w:sz="4" w:space="0"/>
              <w:left w:val="single" w:color="auto" w:sz="4" w:space="0"/>
              <w:bottom w:val="single" w:color="auto" w:sz="4" w:space="0"/>
              <w:right w:val="single" w:color="auto" w:sz="4" w:space="0"/>
            </w:tcBorders>
          </w:tcPr>
          <w:p w14:paraId="7F5A311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B760374">
            <w:pPr>
              <w:widowControl/>
              <w:autoSpaceDE/>
              <w:autoSpaceDN/>
              <w:spacing w:line="276" w:lineRule="auto"/>
              <w:ind w:right="-1"/>
              <w:rPr>
                <w:rFonts w:cstheme="minorHAnsi"/>
                <w:bCs/>
                <w:sz w:val="16"/>
                <w:szCs w:val="16"/>
              </w:rPr>
            </w:pPr>
            <w:r>
              <w:rPr>
                <w:rFonts w:cstheme="minorHAnsi"/>
                <w:bCs/>
                <w:sz w:val="16"/>
                <w:szCs w:val="16"/>
              </w:rPr>
              <w:t>FIO PARA SUTURA CATGUT SIMPLES 4-0 C/AG. 3,0CM 1/2 CIRCULO CILINDRICA.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7959D6F">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E73C746">
            <w:pPr>
              <w:widowControl/>
              <w:autoSpaceDE/>
              <w:autoSpaceDN/>
              <w:spacing w:line="276" w:lineRule="auto"/>
              <w:ind w:right="-1"/>
              <w:rPr>
                <w:rFonts w:cstheme="minorHAnsi"/>
                <w:bCs/>
                <w:sz w:val="16"/>
                <w:szCs w:val="16"/>
              </w:rPr>
            </w:pPr>
            <w:r>
              <w:rPr>
                <w:rFonts w:cstheme="minorHAnsi"/>
                <w:bCs/>
                <w:sz w:val="16"/>
                <w:szCs w:val="16"/>
              </w:rPr>
              <w:t>70</w:t>
            </w:r>
          </w:p>
        </w:tc>
      </w:tr>
      <w:tr w14:paraId="04E8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675" w:type="dxa"/>
            <w:tcBorders>
              <w:top w:val="single" w:color="auto" w:sz="4" w:space="0"/>
              <w:left w:val="single" w:color="auto" w:sz="4" w:space="0"/>
              <w:bottom w:val="single" w:color="auto" w:sz="4" w:space="0"/>
              <w:right w:val="single" w:color="auto" w:sz="4" w:space="0"/>
            </w:tcBorders>
          </w:tcPr>
          <w:p w14:paraId="3329AAEE">
            <w:pPr>
              <w:widowControl/>
              <w:autoSpaceDE/>
              <w:autoSpaceDN/>
              <w:spacing w:line="276" w:lineRule="auto"/>
              <w:ind w:right="-1"/>
              <w:rPr>
                <w:rFonts w:cstheme="minorHAnsi"/>
                <w:bCs/>
                <w:sz w:val="16"/>
                <w:szCs w:val="16"/>
              </w:rPr>
            </w:pPr>
            <w:r>
              <w:rPr>
                <w:rFonts w:cstheme="minorHAnsi"/>
                <w:bCs/>
                <w:sz w:val="16"/>
                <w:szCs w:val="16"/>
              </w:rPr>
              <w:t>230</w:t>
            </w:r>
          </w:p>
        </w:tc>
        <w:tc>
          <w:tcPr>
            <w:tcW w:w="435" w:type="dxa"/>
            <w:tcBorders>
              <w:top w:val="single" w:color="auto" w:sz="4" w:space="0"/>
              <w:left w:val="single" w:color="auto" w:sz="4" w:space="0"/>
              <w:bottom w:val="single" w:color="auto" w:sz="4" w:space="0"/>
              <w:right w:val="single" w:color="auto" w:sz="4" w:space="0"/>
            </w:tcBorders>
          </w:tcPr>
          <w:p w14:paraId="213497B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06125A4">
            <w:pPr>
              <w:widowControl/>
              <w:autoSpaceDE/>
              <w:autoSpaceDN/>
              <w:spacing w:line="276" w:lineRule="auto"/>
              <w:ind w:right="-1"/>
              <w:rPr>
                <w:rFonts w:cstheme="minorHAnsi"/>
                <w:bCs/>
                <w:sz w:val="16"/>
                <w:szCs w:val="16"/>
              </w:rPr>
            </w:pPr>
            <w:r>
              <w:rPr>
                <w:rFonts w:cstheme="minorHAnsi"/>
                <w:bCs/>
                <w:sz w:val="16"/>
                <w:szCs w:val="16"/>
              </w:rPr>
              <w:t>FIO PARA SUTURA DE NYLON PRETA, NATURAL, TRANÇADA, COM REVESTIMENTO DE SILICONE, COM AGULHA CIRÚRGICA DE CORTE REVERSO, EM AÇO INOXIDÁVEL, 4.0. ESTERILIZADO, DESCARTÁVEIS. EMBALADOS INDIVIDUALMENTE. CAIXA C/24 UNIDADES. EMBALAGEM COM IDENTIFICAÇÃO EM PORTUGUÊS: Nº DO LOTE, DATA DE FABRICAÇÃO E VALIDADE, REGISTRO NA ANVISA, DESCRIÇÃO DO MATERIAL E MODO DE UTILIZAÇÃO. (ELIMINAR NUMERAÇÃO).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F87895F">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25416C0">
            <w:pPr>
              <w:widowControl/>
              <w:autoSpaceDE/>
              <w:autoSpaceDN/>
              <w:spacing w:line="276" w:lineRule="auto"/>
              <w:ind w:right="-1"/>
              <w:rPr>
                <w:rFonts w:cstheme="minorHAnsi"/>
                <w:bCs/>
                <w:sz w:val="16"/>
                <w:szCs w:val="16"/>
              </w:rPr>
            </w:pPr>
            <w:r>
              <w:rPr>
                <w:rFonts w:cstheme="minorHAnsi"/>
                <w:bCs/>
                <w:sz w:val="16"/>
                <w:szCs w:val="16"/>
              </w:rPr>
              <w:t>90</w:t>
            </w:r>
          </w:p>
        </w:tc>
      </w:tr>
      <w:tr w14:paraId="1A60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3EE3DF4">
            <w:pPr>
              <w:widowControl/>
              <w:autoSpaceDE/>
              <w:autoSpaceDN/>
              <w:spacing w:line="276" w:lineRule="auto"/>
              <w:ind w:right="-1"/>
              <w:rPr>
                <w:rFonts w:cstheme="minorHAnsi"/>
                <w:bCs/>
                <w:sz w:val="16"/>
                <w:szCs w:val="16"/>
              </w:rPr>
            </w:pPr>
            <w:r>
              <w:rPr>
                <w:rFonts w:cstheme="minorHAnsi"/>
                <w:bCs/>
                <w:sz w:val="16"/>
                <w:szCs w:val="16"/>
              </w:rPr>
              <w:t>231</w:t>
            </w:r>
          </w:p>
        </w:tc>
        <w:tc>
          <w:tcPr>
            <w:tcW w:w="435" w:type="dxa"/>
            <w:tcBorders>
              <w:top w:val="single" w:color="auto" w:sz="4" w:space="0"/>
              <w:left w:val="single" w:color="auto" w:sz="4" w:space="0"/>
              <w:bottom w:val="single" w:color="auto" w:sz="4" w:space="0"/>
              <w:right w:val="single" w:color="auto" w:sz="4" w:space="0"/>
            </w:tcBorders>
          </w:tcPr>
          <w:p w14:paraId="5D6A8AE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190AA8B">
            <w:pPr>
              <w:widowControl/>
              <w:autoSpaceDE/>
              <w:autoSpaceDN/>
              <w:spacing w:line="276" w:lineRule="auto"/>
              <w:ind w:right="-1"/>
              <w:rPr>
                <w:rFonts w:cstheme="minorHAnsi"/>
                <w:bCs/>
                <w:sz w:val="16"/>
                <w:szCs w:val="16"/>
              </w:rPr>
            </w:pPr>
            <w:r>
              <w:rPr>
                <w:rFonts w:cstheme="minorHAnsi"/>
                <w:bCs/>
                <w:sz w:val="16"/>
                <w:szCs w:val="16"/>
              </w:rPr>
              <w:t>FIO, PARA SUTURA, EM NYLON MONOFILAMENTAR N.º -0- C/AG. 3CM.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08522B8">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17E381AD">
            <w:pPr>
              <w:widowControl/>
              <w:autoSpaceDE/>
              <w:autoSpaceDN/>
              <w:spacing w:line="276" w:lineRule="auto"/>
              <w:ind w:right="-1"/>
              <w:rPr>
                <w:rFonts w:cstheme="minorHAnsi"/>
                <w:bCs/>
                <w:sz w:val="16"/>
                <w:szCs w:val="16"/>
              </w:rPr>
            </w:pPr>
            <w:r>
              <w:rPr>
                <w:rFonts w:cstheme="minorHAnsi"/>
                <w:bCs/>
                <w:sz w:val="16"/>
                <w:szCs w:val="16"/>
              </w:rPr>
              <w:t>130</w:t>
            </w:r>
          </w:p>
        </w:tc>
      </w:tr>
      <w:tr w14:paraId="43C8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519162A">
            <w:pPr>
              <w:widowControl/>
              <w:autoSpaceDE/>
              <w:autoSpaceDN/>
              <w:spacing w:line="276" w:lineRule="auto"/>
              <w:ind w:right="-1"/>
              <w:rPr>
                <w:rFonts w:cstheme="minorHAnsi"/>
                <w:bCs/>
                <w:sz w:val="16"/>
                <w:szCs w:val="16"/>
              </w:rPr>
            </w:pPr>
            <w:r>
              <w:rPr>
                <w:rFonts w:cstheme="minorHAnsi"/>
                <w:bCs/>
                <w:sz w:val="16"/>
                <w:szCs w:val="16"/>
              </w:rPr>
              <w:t>232</w:t>
            </w:r>
          </w:p>
        </w:tc>
        <w:tc>
          <w:tcPr>
            <w:tcW w:w="435" w:type="dxa"/>
            <w:tcBorders>
              <w:top w:val="single" w:color="auto" w:sz="4" w:space="0"/>
              <w:left w:val="single" w:color="auto" w:sz="4" w:space="0"/>
              <w:bottom w:val="single" w:color="auto" w:sz="4" w:space="0"/>
              <w:right w:val="single" w:color="auto" w:sz="4" w:space="0"/>
            </w:tcBorders>
          </w:tcPr>
          <w:p w14:paraId="607265B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08CFBAF">
            <w:pPr>
              <w:widowControl/>
              <w:autoSpaceDE/>
              <w:autoSpaceDN/>
              <w:spacing w:line="276" w:lineRule="auto"/>
              <w:ind w:right="-1"/>
              <w:rPr>
                <w:rFonts w:cstheme="minorHAnsi"/>
                <w:bCs/>
                <w:sz w:val="16"/>
                <w:szCs w:val="16"/>
              </w:rPr>
            </w:pPr>
            <w:r>
              <w:rPr>
                <w:rFonts w:cstheme="minorHAnsi"/>
                <w:bCs/>
                <w:sz w:val="16"/>
                <w:szCs w:val="16"/>
              </w:rPr>
              <w:t>FIO, PARA SUTURA, EM NYLON MONOFILAMENTAR N.º 2-0 C/AG. 3CM.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9F49E31">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FDC9BCA">
            <w:pPr>
              <w:widowControl/>
              <w:autoSpaceDE/>
              <w:autoSpaceDN/>
              <w:spacing w:line="276" w:lineRule="auto"/>
              <w:ind w:right="-1"/>
              <w:rPr>
                <w:rFonts w:cstheme="minorHAnsi"/>
                <w:bCs/>
                <w:sz w:val="16"/>
                <w:szCs w:val="16"/>
              </w:rPr>
            </w:pPr>
            <w:r>
              <w:rPr>
                <w:rFonts w:cstheme="minorHAnsi"/>
                <w:bCs/>
                <w:sz w:val="16"/>
                <w:szCs w:val="16"/>
              </w:rPr>
              <w:t>120</w:t>
            </w:r>
          </w:p>
        </w:tc>
      </w:tr>
      <w:tr w14:paraId="3C84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C59ACE8">
            <w:pPr>
              <w:widowControl/>
              <w:autoSpaceDE/>
              <w:autoSpaceDN/>
              <w:spacing w:line="276" w:lineRule="auto"/>
              <w:ind w:right="-1"/>
              <w:rPr>
                <w:rFonts w:cstheme="minorHAnsi"/>
                <w:bCs/>
                <w:sz w:val="16"/>
                <w:szCs w:val="16"/>
              </w:rPr>
            </w:pPr>
            <w:r>
              <w:rPr>
                <w:rFonts w:cstheme="minorHAnsi"/>
                <w:bCs/>
                <w:sz w:val="16"/>
                <w:szCs w:val="16"/>
              </w:rPr>
              <w:t>233</w:t>
            </w:r>
          </w:p>
        </w:tc>
        <w:tc>
          <w:tcPr>
            <w:tcW w:w="435" w:type="dxa"/>
            <w:tcBorders>
              <w:top w:val="single" w:color="auto" w:sz="4" w:space="0"/>
              <w:left w:val="single" w:color="auto" w:sz="4" w:space="0"/>
              <w:bottom w:val="single" w:color="auto" w:sz="4" w:space="0"/>
              <w:right w:val="single" w:color="auto" w:sz="4" w:space="0"/>
            </w:tcBorders>
          </w:tcPr>
          <w:p w14:paraId="1509454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837D8C0">
            <w:pPr>
              <w:widowControl/>
              <w:autoSpaceDE/>
              <w:autoSpaceDN/>
              <w:spacing w:line="276" w:lineRule="auto"/>
              <w:ind w:right="-1"/>
              <w:rPr>
                <w:rFonts w:cstheme="minorHAnsi"/>
                <w:bCs/>
                <w:sz w:val="16"/>
                <w:szCs w:val="16"/>
              </w:rPr>
            </w:pPr>
            <w:r>
              <w:rPr>
                <w:rFonts w:cstheme="minorHAnsi"/>
                <w:bCs/>
                <w:sz w:val="16"/>
                <w:szCs w:val="16"/>
              </w:rPr>
              <w:t>FIO, PARA SUTURA, EM NYLON MONOFILAMENTAR N.º 3-0 C/AG. 3CM.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9E96B92">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40C0344B">
            <w:pPr>
              <w:widowControl/>
              <w:autoSpaceDE/>
              <w:autoSpaceDN/>
              <w:spacing w:line="276" w:lineRule="auto"/>
              <w:ind w:right="-1"/>
              <w:rPr>
                <w:rFonts w:cstheme="minorHAnsi"/>
                <w:bCs/>
                <w:sz w:val="16"/>
                <w:szCs w:val="16"/>
              </w:rPr>
            </w:pPr>
            <w:r>
              <w:rPr>
                <w:rFonts w:cstheme="minorHAnsi"/>
                <w:bCs/>
                <w:sz w:val="16"/>
                <w:szCs w:val="16"/>
              </w:rPr>
              <w:t>220</w:t>
            </w:r>
          </w:p>
        </w:tc>
      </w:tr>
      <w:tr w14:paraId="60CF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22E9E40">
            <w:pPr>
              <w:widowControl/>
              <w:autoSpaceDE/>
              <w:autoSpaceDN/>
              <w:spacing w:line="276" w:lineRule="auto"/>
              <w:ind w:right="-1"/>
              <w:rPr>
                <w:rFonts w:cstheme="minorHAnsi"/>
                <w:bCs/>
                <w:sz w:val="16"/>
                <w:szCs w:val="16"/>
              </w:rPr>
            </w:pPr>
            <w:r>
              <w:rPr>
                <w:rFonts w:cstheme="minorHAnsi"/>
                <w:bCs/>
                <w:sz w:val="16"/>
                <w:szCs w:val="16"/>
              </w:rPr>
              <w:t>234</w:t>
            </w:r>
          </w:p>
        </w:tc>
        <w:tc>
          <w:tcPr>
            <w:tcW w:w="435" w:type="dxa"/>
            <w:tcBorders>
              <w:top w:val="single" w:color="auto" w:sz="4" w:space="0"/>
              <w:left w:val="single" w:color="auto" w:sz="4" w:space="0"/>
              <w:bottom w:val="single" w:color="auto" w:sz="4" w:space="0"/>
              <w:right w:val="single" w:color="auto" w:sz="4" w:space="0"/>
            </w:tcBorders>
          </w:tcPr>
          <w:p w14:paraId="17F7459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BB865A5">
            <w:pPr>
              <w:widowControl/>
              <w:autoSpaceDE/>
              <w:autoSpaceDN/>
              <w:spacing w:line="276" w:lineRule="auto"/>
              <w:ind w:right="-1"/>
              <w:rPr>
                <w:rFonts w:cstheme="minorHAnsi"/>
                <w:bCs/>
                <w:sz w:val="16"/>
                <w:szCs w:val="16"/>
              </w:rPr>
            </w:pPr>
            <w:r>
              <w:rPr>
                <w:rFonts w:cstheme="minorHAnsi"/>
                <w:bCs/>
                <w:sz w:val="16"/>
                <w:szCs w:val="16"/>
              </w:rPr>
              <w:t>FIO, PARA SUTURA, EM NYLON MONOFILAMENTAR N.º 4-0 C/AG. 2CM.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FE55FDF">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F24CD63">
            <w:pPr>
              <w:widowControl/>
              <w:autoSpaceDE/>
              <w:autoSpaceDN/>
              <w:spacing w:line="276" w:lineRule="auto"/>
              <w:ind w:right="-1"/>
              <w:rPr>
                <w:rFonts w:cstheme="minorHAnsi"/>
                <w:bCs/>
                <w:sz w:val="16"/>
                <w:szCs w:val="16"/>
              </w:rPr>
            </w:pPr>
            <w:r>
              <w:rPr>
                <w:rFonts w:cstheme="minorHAnsi"/>
                <w:bCs/>
                <w:sz w:val="16"/>
                <w:szCs w:val="16"/>
              </w:rPr>
              <w:t>120</w:t>
            </w:r>
          </w:p>
        </w:tc>
      </w:tr>
      <w:tr w14:paraId="125F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6AEDFA5">
            <w:pPr>
              <w:widowControl/>
              <w:autoSpaceDE/>
              <w:autoSpaceDN/>
              <w:spacing w:line="276" w:lineRule="auto"/>
              <w:ind w:right="-1"/>
              <w:rPr>
                <w:rFonts w:cstheme="minorHAnsi"/>
                <w:bCs/>
                <w:sz w:val="16"/>
                <w:szCs w:val="16"/>
              </w:rPr>
            </w:pPr>
            <w:r>
              <w:rPr>
                <w:rFonts w:cstheme="minorHAnsi"/>
                <w:bCs/>
                <w:sz w:val="16"/>
                <w:szCs w:val="16"/>
              </w:rPr>
              <w:t>235</w:t>
            </w:r>
          </w:p>
        </w:tc>
        <w:tc>
          <w:tcPr>
            <w:tcW w:w="435" w:type="dxa"/>
            <w:tcBorders>
              <w:top w:val="single" w:color="auto" w:sz="4" w:space="0"/>
              <w:left w:val="single" w:color="auto" w:sz="4" w:space="0"/>
              <w:bottom w:val="single" w:color="auto" w:sz="4" w:space="0"/>
              <w:right w:val="single" w:color="auto" w:sz="4" w:space="0"/>
            </w:tcBorders>
          </w:tcPr>
          <w:p w14:paraId="61D29F9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A738C82">
            <w:pPr>
              <w:widowControl/>
              <w:autoSpaceDE/>
              <w:autoSpaceDN/>
              <w:spacing w:line="276" w:lineRule="auto"/>
              <w:ind w:right="-1"/>
              <w:rPr>
                <w:rFonts w:cstheme="minorHAnsi"/>
                <w:bCs/>
                <w:sz w:val="16"/>
                <w:szCs w:val="16"/>
              </w:rPr>
            </w:pPr>
            <w:r>
              <w:rPr>
                <w:rFonts w:cstheme="minorHAnsi"/>
                <w:bCs/>
                <w:sz w:val="16"/>
                <w:szCs w:val="16"/>
              </w:rPr>
              <w:t>FIO, PARA SUTURA, EM NYLON MONOFILAMENTAR N.º 5-0 C/AG. 2CM.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FA90C7C">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2EC7B2FB">
            <w:pPr>
              <w:widowControl/>
              <w:autoSpaceDE/>
              <w:autoSpaceDN/>
              <w:spacing w:line="276" w:lineRule="auto"/>
              <w:ind w:right="-1"/>
              <w:rPr>
                <w:rFonts w:cstheme="minorHAnsi"/>
                <w:bCs/>
                <w:sz w:val="16"/>
                <w:szCs w:val="16"/>
              </w:rPr>
            </w:pPr>
            <w:r>
              <w:rPr>
                <w:rFonts w:cstheme="minorHAnsi"/>
                <w:bCs/>
                <w:sz w:val="16"/>
                <w:szCs w:val="16"/>
              </w:rPr>
              <w:t>90</w:t>
            </w:r>
          </w:p>
        </w:tc>
      </w:tr>
      <w:tr w14:paraId="08FD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6FF259E1">
            <w:pPr>
              <w:widowControl/>
              <w:autoSpaceDE/>
              <w:autoSpaceDN/>
              <w:spacing w:line="276" w:lineRule="auto"/>
              <w:ind w:right="-1"/>
              <w:rPr>
                <w:rFonts w:cstheme="minorHAnsi"/>
                <w:bCs/>
                <w:sz w:val="16"/>
                <w:szCs w:val="16"/>
              </w:rPr>
            </w:pPr>
            <w:r>
              <w:rPr>
                <w:rFonts w:cstheme="minorHAnsi"/>
                <w:bCs/>
                <w:sz w:val="16"/>
                <w:szCs w:val="16"/>
              </w:rPr>
              <w:t>236</w:t>
            </w:r>
          </w:p>
        </w:tc>
        <w:tc>
          <w:tcPr>
            <w:tcW w:w="435" w:type="dxa"/>
            <w:tcBorders>
              <w:top w:val="single" w:color="auto" w:sz="4" w:space="0"/>
              <w:left w:val="single" w:color="auto" w:sz="4" w:space="0"/>
              <w:bottom w:val="single" w:color="auto" w:sz="4" w:space="0"/>
              <w:right w:val="single" w:color="auto" w:sz="4" w:space="0"/>
            </w:tcBorders>
          </w:tcPr>
          <w:p w14:paraId="44B5CDA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E1E7E25">
            <w:pPr>
              <w:widowControl/>
              <w:autoSpaceDE/>
              <w:autoSpaceDN/>
              <w:spacing w:line="276" w:lineRule="auto"/>
              <w:ind w:right="-1"/>
              <w:rPr>
                <w:rFonts w:cstheme="minorHAnsi"/>
                <w:bCs/>
                <w:sz w:val="16"/>
                <w:szCs w:val="16"/>
              </w:rPr>
            </w:pPr>
            <w:r>
              <w:rPr>
                <w:rFonts w:cstheme="minorHAnsi"/>
                <w:bCs/>
                <w:sz w:val="16"/>
                <w:szCs w:val="16"/>
              </w:rPr>
              <w:t>FIO, PARA SUTURA, EM NYLON MONOFILAMENTAR N.º 6-0 C/AG. 1,5CM.   CAIXA COM 24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B972F69">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2F81DFF8">
            <w:pPr>
              <w:widowControl/>
              <w:autoSpaceDE/>
              <w:autoSpaceDN/>
              <w:spacing w:line="276" w:lineRule="auto"/>
              <w:ind w:right="-1"/>
              <w:rPr>
                <w:rFonts w:cstheme="minorHAnsi"/>
                <w:bCs/>
                <w:sz w:val="16"/>
                <w:szCs w:val="16"/>
              </w:rPr>
            </w:pPr>
            <w:r>
              <w:rPr>
                <w:rFonts w:cstheme="minorHAnsi"/>
                <w:bCs/>
                <w:sz w:val="16"/>
                <w:szCs w:val="16"/>
              </w:rPr>
              <w:t>90</w:t>
            </w:r>
          </w:p>
        </w:tc>
      </w:tr>
      <w:tr w14:paraId="2EB3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FDA6A6B">
            <w:pPr>
              <w:widowControl/>
              <w:autoSpaceDE/>
              <w:autoSpaceDN/>
              <w:spacing w:line="276" w:lineRule="auto"/>
              <w:ind w:right="-1"/>
              <w:rPr>
                <w:rFonts w:cstheme="minorHAnsi"/>
                <w:bCs/>
                <w:sz w:val="16"/>
                <w:szCs w:val="16"/>
              </w:rPr>
            </w:pPr>
            <w:r>
              <w:rPr>
                <w:rFonts w:cstheme="minorHAnsi"/>
                <w:bCs/>
                <w:sz w:val="16"/>
                <w:szCs w:val="16"/>
              </w:rPr>
              <w:t>237</w:t>
            </w:r>
          </w:p>
        </w:tc>
        <w:tc>
          <w:tcPr>
            <w:tcW w:w="435" w:type="dxa"/>
            <w:tcBorders>
              <w:top w:val="single" w:color="auto" w:sz="4" w:space="0"/>
              <w:left w:val="single" w:color="auto" w:sz="4" w:space="0"/>
              <w:bottom w:val="single" w:color="auto" w:sz="4" w:space="0"/>
              <w:right w:val="single" w:color="auto" w:sz="4" w:space="0"/>
            </w:tcBorders>
          </w:tcPr>
          <w:p w14:paraId="438025C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D723778">
            <w:pPr>
              <w:widowControl/>
              <w:autoSpaceDE/>
              <w:autoSpaceDN/>
              <w:spacing w:line="276" w:lineRule="auto"/>
              <w:ind w:right="-1"/>
              <w:rPr>
                <w:rFonts w:cstheme="minorHAnsi"/>
                <w:bCs/>
                <w:sz w:val="16"/>
                <w:szCs w:val="16"/>
              </w:rPr>
            </w:pPr>
            <w:r>
              <w:rPr>
                <w:rFonts w:cstheme="minorHAnsi"/>
                <w:bCs/>
                <w:sz w:val="16"/>
                <w:szCs w:val="16"/>
              </w:rPr>
              <w:t>FITA ADESIVA HOSPITALAR CREPE, NA COR BEGE, 19MMX50M.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7440174">
            <w:pPr>
              <w:widowControl/>
              <w:autoSpaceDE/>
              <w:autoSpaceDN/>
              <w:spacing w:line="276" w:lineRule="auto"/>
              <w:ind w:right="-1"/>
              <w:rPr>
                <w:rFonts w:cstheme="minorHAnsi"/>
                <w:bCs/>
                <w:sz w:val="16"/>
                <w:szCs w:val="16"/>
              </w:rPr>
            </w:pPr>
            <w:r>
              <w:rPr>
                <w:rFonts w:cstheme="minorHAnsi"/>
                <w:bCs/>
                <w:sz w:val="16"/>
                <w:szCs w:val="16"/>
              </w:rPr>
              <w:t>RL</w:t>
            </w:r>
          </w:p>
        </w:tc>
        <w:tc>
          <w:tcPr>
            <w:tcW w:w="839" w:type="dxa"/>
            <w:tcBorders>
              <w:top w:val="single" w:color="auto" w:sz="4" w:space="0"/>
              <w:left w:val="single" w:color="auto" w:sz="4" w:space="0"/>
              <w:bottom w:val="single" w:color="auto" w:sz="4" w:space="0"/>
              <w:right w:val="single" w:color="auto" w:sz="4" w:space="0"/>
            </w:tcBorders>
            <w:noWrap/>
          </w:tcPr>
          <w:p w14:paraId="63CD3179">
            <w:pPr>
              <w:widowControl/>
              <w:autoSpaceDE/>
              <w:autoSpaceDN/>
              <w:spacing w:line="276" w:lineRule="auto"/>
              <w:ind w:right="-1"/>
              <w:rPr>
                <w:rFonts w:cstheme="minorHAnsi"/>
                <w:bCs/>
                <w:sz w:val="16"/>
                <w:szCs w:val="16"/>
              </w:rPr>
            </w:pPr>
            <w:r>
              <w:rPr>
                <w:rFonts w:cstheme="minorHAnsi"/>
                <w:bCs/>
                <w:sz w:val="16"/>
                <w:szCs w:val="16"/>
              </w:rPr>
              <w:t>4000</w:t>
            </w:r>
          </w:p>
        </w:tc>
      </w:tr>
      <w:tr w14:paraId="6D91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64450B75">
            <w:pPr>
              <w:widowControl/>
              <w:autoSpaceDE/>
              <w:autoSpaceDN/>
              <w:spacing w:line="276" w:lineRule="auto"/>
              <w:ind w:right="-1"/>
              <w:rPr>
                <w:rFonts w:cstheme="minorHAnsi"/>
                <w:bCs/>
                <w:sz w:val="16"/>
                <w:szCs w:val="16"/>
              </w:rPr>
            </w:pPr>
            <w:r>
              <w:rPr>
                <w:rFonts w:cstheme="minorHAnsi"/>
                <w:bCs/>
                <w:sz w:val="16"/>
                <w:szCs w:val="16"/>
              </w:rPr>
              <w:t>238</w:t>
            </w:r>
          </w:p>
        </w:tc>
        <w:tc>
          <w:tcPr>
            <w:tcW w:w="435" w:type="dxa"/>
            <w:tcBorders>
              <w:top w:val="single" w:color="auto" w:sz="4" w:space="0"/>
              <w:left w:val="single" w:color="auto" w:sz="4" w:space="0"/>
              <w:bottom w:val="single" w:color="auto" w:sz="4" w:space="0"/>
              <w:right w:val="single" w:color="auto" w:sz="4" w:space="0"/>
            </w:tcBorders>
          </w:tcPr>
          <w:p w14:paraId="62E07A8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DC5A5A2">
            <w:pPr>
              <w:widowControl/>
              <w:autoSpaceDE/>
              <w:autoSpaceDN/>
              <w:spacing w:line="276" w:lineRule="auto"/>
              <w:ind w:right="-1"/>
              <w:rPr>
                <w:rFonts w:cstheme="minorHAnsi"/>
                <w:bCs/>
                <w:sz w:val="16"/>
                <w:szCs w:val="16"/>
              </w:rPr>
            </w:pPr>
            <w:r>
              <w:rPr>
                <w:rFonts w:cstheme="minorHAnsi"/>
                <w:bCs/>
                <w:sz w:val="16"/>
                <w:szCs w:val="16"/>
              </w:rPr>
              <w:t>FITA, ADESIVA PARA AUTOCLAVE, DIMENSOES 19 MM X 30 M, RESISTENTE A ALTA TEMPERATURA.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4F17BC2">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26C778FF">
            <w:pPr>
              <w:widowControl/>
              <w:autoSpaceDE/>
              <w:autoSpaceDN/>
              <w:spacing w:line="276" w:lineRule="auto"/>
              <w:ind w:right="-1"/>
              <w:rPr>
                <w:rFonts w:cstheme="minorHAnsi"/>
                <w:bCs/>
                <w:sz w:val="16"/>
                <w:szCs w:val="16"/>
              </w:rPr>
            </w:pPr>
            <w:r>
              <w:rPr>
                <w:rFonts w:cstheme="minorHAnsi"/>
                <w:bCs/>
                <w:sz w:val="16"/>
                <w:szCs w:val="16"/>
              </w:rPr>
              <w:t>2300</w:t>
            </w:r>
          </w:p>
        </w:tc>
      </w:tr>
      <w:tr w14:paraId="0E76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2D00DD05">
            <w:pPr>
              <w:widowControl/>
              <w:autoSpaceDE/>
              <w:autoSpaceDN/>
              <w:spacing w:line="276" w:lineRule="auto"/>
              <w:ind w:right="-1"/>
              <w:rPr>
                <w:rFonts w:cstheme="minorHAnsi"/>
                <w:bCs/>
                <w:sz w:val="16"/>
                <w:szCs w:val="16"/>
              </w:rPr>
            </w:pPr>
            <w:r>
              <w:rPr>
                <w:rFonts w:cstheme="minorHAnsi"/>
                <w:bCs/>
                <w:sz w:val="16"/>
                <w:szCs w:val="16"/>
              </w:rPr>
              <w:t>239</w:t>
            </w:r>
          </w:p>
        </w:tc>
        <w:tc>
          <w:tcPr>
            <w:tcW w:w="435" w:type="dxa"/>
            <w:tcBorders>
              <w:top w:val="single" w:color="auto" w:sz="4" w:space="0"/>
              <w:left w:val="single" w:color="auto" w:sz="4" w:space="0"/>
              <w:bottom w:val="single" w:color="auto" w:sz="4" w:space="0"/>
              <w:right w:val="single" w:color="auto" w:sz="4" w:space="0"/>
            </w:tcBorders>
          </w:tcPr>
          <w:p w14:paraId="04EE639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84D90D9">
            <w:pPr>
              <w:widowControl/>
              <w:autoSpaceDE/>
              <w:autoSpaceDN/>
              <w:spacing w:line="276" w:lineRule="auto"/>
              <w:ind w:right="-1"/>
              <w:rPr>
                <w:rFonts w:cstheme="minorHAnsi"/>
                <w:bCs/>
                <w:sz w:val="16"/>
                <w:szCs w:val="16"/>
              </w:rPr>
            </w:pPr>
            <w:r>
              <w:rPr>
                <w:rFonts w:cstheme="minorHAnsi"/>
                <w:bCs/>
                <w:sz w:val="16"/>
                <w:szCs w:val="16"/>
              </w:rPr>
              <w:t>FIXADOR CITOLÓGICO EMBALAGEM METALICA EM SPRAY 100ML. APRESENTAR CATÁLOGO.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FE3CAAE">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noWrap/>
          </w:tcPr>
          <w:p w14:paraId="5112167A">
            <w:pPr>
              <w:widowControl/>
              <w:autoSpaceDE/>
              <w:autoSpaceDN/>
              <w:spacing w:line="276" w:lineRule="auto"/>
              <w:ind w:right="-1"/>
              <w:rPr>
                <w:rFonts w:cstheme="minorHAnsi"/>
                <w:bCs/>
                <w:sz w:val="16"/>
                <w:szCs w:val="16"/>
              </w:rPr>
            </w:pPr>
            <w:r>
              <w:rPr>
                <w:rFonts w:cstheme="minorHAnsi"/>
                <w:bCs/>
                <w:sz w:val="16"/>
                <w:szCs w:val="16"/>
              </w:rPr>
              <w:t>1000</w:t>
            </w:r>
          </w:p>
        </w:tc>
      </w:tr>
      <w:tr w14:paraId="598F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5E469F3B">
            <w:pPr>
              <w:widowControl/>
              <w:autoSpaceDE/>
              <w:autoSpaceDN/>
              <w:spacing w:line="276" w:lineRule="auto"/>
              <w:ind w:right="-1"/>
              <w:rPr>
                <w:rFonts w:cstheme="minorHAnsi"/>
                <w:bCs/>
                <w:sz w:val="16"/>
                <w:szCs w:val="16"/>
              </w:rPr>
            </w:pPr>
            <w:r>
              <w:rPr>
                <w:rFonts w:cstheme="minorHAnsi"/>
                <w:bCs/>
                <w:sz w:val="16"/>
                <w:szCs w:val="16"/>
              </w:rPr>
              <w:t>240</w:t>
            </w:r>
          </w:p>
        </w:tc>
        <w:tc>
          <w:tcPr>
            <w:tcW w:w="435" w:type="dxa"/>
            <w:tcBorders>
              <w:top w:val="single" w:color="auto" w:sz="4" w:space="0"/>
              <w:left w:val="single" w:color="auto" w:sz="4" w:space="0"/>
              <w:bottom w:val="single" w:color="auto" w:sz="4" w:space="0"/>
              <w:right w:val="single" w:color="auto" w:sz="4" w:space="0"/>
            </w:tcBorders>
          </w:tcPr>
          <w:p w14:paraId="417A8B2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0F3C31D">
            <w:pPr>
              <w:widowControl/>
              <w:autoSpaceDE/>
              <w:autoSpaceDN/>
              <w:spacing w:line="276" w:lineRule="auto"/>
              <w:ind w:right="-1"/>
              <w:rPr>
                <w:rFonts w:cstheme="minorHAnsi"/>
                <w:bCs/>
                <w:sz w:val="16"/>
                <w:szCs w:val="16"/>
              </w:rPr>
            </w:pPr>
            <w:r>
              <w:rPr>
                <w:rFonts w:cstheme="minorHAnsi"/>
                <w:bCs/>
                <w:sz w:val="16"/>
                <w:szCs w:val="16"/>
              </w:rPr>
              <w:t>FIXADOR RADIOGRÁFICO C/ 475ML PRODUTO QUÍMICO DESTINADOS AO PROCESSAMENTO (ETAPA DE FIXAÇÃO) MANUAL DE FILMES RADIOGRÁFICOS DENTAIS INTRA-ORAIS.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5B0A1D3">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1BCF5E8F">
            <w:pPr>
              <w:widowControl/>
              <w:autoSpaceDE/>
              <w:autoSpaceDN/>
              <w:spacing w:line="276" w:lineRule="auto"/>
              <w:ind w:right="-1"/>
              <w:rPr>
                <w:rFonts w:cstheme="minorHAnsi"/>
                <w:bCs/>
                <w:sz w:val="16"/>
                <w:szCs w:val="16"/>
              </w:rPr>
            </w:pPr>
            <w:r>
              <w:rPr>
                <w:rFonts w:cstheme="minorHAnsi"/>
                <w:bCs/>
                <w:sz w:val="16"/>
                <w:szCs w:val="16"/>
              </w:rPr>
              <w:t>30</w:t>
            </w:r>
          </w:p>
        </w:tc>
      </w:tr>
      <w:tr w14:paraId="7A4D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1F978A2">
            <w:pPr>
              <w:widowControl/>
              <w:autoSpaceDE/>
              <w:autoSpaceDN/>
              <w:spacing w:line="276" w:lineRule="auto"/>
              <w:ind w:right="-1"/>
              <w:rPr>
                <w:rFonts w:cstheme="minorHAnsi"/>
                <w:bCs/>
                <w:sz w:val="16"/>
                <w:szCs w:val="16"/>
              </w:rPr>
            </w:pPr>
            <w:r>
              <w:rPr>
                <w:rFonts w:cstheme="minorHAnsi"/>
                <w:bCs/>
                <w:sz w:val="16"/>
                <w:szCs w:val="16"/>
              </w:rPr>
              <w:t>241</w:t>
            </w:r>
          </w:p>
        </w:tc>
        <w:tc>
          <w:tcPr>
            <w:tcW w:w="435" w:type="dxa"/>
            <w:tcBorders>
              <w:top w:val="single" w:color="auto" w:sz="4" w:space="0"/>
              <w:left w:val="single" w:color="auto" w:sz="4" w:space="0"/>
              <w:bottom w:val="single" w:color="auto" w:sz="4" w:space="0"/>
              <w:right w:val="single" w:color="auto" w:sz="4" w:space="0"/>
            </w:tcBorders>
          </w:tcPr>
          <w:p w14:paraId="5043AED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BEE5DD1">
            <w:pPr>
              <w:widowControl/>
              <w:autoSpaceDE/>
              <w:autoSpaceDN/>
              <w:spacing w:line="276" w:lineRule="auto"/>
              <w:ind w:right="-1"/>
              <w:rPr>
                <w:rFonts w:cstheme="minorHAnsi"/>
                <w:bCs/>
                <w:sz w:val="16"/>
                <w:szCs w:val="16"/>
              </w:rPr>
            </w:pPr>
            <w:r>
              <w:rPr>
                <w:rFonts w:cstheme="minorHAnsi"/>
                <w:bCs/>
                <w:sz w:val="16"/>
                <w:szCs w:val="16"/>
              </w:rPr>
              <w:t>FLÚOR GEL - SABOR MENTA OU TUTTI-FRUTI. 200ML.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CE44E9E">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02BFE66F">
            <w:pPr>
              <w:widowControl/>
              <w:autoSpaceDE/>
              <w:autoSpaceDN/>
              <w:spacing w:line="276" w:lineRule="auto"/>
              <w:ind w:right="-1"/>
              <w:rPr>
                <w:rFonts w:cstheme="minorHAnsi"/>
                <w:bCs/>
                <w:sz w:val="16"/>
                <w:szCs w:val="16"/>
              </w:rPr>
            </w:pPr>
            <w:r>
              <w:rPr>
                <w:rFonts w:cstheme="minorHAnsi"/>
                <w:bCs/>
                <w:sz w:val="16"/>
                <w:szCs w:val="16"/>
              </w:rPr>
              <w:t>100</w:t>
            </w:r>
          </w:p>
        </w:tc>
      </w:tr>
      <w:tr w14:paraId="4C42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234A45B">
            <w:pPr>
              <w:widowControl/>
              <w:autoSpaceDE/>
              <w:autoSpaceDN/>
              <w:spacing w:line="276" w:lineRule="auto"/>
              <w:ind w:right="-1"/>
              <w:rPr>
                <w:rFonts w:cstheme="minorHAnsi"/>
                <w:bCs/>
                <w:sz w:val="16"/>
                <w:szCs w:val="16"/>
              </w:rPr>
            </w:pPr>
            <w:r>
              <w:rPr>
                <w:rFonts w:cstheme="minorHAnsi"/>
                <w:bCs/>
                <w:sz w:val="16"/>
                <w:szCs w:val="16"/>
              </w:rPr>
              <w:t>242</w:t>
            </w:r>
          </w:p>
        </w:tc>
        <w:tc>
          <w:tcPr>
            <w:tcW w:w="435" w:type="dxa"/>
            <w:tcBorders>
              <w:top w:val="single" w:color="auto" w:sz="4" w:space="0"/>
              <w:left w:val="single" w:color="auto" w:sz="4" w:space="0"/>
              <w:bottom w:val="single" w:color="auto" w:sz="4" w:space="0"/>
              <w:right w:val="single" w:color="auto" w:sz="4" w:space="0"/>
            </w:tcBorders>
          </w:tcPr>
          <w:p w14:paraId="5249EC5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0A3FAB5">
            <w:pPr>
              <w:widowControl/>
              <w:autoSpaceDE/>
              <w:autoSpaceDN/>
              <w:spacing w:line="276" w:lineRule="auto"/>
              <w:ind w:right="-1"/>
              <w:rPr>
                <w:rFonts w:cstheme="minorHAnsi"/>
                <w:bCs/>
                <w:sz w:val="16"/>
                <w:szCs w:val="16"/>
              </w:rPr>
            </w:pPr>
            <w:r>
              <w:rPr>
                <w:rFonts w:cstheme="minorHAnsi"/>
                <w:bCs/>
                <w:sz w:val="16"/>
                <w:szCs w:val="16"/>
              </w:rPr>
              <w:t>FLUORETO (ANTICOAGULANTE).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F3C5348">
            <w:pPr>
              <w:widowControl/>
              <w:autoSpaceDE/>
              <w:autoSpaceDN/>
              <w:spacing w:line="276" w:lineRule="auto"/>
              <w:ind w:right="-1"/>
              <w:rPr>
                <w:rFonts w:cstheme="minorHAnsi"/>
                <w:bCs/>
                <w:sz w:val="16"/>
                <w:szCs w:val="16"/>
              </w:rPr>
            </w:pPr>
            <w:r>
              <w:rPr>
                <w:rFonts w:cstheme="minorHAnsi"/>
                <w:bCs/>
                <w:sz w:val="16"/>
                <w:szCs w:val="16"/>
              </w:rPr>
              <w:t>LT</w:t>
            </w:r>
          </w:p>
        </w:tc>
        <w:tc>
          <w:tcPr>
            <w:tcW w:w="839" w:type="dxa"/>
            <w:tcBorders>
              <w:top w:val="single" w:color="auto" w:sz="4" w:space="0"/>
              <w:left w:val="single" w:color="auto" w:sz="4" w:space="0"/>
              <w:bottom w:val="single" w:color="auto" w:sz="4" w:space="0"/>
              <w:right w:val="single" w:color="auto" w:sz="4" w:space="0"/>
            </w:tcBorders>
            <w:noWrap/>
          </w:tcPr>
          <w:p w14:paraId="63F2E067">
            <w:pPr>
              <w:widowControl/>
              <w:autoSpaceDE/>
              <w:autoSpaceDN/>
              <w:spacing w:line="276" w:lineRule="auto"/>
              <w:ind w:right="-1"/>
              <w:rPr>
                <w:rFonts w:cstheme="minorHAnsi"/>
                <w:bCs/>
                <w:sz w:val="16"/>
                <w:szCs w:val="16"/>
              </w:rPr>
            </w:pPr>
            <w:r>
              <w:rPr>
                <w:rFonts w:cstheme="minorHAnsi"/>
                <w:bCs/>
                <w:sz w:val="16"/>
                <w:szCs w:val="16"/>
              </w:rPr>
              <w:t>40</w:t>
            </w:r>
          </w:p>
        </w:tc>
      </w:tr>
      <w:tr w14:paraId="26FA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33C59EAF">
            <w:pPr>
              <w:widowControl/>
              <w:autoSpaceDE/>
              <w:autoSpaceDN/>
              <w:spacing w:line="276" w:lineRule="auto"/>
              <w:ind w:right="-1"/>
              <w:rPr>
                <w:rFonts w:cstheme="minorHAnsi"/>
                <w:bCs/>
                <w:sz w:val="16"/>
                <w:szCs w:val="16"/>
              </w:rPr>
            </w:pPr>
            <w:r>
              <w:rPr>
                <w:rFonts w:cstheme="minorHAnsi"/>
                <w:bCs/>
                <w:sz w:val="16"/>
                <w:szCs w:val="16"/>
              </w:rPr>
              <w:t>243</w:t>
            </w:r>
          </w:p>
        </w:tc>
        <w:tc>
          <w:tcPr>
            <w:tcW w:w="435" w:type="dxa"/>
            <w:tcBorders>
              <w:top w:val="single" w:color="auto" w:sz="4" w:space="0"/>
              <w:left w:val="single" w:color="auto" w:sz="4" w:space="0"/>
              <w:bottom w:val="single" w:color="auto" w:sz="4" w:space="0"/>
              <w:right w:val="single" w:color="auto" w:sz="4" w:space="0"/>
            </w:tcBorders>
          </w:tcPr>
          <w:p w14:paraId="2795DCC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F873AE5">
            <w:pPr>
              <w:widowControl/>
              <w:autoSpaceDE/>
              <w:autoSpaceDN/>
              <w:spacing w:line="276" w:lineRule="auto"/>
              <w:ind w:right="-1"/>
              <w:rPr>
                <w:rFonts w:cstheme="minorHAnsi"/>
                <w:bCs/>
                <w:sz w:val="16"/>
                <w:szCs w:val="16"/>
              </w:rPr>
            </w:pPr>
            <w:r>
              <w:rPr>
                <w:rFonts w:cstheme="minorHAnsi"/>
                <w:bCs/>
                <w:sz w:val="16"/>
                <w:szCs w:val="16"/>
              </w:rPr>
              <w:t>FLUORETO DE SÓDIO 2% EM GEL COM PH NEUTRO, TRANSPARENTE E COM SABOR AGRADÁVEL. SEM CORANTES E DE SEGURA APLICAÇÃO DEVIDO À SUA TIXOTROPIA. REGISTRO NO MINISTÉRIO DA SAÚDE/ANVISA.</w:t>
            </w:r>
          </w:p>
        </w:tc>
        <w:tc>
          <w:tcPr>
            <w:tcW w:w="1080" w:type="dxa"/>
            <w:tcBorders>
              <w:top w:val="single" w:color="auto" w:sz="4" w:space="0"/>
              <w:left w:val="single" w:color="auto" w:sz="4" w:space="0"/>
              <w:bottom w:val="single" w:color="auto" w:sz="4" w:space="0"/>
              <w:right w:val="single" w:color="auto" w:sz="4" w:space="0"/>
            </w:tcBorders>
            <w:noWrap/>
          </w:tcPr>
          <w:p w14:paraId="5661B9EF">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02CD9A6E">
            <w:pPr>
              <w:widowControl/>
              <w:autoSpaceDE/>
              <w:autoSpaceDN/>
              <w:spacing w:line="276" w:lineRule="auto"/>
              <w:ind w:right="-1"/>
              <w:rPr>
                <w:rFonts w:cstheme="minorHAnsi"/>
                <w:bCs/>
                <w:sz w:val="16"/>
                <w:szCs w:val="16"/>
              </w:rPr>
            </w:pPr>
            <w:r>
              <w:rPr>
                <w:rFonts w:cstheme="minorHAnsi"/>
                <w:bCs/>
                <w:sz w:val="16"/>
                <w:szCs w:val="16"/>
              </w:rPr>
              <w:t>80</w:t>
            </w:r>
          </w:p>
        </w:tc>
      </w:tr>
      <w:tr w14:paraId="4A09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29F9E029">
            <w:pPr>
              <w:widowControl/>
              <w:autoSpaceDE/>
              <w:autoSpaceDN/>
              <w:spacing w:line="276" w:lineRule="auto"/>
              <w:ind w:right="-1"/>
              <w:rPr>
                <w:rFonts w:cstheme="minorHAnsi"/>
                <w:bCs/>
                <w:sz w:val="16"/>
                <w:szCs w:val="16"/>
              </w:rPr>
            </w:pPr>
            <w:r>
              <w:rPr>
                <w:rFonts w:cstheme="minorHAnsi"/>
                <w:bCs/>
                <w:sz w:val="16"/>
                <w:szCs w:val="16"/>
              </w:rPr>
              <w:t>244</w:t>
            </w:r>
          </w:p>
        </w:tc>
        <w:tc>
          <w:tcPr>
            <w:tcW w:w="435" w:type="dxa"/>
            <w:tcBorders>
              <w:top w:val="single" w:color="auto" w:sz="4" w:space="0"/>
              <w:left w:val="single" w:color="auto" w:sz="4" w:space="0"/>
              <w:bottom w:val="single" w:color="auto" w:sz="4" w:space="0"/>
              <w:right w:val="single" w:color="auto" w:sz="4" w:space="0"/>
            </w:tcBorders>
          </w:tcPr>
          <w:p w14:paraId="1B1A0F6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BFA3558">
            <w:pPr>
              <w:widowControl/>
              <w:autoSpaceDE/>
              <w:autoSpaceDN/>
              <w:spacing w:line="276" w:lineRule="auto"/>
              <w:ind w:right="-1"/>
              <w:rPr>
                <w:rFonts w:cstheme="minorHAnsi"/>
                <w:bCs/>
                <w:sz w:val="16"/>
                <w:szCs w:val="16"/>
              </w:rPr>
            </w:pPr>
            <w:r>
              <w:rPr>
                <w:rFonts w:cstheme="minorHAnsi"/>
                <w:bCs/>
                <w:sz w:val="16"/>
                <w:szCs w:val="16"/>
              </w:rPr>
              <w:t>FLUXÔMETRO PARA AR COMPRIMIDO 0-15 LPM. Escala de 0 a 15 LPM, Cápsulas interna e externa em material plástico inquebrável, Esfera de aço inoxidável, Botão de controle de fluxo, Cor: Amarelo, Ar comprimido.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6595F27">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5369BDF8">
            <w:pPr>
              <w:widowControl/>
              <w:autoSpaceDE/>
              <w:autoSpaceDN/>
              <w:spacing w:line="276" w:lineRule="auto"/>
              <w:ind w:right="-1"/>
              <w:rPr>
                <w:rFonts w:cstheme="minorHAnsi"/>
                <w:bCs/>
                <w:sz w:val="16"/>
                <w:szCs w:val="16"/>
              </w:rPr>
            </w:pPr>
            <w:r>
              <w:rPr>
                <w:rFonts w:cstheme="minorHAnsi"/>
                <w:bCs/>
                <w:sz w:val="16"/>
                <w:szCs w:val="16"/>
              </w:rPr>
              <w:t>40</w:t>
            </w:r>
          </w:p>
        </w:tc>
      </w:tr>
      <w:tr w14:paraId="49C3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117E3784">
            <w:pPr>
              <w:widowControl/>
              <w:autoSpaceDE/>
              <w:autoSpaceDN/>
              <w:spacing w:line="276" w:lineRule="auto"/>
              <w:ind w:right="-1"/>
              <w:rPr>
                <w:rFonts w:cstheme="minorHAnsi"/>
                <w:bCs/>
                <w:sz w:val="16"/>
                <w:szCs w:val="16"/>
              </w:rPr>
            </w:pPr>
            <w:r>
              <w:rPr>
                <w:rFonts w:cstheme="minorHAnsi"/>
                <w:bCs/>
                <w:sz w:val="16"/>
                <w:szCs w:val="16"/>
              </w:rPr>
              <w:t>245</w:t>
            </w:r>
          </w:p>
        </w:tc>
        <w:tc>
          <w:tcPr>
            <w:tcW w:w="435" w:type="dxa"/>
            <w:tcBorders>
              <w:top w:val="single" w:color="auto" w:sz="4" w:space="0"/>
              <w:left w:val="single" w:color="auto" w:sz="4" w:space="0"/>
              <w:bottom w:val="single" w:color="auto" w:sz="4" w:space="0"/>
              <w:right w:val="single" w:color="auto" w:sz="4" w:space="0"/>
            </w:tcBorders>
          </w:tcPr>
          <w:p w14:paraId="1F5D4EB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223C41C">
            <w:pPr>
              <w:widowControl/>
              <w:autoSpaceDE/>
              <w:autoSpaceDN/>
              <w:spacing w:line="276" w:lineRule="auto"/>
              <w:ind w:right="-1"/>
              <w:rPr>
                <w:rFonts w:cstheme="minorHAnsi"/>
                <w:bCs/>
                <w:sz w:val="16"/>
                <w:szCs w:val="16"/>
              </w:rPr>
            </w:pPr>
            <w:r>
              <w:rPr>
                <w:rFonts w:cstheme="minorHAnsi"/>
                <w:bCs/>
                <w:sz w:val="16"/>
                <w:szCs w:val="16"/>
              </w:rPr>
              <w:t>FLUXÔMETRO PARA OXIGÊNIO 0-15 LPM. Escala de 0 a 15 LPM, Cápsulas interna e externa em material plástico inquebrável, Esfera de aço inoxidável, Rosca de saída padrão 9/16″ x 18 fios, Cor: Verde, Sistema de vedação tipo agulha, Oxigênio.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ECF58BC">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5BE8CADA">
            <w:pPr>
              <w:widowControl/>
              <w:autoSpaceDE/>
              <w:autoSpaceDN/>
              <w:spacing w:line="276" w:lineRule="auto"/>
              <w:ind w:right="-1"/>
              <w:rPr>
                <w:rFonts w:cstheme="minorHAnsi"/>
                <w:bCs/>
                <w:sz w:val="16"/>
                <w:szCs w:val="16"/>
              </w:rPr>
            </w:pPr>
            <w:r>
              <w:rPr>
                <w:rFonts w:cstheme="minorHAnsi"/>
                <w:bCs/>
                <w:sz w:val="16"/>
                <w:szCs w:val="16"/>
              </w:rPr>
              <w:t>80</w:t>
            </w:r>
          </w:p>
        </w:tc>
      </w:tr>
      <w:tr w14:paraId="282C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E4E6103">
            <w:pPr>
              <w:widowControl/>
              <w:autoSpaceDE/>
              <w:autoSpaceDN/>
              <w:spacing w:line="276" w:lineRule="auto"/>
              <w:ind w:right="-1"/>
              <w:rPr>
                <w:rFonts w:cstheme="minorHAnsi"/>
                <w:bCs/>
                <w:sz w:val="16"/>
                <w:szCs w:val="16"/>
              </w:rPr>
            </w:pPr>
            <w:r>
              <w:rPr>
                <w:rFonts w:cstheme="minorHAnsi"/>
                <w:bCs/>
                <w:sz w:val="16"/>
                <w:szCs w:val="16"/>
              </w:rPr>
              <w:t>246</w:t>
            </w:r>
          </w:p>
        </w:tc>
        <w:tc>
          <w:tcPr>
            <w:tcW w:w="435" w:type="dxa"/>
            <w:tcBorders>
              <w:top w:val="single" w:color="auto" w:sz="4" w:space="0"/>
              <w:left w:val="single" w:color="auto" w:sz="4" w:space="0"/>
              <w:bottom w:val="single" w:color="auto" w:sz="4" w:space="0"/>
              <w:right w:val="single" w:color="auto" w:sz="4" w:space="0"/>
            </w:tcBorders>
          </w:tcPr>
          <w:p w14:paraId="07879C2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4630C99">
            <w:pPr>
              <w:widowControl/>
              <w:autoSpaceDE/>
              <w:autoSpaceDN/>
              <w:spacing w:line="276" w:lineRule="auto"/>
              <w:ind w:right="-1"/>
              <w:rPr>
                <w:rFonts w:cstheme="minorHAnsi"/>
                <w:bCs/>
                <w:sz w:val="16"/>
                <w:szCs w:val="16"/>
              </w:rPr>
            </w:pPr>
            <w:r>
              <w:rPr>
                <w:rFonts w:cstheme="minorHAnsi"/>
                <w:bCs/>
                <w:sz w:val="16"/>
                <w:szCs w:val="16"/>
              </w:rPr>
              <w:t>FORMOCRESOL (FRASCO COM 10ML).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1D4E19D8">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18509A2D">
            <w:pPr>
              <w:widowControl/>
              <w:autoSpaceDE/>
              <w:autoSpaceDN/>
              <w:spacing w:line="276" w:lineRule="auto"/>
              <w:ind w:right="-1"/>
              <w:rPr>
                <w:rFonts w:cstheme="minorHAnsi"/>
                <w:bCs/>
                <w:sz w:val="16"/>
                <w:szCs w:val="16"/>
              </w:rPr>
            </w:pPr>
            <w:r>
              <w:rPr>
                <w:rFonts w:cstheme="minorHAnsi"/>
                <w:bCs/>
                <w:sz w:val="16"/>
                <w:szCs w:val="16"/>
              </w:rPr>
              <w:t>40</w:t>
            </w:r>
          </w:p>
        </w:tc>
      </w:tr>
      <w:tr w14:paraId="3325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8622786">
            <w:pPr>
              <w:widowControl/>
              <w:autoSpaceDE/>
              <w:autoSpaceDN/>
              <w:spacing w:line="276" w:lineRule="auto"/>
              <w:ind w:right="-1"/>
              <w:rPr>
                <w:rFonts w:cstheme="minorHAnsi"/>
                <w:bCs/>
                <w:sz w:val="16"/>
                <w:szCs w:val="16"/>
              </w:rPr>
            </w:pPr>
            <w:r>
              <w:rPr>
                <w:rFonts w:cstheme="minorHAnsi"/>
                <w:bCs/>
                <w:sz w:val="16"/>
                <w:szCs w:val="16"/>
              </w:rPr>
              <w:t>247</w:t>
            </w:r>
          </w:p>
        </w:tc>
        <w:tc>
          <w:tcPr>
            <w:tcW w:w="435" w:type="dxa"/>
            <w:tcBorders>
              <w:top w:val="single" w:color="auto" w:sz="4" w:space="0"/>
              <w:left w:val="single" w:color="auto" w:sz="4" w:space="0"/>
              <w:bottom w:val="single" w:color="auto" w:sz="4" w:space="0"/>
              <w:right w:val="single" w:color="auto" w:sz="4" w:space="0"/>
            </w:tcBorders>
          </w:tcPr>
          <w:p w14:paraId="3715DB4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BBFE600">
            <w:pPr>
              <w:widowControl/>
              <w:autoSpaceDE/>
              <w:autoSpaceDN/>
              <w:spacing w:line="276" w:lineRule="auto"/>
              <w:ind w:right="-1"/>
              <w:rPr>
                <w:rFonts w:cstheme="minorHAnsi"/>
                <w:bCs/>
                <w:sz w:val="16"/>
                <w:szCs w:val="16"/>
              </w:rPr>
            </w:pPr>
            <w:r>
              <w:rPr>
                <w:rFonts w:cstheme="minorHAnsi"/>
                <w:bCs/>
                <w:sz w:val="16"/>
                <w:szCs w:val="16"/>
              </w:rPr>
              <w:t>FORMOL 10%, EMBALAGEM COM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6E7DAA0">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18679E74">
            <w:pPr>
              <w:widowControl/>
              <w:autoSpaceDE/>
              <w:autoSpaceDN/>
              <w:spacing w:line="276" w:lineRule="auto"/>
              <w:ind w:right="-1"/>
              <w:rPr>
                <w:rFonts w:cstheme="minorHAnsi"/>
                <w:bCs/>
                <w:sz w:val="16"/>
                <w:szCs w:val="16"/>
              </w:rPr>
            </w:pPr>
            <w:r>
              <w:rPr>
                <w:rFonts w:cstheme="minorHAnsi"/>
                <w:bCs/>
                <w:sz w:val="16"/>
                <w:szCs w:val="16"/>
              </w:rPr>
              <w:t>280</w:t>
            </w:r>
          </w:p>
        </w:tc>
      </w:tr>
      <w:tr w14:paraId="2657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36047B85">
            <w:pPr>
              <w:widowControl/>
              <w:autoSpaceDE/>
              <w:autoSpaceDN/>
              <w:spacing w:line="276" w:lineRule="auto"/>
              <w:ind w:right="-1"/>
              <w:rPr>
                <w:rFonts w:cstheme="minorHAnsi"/>
                <w:bCs/>
                <w:sz w:val="16"/>
                <w:szCs w:val="16"/>
              </w:rPr>
            </w:pPr>
            <w:r>
              <w:rPr>
                <w:rFonts w:cstheme="minorHAnsi"/>
                <w:bCs/>
                <w:sz w:val="16"/>
                <w:szCs w:val="16"/>
              </w:rPr>
              <w:t>248</w:t>
            </w:r>
          </w:p>
        </w:tc>
        <w:tc>
          <w:tcPr>
            <w:tcW w:w="435" w:type="dxa"/>
            <w:tcBorders>
              <w:top w:val="single" w:color="auto" w:sz="4" w:space="0"/>
              <w:left w:val="single" w:color="auto" w:sz="4" w:space="0"/>
              <w:bottom w:val="single" w:color="auto" w:sz="4" w:space="0"/>
              <w:right w:val="single" w:color="auto" w:sz="4" w:space="0"/>
            </w:tcBorders>
          </w:tcPr>
          <w:p w14:paraId="39C8D1D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FC8EABB">
            <w:pPr>
              <w:widowControl/>
              <w:autoSpaceDE/>
              <w:autoSpaceDN/>
              <w:spacing w:line="276" w:lineRule="auto"/>
              <w:ind w:right="-1"/>
              <w:rPr>
                <w:rFonts w:cstheme="minorHAnsi"/>
                <w:bCs/>
                <w:sz w:val="16"/>
                <w:szCs w:val="16"/>
              </w:rPr>
            </w:pPr>
            <w:r>
              <w:rPr>
                <w:rFonts w:cstheme="minorHAnsi"/>
                <w:bCs/>
                <w:sz w:val="16"/>
                <w:szCs w:val="16"/>
              </w:rPr>
              <w:t>FÓRMULA INFANTIL PARA LACTENTES. DE 0 A 6 MESES. COM DHA, ARA E NUCLEOTÍDEOS. NÃO CONTÉM GLÚTEN. EMBALAGEM CONTENDO 400G.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D9ED435">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15884F98">
            <w:pPr>
              <w:widowControl/>
              <w:autoSpaceDE/>
              <w:autoSpaceDN/>
              <w:spacing w:line="276" w:lineRule="auto"/>
              <w:ind w:right="-1"/>
              <w:rPr>
                <w:rFonts w:cstheme="minorHAnsi"/>
                <w:bCs/>
                <w:sz w:val="16"/>
                <w:szCs w:val="16"/>
              </w:rPr>
            </w:pPr>
            <w:r>
              <w:rPr>
                <w:rFonts w:cstheme="minorHAnsi"/>
                <w:bCs/>
                <w:sz w:val="16"/>
                <w:szCs w:val="16"/>
              </w:rPr>
              <w:t>20</w:t>
            </w:r>
          </w:p>
        </w:tc>
      </w:tr>
      <w:tr w14:paraId="7BC7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601AEA20">
            <w:pPr>
              <w:widowControl/>
              <w:autoSpaceDE/>
              <w:autoSpaceDN/>
              <w:spacing w:line="276" w:lineRule="auto"/>
              <w:ind w:right="-1"/>
              <w:rPr>
                <w:rFonts w:cstheme="minorHAnsi"/>
                <w:bCs/>
                <w:sz w:val="16"/>
                <w:szCs w:val="16"/>
              </w:rPr>
            </w:pPr>
            <w:r>
              <w:rPr>
                <w:rFonts w:cstheme="minorHAnsi"/>
                <w:bCs/>
                <w:sz w:val="16"/>
                <w:szCs w:val="16"/>
              </w:rPr>
              <w:t>249</w:t>
            </w:r>
          </w:p>
        </w:tc>
        <w:tc>
          <w:tcPr>
            <w:tcW w:w="435" w:type="dxa"/>
            <w:tcBorders>
              <w:top w:val="single" w:color="auto" w:sz="4" w:space="0"/>
              <w:left w:val="single" w:color="auto" w:sz="4" w:space="0"/>
              <w:bottom w:val="single" w:color="auto" w:sz="4" w:space="0"/>
              <w:right w:val="single" w:color="auto" w:sz="4" w:space="0"/>
            </w:tcBorders>
          </w:tcPr>
          <w:p w14:paraId="4ADF6C8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777D475">
            <w:pPr>
              <w:widowControl/>
              <w:autoSpaceDE/>
              <w:autoSpaceDN/>
              <w:spacing w:line="276" w:lineRule="auto"/>
              <w:ind w:right="-1"/>
              <w:rPr>
                <w:rFonts w:cstheme="minorHAnsi"/>
                <w:bCs/>
                <w:sz w:val="16"/>
                <w:szCs w:val="16"/>
              </w:rPr>
            </w:pPr>
            <w:r>
              <w:rPr>
                <w:rFonts w:cstheme="minorHAnsi"/>
                <w:bCs/>
                <w:sz w:val="16"/>
                <w:szCs w:val="16"/>
              </w:rPr>
              <w:t>FÓRMULA INFANTIL SEM LACTOSE.</w:t>
            </w:r>
          </w:p>
        </w:tc>
        <w:tc>
          <w:tcPr>
            <w:tcW w:w="1080" w:type="dxa"/>
            <w:tcBorders>
              <w:top w:val="single" w:color="auto" w:sz="4" w:space="0"/>
              <w:left w:val="single" w:color="auto" w:sz="4" w:space="0"/>
              <w:bottom w:val="single" w:color="auto" w:sz="4" w:space="0"/>
              <w:right w:val="single" w:color="auto" w:sz="4" w:space="0"/>
            </w:tcBorders>
            <w:noWrap/>
          </w:tcPr>
          <w:p w14:paraId="3711CB5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56DDD5E">
            <w:pPr>
              <w:widowControl/>
              <w:autoSpaceDE/>
              <w:autoSpaceDN/>
              <w:spacing w:line="276" w:lineRule="auto"/>
              <w:ind w:right="-1"/>
              <w:rPr>
                <w:rFonts w:cstheme="minorHAnsi"/>
                <w:bCs/>
                <w:sz w:val="16"/>
                <w:szCs w:val="16"/>
              </w:rPr>
            </w:pPr>
            <w:r>
              <w:rPr>
                <w:rFonts w:cstheme="minorHAnsi"/>
                <w:bCs/>
                <w:sz w:val="16"/>
                <w:szCs w:val="16"/>
              </w:rPr>
              <w:t>30</w:t>
            </w:r>
          </w:p>
        </w:tc>
      </w:tr>
      <w:tr w14:paraId="184E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F79A92D">
            <w:pPr>
              <w:widowControl/>
              <w:autoSpaceDE/>
              <w:autoSpaceDN/>
              <w:spacing w:line="276" w:lineRule="auto"/>
              <w:ind w:right="-1"/>
              <w:rPr>
                <w:rFonts w:cstheme="minorHAnsi"/>
                <w:bCs/>
                <w:sz w:val="16"/>
                <w:szCs w:val="16"/>
              </w:rPr>
            </w:pPr>
            <w:r>
              <w:rPr>
                <w:rFonts w:cstheme="minorHAnsi"/>
                <w:bCs/>
                <w:sz w:val="16"/>
                <w:szCs w:val="16"/>
              </w:rPr>
              <w:t>250</w:t>
            </w:r>
          </w:p>
        </w:tc>
        <w:tc>
          <w:tcPr>
            <w:tcW w:w="435" w:type="dxa"/>
            <w:tcBorders>
              <w:top w:val="single" w:color="auto" w:sz="4" w:space="0"/>
              <w:left w:val="single" w:color="auto" w:sz="4" w:space="0"/>
              <w:bottom w:val="single" w:color="auto" w:sz="4" w:space="0"/>
              <w:right w:val="single" w:color="auto" w:sz="4" w:space="0"/>
            </w:tcBorders>
          </w:tcPr>
          <w:p w14:paraId="6B3B67F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2BDFEF5">
            <w:pPr>
              <w:widowControl/>
              <w:autoSpaceDE/>
              <w:autoSpaceDN/>
              <w:spacing w:line="276" w:lineRule="auto"/>
              <w:ind w:right="-1"/>
              <w:rPr>
                <w:rFonts w:cstheme="minorHAnsi"/>
                <w:bCs/>
                <w:sz w:val="16"/>
                <w:szCs w:val="16"/>
              </w:rPr>
            </w:pPr>
            <w:r>
              <w:rPr>
                <w:rFonts w:cstheme="minorHAnsi"/>
                <w:bCs/>
                <w:sz w:val="16"/>
                <w:szCs w:val="16"/>
              </w:rPr>
              <w:t>FOSFATASE ALCALINA - CINÉTICO-COLORIMÉTRICO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F8C35BC">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4293EBB3">
            <w:pPr>
              <w:widowControl/>
              <w:autoSpaceDE/>
              <w:autoSpaceDN/>
              <w:spacing w:line="276" w:lineRule="auto"/>
              <w:ind w:right="-1"/>
              <w:rPr>
                <w:rFonts w:cstheme="minorHAnsi"/>
                <w:bCs/>
                <w:sz w:val="16"/>
                <w:szCs w:val="16"/>
              </w:rPr>
            </w:pPr>
            <w:r>
              <w:rPr>
                <w:rFonts w:cstheme="minorHAnsi"/>
                <w:bCs/>
                <w:sz w:val="16"/>
                <w:szCs w:val="16"/>
              </w:rPr>
              <w:t>40</w:t>
            </w:r>
          </w:p>
        </w:tc>
      </w:tr>
      <w:tr w14:paraId="591E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4353A99B">
            <w:pPr>
              <w:widowControl/>
              <w:autoSpaceDE/>
              <w:autoSpaceDN/>
              <w:spacing w:line="276" w:lineRule="auto"/>
              <w:ind w:right="-1"/>
              <w:rPr>
                <w:rFonts w:cstheme="minorHAnsi"/>
                <w:bCs/>
                <w:sz w:val="16"/>
                <w:szCs w:val="16"/>
              </w:rPr>
            </w:pPr>
            <w:r>
              <w:rPr>
                <w:rFonts w:cstheme="minorHAnsi"/>
                <w:bCs/>
                <w:sz w:val="16"/>
                <w:szCs w:val="16"/>
              </w:rPr>
              <w:t>251</w:t>
            </w:r>
          </w:p>
        </w:tc>
        <w:tc>
          <w:tcPr>
            <w:tcW w:w="435" w:type="dxa"/>
            <w:tcBorders>
              <w:top w:val="single" w:color="auto" w:sz="4" w:space="0"/>
              <w:left w:val="single" w:color="auto" w:sz="4" w:space="0"/>
              <w:bottom w:val="single" w:color="auto" w:sz="4" w:space="0"/>
              <w:right w:val="single" w:color="auto" w:sz="4" w:space="0"/>
            </w:tcBorders>
          </w:tcPr>
          <w:p w14:paraId="3B17DDF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F31B8E2">
            <w:pPr>
              <w:widowControl/>
              <w:autoSpaceDE/>
              <w:autoSpaceDN/>
              <w:spacing w:line="276" w:lineRule="auto"/>
              <w:ind w:right="-1"/>
              <w:rPr>
                <w:rFonts w:cstheme="minorHAnsi"/>
                <w:bCs/>
                <w:sz w:val="16"/>
                <w:szCs w:val="16"/>
              </w:rPr>
            </w:pPr>
            <w:r>
              <w:rPr>
                <w:rFonts w:cstheme="minorHAnsi"/>
                <w:bCs/>
                <w:sz w:val="16"/>
                <w:szCs w:val="16"/>
              </w:rPr>
              <w:t>FÓSFORO UV DE PONTO FINAL PARA AUTOMAÇÃO</w:t>
            </w:r>
          </w:p>
        </w:tc>
        <w:tc>
          <w:tcPr>
            <w:tcW w:w="1080" w:type="dxa"/>
            <w:tcBorders>
              <w:top w:val="single" w:color="auto" w:sz="4" w:space="0"/>
              <w:left w:val="single" w:color="auto" w:sz="4" w:space="0"/>
              <w:bottom w:val="single" w:color="auto" w:sz="4" w:space="0"/>
              <w:right w:val="single" w:color="auto" w:sz="4" w:space="0"/>
            </w:tcBorders>
            <w:noWrap/>
          </w:tcPr>
          <w:p w14:paraId="0A91A75D">
            <w:pPr>
              <w:widowControl/>
              <w:autoSpaceDE/>
              <w:autoSpaceDN/>
              <w:spacing w:line="276" w:lineRule="auto"/>
              <w:ind w:right="-1"/>
              <w:rPr>
                <w:rFonts w:cstheme="minorHAnsi"/>
                <w:bCs/>
                <w:sz w:val="16"/>
                <w:szCs w:val="16"/>
              </w:rPr>
            </w:pPr>
            <w:r>
              <w:rPr>
                <w:rFonts w:cstheme="minorHAnsi"/>
                <w:bCs/>
                <w:sz w:val="16"/>
                <w:szCs w:val="16"/>
              </w:rPr>
              <w:t xml:space="preserve">KIT </w:t>
            </w:r>
          </w:p>
        </w:tc>
        <w:tc>
          <w:tcPr>
            <w:tcW w:w="839" w:type="dxa"/>
            <w:tcBorders>
              <w:top w:val="single" w:color="auto" w:sz="4" w:space="0"/>
              <w:left w:val="single" w:color="auto" w:sz="4" w:space="0"/>
              <w:bottom w:val="single" w:color="auto" w:sz="4" w:space="0"/>
              <w:right w:val="single" w:color="auto" w:sz="4" w:space="0"/>
            </w:tcBorders>
            <w:noWrap/>
          </w:tcPr>
          <w:p w14:paraId="40C6A192">
            <w:pPr>
              <w:widowControl/>
              <w:autoSpaceDE/>
              <w:autoSpaceDN/>
              <w:spacing w:line="276" w:lineRule="auto"/>
              <w:ind w:right="-1"/>
              <w:rPr>
                <w:rFonts w:cstheme="minorHAnsi"/>
                <w:bCs/>
                <w:sz w:val="16"/>
                <w:szCs w:val="16"/>
              </w:rPr>
            </w:pPr>
            <w:r>
              <w:rPr>
                <w:rFonts w:cstheme="minorHAnsi"/>
                <w:bCs/>
                <w:sz w:val="16"/>
                <w:szCs w:val="16"/>
              </w:rPr>
              <w:t>30</w:t>
            </w:r>
          </w:p>
        </w:tc>
      </w:tr>
      <w:tr w14:paraId="434B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6D0B4D8">
            <w:pPr>
              <w:widowControl/>
              <w:autoSpaceDE/>
              <w:autoSpaceDN/>
              <w:spacing w:line="276" w:lineRule="auto"/>
              <w:ind w:right="-1"/>
              <w:rPr>
                <w:rFonts w:cstheme="minorHAnsi"/>
                <w:bCs/>
                <w:sz w:val="16"/>
                <w:szCs w:val="16"/>
              </w:rPr>
            </w:pPr>
            <w:r>
              <w:rPr>
                <w:rFonts w:cstheme="minorHAnsi"/>
                <w:bCs/>
                <w:sz w:val="16"/>
                <w:szCs w:val="16"/>
              </w:rPr>
              <w:t>252</w:t>
            </w:r>
          </w:p>
        </w:tc>
        <w:tc>
          <w:tcPr>
            <w:tcW w:w="435" w:type="dxa"/>
            <w:tcBorders>
              <w:top w:val="single" w:color="auto" w:sz="4" w:space="0"/>
              <w:left w:val="single" w:color="auto" w:sz="4" w:space="0"/>
              <w:bottom w:val="single" w:color="auto" w:sz="4" w:space="0"/>
              <w:right w:val="single" w:color="auto" w:sz="4" w:space="0"/>
            </w:tcBorders>
          </w:tcPr>
          <w:p w14:paraId="57CAC45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5B33C4B">
            <w:pPr>
              <w:widowControl/>
              <w:autoSpaceDE/>
              <w:autoSpaceDN/>
              <w:spacing w:line="276" w:lineRule="auto"/>
              <w:ind w:right="-1"/>
              <w:rPr>
                <w:rFonts w:cstheme="minorHAnsi"/>
                <w:bCs/>
                <w:sz w:val="16"/>
                <w:szCs w:val="16"/>
              </w:rPr>
            </w:pPr>
            <w:r>
              <w:rPr>
                <w:rFonts w:cstheme="minorHAnsi"/>
                <w:bCs/>
                <w:sz w:val="16"/>
                <w:szCs w:val="16"/>
              </w:rPr>
              <w:t xml:space="preserve">FRALDA DESCARTAVEL INFANTIL G, PACOTE COM 08.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2AAABDDF">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3D8E88E4">
            <w:pPr>
              <w:widowControl/>
              <w:autoSpaceDE/>
              <w:autoSpaceDN/>
              <w:spacing w:line="276" w:lineRule="auto"/>
              <w:ind w:right="-1"/>
              <w:rPr>
                <w:rFonts w:cstheme="minorHAnsi"/>
                <w:bCs/>
                <w:sz w:val="16"/>
                <w:szCs w:val="16"/>
              </w:rPr>
            </w:pPr>
            <w:r>
              <w:rPr>
                <w:rFonts w:cstheme="minorHAnsi"/>
                <w:bCs/>
                <w:sz w:val="16"/>
                <w:szCs w:val="16"/>
              </w:rPr>
              <w:t>160</w:t>
            </w:r>
          </w:p>
        </w:tc>
      </w:tr>
      <w:tr w14:paraId="042A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5D68688">
            <w:pPr>
              <w:widowControl/>
              <w:autoSpaceDE/>
              <w:autoSpaceDN/>
              <w:spacing w:line="276" w:lineRule="auto"/>
              <w:ind w:right="-1"/>
              <w:rPr>
                <w:rFonts w:cstheme="minorHAnsi"/>
                <w:bCs/>
                <w:sz w:val="16"/>
                <w:szCs w:val="16"/>
              </w:rPr>
            </w:pPr>
            <w:r>
              <w:rPr>
                <w:rFonts w:cstheme="minorHAnsi"/>
                <w:bCs/>
                <w:sz w:val="16"/>
                <w:szCs w:val="16"/>
              </w:rPr>
              <w:t>253</w:t>
            </w:r>
          </w:p>
        </w:tc>
        <w:tc>
          <w:tcPr>
            <w:tcW w:w="435" w:type="dxa"/>
            <w:tcBorders>
              <w:top w:val="single" w:color="auto" w:sz="4" w:space="0"/>
              <w:left w:val="single" w:color="auto" w:sz="4" w:space="0"/>
              <w:bottom w:val="single" w:color="auto" w:sz="4" w:space="0"/>
              <w:right w:val="single" w:color="auto" w:sz="4" w:space="0"/>
            </w:tcBorders>
          </w:tcPr>
          <w:p w14:paraId="40278CC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12DB3E5">
            <w:pPr>
              <w:widowControl/>
              <w:autoSpaceDE/>
              <w:autoSpaceDN/>
              <w:spacing w:line="276" w:lineRule="auto"/>
              <w:ind w:right="-1"/>
              <w:rPr>
                <w:rFonts w:cstheme="minorHAnsi"/>
                <w:bCs/>
                <w:sz w:val="16"/>
                <w:szCs w:val="16"/>
              </w:rPr>
            </w:pPr>
            <w:r>
              <w:rPr>
                <w:rFonts w:cstheme="minorHAnsi"/>
                <w:bCs/>
                <w:sz w:val="16"/>
                <w:szCs w:val="16"/>
              </w:rPr>
              <w:t xml:space="preserve">FRALDA DESCARTAVEL INFANTIL M PCT C/09.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30D9BE53">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125A1EC0">
            <w:pPr>
              <w:widowControl/>
              <w:autoSpaceDE/>
              <w:autoSpaceDN/>
              <w:spacing w:line="276" w:lineRule="auto"/>
              <w:ind w:right="-1"/>
              <w:rPr>
                <w:rFonts w:cstheme="minorHAnsi"/>
                <w:bCs/>
                <w:sz w:val="16"/>
                <w:szCs w:val="16"/>
              </w:rPr>
            </w:pPr>
            <w:r>
              <w:rPr>
                <w:rFonts w:cstheme="minorHAnsi"/>
                <w:bCs/>
                <w:sz w:val="16"/>
                <w:szCs w:val="16"/>
              </w:rPr>
              <w:t>160</w:t>
            </w:r>
          </w:p>
        </w:tc>
      </w:tr>
      <w:tr w14:paraId="39F6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2A36A9F">
            <w:pPr>
              <w:widowControl/>
              <w:autoSpaceDE/>
              <w:autoSpaceDN/>
              <w:spacing w:line="276" w:lineRule="auto"/>
              <w:ind w:right="-1"/>
              <w:rPr>
                <w:rFonts w:cstheme="minorHAnsi"/>
                <w:bCs/>
                <w:sz w:val="16"/>
                <w:szCs w:val="16"/>
              </w:rPr>
            </w:pPr>
            <w:r>
              <w:rPr>
                <w:rFonts w:cstheme="minorHAnsi"/>
                <w:bCs/>
                <w:sz w:val="16"/>
                <w:szCs w:val="16"/>
              </w:rPr>
              <w:t>254</w:t>
            </w:r>
          </w:p>
        </w:tc>
        <w:tc>
          <w:tcPr>
            <w:tcW w:w="435" w:type="dxa"/>
            <w:tcBorders>
              <w:top w:val="single" w:color="auto" w:sz="4" w:space="0"/>
              <w:left w:val="single" w:color="auto" w:sz="4" w:space="0"/>
              <w:bottom w:val="single" w:color="auto" w:sz="4" w:space="0"/>
              <w:right w:val="single" w:color="auto" w:sz="4" w:space="0"/>
            </w:tcBorders>
          </w:tcPr>
          <w:p w14:paraId="170434B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B56E3A3">
            <w:pPr>
              <w:widowControl/>
              <w:autoSpaceDE/>
              <w:autoSpaceDN/>
              <w:spacing w:line="276" w:lineRule="auto"/>
              <w:ind w:right="-1"/>
              <w:rPr>
                <w:rFonts w:cstheme="minorHAnsi"/>
                <w:bCs/>
                <w:sz w:val="16"/>
                <w:szCs w:val="16"/>
              </w:rPr>
            </w:pPr>
            <w:r>
              <w:rPr>
                <w:rFonts w:cstheme="minorHAnsi"/>
                <w:bCs/>
                <w:sz w:val="16"/>
                <w:szCs w:val="16"/>
              </w:rPr>
              <w:t xml:space="preserve">FRALDA DESCARTAVEL INFANTIL P, PACOTE COM 10.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5DBD1D42">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5D252149">
            <w:pPr>
              <w:widowControl/>
              <w:autoSpaceDE/>
              <w:autoSpaceDN/>
              <w:spacing w:line="276" w:lineRule="auto"/>
              <w:ind w:right="-1"/>
              <w:rPr>
                <w:rFonts w:cstheme="minorHAnsi"/>
                <w:bCs/>
                <w:sz w:val="16"/>
                <w:szCs w:val="16"/>
              </w:rPr>
            </w:pPr>
            <w:r>
              <w:rPr>
                <w:rFonts w:cstheme="minorHAnsi"/>
                <w:bCs/>
                <w:sz w:val="16"/>
                <w:szCs w:val="16"/>
              </w:rPr>
              <w:t>140</w:t>
            </w:r>
          </w:p>
        </w:tc>
      </w:tr>
      <w:tr w14:paraId="238A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7A0CA96">
            <w:pPr>
              <w:widowControl/>
              <w:autoSpaceDE/>
              <w:autoSpaceDN/>
              <w:spacing w:line="276" w:lineRule="auto"/>
              <w:ind w:right="-1"/>
              <w:rPr>
                <w:rFonts w:cstheme="minorHAnsi"/>
                <w:bCs/>
                <w:sz w:val="16"/>
                <w:szCs w:val="16"/>
              </w:rPr>
            </w:pPr>
            <w:r>
              <w:rPr>
                <w:rFonts w:cstheme="minorHAnsi"/>
                <w:bCs/>
                <w:sz w:val="16"/>
                <w:szCs w:val="16"/>
              </w:rPr>
              <w:t>255</w:t>
            </w:r>
          </w:p>
        </w:tc>
        <w:tc>
          <w:tcPr>
            <w:tcW w:w="435" w:type="dxa"/>
            <w:tcBorders>
              <w:top w:val="single" w:color="auto" w:sz="4" w:space="0"/>
              <w:left w:val="single" w:color="auto" w:sz="4" w:space="0"/>
              <w:bottom w:val="single" w:color="auto" w:sz="4" w:space="0"/>
              <w:right w:val="single" w:color="auto" w:sz="4" w:space="0"/>
            </w:tcBorders>
          </w:tcPr>
          <w:p w14:paraId="703E8BF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33027D5">
            <w:pPr>
              <w:widowControl/>
              <w:autoSpaceDE/>
              <w:autoSpaceDN/>
              <w:spacing w:line="276" w:lineRule="auto"/>
              <w:ind w:right="-1"/>
              <w:rPr>
                <w:rFonts w:cstheme="minorHAnsi"/>
                <w:bCs/>
                <w:sz w:val="16"/>
                <w:szCs w:val="16"/>
              </w:rPr>
            </w:pPr>
            <w:r>
              <w:rPr>
                <w:rFonts w:cstheme="minorHAnsi"/>
                <w:bCs/>
                <w:sz w:val="16"/>
                <w:szCs w:val="16"/>
              </w:rPr>
              <w:t>FRALDA GERIATRICA TAMANHO G C/08.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550F4DA">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69AAF713">
            <w:pPr>
              <w:widowControl/>
              <w:autoSpaceDE/>
              <w:autoSpaceDN/>
              <w:spacing w:line="276" w:lineRule="auto"/>
              <w:ind w:right="-1"/>
              <w:rPr>
                <w:rFonts w:cstheme="minorHAnsi"/>
                <w:bCs/>
                <w:sz w:val="16"/>
                <w:szCs w:val="16"/>
              </w:rPr>
            </w:pPr>
            <w:r>
              <w:rPr>
                <w:rFonts w:cstheme="minorHAnsi"/>
                <w:bCs/>
                <w:sz w:val="16"/>
                <w:szCs w:val="16"/>
              </w:rPr>
              <w:t>650</w:t>
            </w:r>
          </w:p>
        </w:tc>
      </w:tr>
      <w:tr w14:paraId="79E6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71CA23F">
            <w:pPr>
              <w:widowControl/>
              <w:autoSpaceDE/>
              <w:autoSpaceDN/>
              <w:spacing w:line="276" w:lineRule="auto"/>
              <w:ind w:right="-1"/>
              <w:rPr>
                <w:rFonts w:cstheme="minorHAnsi"/>
                <w:bCs/>
                <w:sz w:val="16"/>
                <w:szCs w:val="16"/>
              </w:rPr>
            </w:pPr>
            <w:r>
              <w:rPr>
                <w:rFonts w:cstheme="minorHAnsi"/>
                <w:bCs/>
                <w:sz w:val="16"/>
                <w:szCs w:val="16"/>
              </w:rPr>
              <w:t>256</w:t>
            </w:r>
          </w:p>
        </w:tc>
        <w:tc>
          <w:tcPr>
            <w:tcW w:w="435" w:type="dxa"/>
            <w:tcBorders>
              <w:top w:val="single" w:color="auto" w:sz="4" w:space="0"/>
              <w:left w:val="single" w:color="auto" w:sz="4" w:space="0"/>
              <w:bottom w:val="single" w:color="auto" w:sz="4" w:space="0"/>
              <w:right w:val="single" w:color="auto" w:sz="4" w:space="0"/>
            </w:tcBorders>
          </w:tcPr>
          <w:p w14:paraId="49413D3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3F68A96">
            <w:pPr>
              <w:widowControl/>
              <w:autoSpaceDE/>
              <w:autoSpaceDN/>
              <w:spacing w:line="276" w:lineRule="auto"/>
              <w:ind w:right="-1"/>
              <w:rPr>
                <w:rFonts w:cstheme="minorHAnsi"/>
                <w:bCs/>
                <w:sz w:val="16"/>
                <w:szCs w:val="16"/>
              </w:rPr>
            </w:pPr>
            <w:r>
              <w:rPr>
                <w:rFonts w:cstheme="minorHAnsi"/>
                <w:bCs/>
                <w:sz w:val="16"/>
                <w:szCs w:val="16"/>
              </w:rPr>
              <w:t>FRALDA GERIATRICA TAMANHO M C/08.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2A563A8">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03543B93">
            <w:pPr>
              <w:widowControl/>
              <w:autoSpaceDE/>
              <w:autoSpaceDN/>
              <w:spacing w:line="276" w:lineRule="auto"/>
              <w:ind w:right="-1"/>
              <w:rPr>
                <w:rFonts w:cstheme="minorHAnsi"/>
                <w:bCs/>
                <w:sz w:val="16"/>
                <w:szCs w:val="16"/>
              </w:rPr>
            </w:pPr>
            <w:r>
              <w:rPr>
                <w:rFonts w:cstheme="minorHAnsi"/>
                <w:bCs/>
                <w:sz w:val="16"/>
                <w:szCs w:val="16"/>
              </w:rPr>
              <w:t>650</w:t>
            </w:r>
          </w:p>
        </w:tc>
      </w:tr>
      <w:tr w14:paraId="70D5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675" w:type="dxa"/>
            <w:tcBorders>
              <w:top w:val="single" w:color="auto" w:sz="4" w:space="0"/>
              <w:left w:val="single" w:color="auto" w:sz="4" w:space="0"/>
              <w:bottom w:val="single" w:color="auto" w:sz="4" w:space="0"/>
              <w:right w:val="single" w:color="auto" w:sz="4" w:space="0"/>
            </w:tcBorders>
          </w:tcPr>
          <w:p w14:paraId="28BF56FA">
            <w:pPr>
              <w:widowControl/>
              <w:autoSpaceDE/>
              <w:autoSpaceDN/>
              <w:spacing w:line="276" w:lineRule="auto"/>
              <w:ind w:right="-1"/>
              <w:rPr>
                <w:rFonts w:cstheme="minorHAnsi"/>
                <w:bCs/>
                <w:sz w:val="16"/>
                <w:szCs w:val="16"/>
              </w:rPr>
            </w:pPr>
            <w:r>
              <w:rPr>
                <w:rFonts w:cstheme="minorHAnsi"/>
                <w:bCs/>
                <w:sz w:val="16"/>
                <w:szCs w:val="16"/>
              </w:rPr>
              <w:t>257</w:t>
            </w:r>
          </w:p>
        </w:tc>
        <w:tc>
          <w:tcPr>
            <w:tcW w:w="435" w:type="dxa"/>
            <w:tcBorders>
              <w:top w:val="single" w:color="auto" w:sz="4" w:space="0"/>
              <w:left w:val="single" w:color="auto" w:sz="4" w:space="0"/>
              <w:bottom w:val="single" w:color="auto" w:sz="4" w:space="0"/>
              <w:right w:val="single" w:color="auto" w:sz="4" w:space="0"/>
            </w:tcBorders>
          </w:tcPr>
          <w:p w14:paraId="6941C09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79BDF57">
            <w:pPr>
              <w:widowControl/>
              <w:autoSpaceDE/>
              <w:autoSpaceDN/>
              <w:spacing w:line="276" w:lineRule="auto"/>
              <w:ind w:right="-1"/>
              <w:rPr>
                <w:rFonts w:cstheme="minorHAnsi"/>
                <w:bCs/>
                <w:sz w:val="16"/>
                <w:szCs w:val="16"/>
              </w:rPr>
            </w:pPr>
            <w:r>
              <w:rPr>
                <w:rFonts w:cstheme="minorHAnsi"/>
                <w:bCs/>
                <w:sz w:val="16"/>
                <w:szCs w:val="16"/>
              </w:rPr>
              <w:t>FRASCO DE DRENAGEM TORÁCICA- Mediastinal; Tamanho: 1.000ml C/ Dreno 24. Reservatório em PVC rígido atóxico com capacidade de 1.000 ml com graduação a cada 100 ml; Extensão em PVC atóxico;Conector em PVC rígido atóxico; Dreno torácico em PVC cristal atóxico nº 24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1C001D7">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1E3B8765">
            <w:pPr>
              <w:widowControl/>
              <w:autoSpaceDE/>
              <w:autoSpaceDN/>
              <w:spacing w:line="276" w:lineRule="auto"/>
              <w:ind w:right="-1"/>
              <w:rPr>
                <w:rFonts w:cstheme="minorHAnsi"/>
                <w:bCs/>
                <w:sz w:val="16"/>
                <w:szCs w:val="16"/>
              </w:rPr>
            </w:pPr>
            <w:r>
              <w:rPr>
                <w:rFonts w:cstheme="minorHAnsi"/>
                <w:bCs/>
                <w:sz w:val="16"/>
                <w:szCs w:val="16"/>
              </w:rPr>
              <w:t>20</w:t>
            </w:r>
          </w:p>
        </w:tc>
      </w:tr>
      <w:tr w14:paraId="483A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675" w:type="dxa"/>
            <w:tcBorders>
              <w:top w:val="single" w:color="auto" w:sz="4" w:space="0"/>
              <w:left w:val="single" w:color="auto" w:sz="4" w:space="0"/>
              <w:bottom w:val="single" w:color="auto" w:sz="4" w:space="0"/>
              <w:right w:val="single" w:color="auto" w:sz="4" w:space="0"/>
            </w:tcBorders>
          </w:tcPr>
          <w:p w14:paraId="304CE5D8">
            <w:pPr>
              <w:widowControl/>
              <w:autoSpaceDE/>
              <w:autoSpaceDN/>
              <w:spacing w:line="276" w:lineRule="auto"/>
              <w:ind w:right="-1"/>
              <w:rPr>
                <w:rFonts w:cstheme="minorHAnsi"/>
                <w:bCs/>
                <w:sz w:val="16"/>
                <w:szCs w:val="16"/>
              </w:rPr>
            </w:pPr>
            <w:r>
              <w:rPr>
                <w:rFonts w:cstheme="minorHAnsi"/>
                <w:bCs/>
                <w:sz w:val="16"/>
                <w:szCs w:val="16"/>
              </w:rPr>
              <w:t>258</w:t>
            </w:r>
          </w:p>
        </w:tc>
        <w:tc>
          <w:tcPr>
            <w:tcW w:w="435" w:type="dxa"/>
            <w:tcBorders>
              <w:top w:val="single" w:color="auto" w:sz="4" w:space="0"/>
              <w:left w:val="single" w:color="auto" w:sz="4" w:space="0"/>
              <w:bottom w:val="single" w:color="auto" w:sz="4" w:space="0"/>
              <w:right w:val="single" w:color="auto" w:sz="4" w:space="0"/>
            </w:tcBorders>
          </w:tcPr>
          <w:p w14:paraId="4C2053C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0113286">
            <w:pPr>
              <w:widowControl/>
              <w:autoSpaceDE/>
              <w:autoSpaceDN/>
              <w:spacing w:line="276" w:lineRule="auto"/>
              <w:ind w:right="-1"/>
              <w:rPr>
                <w:rFonts w:cstheme="minorHAnsi"/>
                <w:bCs/>
                <w:sz w:val="16"/>
                <w:szCs w:val="16"/>
              </w:rPr>
            </w:pPr>
            <w:r>
              <w:rPr>
                <w:rFonts w:cstheme="minorHAnsi"/>
                <w:bCs/>
                <w:sz w:val="16"/>
                <w:szCs w:val="16"/>
              </w:rPr>
              <w:t>FRASCO DE DRENAGEM TORÁCICA- Mediastinal; Tamanho: 2.000ml C/ Dreno 38. Reservatório em PVC rígido atóxico com capacidade de 2.000 ml com graduação a cada 100 ml; Extensão em PVC atóxico;Conector em PVC rígido atóxico; Dreno torácico em PVC cristal atóxico nº 38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4111547">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0867421F">
            <w:pPr>
              <w:widowControl/>
              <w:autoSpaceDE/>
              <w:autoSpaceDN/>
              <w:spacing w:line="276" w:lineRule="auto"/>
              <w:ind w:right="-1"/>
              <w:rPr>
                <w:rFonts w:cstheme="minorHAnsi"/>
                <w:bCs/>
                <w:sz w:val="16"/>
                <w:szCs w:val="16"/>
              </w:rPr>
            </w:pPr>
            <w:r>
              <w:rPr>
                <w:rFonts w:cstheme="minorHAnsi"/>
                <w:bCs/>
                <w:sz w:val="16"/>
                <w:szCs w:val="16"/>
              </w:rPr>
              <w:t>20</w:t>
            </w:r>
          </w:p>
        </w:tc>
      </w:tr>
      <w:tr w14:paraId="2BDE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675" w:type="dxa"/>
            <w:tcBorders>
              <w:top w:val="single" w:color="auto" w:sz="4" w:space="0"/>
              <w:left w:val="single" w:color="auto" w:sz="4" w:space="0"/>
              <w:bottom w:val="single" w:color="auto" w:sz="4" w:space="0"/>
              <w:right w:val="single" w:color="auto" w:sz="4" w:space="0"/>
            </w:tcBorders>
          </w:tcPr>
          <w:p w14:paraId="4AA0B0CF">
            <w:pPr>
              <w:widowControl/>
              <w:autoSpaceDE/>
              <w:autoSpaceDN/>
              <w:spacing w:line="276" w:lineRule="auto"/>
              <w:ind w:right="-1"/>
              <w:rPr>
                <w:rFonts w:cstheme="minorHAnsi"/>
                <w:bCs/>
                <w:sz w:val="16"/>
                <w:szCs w:val="16"/>
              </w:rPr>
            </w:pPr>
            <w:r>
              <w:rPr>
                <w:rFonts w:cstheme="minorHAnsi"/>
                <w:bCs/>
                <w:sz w:val="16"/>
                <w:szCs w:val="16"/>
              </w:rPr>
              <w:t>259</w:t>
            </w:r>
          </w:p>
        </w:tc>
        <w:tc>
          <w:tcPr>
            <w:tcW w:w="435" w:type="dxa"/>
            <w:tcBorders>
              <w:top w:val="single" w:color="auto" w:sz="4" w:space="0"/>
              <w:left w:val="single" w:color="auto" w:sz="4" w:space="0"/>
              <w:bottom w:val="single" w:color="auto" w:sz="4" w:space="0"/>
              <w:right w:val="single" w:color="auto" w:sz="4" w:space="0"/>
            </w:tcBorders>
          </w:tcPr>
          <w:p w14:paraId="10A78EF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F584BA4">
            <w:pPr>
              <w:widowControl/>
              <w:autoSpaceDE/>
              <w:autoSpaceDN/>
              <w:spacing w:line="276" w:lineRule="auto"/>
              <w:ind w:right="-1"/>
              <w:rPr>
                <w:rFonts w:cstheme="minorHAnsi"/>
                <w:bCs/>
                <w:sz w:val="16"/>
                <w:szCs w:val="16"/>
              </w:rPr>
            </w:pPr>
            <w:r>
              <w:rPr>
                <w:rFonts w:cstheme="minorHAnsi"/>
                <w:bCs/>
                <w:sz w:val="16"/>
                <w:szCs w:val="16"/>
              </w:rPr>
              <w:t>FRASCO DE DRENAGEM TORÁCICA- Mediastinal; Tamanho: 500ml C/ Dreno 18.  Reservatório em PVC rígido atóxico com capacidade de 500 ml com graduação a cada 100 ml;  Extensão em PVC atóxico;Conector em PVC rígido atóxico; Dreno torácico em PVC cristal atóxico nº 18 com indicador radiopaco; Embalado em papel grau cirúrgico; Esterilizado a gás óxido de etileno.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D63E0EF">
            <w:pPr>
              <w:widowControl/>
              <w:autoSpaceDE/>
              <w:autoSpaceDN/>
              <w:spacing w:line="276" w:lineRule="auto"/>
              <w:ind w:right="-1"/>
              <w:rPr>
                <w:rFonts w:cstheme="minorHAnsi"/>
                <w:bCs/>
                <w:sz w:val="16"/>
                <w:szCs w:val="16"/>
              </w:rPr>
            </w:pPr>
            <w:r>
              <w:rPr>
                <w:rFonts w:cstheme="minorHAnsi"/>
                <w:bCs/>
                <w:sz w:val="16"/>
                <w:szCs w:val="16"/>
              </w:rPr>
              <w:t>UNIDADES</w:t>
            </w:r>
          </w:p>
        </w:tc>
        <w:tc>
          <w:tcPr>
            <w:tcW w:w="839" w:type="dxa"/>
            <w:tcBorders>
              <w:top w:val="single" w:color="auto" w:sz="4" w:space="0"/>
              <w:left w:val="single" w:color="auto" w:sz="4" w:space="0"/>
              <w:bottom w:val="single" w:color="auto" w:sz="4" w:space="0"/>
              <w:right w:val="single" w:color="auto" w:sz="4" w:space="0"/>
            </w:tcBorders>
            <w:noWrap/>
          </w:tcPr>
          <w:p w14:paraId="48D06277">
            <w:pPr>
              <w:widowControl/>
              <w:autoSpaceDE/>
              <w:autoSpaceDN/>
              <w:spacing w:line="276" w:lineRule="auto"/>
              <w:ind w:right="-1"/>
              <w:rPr>
                <w:rFonts w:cstheme="minorHAnsi"/>
                <w:bCs/>
                <w:sz w:val="16"/>
                <w:szCs w:val="16"/>
              </w:rPr>
            </w:pPr>
            <w:r>
              <w:rPr>
                <w:rFonts w:cstheme="minorHAnsi"/>
                <w:bCs/>
                <w:sz w:val="16"/>
                <w:szCs w:val="16"/>
              </w:rPr>
              <w:t>20</w:t>
            </w:r>
          </w:p>
        </w:tc>
      </w:tr>
      <w:tr w14:paraId="3B24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5" w:type="dxa"/>
            <w:tcBorders>
              <w:top w:val="single" w:color="auto" w:sz="4" w:space="0"/>
              <w:left w:val="single" w:color="auto" w:sz="4" w:space="0"/>
              <w:bottom w:val="single" w:color="auto" w:sz="4" w:space="0"/>
              <w:right w:val="single" w:color="auto" w:sz="4" w:space="0"/>
            </w:tcBorders>
          </w:tcPr>
          <w:p w14:paraId="7F5280C2">
            <w:pPr>
              <w:widowControl/>
              <w:autoSpaceDE/>
              <w:autoSpaceDN/>
              <w:spacing w:line="276" w:lineRule="auto"/>
              <w:ind w:right="-1"/>
              <w:rPr>
                <w:rFonts w:cstheme="minorHAnsi"/>
                <w:bCs/>
                <w:sz w:val="16"/>
                <w:szCs w:val="16"/>
              </w:rPr>
            </w:pPr>
            <w:r>
              <w:rPr>
                <w:rFonts w:cstheme="minorHAnsi"/>
                <w:bCs/>
                <w:sz w:val="16"/>
                <w:szCs w:val="16"/>
              </w:rPr>
              <w:t>260</w:t>
            </w:r>
          </w:p>
        </w:tc>
        <w:tc>
          <w:tcPr>
            <w:tcW w:w="435" w:type="dxa"/>
            <w:tcBorders>
              <w:top w:val="single" w:color="auto" w:sz="4" w:space="0"/>
              <w:left w:val="single" w:color="auto" w:sz="4" w:space="0"/>
              <w:bottom w:val="single" w:color="auto" w:sz="4" w:space="0"/>
              <w:right w:val="single" w:color="auto" w:sz="4" w:space="0"/>
            </w:tcBorders>
          </w:tcPr>
          <w:p w14:paraId="41BD7FB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5302FDE">
            <w:pPr>
              <w:widowControl/>
              <w:autoSpaceDE/>
              <w:autoSpaceDN/>
              <w:spacing w:line="276" w:lineRule="auto"/>
              <w:ind w:right="-1"/>
              <w:rPr>
                <w:rFonts w:cstheme="minorHAnsi"/>
                <w:bCs/>
                <w:sz w:val="16"/>
                <w:szCs w:val="16"/>
              </w:rPr>
            </w:pPr>
            <w:r>
              <w:rPr>
                <w:rFonts w:cstheme="minorHAnsi"/>
                <w:bCs/>
                <w:sz w:val="16"/>
                <w:szCs w:val="16"/>
              </w:rPr>
              <w:t>FRASCO PARA DRENO TORÁCICO EM PVC COM INDICADOR RADIOPACOINDICADO PARA COLETA DE SECREÇÕES TORÁCICA, CAPACIDADE DE 200 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BFC11E3">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7B22980A">
            <w:pPr>
              <w:widowControl/>
              <w:autoSpaceDE/>
              <w:autoSpaceDN/>
              <w:spacing w:line="276" w:lineRule="auto"/>
              <w:ind w:right="-1"/>
              <w:rPr>
                <w:rFonts w:cstheme="minorHAnsi"/>
                <w:bCs/>
                <w:sz w:val="16"/>
                <w:szCs w:val="16"/>
              </w:rPr>
            </w:pPr>
            <w:r>
              <w:rPr>
                <w:rFonts w:cstheme="minorHAnsi"/>
                <w:bCs/>
                <w:sz w:val="16"/>
                <w:szCs w:val="16"/>
              </w:rPr>
              <w:t>20</w:t>
            </w:r>
          </w:p>
        </w:tc>
      </w:tr>
      <w:tr w14:paraId="4469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597E221">
            <w:pPr>
              <w:widowControl/>
              <w:autoSpaceDE/>
              <w:autoSpaceDN/>
              <w:spacing w:line="276" w:lineRule="auto"/>
              <w:ind w:right="-1"/>
              <w:rPr>
                <w:rFonts w:cstheme="minorHAnsi"/>
                <w:bCs/>
                <w:sz w:val="16"/>
                <w:szCs w:val="16"/>
              </w:rPr>
            </w:pPr>
            <w:r>
              <w:rPr>
                <w:rFonts w:cstheme="minorHAnsi"/>
                <w:bCs/>
                <w:sz w:val="16"/>
                <w:szCs w:val="16"/>
              </w:rPr>
              <w:t>261</w:t>
            </w:r>
          </w:p>
        </w:tc>
        <w:tc>
          <w:tcPr>
            <w:tcW w:w="435" w:type="dxa"/>
            <w:tcBorders>
              <w:top w:val="single" w:color="auto" w:sz="4" w:space="0"/>
              <w:left w:val="single" w:color="auto" w:sz="4" w:space="0"/>
              <w:bottom w:val="single" w:color="auto" w:sz="4" w:space="0"/>
              <w:right w:val="single" w:color="auto" w:sz="4" w:space="0"/>
            </w:tcBorders>
          </w:tcPr>
          <w:p w14:paraId="7B403E0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634FA2D">
            <w:pPr>
              <w:widowControl/>
              <w:autoSpaceDE/>
              <w:autoSpaceDN/>
              <w:spacing w:line="276" w:lineRule="auto"/>
              <w:ind w:right="-1"/>
              <w:rPr>
                <w:rFonts w:cstheme="minorHAnsi"/>
                <w:bCs/>
                <w:sz w:val="16"/>
                <w:szCs w:val="16"/>
              </w:rPr>
            </w:pPr>
            <w:r>
              <w:rPr>
                <w:rFonts w:cstheme="minorHAnsi"/>
                <w:bCs/>
                <w:sz w:val="16"/>
                <w:szCs w:val="16"/>
              </w:rPr>
              <w:t>GAMA-GLUTAMIL TRANSFERASE - GAMA GTCINÉTICO.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8D60596">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5F165905">
            <w:pPr>
              <w:widowControl/>
              <w:autoSpaceDE/>
              <w:autoSpaceDN/>
              <w:spacing w:line="276" w:lineRule="auto"/>
              <w:ind w:right="-1"/>
              <w:rPr>
                <w:rFonts w:cstheme="minorHAnsi"/>
                <w:bCs/>
                <w:sz w:val="16"/>
                <w:szCs w:val="16"/>
              </w:rPr>
            </w:pPr>
            <w:r>
              <w:rPr>
                <w:rFonts w:cstheme="minorHAnsi"/>
                <w:bCs/>
                <w:sz w:val="16"/>
                <w:szCs w:val="16"/>
              </w:rPr>
              <w:t>25</w:t>
            </w:r>
          </w:p>
        </w:tc>
      </w:tr>
      <w:tr w14:paraId="2DA7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E856DB2">
            <w:pPr>
              <w:widowControl/>
              <w:autoSpaceDE/>
              <w:autoSpaceDN/>
              <w:spacing w:line="276" w:lineRule="auto"/>
              <w:ind w:right="-1"/>
              <w:rPr>
                <w:rFonts w:cstheme="minorHAnsi"/>
                <w:bCs/>
                <w:sz w:val="16"/>
                <w:szCs w:val="16"/>
              </w:rPr>
            </w:pPr>
            <w:r>
              <w:rPr>
                <w:rFonts w:cstheme="minorHAnsi"/>
                <w:bCs/>
                <w:sz w:val="16"/>
                <w:szCs w:val="16"/>
              </w:rPr>
              <w:t>262</w:t>
            </w:r>
          </w:p>
        </w:tc>
        <w:tc>
          <w:tcPr>
            <w:tcW w:w="435" w:type="dxa"/>
            <w:tcBorders>
              <w:top w:val="single" w:color="auto" w:sz="4" w:space="0"/>
              <w:left w:val="single" w:color="auto" w:sz="4" w:space="0"/>
              <w:bottom w:val="single" w:color="auto" w:sz="4" w:space="0"/>
              <w:right w:val="single" w:color="auto" w:sz="4" w:space="0"/>
            </w:tcBorders>
          </w:tcPr>
          <w:p w14:paraId="0EE6B7A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3059B2D">
            <w:pPr>
              <w:widowControl/>
              <w:autoSpaceDE/>
              <w:autoSpaceDN/>
              <w:spacing w:line="276" w:lineRule="auto"/>
              <w:ind w:right="-1"/>
              <w:rPr>
                <w:rFonts w:cstheme="minorHAnsi"/>
                <w:bCs/>
                <w:sz w:val="16"/>
                <w:szCs w:val="16"/>
              </w:rPr>
            </w:pPr>
            <w:r>
              <w:rPr>
                <w:rFonts w:cstheme="minorHAnsi"/>
                <w:bCs/>
                <w:sz w:val="16"/>
                <w:szCs w:val="16"/>
              </w:rPr>
              <w:t>Garrote (tubo de látex) tamanho 200, diâmetro 3mm x 5,5mm. Pacote com 15 metros.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63EBBBE">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3B9801EE">
            <w:pPr>
              <w:widowControl/>
              <w:autoSpaceDE/>
              <w:autoSpaceDN/>
              <w:spacing w:line="276" w:lineRule="auto"/>
              <w:ind w:right="-1"/>
              <w:rPr>
                <w:rFonts w:cstheme="minorHAnsi"/>
                <w:bCs/>
                <w:sz w:val="16"/>
                <w:szCs w:val="16"/>
              </w:rPr>
            </w:pPr>
            <w:r>
              <w:rPr>
                <w:rFonts w:cstheme="minorHAnsi"/>
                <w:bCs/>
                <w:sz w:val="16"/>
                <w:szCs w:val="16"/>
              </w:rPr>
              <w:t>20</w:t>
            </w:r>
          </w:p>
        </w:tc>
      </w:tr>
      <w:tr w14:paraId="68E4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30FBCB9">
            <w:pPr>
              <w:widowControl/>
              <w:autoSpaceDE/>
              <w:autoSpaceDN/>
              <w:spacing w:line="276" w:lineRule="auto"/>
              <w:ind w:right="-1"/>
              <w:rPr>
                <w:rFonts w:cstheme="minorHAnsi"/>
                <w:bCs/>
                <w:sz w:val="16"/>
                <w:szCs w:val="16"/>
              </w:rPr>
            </w:pPr>
            <w:r>
              <w:rPr>
                <w:rFonts w:cstheme="minorHAnsi"/>
                <w:bCs/>
                <w:sz w:val="16"/>
                <w:szCs w:val="16"/>
              </w:rPr>
              <w:t>263</w:t>
            </w:r>
          </w:p>
        </w:tc>
        <w:tc>
          <w:tcPr>
            <w:tcW w:w="435" w:type="dxa"/>
            <w:tcBorders>
              <w:top w:val="single" w:color="auto" w:sz="4" w:space="0"/>
              <w:left w:val="single" w:color="auto" w:sz="4" w:space="0"/>
              <w:bottom w:val="single" w:color="auto" w:sz="4" w:space="0"/>
              <w:right w:val="single" w:color="auto" w:sz="4" w:space="0"/>
            </w:tcBorders>
          </w:tcPr>
          <w:p w14:paraId="116CD97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203B6C1">
            <w:pPr>
              <w:widowControl/>
              <w:autoSpaceDE/>
              <w:autoSpaceDN/>
              <w:spacing w:line="276" w:lineRule="auto"/>
              <w:ind w:right="-1"/>
              <w:rPr>
                <w:rFonts w:cstheme="minorHAnsi"/>
                <w:bCs/>
                <w:sz w:val="16"/>
                <w:szCs w:val="16"/>
              </w:rPr>
            </w:pPr>
            <w:r>
              <w:rPr>
                <w:rFonts w:cstheme="minorHAnsi"/>
                <w:bCs/>
                <w:sz w:val="16"/>
                <w:szCs w:val="16"/>
              </w:rPr>
              <w:t>Garrote (tubo de látex) tamanho 204, diâmetro 6mm x 11,5mm. Pacote com 15 metros.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D20A776">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5164E5A8">
            <w:pPr>
              <w:widowControl/>
              <w:autoSpaceDE/>
              <w:autoSpaceDN/>
              <w:spacing w:line="276" w:lineRule="auto"/>
              <w:ind w:right="-1"/>
              <w:rPr>
                <w:rFonts w:cstheme="minorHAnsi"/>
                <w:bCs/>
                <w:sz w:val="16"/>
                <w:szCs w:val="16"/>
              </w:rPr>
            </w:pPr>
            <w:r>
              <w:rPr>
                <w:rFonts w:cstheme="minorHAnsi"/>
                <w:bCs/>
                <w:sz w:val="16"/>
                <w:szCs w:val="16"/>
              </w:rPr>
              <w:t>10</w:t>
            </w:r>
          </w:p>
        </w:tc>
      </w:tr>
      <w:tr w14:paraId="1EC7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5" w:type="dxa"/>
            <w:tcBorders>
              <w:top w:val="single" w:color="auto" w:sz="4" w:space="0"/>
              <w:left w:val="single" w:color="auto" w:sz="4" w:space="0"/>
              <w:bottom w:val="single" w:color="auto" w:sz="4" w:space="0"/>
              <w:right w:val="single" w:color="auto" w:sz="4" w:space="0"/>
            </w:tcBorders>
          </w:tcPr>
          <w:p w14:paraId="1A45FB32">
            <w:pPr>
              <w:widowControl/>
              <w:autoSpaceDE/>
              <w:autoSpaceDN/>
              <w:spacing w:line="276" w:lineRule="auto"/>
              <w:ind w:right="-1"/>
              <w:rPr>
                <w:rFonts w:cstheme="minorHAnsi"/>
                <w:bCs/>
                <w:sz w:val="16"/>
                <w:szCs w:val="16"/>
              </w:rPr>
            </w:pPr>
            <w:r>
              <w:rPr>
                <w:rFonts w:cstheme="minorHAnsi"/>
                <w:bCs/>
                <w:sz w:val="16"/>
                <w:szCs w:val="16"/>
              </w:rPr>
              <w:t>264</w:t>
            </w:r>
          </w:p>
        </w:tc>
        <w:tc>
          <w:tcPr>
            <w:tcW w:w="435" w:type="dxa"/>
            <w:tcBorders>
              <w:top w:val="single" w:color="auto" w:sz="4" w:space="0"/>
              <w:left w:val="single" w:color="auto" w:sz="4" w:space="0"/>
              <w:bottom w:val="single" w:color="auto" w:sz="4" w:space="0"/>
              <w:right w:val="single" w:color="auto" w:sz="4" w:space="0"/>
            </w:tcBorders>
          </w:tcPr>
          <w:p w14:paraId="39CBE36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148DCBF">
            <w:pPr>
              <w:widowControl/>
              <w:autoSpaceDE/>
              <w:autoSpaceDN/>
              <w:spacing w:line="276" w:lineRule="auto"/>
              <w:ind w:right="-1"/>
              <w:rPr>
                <w:rFonts w:cstheme="minorHAnsi"/>
                <w:bCs/>
                <w:sz w:val="16"/>
                <w:szCs w:val="16"/>
              </w:rPr>
            </w:pPr>
            <w:r>
              <w:rPr>
                <w:rFonts w:cstheme="minorHAnsi"/>
                <w:bCs/>
                <w:sz w:val="16"/>
                <w:szCs w:val="16"/>
              </w:rPr>
              <w:t>GARROTE ADULTO, FECHO EM PVC QUE PERMITE UM AJUSTE FÁCIL E CONFORTÁVEL., FAIXA DE FLEXIBILIDADE: 1:1.5 - 1:2.0, REVERSÃO DA FLEXIBILIDADE: = 90%. TENSÃO: =50N, EM PLÁSTICO ABS (FECHO) E ELÁSTICO</w:t>
            </w:r>
          </w:p>
        </w:tc>
        <w:tc>
          <w:tcPr>
            <w:tcW w:w="1080" w:type="dxa"/>
            <w:tcBorders>
              <w:top w:val="single" w:color="auto" w:sz="4" w:space="0"/>
              <w:left w:val="single" w:color="auto" w:sz="4" w:space="0"/>
              <w:bottom w:val="single" w:color="auto" w:sz="4" w:space="0"/>
              <w:right w:val="single" w:color="auto" w:sz="4" w:space="0"/>
            </w:tcBorders>
            <w:noWrap/>
          </w:tcPr>
          <w:p w14:paraId="78466413">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0BC8647D">
            <w:pPr>
              <w:widowControl/>
              <w:autoSpaceDE/>
              <w:autoSpaceDN/>
              <w:spacing w:line="276" w:lineRule="auto"/>
              <w:ind w:right="-1"/>
              <w:rPr>
                <w:rFonts w:cstheme="minorHAnsi"/>
                <w:bCs/>
                <w:sz w:val="16"/>
                <w:szCs w:val="16"/>
              </w:rPr>
            </w:pPr>
            <w:r>
              <w:rPr>
                <w:rFonts w:cstheme="minorHAnsi"/>
                <w:bCs/>
                <w:sz w:val="16"/>
                <w:szCs w:val="16"/>
              </w:rPr>
              <w:t>40</w:t>
            </w:r>
          </w:p>
        </w:tc>
      </w:tr>
      <w:tr w14:paraId="1536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400ADF9">
            <w:pPr>
              <w:widowControl/>
              <w:autoSpaceDE/>
              <w:autoSpaceDN/>
              <w:spacing w:line="276" w:lineRule="auto"/>
              <w:ind w:right="-1"/>
              <w:rPr>
                <w:rFonts w:cstheme="minorHAnsi"/>
                <w:bCs/>
                <w:sz w:val="16"/>
                <w:szCs w:val="16"/>
              </w:rPr>
            </w:pPr>
            <w:r>
              <w:rPr>
                <w:rFonts w:cstheme="minorHAnsi"/>
                <w:bCs/>
                <w:sz w:val="16"/>
                <w:szCs w:val="16"/>
              </w:rPr>
              <w:t>265</w:t>
            </w:r>
          </w:p>
        </w:tc>
        <w:tc>
          <w:tcPr>
            <w:tcW w:w="435" w:type="dxa"/>
            <w:tcBorders>
              <w:top w:val="single" w:color="auto" w:sz="4" w:space="0"/>
              <w:left w:val="single" w:color="auto" w:sz="4" w:space="0"/>
              <w:bottom w:val="single" w:color="auto" w:sz="4" w:space="0"/>
              <w:right w:val="single" w:color="auto" w:sz="4" w:space="0"/>
            </w:tcBorders>
          </w:tcPr>
          <w:p w14:paraId="35717A7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C0DBEE3">
            <w:pPr>
              <w:widowControl/>
              <w:autoSpaceDE/>
              <w:autoSpaceDN/>
              <w:spacing w:line="276" w:lineRule="auto"/>
              <w:ind w:right="-1"/>
              <w:rPr>
                <w:rFonts w:cstheme="minorHAnsi"/>
                <w:bCs/>
                <w:sz w:val="16"/>
                <w:szCs w:val="16"/>
              </w:rPr>
            </w:pPr>
            <w:r>
              <w:rPr>
                <w:rFonts w:cstheme="minorHAnsi"/>
                <w:bCs/>
                <w:sz w:val="16"/>
                <w:szCs w:val="16"/>
              </w:rPr>
              <w:t>GARROTE EM LATEX- COLETA DE SANGUE 41 CM.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1B4E0F4D">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1C9E10F3">
            <w:pPr>
              <w:widowControl/>
              <w:autoSpaceDE/>
              <w:autoSpaceDN/>
              <w:spacing w:line="276" w:lineRule="auto"/>
              <w:ind w:right="-1"/>
              <w:rPr>
                <w:rFonts w:cstheme="minorHAnsi"/>
                <w:bCs/>
                <w:sz w:val="16"/>
                <w:szCs w:val="16"/>
              </w:rPr>
            </w:pPr>
            <w:r>
              <w:rPr>
                <w:rFonts w:cstheme="minorHAnsi"/>
                <w:bCs/>
                <w:sz w:val="16"/>
                <w:szCs w:val="16"/>
              </w:rPr>
              <w:t>20</w:t>
            </w:r>
          </w:p>
        </w:tc>
      </w:tr>
      <w:tr w14:paraId="49EA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75D8FC17">
            <w:pPr>
              <w:widowControl/>
              <w:autoSpaceDE/>
              <w:autoSpaceDN/>
              <w:spacing w:line="276" w:lineRule="auto"/>
              <w:ind w:right="-1"/>
              <w:rPr>
                <w:rFonts w:cstheme="minorHAnsi"/>
                <w:bCs/>
                <w:sz w:val="16"/>
                <w:szCs w:val="16"/>
              </w:rPr>
            </w:pPr>
            <w:r>
              <w:rPr>
                <w:rFonts w:cstheme="minorHAnsi"/>
                <w:bCs/>
                <w:sz w:val="16"/>
                <w:szCs w:val="16"/>
              </w:rPr>
              <w:t>266</w:t>
            </w:r>
          </w:p>
        </w:tc>
        <w:tc>
          <w:tcPr>
            <w:tcW w:w="435" w:type="dxa"/>
            <w:tcBorders>
              <w:top w:val="single" w:color="auto" w:sz="4" w:space="0"/>
              <w:left w:val="single" w:color="auto" w:sz="4" w:space="0"/>
              <w:bottom w:val="single" w:color="auto" w:sz="4" w:space="0"/>
              <w:right w:val="single" w:color="auto" w:sz="4" w:space="0"/>
            </w:tcBorders>
          </w:tcPr>
          <w:p w14:paraId="78C179B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796ED00">
            <w:pPr>
              <w:widowControl/>
              <w:autoSpaceDE/>
              <w:autoSpaceDN/>
              <w:spacing w:line="276" w:lineRule="auto"/>
              <w:ind w:right="-1"/>
              <w:rPr>
                <w:rFonts w:cstheme="minorHAnsi"/>
                <w:bCs/>
                <w:sz w:val="16"/>
                <w:szCs w:val="16"/>
              </w:rPr>
            </w:pPr>
            <w:r>
              <w:rPr>
                <w:rFonts w:cstheme="minorHAnsi"/>
                <w:bCs/>
                <w:sz w:val="16"/>
                <w:szCs w:val="16"/>
              </w:rPr>
              <w:t xml:space="preserve">GARROTE INFANTIL, CONFECCIONADO EM TECIDO ELÁSTICO E TRAVA DE SEGURANÇA DE PLÁSTICO. TRAVA COM 2 ESTÁGIOS: 1º - ALÍVIO. 2º - RETIRADA. EMBALADO INDIVIDUALMENTE EM SACO PLÁSTICO. PRODUTO ANTIALÉRGICO. </w:t>
            </w:r>
          </w:p>
        </w:tc>
        <w:tc>
          <w:tcPr>
            <w:tcW w:w="1080" w:type="dxa"/>
            <w:tcBorders>
              <w:top w:val="single" w:color="auto" w:sz="4" w:space="0"/>
              <w:left w:val="single" w:color="auto" w:sz="4" w:space="0"/>
              <w:bottom w:val="single" w:color="auto" w:sz="4" w:space="0"/>
              <w:right w:val="single" w:color="auto" w:sz="4" w:space="0"/>
            </w:tcBorders>
            <w:noWrap/>
          </w:tcPr>
          <w:p w14:paraId="469C8DB1">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73602CBB">
            <w:pPr>
              <w:widowControl/>
              <w:autoSpaceDE/>
              <w:autoSpaceDN/>
              <w:spacing w:line="276" w:lineRule="auto"/>
              <w:ind w:right="-1"/>
              <w:rPr>
                <w:rFonts w:cstheme="minorHAnsi"/>
                <w:bCs/>
                <w:sz w:val="16"/>
                <w:szCs w:val="16"/>
              </w:rPr>
            </w:pPr>
            <w:r>
              <w:rPr>
                <w:rFonts w:cstheme="minorHAnsi"/>
                <w:bCs/>
                <w:sz w:val="16"/>
                <w:szCs w:val="16"/>
              </w:rPr>
              <w:t>20</w:t>
            </w:r>
          </w:p>
        </w:tc>
      </w:tr>
      <w:tr w14:paraId="65B8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675" w:type="dxa"/>
            <w:tcBorders>
              <w:top w:val="single" w:color="auto" w:sz="4" w:space="0"/>
              <w:left w:val="single" w:color="auto" w:sz="4" w:space="0"/>
              <w:bottom w:val="single" w:color="auto" w:sz="4" w:space="0"/>
              <w:right w:val="single" w:color="auto" w:sz="4" w:space="0"/>
            </w:tcBorders>
          </w:tcPr>
          <w:p w14:paraId="04F517BA">
            <w:pPr>
              <w:widowControl/>
              <w:autoSpaceDE/>
              <w:autoSpaceDN/>
              <w:spacing w:line="276" w:lineRule="auto"/>
              <w:ind w:right="-1"/>
              <w:rPr>
                <w:rFonts w:cstheme="minorHAnsi"/>
                <w:bCs/>
                <w:sz w:val="16"/>
                <w:szCs w:val="16"/>
              </w:rPr>
            </w:pPr>
            <w:r>
              <w:rPr>
                <w:rFonts w:cstheme="minorHAnsi"/>
                <w:bCs/>
                <w:sz w:val="16"/>
                <w:szCs w:val="16"/>
              </w:rPr>
              <w:t>267</w:t>
            </w:r>
          </w:p>
        </w:tc>
        <w:tc>
          <w:tcPr>
            <w:tcW w:w="435" w:type="dxa"/>
            <w:tcBorders>
              <w:top w:val="single" w:color="auto" w:sz="4" w:space="0"/>
              <w:left w:val="single" w:color="auto" w:sz="4" w:space="0"/>
              <w:bottom w:val="single" w:color="auto" w:sz="4" w:space="0"/>
              <w:right w:val="single" w:color="auto" w:sz="4" w:space="0"/>
            </w:tcBorders>
          </w:tcPr>
          <w:p w14:paraId="677C977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EBE9C2D">
            <w:pPr>
              <w:widowControl/>
              <w:autoSpaceDE/>
              <w:autoSpaceDN/>
              <w:spacing w:line="276" w:lineRule="auto"/>
              <w:ind w:right="-1"/>
              <w:rPr>
                <w:rFonts w:cstheme="minorHAnsi"/>
                <w:bCs/>
                <w:sz w:val="16"/>
                <w:szCs w:val="16"/>
              </w:rPr>
            </w:pPr>
            <w:r>
              <w:rPr>
                <w:rFonts w:cstheme="minorHAnsi"/>
                <w:bCs/>
                <w:sz w:val="16"/>
                <w:szCs w:val="16"/>
              </w:rPr>
              <w:t>GARROTE/ TORNIQUETE PARA COLETA DE SANGUEGARROTE PARA PUNÇÃO VENOSA, UTILIZADO NO PROCEDIMENTO MÉDICO-HOSPITALAR DE PUNÇÃO VENOSA, UTILIZADO TAMBÉM PARA COLETA DE SANGUE PARA FACILITAR A LOCALIZAÇÃO DAS VEIAS, TORNANDO-AS PROEMINENTES. EFICIENTE EM PROCEDIMENTOS MÉDICO-HOSPITALARES AMBULATORIAIS QUE REQUEIRAM IMOBILIZAÇÃO OU GARROTEAMENTO DO MEMBRO SUPERIOR E INFERIOR. FECHO EM PVC, QUE PERMITE UM AJUSTE FÁCIL E CONFORTÁVEL. TAMANHO ADULTO</w:t>
            </w:r>
          </w:p>
        </w:tc>
        <w:tc>
          <w:tcPr>
            <w:tcW w:w="1080" w:type="dxa"/>
            <w:tcBorders>
              <w:top w:val="single" w:color="auto" w:sz="4" w:space="0"/>
              <w:left w:val="single" w:color="auto" w:sz="4" w:space="0"/>
              <w:bottom w:val="single" w:color="auto" w:sz="4" w:space="0"/>
              <w:right w:val="single" w:color="auto" w:sz="4" w:space="0"/>
            </w:tcBorders>
            <w:noWrap/>
          </w:tcPr>
          <w:p w14:paraId="6639F756">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3457476D">
            <w:pPr>
              <w:widowControl/>
              <w:autoSpaceDE/>
              <w:autoSpaceDN/>
              <w:spacing w:line="276" w:lineRule="auto"/>
              <w:ind w:right="-1"/>
              <w:rPr>
                <w:rFonts w:cstheme="minorHAnsi"/>
                <w:bCs/>
                <w:sz w:val="16"/>
                <w:szCs w:val="16"/>
              </w:rPr>
            </w:pPr>
            <w:r>
              <w:rPr>
                <w:rFonts w:cstheme="minorHAnsi"/>
                <w:bCs/>
                <w:sz w:val="16"/>
                <w:szCs w:val="16"/>
              </w:rPr>
              <w:t>20</w:t>
            </w:r>
          </w:p>
        </w:tc>
      </w:tr>
      <w:tr w14:paraId="2FBD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C9EC401">
            <w:pPr>
              <w:widowControl/>
              <w:autoSpaceDE/>
              <w:autoSpaceDN/>
              <w:spacing w:line="276" w:lineRule="auto"/>
              <w:ind w:right="-1"/>
              <w:rPr>
                <w:rFonts w:cstheme="minorHAnsi"/>
                <w:bCs/>
                <w:sz w:val="16"/>
                <w:szCs w:val="16"/>
              </w:rPr>
            </w:pPr>
            <w:r>
              <w:rPr>
                <w:rFonts w:cstheme="minorHAnsi"/>
                <w:bCs/>
                <w:sz w:val="16"/>
                <w:szCs w:val="16"/>
              </w:rPr>
              <w:t>268</w:t>
            </w:r>
          </w:p>
        </w:tc>
        <w:tc>
          <w:tcPr>
            <w:tcW w:w="435" w:type="dxa"/>
            <w:tcBorders>
              <w:top w:val="single" w:color="auto" w:sz="4" w:space="0"/>
              <w:left w:val="single" w:color="auto" w:sz="4" w:space="0"/>
              <w:bottom w:val="single" w:color="auto" w:sz="4" w:space="0"/>
              <w:right w:val="single" w:color="auto" w:sz="4" w:space="0"/>
            </w:tcBorders>
          </w:tcPr>
          <w:p w14:paraId="5AB84EF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C9F054D">
            <w:pPr>
              <w:widowControl/>
              <w:autoSpaceDE/>
              <w:autoSpaceDN/>
              <w:spacing w:line="276" w:lineRule="auto"/>
              <w:ind w:right="-1"/>
              <w:rPr>
                <w:rFonts w:cstheme="minorHAnsi"/>
                <w:bCs/>
                <w:sz w:val="16"/>
                <w:szCs w:val="16"/>
              </w:rPr>
            </w:pPr>
            <w:r>
              <w:rPr>
                <w:rFonts w:cstheme="minorHAnsi"/>
                <w:bCs/>
                <w:sz w:val="16"/>
                <w:szCs w:val="16"/>
              </w:rPr>
              <w:t>GEL PARA ELETROCARDIOGRAMA 5000ML (5KG).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C49DC6D">
            <w:pPr>
              <w:widowControl/>
              <w:autoSpaceDE/>
              <w:autoSpaceDN/>
              <w:spacing w:line="276" w:lineRule="auto"/>
              <w:ind w:right="-1"/>
              <w:rPr>
                <w:rFonts w:cstheme="minorHAnsi"/>
                <w:bCs/>
                <w:sz w:val="16"/>
                <w:szCs w:val="16"/>
              </w:rPr>
            </w:pPr>
            <w:r>
              <w:rPr>
                <w:rFonts w:cstheme="minorHAnsi"/>
                <w:bCs/>
                <w:sz w:val="16"/>
                <w:szCs w:val="16"/>
              </w:rPr>
              <w:t>GL</w:t>
            </w:r>
          </w:p>
        </w:tc>
        <w:tc>
          <w:tcPr>
            <w:tcW w:w="839" w:type="dxa"/>
            <w:tcBorders>
              <w:top w:val="single" w:color="auto" w:sz="4" w:space="0"/>
              <w:left w:val="single" w:color="auto" w:sz="4" w:space="0"/>
              <w:bottom w:val="single" w:color="auto" w:sz="4" w:space="0"/>
              <w:right w:val="single" w:color="auto" w:sz="4" w:space="0"/>
            </w:tcBorders>
            <w:noWrap/>
          </w:tcPr>
          <w:p w14:paraId="77782879">
            <w:pPr>
              <w:widowControl/>
              <w:autoSpaceDE/>
              <w:autoSpaceDN/>
              <w:spacing w:line="276" w:lineRule="auto"/>
              <w:ind w:right="-1"/>
              <w:rPr>
                <w:rFonts w:cstheme="minorHAnsi"/>
                <w:bCs/>
                <w:sz w:val="16"/>
                <w:szCs w:val="16"/>
              </w:rPr>
            </w:pPr>
            <w:r>
              <w:rPr>
                <w:rFonts w:cstheme="minorHAnsi"/>
                <w:bCs/>
                <w:sz w:val="16"/>
                <w:szCs w:val="16"/>
              </w:rPr>
              <w:t>180</w:t>
            </w:r>
          </w:p>
        </w:tc>
      </w:tr>
      <w:tr w14:paraId="7841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09AC91A">
            <w:pPr>
              <w:widowControl/>
              <w:autoSpaceDE/>
              <w:autoSpaceDN/>
              <w:spacing w:line="276" w:lineRule="auto"/>
              <w:ind w:right="-1"/>
              <w:rPr>
                <w:rFonts w:cstheme="minorHAnsi"/>
                <w:bCs/>
                <w:sz w:val="16"/>
                <w:szCs w:val="16"/>
              </w:rPr>
            </w:pPr>
            <w:r>
              <w:rPr>
                <w:rFonts w:cstheme="minorHAnsi"/>
                <w:bCs/>
                <w:sz w:val="16"/>
                <w:szCs w:val="16"/>
              </w:rPr>
              <w:t>269</w:t>
            </w:r>
          </w:p>
        </w:tc>
        <w:tc>
          <w:tcPr>
            <w:tcW w:w="435" w:type="dxa"/>
            <w:tcBorders>
              <w:top w:val="single" w:color="auto" w:sz="4" w:space="0"/>
              <w:left w:val="single" w:color="auto" w:sz="4" w:space="0"/>
              <w:bottom w:val="single" w:color="auto" w:sz="4" w:space="0"/>
              <w:right w:val="single" w:color="auto" w:sz="4" w:space="0"/>
            </w:tcBorders>
          </w:tcPr>
          <w:p w14:paraId="4689137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70FCD79">
            <w:pPr>
              <w:widowControl/>
              <w:autoSpaceDE/>
              <w:autoSpaceDN/>
              <w:spacing w:line="276" w:lineRule="auto"/>
              <w:ind w:right="-1"/>
              <w:rPr>
                <w:rFonts w:cstheme="minorHAnsi"/>
                <w:bCs/>
                <w:sz w:val="16"/>
                <w:szCs w:val="16"/>
              </w:rPr>
            </w:pPr>
            <w:r>
              <w:rPr>
                <w:rFonts w:cstheme="minorHAnsi"/>
                <w:bCs/>
                <w:sz w:val="16"/>
                <w:szCs w:val="16"/>
              </w:rPr>
              <w:t>GEL PARA ULTRASOM 5000ML (5KG).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32AABF5">
            <w:pPr>
              <w:widowControl/>
              <w:autoSpaceDE/>
              <w:autoSpaceDN/>
              <w:spacing w:line="276" w:lineRule="auto"/>
              <w:ind w:right="-1"/>
              <w:rPr>
                <w:rFonts w:cstheme="minorHAnsi"/>
                <w:bCs/>
                <w:sz w:val="16"/>
                <w:szCs w:val="16"/>
              </w:rPr>
            </w:pPr>
            <w:r>
              <w:rPr>
                <w:rFonts w:cstheme="minorHAnsi"/>
                <w:bCs/>
                <w:sz w:val="16"/>
                <w:szCs w:val="16"/>
              </w:rPr>
              <w:t>GL</w:t>
            </w:r>
          </w:p>
        </w:tc>
        <w:tc>
          <w:tcPr>
            <w:tcW w:w="839" w:type="dxa"/>
            <w:tcBorders>
              <w:top w:val="single" w:color="auto" w:sz="4" w:space="0"/>
              <w:left w:val="single" w:color="auto" w:sz="4" w:space="0"/>
              <w:bottom w:val="single" w:color="auto" w:sz="4" w:space="0"/>
              <w:right w:val="single" w:color="auto" w:sz="4" w:space="0"/>
            </w:tcBorders>
            <w:noWrap/>
          </w:tcPr>
          <w:p w14:paraId="5B0DD9C5">
            <w:pPr>
              <w:widowControl/>
              <w:autoSpaceDE/>
              <w:autoSpaceDN/>
              <w:spacing w:line="276" w:lineRule="auto"/>
              <w:ind w:right="-1"/>
              <w:rPr>
                <w:rFonts w:cstheme="minorHAnsi"/>
                <w:bCs/>
                <w:sz w:val="16"/>
                <w:szCs w:val="16"/>
              </w:rPr>
            </w:pPr>
            <w:r>
              <w:rPr>
                <w:rFonts w:cstheme="minorHAnsi"/>
                <w:bCs/>
                <w:sz w:val="16"/>
                <w:szCs w:val="16"/>
              </w:rPr>
              <w:t>180</w:t>
            </w:r>
          </w:p>
        </w:tc>
      </w:tr>
      <w:tr w14:paraId="3FC3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7DD4548">
            <w:pPr>
              <w:widowControl/>
              <w:autoSpaceDE/>
              <w:autoSpaceDN/>
              <w:spacing w:line="276" w:lineRule="auto"/>
              <w:ind w:right="-1"/>
              <w:rPr>
                <w:rFonts w:cstheme="minorHAnsi"/>
                <w:bCs/>
                <w:sz w:val="16"/>
                <w:szCs w:val="16"/>
              </w:rPr>
            </w:pPr>
            <w:r>
              <w:rPr>
                <w:rFonts w:cstheme="minorHAnsi"/>
                <w:bCs/>
                <w:sz w:val="16"/>
                <w:szCs w:val="16"/>
              </w:rPr>
              <w:t>270</w:t>
            </w:r>
          </w:p>
        </w:tc>
        <w:tc>
          <w:tcPr>
            <w:tcW w:w="435" w:type="dxa"/>
            <w:tcBorders>
              <w:top w:val="single" w:color="auto" w:sz="4" w:space="0"/>
              <w:left w:val="single" w:color="auto" w:sz="4" w:space="0"/>
              <w:bottom w:val="single" w:color="auto" w:sz="4" w:space="0"/>
              <w:right w:val="single" w:color="auto" w:sz="4" w:space="0"/>
            </w:tcBorders>
          </w:tcPr>
          <w:p w14:paraId="79E6F7D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7A7E6F2">
            <w:pPr>
              <w:widowControl/>
              <w:autoSpaceDE/>
              <w:autoSpaceDN/>
              <w:spacing w:line="276" w:lineRule="auto"/>
              <w:ind w:right="-1"/>
              <w:rPr>
                <w:rFonts w:cstheme="minorHAnsi"/>
                <w:bCs/>
                <w:sz w:val="16"/>
                <w:szCs w:val="16"/>
              </w:rPr>
            </w:pPr>
            <w:r>
              <w:rPr>
                <w:rFonts w:cstheme="minorHAnsi"/>
                <w:bCs/>
                <w:sz w:val="16"/>
                <w:szCs w:val="16"/>
              </w:rPr>
              <w:t>GLICOSE ENZIMATICO LIQUIDO 500 DETERMINAÇÕES.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F3FF12A">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616877C1">
            <w:pPr>
              <w:widowControl/>
              <w:autoSpaceDE/>
              <w:autoSpaceDN/>
              <w:spacing w:line="276" w:lineRule="auto"/>
              <w:ind w:right="-1"/>
              <w:rPr>
                <w:rFonts w:cstheme="minorHAnsi"/>
                <w:bCs/>
                <w:sz w:val="16"/>
                <w:szCs w:val="16"/>
              </w:rPr>
            </w:pPr>
            <w:r>
              <w:rPr>
                <w:rFonts w:cstheme="minorHAnsi"/>
                <w:bCs/>
                <w:sz w:val="16"/>
                <w:szCs w:val="16"/>
              </w:rPr>
              <w:t>138</w:t>
            </w:r>
          </w:p>
        </w:tc>
      </w:tr>
      <w:tr w14:paraId="2446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FCDEB89">
            <w:pPr>
              <w:widowControl/>
              <w:autoSpaceDE/>
              <w:autoSpaceDN/>
              <w:spacing w:line="276" w:lineRule="auto"/>
              <w:ind w:right="-1"/>
              <w:rPr>
                <w:rFonts w:cstheme="minorHAnsi"/>
                <w:bCs/>
                <w:sz w:val="16"/>
                <w:szCs w:val="16"/>
              </w:rPr>
            </w:pPr>
            <w:r>
              <w:rPr>
                <w:rFonts w:cstheme="minorHAnsi"/>
                <w:bCs/>
                <w:sz w:val="16"/>
                <w:szCs w:val="16"/>
              </w:rPr>
              <w:t>271</w:t>
            </w:r>
          </w:p>
        </w:tc>
        <w:tc>
          <w:tcPr>
            <w:tcW w:w="435" w:type="dxa"/>
            <w:tcBorders>
              <w:top w:val="single" w:color="auto" w:sz="4" w:space="0"/>
              <w:left w:val="single" w:color="auto" w:sz="4" w:space="0"/>
              <w:bottom w:val="single" w:color="auto" w:sz="4" w:space="0"/>
              <w:right w:val="single" w:color="auto" w:sz="4" w:space="0"/>
            </w:tcBorders>
          </w:tcPr>
          <w:p w14:paraId="5FD36BC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408E701">
            <w:pPr>
              <w:widowControl/>
              <w:autoSpaceDE/>
              <w:autoSpaceDN/>
              <w:spacing w:line="276" w:lineRule="auto"/>
              <w:ind w:right="-1"/>
              <w:rPr>
                <w:rFonts w:cstheme="minorHAnsi"/>
                <w:bCs/>
                <w:sz w:val="16"/>
                <w:szCs w:val="16"/>
              </w:rPr>
            </w:pPr>
            <w:r>
              <w:rPr>
                <w:rFonts w:cstheme="minorHAnsi"/>
                <w:bCs/>
                <w:sz w:val="16"/>
                <w:szCs w:val="16"/>
              </w:rPr>
              <w:t>GLICOSÍMETRO DIGITAL (MARCA COMPATÍVEL COM AS TIRAS OFERTADAS).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E50140E">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4EA3621A">
            <w:pPr>
              <w:widowControl/>
              <w:autoSpaceDE/>
              <w:autoSpaceDN/>
              <w:spacing w:line="276" w:lineRule="auto"/>
              <w:ind w:right="-1"/>
              <w:rPr>
                <w:rFonts w:cstheme="minorHAnsi"/>
                <w:bCs/>
                <w:sz w:val="16"/>
                <w:szCs w:val="16"/>
              </w:rPr>
            </w:pPr>
            <w:r>
              <w:rPr>
                <w:rFonts w:cstheme="minorHAnsi"/>
                <w:bCs/>
                <w:sz w:val="16"/>
                <w:szCs w:val="16"/>
              </w:rPr>
              <w:t>160</w:t>
            </w:r>
          </w:p>
        </w:tc>
      </w:tr>
      <w:tr w14:paraId="3FF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675" w:type="dxa"/>
            <w:tcBorders>
              <w:top w:val="single" w:color="auto" w:sz="4" w:space="0"/>
              <w:left w:val="single" w:color="auto" w:sz="4" w:space="0"/>
              <w:bottom w:val="single" w:color="auto" w:sz="4" w:space="0"/>
              <w:right w:val="single" w:color="auto" w:sz="4" w:space="0"/>
            </w:tcBorders>
          </w:tcPr>
          <w:p w14:paraId="62DBC633">
            <w:pPr>
              <w:widowControl/>
              <w:autoSpaceDE/>
              <w:autoSpaceDN/>
              <w:spacing w:line="276" w:lineRule="auto"/>
              <w:ind w:right="-1"/>
              <w:rPr>
                <w:rFonts w:cstheme="minorHAnsi"/>
                <w:bCs/>
                <w:sz w:val="16"/>
                <w:szCs w:val="16"/>
              </w:rPr>
            </w:pPr>
            <w:r>
              <w:rPr>
                <w:rFonts w:cstheme="minorHAnsi"/>
                <w:bCs/>
                <w:sz w:val="16"/>
                <w:szCs w:val="16"/>
              </w:rPr>
              <w:t>272</w:t>
            </w:r>
          </w:p>
        </w:tc>
        <w:tc>
          <w:tcPr>
            <w:tcW w:w="435" w:type="dxa"/>
            <w:tcBorders>
              <w:top w:val="single" w:color="auto" w:sz="4" w:space="0"/>
              <w:left w:val="single" w:color="auto" w:sz="4" w:space="0"/>
              <w:bottom w:val="single" w:color="auto" w:sz="4" w:space="0"/>
              <w:right w:val="single" w:color="auto" w:sz="4" w:space="0"/>
            </w:tcBorders>
          </w:tcPr>
          <w:p w14:paraId="7B3A4BA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5281E39">
            <w:pPr>
              <w:widowControl/>
              <w:autoSpaceDE/>
              <w:autoSpaceDN/>
              <w:spacing w:line="276" w:lineRule="auto"/>
              <w:ind w:right="-1"/>
              <w:rPr>
                <w:rFonts w:cstheme="minorHAnsi"/>
                <w:bCs/>
                <w:sz w:val="16"/>
                <w:szCs w:val="16"/>
              </w:rPr>
            </w:pPr>
            <w:r>
              <w:rPr>
                <w:rFonts w:cstheme="minorHAnsi"/>
                <w:bCs/>
                <w:sz w:val="16"/>
                <w:szCs w:val="16"/>
              </w:rPr>
              <w:t>Glutacin 28 5l - GLUTARALDEIDO A 2% SOLUÇÃO GALÃO C/5 LITROS: Solução aquosa de glutaraldeído a 2%, para desinfecção ou esterelização de instrumentos médico-cirúrgicos, sensíveis ao calor. Acondicionado em galão de 5000ml de produto mais líquido ativador. Tempo de validade de 14 dias após ativação. Utilizado para esterelização em até 8 horas e desinfecção em 30 minutos. Embalagem que contenha dados de identificação, procedência, lote e validade conforme portaria MS SVS de 23/01/96 e Registro no Ministério da Saúde na classe de Esterilizantes. Observação: Apresentar cópias do certificado de análise de teor de princípio ativo, do produto, teste de eficácia efetuada, apresentar indicação de um método aprovado para verificação do teor do produto ativado e informações sobre o descarte do produto após ativado.UNIDADE: GALÃO 5 LITROS.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17E13EA">
            <w:pPr>
              <w:widowControl/>
              <w:autoSpaceDE/>
              <w:autoSpaceDN/>
              <w:spacing w:line="276" w:lineRule="auto"/>
              <w:ind w:right="-1"/>
              <w:rPr>
                <w:rFonts w:cstheme="minorHAnsi"/>
                <w:bCs/>
                <w:sz w:val="16"/>
                <w:szCs w:val="16"/>
              </w:rPr>
            </w:pPr>
            <w:r>
              <w:rPr>
                <w:rFonts w:cstheme="minorHAnsi"/>
                <w:bCs/>
                <w:sz w:val="16"/>
                <w:szCs w:val="16"/>
              </w:rPr>
              <w:t>GAL</w:t>
            </w:r>
          </w:p>
        </w:tc>
        <w:tc>
          <w:tcPr>
            <w:tcW w:w="839" w:type="dxa"/>
            <w:tcBorders>
              <w:top w:val="single" w:color="auto" w:sz="4" w:space="0"/>
              <w:left w:val="single" w:color="auto" w:sz="4" w:space="0"/>
              <w:bottom w:val="single" w:color="auto" w:sz="4" w:space="0"/>
              <w:right w:val="single" w:color="auto" w:sz="4" w:space="0"/>
            </w:tcBorders>
            <w:noWrap/>
          </w:tcPr>
          <w:p w14:paraId="4DD2CA2F">
            <w:pPr>
              <w:widowControl/>
              <w:autoSpaceDE/>
              <w:autoSpaceDN/>
              <w:spacing w:line="276" w:lineRule="auto"/>
              <w:ind w:right="-1"/>
              <w:rPr>
                <w:rFonts w:cstheme="minorHAnsi"/>
                <w:bCs/>
                <w:sz w:val="16"/>
                <w:szCs w:val="16"/>
              </w:rPr>
            </w:pPr>
            <w:r>
              <w:rPr>
                <w:rFonts w:cstheme="minorHAnsi"/>
                <w:bCs/>
                <w:sz w:val="16"/>
                <w:szCs w:val="16"/>
              </w:rPr>
              <w:t>20</w:t>
            </w:r>
          </w:p>
        </w:tc>
      </w:tr>
      <w:tr w14:paraId="14EF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A400FAB">
            <w:pPr>
              <w:widowControl/>
              <w:autoSpaceDE/>
              <w:autoSpaceDN/>
              <w:spacing w:line="276" w:lineRule="auto"/>
              <w:ind w:right="-1"/>
              <w:rPr>
                <w:rFonts w:cstheme="minorHAnsi"/>
                <w:bCs/>
                <w:sz w:val="16"/>
                <w:szCs w:val="16"/>
              </w:rPr>
            </w:pPr>
            <w:r>
              <w:rPr>
                <w:rFonts w:cstheme="minorHAnsi"/>
                <w:bCs/>
                <w:sz w:val="16"/>
                <w:szCs w:val="16"/>
              </w:rPr>
              <w:t>273</w:t>
            </w:r>
          </w:p>
        </w:tc>
        <w:tc>
          <w:tcPr>
            <w:tcW w:w="435" w:type="dxa"/>
            <w:tcBorders>
              <w:top w:val="single" w:color="auto" w:sz="4" w:space="0"/>
              <w:left w:val="single" w:color="auto" w:sz="4" w:space="0"/>
              <w:bottom w:val="single" w:color="auto" w:sz="4" w:space="0"/>
              <w:right w:val="single" w:color="auto" w:sz="4" w:space="0"/>
            </w:tcBorders>
          </w:tcPr>
          <w:p w14:paraId="2479DE6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D215447">
            <w:pPr>
              <w:widowControl/>
              <w:autoSpaceDE/>
              <w:autoSpaceDN/>
              <w:spacing w:line="276" w:lineRule="auto"/>
              <w:ind w:right="-1"/>
              <w:rPr>
                <w:rFonts w:cstheme="minorHAnsi"/>
                <w:bCs/>
                <w:sz w:val="16"/>
                <w:szCs w:val="16"/>
              </w:rPr>
            </w:pPr>
            <w:r>
              <w:rPr>
                <w:rFonts w:cstheme="minorHAnsi"/>
                <w:bCs/>
                <w:sz w:val="16"/>
                <w:szCs w:val="16"/>
              </w:rPr>
              <w:t>HBSAG - TESTE RÁPIDO - (IMUNOENSAIO CROMATOGRÁFICO).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107DFD0">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112E3853">
            <w:pPr>
              <w:widowControl/>
              <w:autoSpaceDE/>
              <w:autoSpaceDN/>
              <w:spacing w:line="276" w:lineRule="auto"/>
              <w:ind w:right="-1"/>
              <w:rPr>
                <w:rFonts w:cstheme="minorHAnsi"/>
                <w:bCs/>
                <w:sz w:val="16"/>
                <w:szCs w:val="16"/>
              </w:rPr>
            </w:pPr>
            <w:r>
              <w:rPr>
                <w:rFonts w:cstheme="minorHAnsi"/>
                <w:bCs/>
                <w:sz w:val="16"/>
                <w:szCs w:val="16"/>
              </w:rPr>
              <w:t>30</w:t>
            </w:r>
          </w:p>
        </w:tc>
      </w:tr>
      <w:tr w14:paraId="5436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2A05EDBA">
            <w:pPr>
              <w:widowControl/>
              <w:autoSpaceDE/>
              <w:autoSpaceDN/>
              <w:spacing w:line="276" w:lineRule="auto"/>
              <w:ind w:right="-1"/>
              <w:rPr>
                <w:rFonts w:cstheme="minorHAnsi"/>
                <w:bCs/>
                <w:sz w:val="16"/>
                <w:szCs w:val="16"/>
              </w:rPr>
            </w:pPr>
            <w:r>
              <w:rPr>
                <w:rFonts w:cstheme="minorHAnsi"/>
                <w:bCs/>
                <w:sz w:val="16"/>
                <w:szCs w:val="16"/>
              </w:rPr>
              <w:t>274</w:t>
            </w:r>
          </w:p>
        </w:tc>
        <w:tc>
          <w:tcPr>
            <w:tcW w:w="435" w:type="dxa"/>
            <w:tcBorders>
              <w:top w:val="single" w:color="auto" w:sz="4" w:space="0"/>
              <w:left w:val="single" w:color="auto" w:sz="4" w:space="0"/>
              <w:bottom w:val="single" w:color="auto" w:sz="4" w:space="0"/>
              <w:right w:val="single" w:color="auto" w:sz="4" w:space="0"/>
            </w:tcBorders>
          </w:tcPr>
          <w:p w14:paraId="4D9CF81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1E70D9A">
            <w:pPr>
              <w:widowControl/>
              <w:autoSpaceDE/>
              <w:autoSpaceDN/>
              <w:spacing w:line="276" w:lineRule="auto"/>
              <w:ind w:right="-1"/>
              <w:rPr>
                <w:rFonts w:cstheme="minorHAnsi"/>
                <w:bCs/>
                <w:sz w:val="16"/>
                <w:szCs w:val="16"/>
              </w:rPr>
            </w:pPr>
            <w:r>
              <w:rPr>
                <w:rFonts w:cstheme="minorHAnsi"/>
                <w:bCs/>
                <w:sz w:val="16"/>
                <w:szCs w:val="16"/>
              </w:rPr>
              <w:t>HCV -TESTE RÁPIDO (IMUNOENSAIO CROMATOGRÁFICO) CX C/25.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3BC03CD">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4D5CB5F">
            <w:pPr>
              <w:widowControl/>
              <w:autoSpaceDE/>
              <w:autoSpaceDN/>
              <w:spacing w:line="276" w:lineRule="auto"/>
              <w:ind w:right="-1"/>
              <w:rPr>
                <w:rFonts w:cstheme="minorHAnsi"/>
                <w:bCs/>
                <w:sz w:val="16"/>
                <w:szCs w:val="16"/>
              </w:rPr>
            </w:pPr>
            <w:r>
              <w:rPr>
                <w:rFonts w:cstheme="minorHAnsi"/>
                <w:bCs/>
                <w:sz w:val="16"/>
                <w:szCs w:val="16"/>
              </w:rPr>
              <w:t>20</w:t>
            </w:r>
          </w:p>
        </w:tc>
      </w:tr>
      <w:tr w14:paraId="5182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75" w:type="dxa"/>
            <w:tcBorders>
              <w:top w:val="single" w:color="auto" w:sz="4" w:space="0"/>
              <w:left w:val="single" w:color="auto" w:sz="4" w:space="0"/>
              <w:bottom w:val="single" w:color="auto" w:sz="4" w:space="0"/>
              <w:right w:val="single" w:color="auto" w:sz="4" w:space="0"/>
            </w:tcBorders>
          </w:tcPr>
          <w:p w14:paraId="77840BBD">
            <w:pPr>
              <w:widowControl/>
              <w:autoSpaceDE/>
              <w:autoSpaceDN/>
              <w:spacing w:line="276" w:lineRule="auto"/>
              <w:ind w:right="-1"/>
              <w:rPr>
                <w:rFonts w:cstheme="minorHAnsi"/>
                <w:bCs/>
                <w:sz w:val="16"/>
                <w:szCs w:val="16"/>
              </w:rPr>
            </w:pPr>
            <w:r>
              <w:rPr>
                <w:rFonts w:cstheme="minorHAnsi"/>
                <w:bCs/>
                <w:sz w:val="16"/>
                <w:szCs w:val="16"/>
              </w:rPr>
              <w:t>275</w:t>
            </w:r>
          </w:p>
        </w:tc>
        <w:tc>
          <w:tcPr>
            <w:tcW w:w="435" w:type="dxa"/>
            <w:tcBorders>
              <w:top w:val="single" w:color="auto" w:sz="4" w:space="0"/>
              <w:left w:val="single" w:color="auto" w:sz="4" w:space="0"/>
              <w:bottom w:val="single" w:color="auto" w:sz="4" w:space="0"/>
              <w:right w:val="single" w:color="auto" w:sz="4" w:space="0"/>
            </w:tcBorders>
          </w:tcPr>
          <w:p w14:paraId="67D9F90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AA4A644">
            <w:pPr>
              <w:widowControl/>
              <w:autoSpaceDE/>
              <w:autoSpaceDN/>
              <w:spacing w:line="276" w:lineRule="auto"/>
              <w:ind w:right="-1"/>
              <w:rPr>
                <w:rFonts w:cstheme="minorHAnsi"/>
                <w:bCs/>
                <w:sz w:val="16"/>
                <w:szCs w:val="16"/>
              </w:rPr>
            </w:pPr>
            <w:r>
              <w:rPr>
                <w:rFonts w:cstheme="minorHAnsi"/>
                <w:bCs/>
                <w:sz w:val="16"/>
                <w:szCs w:val="16"/>
              </w:rPr>
              <w:t>HIDROGEL COM ALGINATO – CURATIVO PRIMÁRIO ABSORVENTE, TRANSPARENTE E VISCOSO, GEL CONSTITUÍDO PRINCIPALMENTE POR ALGINATO DE CÁLCIO E SÓDIO, CARBOXIMETILCELULOSE, PROPILENOGLICOL E ÁGUA PURIFICADA. CONTENDO 25 GRAMAS.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0C9A84A">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2AD7E28C">
            <w:pPr>
              <w:widowControl/>
              <w:autoSpaceDE/>
              <w:autoSpaceDN/>
              <w:spacing w:line="276" w:lineRule="auto"/>
              <w:ind w:right="-1"/>
              <w:rPr>
                <w:rFonts w:cstheme="minorHAnsi"/>
                <w:bCs/>
                <w:sz w:val="16"/>
                <w:szCs w:val="16"/>
              </w:rPr>
            </w:pPr>
            <w:r>
              <w:rPr>
                <w:rFonts w:cstheme="minorHAnsi"/>
                <w:bCs/>
                <w:sz w:val="16"/>
                <w:szCs w:val="16"/>
              </w:rPr>
              <w:t>200</w:t>
            </w:r>
          </w:p>
        </w:tc>
      </w:tr>
      <w:tr w14:paraId="518D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675" w:type="dxa"/>
            <w:tcBorders>
              <w:top w:val="single" w:color="auto" w:sz="4" w:space="0"/>
              <w:left w:val="single" w:color="auto" w:sz="4" w:space="0"/>
              <w:bottom w:val="single" w:color="auto" w:sz="4" w:space="0"/>
              <w:right w:val="single" w:color="auto" w:sz="4" w:space="0"/>
            </w:tcBorders>
          </w:tcPr>
          <w:p w14:paraId="00686E17">
            <w:pPr>
              <w:widowControl/>
              <w:autoSpaceDE/>
              <w:autoSpaceDN/>
              <w:spacing w:line="276" w:lineRule="auto"/>
              <w:ind w:right="-1"/>
              <w:rPr>
                <w:rFonts w:cstheme="minorHAnsi"/>
                <w:bCs/>
                <w:sz w:val="16"/>
                <w:szCs w:val="16"/>
              </w:rPr>
            </w:pPr>
            <w:r>
              <w:rPr>
                <w:rFonts w:cstheme="minorHAnsi"/>
                <w:bCs/>
                <w:sz w:val="16"/>
                <w:szCs w:val="16"/>
              </w:rPr>
              <w:t>276</w:t>
            </w:r>
          </w:p>
        </w:tc>
        <w:tc>
          <w:tcPr>
            <w:tcW w:w="435" w:type="dxa"/>
            <w:tcBorders>
              <w:top w:val="single" w:color="auto" w:sz="4" w:space="0"/>
              <w:left w:val="single" w:color="auto" w:sz="4" w:space="0"/>
              <w:bottom w:val="single" w:color="auto" w:sz="4" w:space="0"/>
              <w:right w:val="single" w:color="auto" w:sz="4" w:space="0"/>
            </w:tcBorders>
          </w:tcPr>
          <w:p w14:paraId="59635E0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F2A50EF">
            <w:pPr>
              <w:widowControl/>
              <w:autoSpaceDE/>
              <w:autoSpaceDN/>
              <w:spacing w:line="276" w:lineRule="auto"/>
              <w:ind w:right="-1"/>
              <w:rPr>
                <w:rFonts w:cstheme="minorHAnsi"/>
                <w:bCs/>
                <w:sz w:val="16"/>
                <w:szCs w:val="16"/>
              </w:rPr>
            </w:pPr>
            <w:r>
              <w:rPr>
                <w:rFonts w:cstheme="minorHAnsi"/>
                <w:bCs/>
                <w:sz w:val="16"/>
                <w:szCs w:val="16"/>
              </w:rPr>
              <w:t>HIDRÓXIDO DE CÁLCIO P.A PÓ C/ 10G HIDRÓXIDO DE CÁLCIO EM PÓ É UM PRODUTO RADIOPACO, COM PH ALCALINO QUE POSSUI AÇÃO BACTERICIDA PARA TRATAMENTO DE CANAL. IDEAL PARA OBTURAÇÕES TEMPORÁRIAS.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B06826A">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1A7094D8">
            <w:pPr>
              <w:widowControl/>
              <w:autoSpaceDE/>
              <w:autoSpaceDN/>
              <w:spacing w:line="276" w:lineRule="auto"/>
              <w:ind w:right="-1"/>
              <w:rPr>
                <w:rFonts w:cstheme="minorHAnsi"/>
                <w:bCs/>
                <w:sz w:val="16"/>
                <w:szCs w:val="16"/>
              </w:rPr>
            </w:pPr>
            <w:r>
              <w:rPr>
                <w:rFonts w:cstheme="minorHAnsi"/>
                <w:bCs/>
                <w:sz w:val="16"/>
                <w:szCs w:val="16"/>
              </w:rPr>
              <w:t>20</w:t>
            </w:r>
          </w:p>
        </w:tc>
      </w:tr>
      <w:tr w14:paraId="63B4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402E773">
            <w:pPr>
              <w:widowControl/>
              <w:autoSpaceDE/>
              <w:autoSpaceDN/>
              <w:spacing w:line="276" w:lineRule="auto"/>
              <w:ind w:right="-1"/>
              <w:rPr>
                <w:rFonts w:cstheme="minorHAnsi"/>
                <w:bCs/>
                <w:sz w:val="16"/>
                <w:szCs w:val="16"/>
              </w:rPr>
            </w:pPr>
            <w:r>
              <w:rPr>
                <w:rFonts w:cstheme="minorHAnsi"/>
                <w:bCs/>
                <w:sz w:val="16"/>
                <w:szCs w:val="16"/>
              </w:rPr>
              <w:t>277</w:t>
            </w:r>
          </w:p>
        </w:tc>
        <w:tc>
          <w:tcPr>
            <w:tcW w:w="435" w:type="dxa"/>
            <w:tcBorders>
              <w:top w:val="single" w:color="auto" w:sz="4" w:space="0"/>
              <w:left w:val="single" w:color="auto" w:sz="4" w:space="0"/>
              <w:bottom w:val="single" w:color="auto" w:sz="4" w:space="0"/>
              <w:right w:val="single" w:color="auto" w:sz="4" w:space="0"/>
            </w:tcBorders>
          </w:tcPr>
          <w:p w14:paraId="3145CCA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38E2DDB">
            <w:pPr>
              <w:widowControl/>
              <w:autoSpaceDE/>
              <w:autoSpaceDN/>
              <w:spacing w:line="276" w:lineRule="auto"/>
              <w:ind w:right="-1"/>
              <w:rPr>
                <w:rFonts w:cstheme="minorHAnsi"/>
                <w:bCs/>
                <w:sz w:val="16"/>
                <w:szCs w:val="16"/>
              </w:rPr>
            </w:pPr>
            <w:r>
              <w:rPr>
                <w:rFonts w:cstheme="minorHAnsi"/>
                <w:bCs/>
                <w:sz w:val="16"/>
                <w:szCs w:val="16"/>
              </w:rPr>
              <w:t>HISTERÔMETRO DESCARTÁVEL, INDICADO PARA MEDIR A PROFUNDIDADE DA CAVIDADE UTERINA PARA AUXILIAR EM CENTÍMETROS (1CM A 12CM)</w:t>
            </w:r>
          </w:p>
        </w:tc>
        <w:tc>
          <w:tcPr>
            <w:tcW w:w="1080" w:type="dxa"/>
            <w:tcBorders>
              <w:top w:val="single" w:color="auto" w:sz="4" w:space="0"/>
              <w:left w:val="single" w:color="auto" w:sz="4" w:space="0"/>
              <w:bottom w:val="single" w:color="auto" w:sz="4" w:space="0"/>
              <w:right w:val="single" w:color="auto" w:sz="4" w:space="0"/>
            </w:tcBorders>
            <w:noWrap/>
          </w:tcPr>
          <w:p w14:paraId="3AAD2B37">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35C37204">
            <w:pPr>
              <w:widowControl/>
              <w:autoSpaceDE/>
              <w:autoSpaceDN/>
              <w:spacing w:line="276" w:lineRule="auto"/>
              <w:ind w:right="-1"/>
              <w:rPr>
                <w:rFonts w:cstheme="minorHAnsi"/>
                <w:bCs/>
                <w:sz w:val="16"/>
                <w:szCs w:val="16"/>
              </w:rPr>
            </w:pPr>
            <w:r>
              <w:rPr>
                <w:rFonts w:cstheme="minorHAnsi"/>
                <w:bCs/>
                <w:sz w:val="16"/>
                <w:szCs w:val="16"/>
              </w:rPr>
              <w:t>1500</w:t>
            </w:r>
          </w:p>
        </w:tc>
      </w:tr>
      <w:tr w14:paraId="5A8B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1836134">
            <w:pPr>
              <w:widowControl/>
              <w:autoSpaceDE/>
              <w:autoSpaceDN/>
              <w:spacing w:line="276" w:lineRule="auto"/>
              <w:ind w:right="-1"/>
              <w:rPr>
                <w:rFonts w:cstheme="minorHAnsi"/>
                <w:bCs/>
                <w:sz w:val="16"/>
                <w:szCs w:val="16"/>
              </w:rPr>
            </w:pPr>
            <w:r>
              <w:rPr>
                <w:rFonts w:cstheme="minorHAnsi"/>
                <w:bCs/>
                <w:sz w:val="16"/>
                <w:szCs w:val="16"/>
              </w:rPr>
              <w:t>278</w:t>
            </w:r>
          </w:p>
        </w:tc>
        <w:tc>
          <w:tcPr>
            <w:tcW w:w="435" w:type="dxa"/>
            <w:tcBorders>
              <w:top w:val="single" w:color="auto" w:sz="4" w:space="0"/>
              <w:left w:val="single" w:color="auto" w:sz="4" w:space="0"/>
              <w:bottom w:val="single" w:color="auto" w:sz="4" w:space="0"/>
              <w:right w:val="single" w:color="auto" w:sz="4" w:space="0"/>
            </w:tcBorders>
          </w:tcPr>
          <w:p w14:paraId="45D5F72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F595785">
            <w:pPr>
              <w:widowControl/>
              <w:autoSpaceDE/>
              <w:autoSpaceDN/>
              <w:spacing w:line="276" w:lineRule="auto"/>
              <w:ind w:right="-1"/>
              <w:rPr>
                <w:rFonts w:cstheme="minorHAnsi"/>
                <w:bCs/>
                <w:sz w:val="16"/>
                <w:szCs w:val="16"/>
              </w:rPr>
            </w:pPr>
            <w:r>
              <w:rPr>
                <w:rFonts w:cstheme="minorHAnsi"/>
                <w:bCs/>
                <w:sz w:val="16"/>
                <w:szCs w:val="16"/>
              </w:rPr>
              <w:t>HIV - TESTE RÁPIDO C/25 UND.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9922E7C">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10CF0BC8">
            <w:pPr>
              <w:widowControl/>
              <w:autoSpaceDE/>
              <w:autoSpaceDN/>
              <w:spacing w:line="276" w:lineRule="auto"/>
              <w:ind w:right="-1"/>
              <w:rPr>
                <w:rFonts w:cstheme="minorHAnsi"/>
                <w:bCs/>
                <w:sz w:val="16"/>
                <w:szCs w:val="16"/>
              </w:rPr>
            </w:pPr>
            <w:r>
              <w:rPr>
                <w:rFonts w:cstheme="minorHAnsi"/>
                <w:bCs/>
                <w:sz w:val="16"/>
                <w:szCs w:val="16"/>
              </w:rPr>
              <w:t>30</w:t>
            </w:r>
          </w:p>
        </w:tc>
      </w:tr>
      <w:tr w14:paraId="2D57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675" w:type="dxa"/>
            <w:tcBorders>
              <w:top w:val="single" w:color="auto" w:sz="4" w:space="0"/>
              <w:left w:val="single" w:color="auto" w:sz="4" w:space="0"/>
              <w:bottom w:val="single" w:color="auto" w:sz="4" w:space="0"/>
              <w:right w:val="single" w:color="auto" w:sz="4" w:space="0"/>
            </w:tcBorders>
          </w:tcPr>
          <w:p w14:paraId="4F406379">
            <w:pPr>
              <w:widowControl/>
              <w:autoSpaceDE/>
              <w:autoSpaceDN/>
              <w:spacing w:line="276" w:lineRule="auto"/>
              <w:ind w:right="-1"/>
              <w:rPr>
                <w:rFonts w:cstheme="minorHAnsi"/>
                <w:bCs/>
                <w:sz w:val="16"/>
                <w:szCs w:val="16"/>
              </w:rPr>
            </w:pPr>
            <w:r>
              <w:rPr>
                <w:rFonts w:cstheme="minorHAnsi"/>
                <w:bCs/>
                <w:sz w:val="16"/>
                <w:szCs w:val="16"/>
              </w:rPr>
              <w:t>279</w:t>
            </w:r>
          </w:p>
        </w:tc>
        <w:tc>
          <w:tcPr>
            <w:tcW w:w="435" w:type="dxa"/>
            <w:tcBorders>
              <w:top w:val="single" w:color="auto" w:sz="4" w:space="0"/>
              <w:left w:val="single" w:color="auto" w:sz="4" w:space="0"/>
              <w:bottom w:val="single" w:color="auto" w:sz="4" w:space="0"/>
              <w:right w:val="single" w:color="auto" w:sz="4" w:space="0"/>
            </w:tcBorders>
          </w:tcPr>
          <w:p w14:paraId="55A9EA0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565CD9A">
            <w:pPr>
              <w:widowControl/>
              <w:autoSpaceDE/>
              <w:autoSpaceDN/>
              <w:spacing w:line="276" w:lineRule="auto"/>
              <w:ind w:right="-1"/>
              <w:rPr>
                <w:rFonts w:cstheme="minorHAnsi"/>
                <w:bCs/>
                <w:sz w:val="16"/>
                <w:szCs w:val="16"/>
              </w:rPr>
            </w:pPr>
            <w:r>
              <w:rPr>
                <w:rFonts w:cstheme="minorHAnsi"/>
                <w:bCs/>
                <w:sz w:val="16"/>
                <w:szCs w:val="16"/>
              </w:rPr>
              <w:t>Hydro C - Cimento Hidróxido de Cálcio Odontológico; Pasta de Hidróxido de Cálcio (tipo hydro C), composto por 1 Tubo de Pasta Base 13g. 1 Tubo de Pasta Catalisadora 11g. 1 Bloco de Mistura; Composta Basicamente Por hidróxido de cálcio radiopaco e auto-endurecivel; livre de eugenol, Embalado Em Caixa; Constando Externamente Marca Comercial, Procedência de Fabricação; Recomendações para Armazenamento; Validade Mínima de 2 Anos Da Data de Entrega;.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EF0D5A6">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2C1C73DC">
            <w:pPr>
              <w:widowControl/>
              <w:autoSpaceDE/>
              <w:autoSpaceDN/>
              <w:spacing w:line="276" w:lineRule="auto"/>
              <w:ind w:right="-1"/>
              <w:rPr>
                <w:rFonts w:cstheme="minorHAnsi"/>
                <w:bCs/>
                <w:sz w:val="16"/>
                <w:szCs w:val="16"/>
              </w:rPr>
            </w:pPr>
            <w:r>
              <w:rPr>
                <w:rFonts w:cstheme="minorHAnsi"/>
                <w:bCs/>
                <w:sz w:val="16"/>
                <w:szCs w:val="16"/>
              </w:rPr>
              <w:t>20</w:t>
            </w:r>
          </w:p>
        </w:tc>
      </w:tr>
      <w:tr w14:paraId="62DC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675" w:type="dxa"/>
            <w:tcBorders>
              <w:top w:val="single" w:color="auto" w:sz="4" w:space="0"/>
              <w:left w:val="single" w:color="auto" w:sz="4" w:space="0"/>
              <w:bottom w:val="single" w:color="auto" w:sz="4" w:space="0"/>
              <w:right w:val="single" w:color="auto" w:sz="4" w:space="0"/>
            </w:tcBorders>
          </w:tcPr>
          <w:p w14:paraId="7B0AC87E">
            <w:pPr>
              <w:widowControl/>
              <w:autoSpaceDE/>
              <w:autoSpaceDN/>
              <w:spacing w:line="276" w:lineRule="auto"/>
              <w:ind w:right="-1"/>
              <w:rPr>
                <w:rFonts w:cstheme="minorHAnsi"/>
                <w:bCs/>
                <w:sz w:val="16"/>
                <w:szCs w:val="16"/>
              </w:rPr>
            </w:pPr>
            <w:r>
              <w:rPr>
                <w:rFonts w:cstheme="minorHAnsi"/>
                <w:bCs/>
                <w:sz w:val="16"/>
                <w:szCs w:val="16"/>
              </w:rPr>
              <w:t>280</w:t>
            </w:r>
          </w:p>
        </w:tc>
        <w:tc>
          <w:tcPr>
            <w:tcW w:w="435" w:type="dxa"/>
            <w:tcBorders>
              <w:top w:val="single" w:color="auto" w:sz="4" w:space="0"/>
              <w:left w:val="single" w:color="auto" w:sz="4" w:space="0"/>
              <w:bottom w:val="single" w:color="auto" w:sz="4" w:space="0"/>
              <w:right w:val="single" w:color="auto" w:sz="4" w:space="0"/>
            </w:tcBorders>
          </w:tcPr>
          <w:p w14:paraId="2757467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A40B20C">
            <w:pPr>
              <w:widowControl/>
              <w:autoSpaceDE/>
              <w:autoSpaceDN/>
              <w:spacing w:line="276" w:lineRule="auto"/>
              <w:ind w:right="-1"/>
              <w:rPr>
                <w:rFonts w:cstheme="minorHAnsi"/>
                <w:bCs/>
                <w:sz w:val="16"/>
                <w:szCs w:val="16"/>
              </w:rPr>
            </w:pPr>
            <w:r>
              <w:rPr>
                <w:rFonts w:cstheme="minorHAnsi"/>
                <w:bCs/>
                <w:sz w:val="16"/>
                <w:szCs w:val="16"/>
              </w:rPr>
              <w:t>IMOBILIZADOR LATERAL DE CABEÇA INFANTIL CARACTERÍSTICAS: - CONFECCIONADO EM ESPUMA INJETADA, - IMPERMEÁVEL COM ORIFÍCIOS PARA VERIFICAÇÃO DE SAÍDA DE LÍQUIDO PELO OUVIDO, - PROPICIA IMOBILIZAÇÃO PARA CABEÇA E REGIÃO CERVICAL, - CONTEM TIRANTES DE FIXAÇÃO PARA TESTA E QUEIXO COM FORMATO ANATÔMICO E ADEQUADO PARA ENCAIXE NO COLAR CERVICAL - BASE TOTALMENTE IMPERMEÁVEL SOLDADO ELETRONICAMENTE COM ESTICADORES EM NYLON RESISTENTE PARA MELHOR FIXAÇÃO E IMOBILIZAÇÃO DA VÍTIMA -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A709FA5">
            <w:pPr>
              <w:widowControl/>
              <w:autoSpaceDE/>
              <w:autoSpaceDN/>
              <w:spacing w:line="276" w:lineRule="auto"/>
              <w:ind w:right="-1"/>
              <w:rPr>
                <w:rFonts w:cstheme="minorHAnsi"/>
                <w:bCs/>
                <w:sz w:val="16"/>
                <w:szCs w:val="16"/>
              </w:rPr>
            </w:pPr>
            <w:r>
              <w:rPr>
                <w:rFonts w:cstheme="minorHAnsi"/>
                <w:bCs/>
                <w:sz w:val="16"/>
                <w:szCs w:val="16"/>
              </w:rPr>
              <w:t>UNIDADES</w:t>
            </w:r>
          </w:p>
        </w:tc>
        <w:tc>
          <w:tcPr>
            <w:tcW w:w="839" w:type="dxa"/>
            <w:tcBorders>
              <w:top w:val="single" w:color="auto" w:sz="4" w:space="0"/>
              <w:left w:val="single" w:color="auto" w:sz="4" w:space="0"/>
              <w:bottom w:val="single" w:color="auto" w:sz="4" w:space="0"/>
              <w:right w:val="single" w:color="auto" w:sz="4" w:space="0"/>
            </w:tcBorders>
            <w:noWrap/>
          </w:tcPr>
          <w:p w14:paraId="799A5768">
            <w:pPr>
              <w:widowControl/>
              <w:autoSpaceDE/>
              <w:autoSpaceDN/>
              <w:spacing w:line="276" w:lineRule="auto"/>
              <w:ind w:right="-1"/>
              <w:rPr>
                <w:rFonts w:cstheme="minorHAnsi"/>
                <w:bCs/>
                <w:sz w:val="16"/>
                <w:szCs w:val="16"/>
              </w:rPr>
            </w:pPr>
            <w:r>
              <w:rPr>
                <w:rFonts w:cstheme="minorHAnsi"/>
                <w:bCs/>
                <w:sz w:val="16"/>
                <w:szCs w:val="16"/>
              </w:rPr>
              <w:t>6</w:t>
            </w:r>
          </w:p>
        </w:tc>
      </w:tr>
      <w:tr w14:paraId="6CC1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DE318BE">
            <w:pPr>
              <w:widowControl/>
              <w:autoSpaceDE/>
              <w:autoSpaceDN/>
              <w:spacing w:line="276" w:lineRule="auto"/>
              <w:ind w:right="-1"/>
              <w:rPr>
                <w:rFonts w:cstheme="minorHAnsi"/>
                <w:bCs/>
                <w:sz w:val="16"/>
                <w:szCs w:val="16"/>
              </w:rPr>
            </w:pPr>
            <w:r>
              <w:rPr>
                <w:rFonts w:cstheme="minorHAnsi"/>
                <w:bCs/>
                <w:sz w:val="16"/>
                <w:szCs w:val="16"/>
              </w:rPr>
              <w:t>281</w:t>
            </w:r>
          </w:p>
        </w:tc>
        <w:tc>
          <w:tcPr>
            <w:tcW w:w="435" w:type="dxa"/>
            <w:tcBorders>
              <w:top w:val="single" w:color="auto" w:sz="4" w:space="0"/>
              <w:left w:val="single" w:color="auto" w:sz="4" w:space="0"/>
              <w:bottom w:val="single" w:color="auto" w:sz="4" w:space="0"/>
              <w:right w:val="single" w:color="auto" w:sz="4" w:space="0"/>
            </w:tcBorders>
          </w:tcPr>
          <w:p w14:paraId="278AAF6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86A2D86">
            <w:pPr>
              <w:widowControl/>
              <w:autoSpaceDE/>
              <w:autoSpaceDN/>
              <w:spacing w:line="276" w:lineRule="auto"/>
              <w:ind w:right="-1"/>
              <w:rPr>
                <w:rFonts w:cstheme="minorHAnsi"/>
                <w:bCs/>
                <w:sz w:val="16"/>
                <w:szCs w:val="16"/>
              </w:rPr>
            </w:pPr>
            <w:r>
              <w:rPr>
                <w:rFonts w:cstheme="minorHAnsi"/>
                <w:bCs/>
                <w:sz w:val="16"/>
                <w:szCs w:val="16"/>
              </w:rPr>
              <w:t xml:space="preserve">INFANTÔMETRO ESTADIOMETRO INFANTIL PORTÁTIL HORIZONTAL </w:t>
            </w:r>
          </w:p>
        </w:tc>
        <w:tc>
          <w:tcPr>
            <w:tcW w:w="1080" w:type="dxa"/>
            <w:tcBorders>
              <w:top w:val="single" w:color="auto" w:sz="4" w:space="0"/>
              <w:left w:val="single" w:color="auto" w:sz="4" w:space="0"/>
              <w:bottom w:val="single" w:color="auto" w:sz="4" w:space="0"/>
              <w:right w:val="single" w:color="auto" w:sz="4" w:space="0"/>
            </w:tcBorders>
            <w:noWrap/>
          </w:tcPr>
          <w:p w14:paraId="4216D51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9A9F358">
            <w:pPr>
              <w:widowControl/>
              <w:autoSpaceDE/>
              <w:autoSpaceDN/>
              <w:spacing w:line="276" w:lineRule="auto"/>
              <w:ind w:right="-1"/>
              <w:rPr>
                <w:rFonts w:cstheme="minorHAnsi"/>
                <w:bCs/>
                <w:sz w:val="16"/>
                <w:szCs w:val="16"/>
              </w:rPr>
            </w:pPr>
            <w:r>
              <w:rPr>
                <w:rFonts w:cstheme="minorHAnsi"/>
                <w:bCs/>
                <w:sz w:val="16"/>
                <w:szCs w:val="16"/>
              </w:rPr>
              <w:t>5</w:t>
            </w:r>
          </w:p>
        </w:tc>
      </w:tr>
      <w:tr w14:paraId="74DA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4050B351">
            <w:pPr>
              <w:widowControl/>
              <w:autoSpaceDE/>
              <w:autoSpaceDN/>
              <w:spacing w:line="276" w:lineRule="auto"/>
              <w:ind w:right="-1"/>
              <w:rPr>
                <w:rFonts w:cstheme="minorHAnsi"/>
                <w:bCs/>
                <w:sz w:val="16"/>
                <w:szCs w:val="16"/>
              </w:rPr>
            </w:pPr>
            <w:r>
              <w:rPr>
                <w:rFonts w:cstheme="minorHAnsi"/>
                <w:bCs/>
                <w:sz w:val="16"/>
                <w:szCs w:val="16"/>
              </w:rPr>
              <w:t>282</w:t>
            </w:r>
          </w:p>
        </w:tc>
        <w:tc>
          <w:tcPr>
            <w:tcW w:w="435" w:type="dxa"/>
            <w:tcBorders>
              <w:top w:val="single" w:color="auto" w:sz="4" w:space="0"/>
              <w:left w:val="single" w:color="auto" w:sz="4" w:space="0"/>
              <w:bottom w:val="single" w:color="auto" w:sz="4" w:space="0"/>
              <w:right w:val="single" w:color="auto" w:sz="4" w:space="0"/>
            </w:tcBorders>
          </w:tcPr>
          <w:p w14:paraId="350525A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D86A196">
            <w:pPr>
              <w:widowControl/>
              <w:autoSpaceDE/>
              <w:autoSpaceDN/>
              <w:spacing w:line="276" w:lineRule="auto"/>
              <w:ind w:right="-1"/>
              <w:rPr>
                <w:rFonts w:cstheme="minorHAnsi"/>
                <w:bCs/>
                <w:sz w:val="16"/>
                <w:szCs w:val="16"/>
              </w:rPr>
            </w:pPr>
            <w:r>
              <w:rPr>
                <w:rFonts w:cstheme="minorHAnsi"/>
                <w:bCs/>
                <w:sz w:val="16"/>
                <w:szCs w:val="16"/>
              </w:rPr>
              <w:t>INTRACATH CATETER INTRAVENOSO CENTRAL Sistema por Dentro da Agulha com Mandril Material Radiopaco Indicação de Uso:  Intracath é um dispositivo estéril indicado na terapia intravenosa central, em infusões de média e longa duração em pacientes críticos. TAMANHO 22G.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5043B35">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6AEF988C">
            <w:pPr>
              <w:widowControl/>
              <w:autoSpaceDE/>
              <w:autoSpaceDN/>
              <w:spacing w:line="276" w:lineRule="auto"/>
              <w:ind w:right="-1"/>
              <w:rPr>
                <w:rFonts w:cstheme="minorHAnsi"/>
                <w:bCs/>
                <w:sz w:val="16"/>
                <w:szCs w:val="16"/>
              </w:rPr>
            </w:pPr>
            <w:r>
              <w:rPr>
                <w:rFonts w:cstheme="minorHAnsi"/>
                <w:bCs/>
                <w:sz w:val="16"/>
                <w:szCs w:val="16"/>
              </w:rPr>
              <w:t>400</w:t>
            </w:r>
          </w:p>
        </w:tc>
      </w:tr>
      <w:tr w14:paraId="2BCB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0030B61D">
            <w:pPr>
              <w:widowControl/>
              <w:autoSpaceDE/>
              <w:autoSpaceDN/>
              <w:spacing w:line="276" w:lineRule="auto"/>
              <w:ind w:right="-1"/>
              <w:rPr>
                <w:rFonts w:cstheme="minorHAnsi"/>
                <w:bCs/>
                <w:sz w:val="16"/>
                <w:szCs w:val="16"/>
              </w:rPr>
            </w:pPr>
            <w:r>
              <w:rPr>
                <w:rFonts w:cstheme="minorHAnsi"/>
                <w:bCs/>
                <w:sz w:val="16"/>
                <w:szCs w:val="16"/>
              </w:rPr>
              <w:t>283</w:t>
            </w:r>
          </w:p>
        </w:tc>
        <w:tc>
          <w:tcPr>
            <w:tcW w:w="435" w:type="dxa"/>
            <w:tcBorders>
              <w:top w:val="single" w:color="auto" w:sz="4" w:space="0"/>
              <w:left w:val="single" w:color="auto" w:sz="4" w:space="0"/>
              <w:bottom w:val="single" w:color="auto" w:sz="4" w:space="0"/>
              <w:right w:val="single" w:color="auto" w:sz="4" w:space="0"/>
            </w:tcBorders>
          </w:tcPr>
          <w:p w14:paraId="3567AFD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0E281D8">
            <w:pPr>
              <w:widowControl/>
              <w:autoSpaceDE/>
              <w:autoSpaceDN/>
              <w:spacing w:line="276" w:lineRule="auto"/>
              <w:ind w:right="-1"/>
              <w:rPr>
                <w:rFonts w:cstheme="minorHAnsi"/>
                <w:bCs/>
                <w:sz w:val="16"/>
                <w:szCs w:val="16"/>
              </w:rPr>
            </w:pPr>
            <w:r>
              <w:rPr>
                <w:rFonts w:cstheme="minorHAnsi"/>
                <w:bCs/>
                <w:sz w:val="16"/>
                <w:szCs w:val="16"/>
              </w:rPr>
              <w:t>INTRACATH CATETER INTRAVENOSO CENTRAL Sistema por Dentro da Agulha com Mandril Material Radiopaco Indicação de Uso: Intracath é um dispositivo estéril indicado na terapia intravenosa central, em infusões de média e longa duração em pacientes críticos. TAMANHO 23 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E24805F">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49E43A31">
            <w:pPr>
              <w:widowControl/>
              <w:autoSpaceDE/>
              <w:autoSpaceDN/>
              <w:spacing w:line="276" w:lineRule="auto"/>
              <w:ind w:right="-1"/>
              <w:rPr>
                <w:rFonts w:cstheme="minorHAnsi"/>
                <w:bCs/>
                <w:sz w:val="16"/>
                <w:szCs w:val="16"/>
              </w:rPr>
            </w:pPr>
            <w:r>
              <w:rPr>
                <w:rFonts w:cstheme="minorHAnsi"/>
                <w:bCs/>
                <w:sz w:val="16"/>
                <w:szCs w:val="16"/>
              </w:rPr>
              <w:t>400</w:t>
            </w:r>
          </w:p>
        </w:tc>
      </w:tr>
      <w:tr w14:paraId="7D33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6D94E7D0">
            <w:pPr>
              <w:widowControl/>
              <w:autoSpaceDE/>
              <w:autoSpaceDN/>
              <w:spacing w:line="276" w:lineRule="auto"/>
              <w:ind w:right="-1"/>
              <w:rPr>
                <w:rFonts w:cstheme="minorHAnsi"/>
                <w:bCs/>
                <w:sz w:val="16"/>
                <w:szCs w:val="16"/>
              </w:rPr>
            </w:pPr>
            <w:r>
              <w:rPr>
                <w:rFonts w:cstheme="minorHAnsi"/>
                <w:bCs/>
                <w:sz w:val="16"/>
                <w:szCs w:val="16"/>
              </w:rPr>
              <w:t>284</w:t>
            </w:r>
          </w:p>
        </w:tc>
        <w:tc>
          <w:tcPr>
            <w:tcW w:w="435" w:type="dxa"/>
            <w:tcBorders>
              <w:top w:val="single" w:color="auto" w:sz="4" w:space="0"/>
              <w:left w:val="single" w:color="auto" w:sz="4" w:space="0"/>
              <w:bottom w:val="single" w:color="auto" w:sz="4" w:space="0"/>
              <w:right w:val="single" w:color="auto" w:sz="4" w:space="0"/>
            </w:tcBorders>
          </w:tcPr>
          <w:p w14:paraId="06AF1A3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C13F120">
            <w:pPr>
              <w:widowControl/>
              <w:autoSpaceDE/>
              <w:autoSpaceDN/>
              <w:spacing w:line="276" w:lineRule="auto"/>
              <w:ind w:right="-1"/>
              <w:rPr>
                <w:rFonts w:cstheme="minorHAnsi"/>
                <w:bCs/>
                <w:sz w:val="16"/>
                <w:szCs w:val="16"/>
              </w:rPr>
            </w:pPr>
            <w:r>
              <w:rPr>
                <w:rFonts w:cstheme="minorHAnsi"/>
                <w:bCs/>
                <w:sz w:val="16"/>
                <w:szCs w:val="16"/>
              </w:rPr>
              <w:t>INTRACATH CATETER INTRAVENOSO CENTRAL Sistema por Dentro da Agulha com Mandril Material Radiopaco Indicação de Uso: Intracath é um dispositivo estéril indicado na terapia intravenosa central, em infusões de média e longa duração em pacientes críticos. TAMANHO 27 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C0C498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7DF1B7D">
            <w:pPr>
              <w:widowControl/>
              <w:autoSpaceDE/>
              <w:autoSpaceDN/>
              <w:spacing w:line="276" w:lineRule="auto"/>
              <w:ind w:right="-1"/>
              <w:rPr>
                <w:rFonts w:cstheme="minorHAnsi"/>
                <w:bCs/>
                <w:sz w:val="16"/>
                <w:szCs w:val="16"/>
              </w:rPr>
            </w:pPr>
            <w:r>
              <w:rPr>
                <w:rFonts w:cstheme="minorHAnsi"/>
                <w:bCs/>
                <w:sz w:val="16"/>
                <w:szCs w:val="16"/>
              </w:rPr>
              <w:t>400</w:t>
            </w:r>
          </w:p>
        </w:tc>
      </w:tr>
      <w:tr w14:paraId="47D6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75" w:type="dxa"/>
            <w:tcBorders>
              <w:top w:val="single" w:color="auto" w:sz="4" w:space="0"/>
              <w:left w:val="single" w:color="auto" w:sz="4" w:space="0"/>
              <w:bottom w:val="single" w:color="auto" w:sz="4" w:space="0"/>
              <w:right w:val="single" w:color="auto" w:sz="4" w:space="0"/>
            </w:tcBorders>
          </w:tcPr>
          <w:p w14:paraId="40541832">
            <w:pPr>
              <w:widowControl/>
              <w:autoSpaceDE/>
              <w:autoSpaceDN/>
              <w:spacing w:line="276" w:lineRule="auto"/>
              <w:ind w:right="-1"/>
              <w:rPr>
                <w:rFonts w:cstheme="minorHAnsi"/>
                <w:bCs/>
                <w:sz w:val="16"/>
                <w:szCs w:val="16"/>
              </w:rPr>
            </w:pPr>
            <w:r>
              <w:rPr>
                <w:rFonts w:cstheme="minorHAnsi"/>
                <w:bCs/>
                <w:sz w:val="16"/>
                <w:szCs w:val="16"/>
              </w:rPr>
              <w:t>285</w:t>
            </w:r>
          </w:p>
        </w:tc>
        <w:tc>
          <w:tcPr>
            <w:tcW w:w="435" w:type="dxa"/>
            <w:tcBorders>
              <w:top w:val="single" w:color="auto" w:sz="4" w:space="0"/>
              <w:left w:val="single" w:color="auto" w:sz="4" w:space="0"/>
              <w:bottom w:val="single" w:color="auto" w:sz="4" w:space="0"/>
              <w:right w:val="single" w:color="auto" w:sz="4" w:space="0"/>
            </w:tcBorders>
          </w:tcPr>
          <w:p w14:paraId="440F4A5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7AC63DE">
            <w:pPr>
              <w:widowControl/>
              <w:autoSpaceDE/>
              <w:autoSpaceDN/>
              <w:spacing w:line="276" w:lineRule="auto"/>
              <w:ind w:right="-1"/>
              <w:rPr>
                <w:rFonts w:cstheme="minorHAnsi"/>
                <w:bCs/>
                <w:sz w:val="16"/>
                <w:szCs w:val="16"/>
              </w:rPr>
            </w:pPr>
            <w:r>
              <w:rPr>
                <w:rFonts w:cstheme="minorHAnsi"/>
                <w:bCs/>
                <w:sz w:val="16"/>
                <w:szCs w:val="16"/>
              </w:rPr>
              <w:t>INTRACATH CATETER INTRAVENOSO CENTRAL- Sistema por Dentro da Agulha com Mandril Material Radiopaco Indicação de Uso: Intracath é um dispositivo estéril indicado na terapia intravenosa central, em infusões de média e longa duração em pacientes críticos.TAMANHO 19 G.(UMA VEZ DO 135 AO 137).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70FC7F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A4BB321">
            <w:pPr>
              <w:widowControl/>
              <w:autoSpaceDE/>
              <w:autoSpaceDN/>
              <w:spacing w:line="276" w:lineRule="auto"/>
              <w:ind w:right="-1"/>
              <w:rPr>
                <w:rFonts w:cstheme="minorHAnsi"/>
                <w:bCs/>
                <w:sz w:val="16"/>
                <w:szCs w:val="16"/>
              </w:rPr>
            </w:pPr>
            <w:r>
              <w:rPr>
                <w:rFonts w:cstheme="minorHAnsi"/>
                <w:bCs/>
                <w:sz w:val="16"/>
                <w:szCs w:val="16"/>
              </w:rPr>
              <w:t>400</w:t>
            </w:r>
          </w:p>
        </w:tc>
      </w:tr>
      <w:tr w14:paraId="6226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75" w:type="dxa"/>
            <w:tcBorders>
              <w:top w:val="single" w:color="auto" w:sz="4" w:space="0"/>
              <w:left w:val="single" w:color="auto" w:sz="4" w:space="0"/>
              <w:bottom w:val="single" w:color="auto" w:sz="4" w:space="0"/>
              <w:right w:val="single" w:color="auto" w:sz="4" w:space="0"/>
            </w:tcBorders>
          </w:tcPr>
          <w:p w14:paraId="315C2C97">
            <w:pPr>
              <w:widowControl/>
              <w:autoSpaceDE/>
              <w:autoSpaceDN/>
              <w:spacing w:line="276" w:lineRule="auto"/>
              <w:ind w:right="-1"/>
              <w:rPr>
                <w:rFonts w:cstheme="minorHAnsi"/>
                <w:bCs/>
                <w:sz w:val="16"/>
                <w:szCs w:val="16"/>
              </w:rPr>
            </w:pPr>
            <w:r>
              <w:rPr>
                <w:rFonts w:cstheme="minorHAnsi"/>
                <w:bCs/>
                <w:sz w:val="16"/>
                <w:szCs w:val="16"/>
              </w:rPr>
              <w:t>286</w:t>
            </w:r>
          </w:p>
        </w:tc>
        <w:tc>
          <w:tcPr>
            <w:tcW w:w="435" w:type="dxa"/>
            <w:tcBorders>
              <w:top w:val="single" w:color="auto" w:sz="4" w:space="0"/>
              <w:left w:val="single" w:color="auto" w:sz="4" w:space="0"/>
              <w:bottom w:val="single" w:color="auto" w:sz="4" w:space="0"/>
              <w:right w:val="single" w:color="auto" w:sz="4" w:space="0"/>
            </w:tcBorders>
          </w:tcPr>
          <w:p w14:paraId="07166A7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FC50782">
            <w:pPr>
              <w:widowControl/>
              <w:autoSpaceDE/>
              <w:autoSpaceDN/>
              <w:spacing w:line="276" w:lineRule="auto"/>
              <w:ind w:right="-1"/>
              <w:rPr>
                <w:rFonts w:cstheme="minorHAnsi"/>
                <w:bCs/>
                <w:sz w:val="16"/>
                <w:szCs w:val="16"/>
              </w:rPr>
            </w:pPr>
            <w:r>
              <w:rPr>
                <w:rFonts w:cstheme="minorHAnsi"/>
                <w:bCs/>
                <w:sz w:val="16"/>
                <w:szCs w:val="16"/>
              </w:rPr>
              <w:t>IÔNOMERO DE VIDRO P/ RESTAURAÇÃO QUIMIOPOLIMERIZAVEL - COMPOSIÇÃO: PÓ: SILICATO DE ESTRONCIO E ALUMINIO ACIDO POLIACRILICO DESIDRATADO E OXIDO DE FERRO. LÍQUIDO: ÁCIDO POLIACRÍLICO, TARTÁRICO E AGUA DESTILADA. APRESENTAÇÃO 1 FRASCO COM 10G DE VITRO FIL PÓ + 1 FRASCO COM 8ML DE VITRO FIL LIQUIDO + 1 COLHER MEDIDORA E UM BLOCO DE PAPEL.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53EB7E0">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518494AE">
            <w:pPr>
              <w:widowControl/>
              <w:autoSpaceDE/>
              <w:autoSpaceDN/>
              <w:spacing w:line="276" w:lineRule="auto"/>
              <w:ind w:right="-1"/>
              <w:rPr>
                <w:rFonts w:cstheme="minorHAnsi"/>
                <w:bCs/>
                <w:sz w:val="16"/>
                <w:szCs w:val="16"/>
              </w:rPr>
            </w:pPr>
            <w:r>
              <w:rPr>
                <w:rFonts w:cstheme="minorHAnsi"/>
                <w:bCs/>
                <w:sz w:val="16"/>
                <w:szCs w:val="16"/>
              </w:rPr>
              <w:t>100</w:t>
            </w:r>
          </w:p>
        </w:tc>
      </w:tr>
      <w:tr w14:paraId="3BCC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3CE3780">
            <w:pPr>
              <w:widowControl/>
              <w:autoSpaceDE/>
              <w:autoSpaceDN/>
              <w:spacing w:line="276" w:lineRule="auto"/>
              <w:ind w:right="-1"/>
              <w:rPr>
                <w:rFonts w:cstheme="minorHAnsi"/>
                <w:bCs/>
                <w:sz w:val="16"/>
                <w:szCs w:val="16"/>
              </w:rPr>
            </w:pPr>
            <w:r>
              <w:rPr>
                <w:rFonts w:cstheme="minorHAnsi"/>
                <w:bCs/>
                <w:sz w:val="16"/>
                <w:szCs w:val="16"/>
              </w:rPr>
              <w:t>287</w:t>
            </w:r>
          </w:p>
        </w:tc>
        <w:tc>
          <w:tcPr>
            <w:tcW w:w="435" w:type="dxa"/>
            <w:tcBorders>
              <w:top w:val="single" w:color="auto" w:sz="4" w:space="0"/>
              <w:left w:val="single" w:color="auto" w:sz="4" w:space="0"/>
              <w:bottom w:val="single" w:color="auto" w:sz="4" w:space="0"/>
              <w:right w:val="single" w:color="auto" w:sz="4" w:space="0"/>
            </w:tcBorders>
          </w:tcPr>
          <w:p w14:paraId="2AD7C4B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2A717DD">
            <w:pPr>
              <w:widowControl/>
              <w:autoSpaceDE/>
              <w:autoSpaceDN/>
              <w:spacing w:line="276" w:lineRule="auto"/>
              <w:ind w:right="-1"/>
              <w:rPr>
                <w:rFonts w:cstheme="minorHAnsi"/>
                <w:bCs/>
                <w:sz w:val="16"/>
                <w:szCs w:val="16"/>
              </w:rPr>
            </w:pPr>
            <w:r>
              <w:rPr>
                <w:rFonts w:cstheme="minorHAnsi"/>
                <w:bCs/>
                <w:sz w:val="16"/>
                <w:szCs w:val="16"/>
              </w:rPr>
              <w:t>KIT DE 10 ESPECULOS REUTILIZAVEIS PARA OTOSCÓPIO. ESPÉCUOS DESCARTÁVEIS NO TAMANHO N°1 (2,5MM);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7FE1270">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74FC850E">
            <w:pPr>
              <w:widowControl/>
              <w:autoSpaceDE/>
              <w:autoSpaceDN/>
              <w:spacing w:line="276" w:lineRule="auto"/>
              <w:ind w:right="-1"/>
              <w:rPr>
                <w:rFonts w:cstheme="minorHAnsi"/>
                <w:bCs/>
                <w:sz w:val="16"/>
                <w:szCs w:val="16"/>
              </w:rPr>
            </w:pPr>
            <w:r>
              <w:rPr>
                <w:rFonts w:cstheme="minorHAnsi"/>
                <w:bCs/>
                <w:sz w:val="16"/>
                <w:szCs w:val="16"/>
              </w:rPr>
              <w:t>8</w:t>
            </w:r>
          </w:p>
        </w:tc>
      </w:tr>
      <w:tr w14:paraId="2684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5" w:type="dxa"/>
            <w:tcBorders>
              <w:top w:val="single" w:color="auto" w:sz="4" w:space="0"/>
              <w:left w:val="single" w:color="auto" w:sz="4" w:space="0"/>
              <w:bottom w:val="single" w:color="auto" w:sz="4" w:space="0"/>
              <w:right w:val="single" w:color="auto" w:sz="4" w:space="0"/>
            </w:tcBorders>
          </w:tcPr>
          <w:p w14:paraId="19BED253">
            <w:pPr>
              <w:widowControl/>
              <w:autoSpaceDE/>
              <w:autoSpaceDN/>
              <w:spacing w:line="276" w:lineRule="auto"/>
              <w:ind w:right="-1"/>
              <w:rPr>
                <w:rFonts w:cstheme="minorHAnsi"/>
                <w:bCs/>
                <w:sz w:val="16"/>
                <w:szCs w:val="16"/>
              </w:rPr>
            </w:pPr>
            <w:r>
              <w:rPr>
                <w:rFonts w:cstheme="minorHAnsi"/>
                <w:bCs/>
                <w:sz w:val="16"/>
                <w:szCs w:val="16"/>
              </w:rPr>
              <w:t>288</w:t>
            </w:r>
          </w:p>
        </w:tc>
        <w:tc>
          <w:tcPr>
            <w:tcW w:w="435" w:type="dxa"/>
            <w:tcBorders>
              <w:top w:val="single" w:color="auto" w:sz="4" w:space="0"/>
              <w:left w:val="single" w:color="auto" w:sz="4" w:space="0"/>
              <w:bottom w:val="single" w:color="auto" w:sz="4" w:space="0"/>
              <w:right w:val="single" w:color="auto" w:sz="4" w:space="0"/>
            </w:tcBorders>
          </w:tcPr>
          <w:p w14:paraId="04E548F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D596F4B">
            <w:pPr>
              <w:widowControl/>
              <w:autoSpaceDE/>
              <w:autoSpaceDN/>
              <w:spacing w:line="276" w:lineRule="auto"/>
              <w:ind w:right="-1"/>
              <w:rPr>
                <w:rFonts w:cstheme="minorHAnsi"/>
                <w:bCs/>
                <w:sz w:val="16"/>
                <w:szCs w:val="16"/>
              </w:rPr>
            </w:pPr>
            <w:r>
              <w:rPr>
                <w:rFonts w:cstheme="minorHAnsi"/>
                <w:bCs/>
                <w:sz w:val="16"/>
                <w:szCs w:val="16"/>
              </w:rPr>
              <w:t>KIT DE 10 ESPECULOS REUTILIZAVEIS PARA OTOSCÓPIO. ESPÉCUOS DESCARTÁVEIS NO TAMANHO N°2 (4,0MM).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3B76A0D">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6CFBC713">
            <w:pPr>
              <w:widowControl/>
              <w:autoSpaceDE/>
              <w:autoSpaceDN/>
              <w:spacing w:line="276" w:lineRule="auto"/>
              <w:ind w:right="-1"/>
              <w:rPr>
                <w:rFonts w:cstheme="minorHAnsi"/>
                <w:bCs/>
                <w:sz w:val="16"/>
                <w:szCs w:val="16"/>
              </w:rPr>
            </w:pPr>
            <w:r>
              <w:rPr>
                <w:rFonts w:cstheme="minorHAnsi"/>
                <w:bCs/>
                <w:sz w:val="16"/>
                <w:szCs w:val="16"/>
              </w:rPr>
              <w:t>8</w:t>
            </w:r>
          </w:p>
        </w:tc>
      </w:tr>
      <w:tr w14:paraId="797E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675" w:type="dxa"/>
            <w:tcBorders>
              <w:top w:val="single" w:color="auto" w:sz="4" w:space="0"/>
              <w:left w:val="single" w:color="auto" w:sz="4" w:space="0"/>
              <w:bottom w:val="single" w:color="auto" w:sz="4" w:space="0"/>
              <w:right w:val="single" w:color="auto" w:sz="4" w:space="0"/>
            </w:tcBorders>
          </w:tcPr>
          <w:p w14:paraId="148871D0">
            <w:pPr>
              <w:widowControl/>
              <w:autoSpaceDE/>
              <w:autoSpaceDN/>
              <w:spacing w:line="276" w:lineRule="auto"/>
              <w:ind w:right="-1"/>
              <w:rPr>
                <w:rFonts w:cstheme="minorHAnsi"/>
                <w:bCs/>
                <w:sz w:val="16"/>
                <w:szCs w:val="16"/>
              </w:rPr>
            </w:pPr>
            <w:r>
              <w:rPr>
                <w:rFonts w:cstheme="minorHAnsi"/>
                <w:bCs/>
                <w:sz w:val="16"/>
                <w:szCs w:val="16"/>
              </w:rPr>
              <w:t>289</w:t>
            </w:r>
          </w:p>
        </w:tc>
        <w:tc>
          <w:tcPr>
            <w:tcW w:w="435" w:type="dxa"/>
            <w:tcBorders>
              <w:top w:val="single" w:color="auto" w:sz="4" w:space="0"/>
              <w:left w:val="single" w:color="auto" w:sz="4" w:space="0"/>
              <w:bottom w:val="single" w:color="auto" w:sz="4" w:space="0"/>
              <w:right w:val="single" w:color="auto" w:sz="4" w:space="0"/>
            </w:tcBorders>
          </w:tcPr>
          <w:p w14:paraId="68C2B64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2419B79">
            <w:pPr>
              <w:widowControl/>
              <w:autoSpaceDE/>
              <w:autoSpaceDN/>
              <w:spacing w:line="276" w:lineRule="auto"/>
              <w:ind w:right="-1"/>
              <w:rPr>
                <w:rFonts w:cstheme="minorHAnsi"/>
                <w:bCs/>
                <w:sz w:val="16"/>
                <w:szCs w:val="16"/>
              </w:rPr>
            </w:pPr>
            <w:r>
              <w:rPr>
                <w:rFonts w:cstheme="minorHAnsi"/>
                <w:bCs/>
                <w:sz w:val="16"/>
                <w:szCs w:val="16"/>
              </w:rPr>
              <w:t>KIT DE ESTÊNSIOMETRO MONOFILAMENTOS DE SEMMES – WEINSTEIN PARA TESTE DE SENSIBILIDADE, CONJUNTO DE MONOFILAMENTOS DE NYLON, 06 DIÂMETROS CALIBRADOS, FORÇAS ESPECÍFICAS: 0,05G E 300G, FILAMENTO DA COR: VERDE: 0,05 G; AZUL: 0,2 G; VIOLETA: 2,0 G; VERMELHO ESCURO: 4,0 G; LARANJA: 10,0 G; VERMELHO MAGENTA: 300 G. INCLUSOS 07 TUBOS (06 MONOFILAMENTOS).REGISTRO NO MINISTÉRIO DA SAÚDE/ANVISA.</w:t>
            </w:r>
          </w:p>
        </w:tc>
        <w:tc>
          <w:tcPr>
            <w:tcW w:w="1080" w:type="dxa"/>
            <w:tcBorders>
              <w:top w:val="single" w:color="auto" w:sz="4" w:space="0"/>
              <w:left w:val="single" w:color="auto" w:sz="4" w:space="0"/>
              <w:bottom w:val="single" w:color="auto" w:sz="4" w:space="0"/>
              <w:right w:val="single" w:color="auto" w:sz="4" w:space="0"/>
            </w:tcBorders>
            <w:noWrap/>
          </w:tcPr>
          <w:p w14:paraId="223CFBC7">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5A37C311">
            <w:pPr>
              <w:widowControl/>
              <w:autoSpaceDE/>
              <w:autoSpaceDN/>
              <w:spacing w:line="276" w:lineRule="auto"/>
              <w:ind w:right="-1"/>
              <w:rPr>
                <w:rFonts w:cstheme="minorHAnsi"/>
                <w:bCs/>
                <w:sz w:val="16"/>
                <w:szCs w:val="16"/>
              </w:rPr>
            </w:pPr>
            <w:r>
              <w:rPr>
                <w:rFonts w:cstheme="minorHAnsi"/>
                <w:bCs/>
                <w:sz w:val="16"/>
                <w:szCs w:val="16"/>
              </w:rPr>
              <w:t>12</w:t>
            </w:r>
          </w:p>
        </w:tc>
      </w:tr>
      <w:tr w14:paraId="7DCF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1605A32">
            <w:pPr>
              <w:widowControl/>
              <w:autoSpaceDE/>
              <w:autoSpaceDN/>
              <w:spacing w:line="276" w:lineRule="auto"/>
              <w:ind w:right="-1"/>
              <w:rPr>
                <w:rFonts w:cstheme="minorHAnsi"/>
                <w:bCs/>
                <w:sz w:val="16"/>
                <w:szCs w:val="16"/>
              </w:rPr>
            </w:pPr>
            <w:r>
              <w:rPr>
                <w:rFonts w:cstheme="minorHAnsi"/>
                <w:bCs/>
                <w:sz w:val="16"/>
                <w:szCs w:val="16"/>
              </w:rPr>
              <w:t>290</w:t>
            </w:r>
          </w:p>
        </w:tc>
        <w:tc>
          <w:tcPr>
            <w:tcW w:w="435" w:type="dxa"/>
            <w:tcBorders>
              <w:top w:val="single" w:color="auto" w:sz="4" w:space="0"/>
              <w:left w:val="single" w:color="auto" w:sz="4" w:space="0"/>
              <w:bottom w:val="single" w:color="auto" w:sz="4" w:space="0"/>
              <w:right w:val="single" w:color="auto" w:sz="4" w:space="0"/>
            </w:tcBorders>
          </w:tcPr>
          <w:p w14:paraId="230E144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2C06E96">
            <w:pPr>
              <w:widowControl/>
              <w:autoSpaceDE/>
              <w:autoSpaceDN/>
              <w:spacing w:line="276" w:lineRule="auto"/>
              <w:ind w:right="-1"/>
              <w:rPr>
                <w:rFonts w:cstheme="minorHAnsi"/>
                <w:bCs/>
                <w:sz w:val="16"/>
                <w:szCs w:val="16"/>
              </w:rPr>
            </w:pPr>
            <w:r>
              <w:rPr>
                <w:rFonts w:cstheme="minorHAnsi"/>
                <w:bCs/>
                <w:sz w:val="16"/>
                <w:szCs w:val="16"/>
              </w:rPr>
              <w:t>KIT DE MÁSCARA FACIAL TIPO VENTURI - ADULTO.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7FC2AF6">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1753567A">
            <w:pPr>
              <w:widowControl/>
              <w:autoSpaceDE/>
              <w:autoSpaceDN/>
              <w:spacing w:line="276" w:lineRule="auto"/>
              <w:ind w:right="-1"/>
              <w:rPr>
                <w:rFonts w:cstheme="minorHAnsi"/>
                <w:bCs/>
                <w:sz w:val="16"/>
                <w:szCs w:val="16"/>
              </w:rPr>
            </w:pPr>
            <w:r>
              <w:rPr>
                <w:rFonts w:cstheme="minorHAnsi"/>
                <w:bCs/>
                <w:sz w:val="16"/>
                <w:szCs w:val="16"/>
              </w:rPr>
              <w:t>200</w:t>
            </w:r>
          </w:p>
        </w:tc>
      </w:tr>
      <w:tr w14:paraId="783D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475C0BA">
            <w:pPr>
              <w:widowControl/>
              <w:autoSpaceDE/>
              <w:autoSpaceDN/>
              <w:spacing w:line="276" w:lineRule="auto"/>
              <w:ind w:right="-1"/>
              <w:rPr>
                <w:rFonts w:cstheme="minorHAnsi"/>
                <w:bCs/>
                <w:sz w:val="16"/>
                <w:szCs w:val="16"/>
              </w:rPr>
            </w:pPr>
            <w:r>
              <w:rPr>
                <w:rFonts w:cstheme="minorHAnsi"/>
                <w:bCs/>
                <w:sz w:val="16"/>
                <w:szCs w:val="16"/>
              </w:rPr>
              <w:t>291</w:t>
            </w:r>
          </w:p>
        </w:tc>
        <w:tc>
          <w:tcPr>
            <w:tcW w:w="435" w:type="dxa"/>
            <w:tcBorders>
              <w:top w:val="single" w:color="auto" w:sz="4" w:space="0"/>
              <w:left w:val="single" w:color="auto" w:sz="4" w:space="0"/>
              <w:bottom w:val="single" w:color="auto" w:sz="4" w:space="0"/>
              <w:right w:val="single" w:color="auto" w:sz="4" w:space="0"/>
            </w:tcBorders>
          </w:tcPr>
          <w:p w14:paraId="4CA252E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931B945">
            <w:pPr>
              <w:widowControl/>
              <w:autoSpaceDE/>
              <w:autoSpaceDN/>
              <w:spacing w:line="276" w:lineRule="auto"/>
              <w:ind w:right="-1"/>
              <w:rPr>
                <w:rFonts w:cstheme="minorHAnsi"/>
                <w:bCs/>
                <w:sz w:val="16"/>
                <w:szCs w:val="16"/>
              </w:rPr>
            </w:pPr>
            <w:r>
              <w:rPr>
                <w:rFonts w:cstheme="minorHAnsi"/>
                <w:bCs/>
                <w:sz w:val="16"/>
                <w:szCs w:val="16"/>
              </w:rPr>
              <w:t>KIT DE MÁSCARA FACIAL TIPO VENTURI - INFANTIL.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B0433F0">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115A7C52">
            <w:pPr>
              <w:widowControl/>
              <w:autoSpaceDE/>
              <w:autoSpaceDN/>
              <w:spacing w:line="276" w:lineRule="auto"/>
              <w:ind w:right="-1"/>
              <w:rPr>
                <w:rFonts w:cstheme="minorHAnsi"/>
                <w:bCs/>
                <w:sz w:val="16"/>
                <w:szCs w:val="16"/>
              </w:rPr>
            </w:pPr>
            <w:r>
              <w:rPr>
                <w:rFonts w:cstheme="minorHAnsi"/>
                <w:bCs/>
                <w:sz w:val="16"/>
                <w:szCs w:val="16"/>
              </w:rPr>
              <w:t>80</w:t>
            </w:r>
          </w:p>
        </w:tc>
      </w:tr>
      <w:tr w14:paraId="6348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675" w:type="dxa"/>
            <w:tcBorders>
              <w:top w:val="single" w:color="auto" w:sz="4" w:space="0"/>
              <w:left w:val="single" w:color="auto" w:sz="4" w:space="0"/>
              <w:bottom w:val="single" w:color="auto" w:sz="4" w:space="0"/>
              <w:right w:val="single" w:color="auto" w:sz="4" w:space="0"/>
            </w:tcBorders>
          </w:tcPr>
          <w:p w14:paraId="66A096D2">
            <w:pPr>
              <w:widowControl/>
              <w:autoSpaceDE/>
              <w:autoSpaceDN/>
              <w:spacing w:line="276" w:lineRule="auto"/>
              <w:ind w:right="-1"/>
              <w:rPr>
                <w:rFonts w:cstheme="minorHAnsi"/>
                <w:bCs/>
                <w:sz w:val="16"/>
                <w:szCs w:val="16"/>
              </w:rPr>
            </w:pPr>
            <w:r>
              <w:rPr>
                <w:rFonts w:cstheme="minorHAnsi"/>
                <w:bCs/>
                <w:sz w:val="16"/>
                <w:szCs w:val="16"/>
              </w:rPr>
              <w:t>292</w:t>
            </w:r>
          </w:p>
        </w:tc>
        <w:tc>
          <w:tcPr>
            <w:tcW w:w="435" w:type="dxa"/>
            <w:tcBorders>
              <w:top w:val="single" w:color="auto" w:sz="4" w:space="0"/>
              <w:left w:val="single" w:color="auto" w:sz="4" w:space="0"/>
              <w:bottom w:val="single" w:color="auto" w:sz="4" w:space="0"/>
              <w:right w:val="single" w:color="auto" w:sz="4" w:space="0"/>
            </w:tcBorders>
          </w:tcPr>
          <w:p w14:paraId="68F0A5B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8B72BD7">
            <w:pPr>
              <w:widowControl/>
              <w:autoSpaceDE/>
              <w:autoSpaceDN/>
              <w:spacing w:line="276" w:lineRule="auto"/>
              <w:ind w:right="-1"/>
              <w:rPr>
                <w:rFonts w:cstheme="minorHAnsi"/>
                <w:bCs/>
                <w:sz w:val="16"/>
                <w:szCs w:val="16"/>
              </w:rPr>
            </w:pPr>
            <w:r>
              <w:rPr>
                <w:rFonts w:cstheme="minorHAnsi"/>
                <w:bCs/>
                <w:sz w:val="16"/>
                <w:szCs w:val="16"/>
              </w:rPr>
              <w:t xml:space="preserve">KIT DE PAPANICOLAU ESTÉRIL CONTENDO: 01 ESPÉCULO VAGINAL DESCARTÁVEL COLLINS GRANDE, COM AS MEDIDAS EIXO LONGITUDINAL DA VALVA: 110MM, 29MM E DISTAL DE 32MM, COMPRIMENTO TOTAL DE 170MM, 01 ESCOVA CERVICAL COM COMPRIMENTO APROXIMADAMENTE DE 200MM, 01 ESPÁTULA DE AYRES EM MADEIRA COM APROXIMADAMENTE 176MM, 01 LUVA E.V.A; 01 ESTOJO PORTA LÂMINA DE PAPEL EM FORMATO RETANGULAR; E 01 LÂMINA DE VIDRO 26MM X 76MM.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1B60505F">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45E2D67A">
            <w:pPr>
              <w:widowControl/>
              <w:autoSpaceDE/>
              <w:autoSpaceDN/>
              <w:spacing w:line="276" w:lineRule="auto"/>
              <w:ind w:right="-1"/>
              <w:rPr>
                <w:rFonts w:cstheme="minorHAnsi"/>
                <w:bCs/>
                <w:sz w:val="16"/>
                <w:szCs w:val="16"/>
              </w:rPr>
            </w:pPr>
            <w:r>
              <w:rPr>
                <w:rFonts w:cstheme="minorHAnsi"/>
                <w:bCs/>
                <w:sz w:val="16"/>
                <w:szCs w:val="16"/>
              </w:rPr>
              <w:t>7000</w:t>
            </w:r>
          </w:p>
        </w:tc>
      </w:tr>
      <w:tr w14:paraId="605C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675" w:type="dxa"/>
            <w:tcBorders>
              <w:top w:val="single" w:color="auto" w:sz="4" w:space="0"/>
              <w:left w:val="single" w:color="auto" w:sz="4" w:space="0"/>
              <w:bottom w:val="single" w:color="auto" w:sz="4" w:space="0"/>
              <w:right w:val="single" w:color="auto" w:sz="4" w:space="0"/>
            </w:tcBorders>
          </w:tcPr>
          <w:p w14:paraId="5F27F172">
            <w:pPr>
              <w:widowControl/>
              <w:autoSpaceDE/>
              <w:autoSpaceDN/>
              <w:spacing w:line="276" w:lineRule="auto"/>
              <w:ind w:right="-1"/>
              <w:rPr>
                <w:rFonts w:cstheme="minorHAnsi"/>
                <w:bCs/>
                <w:sz w:val="16"/>
                <w:szCs w:val="16"/>
              </w:rPr>
            </w:pPr>
            <w:r>
              <w:rPr>
                <w:rFonts w:cstheme="minorHAnsi"/>
                <w:bCs/>
                <w:sz w:val="16"/>
                <w:szCs w:val="16"/>
              </w:rPr>
              <w:t>293</w:t>
            </w:r>
          </w:p>
        </w:tc>
        <w:tc>
          <w:tcPr>
            <w:tcW w:w="435" w:type="dxa"/>
            <w:tcBorders>
              <w:top w:val="single" w:color="auto" w:sz="4" w:space="0"/>
              <w:left w:val="single" w:color="auto" w:sz="4" w:space="0"/>
              <w:bottom w:val="single" w:color="auto" w:sz="4" w:space="0"/>
              <w:right w:val="single" w:color="auto" w:sz="4" w:space="0"/>
            </w:tcBorders>
          </w:tcPr>
          <w:p w14:paraId="56B23DC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D419088">
            <w:pPr>
              <w:widowControl/>
              <w:autoSpaceDE/>
              <w:autoSpaceDN/>
              <w:spacing w:line="276" w:lineRule="auto"/>
              <w:ind w:right="-1"/>
              <w:rPr>
                <w:rFonts w:cstheme="minorHAnsi"/>
                <w:bCs/>
                <w:sz w:val="16"/>
                <w:szCs w:val="16"/>
              </w:rPr>
            </w:pPr>
            <w:r>
              <w:rPr>
                <w:rFonts w:cstheme="minorHAnsi"/>
                <w:bCs/>
                <w:sz w:val="16"/>
                <w:szCs w:val="16"/>
              </w:rPr>
              <w:t>KIT DE PAPANICOLAU ESTÉRIL CONTENDO: 01 ESPÉCULO VAGINAL DESCARTÁVEL COLLINS MÉDIO, COM AS MEDIDAS EIXO LONGITUDINAL DA VALVA: 95MM, LARGURA PERPENDICULAR PROXIMAL DE 25MM E DISTAL DE 28MM, COMPRIMENTO TOTAL DE 156MM; 01 ESCOVA CERVICAL COM COMPRIMENTO APROXIMADAMENTE DE 200MM; 01 ESPÁTULA DE AYRES EM MADEIRA COM APROXIMADAMENTE 176MM; 01 LUVA E.V.A; 01 ESTOJO PORTA LÂMINA DE PAPEL EM FORMATO RETANGULAR; E 01 LÂMINA DE VIDRO 26MM X 76MM.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DFA6B43">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3C5370AF">
            <w:pPr>
              <w:widowControl/>
              <w:autoSpaceDE/>
              <w:autoSpaceDN/>
              <w:spacing w:line="276" w:lineRule="auto"/>
              <w:ind w:right="-1"/>
              <w:rPr>
                <w:rFonts w:cstheme="minorHAnsi"/>
                <w:bCs/>
                <w:sz w:val="16"/>
                <w:szCs w:val="16"/>
              </w:rPr>
            </w:pPr>
            <w:r>
              <w:rPr>
                <w:rFonts w:cstheme="minorHAnsi"/>
                <w:bCs/>
                <w:sz w:val="16"/>
                <w:szCs w:val="16"/>
              </w:rPr>
              <w:t>8000</w:t>
            </w:r>
          </w:p>
        </w:tc>
      </w:tr>
      <w:tr w14:paraId="6221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675" w:type="dxa"/>
            <w:tcBorders>
              <w:top w:val="single" w:color="auto" w:sz="4" w:space="0"/>
              <w:left w:val="single" w:color="auto" w:sz="4" w:space="0"/>
              <w:bottom w:val="single" w:color="auto" w:sz="4" w:space="0"/>
              <w:right w:val="single" w:color="auto" w:sz="4" w:space="0"/>
            </w:tcBorders>
          </w:tcPr>
          <w:p w14:paraId="21F5A4B6">
            <w:pPr>
              <w:widowControl/>
              <w:autoSpaceDE/>
              <w:autoSpaceDN/>
              <w:spacing w:line="276" w:lineRule="auto"/>
              <w:ind w:right="-1"/>
              <w:rPr>
                <w:rFonts w:cstheme="minorHAnsi"/>
                <w:bCs/>
                <w:sz w:val="16"/>
                <w:szCs w:val="16"/>
              </w:rPr>
            </w:pPr>
            <w:r>
              <w:rPr>
                <w:rFonts w:cstheme="minorHAnsi"/>
                <w:bCs/>
                <w:sz w:val="16"/>
                <w:szCs w:val="16"/>
              </w:rPr>
              <w:t>294</w:t>
            </w:r>
          </w:p>
        </w:tc>
        <w:tc>
          <w:tcPr>
            <w:tcW w:w="435" w:type="dxa"/>
            <w:tcBorders>
              <w:top w:val="single" w:color="auto" w:sz="4" w:space="0"/>
              <w:left w:val="single" w:color="auto" w:sz="4" w:space="0"/>
              <w:bottom w:val="single" w:color="auto" w:sz="4" w:space="0"/>
              <w:right w:val="single" w:color="auto" w:sz="4" w:space="0"/>
            </w:tcBorders>
          </w:tcPr>
          <w:p w14:paraId="4EB9178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58E3FC9">
            <w:pPr>
              <w:widowControl/>
              <w:autoSpaceDE/>
              <w:autoSpaceDN/>
              <w:spacing w:line="276" w:lineRule="auto"/>
              <w:ind w:right="-1"/>
              <w:rPr>
                <w:rFonts w:cstheme="minorHAnsi"/>
                <w:bCs/>
                <w:sz w:val="16"/>
                <w:szCs w:val="16"/>
              </w:rPr>
            </w:pPr>
            <w:r>
              <w:rPr>
                <w:rFonts w:cstheme="minorHAnsi"/>
                <w:bCs/>
                <w:sz w:val="16"/>
                <w:szCs w:val="16"/>
              </w:rPr>
              <w:t>KIT DE PAPANICOLAU ESTÉRIL CONTENDO: 01 ESPÉCULO VAGINAL DESCARTÁVEL COLLINS PEQUENO, COM AS MEDIDAS EIXO LONGITUDINAL DA VALVA: 80MM, LARGURA PERPENDICULAR PROXIMAL E DISTAL DE 22MM, COMPRIMENTO TOTAL DE 143MM; 01 ESCOVA CERVICAL COM COMPRIMENTO APROXIMADAMENTE DE 200MM; 01 ESPÁTULA DE AYRES EM MADEIRA COM APROXIMADAMENTE 176MM; 01 LUVA E.V.A; 01 ESTOJO PORTA LÂMINA DE PAPEL EM FORMATO RETANGULAR;  E 01 LÂMINA DE VIDRO 26MM X 76MM. APRESENTAR REGISTRO DO PRODUTO NA ANVISA E CATÁLOGO CONTENDO ESPECIFICAÇÕES TÉCNICAS.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E6431E7">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2584E58D">
            <w:pPr>
              <w:widowControl/>
              <w:autoSpaceDE/>
              <w:autoSpaceDN/>
              <w:spacing w:line="276" w:lineRule="auto"/>
              <w:ind w:right="-1"/>
              <w:rPr>
                <w:rFonts w:cstheme="minorHAnsi"/>
                <w:bCs/>
                <w:sz w:val="16"/>
                <w:szCs w:val="16"/>
              </w:rPr>
            </w:pPr>
            <w:r>
              <w:rPr>
                <w:rFonts w:cstheme="minorHAnsi"/>
                <w:bCs/>
                <w:sz w:val="16"/>
                <w:szCs w:val="16"/>
              </w:rPr>
              <w:t>7000</w:t>
            </w:r>
          </w:p>
        </w:tc>
      </w:tr>
      <w:tr w14:paraId="582B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455C307">
            <w:pPr>
              <w:widowControl/>
              <w:autoSpaceDE/>
              <w:autoSpaceDN/>
              <w:spacing w:line="276" w:lineRule="auto"/>
              <w:ind w:right="-1"/>
              <w:rPr>
                <w:rFonts w:cstheme="minorHAnsi"/>
                <w:bCs/>
                <w:sz w:val="16"/>
                <w:szCs w:val="16"/>
              </w:rPr>
            </w:pPr>
            <w:r>
              <w:rPr>
                <w:rFonts w:cstheme="minorHAnsi"/>
                <w:bCs/>
                <w:sz w:val="16"/>
                <w:szCs w:val="16"/>
              </w:rPr>
              <w:t>295</w:t>
            </w:r>
          </w:p>
        </w:tc>
        <w:tc>
          <w:tcPr>
            <w:tcW w:w="435" w:type="dxa"/>
            <w:tcBorders>
              <w:top w:val="single" w:color="auto" w:sz="4" w:space="0"/>
              <w:left w:val="single" w:color="auto" w:sz="4" w:space="0"/>
              <w:bottom w:val="single" w:color="auto" w:sz="4" w:space="0"/>
              <w:right w:val="single" w:color="auto" w:sz="4" w:space="0"/>
            </w:tcBorders>
          </w:tcPr>
          <w:p w14:paraId="328E6BC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104395E">
            <w:pPr>
              <w:widowControl/>
              <w:autoSpaceDE/>
              <w:autoSpaceDN/>
              <w:spacing w:line="276" w:lineRule="auto"/>
              <w:ind w:right="-1"/>
              <w:rPr>
                <w:rFonts w:cstheme="minorHAnsi"/>
                <w:bCs/>
                <w:sz w:val="16"/>
                <w:szCs w:val="16"/>
              </w:rPr>
            </w:pPr>
            <w:r>
              <w:rPr>
                <w:rFonts w:cstheme="minorHAnsi"/>
                <w:bCs/>
                <w:sz w:val="16"/>
                <w:szCs w:val="16"/>
              </w:rPr>
              <w:t>KIT MASCÁRA P/ NEBULIZAÇÃO ADULTO.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C17127D">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74EABD0C">
            <w:pPr>
              <w:widowControl/>
              <w:autoSpaceDE/>
              <w:autoSpaceDN/>
              <w:spacing w:line="276" w:lineRule="auto"/>
              <w:ind w:right="-1"/>
              <w:rPr>
                <w:rFonts w:cstheme="minorHAnsi"/>
                <w:bCs/>
                <w:sz w:val="16"/>
                <w:szCs w:val="16"/>
              </w:rPr>
            </w:pPr>
            <w:r>
              <w:rPr>
                <w:rFonts w:cstheme="minorHAnsi"/>
                <w:bCs/>
                <w:sz w:val="16"/>
                <w:szCs w:val="16"/>
              </w:rPr>
              <w:t>160</w:t>
            </w:r>
          </w:p>
        </w:tc>
      </w:tr>
      <w:tr w14:paraId="602B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54B4C93">
            <w:pPr>
              <w:widowControl/>
              <w:autoSpaceDE/>
              <w:autoSpaceDN/>
              <w:spacing w:line="276" w:lineRule="auto"/>
              <w:ind w:right="-1"/>
              <w:rPr>
                <w:rFonts w:cstheme="minorHAnsi"/>
                <w:bCs/>
                <w:sz w:val="16"/>
                <w:szCs w:val="16"/>
              </w:rPr>
            </w:pPr>
            <w:r>
              <w:rPr>
                <w:rFonts w:cstheme="minorHAnsi"/>
                <w:bCs/>
                <w:sz w:val="16"/>
                <w:szCs w:val="16"/>
              </w:rPr>
              <w:t>296</w:t>
            </w:r>
          </w:p>
        </w:tc>
        <w:tc>
          <w:tcPr>
            <w:tcW w:w="435" w:type="dxa"/>
            <w:tcBorders>
              <w:top w:val="single" w:color="auto" w:sz="4" w:space="0"/>
              <w:left w:val="single" w:color="auto" w:sz="4" w:space="0"/>
              <w:bottom w:val="single" w:color="auto" w:sz="4" w:space="0"/>
              <w:right w:val="single" w:color="auto" w:sz="4" w:space="0"/>
            </w:tcBorders>
          </w:tcPr>
          <w:p w14:paraId="337B641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1D73571">
            <w:pPr>
              <w:widowControl/>
              <w:autoSpaceDE/>
              <w:autoSpaceDN/>
              <w:spacing w:line="276" w:lineRule="auto"/>
              <w:ind w:right="-1"/>
              <w:rPr>
                <w:rFonts w:cstheme="minorHAnsi"/>
                <w:bCs/>
                <w:sz w:val="16"/>
                <w:szCs w:val="16"/>
              </w:rPr>
            </w:pPr>
            <w:r>
              <w:rPr>
                <w:rFonts w:cstheme="minorHAnsi"/>
                <w:bCs/>
                <w:sz w:val="16"/>
                <w:szCs w:val="16"/>
              </w:rPr>
              <w:t>KIT MASCÁRA P/ NEBULIZAÇÃO INFANTIL.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4CC27BF">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01958D56">
            <w:pPr>
              <w:widowControl/>
              <w:autoSpaceDE/>
              <w:autoSpaceDN/>
              <w:spacing w:line="276" w:lineRule="auto"/>
              <w:ind w:right="-1"/>
              <w:rPr>
                <w:rFonts w:cstheme="minorHAnsi"/>
                <w:bCs/>
                <w:sz w:val="16"/>
                <w:szCs w:val="16"/>
              </w:rPr>
            </w:pPr>
            <w:r>
              <w:rPr>
                <w:rFonts w:cstheme="minorHAnsi"/>
                <w:bCs/>
                <w:sz w:val="16"/>
                <w:szCs w:val="16"/>
              </w:rPr>
              <w:t>160</w:t>
            </w:r>
          </w:p>
        </w:tc>
      </w:tr>
      <w:tr w14:paraId="7D61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ABD81BA">
            <w:pPr>
              <w:widowControl/>
              <w:autoSpaceDE/>
              <w:autoSpaceDN/>
              <w:spacing w:line="276" w:lineRule="auto"/>
              <w:ind w:right="-1"/>
              <w:rPr>
                <w:rFonts w:cstheme="minorHAnsi"/>
                <w:bCs/>
                <w:sz w:val="16"/>
                <w:szCs w:val="16"/>
              </w:rPr>
            </w:pPr>
            <w:r>
              <w:rPr>
                <w:rFonts w:cstheme="minorHAnsi"/>
                <w:bCs/>
                <w:sz w:val="16"/>
                <w:szCs w:val="16"/>
              </w:rPr>
              <w:t>297</w:t>
            </w:r>
          </w:p>
        </w:tc>
        <w:tc>
          <w:tcPr>
            <w:tcW w:w="435" w:type="dxa"/>
            <w:tcBorders>
              <w:top w:val="single" w:color="auto" w:sz="4" w:space="0"/>
              <w:left w:val="single" w:color="auto" w:sz="4" w:space="0"/>
              <w:bottom w:val="single" w:color="auto" w:sz="4" w:space="0"/>
              <w:right w:val="single" w:color="auto" w:sz="4" w:space="0"/>
            </w:tcBorders>
          </w:tcPr>
          <w:p w14:paraId="47593D6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B3C67A4">
            <w:pPr>
              <w:widowControl/>
              <w:autoSpaceDE/>
              <w:autoSpaceDN/>
              <w:spacing w:line="276" w:lineRule="auto"/>
              <w:ind w:right="-1"/>
              <w:rPr>
                <w:rFonts w:cstheme="minorHAnsi"/>
                <w:bCs/>
                <w:sz w:val="16"/>
                <w:szCs w:val="16"/>
              </w:rPr>
            </w:pPr>
            <w:r>
              <w:rPr>
                <w:rFonts w:cstheme="minorHAnsi"/>
                <w:bCs/>
                <w:sz w:val="16"/>
                <w:szCs w:val="16"/>
              </w:rPr>
              <w:t>KIT TTPA. PARA DETERMINAÇÃO DE TEMPO DE TROMBOPLATINA PACIALMENTE ATIVA.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434EEA42">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2AB13BDF">
            <w:pPr>
              <w:widowControl/>
              <w:autoSpaceDE/>
              <w:autoSpaceDN/>
              <w:spacing w:line="276" w:lineRule="auto"/>
              <w:ind w:right="-1"/>
              <w:rPr>
                <w:rFonts w:cstheme="minorHAnsi"/>
                <w:bCs/>
                <w:sz w:val="16"/>
                <w:szCs w:val="16"/>
              </w:rPr>
            </w:pPr>
            <w:r>
              <w:rPr>
                <w:rFonts w:cstheme="minorHAnsi"/>
                <w:bCs/>
                <w:sz w:val="16"/>
                <w:szCs w:val="16"/>
              </w:rPr>
              <w:t>15</w:t>
            </w:r>
          </w:p>
        </w:tc>
      </w:tr>
      <w:tr w14:paraId="2632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078968B">
            <w:pPr>
              <w:widowControl/>
              <w:autoSpaceDE/>
              <w:autoSpaceDN/>
              <w:spacing w:line="276" w:lineRule="auto"/>
              <w:ind w:right="-1"/>
              <w:rPr>
                <w:rFonts w:cstheme="minorHAnsi"/>
                <w:bCs/>
                <w:sz w:val="16"/>
                <w:szCs w:val="16"/>
              </w:rPr>
            </w:pPr>
            <w:r>
              <w:rPr>
                <w:rFonts w:cstheme="minorHAnsi"/>
                <w:bCs/>
                <w:sz w:val="16"/>
                <w:szCs w:val="16"/>
              </w:rPr>
              <w:t>298</w:t>
            </w:r>
          </w:p>
        </w:tc>
        <w:tc>
          <w:tcPr>
            <w:tcW w:w="435" w:type="dxa"/>
            <w:tcBorders>
              <w:top w:val="single" w:color="auto" w:sz="4" w:space="0"/>
              <w:left w:val="single" w:color="auto" w:sz="4" w:space="0"/>
              <w:bottom w:val="single" w:color="auto" w:sz="4" w:space="0"/>
              <w:right w:val="single" w:color="auto" w:sz="4" w:space="0"/>
            </w:tcBorders>
          </w:tcPr>
          <w:p w14:paraId="351B1FF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68B2C1E">
            <w:pPr>
              <w:widowControl/>
              <w:autoSpaceDE/>
              <w:autoSpaceDN/>
              <w:spacing w:line="276" w:lineRule="auto"/>
              <w:ind w:right="-1"/>
              <w:rPr>
                <w:rFonts w:cstheme="minorHAnsi"/>
                <w:bCs/>
                <w:sz w:val="16"/>
                <w:szCs w:val="16"/>
              </w:rPr>
            </w:pPr>
            <w:r>
              <w:rPr>
                <w:rFonts w:cstheme="minorHAnsi"/>
                <w:bCs/>
                <w:sz w:val="16"/>
                <w:szCs w:val="16"/>
              </w:rPr>
              <w:t>LACTOL LIMÃO 50G, 300ML - SOLUÇÃO DE LACTOSE AROMATIZADA.</w:t>
            </w:r>
          </w:p>
        </w:tc>
        <w:tc>
          <w:tcPr>
            <w:tcW w:w="1080" w:type="dxa"/>
            <w:tcBorders>
              <w:top w:val="single" w:color="auto" w:sz="4" w:space="0"/>
              <w:left w:val="single" w:color="auto" w:sz="4" w:space="0"/>
              <w:bottom w:val="single" w:color="auto" w:sz="4" w:space="0"/>
              <w:right w:val="single" w:color="auto" w:sz="4" w:space="0"/>
            </w:tcBorders>
            <w:noWrap/>
          </w:tcPr>
          <w:p w14:paraId="1371621C">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59D8E3F2">
            <w:pPr>
              <w:widowControl/>
              <w:autoSpaceDE/>
              <w:autoSpaceDN/>
              <w:spacing w:line="276" w:lineRule="auto"/>
              <w:ind w:right="-1"/>
              <w:rPr>
                <w:rFonts w:cstheme="minorHAnsi"/>
                <w:bCs/>
                <w:sz w:val="16"/>
                <w:szCs w:val="16"/>
              </w:rPr>
            </w:pPr>
            <w:r>
              <w:rPr>
                <w:rFonts w:cstheme="minorHAnsi"/>
                <w:bCs/>
                <w:sz w:val="16"/>
                <w:szCs w:val="16"/>
              </w:rPr>
              <w:t>600</w:t>
            </w:r>
          </w:p>
        </w:tc>
      </w:tr>
      <w:tr w14:paraId="7D1C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39D2E10">
            <w:pPr>
              <w:widowControl/>
              <w:autoSpaceDE/>
              <w:autoSpaceDN/>
              <w:spacing w:line="276" w:lineRule="auto"/>
              <w:ind w:right="-1"/>
              <w:rPr>
                <w:rFonts w:cstheme="minorHAnsi"/>
                <w:bCs/>
                <w:sz w:val="16"/>
                <w:szCs w:val="16"/>
              </w:rPr>
            </w:pPr>
            <w:r>
              <w:rPr>
                <w:rFonts w:cstheme="minorHAnsi"/>
                <w:bCs/>
                <w:sz w:val="16"/>
                <w:szCs w:val="16"/>
              </w:rPr>
              <w:t>299</w:t>
            </w:r>
          </w:p>
        </w:tc>
        <w:tc>
          <w:tcPr>
            <w:tcW w:w="435" w:type="dxa"/>
            <w:tcBorders>
              <w:top w:val="single" w:color="auto" w:sz="4" w:space="0"/>
              <w:left w:val="single" w:color="auto" w:sz="4" w:space="0"/>
              <w:bottom w:val="single" w:color="auto" w:sz="4" w:space="0"/>
              <w:right w:val="single" w:color="auto" w:sz="4" w:space="0"/>
            </w:tcBorders>
          </w:tcPr>
          <w:p w14:paraId="4B7CF09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9E10504">
            <w:pPr>
              <w:widowControl/>
              <w:autoSpaceDE/>
              <w:autoSpaceDN/>
              <w:spacing w:line="276" w:lineRule="auto"/>
              <w:ind w:right="-1"/>
              <w:rPr>
                <w:rFonts w:cstheme="minorHAnsi"/>
                <w:bCs/>
                <w:sz w:val="16"/>
                <w:szCs w:val="16"/>
              </w:rPr>
            </w:pPr>
            <w:r>
              <w:rPr>
                <w:rFonts w:cstheme="minorHAnsi"/>
                <w:bCs/>
                <w:sz w:val="16"/>
                <w:szCs w:val="16"/>
              </w:rPr>
              <w:t>LAMINA BISTURI N.O 22 DESCARTÁVEL CARBONO C/100 UND.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E65D7C9">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1780C49">
            <w:pPr>
              <w:widowControl/>
              <w:autoSpaceDE/>
              <w:autoSpaceDN/>
              <w:spacing w:line="276" w:lineRule="auto"/>
              <w:ind w:right="-1"/>
              <w:rPr>
                <w:rFonts w:cstheme="minorHAnsi"/>
                <w:bCs/>
                <w:sz w:val="16"/>
                <w:szCs w:val="16"/>
              </w:rPr>
            </w:pPr>
            <w:r>
              <w:rPr>
                <w:rFonts w:cstheme="minorHAnsi"/>
                <w:bCs/>
                <w:sz w:val="16"/>
                <w:szCs w:val="16"/>
              </w:rPr>
              <w:t>60</w:t>
            </w:r>
          </w:p>
        </w:tc>
      </w:tr>
      <w:tr w14:paraId="5CAE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6581745">
            <w:pPr>
              <w:widowControl/>
              <w:autoSpaceDE/>
              <w:autoSpaceDN/>
              <w:spacing w:line="276" w:lineRule="auto"/>
              <w:ind w:right="-1"/>
              <w:rPr>
                <w:rFonts w:cstheme="minorHAnsi"/>
                <w:bCs/>
                <w:sz w:val="16"/>
                <w:szCs w:val="16"/>
              </w:rPr>
            </w:pPr>
            <w:r>
              <w:rPr>
                <w:rFonts w:cstheme="minorHAnsi"/>
                <w:bCs/>
                <w:sz w:val="16"/>
                <w:szCs w:val="16"/>
              </w:rPr>
              <w:t>300</w:t>
            </w:r>
          </w:p>
        </w:tc>
        <w:tc>
          <w:tcPr>
            <w:tcW w:w="435" w:type="dxa"/>
            <w:tcBorders>
              <w:top w:val="single" w:color="auto" w:sz="4" w:space="0"/>
              <w:left w:val="single" w:color="auto" w:sz="4" w:space="0"/>
              <w:bottom w:val="single" w:color="auto" w:sz="4" w:space="0"/>
              <w:right w:val="single" w:color="auto" w:sz="4" w:space="0"/>
            </w:tcBorders>
          </w:tcPr>
          <w:p w14:paraId="75C06D8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7406E42">
            <w:pPr>
              <w:widowControl/>
              <w:autoSpaceDE/>
              <w:autoSpaceDN/>
              <w:spacing w:line="276" w:lineRule="auto"/>
              <w:ind w:right="-1"/>
              <w:rPr>
                <w:rFonts w:cstheme="minorHAnsi"/>
                <w:bCs/>
                <w:sz w:val="16"/>
                <w:szCs w:val="16"/>
              </w:rPr>
            </w:pPr>
            <w:r>
              <w:rPr>
                <w:rFonts w:cstheme="minorHAnsi"/>
                <w:bCs/>
                <w:sz w:val="16"/>
                <w:szCs w:val="16"/>
              </w:rPr>
              <w:t>LAMINA BISTURI N.O 24 DESCARTAVEL CARBONO C/100 UND.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72A9F04">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06E17842">
            <w:pPr>
              <w:widowControl/>
              <w:autoSpaceDE/>
              <w:autoSpaceDN/>
              <w:spacing w:line="276" w:lineRule="auto"/>
              <w:ind w:right="-1"/>
              <w:rPr>
                <w:rFonts w:cstheme="minorHAnsi"/>
                <w:bCs/>
                <w:sz w:val="16"/>
                <w:szCs w:val="16"/>
              </w:rPr>
            </w:pPr>
            <w:r>
              <w:rPr>
                <w:rFonts w:cstheme="minorHAnsi"/>
                <w:bCs/>
                <w:sz w:val="16"/>
                <w:szCs w:val="16"/>
              </w:rPr>
              <w:t>130</w:t>
            </w:r>
          </w:p>
        </w:tc>
      </w:tr>
      <w:tr w14:paraId="72F8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2538FAB">
            <w:pPr>
              <w:widowControl/>
              <w:autoSpaceDE/>
              <w:autoSpaceDN/>
              <w:spacing w:line="276" w:lineRule="auto"/>
              <w:ind w:right="-1"/>
              <w:rPr>
                <w:rFonts w:cstheme="minorHAnsi"/>
                <w:bCs/>
                <w:sz w:val="16"/>
                <w:szCs w:val="16"/>
              </w:rPr>
            </w:pPr>
            <w:r>
              <w:rPr>
                <w:rFonts w:cstheme="minorHAnsi"/>
                <w:bCs/>
                <w:sz w:val="16"/>
                <w:szCs w:val="16"/>
              </w:rPr>
              <w:t>301</w:t>
            </w:r>
          </w:p>
        </w:tc>
        <w:tc>
          <w:tcPr>
            <w:tcW w:w="435" w:type="dxa"/>
            <w:tcBorders>
              <w:top w:val="single" w:color="auto" w:sz="4" w:space="0"/>
              <w:left w:val="single" w:color="auto" w:sz="4" w:space="0"/>
              <w:bottom w:val="single" w:color="auto" w:sz="4" w:space="0"/>
              <w:right w:val="single" w:color="auto" w:sz="4" w:space="0"/>
            </w:tcBorders>
          </w:tcPr>
          <w:p w14:paraId="3820B1C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6F19E00">
            <w:pPr>
              <w:widowControl/>
              <w:autoSpaceDE/>
              <w:autoSpaceDN/>
              <w:spacing w:line="276" w:lineRule="auto"/>
              <w:ind w:right="-1"/>
              <w:rPr>
                <w:rFonts w:cstheme="minorHAnsi"/>
                <w:bCs/>
                <w:sz w:val="16"/>
                <w:szCs w:val="16"/>
              </w:rPr>
            </w:pPr>
            <w:r>
              <w:rPr>
                <w:rFonts w:cstheme="minorHAnsi"/>
                <w:bCs/>
                <w:sz w:val="16"/>
                <w:szCs w:val="16"/>
              </w:rPr>
              <w:t>LÂMINA BISTURI N° 23 DESCARTAVEL CARBONO C/100 UND.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59C9225">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7A3EBF5E">
            <w:pPr>
              <w:widowControl/>
              <w:autoSpaceDE/>
              <w:autoSpaceDN/>
              <w:spacing w:line="276" w:lineRule="auto"/>
              <w:ind w:right="-1"/>
              <w:rPr>
                <w:rFonts w:cstheme="minorHAnsi"/>
                <w:bCs/>
                <w:sz w:val="16"/>
                <w:szCs w:val="16"/>
              </w:rPr>
            </w:pPr>
            <w:r>
              <w:rPr>
                <w:rFonts w:cstheme="minorHAnsi"/>
                <w:bCs/>
                <w:sz w:val="16"/>
                <w:szCs w:val="16"/>
              </w:rPr>
              <w:t>80</w:t>
            </w:r>
          </w:p>
        </w:tc>
      </w:tr>
      <w:tr w14:paraId="64B6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675" w:type="dxa"/>
            <w:tcBorders>
              <w:top w:val="single" w:color="auto" w:sz="4" w:space="0"/>
              <w:left w:val="single" w:color="auto" w:sz="4" w:space="0"/>
              <w:bottom w:val="single" w:color="auto" w:sz="4" w:space="0"/>
              <w:right w:val="single" w:color="auto" w:sz="4" w:space="0"/>
            </w:tcBorders>
          </w:tcPr>
          <w:p w14:paraId="6BDA38F0">
            <w:pPr>
              <w:widowControl/>
              <w:autoSpaceDE/>
              <w:autoSpaceDN/>
              <w:spacing w:line="276" w:lineRule="auto"/>
              <w:ind w:right="-1"/>
              <w:rPr>
                <w:rFonts w:cstheme="minorHAnsi"/>
                <w:bCs/>
                <w:sz w:val="16"/>
                <w:szCs w:val="16"/>
              </w:rPr>
            </w:pPr>
            <w:r>
              <w:rPr>
                <w:rFonts w:cstheme="minorHAnsi"/>
                <w:bCs/>
                <w:sz w:val="16"/>
                <w:szCs w:val="16"/>
              </w:rPr>
              <w:t>302</w:t>
            </w:r>
          </w:p>
        </w:tc>
        <w:tc>
          <w:tcPr>
            <w:tcW w:w="435" w:type="dxa"/>
            <w:tcBorders>
              <w:top w:val="single" w:color="auto" w:sz="4" w:space="0"/>
              <w:left w:val="single" w:color="auto" w:sz="4" w:space="0"/>
              <w:bottom w:val="single" w:color="auto" w:sz="4" w:space="0"/>
              <w:right w:val="single" w:color="auto" w:sz="4" w:space="0"/>
            </w:tcBorders>
          </w:tcPr>
          <w:p w14:paraId="18BA965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E6445C3">
            <w:pPr>
              <w:widowControl/>
              <w:autoSpaceDE/>
              <w:autoSpaceDN/>
              <w:spacing w:line="276" w:lineRule="auto"/>
              <w:ind w:right="-1"/>
              <w:rPr>
                <w:rFonts w:cstheme="minorHAnsi"/>
                <w:bCs/>
                <w:sz w:val="16"/>
                <w:szCs w:val="16"/>
              </w:rPr>
            </w:pPr>
            <w:r>
              <w:rPr>
                <w:rFonts w:cstheme="minorHAnsi"/>
                <w:bCs/>
                <w:sz w:val="16"/>
                <w:szCs w:val="16"/>
              </w:rPr>
              <w:t>LAMINA, DE BISTURI, NUMERO 11, DESCARTAVEL, ESTERIL, EM AC O 2 0CARBONO, SEM REBARBAS, COM CORTE AFIADO E QUE SE ADAPTEM AOS CABOS DE BISTURI 560 LAMINA, DE BISTURI, NUMERO 15C, DESCARTAVEL, ESTERIL, E M A C 4O0 CARBONO, SEM REBARBAS, COM CORTE AFIADO E QUE SE ADAPTEM AOS CABOS DE BISTURI 440 LENC</w:t>
            </w:r>
            <w:r>
              <w:rPr>
                <w:rFonts w:ascii="Arial" w:hAnsi="Arial" w:cs="Arial"/>
                <w:bCs/>
                <w:sz w:val="16"/>
                <w:szCs w:val="16"/>
              </w:rPr>
              <w:t>̧</w:t>
            </w:r>
            <w:r>
              <w:rPr>
                <w:rFonts w:cstheme="minorHAnsi"/>
                <w:bCs/>
                <w:sz w:val="16"/>
                <w:szCs w:val="16"/>
              </w:rPr>
              <w:t>OL DESCARTÁVEL 70CMX50M, PURA CELULOSE 1.500.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551493C">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4DBAAF0E">
            <w:pPr>
              <w:widowControl/>
              <w:autoSpaceDE/>
              <w:autoSpaceDN/>
              <w:spacing w:line="276" w:lineRule="auto"/>
              <w:ind w:right="-1"/>
              <w:rPr>
                <w:rFonts w:cstheme="minorHAnsi"/>
                <w:bCs/>
                <w:sz w:val="16"/>
                <w:szCs w:val="16"/>
              </w:rPr>
            </w:pPr>
            <w:r>
              <w:rPr>
                <w:rFonts w:cstheme="minorHAnsi"/>
                <w:bCs/>
                <w:sz w:val="16"/>
                <w:szCs w:val="16"/>
              </w:rPr>
              <w:t>80</w:t>
            </w:r>
          </w:p>
        </w:tc>
      </w:tr>
      <w:tr w14:paraId="5C98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57A6EA14">
            <w:pPr>
              <w:widowControl/>
              <w:autoSpaceDE/>
              <w:autoSpaceDN/>
              <w:spacing w:line="276" w:lineRule="auto"/>
              <w:ind w:right="-1"/>
              <w:rPr>
                <w:rFonts w:cstheme="minorHAnsi"/>
                <w:bCs/>
                <w:sz w:val="16"/>
                <w:szCs w:val="16"/>
              </w:rPr>
            </w:pPr>
            <w:r>
              <w:rPr>
                <w:rFonts w:cstheme="minorHAnsi"/>
                <w:bCs/>
                <w:sz w:val="16"/>
                <w:szCs w:val="16"/>
              </w:rPr>
              <w:t>303</w:t>
            </w:r>
          </w:p>
        </w:tc>
        <w:tc>
          <w:tcPr>
            <w:tcW w:w="435" w:type="dxa"/>
            <w:tcBorders>
              <w:top w:val="single" w:color="auto" w:sz="4" w:space="0"/>
              <w:left w:val="single" w:color="auto" w:sz="4" w:space="0"/>
              <w:bottom w:val="single" w:color="auto" w:sz="4" w:space="0"/>
              <w:right w:val="single" w:color="auto" w:sz="4" w:space="0"/>
            </w:tcBorders>
          </w:tcPr>
          <w:p w14:paraId="42B8091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767B79B">
            <w:pPr>
              <w:widowControl/>
              <w:autoSpaceDE/>
              <w:autoSpaceDN/>
              <w:spacing w:line="276" w:lineRule="auto"/>
              <w:ind w:right="-1"/>
              <w:rPr>
                <w:rFonts w:cstheme="minorHAnsi"/>
                <w:bCs/>
                <w:sz w:val="16"/>
                <w:szCs w:val="16"/>
              </w:rPr>
            </w:pPr>
            <w:r>
              <w:rPr>
                <w:rFonts w:cstheme="minorHAnsi"/>
                <w:bCs/>
                <w:sz w:val="16"/>
                <w:szCs w:val="16"/>
              </w:rPr>
              <w:t>LÂMINA, DE BISTURI, NUMERO 15C, DESCARTAVEL, ESTERIL, EM AC O 2 0CARBONO, SEM REBARBAS, COM CORTE AFIADO E QUE SE ADAPTEM AOS CABOS DE BISTURI 560 LÂMINA, DE BISTURI, NUMERO 15C.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E6DFB89">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1FD58FF6">
            <w:pPr>
              <w:widowControl/>
              <w:autoSpaceDE/>
              <w:autoSpaceDN/>
              <w:spacing w:line="276" w:lineRule="auto"/>
              <w:ind w:right="-1"/>
              <w:rPr>
                <w:rFonts w:cstheme="minorHAnsi"/>
                <w:bCs/>
                <w:sz w:val="16"/>
                <w:szCs w:val="16"/>
              </w:rPr>
            </w:pPr>
            <w:r>
              <w:rPr>
                <w:rFonts w:cstheme="minorHAnsi"/>
                <w:bCs/>
                <w:sz w:val="16"/>
                <w:szCs w:val="16"/>
              </w:rPr>
              <w:t>30</w:t>
            </w:r>
          </w:p>
        </w:tc>
      </w:tr>
      <w:tr w14:paraId="4E44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5" w:type="dxa"/>
            <w:tcBorders>
              <w:top w:val="single" w:color="auto" w:sz="4" w:space="0"/>
              <w:left w:val="single" w:color="auto" w:sz="4" w:space="0"/>
              <w:bottom w:val="single" w:color="auto" w:sz="4" w:space="0"/>
              <w:right w:val="single" w:color="auto" w:sz="4" w:space="0"/>
            </w:tcBorders>
          </w:tcPr>
          <w:p w14:paraId="4F5181A5">
            <w:pPr>
              <w:widowControl/>
              <w:autoSpaceDE/>
              <w:autoSpaceDN/>
              <w:spacing w:line="276" w:lineRule="auto"/>
              <w:ind w:right="-1"/>
              <w:rPr>
                <w:rFonts w:cstheme="minorHAnsi"/>
                <w:bCs/>
                <w:sz w:val="16"/>
                <w:szCs w:val="16"/>
              </w:rPr>
            </w:pPr>
            <w:r>
              <w:rPr>
                <w:rFonts w:cstheme="minorHAnsi"/>
                <w:bCs/>
                <w:sz w:val="16"/>
                <w:szCs w:val="16"/>
              </w:rPr>
              <w:t>304</w:t>
            </w:r>
          </w:p>
        </w:tc>
        <w:tc>
          <w:tcPr>
            <w:tcW w:w="435" w:type="dxa"/>
            <w:tcBorders>
              <w:top w:val="single" w:color="auto" w:sz="4" w:space="0"/>
              <w:left w:val="single" w:color="auto" w:sz="4" w:space="0"/>
              <w:bottom w:val="single" w:color="auto" w:sz="4" w:space="0"/>
              <w:right w:val="single" w:color="auto" w:sz="4" w:space="0"/>
            </w:tcBorders>
          </w:tcPr>
          <w:p w14:paraId="7CC6A80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851E4FC">
            <w:pPr>
              <w:widowControl/>
              <w:autoSpaceDE/>
              <w:autoSpaceDN/>
              <w:spacing w:line="276" w:lineRule="auto"/>
              <w:ind w:right="-1"/>
              <w:rPr>
                <w:rFonts w:cstheme="minorHAnsi"/>
                <w:bCs/>
                <w:sz w:val="16"/>
                <w:szCs w:val="16"/>
              </w:rPr>
            </w:pPr>
            <w:r>
              <w:rPr>
                <w:rFonts w:cstheme="minorHAnsi"/>
                <w:bCs/>
                <w:sz w:val="16"/>
                <w:szCs w:val="16"/>
              </w:rPr>
              <w:t>LAMINA, USO LABORATORIAL, COM EXTREMIDADE FOSCA LAPIDADA, CORTADA, DIMENSOES 26 X 76 MM, CAIXA COM 50 UNID. PRECISAO DIMENSIONAL DA ESPESSURA ENTRE 0,8 A 1,4 MM.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44C4F5F">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79F20ACF">
            <w:pPr>
              <w:widowControl/>
              <w:autoSpaceDE/>
              <w:autoSpaceDN/>
              <w:spacing w:line="276" w:lineRule="auto"/>
              <w:ind w:right="-1"/>
              <w:rPr>
                <w:rFonts w:cstheme="minorHAnsi"/>
                <w:bCs/>
                <w:sz w:val="16"/>
                <w:szCs w:val="16"/>
              </w:rPr>
            </w:pPr>
            <w:r>
              <w:rPr>
                <w:rFonts w:cstheme="minorHAnsi"/>
                <w:bCs/>
                <w:sz w:val="16"/>
                <w:szCs w:val="16"/>
              </w:rPr>
              <w:t>100</w:t>
            </w:r>
          </w:p>
        </w:tc>
      </w:tr>
      <w:tr w14:paraId="62AA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EB81259">
            <w:pPr>
              <w:widowControl/>
              <w:autoSpaceDE/>
              <w:autoSpaceDN/>
              <w:spacing w:line="276" w:lineRule="auto"/>
              <w:ind w:right="-1"/>
              <w:rPr>
                <w:rFonts w:cstheme="minorHAnsi"/>
                <w:bCs/>
                <w:sz w:val="16"/>
                <w:szCs w:val="16"/>
              </w:rPr>
            </w:pPr>
            <w:r>
              <w:rPr>
                <w:rFonts w:cstheme="minorHAnsi"/>
                <w:bCs/>
                <w:sz w:val="16"/>
                <w:szCs w:val="16"/>
              </w:rPr>
              <w:t>305</w:t>
            </w:r>
          </w:p>
        </w:tc>
        <w:tc>
          <w:tcPr>
            <w:tcW w:w="435" w:type="dxa"/>
            <w:tcBorders>
              <w:top w:val="single" w:color="auto" w:sz="4" w:space="0"/>
              <w:left w:val="single" w:color="auto" w:sz="4" w:space="0"/>
              <w:bottom w:val="single" w:color="auto" w:sz="4" w:space="0"/>
              <w:right w:val="single" w:color="auto" w:sz="4" w:space="0"/>
            </w:tcBorders>
          </w:tcPr>
          <w:p w14:paraId="16A82E7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C844985">
            <w:pPr>
              <w:widowControl/>
              <w:autoSpaceDE/>
              <w:autoSpaceDN/>
              <w:spacing w:line="276" w:lineRule="auto"/>
              <w:ind w:right="-1"/>
              <w:rPr>
                <w:rFonts w:cstheme="minorHAnsi"/>
                <w:bCs/>
                <w:sz w:val="16"/>
                <w:szCs w:val="16"/>
              </w:rPr>
            </w:pPr>
            <w:r>
              <w:rPr>
                <w:rFonts w:cstheme="minorHAnsi"/>
                <w:bCs/>
                <w:sz w:val="16"/>
                <w:szCs w:val="16"/>
              </w:rPr>
              <w:t xml:space="preserve">LAMÍNULA 24MMX24MM-CAIXA COM 1000. APRESENTAR REGISTRO DOS PRODUTOS NA ANVISA.  </w:t>
            </w:r>
          </w:p>
        </w:tc>
        <w:tc>
          <w:tcPr>
            <w:tcW w:w="1080" w:type="dxa"/>
            <w:tcBorders>
              <w:top w:val="single" w:color="auto" w:sz="4" w:space="0"/>
              <w:left w:val="single" w:color="auto" w:sz="4" w:space="0"/>
              <w:bottom w:val="single" w:color="auto" w:sz="4" w:space="0"/>
              <w:right w:val="single" w:color="auto" w:sz="4" w:space="0"/>
            </w:tcBorders>
            <w:noWrap/>
          </w:tcPr>
          <w:p w14:paraId="524A0679">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5B9FFDFF">
            <w:pPr>
              <w:widowControl/>
              <w:autoSpaceDE/>
              <w:autoSpaceDN/>
              <w:spacing w:line="276" w:lineRule="auto"/>
              <w:ind w:right="-1"/>
              <w:rPr>
                <w:rFonts w:cstheme="minorHAnsi"/>
                <w:bCs/>
                <w:sz w:val="16"/>
                <w:szCs w:val="16"/>
              </w:rPr>
            </w:pPr>
            <w:r>
              <w:rPr>
                <w:rFonts w:cstheme="minorHAnsi"/>
                <w:bCs/>
                <w:sz w:val="16"/>
                <w:szCs w:val="16"/>
              </w:rPr>
              <w:t>15</w:t>
            </w:r>
          </w:p>
        </w:tc>
      </w:tr>
      <w:tr w14:paraId="5C97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1FEB01BE">
            <w:pPr>
              <w:widowControl/>
              <w:autoSpaceDE/>
              <w:autoSpaceDN/>
              <w:spacing w:line="276" w:lineRule="auto"/>
              <w:ind w:right="-1"/>
              <w:rPr>
                <w:rFonts w:cstheme="minorHAnsi"/>
                <w:bCs/>
                <w:sz w:val="16"/>
                <w:szCs w:val="16"/>
              </w:rPr>
            </w:pPr>
            <w:r>
              <w:rPr>
                <w:rFonts w:cstheme="minorHAnsi"/>
                <w:bCs/>
                <w:sz w:val="16"/>
                <w:szCs w:val="16"/>
              </w:rPr>
              <w:t>306</w:t>
            </w:r>
          </w:p>
        </w:tc>
        <w:tc>
          <w:tcPr>
            <w:tcW w:w="435" w:type="dxa"/>
            <w:tcBorders>
              <w:top w:val="single" w:color="auto" w:sz="4" w:space="0"/>
              <w:left w:val="single" w:color="auto" w:sz="4" w:space="0"/>
              <w:bottom w:val="single" w:color="auto" w:sz="4" w:space="0"/>
              <w:right w:val="single" w:color="auto" w:sz="4" w:space="0"/>
            </w:tcBorders>
          </w:tcPr>
          <w:p w14:paraId="36E7DC2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D0BD2D2">
            <w:pPr>
              <w:widowControl/>
              <w:autoSpaceDE/>
              <w:autoSpaceDN/>
              <w:spacing w:line="276" w:lineRule="auto"/>
              <w:ind w:right="-1"/>
              <w:rPr>
                <w:rFonts w:cstheme="minorHAnsi"/>
                <w:bCs/>
                <w:sz w:val="16"/>
                <w:szCs w:val="16"/>
              </w:rPr>
            </w:pPr>
            <w:r>
              <w:rPr>
                <w:rFonts w:cstheme="minorHAnsi"/>
                <w:bCs/>
                <w:sz w:val="16"/>
                <w:szCs w:val="16"/>
              </w:rPr>
              <w:t>LANCETAS AUTOMÁTICAS DESCARTÁVEIS, COM DISPOSITIVO DE RETRAÇÃO AUTOMÁTICA DA AGULHA, PARA FLUXO ALTO DE 40-60UL, AGULHA MEDINDO 21GX 2,2MM, ESTÉRIL, ACONDICIONADOS EM CAIXAS COM 100 UNIDADES. APRESENTAR CATALOGO E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FCD3BE7">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76205A21">
            <w:pPr>
              <w:widowControl/>
              <w:autoSpaceDE/>
              <w:autoSpaceDN/>
              <w:spacing w:line="276" w:lineRule="auto"/>
              <w:ind w:right="-1"/>
              <w:rPr>
                <w:rFonts w:cstheme="minorHAnsi"/>
                <w:bCs/>
                <w:sz w:val="16"/>
                <w:szCs w:val="16"/>
              </w:rPr>
            </w:pPr>
            <w:r>
              <w:rPr>
                <w:rFonts w:cstheme="minorHAnsi"/>
                <w:bCs/>
                <w:sz w:val="16"/>
                <w:szCs w:val="16"/>
              </w:rPr>
              <w:t>700</w:t>
            </w:r>
          </w:p>
        </w:tc>
      </w:tr>
      <w:tr w14:paraId="1BE9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80FE0C4">
            <w:pPr>
              <w:widowControl/>
              <w:autoSpaceDE/>
              <w:autoSpaceDN/>
              <w:spacing w:line="276" w:lineRule="auto"/>
              <w:ind w:right="-1"/>
              <w:rPr>
                <w:rFonts w:cstheme="minorHAnsi"/>
                <w:bCs/>
                <w:sz w:val="16"/>
                <w:szCs w:val="16"/>
              </w:rPr>
            </w:pPr>
            <w:r>
              <w:rPr>
                <w:rFonts w:cstheme="minorHAnsi"/>
                <w:bCs/>
                <w:sz w:val="16"/>
                <w:szCs w:val="16"/>
              </w:rPr>
              <w:t>307</w:t>
            </w:r>
          </w:p>
        </w:tc>
        <w:tc>
          <w:tcPr>
            <w:tcW w:w="435" w:type="dxa"/>
            <w:tcBorders>
              <w:top w:val="single" w:color="auto" w:sz="4" w:space="0"/>
              <w:left w:val="single" w:color="auto" w:sz="4" w:space="0"/>
              <w:bottom w:val="single" w:color="auto" w:sz="4" w:space="0"/>
              <w:right w:val="single" w:color="auto" w:sz="4" w:space="0"/>
            </w:tcBorders>
          </w:tcPr>
          <w:p w14:paraId="421E0D7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77DB00F">
            <w:pPr>
              <w:widowControl/>
              <w:autoSpaceDE/>
              <w:autoSpaceDN/>
              <w:spacing w:line="276" w:lineRule="auto"/>
              <w:ind w:right="-1"/>
              <w:rPr>
                <w:rFonts w:cstheme="minorHAnsi"/>
                <w:bCs/>
                <w:sz w:val="16"/>
                <w:szCs w:val="16"/>
              </w:rPr>
            </w:pPr>
            <w:r>
              <w:rPr>
                <w:rFonts w:cstheme="minorHAnsi"/>
                <w:bCs/>
                <w:sz w:val="16"/>
                <w:szCs w:val="16"/>
              </w:rPr>
              <w:t>LÁTEX 100 TESTE. APRESENTAR REGISTRO DO PRODUTO NA ANVISA. DE</w:t>
            </w:r>
          </w:p>
        </w:tc>
        <w:tc>
          <w:tcPr>
            <w:tcW w:w="1080" w:type="dxa"/>
            <w:tcBorders>
              <w:top w:val="single" w:color="auto" w:sz="4" w:space="0"/>
              <w:left w:val="single" w:color="auto" w:sz="4" w:space="0"/>
              <w:bottom w:val="single" w:color="auto" w:sz="4" w:space="0"/>
              <w:right w:val="single" w:color="auto" w:sz="4" w:space="0"/>
            </w:tcBorders>
            <w:noWrap/>
          </w:tcPr>
          <w:p w14:paraId="097E821E">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5BBC15DA">
            <w:pPr>
              <w:widowControl/>
              <w:autoSpaceDE/>
              <w:autoSpaceDN/>
              <w:spacing w:line="276" w:lineRule="auto"/>
              <w:ind w:right="-1"/>
              <w:rPr>
                <w:rFonts w:cstheme="minorHAnsi"/>
                <w:bCs/>
                <w:sz w:val="16"/>
                <w:szCs w:val="16"/>
              </w:rPr>
            </w:pPr>
            <w:r>
              <w:rPr>
                <w:rFonts w:cstheme="minorHAnsi"/>
                <w:bCs/>
                <w:sz w:val="16"/>
                <w:szCs w:val="16"/>
              </w:rPr>
              <w:t>90</w:t>
            </w:r>
          </w:p>
        </w:tc>
      </w:tr>
      <w:tr w14:paraId="1726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0516570">
            <w:pPr>
              <w:widowControl/>
              <w:autoSpaceDE/>
              <w:autoSpaceDN/>
              <w:spacing w:line="276" w:lineRule="auto"/>
              <w:ind w:right="-1"/>
              <w:rPr>
                <w:rFonts w:cstheme="minorHAnsi"/>
                <w:bCs/>
                <w:sz w:val="16"/>
                <w:szCs w:val="16"/>
              </w:rPr>
            </w:pPr>
            <w:r>
              <w:rPr>
                <w:rFonts w:cstheme="minorHAnsi"/>
                <w:bCs/>
                <w:sz w:val="16"/>
                <w:szCs w:val="16"/>
              </w:rPr>
              <w:t>308</w:t>
            </w:r>
          </w:p>
        </w:tc>
        <w:tc>
          <w:tcPr>
            <w:tcW w:w="435" w:type="dxa"/>
            <w:tcBorders>
              <w:top w:val="single" w:color="auto" w:sz="4" w:space="0"/>
              <w:left w:val="single" w:color="auto" w:sz="4" w:space="0"/>
              <w:bottom w:val="single" w:color="auto" w:sz="4" w:space="0"/>
              <w:right w:val="single" w:color="auto" w:sz="4" w:space="0"/>
            </w:tcBorders>
          </w:tcPr>
          <w:p w14:paraId="2413A8E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CD48B1F">
            <w:pPr>
              <w:widowControl/>
              <w:autoSpaceDE/>
              <w:autoSpaceDN/>
              <w:spacing w:line="276" w:lineRule="auto"/>
              <w:ind w:right="-1"/>
              <w:rPr>
                <w:rFonts w:cstheme="minorHAnsi"/>
                <w:bCs/>
                <w:sz w:val="16"/>
                <w:szCs w:val="16"/>
              </w:rPr>
            </w:pPr>
            <w:r>
              <w:rPr>
                <w:rFonts w:cstheme="minorHAnsi"/>
                <w:bCs/>
                <w:sz w:val="16"/>
                <w:szCs w:val="16"/>
              </w:rPr>
              <w:t>LENC</w:t>
            </w:r>
            <w:r>
              <w:rPr>
                <w:rFonts w:ascii="Arial" w:hAnsi="Arial" w:cs="Arial"/>
                <w:bCs/>
                <w:sz w:val="16"/>
                <w:szCs w:val="16"/>
              </w:rPr>
              <w:t>̧</w:t>
            </w:r>
            <w:r>
              <w:rPr>
                <w:rFonts w:cstheme="minorHAnsi"/>
                <w:bCs/>
                <w:sz w:val="16"/>
                <w:szCs w:val="16"/>
              </w:rPr>
              <w:t>OL DESCARTÁVEL 70CMX50M, PURA CELULOSE.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55777DE">
            <w:pPr>
              <w:widowControl/>
              <w:autoSpaceDE/>
              <w:autoSpaceDN/>
              <w:spacing w:line="276" w:lineRule="auto"/>
              <w:ind w:right="-1"/>
              <w:rPr>
                <w:rFonts w:cstheme="minorHAnsi"/>
                <w:bCs/>
                <w:sz w:val="16"/>
                <w:szCs w:val="16"/>
              </w:rPr>
            </w:pPr>
            <w:r>
              <w:rPr>
                <w:rFonts w:cstheme="minorHAnsi"/>
                <w:bCs/>
                <w:sz w:val="16"/>
                <w:szCs w:val="16"/>
              </w:rPr>
              <w:t>RL</w:t>
            </w:r>
          </w:p>
        </w:tc>
        <w:tc>
          <w:tcPr>
            <w:tcW w:w="839" w:type="dxa"/>
            <w:tcBorders>
              <w:top w:val="single" w:color="auto" w:sz="4" w:space="0"/>
              <w:left w:val="single" w:color="auto" w:sz="4" w:space="0"/>
              <w:bottom w:val="single" w:color="auto" w:sz="4" w:space="0"/>
              <w:right w:val="single" w:color="auto" w:sz="4" w:space="0"/>
            </w:tcBorders>
            <w:noWrap/>
          </w:tcPr>
          <w:p w14:paraId="49B3558E">
            <w:pPr>
              <w:widowControl/>
              <w:autoSpaceDE/>
              <w:autoSpaceDN/>
              <w:spacing w:line="276" w:lineRule="auto"/>
              <w:ind w:right="-1"/>
              <w:rPr>
                <w:rFonts w:cstheme="minorHAnsi"/>
                <w:bCs/>
                <w:sz w:val="16"/>
                <w:szCs w:val="16"/>
              </w:rPr>
            </w:pPr>
            <w:r>
              <w:rPr>
                <w:rFonts w:cstheme="minorHAnsi"/>
                <w:bCs/>
                <w:sz w:val="16"/>
                <w:szCs w:val="16"/>
              </w:rPr>
              <w:t>5000</w:t>
            </w:r>
          </w:p>
        </w:tc>
      </w:tr>
      <w:tr w14:paraId="4F64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44FCEC2C">
            <w:pPr>
              <w:widowControl/>
              <w:autoSpaceDE/>
              <w:autoSpaceDN/>
              <w:spacing w:line="276" w:lineRule="auto"/>
              <w:ind w:right="-1"/>
              <w:rPr>
                <w:rFonts w:cstheme="minorHAnsi"/>
                <w:bCs/>
                <w:sz w:val="16"/>
                <w:szCs w:val="16"/>
              </w:rPr>
            </w:pPr>
            <w:r>
              <w:rPr>
                <w:rFonts w:cstheme="minorHAnsi"/>
                <w:bCs/>
                <w:sz w:val="16"/>
                <w:szCs w:val="16"/>
              </w:rPr>
              <w:t>309</w:t>
            </w:r>
          </w:p>
        </w:tc>
        <w:tc>
          <w:tcPr>
            <w:tcW w:w="435" w:type="dxa"/>
            <w:tcBorders>
              <w:top w:val="single" w:color="auto" w:sz="4" w:space="0"/>
              <w:left w:val="single" w:color="auto" w:sz="4" w:space="0"/>
              <w:bottom w:val="single" w:color="auto" w:sz="4" w:space="0"/>
              <w:right w:val="single" w:color="auto" w:sz="4" w:space="0"/>
            </w:tcBorders>
          </w:tcPr>
          <w:p w14:paraId="2314F69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303763D">
            <w:pPr>
              <w:widowControl/>
              <w:autoSpaceDE/>
              <w:autoSpaceDN/>
              <w:spacing w:line="276" w:lineRule="auto"/>
              <w:ind w:right="-1"/>
              <w:rPr>
                <w:rFonts w:cstheme="minorHAnsi"/>
                <w:bCs/>
                <w:sz w:val="16"/>
                <w:szCs w:val="16"/>
              </w:rPr>
            </w:pPr>
            <w:r>
              <w:rPr>
                <w:rFonts w:cstheme="minorHAnsi"/>
                <w:bCs/>
                <w:sz w:val="16"/>
                <w:szCs w:val="16"/>
              </w:rPr>
              <w:t>LIDOCAÍNA 2% ASSOCIADA COM EPINEFRINA 1:100.000, INJETÁVEL. TUBETE 1,80 ML. CAIXA COM 50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9EDA544">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5C42A84D">
            <w:pPr>
              <w:widowControl/>
              <w:autoSpaceDE/>
              <w:autoSpaceDN/>
              <w:spacing w:line="276" w:lineRule="auto"/>
              <w:ind w:right="-1"/>
              <w:rPr>
                <w:rFonts w:cstheme="minorHAnsi"/>
                <w:bCs/>
                <w:sz w:val="16"/>
                <w:szCs w:val="16"/>
              </w:rPr>
            </w:pPr>
            <w:r>
              <w:rPr>
                <w:rFonts w:cstheme="minorHAnsi"/>
                <w:bCs/>
                <w:sz w:val="16"/>
                <w:szCs w:val="16"/>
              </w:rPr>
              <w:t>300</w:t>
            </w:r>
          </w:p>
        </w:tc>
      </w:tr>
      <w:tr w14:paraId="5E08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5E81189">
            <w:pPr>
              <w:widowControl/>
              <w:autoSpaceDE/>
              <w:autoSpaceDN/>
              <w:spacing w:line="276" w:lineRule="auto"/>
              <w:ind w:right="-1"/>
              <w:rPr>
                <w:rFonts w:cstheme="minorHAnsi"/>
                <w:bCs/>
                <w:sz w:val="16"/>
                <w:szCs w:val="16"/>
              </w:rPr>
            </w:pPr>
            <w:r>
              <w:rPr>
                <w:rFonts w:cstheme="minorHAnsi"/>
                <w:bCs/>
                <w:sz w:val="16"/>
                <w:szCs w:val="16"/>
              </w:rPr>
              <w:t>310</w:t>
            </w:r>
          </w:p>
        </w:tc>
        <w:tc>
          <w:tcPr>
            <w:tcW w:w="435" w:type="dxa"/>
            <w:tcBorders>
              <w:top w:val="single" w:color="auto" w:sz="4" w:space="0"/>
              <w:left w:val="single" w:color="auto" w:sz="4" w:space="0"/>
              <w:bottom w:val="single" w:color="auto" w:sz="4" w:space="0"/>
              <w:right w:val="single" w:color="auto" w:sz="4" w:space="0"/>
            </w:tcBorders>
          </w:tcPr>
          <w:p w14:paraId="112DD59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A740F12">
            <w:pPr>
              <w:widowControl/>
              <w:autoSpaceDE/>
              <w:autoSpaceDN/>
              <w:spacing w:line="276" w:lineRule="auto"/>
              <w:ind w:right="-1"/>
              <w:rPr>
                <w:rFonts w:cstheme="minorHAnsi"/>
                <w:bCs/>
                <w:sz w:val="16"/>
                <w:szCs w:val="16"/>
              </w:rPr>
            </w:pPr>
            <w:r>
              <w:rPr>
                <w:rFonts w:cstheme="minorHAnsi"/>
                <w:bCs/>
                <w:sz w:val="16"/>
                <w:szCs w:val="16"/>
              </w:rPr>
              <w:t xml:space="preserve">LIPASE- ENZIMÁTICA COLORIMÉTRICA.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330CA405">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6207904A">
            <w:pPr>
              <w:widowControl/>
              <w:autoSpaceDE/>
              <w:autoSpaceDN/>
              <w:spacing w:line="276" w:lineRule="auto"/>
              <w:ind w:right="-1"/>
              <w:rPr>
                <w:rFonts w:cstheme="minorHAnsi"/>
                <w:bCs/>
                <w:sz w:val="16"/>
                <w:szCs w:val="16"/>
              </w:rPr>
            </w:pPr>
            <w:r>
              <w:rPr>
                <w:rFonts w:cstheme="minorHAnsi"/>
                <w:bCs/>
                <w:sz w:val="16"/>
                <w:szCs w:val="16"/>
              </w:rPr>
              <w:t>15</w:t>
            </w:r>
          </w:p>
        </w:tc>
      </w:tr>
      <w:tr w14:paraId="73F9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1BE82FA">
            <w:pPr>
              <w:widowControl/>
              <w:autoSpaceDE/>
              <w:autoSpaceDN/>
              <w:spacing w:line="276" w:lineRule="auto"/>
              <w:ind w:right="-1"/>
              <w:rPr>
                <w:rFonts w:cstheme="minorHAnsi"/>
                <w:bCs/>
                <w:sz w:val="16"/>
                <w:szCs w:val="16"/>
              </w:rPr>
            </w:pPr>
            <w:r>
              <w:rPr>
                <w:rFonts w:cstheme="minorHAnsi"/>
                <w:bCs/>
                <w:sz w:val="16"/>
                <w:szCs w:val="16"/>
              </w:rPr>
              <w:t>311</w:t>
            </w:r>
          </w:p>
        </w:tc>
        <w:tc>
          <w:tcPr>
            <w:tcW w:w="435" w:type="dxa"/>
            <w:tcBorders>
              <w:top w:val="single" w:color="auto" w:sz="4" w:space="0"/>
              <w:left w:val="single" w:color="auto" w:sz="4" w:space="0"/>
              <w:bottom w:val="single" w:color="auto" w:sz="4" w:space="0"/>
              <w:right w:val="single" w:color="auto" w:sz="4" w:space="0"/>
            </w:tcBorders>
          </w:tcPr>
          <w:p w14:paraId="651FAFB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07AB902">
            <w:pPr>
              <w:widowControl/>
              <w:autoSpaceDE/>
              <w:autoSpaceDN/>
              <w:spacing w:line="276" w:lineRule="auto"/>
              <w:ind w:right="-1"/>
              <w:rPr>
                <w:rFonts w:cstheme="minorHAnsi"/>
                <w:bCs/>
                <w:sz w:val="16"/>
                <w:szCs w:val="16"/>
              </w:rPr>
            </w:pPr>
            <w:r>
              <w:rPr>
                <w:rFonts w:cstheme="minorHAnsi"/>
                <w:bCs/>
                <w:sz w:val="16"/>
                <w:szCs w:val="16"/>
              </w:rPr>
              <w:t>LUGOL FORTE 5%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5E714C3">
            <w:pPr>
              <w:widowControl/>
              <w:autoSpaceDE/>
              <w:autoSpaceDN/>
              <w:spacing w:line="276" w:lineRule="auto"/>
              <w:ind w:right="-1"/>
              <w:rPr>
                <w:rFonts w:cstheme="minorHAnsi"/>
                <w:bCs/>
                <w:sz w:val="16"/>
                <w:szCs w:val="16"/>
              </w:rPr>
            </w:pPr>
            <w:r>
              <w:rPr>
                <w:rFonts w:cstheme="minorHAnsi"/>
                <w:bCs/>
                <w:sz w:val="16"/>
                <w:szCs w:val="16"/>
              </w:rPr>
              <w:t>LT</w:t>
            </w:r>
          </w:p>
        </w:tc>
        <w:tc>
          <w:tcPr>
            <w:tcW w:w="839" w:type="dxa"/>
            <w:tcBorders>
              <w:top w:val="single" w:color="auto" w:sz="4" w:space="0"/>
              <w:left w:val="single" w:color="auto" w:sz="4" w:space="0"/>
              <w:bottom w:val="single" w:color="auto" w:sz="4" w:space="0"/>
              <w:right w:val="single" w:color="auto" w:sz="4" w:space="0"/>
            </w:tcBorders>
            <w:noWrap/>
          </w:tcPr>
          <w:p w14:paraId="1762C2A4">
            <w:pPr>
              <w:widowControl/>
              <w:autoSpaceDE/>
              <w:autoSpaceDN/>
              <w:spacing w:line="276" w:lineRule="auto"/>
              <w:ind w:right="-1"/>
              <w:rPr>
                <w:rFonts w:cstheme="minorHAnsi"/>
                <w:bCs/>
                <w:sz w:val="16"/>
                <w:szCs w:val="16"/>
              </w:rPr>
            </w:pPr>
            <w:r>
              <w:rPr>
                <w:rFonts w:cstheme="minorHAnsi"/>
                <w:bCs/>
                <w:sz w:val="16"/>
                <w:szCs w:val="16"/>
              </w:rPr>
              <w:t>260</w:t>
            </w:r>
          </w:p>
        </w:tc>
      </w:tr>
      <w:tr w14:paraId="49D3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D392E4D">
            <w:pPr>
              <w:widowControl/>
              <w:autoSpaceDE/>
              <w:autoSpaceDN/>
              <w:spacing w:line="276" w:lineRule="auto"/>
              <w:ind w:right="-1"/>
              <w:rPr>
                <w:rFonts w:cstheme="minorHAnsi"/>
                <w:bCs/>
                <w:sz w:val="16"/>
                <w:szCs w:val="16"/>
              </w:rPr>
            </w:pPr>
            <w:r>
              <w:rPr>
                <w:rFonts w:cstheme="minorHAnsi"/>
                <w:bCs/>
                <w:sz w:val="16"/>
                <w:szCs w:val="16"/>
              </w:rPr>
              <w:t>312</w:t>
            </w:r>
          </w:p>
        </w:tc>
        <w:tc>
          <w:tcPr>
            <w:tcW w:w="435" w:type="dxa"/>
            <w:tcBorders>
              <w:top w:val="single" w:color="auto" w:sz="4" w:space="0"/>
              <w:left w:val="single" w:color="auto" w:sz="4" w:space="0"/>
              <w:bottom w:val="single" w:color="auto" w:sz="4" w:space="0"/>
              <w:right w:val="single" w:color="auto" w:sz="4" w:space="0"/>
            </w:tcBorders>
          </w:tcPr>
          <w:p w14:paraId="696BA03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02A46C2">
            <w:pPr>
              <w:widowControl/>
              <w:autoSpaceDE/>
              <w:autoSpaceDN/>
              <w:spacing w:line="276" w:lineRule="auto"/>
              <w:ind w:right="-1"/>
              <w:rPr>
                <w:rFonts w:cstheme="minorHAnsi"/>
                <w:bCs/>
                <w:sz w:val="16"/>
                <w:szCs w:val="16"/>
              </w:rPr>
            </w:pPr>
            <w:r>
              <w:rPr>
                <w:rFonts w:cstheme="minorHAnsi"/>
                <w:bCs/>
                <w:sz w:val="16"/>
                <w:szCs w:val="16"/>
              </w:rPr>
              <w:t xml:space="preserve">LUVA PARA PROCEDIMENTO G COM PÓ, CAIXA COM 100 UNIDADES. APRESENTAR REGISTRO NA ANVISA. </w:t>
            </w:r>
          </w:p>
        </w:tc>
        <w:tc>
          <w:tcPr>
            <w:tcW w:w="1080" w:type="dxa"/>
            <w:tcBorders>
              <w:top w:val="single" w:color="auto" w:sz="4" w:space="0"/>
              <w:left w:val="single" w:color="auto" w:sz="4" w:space="0"/>
              <w:bottom w:val="single" w:color="auto" w:sz="4" w:space="0"/>
              <w:right w:val="single" w:color="auto" w:sz="4" w:space="0"/>
            </w:tcBorders>
            <w:noWrap/>
          </w:tcPr>
          <w:p w14:paraId="314D0C7B">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04798C92">
            <w:pPr>
              <w:widowControl/>
              <w:autoSpaceDE/>
              <w:autoSpaceDN/>
              <w:spacing w:line="276" w:lineRule="auto"/>
              <w:ind w:right="-1"/>
              <w:rPr>
                <w:rFonts w:cstheme="minorHAnsi"/>
                <w:bCs/>
                <w:sz w:val="16"/>
                <w:szCs w:val="16"/>
              </w:rPr>
            </w:pPr>
            <w:r>
              <w:rPr>
                <w:rFonts w:cstheme="minorHAnsi"/>
                <w:bCs/>
                <w:sz w:val="16"/>
                <w:szCs w:val="16"/>
              </w:rPr>
              <w:t>1600</w:t>
            </w:r>
          </w:p>
        </w:tc>
      </w:tr>
      <w:tr w14:paraId="602C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D68FFE4">
            <w:pPr>
              <w:widowControl/>
              <w:autoSpaceDE/>
              <w:autoSpaceDN/>
              <w:spacing w:line="276" w:lineRule="auto"/>
              <w:ind w:right="-1"/>
              <w:rPr>
                <w:rFonts w:cstheme="minorHAnsi"/>
                <w:bCs/>
                <w:sz w:val="16"/>
                <w:szCs w:val="16"/>
              </w:rPr>
            </w:pPr>
            <w:r>
              <w:rPr>
                <w:rFonts w:cstheme="minorHAnsi"/>
                <w:bCs/>
                <w:sz w:val="16"/>
                <w:szCs w:val="16"/>
              </w:rPr>
              <w:t>313</w:t>
            </w:r>
          </w:p>
        </w:tc>
        <w:tc>
          <w:tcPr>
            <w:tcW w:w="435" w:type="dxa"/>
            <w:tcBorders>
              <w:top w:val="single" w:color="auto" w:sz="4" w:space="0"/>
              <w:left w:val="single" w:color="auto" w:sz="4" w:space="0"/>
              <w:bottom w:val="single" w:color="auto" w:sz="4" w:space="0"/>
              <w:right w:val="single" w:color="auto" w:sz="4" w:space="0"/>
            </w:tcBorders>
          </w:tcPr>
          <w:p w14:paraId="622C8E6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22E28E4">
            <w:pPr>
              <w:widowControl/>
              <w:autoSpaceDE/>
              <w:autoSpaceDN/>
              <w:spacing w:line="276" w:lineRule="auto"/>
              <w:ind w:right="-1"/>
              <w:rPr>
                <w:rFonts w:cstheme="minorHAnsi"/>
                <w:bCs/>
                <w:sz w:val="16"/>
                <w:szCs w:val="16"/>
              </w:rPr>
            </w:pPr>
            <w:r>
              <w:rPr>
                <w:rFonts w:cstheme="minorHAnsi"/>
                <w:bCs/>
                <w:sz w:val="16"/>
                <w:szCs w:val="16"/>
              </w:rPr>
              <w:t xml:space="preserve">LUVA PARA PROCEDIMENTO M COM PÓ, CAIXA COM 100 UNIDADES. APRESENTAR REGISTRO NA ANVISA. </w:t>
            </w:r>
          </w:p>
        </w:tc>
        <w:tc>
          <w:tcPr>
            <w:tcW w:w="1080" w:type="dxa"/>
            <w:tcBorders>
              <w:top w:val="single" w:color="auto" w:sz="4" w:space="0"/>
              <w:left w:val="single" w:color="auto" w:sz="4" w:space="0"/>
              <w:bottom w:val="single" w:color="auto" w:sz="4" w:space="0"/>
              <w:right w:val="single" w:color="auto" w:sz="4" w:space="0"/>
            </w:tcBorders>
            <w:noWrap/>
          </w:tcPr>
          <w:p w14:paraId="7DED4E26">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44573799">
            <w:pPr>
              <w:widowControl/>
              <w:autoSpaceDE/>
              <w:autoSpaceDN/>
              <w:spacing w:line="276" w:lineRule="auto"/>
              <w:ind w:right="-1"/>
              <w:rPr>
                <w:rFonts w:cstheme="minorHAnsi"/>
                <w:bCs/>
                <w:sz w:val="16"/>
                <w:szCs w:val="16"/>
              </w:rPr>
            </w:pPr>
            <w:r>
              <w:rPr>
                <w:rFonts w:cstheme="minorHAnsi"/>
                <w:bCs/>
                <w:sz w:val="16"/>
                <w:szCs w:val="16"/>
              </w:rPr>
              <w:t>2600</w:t>
            </w:r>
          </w:p>
        </w:tc>
      </w:tr>
      <w:tr w14:paraId="65AF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C6B82F3">
            <w:pPr>
              <w:widowControl/>
              <w:autoSpaceDE/>
              <w:autoSpaceDN/>
              <w:spacing w:line="276" w:lineRule="auto"/>
              <w:ind w:right="-1"/>
              <w:rPr>
                <w:rFonts w:cstheme="minorHAnsi"/>
                <w:bCs/>
                <w:sz w:val="16"/>
                <w:szCs w:val="16"/>
              </w:rPr>
            </w:pPr>
            <w:r>
              <w:rPr>
                <w:rFonts w:cstheme="minorHAnsi"/>
                <w:bCs/>
                <w:sz w:val="16"/>
                <w:szCs w:val="16"/>
              </w:rPr>
              <w:t>314</w:t>
            </w:r>
          </w:p>
        </w:tc>
        <w:tc>
          <w:tcPr>
            <w:tcW w:w="435" w:type="dxa"/>
            <w:tcBorders>
              <w:top w:val="single" w:color="auto" w:sz="4" w:space="0"/>
              <w:left w:val="single" w:color="auto" w:sz="4" w:space="0"/>
              <w:bottom w:val="single" w:color="auto" w:sz="4" w:space="0"/>
              <w:right w:val="single" w:color="auto" w:sz="4" w:space="0"/>
            </w:tcBorders>
          </w:tcPr>
          <w:p w14:paraId="0CD09B1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50E9DF7">
            <w:pPr>
              <w:widowControl/>
              <w:autoSpaceDE/>
              <w:autoSpaceDN/>
              <w:spacing w:line="276" w:lineRule="auto"/>
              <w:ind w:right="-1"/>
              <w:rPr>
                <w:rFonts w:cstheme="minorHAnsi"/>
                <w:bCs/>
                <w:sz w:val="16"/>
                <w:szCs w:val="16"/>
              </w:rPr>
            </w:pPr>
            <w:r>
              <w:rPr>
                <w:rFonts w:cstheme="minorHAnsi"/>
                <w:bCs/>
                <w:sz w:val="16"/>
                <w:szCs w:val="16"/>
              </w:rPr>
              <w:t xml:space="preserve">LUVA PARA PROCEDIMENTO P COM PÓ, CAIXA COM 100 UNIDADES. APRESENTAR REGISTRO NA ANVISA. </w:t>
            </w:r>
          </w:p>
        </w:tc>
        <w:tc>
          <w:tcPr>
            <w:tcW w:w="1080" w:type="dxa"/>
            <w:tcBorders>
              <w:top w:val="single" w:color="auto" w:sz="4" w:space="0"/>
              <w:left w:val="single" w:color="auto" w:sz="4" w:space="0"/>
              <w:bottom w:val="single" w:color="auto" w:sz="4" w:space="0"/>
              <w:right w:val="single" w:color="auto" w:sz="4" w:space="0"/>
            </w:tcBorders>
            <w:noWrap/>
          </w:tcPr>
          <w:p w14:paraId="268B5973">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2247D53">
            <w:pPr>
              <w:widowControl/>
              <w:autoSpaceDE/>
              <w:autoSpaceDN/>
              <w:spacing w:line="276" w:lineRule="auto"/>
              <w:ind w:right="-1"/>
              <w:rPr>
                <w:rFonts w:cstheme="minorHAnsi"/>
                <w:bCs/>
                <w:sz w:val="16"/>
                <w:szCs w:val="16"/>
              </w:rPr>
            </w:pPr>
            <w:r>
              <w:rPr>
                <w:rFonts w:cstheme="minorHAnsi"/>
                <w:bCs/>
                <w:sz w:val="16"/>
                <w:szCs w:val="16"/>
              </w:rPr>
              <w:t>2500</w:t>
            </w:r>
          </w:p>
        </w:tc>
      </w:tr>
      <w:tr w14:paraId="1EE6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34E7BC0">
            <w:pPr>
              <w:widowControl/>
              <w:autoSpaceDE/>
              <w:autoSpaceDN/>
              <w:spacing w:line="276" w:lineRule="auto"/>
              <w:ind w:right="-1"/>
              <w:rPr>
                <w:rFonts w:cstheme="minorHAnsi"/>
                <w:bCs/>
                <w:sz w:val="16"/>
                <w:szCs w:val="16"/>
              </w:rPr>
            </w:pPr>
            <w:r>
              <w:rPr>
                <w:rFonts w:cstheme="minorHAnsi"/>
                <w:bCs/>
                <w:sz w:val="16"/>
                <w:szCs w:val="16"/>
              </w:rPr>
              <w:t>315</w:t>
            </w:r>
          </w:p>
        </w:tc>
        <w:tc>
          <w:tcPr>
            <w:tcW w:w="435" w:type="dxa"/>
            <w:tcBorders>
              <w:top w:val="single" w:color="auto" w:sz="4" w:space="0"/>
              <w:left w:val="single" w:color="auto" w:sz="4" w:space="0"/>
              <w:bottom w:val="single" w:color="auto" w:sz="4" w:space="0"/>
              <w:right w:val="single" w:color="auto" w:sz="4" w:space="0"/>
            </w:tcBorders>
          </w:tcPr>
          <w:p w14:paraId="492FEA2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C45BE3C">
            <w:pPr>
              <w:widowControl/>
              <w:autoSpaceDE/>
              <w:autoSpaceDN/>
              <w:spacing w:line="276" w:lineRule="auto"/>
              <w:ind w:right="-1"/>
              <w:rPr>
                <w:rFonts w:cstheme="minorHAnsi"/>
                <w:bCs/>
                <w:sz w:val="16"/>
                <w:szCs w:val="16"/>
              </w:rPr>
            </w:pPr>
            <w:r>
              <w:rPr>
                <w:rFonts w:cstheme="minorHAnsi"/>
                <w:bCs/>
                <w:sz w:val="16"/>
                <w:szCs w:val="16"/>
              </w:rPr>
              <w:t>LUVA, CIRURGICA, NUMERO 7,0 DESCARTAVEL, ESTERIL.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6B24F9E">
            <w:pPr>
              <w:widowControl/>
              <w:autoSpaceDE/>
              <w:autoSpaceDN/>
              <w:spacing w:line="276" w:lineRule="auto"/>
              <w:ind w:right="-1"/>
              <w:rPr>
                <w:rFonts w:cstheme="minorHAnsi"/>
                <w:bCs/>
                <w:sz w:val="16"/>
                <w:szCs w:val="16"/>
              </w:rPr>
            </w:pPr>
            <w:r>
              <w:rPr>
                <w:rFonts w:cstheme="minorHAnsi"/>
                <w:bCs/>
                <w:sz w:val="16"/>
                <w:szCs w:val="16"/>
              </w:rPr>
              <w:t>PAR</w:t>
            </w:r>
          </w:p>
        </w:tc>
        <w:tc>
          <w:tcPr>
            <w:tcW w:w="839" w:type="dxa"/>
            <w:tcBorders>
              <w:top w:val="single" w:color="auto" w:sz="4" w:space="0"/>
              <w:left w:val="single" w:color="auto" w:sz="4" w:space="0"/>
              <w:bottom w:val="single" w:color="auto" w:sz="4" w:space="0"/>
              <w:right w:val="single" w:color="auto" w:sz="4" w:space="0"/>
            </w:tcBorders>
            <w:noWrap/>
          </w:tcPr>
          <w:p w14:paraId="42B2C569">
            <w:pPr>
              <w:widowControl/>
              <w:autoSpaceDE/>
              <w:autoSpaceDN/>
              <w:spacing w:line="276" w:lineRule="auto"/>
              <w:ind w:right="-1"/>
              <w:rPr>
                <w:rFonts w:cstheme="minorHAnsi"/>
                <w:bCs/>
                <w:sz w:val="16"/>
                <w:szCs w:val="16"/>
              </w:rPr>
            </w:pPr>
            <w:r>
              <w:rPr>
                <w:rFonts w:cstheme="minorHAnsi"/>
                <w:bCs/>
                <w:sz w:val="16"/>
                <w:szCs w:val="16"/>
              </w:rPr>
              <w:t>7000</w:t>
            </w:r>
          </w:p>
        </w:tc>
      </w:tr>
      <w:tr w14:paraId="372D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06B527E">
            <w:pPr>
              <w:widowControl/>
              <w:autoSpaceDE/>
              <w:autoSpaceDN/>
              <w:spacing w:line="276" w:lineRule="auto"/>
              <w:ind w:right="-1"/>
              <w:rPr>
                <w:rFonts w:cstheme="minorHAnsi"/>
                <w:bCs/>
                <w:sz w:val="16"/>
                <w:szCs w:val="16"/>
              </w:rPr>
            </w:pPr>
            <w:r>
              <w:rPr>
                <w:rFonts w:cstheme="minorHAnsi"/>
                <w:bCs/>
                <w:sz w:val="16"/>
                <w:szCs w:val="16"/>
              </w:rPr>
              <w:t>316</w:t>
            </w:r>
          </w:p>
        </w:tc>
        <w:tc>
          <w:tcPr>
            <w:tcW w:w="435" w:type="dxa"/>
            <w:tcBorders>
              <w:top w:val="single" w:color="auto" w:sz="4" w:space="0"/>
              <w:left w:val="single" w:color="auto" w:sz="4" w:space="0"/>
              <w:bottom w:val="single" w:color="auto" w:sz="4" w:space="0"/>
              <w:right w:val="single" w:color="auto" w:sz="4" w:space="0"/>
            </w:tcBorders>
          </w:tcPr>
          <w:p w14:paraId="342B00F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C4968A8">
            <w:pPr>
              <w:widowControl/>
              <w:autoSpaceDE/>
              <w:autoSpaceDN/>
              <w:spacing w:line="276" w:lineRule="auto"/>
              <w:ind w:right="-1"/>
              <w:rPr>
                <w:rFonts w:cstheme="minorHAnsi"/>
                <w:bCs/>
                <w:sz w:val="16"/>
                <w:szCs w:val="16"/>
              </w:rPr>
            </w:pPr>
            <w:r>
              <w:rPr>
                <w:rFonts w:cstheme="minorHAnsi"/>
                <w:bCs/>
                <w:sz w:val="16"/>
                <w:szCs w:val="16"/>
              </w:rPr>
              <w:t>LUVA, CIRURGICA, NUMERO 7,5 DESCARTAVEL, ESTERIL.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1E595FE">
            <w:pPr>
              <w:widowControl/>
              <w:autoSpaceDE/>
              <w:autoSpaceDN/>
              <w:spacing w:line="276" w:lineRule="auto"/>
              <w:ind w:right="-1"/>
              <w:rPr>
                <w:rFonts w:cstheme="minorHAnsi"/>
                <w:bCs/>
                <w:sz w:val="16"/>
                <w:szCs w:val="16"/>
              </w:rPr>
            </w:pPr>
            <w:r>
              <w:rPr>
                <w:rFonts w:cstheme="minorHAnsi"/>
                <w:bCs/>
                <w:sz w:val="16"/>
                <w:szCs w:val="16"/>
              </w:rPr>
              <w:t>PAR</w:t>
            </w:r>
          </w:p>
        </w:tc>
        <w:tc>
          <w:tcPr>
            <w:tcW w:w="839" w:type="dxa"/>
            <w:tcBorders>
              <w:top w:val="single" w:color="auto" w:sz="4" w:space="0"/>
              <w:left w:val="single" w:color="auto" w:sz="4" w:space="0"/>
              <w:bottom w:val="single" w:color="auto" w:sz="4" w:space="0"/>
              <w:right w:val="single" w:color="auto" w:sz="4" w:space="0"/>
            </w:tcBorders>
            <w:noWrap/>
          </w:tcPr>
          <w:p w14:paraId="01C51203">
            <w:pPr>
              <w:widowControl/>
              <w:autoSpaceDE/>
              <w:autoSpaceDN/>
              <w:spacing w:line="276" w:lineRule="auto"/>
              <w:ind w:right="-1"/>
              <w:rPr>
                <w:rFonts w:cstheme="minorHAnsi"/>
                <w:bCs/>
                <w:sz w:val="16"/>
                <w:szCs w:val="16"/>
              </w:rPr>
            </w:pPr>
            <w:r>
              <w:rPr>
                <w:rFonts w:cstheme="minorHAnsi"/>
                <w:bCs/>
                <w:sz w:val="16"/>
                <w:szCs w:val="16"/>
              </w:rPr>
              <w:t>7000</w:t>
            </w:r>
          </w:p>
        </w:tc>
      </w:tr>
      <w:tr w14:paraId="60FE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BC6F701">
            <w:pPr>
              <w:widowControl/>
              <w:autoSpaceDE/>
              <w:autoSpaceDN/>
              <w:spacing w:line="276" w:lineRule="auto"/>
              <w:ind w:right="-1"/>
              <w:rPr>
                <w:rFonts w:cstheme="minorHAnsi"/>
                <w:bCs/>
                <w:sz w:val="16"/>
                <w:szCs w:val="16"/>
              </w:rPr>
            </w:pPr>
            <w:r>
              <w:rPr>
                <w:rFonts w:cstheme="minorHAnsi"/>
                <w:bCs/>
                <w:sz w:val="16"/>
                <w:szCs w:val="16"/>
              </w:rPr>
              <w:t>317</w:t>
            </w:r>
          </w:p>
        </w:tc>
        <w:tc>
          <w:tcPr>
            <w:tcW w:w="435" w:type="dxa"/>
            <w:tcBorders>
              <w:top w:val="single" w:color="auto" w:sz="4" w:space="0"/>
              <w:left w:val="single" w:color="auto" w:sz="4" w:space="0"/>
              <w:bottom w:val="single" w:color="auto" w:sz="4" w:space="0"/>
              <w:right w:val="single" w:color="auto" w:sz="4" w:space="0"/>
            </w:tcBorders>
          </w:tcPr>
          <w:p w14:paraId="6BBA384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3C44C2D">
            <w:pPr>
              <w:widowControl/>
              <w:autoSpaceDE/>
              <w:autoSpaceDN/>
              <w:spacing w:line="276" w:lineRule="auto"/>
              <w:ind w:right="-1"/>
              <w:rPr>
                <w:rFonts w:cstheme="minorHAnsi"/>
                <w:bCs/>
                <w:sz w:val="16"/>
                <w:szCs w:val="16"/>
              </w:rPr>
            </w:pPr>
            <w:r>
              <w:rPr>
                <w:rFonts w:cstheme="minorHAnsi"/>
                <w:bCs/>
                <w:sz w:val="16"/>
                <w:szCs w:val="16"/>
              </w:rPr>
              <w:t>LUVA, CIRURGICA, NUMERO 8,0 DESCARTAVEL, ESTERIL.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BA03232">
            <w:pPr>
              <w:widowControl/>
              <w:autoSpaceDE/>
              <w:autoSpaceDN/>
              <w:spacing w:line="276" w:lineRule="auto"/>
              <w:ind w:right="-1"/>
              <w:rPr>
                <w:rFonts w:cstheme="minorHAnsi"/>
                <w:bCs/>
                <w:sz w:val="16"/>
                <w:szCs w:val="16"/>
              </w:rPr>
            </w:pPr>
            <w:r>
              <w:rPr>
                <w:rFonts w:cstheme="minorHAnsi"/>
                <w:bCs/>
                <w:sz w:val="16"/>
                <w:szCs w:val="16"/>
              </w:rPr>
              <w:t>PAR</w:t>
            </w:r>
          </w:p>
        </w:tc>
        <w:tc>
          <w:tcPr>
            <w:tcW w:w="839" w:type="dxa"/>
            <w:tcBorders>
              <w:top w:val="single" w:color="auto" w:sz="4" w:space="0"/>
              <w:left w:val="single" w:color="auto" w:sz="4" w:space="0"/>
              <w:bottom w:val="single" w:color="auto" w:sz="4" w:space="0"/>
              <w:right w:val="single" w:color="auto" w:sz="4" w:space="0"/>
            </w:tcBorders>
            <w:noWrap/>
          </w:tcPr>
          <w:p w14:paraId="39E743A3">
            <w:pPr>
              <w:widowControl/>
              <w:autoSpaceDE/>
              <w:autoSpaceDN/>
              <w:spacing w:line="276" w:lineRule="auto"/>
              <w:ind w:right="-1"/>
              <w:rPr>
                <w:rFonts w:cstheme="minorHAnsi"/>
                <w:bCs/>
                <w:sz w:val="16"/>
                <w:szCs w:val="16"/>
              </w:rPr>
            </w:pPr>
            <w:r>
              <w:rPr>
                <w:rFonts w:cstheme="minorHAnsi"/>
                <w:bCs/>
                <w:sz w:val="16"/>
                <w:szCs w:val="16"/>
              </w:rPr>
              <w:t>6000</w:t>
            </w:r>
          </w:p>
        </w:tc>
      </w:tr>
      <w:tr w14:paraId="5D98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B7F2559">
            <w:pPr>
              <w:widowControl/>
              <w:autoSpaceDE/>
              <w:autoSpaceDN/>
              <w:spacing w:line="276" w:lineRule="auto"/>
              <w:ind w:right="-1"/>
              <w:rPr>
                <w:rFonts w:cstheme="minorHAnsi"/>
                <w:bCs/>
                <w:sz w:val="16"/>
                <w:szCs w:val="16"/>
              </w:rPr>
            </w:pPr>
            <w:r>
              <w:rPr>
                <w:rFonts w:cstheme="minorHAnsi"/>
                <w:bCs/>
                <w:sz w:val="16"/>
                <w:szCs w:val="16"/>
              </w:rPr>
              <w:t>318</w:t>
            </w:r>
          </w:p>
        </w:tc>
        <w:tc>
          <w:tcPr>
            <w:tcW w:w="435" w:type="dxa"/>
            <w:tcBorders>
              <w:top w:val="single" w:color="auto" w:sz="4" w:space="0"/>
              <w:left w:val="single" w:color="auto" w:sz="4" w:space="0"/>
              <w:bottom w:val="single" w:color="auto" w:sz="4" w:space="0"/>
              <w:right w:val="single" w:color="auto" w:sz="4" w:space="0"/>
            </w:tcBorders>
          </w:tcPr>
          <w:p w14:paraId="0B1FBBE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6CA7AD3">
            <w:pPr>
              <w:widowControl/>
              <w:autoSpaceDE/>
              <w:autoSpaceDN/>
              <w:spacing w:line="276" w:lineRule="auto"/>
              <w:ind w:right="-1"/>
              <w:rPr>
                <w:rFonts w:cstheme="minorHAnsi"/>
                <w:bCs/>
                <w:sz w:val="16"/>
                <w:szCs w:val="16"/>
              </w:rPr>
            </w:pPr>
            <w:r>
              <w:rPr>
                <w:rFonts w:cstheme="minorHAnsi"/>
                <w:bCs/>
                <w:sz w:val="16"/>
                <w:szCs w:val="16"/>
              </w:rPr>
              <w:t>LUVA, CIRURGICA, NUMERO 8,5 DESCARTAVEL, ESTERIL.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096BC2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4469062">
            <w:pPr>
              <w:widowControl/>
              <w:autoSpaceDE/>
              <w:autoSpaceDN/>
              <w:spacing w:line="276" w:lineRule="auto"/>
              <w:ind w:right="-1"/>
              <w:rPr>
                <w:rFonts w:cstheme="minorHAnsi"/>
                <w:bCs/>
                <w:sz w:val="16"/>
                <w:szCs w:val="16"/>
              </w:rPr>
            </w:pPr>
            <w:r>
              <w:rPr>
                <w:rFonts w:cstheme="minorHAnsi"/>
                <w:bCs/>
                <w:sz w:val="16"/>
                <w:szCs w:val="16"/>
              </w:rPr>
              <w:t>1200</w:t>
            </w:r>
          </w:p>
        </w:tc>
      </w:tr>
      <w:tr w14:paraId="3887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790F2B5B">
            <w:pPr>
              <w:widowControl/>
              <w:autoSpaceDE/>
              <w:autoSpaceDN/>
              <w:spacing w:line="276" w:lineRule="auto"/>
              <w:ind w:right="-1"/>
              <w:rPr>
                <w:rFonts w:cstheme="minorHAnsi"/>
                <w:bCs/>
                <w:sz w:val="16"/>
                <w:szCs w:val="16"/>
              </w:rPr>
            </w:pPr>
            <w:r>
              <w:rPr>
                <w:rFonts w:cstheme="minorHAnsi"/>
                <w:bCs/>
                <w:sz w:val="16"/>
                <w:szCs w:val="16"/>
              </w:rPr>
              <w:t>319</w:t>
            </w:r>
          </w:p>
        </w:tc>
        <w:tc>
          <w:tcPr>
            <w:tcW w:w="435" w:type="dxa"/>
            <w:tcBorders>
              <w:top w:val="single" w:color="auto" w:sz="4" w:space="0"/>
              <w:left w:val="single" w:color="auto" w:sz="4" w:space="0"/>
              <w:bottom w:val="single" w:color="auto" w:sz="4" w:space="0"/>
              <w:right w:val="single" w:color="auto" w:sz="4" w:space="0"/>
            </w:tcBorders>
          </w:tcPr>
          <w:p w14:paraId="2AF2724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D5B2C73">
            <w:pPr>
              <w:widowControl/>
              <w:autoSpaceDE/>
              <w:autoSpaceDN/>
              <w:spacing w:line="276" w:lineRule="auto"/>
              <w:ind w:right="-1"/>
              <w:rPr>
                <w:rFonts w:cstheme="minorHAnsi"/>
                <w:bCs/>
                <w:sz w:val="16"/>
                <w:szCs w:val="16"/>
              </w:rPr>
            </w:pPr>
            <w:r>
              <w:rPr>
                <w:rFonts w:cstheme="minorHAnsi"/>
                <w:bCs/>
                <w:sz w:val="16"/>
                <w:szCs w:val="16"/>
              </w:rPr>
              <w:t>MANGUEIRA DE ASPIRAÇÃO E DRENAGEM (PARA OXIGÊNIO), ESTÉRIL, PVC SILICONIZADA. LATEX N° 204, EMBALAGEM COM 15 METROS.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21AE9DE">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388A0187">
            <w:pPr>
              <w:widowControl/>
              <w:autoSpaceDE/>
              <w:autoSpaceDN/>
              <w:spacing w:line="276" w:lineRule="auto"/>
              <w:ind w:right="-1"/>
              <w:rPr>
                <w:rFonts w:cstheme="minorHAnsi"/>
                <w:bCs/>
                <w:sz w:val="16"/>
                <w:szCs w:val="16"/>
              </w:rPr>
            </w:pPr>
            <w:r>
              <w:rPr>
                <w:rFonts w:cstheme="minorHAnsi"/>
                <w:bCs/>
                <w:sz w:val="16"/>
                <w:szCs w:val="16"/>
              </w:rPr>
              <w:t>60</w:t>
            </w:r>
          </w:p>
        </w:tc>
      </w:tr>
      <w:tr w14:paraId="54B5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1934AA72">
            <w:pPr>
              <w:widowControl/>
              <w:autoSpaceDE/>
              <w:autoSpaceDN/>
              <w:spacing w:line="276" w:lineRule="auto"/>
              <w:ind w:right="-1"/>
              <w:rPr>
                <w:rFonts w:cstheme="minorHAnsi"/>
                <w:bCs/>
                <w:sz w:val="16"/>
                <w:szCs w:val="16"/>
              </w:rPr>
            </w:pPr>
            <w:r>
              <w:rPr>
                <w:rFonts w:cstheme="minorHAnsi"/>
                <w:bCs/>
                <w:sz w:val="16"/>
                <w:szCs w:val="16"/>
              </w:rPr>
              <w:t>320</w:t>
            </w:r>
          </w:p>
        </w:tc>
        <w:tc>
          <w:tcPr>
            <w:tcW w:w="435" w:type="dxa"/>
            <w:tcBorders>
              <w:top w:val="single" w:color="auto" w:sz="4" w:space="0"/>
              <w:left w:val="single" w:color="auto" w:sz="4" w:space="0"/>
              <w:bottom w:val="single" w:color="auto" w:sz="4" w:space="0"/>
              <w:right w:val="single" w:color="auto" w:sz="4" w:space="0"/>
            </w:tcBorders>
          </w:tcPr>
          <w:p w14:paraId="611940C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EA31583">
            <w:pPr>
              <w:widowControl/>
              <w:autoSpaceDE/>
              <w:autoSpaceDN/>
              <w:spacing w:line="276" w:lineRule="auto"/>
              <w:ind w:right="-1"/>
              <w:rPr>
                <w:rFonts w:cstheme="minorHAnsi"/>
                <w:bCs/>
                <w:sz w:val="16"/>
                <w:szCs w:val="16"/>
              </w:rPr>
            </w:pPr>
            <w:r>
              <w:rPr>
                <w:rFonts w:cstheme="minorHAnsi"/>
                <w:bCs/>
                <w:sz w:val="16"/>
                <w:szCs w:val="16"/>
              </w:rPr>
              <w:t>MÁSCARA RESPIRATÓRIA DOBRÁVEL PARA TUBERCULOSO N.95. EMBALAGEM INDIVIDUAL, EM SACO LACRADO COM DADOS DO FABRICANTE E VALIDADE DO PRODUTO.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369ABA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4B3143C">
            <w:pPr>
              <w:widowControl/>
              <w:autoSpaceDE/>
              <w:autoSpaceDN/>
              <w:spacing w:line="276" w:lineRule="auto"/>
              <w:ind w:right="-1"/>
              <w:rPr>
                <w:rFonts w:cstheme="minorHAnsi"/>
                <w:bCs/>
                <w:sz w:val="16"/>
                <w:szCs w:val="16"/>
              </w:rPr>
            </w:pPr>
            <w:r>
              <w:rPr>
                <w:rFonts w:cstheme="minorHAnsi"/>
                <w:bCs/>
                <w:sz w:val="16"/>
                <w:szCs w:val="16"/>
              </w:rPr>
              <w:t>5000</w:t>
            </w:r>
          </w:p>
        </w:tc>
      </w:tr>
      <w:tr w14:paraId="3C5F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75" w:type="dxa"/>
            <w:tcBorders>
              <w:top w:val="single" w:color="auto" w:sz="4" w:space="0"/>
              <w:left w:val="single" w:color="auto" w:sz="4" w:space="0"/>
              <w:bottom w:val="single" w:color="auto" w:sz="4" w:space="0"/>
              <w:right w:val="single" w:color="auto" w:sz="4" w:space="0"/>
            </w:tcBorders>
          </w:tcPr>
          <w:p w14:paraId="1F1FF7DB">
            <w:pPr>
              <w:widowControl/>
              <w:autoSpaceDE/>
              <w:autoSpaceDN/>
              <w:spacing w:line="276" w:lineRule="auto"/>
              <w:ind w:right="-1"/>
              <w:rPr>
                <w:rFonts w:cstheme="minorHAnsi"/>
                <w:bCs/>
                <w:sz w:val="16"/>
                <w:szCs w:val="16"/>
              </w:rPr>
            </w:pPr>
            <w:r>
              <w:rPr>
                <w:rFonts w:cstheme="minorHAnsi"/>
                <w:bCs/>
                <w:sz w:val="16"/>
                <w:szCs w:val="16"/>
              </w:rPr>
              <w:t>321</w:t>
            </w:r>
          </w:p>
        </w:tc>
        <w:tc>
          <w:tcPr>
            <w:tcW w:w="435" w:type="dxa"/>
            <w:tcBorders>
              <w:top w:val="single" w:color="auto" w:sz="4" w:space="0"/>
              <w:left w:val="single" w:color="auto" w:sz="4" w:space="0"/>
              <w:bottom w:val="single" w:color="auto" w:sz="4" w:space="0"/>
              <w:right w:val="single" w:color="auto" w:sz="4" w:space="0"/>
            </w:tcBorders>
          </w:tcPr>
          <w:p w14:paraId="0A7D1F9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50CC082">
            <w:pPr>
              <w:widowControl/>
              <w:autoSpaceDE/>
              <w:autoSpaceDN/>
              <w:spacing w:line="276" w:lineRule="auto"/>
              <w:ind w:right="-1"/>
              <w:rPr>
                <w:rFonts w:cstheme="minorHAnsi"/>
                <w:bCs/>
                <w:sz w:val="16"/>
                <w:szCs w:val="16"/>
              </w:rPr>
            </w:pPr>
            <w:r>
              <w:rPr>
                <w:rFonts w:cstheme="minorHAnsi"/>
                <w:bCs/>
                <w:sz w:val="16"/>
                <w:szCs w:val="16"/>
              </w:rPr>
              <w:t>MASCARA, CIRURGICA, TRIPLA, DESCARTAVEL, SIMPLES, DE USO HOSPITALAR, GRAMATURA MINIMA DE 30G/M², CONFECCIONADA EM FIBRAS DE NAO TECIDO (TNT), ANATOMICA, CARACTERISTICAS ADICIONAIS: MODELO RETANGULAR, PREGAS HORIZONTAIS E COM ELASTICO COM COMPRIMENTO, CAIXA C/50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922BB5D">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3B8AF3A">
            <w:pPr>
              <w:widowControl/>
              <w:autoSpaceDE/>
              <w:autoSpaceDN/>
              <w:spacing w:line="276" w:lineRule="auto"/>
              <w:ind w:right="-1"/>
              <w:rPr>
                <w:rFonts w:cstheme="minorHAnsi"/>
                <w:bCs/>
                <w:sz w:val="16"/>
                <w:szCs w:val="16"/>
              </w:rPr>
            </w:pPr>
            <w:r>
              <w:rPr>
                <w:rFonts w:cstheme="minorHAnsi"/>
                <w:bCs/>
                <w:sz w:val="16"/>
                <w:szCs w:val="16"/>
              </w:rPr>
              <w:t>6000</w:t>
            </w:r>
          </w:p>
        </w:tc>
      </w:tr>
      <w:tr w14:paraId="22C5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5" w:type="dxa"/>
            <w:tcBorders>
              <w:top w:val="single" w:color="auto" w:sz="4" w:space="0"/>
              <w:left w:val="single" w:color="auto" w:sz="4" w:space="0"/>
              <w:bottom w:val="single" w:color="auto" w:sz="4" w:space="0"/>
              <w:right w:val="single" w:color="auto" w:sz="4" w:space="0"/>
            </w:tcBorders>
          </w:tcPr>
          <w:p w14:paraId="1DBDBF10">
            <w:pPr>
              <w:widowControl/>
              <w:autoSpaceDE/>
              <w:autoSpaceDN/>
              <w:spacing w:line="276" w:lineRule="auto"/>
              <w:ind w:right="-1"/>
              <w:rPr>
                <w:rFonts w:cstheme="minorHAnsi"/>
                <w:bCs/>
                <w:sz w:val="16"/>
                <w:szCs w:val="16"/>
              </w:rPr>
            </w:pPr>
            <w:r>
              <w:rPr>
                <w:rFonts w:cstheme="minorHAnsi"/>
                <w:bCs/>
                <w:sz w:val="16"/>
                <w:szCs w:val="16"/>
              </w:rPr>
              <w:t>322</w:t>
            </w:r>
          </w:p>
        </w:tc>
        <w:tc>
          <w:tcPr>
            <w:tcW w:w="435" w:type="dxa"/>
            <w:tcBorders>
              <w:top w:val="single" w:color="auto" w:sz="4" w:space="0"/>
              <w:left w:val="single" w:color="auto" w:sz="4" w:space="0"/>
              <w:bottom w:val="single" w:color="auto" w:sz="4" w:space="0"/>
              <w:right w:val="single" w:color="auto" w:sz="4" w:space="0"/>
            </w:tcBorders>
          </w:tcPr>
          <w:p w14:paraId="21106F2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09FB9C0">
            <w:pPr>
              <w:widowControl/>
              <w:autoSpaceDE/>
              <w:autoSpaceDN/>
              <w:spacing w:line="276" w:lineRule="auto"/>
              <w:ind w:right="-1"/>
              <w:rPr>
                <w:rFonts w:cstheme="minorHAnsi"/>
                <w:bCs/>
                <w:sz w:val="16"/>
                <w:szCs w:val="16"/>
              </w:rPr>
            </w:pPr>
            <w:r>
              <w:rPr>
                <w:rFonts w:cstheme="minorHAnsi"/>
                <w:bCs/>
                <w:sz w:val="16"/>
                <w:szCs w:val="16"/>
              </w:rPr>
              <w:t xml:space="preserve">MATERIAL PROVISÓRIO TEMPORÁRIO PARA PREENCHIMENTO DE CAVIDADES DENTÁRIAS. CIMENTO PARA PREENCHIMENTO TEMPORÁRIO DE CAVIDADES DENTÁRIAS. APRESENTAR REGISTRO DO PRODUTO NA ANVISA. </w:t>
            </w:r>
          </w:p>
        </w:tc>
        <w:tc>
          <w:tcPr>
            <w:tcW w:w="1080" w:type="dxa"/>
            <w:tcBorders>
              <w:top w:val="single" w:color="auto" w:sz="4" w:space="0"/>
              <w:left w:val="single" w:color="auto" w:sz="4" w:space="0"/>
              <w:bottom w:val="single" w:color="auto" w:sz="4" w:space="0"/>
              <w:right w:val="single" w:color="auto" w:sz="4" w:space="0"/>
            </w:tcBorders>
          </w:tcPr>
          <w:p w14:paraId="5E595A0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tcPr>
          <w:p w14:paraId="538FCFC4">
            <w:pPr>
              <w:widowControl/>
              <w:autoSpaceDE/>
              <w:autoSpaceDN/>
              <w:spacing w:line="276" w:lineRule="auto"/>
              <w:ind w:right="-1"/>
              <w:rPr>
                <w:rFonts w:cstheme="minorHAnsi"/>
                <w:bCs/>
                <w:sz w:val="16"/>
                <w:szCs w:val="16"/>
              </w:rPr>
            </w:pPr>
            <w:r>
              <w:rPr>
                <w:rFonts w:cstheme="minorHAnsi"/>
                <w:bCs/>
                <w:sz w:val="16"/>
                <w:szCs w:val="16"/>
              </w:rPr>
              <w:t>50</w:t>
            </w:r>
          </w:p>
        </w:tc>
      </w:tr>
      <w:tr w14:paraId="6BF2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15BB3A4E">
            <w:pPr>
              <w:widowControl/>
              <w:autoSpaceDE/>
              <w:autoSpaceDN/>
              <w:spacing w:line="276" w:lineRule="auto"/>
              <w:ind w:right="-1"/>
              <w:rPr>
                <w:rFonts w:cstheme="minorHAnsi"/>
                <w:bCs/>
                <w:sz w:val="16"/>
                <w:szCs w:val="16"/>
              </w:rPr>
            </w:pPr>
            <w:r>
              <w:rPr>
                <w:rFonts w:cstheme="minorHAnsi"/>
                <w:bCs/>
                <w:sz w:val="16"/>
                <w:szCs w:val="16"/>
              </w:rPr>
              <w:t>323</w:t>
            </w:r>
          </w:p>
        </w:tc>
        <w:tc>
          <w:tcPr>
            <w:tcW w:w="435" w:type="dxa"/>
            <w:tcBorders>
              <w:top w:val="single" w:color="auto" w:sz="4" w:space="0"/>
              <w:left w:val="single" w:color="auto" w:sz="4" w:space="0"/>
              <w:bottom w:val="single" w:color="auto" w:sz="4" w:space="0"/>
              <w:right w:val="single" w:color="auto" w:sz="4" w:space="0"/>
            </w:tcBorders>
          </w:tcPr>
          <w:p w14:paraId="1F4F103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B488CF2">
            <w:pPr>
              <w:widowControl/>
              <w:autoSpaceDE/>
              <w:autoSpaceDN/>
              <w:spacing w:line="276" w:lineRule="auto"/>
              <w:ind w:right="-1"/>
              <w:rPr>
                <w:rFonts w:cstheme="minorHAnsi"/>
                <w:bCs/>
                <w:sz w:val="16"/>
                <w:szCs w:val="16"/>
              </w:rPr>
            </w:pPr>
            <w:r>
              <w:rPr>
                <w:rFonts w:cstheme="minorHAnsi"/>
                <w:bCs/>
                <w:sz w:val="16"/>
                <w:szCs w:val="16"/>
              </w:rPr>
              <w:t>MICROPIPETA COM VOLUME VARIÁVEL DE 10.</w:t>
            </w:r>
          </w:p>
        </w:tc>
        <w:tc>
          <w:tcPr>
            <w:tcW w:w="1080" w:type="dxa"/>
            <w:tcBorders>
              <w:top w:val="single" w:color="auto" w:sz="4" w:space="0"/>
              <w:left w:val="single" w:color="auto" w:sz="4" w:space="0"/>
              <w:bottom w:val="single" w:color="auto" w:sz="4" w:space="0"/>
              <w:right w:val="single" w:color="auto" w:sz="4" w:space="0"/>
            </w:tcBorders>
            <w:noWrap/>
          </w:tcPr>
          <w:p w14:paraId="79789CE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E2E93E2">
            <w:pPr>
              <w:widowControl/>
              <w:autoSpaceDE/>
              <w:autoSpaceDN/>
              <w:spacing w:line="276" w:lineRule="auto"/>
              <w:ind w:right="-1"/>
              <w:rPr>
                <w:rFonts w:cstheme="minorHAnsi"/>
                <w:bCs/>
                <w:sz w:val="16"/>
                <w:szCs w:val="16"/>
              </w:rPr>
            </w:pPr>
            <w:r>
              <w:rPr>
                <w:rFonts w:cstheme="minorHAnsi"/>
                <w:bCs/>
                <w:sz w:val="16"/>
                <w:szCs w:val="16"/>
              </w:rPr>
              <w:t>6</w:t>
            </w:r>
          </w:p>
        </w:tc>
      </w:tr>
      <w:tr w14:paraId="2C65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F356D7E">
            <w:pPr>
              <w:widowControl/>
              <w:autoSpaceDE/>
              <w:autoSpaceDN/>
              <w:spacing w:line="276" w:lineRule="auto"/>
              <w:ind w:right="-1"/>
              <w:rPr>
                <w:rFonts w:cstheme="minorHAnsi"/>
                <w:bCs/>
                <w:sz w:val="16"/>
                <w:szCs w:val="16"/>
              </w:rPr>
            </w:pPr>
            <w:r>
              <w:rPr>
                <w:rFonts w:cstheme="minorHAnsi"/>
                <w:bCs/>
                <w:sz w:val="16"/>
                <w:szCs w:val="16"/>
              </w:rPr>
              <w:t>324</w:t>
            </w:r>
          </w:p>
        </w:tc>
        <w:tc>
          <w:tcPr>
            <w:tcW w:w="435" w:type="dxa"/>
            <w:tcBorders>
              <w:top w:val="single" w:color="auto" w:sz="4" w:space="0"/>
              <w:left w:val="single" w:color="auto" w:sz="4" w:space="0"/>
              <w:bottom w:val="single" w:color="auto" w:sz="4" w:space="0"/>
              <w:right w:val="single" w:color="auto" w:sz="4" w:space="0"/>
            </w:tcBorders>
          </w:tcPr>
          <w:p w14:paraId="3FB7797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05B63D2">
            <w:pPr>
              <w:widowControl/>
              <w:autoSpaceDE/>
              <w:autoSpaceDN/>
              <w:spacing w:line="276" w:lineRule="auto"/>
              <w:ind w:right="-1"/>
              <w:rPr>
                <w:rFonts w:cstheme="minorHAnsi"/>
                <w:bCs/>
                <w:sz w:val="16"/>
                <w:szCs w:val="16"/>
              </w:rPr>
            </w:pPr>
            <w:r>
              <w:rPr>
                <w:rFonts w:cstheme="minorHAnsi"/>
                <w:bCs/>
                <w:sz w:val="16"/>
                <w:szCs w:val="16"/>
              </w:rPr>
              <w:t>MÓDULO DE L-GLUTAMINA PARA NUTRIÇÃO ENTERAL OU ORAL, CAIXA CONTENDO 30 SACHÊS, DE 10 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FEEDED1">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1ACC24D6">
            <w:pPr>
              <w:widowControl/>
              <w:autoSpaceDE/>
              <w:autoSpaceDN/>
              <w:spacing w:line="276" w:lineRule="auto"/>
              <w:ind w:right="-1"/>
              <w:rPr>
                <w:rFonts w:cstheme="minorHAnsi"/>
                <w:bCs/>
                <w:sz w:val="16"/>
                <w:szCs w:val="16"/>
              </w:rPr>
            </w:pPr>
            <w:r>
              <w:rPr>
                <w:rFonts w:cstheme="minorHAnsi"/>
                <w:bCs/>
                <w:sz w:val="16"/>
                <w:szCs w:val="16"/>
              </w:rPr>
              <w:t>10</w:t>
            </w:r>
          </w:p>
        </w:tc>
      </w:tr>
      <w:tr w14:paraId="3C68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675" w:type="dxa"/>
            <w:tcBorders>
              <w:top w:val="single" w:color="auto" w:sz="4" w:space="0"/>
              <w:left w:val="single" w:color="auto" w:sz="4" w:space="0"/>
              <w:bottom w:val="single" w:color="auto" w:sz="4" w:space="0"/>
              <w:right w:val="single" w:color="auto" w:sz="4" w:space="0"/>
            </w:tcBorders>
          </w:tcPr>
          <w:p w14:paraId="2E5917F5">
            <w:pPr>
              <w:widowControl/>
              <w:autoSpaceDE/>
              <w:autoSpaceDN/>
              <w:spacing w:line="276" w:lineRule="auto"/>
              <w:ind w:right="-1"/>
              <w:rPr>
                <w:rFonts w:cstheme="minorHAnsi"/>
                <w:bCs/>
                <w:sz w:val="16"/>
                <w:szCs w:val="16"/>
              </w:rPr>
            </w:pPr>
            <w:r>
              <w:rPr>
                <w:rFonts w:cstheme="minorHAnsi"/>
                <w:bCs/>
                <w:sz w:val="16"/>
                <w:szCs w:val="16"/>
              </w:rPr>
              <w:t>325</w:t>
            </w:r>
          </w:p>
        </w:tc>
        <w:tc>
          <w:tcPr>
            <w:tcW w:w="435" w:type="dxa"/>
            <w:tcBorders>
              <w:top w:val="single" w:color="auto" w:sz="4" w:space="0"/>
              <w:left w:val="single" w:color="auto" w:sz="4" w:space="0"/>
              <w:bottom w:val="single" w:color="auto" w:sz="4" w:space="0"/>
              <w:right w:val="single" w:color="auto" w:sz="4" w:space="0"/>
            </w:tcBorders>
          </w:tcPr>
          <w:p w14:paraId="1868D30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0A412B7">
            <w:pPr>
              <w:widowControl/>
              <w:autoSpaceDE/>
              <w:autoSpaceDN/>
              <w:spacing w:line="276" w:lineRule="auto"/>
              <w:ind w:right="-1"/>
              <w:rPr>
                <w:rFonts w:cstheme="minorHAnsi"/>
                <w:bCs/>
                <w:sz w:val="16"/>
                <w:szCs w:val="16"/>
              </w:rPr>
            </w:pPr>
            <w:r>
              <w:rPr>
                <w:rFonts w:cstheme="minorHAnsi"/>
                <w:bCs/>
                <w:sz w:val="16"/>
                <w:szCs w:val="16"/>
              </w:rPr>
              <w:t>MÓDULO DE PROTEÍNAPARA NUTRIÇÃO ENTERAL OU ORAL DISTRIBUIÇÃO ENERGÉTICA: 100% PROTEÍNA. FONTE DE PROTEÍNA: 100% CASEINATO DE CÁLCIO.CARBOIDRATOS: 0%, LIPÍDEOS: 0% OSMOLALIDADE: 120 MOSM/KG DE ÁGUA EM SOLUÇÃO A 10%. FORMAS DE APRESENTAÇÃO: LATA 240G. SABOR: SEM SABOR.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3DADB2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B34F27B">
            <w:pPr>
              <w:widowControl/>
              <w:autoSpaceDE/>
              <w:autoSpaceDN/>
              <w:spacing w:line="276" w:lineRule="auto"/>
              <w:ind w:right="-1"/>
              <w:rPr>
                <w:rFonts w:cstheme="minorHAnsi"/>
                <w:bCs/>
                <w:sz w:val="16"/>
                <w:szCs w:val="16"/>
              </w:rPr>
            </w:pPr>
            <w:r>
              <w:rPr>
                <w:rFonts w:cstheme="minorHAnsi"/>
                <w:bCs/>
                <w:sz w:val="16"/>
                <w:szCs w:val="16"/>
              </w:rPr>
              <w:t>50</w:t>
            </w:r>
          </w:p>
        </w:tc>
      </w:tr>
      <w:tr w14:paraId="69EA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294696FA">
            <w:pPr>
              <w:widowControl/>
              <w:autoSpaceDE/>
              <w:autoSpaceDN/>
              <w:spacing w:line="276" w:lineRule="auto"/>
              <w:ind w:right="-1"/>
              <w:rPr>
                <w:rFonts w:cstheme="minorHAnsi"/>
                <w:bCs/>
                <w:sz w:val="16"/>
                <w:szCs w:val="16"/>
              </w:rPr>
            </w:pPr>
            <w:r>
              <w:rPr>
                <w:rFonts w:cstheme="minorHAnsi"/>
                <w:bCs/>
                <w:sz w:val="16"/>
                <w:szCs w:val="16"/>
              </w:rPr>
              <w:t>326</w:t>
            </w:r>
          </w:p>
        </w:tc>
        <w:tc>
          <w:tcPr>
            <w:tcW w:w="435" w:type="dxa"/>
            <w:tcBorders>
              <w:top w:val="single" w:color="auto" w:sz="4" w:space="0"/>
              <w:left w:val="single" w:color="auto" w:sz="4" w:space="0"/>
              <w:bottom w:val="single" w:color="auto" w:sz="4" w:space="0"/>
              <w:right w:val="single" w:color="auto" w:sz="4" w:space="0"/>
            </w:tcBorders>
          </w:tcPr>
          <w:p w14:paraId="148D95F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D3B5B4C">
            <w:pPr>
              <w:widowControl/>
              <w:autoSpaceDE/>
              <w:autoSpaceDN/>
              <w:spacing w:line="276" w:lineRule="auto"/>
              <w:ind w:right="-1"/>
              <w:rPr>
                <w:rFonts w:cstheme="minorHAnsi"/>
                <w:bCs/>
                <w:sz w:val="16"/>
                <w:szCs w:val="16"/>
              </w:rPr>
            </w:pPr>
            <w:r>
              <w:rPr>
                <w:rFonts w:cstheme="minorHAnsi"/>
                <w:bCs/>
                <w:sz w:val="16"/>
                <w:szCs w:val="16"/>
              </w:rPr>
              <w:t>OCÚLOS DE PROTEÇÃO INDIVIDUAL TRANSPARENTE.</w:t>
            </w:r>
          </w:p>
        </w:tc>
        <w:tc>
          <w:tcPr>
            <w:tcW w:w="1080" w:type="dxa"/>
            <w:tcBorders>
              <w:top w:val="single" w:color="auto" w:sz="4" w:space="0"/>
              <w:left w:val="single" w:color="auto" w:sz="4" w:space="0"/>
              <w:bottom w:val="single" w:color="auto" w:sz="4" w:space="0"/>
              <w:right w:val="single" w:color="auto" w:sz="4" w:space="0"/>
            </w:tcBorders>
            <w:noWrap/>
          </w:tcPr>
          <w:p w14:paraId="4341B35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EC9EC89">
            <w:pPr>
              <w:widowControl/>
              <w:autoSpaceDE/>
              <w:autoSpaceDN/>
              <w:spacing w:line="276" w:lineRule="auto"/>
              <w:ind w:right="-1"/>
              <w:rPr>
                <w:rFonts w:cstheme="minorHAnsi"/>
                <w:bCs/>
                <w:sz w:val="16"/>
                <w:szCs w:val="16"/>
              </w:rPr>
            </w:pPr>
            <w:r>
              <w:rPr>
                <w:rFonts w:cstheme="minorHAnsi"/>
                <w:bCs/>
                <w:sz w:val="16"/>
                <w:szCs w:val="16"/>
              </w:rPr>
              <w:t>150</w:t>
            </w:r>
          </w:p>
        </w:tc>
      </w:tr>
      <w:tr w14:paraId="5C0A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D207A95">
            <w:pPr>
              <w:widowControl/>
              <w:autoSpaceDE/>
              <w:autoSpaceDN/>
              <w:spacing w:line="276" w:lineRule="auto"/>
              <w:ind w:right="-1"/>
              <w:rPr>
                <w:rFonts w:cstheme="minorHAnsi"/>
                <w:bCs/>
                <w:sz w:val="16"/>
                <w:szCs w:val="16"/>
              </w:rPr>
            </w:pPr>
            <w:r>
              <w:rPr>
                <w:rFonts w:cstheme="minorHAnsi"/>
                <w:bCs/>
                <w:sz w:val="16"/>
                <w:szCs w:val="16"/>
              </w:rPr>
              <w:t>327</w:t>
            </w:r>
          </w:p>
        </w:tc>
        <w:tc>
          <w:tcPr>
            <w:tcW w:w="435" w:type="dxa"/>
            <w:tcBorders>
              <w:top w:val="single" w:color="auto" w:sz="4" w:space="0"/>
              <w:left w:val="single" w:color="auto" w:sz="4" w:space="0"/>
              <w:bottom w:val="single" w:color="auto" w:sz="4" w:space="0"/>
              <w:right w:val="single" w:color="auto" w:sz="4" w:space="0"/>
            </w:tcBorders>
          </w:tcPr>
          <w:p w14:paraId="216B90C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CD4EFDE">
            <w:pPr>
              <w:widowControl/>
              <w:autoSpaceDE/>
              <w:autoSpaceDN/>
              <w:spacing w:line="276" w:lineRule="auto"/>
              <w:ind w:right="-1"/>
              <w:rPr>
                <w:rFonts w:cstheme="minorHAnsi"/>
                <w:bCs/>
                <w:sz w:val="16"/>
                <w:szCs w:val="16"/>
              </w:rPr>
            </w:pPr>
            <w:r>
              <w:rPr>
                <w:rFonts w:cstheme="minorHAnsi"/>
                <w:bCs/>
                <w:sz w:val="16"/>
                <w:szCs w:val="16"/>
              </w:rPr>
              <w:t>ÓLEO DE IMERSÃO, 100ML.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6B6D409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76478F3">
            <w:pPr>
              <w:widowControl/>
              <w:autoSpaceDE/>
              <w:autoSpaceDN/>
              <w:spacing w:line="276" w:lineRule="auto"/>
              <w:ind w:right="-1"/>
              <w:rPr>
                <w:rFonts w:cstheme="minorHAnsi"/>
                <w:bCs/>
                <w:sz w:val="16"/>
                <w:szCs w:val="16"/>
              </w:rPr>
            </w:pPr>
            <w:r>
              <w:rPr>
                <w:rFonts w:cstheme="minorHAnsi"/>
                <w:bCs/>
                <w:sz w:val="16"/>
                <w:szCs w:val="16"/>
              </w:rPr>
              <w:t>20</w:t>
            </w:r>
          </w:p>
        </w:tc>
      </w:tr>
      <w:tr w14:paraId="169C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56977CB">
            <w:pPr>
              <w:widowControl/>
              <w:autoSpaceDE/>
              <w:autoSpaceDN/>
              <w:spacing w:line="276" w:lineRule="auto"/>
              <w:ind w:right="-1"/>
              <w:rPr>
                <w:rFonts w:cstheme="minorHAnsi"/>
                <w:bCs/>
                <w:sz w:val="16"/>
                <w:szCs w:val="16"/>
              </w:rPr>
            </w:pPr>
            <w:r>
              <w:rPr>
                <w:rFonts w:cstheme="minorHAnsi"/>
                <w:bCs/>
                <w:sz w:val="16"/>
                <w:szCs w:val="16"/>
              </w:rPr>
              <w:t>328</w:t>
            </w:r>
          </w:p>
        </w:tc>
        <w:tc>
          <w:tcPr>
            <w:tcW w:w="435" w:type="dxa"/>
            <w:tcBorders>
              <w:top w:val="single" w:color="auto" w:sz="4" w:space="0"/>
              <w:left w:val="single" w:color="auto" w:sz="4" w:space="0"/>
              <w:bottom w:val="single" w:color="auto" w:sz="4" w:space="0"/>
              <w:right w:val="single" w:color="auto" w:sz="4" w:space="0"/>
            </w:tcBorders>
          </w:tcPr>
          <w:p w14:paraId="2D77E69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FBC0DFD">
            <w:pPr>
              <w:widowControl/>
              <w:autoSpaceDE/>
              <w:autoSpaceDN/>
              <w:spacing w:line="276" w:lineRule="auto"/>
              <w:ind w:right="-1"/>
              <w:rPr>
                <w:rFonts w:cstheme="minorHAnsi"/>
                <w:bCs/>
                <w:sz w:val="16"/>
                <w:szCs w:val="16"/>
              </w:rPr>
            </w:pPr>
            <w:r>
              <w:rPr>
                <w:rFonts w:cstheme="minorHAnsi"/>
                <w:bCs/>
                <w:sz w:val="16"/>
                <w:szCs w:val="16"/>
              </w:rPr>
              <w:t>ÓLEO LUBRIFICANTE SPRAY PARA ALTA ROTAÇÃO.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1D3E46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34FFE8D">
            <w:pPr>
              <w:widowControl/>
              <w:autoSpaceDE/>
              <w:autoSpaceDN/>
              <w:spacing w:line="276" w:lineRule="auto"/>
              <w:ind w:right="-1"/>
              <w:rPr>
                <w:rFonts w:cstheme="minorHAnsi"/>
                <w:bCs/>
                <w:sz w:val="16"/>
                <w:szCs w:val="16"/>
              </w:rPr>
            </w:pPr>
            <w:r>
              <w:rPr>
                <w:rFonts w:cstheme="minorHAnsi"/>
                <w:bCs/>
                <w:sz w:val="16"/>
                <w:szCs w:val="16"/>
              </w:rPr>
              <w:t>60</w:t>
            </w:r>
          </w:p>
        </w:tc>
      </w:tr>
      <w:tr w14:paraId="5EA4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421C3A56">
            <w:pPr>
              <w:widowControl/>
              <w:autoSpaceDE/>
              <w:autoSpaceDN/>
              <w:spacing w:line="276" w:lineRule="auto"/>
              <w:ind w:right="-1"/>
              <w:rPr>
                <w:rFonts w:cstheme="minorHAnsi"/>
                <w:bCs/>
                <w:sz w:val="16"/>
                <w:szCs w:val="16"/>
              </w:rPr>
            </w:pPr>
            <w:r>
              <w:rPr>
                <w:rFonts w:cstheme="minorHAnsi"/>
                <w:bCs/>
                <w:sz w:val="16"/>
                <w:szCs w:val="16"/>
              </w:rPr>
              <w:t>329</w:t>
            </w:r>
          </w:p>
        </w:tc>
        <w:tc>
          <w:tcPr>
            <w:tcW w:w="435" w:type="dxa"/>
            <w:tcBorders>
              <w:top w:val="single" w:color="auto" w:sz="4" w:space="0"/>
              <w:left w:val="single" w:color="auto" w:sz="4" w:space="0"/>
              <w:bottom w:val="single" w:color="auto" w:sz="4" w:space="0"/>
              <w:right w:val="single" w:color="auto" w:sz="4" w:space="0"/>
            </w:tcBorders>
          </w:tcPr>
          <w:p w14:paraId="7F6CEB5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4071303">
            <w:pPr>
              <w:widowControl/>
              <w:autoSpaceDE/>
              <w:autoSpaceDN/>
              <w:spacing w:line="276" w:lineRule="auto"/>
              <w:ind w:right="-1"/>
              <w:rPr>
                <w:rFonts w:cstheme="minorHAnsi"/>
                <w:bCs/>
                <w:sz w:val="16"/>
                <w:szCs w:val="16"/>
              </w:rPr>
            </w:pPr>
            <w:r>
              <w:rPr>
                <w:rFonts w:cstheme="minorHAnsi"/>
                <w:bCs/>
                <w:sz w:val="16"/>
                <w:szCs w:val="16"/>
              </w:rPr>
              <w:t>OTOSCÓPIO TEM CONDUÇÃO DA LUZ POR FIBRA ÓPTICA, FABRICADO COM ALTA TECNOLOGIA, PROPORCIONA ILUMINAÇÃO PERFEITA PARA AJUDA-LO NO DIAGNÓSTICO. TUDO ISSO COM UM PREÇO JUSTO E ACESSÍVEL.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DF8787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9A34F7D">
            <w:pPr>
              <w:widowControl/>
              <w:autoSpaceDE/>
              <w:autoSpaceDN/>
              <w:spacing w:line="276" w:lineRule="auto"/>
              <w:ind w:right="-1"/>
              <w:rPr>
                <w:rFonts w:cstheme="minorHAnsi"/>
                <w:bCs/>
                <w:sz w:val="16"/>
                <w:szCs w:val="16"/>
              </w:rPr>
            </w:pPr>
            <w:r>
              <w:rPr>
                <w:rFonts w:cstheme="minorHAnsi"/>
                <w:bCs/>
                <w:sz w:val="16"/>
                <w:szCs w:val="16"/>
              </w:rPr>
              <w:t>12</w:t>
            </w:r>
          </w:p>
        </w:tc>
      </w:tr>
      <w:tr w14:paraId="54EF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675" w:type="dxa"/>
            <w:tcBorders>
              <w:top w:val="single" w:color="auto" w:sz="4" w:space="0"/>
              <w:left w:val="single" w:color="auto" w:sz="4" w:space="0"/>
              <w:bottom w:val="single" w:color="auto" w:sz="4" w:space="0"/>
              <w:right w:val="single" w:color="auto" w:sz="4" w:space="0"/>
            </w:tcBorders>
          </w:tcPr>
          <w:p w14:paraId="06D1935B">
            <w:pPr>
              <w:widowControl/>
              <w:autoSpaceDE/>
              <w:autoSpaceDN/>
              <w:spacing w:line="276" w:lineRule="auto"/>
              <w:ind w:right="-1"/>
              <w:rPr>
                <w:rFonts w:cstheme="minorHAnsi"/>
                <w:bCs/>
                <w:sz w:val="16"/>
                <w:szCs w:val="16"/>
              </w:rPr>
            </w:pPr>
            <w:r>
              <w:rPr>
                <w:rFonts w:cstheme="minorHAnsi"/>
                <w:bCs/>
                <w:sz w:val="16"/>
                <w:szCs w:val="16"/>
              </w:rPr>
              <w:t>330</w:t>
            </w:r>
          </w:p>
        </w:tc>
        <w:tc>
          <w:tcPr>
            <w:tcW w:w="435" w:type="dxa"/>
            <w:tcBorders>
              <w:top w:val="single" w:color="auto" w:sz="4" w:space="0"/>
              <w:left w:val="single" w:color="auto" w:sz="4" w:space="0"/>
              <w:bottom w:val="single" w:color="auto" w:sz="4" w:space="0"/>
              <w:right w:val="single" w:color="auto" w:sz="4" w:space="0"/>
            </w:tcBorders>
          </w:tcPr>
          <w:p w14:paraId="420C847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601D327">
            <w:pPr>
              <w:widowControl/>
              <w:autoSpaceDE/>
              <w:autoSpaceDN/>
              <w:spacing w:line="276" w:lineRule="auto"/>
              <w:ind w:right="-1"/>
              <w:rPr>
                <w:rFonts w:cstheme="minorHAnsi"/>
                <w:bCs/>
                <w:sz w:val="16"/>
                <w:szCs w:val="16"/>
              </w:rPr>
            </w:pPr>
            <w:r>
              <w:rPr>
                <w:rFonts w:cstheme="minorHAnsi"/>
                <w:bCs/>
                <w:sz w:val="16"/>
                <w:szCs w:val="16"/>
              </w:rPr>
              <w:t>OXÍMETRO DE PULSO PORTÁTIL MONITOR DE DEDO SB 100, FAIXA DE MEDIÇÃO SATURAÇÃO: 35% - 100% COM PRECISÃO DA SP02: 70% - 99% COM DESVIO DE ±2%; FAIXA DE MEDIÇÃO PULSO: 30-250 BPM, PULSAÇÃO: 30-250 BPM COM DESVIO DE ±3 BPM, ATUALIZAÇÃO DE DADOS: MENOS DE 2 SEGUNDOS - MÉDIA: 4 PARA SP02; 8 PARA PULSAÇÃO; ALIMENTAÇÃO: 2 PILHAS AAA; PARÂMETROS: SP02 E PULSO; BARRA GRÁFICA: SIM; INDICADORDE CARGA BAIXA: SIM; MEDE E MOSTRA VALORES CONFIÁVEIS DA SP02 E DA FREQUENCIA CARDIACA; INDICADOR DE PULSO; BOTÃO ÚNICO DE LIGAÇÃO PARA FACILITAR A OPERAÇÃO; VISOR GRANDE DE FACIL VISUALIZAÇÃO (LED VERMELHO); COMPACTO, PORTÁTIL E ILUMINADO. CAPACIDADE DAS PILHAS PARA USO CONTINUO DE APROXIMADAMENTE 18 HORAS. ALIMENTAÇÃO ATRAVES DE DUAS PILHAS ALCALINAS AAA. DISPOSITIVO DESLIGA AUTOMATICAMENTE APÓS 8 SEGUNDOS SEM ATIVIDADE. UTILIZA 2 PILHAS AAA; INCLUI CORDÃO PARA O PESCOÇO; PESO: APROXIMADAMENTE 37G (ENCLUINDO AS PILHAS); TAMANHO: APROXIMADAMENTE 63,5 X 34 X 35 MM; GARANTIA DE 1 ANO. GARANTIA NÃO COBRE SE O PRODUTO ESTIVER COM O NÚMERO DE SÉRIE RASGADO OU POR RESULTADO DE ACIDENTES.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626320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B7F387C">
            <w:pPr>
              <w:widowControl/>
              <w:autoSpaceDE/>
              <w:autoSpaceDN/>
              <w:spacing w:line="276" w:lineRule="auto"/>
              <w:ind w:right="-1"/>
              <w:rPr>
                <w:rFonts w:cstheme="minorHAnsi"/>
                <w:bCs/>
                <w:sz w:val="16"/>
                <w:szCs w:val="16"/>
              </w:rPr>
            </w:pPr>
            <w:r>
              <w:rPr>
                <w:rFonts w:cstheme="minorHAnsi"/>
                <w:bCs/>
                <w:sz w:val="16"/>
                <w:szCs w:val="16"/>
              </w:rPr>
              <w:t>30</w:t>
            </w:r>
          </w:p>
        </w:tc>
      </w:tr>
      <w:tr w14:paraId="0250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223AD59">
            <w:pPr>
              <w:widowControl/>
              <w:autoSpaceDE/>
              <w:autoSpaceDN/>
              <w:spacing w:line="276" w:lineRule="auto"/>
              <w:ind w:right="-1"/>
              <w:rPr>
                <w:rFonts w:cstheme="minorHAnsi"/>
                <w:bCs/>
                <w:sz w:val="16"/>
                <w:szCs w:val="16"/>
              </w:rPr>
            </w:pPr>
            <w:r>
              <w:rPr>
                <w:rFonts w:cstheme="minorHAnsi"/>
                <w:bCs/>
                <w:sz w:val="16"/>
                <w:szCs w:val="16"/>
              </w:rPr>
              <w:t>331</w:t>
            </w:r>
          </w:p>
        </w:tc>
        <w:tc>
          <w:tcPr>
            <w:tcW w:w="435" w:type="dxa"/>
            <w:tcBorders>
              <w:top w:val="single" w:color="auto" w:sz="4" w:space="0"/>
              <w:left w:val="single" w:color="auto" w:sz="4" w:space="0"/>
              <w:bottom w:val="single" w:color="auto" w:sz="4" w:space="0"/>
              <w:right w:val="single" w:color="auto" w:sz="4" w:space="0"/>
            </w:tcBorders>
          </w:tcPr>
          <w:p w14:paraId="119BBE7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378DD0B">
            <w:pPr>
              <w:widowControl/>
              <w:autoSpaceDE/>
              <w:autoSpaceDN/>
              <w:spacing w:line="276" w:lineRule="auto"/>
              <w:ind w:right="-1"/>
              <w:rPr>
                <w:rFonts w:cstheme="minorHAnsi"/>
                <w:bCs/>
                <w:sz w:val="16"/>
                <w:szCs w:val="16"/>
              </w:rPr>
            </w:pPr>
            <w:r>
              <w:rPr>
                <w:rFonts w:cstheme="minorHAnsi"/>
                <w:bCs/>
                <w:sz w:val="16"/>
                <w:szCs w:val="16"/>
              </w:rPr>
              <w:t>PANÓTICO (CORANTE HEMATOLOGICO).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90249B6">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12D2FB92">
            <w:pPr>
              <w:widowControl/>
              <w:autoSpaceDE/>
              <w:autoSpaceDN/>
              <w:spacing w:line="276" w:lineRule="auto"/>
              <w:ind w:right="-1"/>
              <w:rPr>
                <w:rFonts w:cstheme="minorHAnsi"/>
                <w:bCs/>
                <w:sz w:val="16"/>
                <w:szCs w:val="16"/>
              </w:rPr>
            </w:pPr>
            <w:r>
              <w:rPr>
                <w:rFonts w:cstheme="minorHAnsi"/>
                <w:bCs/>
                <w:sz w:val="16"/>
                <w:szCs w:val="16"/>
              </w:rPr>
              <w:t>15</w:t>
            </w:r>
          </w:p>
        </w:tc>
      </w:tr>
      <w:tr w14:paraId="27AE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36E2A18">
            <w:pPr>
              <w:widowControl/>
              <w:autoSpaceDE/>
              <w:autoSpaceDN/>
              <w:spacing w:line="276" w:lineRule="auto"/>
              <w:ind w:right="-1"/>
              <w:rPr>
                <w:rFonts w:cstheme="minorHAnsi"/>
                <w:bCs/>
                <w:sz w:val="16"/>
                <w:szCs w:val="16"/>
              </w:rPr>
            </w:pPr>
            <w:r>
              <w:rPr>
                <w:rFonts w:cstheme="minorHAnsi"/>
                <w:bCs/>
                <w:sz w:val="16"/>
                <w:szCs w:val="16"/>
              </w:rPr>
              <w:t>332</w:t>
            </w:r>
          </w:p>
        </w:tc>
        <w:tc>
          <w:tcPr>
            <w:tcW w:w="435" w:type="dxa"/>
            <w:tcBorders>
              <w:top w:val="single" w:color="auto" w:sz="4" w:space="0"/>
              <w:left w:val="single" w:color="auto" w:sz="4" w:space="0"/>
              <w:bottom w:val="single" w:color="auto" w:sz="4" w:space="0"/>
              <w:right w:val="single" w:color="auto" w:sz="4" w:space="0"/>
            </w:tcBorders>
          </w:tcPr>
          <w:p w14:paraId="3AF248E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C72E7FF">
            <w:pPr>
              <w:widowControl/>
              <w:autoSpaceDE/>
              <w:autoSpaceDN/>
              <w:spacing w:line="276" w:lineRule="auto"/>
              <w:ind w:right="-1"/>
              <w:rPr>
                <w:rFonts w:cstheme="minorHAnsi"/>
                <w:bCs/>
                <w:sz w:val="16"/>
                <w:szCs w:val="16"/>
              </w:rPr>
            </w:pPr>
            <w:r>
              <w:rPr>
                <w:rFonts w:cstheme="minorHAnsi"/>
                <w:bCs/>
                <w:sz w:val="16"/>
                <w:szCs w:val="16"/>
              </w:rPr>
              <w:t>PAPAGAIO PLÁSTICO PARA COLETA HOSPITALAR - (APARADOR MASCULINO).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C025F8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0D3E02B">
            <w:pPr>
              <w:widowControl/>
              <w:autoSpaceDE/>
              <w:autoSpaceDN/>
              <w:spacing w:line="276" w:lineRule="auto"/>
              <w:ind w:right="-1"/>
              <w:rPr>
                <w:rFonts w:cstheme="minorHAnsi"/>
                <w:bCs/>
                <w:sz w:val="16"/>
                <w:szCs w:val="16"/>
              </w:rPr>
            </w:pPr>
            <w:r>
              <w:rPr>
                <w:rFonts w:cstheme="minorHAnsi"/>
                <w:bCs/>
                <w:sz w:val="16"/>
                <w:szCs w:val="16"/>
              </w:rPr>
              <w:t>50</w:t>
            </w:r>
          </w:p>
        </w:tc>
      </w:tr>
      <w:tr w14:paraId="15D7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675" w:type="dxa"/>
            <w:tcBorders>
              <w:top w:val="single" w:color="auto" w:sz="4" w:space="0"/>
              <w:left w:val="single" w:color="auto" w:sz="4" w:space="0"/>
              <w:bottom w:val="single" w:color="auto" w:sz="4" w:space="0"/>
              <w:right w:val="single" w:color="auto" w:sz="4" w:space="0"/>
            </w:tcBorders>
          </w:tcPr>
          <w:p w14:paraId="2231477E">
            <w:pPr>
              <w:widowControl/>
              <w:autoSpaceDE/>
              <w:autoSpaceDN/>
              <w:spacing w:line="276" w:lineRule="auto"/>
              <w:ind w:right="-1"/>
              <w:rPr>
                <w:rFonts w:cstheme="minorHAnsi"/>
                <w:bCs/>
                <w:sz w:val="16"/>
                <w:szCs w:val="16"/>
              </w:rPr>
            </w:pPr>
            <w:r>
              <w:rPr>
                <w:rFonts w:cstheme="minorHAnsi"/>
                <w:bCs/>
                <w:sz w:val="16"/>
                <w:szCs w:val="16"/>
              </w:rPr>
              <w:t>333</w:t>
            </w:r>
          </w:p>
        </w:tc>
        <w:tc>
          <w:tcPr>
            <w:tcW w:w="435" w:type="dxa"/>
            <w:tcBorders>
              <w:top w:val="single" w:color="auto" w:sz="4" w:space="0"/>
              <w:left w:val="single" w:color="auto" w:sz="4" w:space="0"/>
              <w:bottom w:val="single" w:color="auto" w:sz="4" w:space="0"/>
              <w:right w:val="single" w:color="auto" w:sz="4" w:space="0"/>
            </w:tcBorders>
          </w:tcPr>
          <w:p w14:paraId="7BA2CF9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85466D5">
            <w:pPr>
              <w:widowControl/>
              <w:autoSpaceDE/>
              <w:autoSpaceDN/>
              <w:spacing w:line="276" w:lineRule="auto"/>
              <w:ind w:right="-1"/>
              <w:rPr>
                <w:rFonts w:cstheme="minorHAnsi"/>
                <w:bCs/>
                <w:sz w:val="16"/>
                <w:szCs w:val="16"/>
              </w:rPr>
            </w:pPr>
            <w:r>
              <w:rPr>
                <w:rFonts w:cstheme="minorHAnsi"/>
                <w:bCs/>
                <w:sz w:val="16"/>
                <w:szCs w:val="16"/>
              </w:rPr>
              <w:t>PAPEL CARBONO P/ ARTICULAC</w:t>
            </w:r>
            <w:r>
              <w:rPr>
                <w:rFonts w:ascii="Arial" w:hAnsi="Arial" w:cs="Arial"/>
                <w:bCs/>
                <w:sz w:val="16"/>
                <w:szCs w:val="16"/>
              </w:rPr>
              <w:t>̧</w:t>
            </w:r>
            <w:r>
              <w:rPr>
                <w:rFonts w:cstheme="minorHAnsi"/>
                <w:bCs/>
                <w:sz w:val="16"/>
                <w:szCs w:val="16"/>
              </w:rPr>
              <w:t>ÃO DENTÁRIA DUPLA FACE, C O M F 2IN0A0 CAMADA DE PARAFINA, RESISTENTE À TRAC</w:t>
            </w:r>
            <w:r>
              <w:rPr>
                <w:rFonts w:ascii="Arial" w:hAnsi="Arial" w:cs="Arial"/>
                <w:bCs/>
                <w:sz w:val="16"/>
                <w:szCs w:val="16"/>
              </w:rPr>
              <w:t>̧</w:t>
            </w:r>
            <w:r>
              <w:rPr>
                <w:rFonts w:cstheme="minorHAnsi"/>
                <w:bCs/>
                <w:sz w:val="16"/>
                <w:szCs w:val="16"/>
              </w:rPr>
              <w:t>ÃO E À UMIDADE. BULA COM INFORMAC</w:t>
            </w:r>
            <w:r>
              <w:rPr>
                <w:rFonts w:ascii="Arial" w:hAnsi="Arial" w:cs="Arial"/>
                <w:bCs/>
                <w:sz w:val="16"/>
                <w:szCs w:val="16"/>
              </w:rPr>
              <w:t>̧</w:t>
            </w:r>
            <w:r>
              <w:rPr>
                <w:rFonts w:cstheme="minorHAnsi"/>
                <w:bCs/>
                <w:sz w:val="16"/>
                <w:szCs w:val="16"/>
              </w:rPr>
              <w:t>ÕESRESINA FOTO,MICROHÍBRIDA,COM NANOPARTICULAS DE 20 N M , C U 4J0A MATRIZ INORGA</w:t>
            </w:r>
            <w:r>
              <w:rPr>
                <w:bCs/>
                <w:sz w:val="16"/>
                <w:szCs w:val="16"/>
              </w:rPr>
              <w:t>̂</w:t>
            </w:r>
            <w:r>
              <w:rPr>
                <w:rFonts w:cstheme="minorHAnsi"/>
                <w:bCs/>
                <w:sz w:val="16"/>
                <w:szCs w:val="16"/>
              </w:rPr>
              <w:t>NICA É COMPOSTA DE ZICO</w:t>
            </w:r>
            <w:r>
              <w:rPr>
                <w:bCs/>
                <w:sz w:val="16"/>
                <w:szCs w:val="16"/>
              </w:rPr>
              <w:t>̂</w:t>
            </w:r>
            <w:r>
              <w:rPr>
                <w:rFonts w:cstheme="minorHAnsi"/>
                <w:bCs/>
                <w:sz w:val="16"/>
                <w:szCs w:val="16"/>
              </w:rPr>
              <w:t>RNIA/SÍLICA COM 66% EM PESO E 84,5% EM 452 SAPATILHA CIRURGICA DESCARTAVEL PCT C/100. APRESENT A R R E 1G9IS5TRO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D57EFB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D21902E">
            <w:pPr>
              <w:widowControl/>
              <w:autoSpaceDE/>
              <w:autoSpaceDN/>
              <w:spacing w:line="276" w:lineRule="auto"/>
              <w:ind w:right="-1"/>
              <w:rPr>
                <w:rFonts w:cstheme="minorHAnsi"/>
                <w:bCs/>
                <w:sz w:val="16"/>
                <w:szCs w:val="16"/>
              </w:rPr>
            </w:pPr>
            <w:r>
              <w:rPr>
                <w:rFonts w:cstheme="minorHAnsi"/>
                <w:bCs/>
                <w:sz w:val="16"/>
                <w:szCs w:val="16"/>
              </w:rPr>
              <w:t>50</w:t>
            </w:r>
          </w:p>
        </w:tc>
      </w:tr>
      <w:tr w14:paraId="046E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6100493E">
            <w:pPr>
              <w:widowControl/>
              <w:autoSpaceDE/>
              <w:autoSpaceDN/>
              <w:spacing w:line="276" w:lineRule="auto"/>
              <w:ind w:right="-1"/>
              <w:rPr>
                <w:rFonts w:cstheme="minorHAnsi"/>
                <w:bCs/>
                <w:sz w:val="16"/>
                <w:szCs w:val="16"/>
              </w:rPr>
            </w:pPr>
            <w:r>
              <w:rPr>
                <w:rFonts w:cstheme="minorHAnsi"/>
                <w:bCs/>
                <w:sz w:val="16"/>
                <w:szCs w:val="16"/>
              </w:rPr>
              <w:t>334</w:t>
            </w:r>
          </w:p>
        </w:tc>
        <w:tc>
          <w:tcPr>
            <w:tcW w:w="435" w:type="dxa"/>
            <w:tcBorders>
              <w:top w:val="single" w:color="auto" w:sz="4" w:space="0"/>
              <w:left w:val="single" w:color="auto" w:sz="4" w:space="0"/>
              <w:bottom w:val="single" w:color="auto" w:sz="4" w:space="0"/>
              <w:right w:val="single" w:color="auto" w:sz="4" w:space="0"/>
            </w:tcBorders>
          </w:tcPr>
          <w:p w14:paraId="4952218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97E3069">
            <w:pPr>
              <w:widowControl/>
              <w:autoSpaceDE/>
              <w:autoSpaceDN/>
              <w:spacing w:line="276" w:lineRule="auto"/>
              <w:ind w:right="-1"/>
              <w:rPr>
                <w:rFonts w:cstheme="minorHAnsi"/>
                <w:bCs/>
                <w:sz w:val="16"/>
                <w:szCs w:val="16"/>
              </w:rPr>
            </w:pPr>
            <w:r>
              <w:rPr>
                <w:rFonts w:cstheme="minorHAnsi"/>
                <w:bCs/>
                <w:sz w:val="16"/>
                <w:szCs w:val="16"/>
              </w:rPr>
              <w:t>PAPEL GRAU CIRÚRGICO, TAMANHO 10CM X 100M, CONFECCIONADO EM PAPEL BRANCO ATÓXICO RESISTENTE A ESTERILIZAÇÃO E MANUSEIO, GRAMATURA 60 A 80 G/M², COM INDICADOR DE ESTERILIZAÇÃO. FORMA DE APRESENTAÇÃO: ROLO COM 100M.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375F1E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BF08673">
            <w:pPr>
              <w:widowControl/>
              <w:autoSpaceDE/>
              <w:autoSpaceDN/>
              <w:spacing w:line="276" w:lineRule="auto"/>
              <w:ind w:right="-1"/>
              <w:rPr>
                <w:rFonts w:cstheme="minorHAnsi"/>
                <w:bCs/>
                <w:sz w:val="16"/>
                <w:szCs w:val="16"/>
              </w:rPr>
            </w:pPr>
            <w:r>
              <w:rPr>
                <w:rFonts w:cstheme="minorHAnsi"/>
                <w:bCs/>
                <w:sz w:val="16"/>
                <w:szCs w:val="16"/>
              </w:rPr>
              <w:t>180</w:t>
            </w:r>
          </w:p>
        </w:tc>
      </w:tr>
      <w:tr w14:paraId="3241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top w:val="single" w:color="auto" w:sz="4" w:space="0"/>
              <w:left w:val="single" w:color="auto" w:sz="4" w:space="0"/>
              <w:bottom w:val="single" w:color="auto" w:sz="4" w:space="0"/>
              <w:right w:val="single" w:color="auto" w:sz="4" w:space="0"/>
            </w:tcBorders>
          </w:tcPr>
          <w:p w14:paraId="3C2FD8A5">
            <w:pPr>
              <w:widowControl/>
              <w:autoSpaceDE/>
              <w:autoSpaceDN/>
              <w:spacing w:line="276" w:lineRule="auto"/>
              <w:ind w:right="-1"/>
              <w:rPr>
                <w:rFonts w:cstheme="minorHAnsi"/>
                <w:bCs/>
                <w:sz w:val="16"/>
                <w:szCs w:val="16"/>
              </w:rPr>
            </w:pPr>
            <w:r>
              <w:rPr>
                <w:rFonts w:cstheme="minorHAnsi"/>
                <w:bCs/>
                <w:sz w:val="16"/>
                <w:szCs w:val="16"/>
              </w:rPr>
              <w:t>335</w:t>
            </w:r>
          </w:p>
        </w:tc>
        <w:tc>
          <w:tcPr>
            <w:tcW w:w="435" w:type="dxa"/>
            <w:tcBorders>
              <w:top w:val="single" w:color="auto" w:sz="4" w:space="0"/>
              <w:left w:val="single" w:color="auto" w:sz="4" w:space="0"/>
              <w:bottom w:val="single" w:color="auto" w:sz="4" w:space="0"/>
              <w:right w:val="single" w:color="auto" w:sz="4" w:space="0"/>
            </w:tcBorders>
          </w:tcPr>
          <w:p w14:paraId="04985F0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FDE8503">
            <w:pPr>
              <w:widowControl/>
              <w:autoSpaceDE/>
              <w:autoSpaceDN/>
              <w:spacing w:line="276" w:lineRule="auto"/>
              <w:ind w:right="-1"/>
              <w:rPr>
                <w:rFonts w:cstheme="minorHAnsi"/>
                <w:bCs/>
                <w:sz w:val="16"/>
                <w:szCs w:val="16"/>
              </w:rPr>
            </w:pPr>
            <w:r>
              <w:rPr>
                <w:rFonts w:cstheme="minorHAnsi"/>
                <w:bCs/>
                <w:sz w:val="16"/>
                <w:szCs w:val="16"/>
              </w:rPr>
              <w:t>PAPEL GRAU CIRÚRGICO, TAMANHO 20CM X 100M, CONFECCIONADO EM PAPEL BRANCO ATÓXICO RESISTENTE A ESTERILIZAÇÃO E MANUSEIO, GRAMATURA 60 A 80 G/M², COM INDICADOR DE ESTERILIZAÇÃO. FORMA DE APRESENTAÇÃO: ROLO COM 100M.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CEAEA7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1B71B82">
            <w:pPr>
              <w:widowControl/>
              <w:autoSpaceDE/>
              <w:autoSpaceDN/>
              <w:spacing w:line="276" w:lineRule="auto"/>
              <w:ind w:right="-1"/>
              <w:rPr>
                <w:rFonts w:cstheme="minorHAnsi"/>
                <w:bCs/>
                <w:sz w:val="16"/>
                <w:szCs w:val="16"/>
              </w:rPr>
            </w:pPr>
            <w:r>
              <w:rPr>
                <w:rFonts w:cstheme="minorHAnsi"/>
                <w:bCs/>
                <w:sz w:val="16"/>
                <w:szCs w:val="16"/>
              </w:rPr>
              <w:t>180</w:t>
            </w:r>
          </w:p>
        </w:tc>
      </w:tr>
      <w:tr w14:paraId="4183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3FFF8968">
            <w:pPr>
              <w:widowControl/>
              <w:autoSpaceDE/>
              <w:autoSpaceDN/>
              <w:spacing w:line="276" w:lineRule="auto"/>
              <w:ind w:right="-1"/>
              <w:rPr>
                <w:rFonts w:cstheme="minorHAnsi"/>
                <w:bCs/>
                <w:sz w:val="16"/>
                <w:szCs w:val="16"/>
              </w:rPr>
            </w:pPr>
            <w:r>
              <w:rPr>
                <w:rFonts w:cstheme="minorHAnsi"/>
                <w:bCs/>
                <w:sz w:val="16"/>
                <w:szCs w:val="16"/>
              </w:rPr>
              <w:t>336</w:t>
            </w:r>
          </w:p>
        </w:tc>
        <w:tc>
          <w:tcPr>
            <w:tcW w:w="435" w:type="dxa"/>
            <w:tcBorders>
              <w:top w:val="single" w:color="auto" w:sz="4" w:space="0"/>
              <w:left w:val="single" w:color="auto" w:sz="4" w:space="0"/>
              <w:bottom w:val="single" w:color="auto" w:sz="4" w:space="0"/>
              <w:right w:val="single" w:color="auto" w:sz="4" w:space="0"/>
            </w:tcBorders>
          </w:tcPr>
          <w:p w14:paraId="55090E2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2209ECB">
            <w:pPr>
              <w:widowControl/>
              <w:autoSpaceDE/>
              <w:autoSpaceDN/>
              <w:spacing w:line="276" w:lineRule="auto"/>
              <w:ind w:right="-1"/>
              <w:rPr>
                <w:rFonts w:cstheme="minorHAnsi"/>
                <w:bCs/>
                <w:sz w:val="16"/>
                <w:szCs w:val="16"/>
              </w:rPr>
            </w:pPr>
            <w:r>
              <w:rPr>
                <w:rFonts w:cstheme="minorHAnsi"/>
                <w:bCs/>
                <w:sz w:val="16"/>
                <w:szCs w:val="16"/>
              </w:rPr>
              <w:t>PAPEL PARA SELADORA TAM 150X100 PAPEL PARA EMBALAGENS DE GRAU CIRÚRGICO, PARA PROCESSO DE ESTERILIZAÇÃO.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FA246D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38230F7">
            <w:pPr>
              <w:widowControl/>
              <w:autoSpaceDE/>
              <w:autoSpaceDN/>
              <w:spacing w:line="276" w:lineRule="auto"/>
              <w:ind w:right="-1"/>
              <w:rPr>
                <w:rFonts w:cstheme="minorHAnsi"/>
                <w:bCs/>
                <w:sz w:val="16"/>
                <w:szCs w:val="16"/>
              </w:rPr>
            </w:pPr>
            <w:r>
              <w:rPr>
                <w:rFonts w:cstheme="minorHAnsi"/>
                <w:bCs/>
                <w:sz w:val="16"/>
                <w:szCs w:val="16"/>
              </w:rPr>
              <w:t>280</w:t>
            </w:r>
          </w:p>
        </w:tc>
      </w:tr>
      <w:tr w14:paraId="0D0E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22468735">
            <w:pPr>
              <w:widowControl/>
              <w:autoSpaceDE/>
              <w:autoSpaceDN/>
              <w:spacing w:line="276" w:lineRule="auto"/>
              <w:ind w:right="-1"/>
              <w:rPr>
                <w:rFonts w:cstheme="minorHAnsi"/>
                <w:bCs/>
                <w:sz w:val="16"/>
                <w:szCs w:val="16"/>
              </w:rPr>
            </w:pPr>
            <w:r>
              <w:rPr>
                <w:rFonts w:cstheme="minorHAnsi"/>
                <w:bCs/>
                <w:sz w:val="16"/>
                <w:szCs w:val="16"/>
              </w:rPr>
              <w:t>337</w:t>
            </w:r>
          </w:p>
        </w:tc>
        <w:tc>
          <w:tcPr>
            <w:tcW w:w="435" w:type="dxa"/>
            <w:tcBorders>
              <w:top w:val="single" w:color="auto" w:sz="4" w:space="0"/>
              <w:left w:val="single" w:color="auto" w:sz="4" w:space="0"/>
              <w:bottom w:val="single" w:color="auto" w:sz="4" w:space="0"/>
              <w:right w:val="single" w:color="auto" w:sz="4" w:space="0"/>
            </w:tcBorders>
          </w:tcPr>
          <w:p w14:paraId="06DE170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F242905">
            <w:pPr>
              <w:widowControl/>
              <w:autoSpaceDE/>
              <w:autoSpaceDN/>
              <w:spacing w:line="276" w:lineRule="auto"/>
              <w:ind w:right="-1"/>
              <w:rPr>
                <w:rFonts w:cstheme="minorHAnsi"/>
                <w:bCs/>
                <w:sz w:val="16"/>
                <w:szCs w:val="16"/>
              </w:rPr>
            </w:pPr>
            <w:r>
              <w:rPr>
                <w:rFonts w:cstheme="minorHAnsi"/>
                <w:bCs/>
                <w:sz w:val="16"/>
                <w:szCs w:val="16"/>
              </w:rPr>
              <w:t>PAPEL PARA SELADORA TAM 200X100 PAPEL PARA EMBALAGENS DE GRAU CIRÚRGICO, PARA PROCESSO DE ESTERILIZAÇÃO.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5846A8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90984D3">
            <w:pPr>
              <w:widowControl/>
              <w:autoSpaceDE/>
              <w:autoSpaceDN/>
              <w:spacing w:line="276" w:lineRule="auto"/>
              <w:ind w:right="-1"/>
              <w:rPr>
                <w:rFonts w:cstheme="minorHAnsi"/>
                <w:bCs/>
                <w:sz w:val="16"/>
                <w:szCs w:val="16"/>
              </w:rPr>
            </w:pPr>
            <w:r>
              <w:rPr>
                <w:rFonts w:cstheme="minorHAnsi"/>
                <w:bCs/>
                <w:sz w:val="16"/>
                <w:szCs w:val="16"/>
              </w:rPr>
              <w:t>280</w:t>
            </w:r>
          </w:p>
        </w:tc>
      </w:tr>
      <w:tr w14:paraId="334F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5" w:type="dxa"/>
            <w:tcBorders>
              <w:top w:val="single" w:color="auto" w:sz="4" w:space="0"/>
              <w:left w:val="single" w:color="auto" w:sz="4" w:space="0"/>
              <w:bottom w:val="single" w:color="auto" w:sz="4" w:space="0"/>
              <w:right w:val="single" w:color="auto" w:sz="4" w:space="0"/>
            </w:tcBorders>
          </w:tcPr>
          <w:p w14:paraId="67C88240">
            <w:pPr>
              <w:widowControl/>
              <w:autoSpaceDE/>
              <w:autoSpaceDN/>
              <w:spacing w:line="276" w:lineRule="auto"/>
              <w:ind w:right="-1"/>
              <w:rPr>
                <w:rFonts w:cstheme="minorHAnsi"/>
                <w:bCs/>
                <w:sz w:val="16"/>
                <w:szCs w:val="16"/>
              </w:rPr>
            </w:pPr>
            <w:r>
              <w:rPr>
                <w:rFonts w:cstheme="minorHAnsi"/>
                <w:bCs/>
                <w:sz w:val="16"/>
                <w:szCs w:val="16"/>
              </w:rPr>
              <w:t>338</w:t>
            </w:r>
          </w:p>
        </w:tc>
        <w:tc>
          <w:tcPr>
            <w:tcW w:w="435" w:type="dxa"/>
            <w:tcBorders>
              <w:top w:val="single" w:color="auto" w:sz="4" w:space="0"/>
              <w:left w:val="single" w:color="auto" w:sz="4" w:space="0"/>
              <w:bottom w:val="single" w:color="auto" w:sz="4" w:space="0"/>
              <w:right w:val="single" w:color="auto" w:sz="4" w:space="0"/>
            </w:tcBorders>
          </w:tcPr>
          <w:p w14:paraId="0CA70EC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4871DDC">
            <w:pPr>
              <w:widowControl/>
              <w:autoSpaceDE/>
              <w:autoSpaceDN/>
              <w:spacing w:line="276" w:lineRule="auto"/>
              <w:ind w:right="-1"/>
              <w:rPr>
                <w:rFonts w:cstheme="minorHAnsi"/>
                <w:bCs/>
                <w:sz w:val="16"/>
                <w:szCs w:val="16"/>
              </w:rPr>
            </w:pPr>
            <w:r>
              <w:rPr>
                <w:rFonts w:cstheme="minorHAnsi"/>
                <w:bCs/>
                <w:sz w:val="16"/>
                <w:szCs w:val="16"/>
              </w:rPr>
              <w:t>PAPEL PARA SELADORA TAM 250X100 PAPEL PARA EMBALAGENS DE GRAU CIRÚRGICO, PARA PROCESSO DE ESTERILIZAÇÃO.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1F47B0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20AF508">
            <w:pPr>
              <w:widowControl/>
              <w:autoSpaceDE/>
              <w:autoSpaceDN/>
              <w:spacing w:line="276" w:lineRule="auto"/>
              <w:ind w:right="-1"/>
              <w:rPr>
                <w:rFonts w:cstheme="minorHAnsi"/>
                <w:bCs/>
                <w:sz w:val="16"/>
                <w:szCs w:val="16"/>
              </w:rPr>
            </w:pPr>
            <w:r>
              <w:rPr>
                <w:rFonts w:cstheme="minorHAnsi"/>
                <w:bCs/>
                <w:sz w:val="16"/>
                <w:szCs w:val="16"/>
              </w:rPr>
              <w:t>280</w:t>
            </w:r>
          </w:p>
        </w:tc>
      </w:tr>
      <w:tr w14:paraId="042C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75" w:type="dxa"/>
            <w:tcBorders>
              <w:top w:val="single" w:color="auto" w:sz="4" w:space="0"/>
              <w:left w:val="single" w:color="auto" w:sz="4" w:space="0"/>
              <w:bottom w:val="single" w:color="auto" w:sz="4" w:space="0"/>
              <w:right w:val="single" w:color="auto" w:sz="4" w:space="0"/>
            </w:tcBorders>
          </w:tcPr>
          <w:p w14:paraId="0E808620">
            <w:pPr>
              <w:widowControl/>
              <w:autoSpaceDE/>
              <w:autoSpaceDN/>
              <w:spacing w:line="276" w:lineRule="auto"/>
              <w:ind w:right="-1"/>
              <w:rPr>
                <w:rFonts w:cstheme="minorHAnsi"/>
                <w:bCs/>
                <w:sz w:val="16"/>
                <w:szCs w:val="16"/>
              </w:rPr>
            </w:pPr>
            <w:r>
              <w:rPr>
                <w:rFonts w:cstheme="minorHAnsi"/>
                <w:bCs/>
                <w:sz w:val="16"/>
                <w:szCs w:val="16"/>
              </w:rPr>
              <w:t>339</w:t>
            </w:r>
          </w:p>
        </w:tc>
        <w:tc>
          <w:tcPr>
            <w:tcW w:w="435" w:type="dxa"/>
            <w:tcBorders>
              <w:top w:val="single" w:color="auto" w:sz="4" w:space="0"/>
              <w:left w:val="single" w:color="auto" w:sz="4" w:space="0"/>
              <w:bottom w:val="single" w:color="auto" w:sz="4" w:space="0"/>
              <w:right w:val="single" w:color="auto" w:sz="4" w:space="0"/>
            </w:tcBorders>
          </w:tcPr>
          <w:p w14:paraId="1650B0B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7D7FDE5">
            <w:pPr>
              <w:widowControl/>
              <w:autoSpaceDE/>
              <w:autoSpaceDN/>
              <w:spacing w:line="276" w:lineRule="auto"/>
              <w:ind w:right="-1"/>
              <w:rPr>
                <w:rFonts w:cstheme="minorHAnsi"/>
                <w:bCs/>
                <w:sz w:val="16"/>
                <w:szCs w:val="16"/>
              </w:rPr>
            </w:pPr>
            <w:r>
              <w:rPr>
                <w:rFonts w:cstheme="minorHAnsi"/>
                <w:bCs/>
                <w:sz w:val="16"/>
                <w:szCs w:val="16"/>
              </w:rPr>
              <w:t>PAPEL PARA SELADORA TAM 300X100 PAPEL PARA EMBALAGENS DE GRAU CIRÚRGICO, PARA PROCESSO DE ESTERILIZAÇÃO.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030653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1F904D5">
            <w:pPr>
              <w:widowControl/>
              <w:autoSpaceDE/>
              <w:autoSpaceDN/>
              <w:spacing w:line="276" w:lineRule="auto"/>
              <w:ind w:right="-1"/>
              <w:rPr>
                <w:rFonts w:cstheme="minorHAnsi"/>
                <w:bCs/>
                <w:sz w:val="16"/>
                <w:szCs w:val="16"/>
              </w:rPr>
            </w:pPr>
            <w:r>
              <w:rPr>
                <w:rFonts w:cstheme="minorHAnsi"/>
                <w:bCs/>
                <w:sz w:val="16"/>
                <w:szCs w:val="16"/>
              </w:rPr>
              <w:t>240</w:t>
            </w:r>
          </w:p>
        </w:tc>
      </w:tr>
      <w:tr w14:paraId="53F6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6FD7DEC">
            <w:pPr>
              <w:widowControl/>
              <w:autoSpaceDE/>
              <w:autoSpaceDN/>
              <w:spacing w:line="276" w:lineRule="auto"/>
              <w:ind w:right="-1"/>
              <w:rPr>
                <w:rFonts w:cstheme="minorHAnsi"/>
                <w:bCs/>
                <w:sz w:val="16"/>
                <w:szCs w:val="16"/>
              </w:rPr>
            </w:pPr>
            <w:r>
              <w:rPr>
                <w:rFonts w:cstheme="minorHAnsi"/>
                <w:bCs/>
                <w:sz w:val="16"/>
                <w:szCs w:val="16"/>
              </w:rPr>
              <w:t>340</w:t>
            </w:r>
          </w:p>
        </w:tc>
        <w:tc>
          <w:tcPr>
            <w:tcW w:w="435" w:type="dxa"/>
            <w:tcBorders>
              <w:top w:val="single" w:color="auto" w:sz="4" w:space="0"/>
              <w:left w:val="single" w:color="auto" w:sz="4" w:space="0"/>
              <w:bottom w:val="single" w:color="auto" w:sz="4" w:space="0"/>
              <w:right w:val="single" w:color="auto" w:sz="4" w:space="0"/>
            </w:tcBorders>
          </w:tcPr>
          <w:p w14:paraId="399A585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06C59ED">
            <w:pPr>
              <w:widowControl/>
              <w:autoSpaceDE/>
              <w:autoSpaceDN/>
              <w:spacing w:line="276" w:lineRule="auto"/>
              <w:ind w:right="-1"/>
              <w:rPr>
                <w:rFonts w:cstheme="minorHAnsi"/>
                <w:bCs/>
                <w:sz w:val="16"/>
                <w:szCs w:val="16"/>
              </w:rPr>
            </w:pPr>
            <w:r>
              <w:rPr>
                <w:rFonts w:cstheme="minorHAnsi"/>
                <w:bCs/>
                <w:sz w:val="16"/>
                <w:szCs w:val="16"/>
              </w:rPr>
              <w:t>PARENTERAL CRISTAL COM FILTRO COMPATÍVEL COM A ICATU 3ED - SAMTRONIC</w:t>
            </w:r>
          </w:p>
        </w:tc>
        <w:tc>
          <w:tcPr>
            <w:tcW w:w="1080" w:type="dxa"/>
            <w:tcBorders>
              <w:top w:val="single" w:color="auto" w:sz="4" w:space="0"/>
              <w:left w:val="single" w:color="auto" w:sz="4" w:space="0"/>
              <w:bottom w:val="single" w:color="auto" w:sz="4" w:space="0"/>
              <w:right w:val="single" w:color="auto" w:sz="4" w:space="0"/>
            </w:tcBorders>
            <w:noWrap/>
          </w:tcPr>
          <w:p w14:paraId="2C41935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787A60F">
            <w:pPr>
              <w:widowControl/>
              <w:autoSpaceDE/>
              <w:autoSpaceDN/>
              <w:spacing w:line="276" w:lineRule="auto"/>
              <w:ind w:right="-1"/>
              <w:rPr>
                <w:rFonts w:cstheme="minorHAnsi"/>
                <w:bCs/>
                <w:sz w:val="16"/>
                <w:szCs w:val="16"/>
              </w:rPr>
            </w:pPr>
            <w:r>
              <w:rPr>
                <w:rFonts w:cstheme="minorHAnsi"/>
                <w:bCs/>
                <w:sz w:val="16"/>
                <w:szCs w:val="16"/>
              </w:rPr>
              <w:t>300</w:t>
            </w:r>
          </w:p>
        </w:tc>
      </w:tr>
      <w:tr w14:paraId="0451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5D10FA5">
            <w:pPr>
              <w:widowControl/>
              <w:autoSpaceDE/>
              <w:autoSpaceDN/>
              <w:spacing w:line="276" w:lineRule="auto"/>
              <w:ind w:right="-1"/>
              <w:rPr>
                <w:rFonts w:cstheme="minorHAnsi"/>
                <w:bCs/>
                <w:sz w:val="16"/>
                <w:szCs w:val="16"/>
              </w:rPr>
            </w:pPr>
            <w:r>
              <w:rPr>
                <w:rFonts w:cstheme="minorHAnsi"/>
                <w:bCs/>
                <w:sz w:val="16"/>
                <w:szCs w:val="16"/>
              </w:rPr>
              <w:t>341</w:t>
            </w:r>
          </w:p>
        </w:tc>
        <w:tc>
          <w:tcPr>
            <w:tcW w:w="435" w:type="dxa"/>
            <w:tcBorders>
              <w:top w:val="single" w:color="auto" w:sz="4" w:space="0"/>
              <w:left w:val="single" w:color="auto" w:sz="4" w:space="0"/>
              <w:bottom w:val="single" w:color="auto" w:sz="4" w:space="0"/>
              <w:right w:val="single" w:color="auto" w:sz="4" w:space="0"/>
            </w:tcBorders>
          </w:tcPr>
          <w:p w14:paraId="7A0CAFA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E83CB6E">
            <w:pPr>
              <w:widowControl/>
              <w:autoSpaceDE/>
              <w:autoSpaceDN/>
              <w:spacing w:line="276" w:lineRule="auto"/>
              <w:ind w:right="-1"/>
              <w:rPr>
                <w:rFonts w:cstheme="minorHAnsi"/>
                <w:bCs/>
                <w:sz w:val="16"/>
                <w:szCs w:val="16"/>
              </w:rPr>
            </w:pPr>
            <w:r>
              <w:rPr>
                <w:rFonts w:cstheme="minorHAnsi"/>
                <w:bCs/>
                <w:sz w:val="16"/>
                <w:szCs w:val="16"/>
              </w:rPr>
              <w:t>PARENTERAL FOTOPROTETOR COM FILTRO COMPATÍVEL COM A ICATU 3ED - SAMTRONIC</w:t>
            </w:r>
          </w:p>
        </w:tc>
        <w:tc>
          <w:tcPr>
            <w:tcW w:w="1080" w:type="dxa"/>
            <w:tcBorders>
              <w:top w:val="single" w:color="auto" w:sz="4" w:space="0"/>
              <w:left w:val="single" w:color="auto" w:sz="4" w:space="0"/>
              <w:bottom w:val="single" w:color="auto" w:sz="4" w:space="0"/>
              <w:right w:val="single" w:color="auto" w:sz="4" w:space="0"/>
            </w:tcBorders>
            <w:noWrap/>
          </w:tcPr>
          <w:p w14:paraId="7016C96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CCA2411">
            <w:pPr>
              <w:widowControl/>
              <w:autoSpaceDE/>
              <w:autoSpaceDN/>
              <w:spacing w:line="276" w:lineRule="auto"/>
              <w:ind w:right="-1"/>
              <w:rPr>
                <w:rFonts w:cstheme="minorHAnsi"/>
                <w:bCs/>
                <w:sz w:val="16"/>
                <w:szCs w:val="16"/>
              </w:rPr>
            </w:pPr>
            <w:r>
              <w:rPr>
                <w:rFonts w:cstheme="minorHAnsi"/>
                <w:bCs/>
                <w:sz w:val="16"/>
                <w:szCs w:val="16"/>
              </w:rPr>
              <w:t>300</w:t>
            </w:r>
          </w:p>
        </w:tc>
      </w:tr>
      <w:tr w14:paraId="22C7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675" w:type="dxa"/>
            <w:tcBorders>
              <w:top w:val="single" w:color="auto" w:sz="4" w:space="0"/>
              <w:left w:val="single" w:color="auto" w:sz="4" w:space="0"/>
              <w:bottom w:val="single" w:color="auto" w:sz="4" w:space="0"/>
              <w:right w:val="single" w:color="auto" w:sz="4" w:space="0"/>
            </w:tcBorders>
          </w:tcPr>
          <w:p w14:paraId="2D231214">
            <w:pPr>
              <w:widowControl/>
              <w:autoSpaceDE/>
              <w:autoSpaceDN/>
              <w:spacing w:line="276" w:lineRule="auto"/>
              <w:ind w:right="-1"/>
              <w:rPr>
                <w:rFonts w:cstheme="minorHAnsi"/>
                <w:bCs/>
                <w:sz w:val="16"/>
                <w:szCs w:val="16"/>
              </w:rPr>
            </w:pPr>
            <w:r>
              <w:rPr>
                <w:rFonts w:cstheme="minorHAnsi"/>
                <w:bCs/>
                <w:sz w:val="16"/>
                <w:szCs w:val="16"/>
              </w:rPr>
              <w:t>342</w:t>
            </w:r>
          </w:p>
        </w:tc>
        <w:tc>
          <w:tcPr>
            <w:tcW w:w="435" w:type="dxa"/>
            <w:tcBorders>
              <w:top w:val="single" w:color="auto" w:sz="4" w:space="0"/>
              <w:left w:val="single" w:color="auto" w:sz="4" w:space="0"/>
              <w:bottom w:val="single" w:color="auto" w:sz="4" w:space="0"/>
              <w:right w:val="single" w:color="auto" w:sz="4" w:space="0"/>
            </w:tcBorders>
          </w:tcPr>
          <w:p w14:paraId="12C46F9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1961925">
            <w:pPr>
              <w:widowControl/>
              <w:autoSpaceDE/>
              <w:autoSpaceDN/>
              <w:spacing w:line="276" w:lineRule="auto"/>
              <w:ind w:right="-1"/>
              <w:rPr>
                <w:rFonts w:cstheme="minorHAnsi"/>
                <w:bCs/>
                <w:sz w:val="16"/>
                <w:szCs w:val="16"/>
              </w:rPr>
            </w:pPr>
            <w:r>
              <w:rPr>
                <w:rFonts w:cstheme="minorHAnsi"/>
                <w:bCs/>
                <w:sz w:val="16"/>
                <w:szCs w:val="16"/>
              </w:rPr>
              <w:t>PASTA PROFILÁTICA ODONTOLÓGICA, ABRASIVA, ANTI-SÉPTICA, COM FLÚOR, VISCOSA, SABOR E ODOR AGRADÁVEL, UTILIZADA PARA A REMOÇÃO DE MANCHAS SUPERFICIAIS E PLACA BACTERIANA DA SUPERFÍCIE DENTÁRIA, REMOVÍVEL POR ÁGUA. BULA COM INFORMAÇÕES EM PORTUGUÊS. EMBALAGEM COM IDENTIFICAÇÃO EM PORTUGUÊS: Nº DO LOTE, DATA DE FABRICAÇÃO E VALIDADE, REGISTRO NA ANVISA, DESCRIÇÃO DO MATERIAL E MODO DE UTILIZAÇÃO.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8A34F7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1708D11">
            <w:pPr>
              <w:widowControl/>
              <w:autoSpaceDE/>
              <w:autoSpaceDN/>
              <w:spacing w:line="276" w:lineRule="auto"/>
              <w:ind w:right="-1"/>
              <w:rPr>
                <w:rFonts w:cstheme="minorHAnsi"/>
                <w:bCs/>
                <w:sz w:val="16"/>
                <w:szCs w:val="16"/>
              </w:rPr>
            </w:pPr>
            <w:r>
              <w:rPr>
                <w:rFonts w:cstheme="minorHAnsi"/>
                <w:bCs/>
                <w:sz w:val="16"/>
                <w:szCs w:val="16"/>
              </w:rPr>
              <w:t>80</w:t>
            </w:r>
          </w:p>
        </w:tc>
      </w:tr>
      <w:tr w14:paraId="30AE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FB6A60C">
            <w:pPr>
              <w:widowControl/>
              <w:autoSpaceDE/>
              <w:autoSpaceDN/>
              <w:spacing w:line="276" w:lineRule="auto"/>
              <w:ind w:right="-1"/>
              <w:rPr>
                <w:rFonts w:cstheme="minorHAnsi"/>
                <w:bCs/>
                <w:sz w:val="16"/>
                <w:szCs w:val="16"/>
              </w:rPr>
            </w:pPr>
            <w:r>
              <w:rPr>
                <w:rFonts w:cstheme="minorHAnsi"/>
                <w:bCs/>
                <w:sz w:val="16"/>
                <w:szCs w:val="16"/>
              </w:rPr>
              <w:t>343</w:t>
            </w:r>
          </w:p>
        </w:tc>
        <w:tc>
          <w:tcPr>
            <w:tcW w:w="435" w:type="dxa"/>
            <w:tcBorders>
              <w:top w:val="single" w:color="auto" w:sz="4" w:space="0"/>
              <w:left w:val="single" w:color="auto" w:sz="4" w:space="0"/>
              <w:bottom w:val="single" w:color="auto" w:sz="4" w:space="0"/>
              <w:right w:val="single" w:color="auto" w:sz="4" w:space="0"/>
            </w:tcBorders>
          </w:tcPr>
          <w:p w14:paraId="6EC6161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2979692">
            <w:pPr>
              <w:widowControl/>
              <w:autoSpaceDE/>
              <w:autoSpaceDN/>
              <w:spacing w:line="276" w:lineRule="auto"/>
              <w:ind w:right="-1"/>
              <w:rPr>
                <w:rFonts w:cstheme="minorHAnsi"/>
                <w:bCs/>
                <w:sz w:val="16"/>
                <w:szCs w:val="16"/>
              </w:rPr>
            </w:pPr>
            <w:r>
              <w:rPr>
                <w:rFonts w:cstheme="minorHAnsi"/>
                <w:bCs/>
                <w:sz w:val="16"/>
                <w:szCs w:val="16"/>
              </w:rPr>
              <w:t>PEDRA PARA AFIAR TIPO ARKANSAS.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079108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034DA33">
            <w:pPr>
              <w:widowControl/>
              <w:autoSpaceDE/>
              <w:autoSpaceDN/>
              <w:spacing w:line="276" w:lineRule="auto"/>
              <w:ind w:right="-1"/>
              <w:rPr>
                <w:rFonts w:cstheme="minorHAnsi"/>
                <w:bCs/>
                <w:sz w:val="16"/>
                <w:szCs w:val="16"/>
              </w:rPr>
            </w:pPr>
            <w:r>
              <w:rPr>
                <w:rFonts w:cstheme="minorHAnsi"/>
                <w:bCs/>
                <w:sz w:val="16"/>
                <w:szCs w:val="16"/>
              </w:rPr>
              <w:t>20</w:t>
            </w:r>
          </w:p>
        </w:tc>
      </w:tr>
      <w:tr w14:paraId="2B74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75" w:type="dxa"/>
            <w:tcBorders>
              <w:top w:val="single" w:color="auto" w:sz="4" w:space="0"/>
              <w:left w:val="single" w:color="auto" w:sz="4" w:space="0"/>
              <w:bottom w:val="single" w:color="auto" w:sz="4" w:space="0"/>
              <w:right w:val="single" w:color="auto" w:sz="4" w:space="0"/>
            </w:tcBorders>
          </w:tcPr>
          <w:p w14:paraId="470F6F9F">
            <w:pPr>
              <w:widowControl/>
              <w:autoSpaceDE/>
              <w:autoSpaceDN/>
              <w:spacing w:line="276" w:lineRule="auto"/>
              <w:ind w:right="-1"/>
              <w:rPr>
                <w:rFonts w:cstheme="minorHAnsi"/>
                <w:bCs/>
                <w:sz w:val="16"/>
                <w:szCs w:val="16"/>
              </w:rPr>
            </w:pPr>
            <w:r>
              <w:rPr>
                <w:rFonts w:cstheme="minorHAnsi"/>
                <w:bCs/>
                <w:sz w:val="16"/>
                <w:szCs w:val="16"/>
              </w:rPr>
              <w:t>344</w:t>
            </w:r>
          </w:p>
        </w:tc>
        <w:tc>
          <w:tcPr>
            <w:tcW w:w="435" w:type="dxa"/>
            <w:tcBorders>
              <w:top w:val="single" w:color="auto" w:sz="4" w:space="0"/>
              <w:left w:val="single" w:color="auto" w:sz="4" w:space="0"/>
              <w:bottom w:val="single" w:color="auto" w:sz="4" w:space="0"/>
              <w:right w:val="single" w:color="auto" w:sz="4" w:space="0"/>
            </w:tcBorders>
          </w:tcPr>
          <w:p w14:paraId="1E3864F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58A81FB">
            <w:pPr>
              <w:widowControl/>
              <w:autoSpaceDE/>
              <w:autoSpaceDN/>
              <w:spacing w:line="276" w:lineRule="auto"/>
              <w:ind w:right="-1"/>
              <w:rPr>
                <w:rFonts w:cstheme="minorHAnsi"/>
                <w:bCs/>
                <w:sz w:val="16"/>
                <w:szCs w:val="16"/>
              </w:rPr>
            </w:pPr>
            <w:r>
              <w:rPr>
                <w:rFonts w:cstheme="minorHAnsi"/>
                <w:bCs/>
                <w:sz w:val="16"/>
                <w:szCs w:val="16"/>
              </w:rPr>
              <w:t>Pedra pomes em pó. Apresentação: frasco com 100 g. Referência: Quimidrol ou similar.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944039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B10A8A1">
            <w:pPr>
              <w:widowControl/>
              <w:autoSpaceDE/>
              <w:autoSpaceDN/>
              <w:spacing w:line="276" w:lineRule="auto"/>
              <w:ind w:right="-1"/>
              <w:rPr>
                <w:rFonts w:cstheme="minorHAnsi"/>
                <w:bCs/>
                <w:sz w:val="16"/>
                <w:szCs w:val="16"/>
              </w:rPr>
            </w:pPr>
            <w:r>
              <w:rPr>
                <w:rFonts w:cstheme="minorHAnsi"/>
                <w:bCs/>
                <w:sz w:val="16"/>
                <w:szCs w:val="16"/>
              </w:rPr>
              <w:t>50</w:t>
            </w:r>
          </w:p>
        </w:tc>
      </w:tr>
      <w:tr w14:paraId="5CF1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tcBorders>
              <w:top w:val="single" w:color="auto" w:sz="4" w:space="0"/>
              <w:left w:val="single" w:color="auto" w:sz="4" w:space="0"/>
              <w:bottom w:val="single" w:color="auto" w:sz="4" w:space="0"/>
              <w:right w:val="single" w:color="auto" w:sz="4" w:space="0"/>
            </w:tcBorders>
          </w:tcPr>
          <w:p w14:paraId="75093352">
            <w:pPr>
              <w:widowControl/>
              <w:autoSpaceDE/>
              <w:autoSpaceDN/>
              <w:spacing w:line="276" w:lineRule="auto"/>
              <w:ind w:right="-1"/>
              <w:rPr>
                <w:rFonts w:cstheme="minorHAnsi"/>
                <w:bCs/>
                <w:sz w:val="16"/>
                <w:szCs w:val="16"/>
              </w:rPr>
            </w:pPr>
            <w:r>
              <w:rPr>
                <w:rFonts w:cstheme="minorHAnsi"/>
                <w:bCs/>
                <w:sz w:val="16"/>
                <w:szCs w:val="16"/>
              </w:rPr>
              <w:t>345</w:t>
            </w:r>
          </w:p>
        </w:tc>
        <w:tc>
          <w:tcPr>
            <w:tcW w:w="435" w:type="dxa"/>
            <w:tcBorders>
              <w:top w:val="single" w:color="auto" w:sz="4" w:space="0"/>
              <w:left w:val="single" w:color="auto" w:sz="4" w:space="0"/>
              <w:bottom w:val="single" w:color="auto" w:sz="4" w:space="0"/>
              <w:right w:val="single" w:color="auto" w:sz="4" w:space="0"/>
            </w:tcBorders>
          </w:tcPr>
          <w:p w14:paraId="01FB064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514D814">
            <w:pPr>
              <w:widowControl/>
              <w:autoSpaceDE/>
              <w:autoSpaceDN/>
              <w:spacing w:line="276" w:lineRule="auto"/>
              <w:ind w:right="-1"/>
              <w:rPr>
                <w:rFonts w:cstheme="minorHAnsi"/>
                <w:bCs/>
                <w:sz w:val="16"/>
                <w:szCs w:val="16"/>
              </w:rPr>
            </w:pPr>
            <w:r>
              <w:rPr>
                <w:rFonts w:cstheme="minorHAnsi"/>
                <w:bCs/>
                <w:sz w:val="16"/>
                <w:szCs w:val="16"/>
              </w:rPr>
              <w:t>Pera ECG de látex para eletrodo cardiológico pequeno c/6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858B9D1">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527C8817">
            <w:pPr>
              <w:widowControl/>
              <w:autoSpaceDE/>
              <w:autoSpaceDN/>
              <w:spacing w:line="276" w:lineRule="auto"/>
              <w:ind w:right="-1"/>
              <w:rPr>
                <w:rFonts w:cstheme="minorHAnsi"/>
                <w:bCs/>
                <w:sz w:val="16"/>
                <w:szCs w:val="16"/>
              </w:rPr>
            </w:pPr>
            <w:r>
              <w:rPr>
                <w:rFonts w:cstheme="minorHAnsi"/>
                <w:bCs/>
                <w:sz w:val="16"/>
                <w:szCs w:val="16"/>
              </w:rPr>
              <w:t>20</w:t>
            </w:r>
          </w:p>
        </w:tc>
      </w:tr>
      <w:tr w14:paraId="71A2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3F815252">
            <w:pPr>
              <w:widowControl/>
              <w:autoSpaceDE/>
              <w:autoSpaceDN/>
              <w:spacing w:line="276" w:lineRule="auto"/>
              <w:ind w:right="-1"/>
              <w:rPr>
                <w:rFonts w:cstheme="minorHAnsi"/>
                <w:bCs/>
                <w:sz w:val="16"/>
                <w:szCs w:val="16"/>
              </w:rPr>
            </w:pPr>
            <w:r>
              <w:rPr>
                <w:rFonts w:cstheme="minorHAnsi"/>
                <w:bCs/>
                <w:sz w:val="16"/>
                <w:szCs w:val="16"/>
              </w:rPr>
              <w:t>346</w:t>
            </w:r>
          </w:p>
        </w:tc>
        <w:tc>
          <w:tcPr>
            <w:tcW w:w="435" w:type="dxa"/>
            <w:tcBorders>
              <w:top w:val="single" w:color="auto" w:sz="4" w:space="0"/>
              <w:left w:val="single" w:color="auto" w:sz="4" w:space="0"/>
              <w:bottom w:val="single" w:color="auto" w:sz="4" w:space="0"/>
              <w:right w:val="single" w:color="auto" w:sz="4" w:space="0"/>
            </w:tcBorders>
          </w:tcPr>
          <w:p w14:paraId="55FA2AE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C19B7BB">
            <w:pPr>
              <w:widowControl/>
              <w:autoSpaceDE/>
              <w:autoSpaceDN/>
              <w:spacing w:line="276" w:lineRule="auto"/>
              <w:ind w:right="-1"/>
              <w:rPr>
                <w:rFonts w:cstheme="minorHAnsi"/>
                <w:bCs/>
                <w:sz w:val="16"/>
                <w:szCs w:val="16"/>
              </w:rPr>
            </w:pPr>
            <w:r>
              <w:rPr>
                <w:rFonts w:cstheme="minorHAnsi"/>
                <w:bCs/>
                <w:sz w:val="16"/>
                <w:szCs w:val="16"/>
              </w:rPr>
              <w:t>PINÇA ALLIS 15cm EM AÇO INOXIDÁVEL. AUTOCLAVÁVEL</w:t>
            </w:r>
          </w:p>
        </w:tc>
        <w:tc>
          <w:tcPr>
            <w:tcW w:w="1080" w:type="dxa"/>
            <w:tcBorders>
              <w:top w:val="single" w:color="auto" w:sz="4" w:space="0"/>
              <w:left w:val="single" w:color="auto" w:sz="4" w:space="0"/>
              <w:bottom w:val="single" w:color="auto" w:sz="4" w:space="0"/>
              <w:right w:val="single" w:color="auto" w:sz="4" w:space="0"/>
            </w:tcBorders>
            <w:noWrap/>
          </w:tcPr>
          <w:p w14:paraId="30C7595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0C31EA2">
            <w:pPr>
              <w:widowControl/>
              <w:autoSpaceDE/>
              <w:autoSpaceDN/>
              <w:spacing w:line="276" w:lineRule="auto"/>
              <w:ind w:right="-1"/>
              <w:rPr>
                <w:rFonts w:cstheme="minorHAnsi"/>
                <w:bCs/>
                <w:sz w:val="16"/>
                <w:szCs w:val="16"/>
              </w:rPr>
            </w:pPr>
            <w:r>
              <w:rPr>
                <w:rFonts w:cstheme="minorHAnsi"/>
                <w:bCs/>
                <w:sz w:val="16"/>
                <w:szCs w:val="16"/>
              </w:rPr>
              <w:t>5</w:t>
            </w:r>
          </w:p>
        </w:tc>
      </w:tr>
      <w:tr w14:paraId="74DD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708A943">
            <w:pPr>
              <w:widowControl/>
              <w:autoSpaceDE/>
              <w:autoSpaceDN/>
              <w:spacing w:line="276" w:lineRule="auto"/>
              <w:ind w:right="-1"/>
              <w:rPr>
                <w:rFonts w:cstheme="minorHAnsi"/>
                <w:bCs/>
                <w:sz w:val="16"/>
                <w:szCs w:val="16"/>
              </w:rPr>
            </w:pPr>
            <w:r>
              <w:rPr>
                <w:rFonts w:cstheme="minorHAnsi"/>
                <w:bCs/>
                <w:sz w:val="16"/>
                <w:szCs w:val="16"/>
              </w:rPr>
              <w:t>347</w:t>
            </w:r>
          </w:p>
        </w:tc>
        <w:tc>
          <w:tcPr>
            <w:tcW w:w="435" w:type="dxa"/>
            <w:tcBorders>
              <w:top w:val="single" w:color="auto" w:sz="4" w:space="0"/>
              <w:left w:val="single" w:color="auto" w:sz="4" w:space="0"/>
              <w:bottom w:val="single" w:color="auto" w:sz="4" w:space="0"/>
              <w:right w:val="single" w:color="auto" w:sz="4" w:space="0"/>
            </w:tcBorders>
          </w:tcPr>
          <w:p w14:paraId="0B4D8E1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C448F19">
            <w:pPr>
              <w:widowControl/>
              <w:autoSpaceDE/>
              <w:autoSpaceDN/>
              <w:spacing w:line="276" w:lineRule="auto"/>
              <w:ind w:right="-1"/>
              <w:rPr>
                <w:rFonts w:cstheme="minorHAnsi"/>
                <w:bCs/>
                <w:sz w:val="16"/>
                <w:szCs w:val="16"/>
              </w:rPr>
            </w:pPr>
            <w:r>
              <w:rPr>
                <w:rFonts w:cstheme="minorHAnsi"/>
                <w:bCs/>
                <w:sz w:val="16"/>
                <w:szCs w:val="16"/>
              </w:rPr>
              <w:t>PINÇA ALLIS 20 CM, SUA PORÇÃO PRENSARA POSSUI HASTES QUE NÃO SE TOCAM, COM EXCEÇÃO DAS EXTREMIDADES.</w:t>
            </w:r>
          </w:p>
        </w:tc>
        <w:tc>
          <w:tcPr>
            <w:tcW w:w="1080" w:type="dxa"/>
            <w:tcBorders>
              <w:top w:val="single" w:color="auto" w:sz="4" w:space="0"/>
              <w:left w:val="single" w:color="auto" w:sz="4" w:space="0"/>
              <w:bottom w:val="single" w:color="auto" w:sz="4" w:space="0"/>
              <w:right w:val="single" w:color="auto" w:sz="4" w:space="0"/>
            </w:tcBorders>
            <w:noWrap/>
          </w:tcPr>
          <w:p w14:paraId="6AFEA0B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2E5487E">
            <w:pPr>
              <w:widowControl/>
              <w:autoSpaceDE/>
              <w:autoSpaceDN/>
              <w:spacing w:line="276" w:lineRule="auto"/>
              <w:ind w:right="-1"/>
              <w:rPr>
                <w:rFonts w:cstheme="minorHAnsi"/>
                <w:bCs/>
                <w:sz w:val="16"/>
                <w:szCs w:val="16"/>
              </w:rPr>
            </w:pPr>
            <w:r>
              <w:rPr>
                <w:rFonts w:cstheme="minorHAnsi"/>
                <w:bCs/>
                <w:sz w:val="16"/>
                <w:szCs w:val="16"/>
              </w:rPr>
              <w:t>40</w:t>
            </w:r>
          </w:p>
        </w:tc>
      </w:tr>
      <w:tr w14:paraId="6851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DDFDFE1">
            <w:pPr>
              <w:widowControl/>
              <w:autoSpaceDE/>
              <w:autoSpaceDN/>
              <w:spacing w:line="276" w:lineRule="auto"/>
              <w:ind w:right="-1"/>
              <w:rPr>
                <w:rFonts w:cstheme="minorHAnsi"/>
                <w:bCs/>
                <w:sz w:val="16"/>
                <w:szCs w:val="16"/>
              </w:rPr>
            </w:pPr>
            <w:r>
              <w:rPr>
                <w:rFonts w:cstheme="minorHAnsi"/>
                <w:bCs/>
                <w:sz w:val="16"/>
                <w:szCs w:val="16"/>
              </w:rPr>
              <w:t>348</w:t>
            </w:r>
          </w:p>
        </w:tc>
        <w:tc>
          <w:tcPr>
            <w:tcW w:w="435" w:type="dxa"/>
            <w:tcBorders>
              <w:top w:val="single" w:color="auto" w:sz="4" w:space="0"/>
              <w:left w:val="single" w:color="auto" w:sz="4" w:space="0"/>
              <w:bottom w:val="single" w:color="auto" w:sz="4" w:space="0"/>
              <w:right w:val="single" w:color="auto" w:sz="4" w:space="0"/>
            </w:tcBorders>
          </w:tcPr>
          <w:p w14:paraId="59E658C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949524D">
            <w:pPr>
              <w:widowControl/>
              <w:autoSpaceDE/>
              <w:autoSpaceDN/>
              <w:spacing w:line="276" w:lineRule="auto"/>
              <w:ind w:right="-1"/>
              <w:rPr>
                <w:rFonts w:cstheme="minorHAnsi"/>
                <w:bCs/>
                <w:sz w:val="16"/>
                <w:szCs w:val="16"/>
              </w:rPr>
            </w:pPr>
            <w:r>
              <w:rPr>
                <w:rFonts w:cstheme="minorHAnsi"/>
                <w:bCs/>
                <w:sz w:val="16"/>
                <w:szCs w:val="16"/>
              </w:rPr>
              <w:t xml:space="preserve">PINÇA ANATOMICA DENTE DE RATO 14 CM ; PRODUZIDO EM AÇO INOXIDÁVEL. </w:t>
            </w:r>
          </w:p>
        </w:tc>
        <w:tc>
          <w:tcPr>
            <w:tcW w:w="1080" w:type="dxa"/>
            <w:tcBorders>
              <w:top w:val="single" w:color="auto" w:sz="4" w:space="0"/>
              <w:left w:val="single" w:color="auto" w:sz="4" w:space="0"/>
              <w:bottom w:val="single" w:color="auto" w:sz="4" w:space="0"/>
              <w:right w:val="single" w:color="auto" w:sz="4" w:space="0"/>
            </w:tcBorders>
            <w:noWrap/>
          </w:tcPr>
          <w:p w14:paraId="2666A8B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CF08EE5">
            <w:pPr>
              <w:widowControl/>
              <w:autoSpaceDE/>
              <w:autoSpaceDN/>
              <w:spacing w:line="276" w:lineRule="auto"/>
              <w:ind w:right="-1"/>
              <w:rPr>
                <w:rFonts w:cstheme="minorHAnsi"/>
                <w:bCs/>
                <w:sz w:val="16"/>
                <w:szCs w:val="16"/>
              </w:rPr>
            </w:pPr>
            <w:r>
              <w:rPr>
                <w:rFonts w:cstheme="minorHAnsi"/>
                <w:bCs/>
                <w:sz w:val="16"/>
                <w:szCs w:val="16"/>
              </w:rPr>
              <w:t>32</w:t>
            </w:r>
          </w:p>
        </w:tc>
      </w:tr>
      <w:tr w14:paraId="5FD8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46C08AB">
            <w:pPr>
              <w:widowControl/>
              <w:autoSpaceDE/>
              <w:autoSpaceDN/>
              <w:spacing w:line="276" w:lineRule="auto"/>
              <w:ind w:right="-1"/>
              <w:rPr>
                <w:rFonts w:cstheme="minorHAnsi"/>
                <w:bCs/>
                <w:sz w:val="16"/>
                <w:szCs w:val="16"/>
              </w:rPr>
            </w:pPr>
            <w:r>
              <w:rPr>
                <w:rFonts w:cstheme="minorHAnsi"/>
                <w:bCs/>
                <w:sz w:val="16"/>
                <w:szCs w:val="16"/>
              </w:rPr>
              <w:t>349</w:t>
            </w:r>
          </w:p>
        </w:tc>
        <w:tc>
          <w:tcPr>
            <w:tcW w:w="435" w:type="dxa"/>
            <w:tcBorders>
              <w:top w:val="single" w:color="auto" w:sz="4" w:space="0"/>
              <w:left w:val="single" w:color="auto" w:sz="4" w:space="0"/>
              <w:bottom w:val="single" w:color="auto" w:sz="4" w:space="0"/>
              <w:right w:val="single" w:color="auto" w:sz="4" w:space="0"/>
            </w:tcBorders>
          </w:tcPr>
          <w:p w14:paraId="436C187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AAF8446">
            <w:pPr>
              <w:widowControl/>
              <w:autoSpaceDE/>
              <w:autoSpaceDN/>
              <w:spacing w:line="276" w:lineRule="auto"/>
              <w:ind w:right="-1"/>
              <w:rPr>
                <w:rFonts w:cstheme="minorHAnsi"/>
                <w:bCs/>
                <w:sz w:val="16"/>
                <w:szCs w:val="16"/>
              </w:rPr>
            </w:pPr>
            <w:r>
              <w:rPr>
                <w:rFonts w:cstheme="minorHAnsi"/>
                <w:bCs/>
                <w:sz w:val="16"/>
                <w:szCs w:val="16"/>
              </w:rPr>
              <w:t>PINÇA ANATÔMICA DENTE DE RATO 30 CM EM AÇO INOXIDÁVEL.</w:t>
            </w:r>
          </w:p>
        </w:tc>
        <w:tc>
          <w:tcPr>
            <w:tcW w:w="1080" w:type="dxa"/>
            <w:tcBorders>
              <w:top w:val="single" w:color="auto" w:sz="4" w:space="0"/>
              <w:left w:val="single" w:color="auto" w:sz="4" w:space="0"/>
              <w:bottom w:val="single" w:color="auto" w:sz="4" w:space="0"/>
              <w:right w:val="single" w:color="auto" w:sz="4" w:space="0"/>
            </w:tcBorders>
            <w:noWrap/>
          </w:tcPr>
          <w:p w14:paraId="7D31B9F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F70EC10">
            <w:pPr>
              <w:widowControl/>
              <w:autoSpaceDE/>
              <w:autoSpaceDN/>
              <w:spacing w:line="276" w:lineRule="auto"/>
              <w:ind w:right="-1"/>
              <w:rPr>
                <w:rFonts w:cstheme="minorHAnsi"/>
                <w:bCs/>
                <w:sz w:val="16"/>
                <w:szCs w:val="16"/>
              </w:rPr>
            </w:pPr>
            <w:r>
              <w:rPr>
                <w:rFonts w:cstheme="minorHAnsi"/>
                <w:bCs/>
                <w:sz w:val="16"/>
                <w:szCs w:val="16"/>
              </w:rPr>
              <w:t>32</w:t>
            </w:r>
          </w:p>
        </w:tc>
      </w:tr>
      <w:tr w14:paraId="7C23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8C9308C">
            <w:pPr>
              <w:widowControl/>
              <w:autoSpaceDE/>
              <w:autoSpaceDN/>
              <w:spacing w:line="276" w:lineRule="auto"/>
              <w:ind w:right="-1"/>
              <w:rPr>
                <w:rFonts w:cstheme="minorHAnsi"/>
                <w:bCs/>
                <w:sz w:val="16"/>
                <w:szCs w:val="16"/>
              </w:rPr>
            </w:pPr>
            <w:r>
              <w:rPr>
                <w:rFonts w:cstheme="minorHAnsi"/>
                <w:bCs/>
                <w:sz w:val="16"/>
                <w:szCs w:val="16"/>
              </w:rPr>
              <w:t>350</w:t>
            </w:r>
          </w:p>
        </w:tc>
        <w:tc>
          <w:tcPr>
            <w:tcW w:w="435" w:type="dxa"/>
            <w:tcBorders>
              <w:top w:val="single" w:color="auto" w:sz="4" w:space="0"/>
              <w:left w:val="single" w:color="auto" w:sz="4" w:space="0"/>
              <w:bottom w:val="single" w:color="auto" w:sz="4" w:space="0"/>
              <w:right w:val="single" w:color="auto" w:sz="4" w:space="0"/>
            </w:tcBorders>
          </w:tcPr>
          <w:p w14:paraId="254337D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AF27F56">
            <w:pPr>
              <w:widowControl/>
              <w:autoSpaceDE/>
              <w:autoSpaceDN/>
              <w:spacing w:line="276" w:lineRule="auto"/>
              <w:ind w:right="-1"/>
              <w:rPr>
                <w:rFonts w:cstheme="minorHAnsi"/>
                <w:bCs/>
                <w:sz w:val="16"/>
                <w:szCs w:val="16"/>
              </w:rPr>
            </w:pPr>
            <w:r>
              <w:rPr>
                <w:rFonts w:cstheme="minorHAnsi"/>
                <w:bCs/>
                <w:sz w:val="16"/>
                <w:szCs w:val="16"/>
              </w:rPr>
              <w:t xml:space="preserve">PINÇA ANATÔMICA DISSECÇÃO 16 CM EM AÇO INOXIDÁVEL. AUTOCLAVÁVEL </w:t>
            </w:r>
          </w:p>
        </w:tc>
        <w:tc>
          <w:tcPr>
            <w:tcW w:w="1080" w:type="dxa"/>
            <w:tcBorders>
              <w:top w:val="single" w:color="auto" w:sz="4" w:space="0"/>
              <w:left w:val="single" w:color="auto" w:sz="4" w:space="0"/>
              <w:bottom w:val="single" w:color="auto" w:sz="4" w:space="0"/>
              <w:right w:val="single" w:color="auto" w:sz="4" w:space="0"/>
            </w:tcBorders>
            <w:noWrap/>
          </w:tcPr>
          <w:p w14:paraId="5DA8A09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315ADFF">
            <w:pPr>
              <w:widowControl/>
              <w:autoSpaceDE/>
              <w:autoSpaceDN/>
              <w:spacing w:line="276" w:lineRule="auto"/>
              <w:ind w:right="-1"/>
              <w:rPr>
                <w:rFonts w:cstheme="minorHAnsi"/>
                <w:bCs/>
                <w:sz w:val="16"/>
                <w:szCs w:val="16"/>
              </w:rPr>
            </w:pPr>
            <w:r>
              <w:rPr>
                <w:rFonts w:cstheme="minorHAnsi"/>
                <w:bCs/>
                <w:sz w:val="16"/>
                <w:szCs w:val="16"/>
              </w:rPr>
              <w:t>6</w:t>
            </w:r>
          </w:p>
        </w:tc>
      </w:tr>
      <w:tr w14:paraId="24A7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03F4DCB">
            <w:pPr>
              <w:widowControl/>
              <w:autoSpaceDE/>
              <w:autoSpaceDN/>
              <w:spacing w:line="276" w:lineRule="auto"/>
              <w:ind w:right="-1"/>
              <w:rPr>
                <w:rFonts w:cstheme="minorHAnsi"/>
                <w:bCs/>
                <w:sz w:val="16"/>
                <w:szCs w:val="16"/>
              </w:rPr>
            </w:pPr>
            <w:r>
              <w:rPr>
                <w:rFonts w:cstheme="minorHAnsi"/>
                <w:bCs/>
                <w:sz w:val="16"/>
                <w:szCs w:val="16"/>
              </w:rPr>
              <w:t>351</w:t>
            </w:r>
          </w:p>
        </w:tc>
        <w:tc>
          <w:tcPr>
            <w:tcW w:w="435" w:type="dxa"/>
            <w:tcBorders>
              <w:top w:val="single" w:color="auto" w:sz="4" w:space="0"/>
              <w:left w:val="single" w:color="auto" w:sz="4" w:space="0"/>
              <w:bottom w:val="single" w:color="auto" w:sz="4" w:space="0"/>
              <w:right w:val="single" w:color="auto" w:sz="4" w:space="0"/>
            </w:tcBorders>
          </w:tcPr>
          <w:p w14:paraId="793BB4D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5A0DD95">
            <w:pPr>
              <w:widowControl/>
              <w:autoSpaceDE/>
              <w:autoSpaceDN/>
              <w:spacing w:line="276" w:lineRule="auto"/>
              <w:ind w:right="-1"/>
              <w:rPr>
                <w:rFonts w:cstheme="minorHAnsi"/>
                <w:bCs/>
                <w:sz w:val="16"/>
                <w:szCs w:val="16"/>
              </w:rPr>
            </w:pPr>
            <w:r>
              <w:rPr>
                <w:rFonts w:cstheme="minorHAnsi"/>
                <w:bCs/>
                <w:sz w:val="16"/>
                <w:szCs w:val="16"/>
              </w:rPr>
              <w:t>PINÇA CLÍNICA PARA ALGODÃO - N17 - AÇO INOXIDÁVEL. 16CM</w:t>
            </w:r>
          </w:p>
        </w:tc>
        <w:tc>
          <w:tcPr>
            <w:tcW w:w="1080" w:type="dxa"/>
            <w:tcBorders>
              <w:top w:val="single" w:color="auto" w:sz="4" w:space="0"/>
              <w:left w:val="single" w:color="auto" w:sz="4" w:space="0"/>
              <w:bottom w:val="single" w:color="auto" w:sz="4" w:space="0"/>
              <w:right w:val="single" w:color="auto" w:sz="4" w:space="0"/>
            </w:tcBorders>
            <w:noWrap/>
          </w:tcPr>
          <w:p w14:paraId="5591121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08970DA">
            <w:pPr>
              <w:widowControl/>
              <w:autoSpaceDE/>
              <w:autoSpaceDN/>
              <w:spacing w:line="276" w:lineRule="auto"/>
              <w:ind w:right="-1"/>
              <w:rPr>
                <w:rFonts w:cstheme="minorHAnsi"/>
                <w:bCs/>
                <w:sz w:val="16"/>
                <w:szCs w:val="16"/>
              </w:rPr>
            </w:pPr>
            <w:r>
              <w:rPr>
                <w:rFonts w:cstheme="minorHAnsi"/>
                <w:bCs/>
                <w:sz w:val="16"/>
                <w:szCs w:val="16"/>
              </w:rPr>
              <w:t>50</w:t>
            </w:r>
          </w:p>
        </w:tc>
      </w:tr>
      <w:tr w14:paraId="2BCE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28E46A0E">
            <w:pPr>
              <w:widowControl/>
              <w:autoSpaceDE/>
              <w:autoSpaceDN/>
              <w:spacing w:line="276" w:lineRule="auto"/>
              <w:ind w:right="-1"/>
              <w:rPr>
                <w:rFonts w:cstheme="minorHAnsi"/>
                <w:bCs/>
                <w:sz w:val="16"/>
                <w:szCs w:val="16"/>
              </w:rPr>
            </w:pPr>
            <w:r>
              <w:rPr>
                <w:rFonts w:cstheme="minorHAnsi"/>
                <w:bCs/>
                <w:sz w:val="16"/>
                <w:szCs w:val="16"/>
              </w:rPr>
              <w:t>352</w:t>
            </w:r>
          </w:p>
        </w:tc>
        <w:tc>
          <w:tcPr>
            <w:tcW w:w="435" w:type="dxa"/>
            <w:tcBorders>
              <w:top w:val="single" w:color="auto" w:sz="4" w:space="0"/>
              <w:left w:val="single" w:color="auto" w:sz="4" w:space="0"/>
              <w:bottom w:val="single" w:color="auto" w:sz="4" w:space="0"/>
              <w:right w:val="single" w:color="auto" w:sz="4" w:space="0"/>
            </w:tcBorders>
          </w:tcPr>
          <w:p w14:paraId="0CD2CE3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AE25AB8">
            <w:pPr>
              <w:widowControl/>
              <w:autoSpaceDE/>
              <w:autoSpaceDN/>
              <w:spacing w:line="276" w:lineRule="auto"/>
              <w:ind w:right="-1"/>
              <w:rPr>
                <w:rFonts w:cstheme="minorHAnsi"/>
                <w:bCs/>
                <w:sz w:val="16"/>
                <w:szCs w:val="16"/>
              </w:rPr>
            </w:pPr>
            <w:r>
              <w:rPr>
                <w:rFonts w:cstheme="minorHAnsi"/>
                <w:bCs/>
                <w:sz w:val="16"/>
                <w:szCs w:val="16"/>
              </w:rPr>
              <w:t xml:space="preserve">PINÇA DE CHERON 24 CM </w:t>
            </w:r>
          </w:p>
        </w:tc>
        <w:tc>
          <w:tcPr>
            <w:tcW w:w="1080" w:type="dxa"/>
            <w:tcBorders>
              <w:top w:val="single" w:color="auto" w:sz="4" w:space="0"/>
              <w:left w:val="single" w:color="auto" w:sz="4" w:space="0"/>
              <w:bottom w:val="single" w:color="auto" w:sz="4" w:space="0"/>
              <w:right w:val="single" w:color="auto" w:sz="4" w:space="0"/>
            </w:tcBorders>
            <w:noWrap/>
          </w:tcPr>
          <w:p w14:paraId="7CB755B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63CD98A">
            <w:pPr>
              <w:widowControl/>
              <w:autoSpaceDE/>
              <w:autoSpaceDN/>
              <w:spacing w:line="276" w:lineRule="auto"/>
              <w:ind w:right="-1"/>
              <w:rPr>
                <w:rFonts w:cstheme="minorHAnsi"/>
                <w:bCs/>
                <w:sz w:val="16"/>
                <w:szCs w:val="16"/>
              </w:rPr>
            </w:pPr>
            <w:r>
              <w:rPr>
                <w:rFonts w:cstheme="minorHAnsi"/>
                <w:bCs/>
                <w:sz w:val="16"/>
                <w:szCs w:val="16"/>
              </w:rPr>
              <w:t>40</w:t>
            </w:r>
          </w:p>
        </w:tc>
      </w:tr>
      <w:tr w14:paraId="5DDE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75" w:type="dxa"/>
            <w:tcBorders>
              <w:top w:val="single" w:color="auto" w:sz="4" w:space="0"/>
              <w:left w:val="single" w:color="auto" w:sz="4" w:space="0"/>
              <w:bottom w:val="single" w:color="auto" w:sz="4" w:space="0"/>
              <w:right w:val="single" w:color="auto" w:sz="4" w:space="0"/>
            </w:tcBorders>
          </w:tcPr>
          <w:p w14:paraId="4E4EDB68">
            <w:pPr>
              <w:widowControl/>
              <w:autoSpaceDE/>
              <w:autoSpaceDN/>
              <w:spacing w:line="276" w:lineRule="auto"/>
              <w:ind w:right="-1"/>
              <w:rPr>
                <w:rFonts w:cstheme="minorHAnsi"/>
                <w:bCs/>
                <w:sz w:val="16"/>
                <w:szCs w:val="16"/>
              </w:rPr>
            </w:pPr>
            <w:r>
              <w:rPr>
                <w:rFonts w:cstheme="minorHAnsi"/>
                <w:bCs/>
                <w:sz w:val="16"/>
                <w:szCs w:val="16"/>
              </w:rPr>
              <w:t>353</w:t>
            </w:r>
          </w:p>
        </w:tc>
        <w:tc>
          <w:tcPr>
            <w:tcW w:w="435" w:type="dxa"/>
            <w:tcBorders>
              <w:top w:val="single" w:color="auto" w:sz="4" w:space="0"/>
              <w:left w:val="single" w:color="auto" w:sz="4" w:space="0"/>
              <w:bottom w:val="single" w:color="auto" w:sz="4" w:space="0"/>
              <w:right w:val="single" w:color="auto" w:sz="4" w:space="0"/>
            </w:tcBorders>
          </w:tcPr>
          <w:p w14:paraId="44C035B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DC73A9C">
            <w:pPr>
              <w:widowControl/>
              <w:autoSpaceDE/>
              <w:autoSpaceDN/>
              <w:spacing w:line="276" w:lineRule="auto"/>
              <w:ind w:right="-1"/>
              <w:rPr>
                <w:rFonts w:cstheme="minorHAnsi"/>
                <w:bCs/>
                <w:sz w:val="16"/>
                <w:szCs w:val="16"/>
              </w:rPr>
            </w:pPr>
            <w:r>
              <w:rPr>
                <w:rFonts w:cstheme="minorHAnsi"/>
                <w:bCs/>
                <w:sz w:val="16"/>
                <w:szCs w:val="16"/>
              </w:rPr>
              <w:t>PINÇA EM AÇO INOX COM PONTA SERRILHADA RETA, PINÇA ANATÔMICA SERRILHADA 12CM. INSTRUMENTO CIRÚRGICO NÃO ARTICULADO NÃO CORTANTE. PRODUZIDO EM AÇO INOXIDÁVEL COM EXTRA TRATAMENTO CONTRA OXIDAÇÃO. UTILIZADO EM DIVERSOS PROCEDIMENTOS CIRÚRGICOS PARA APREENSÃO DE TECIDO. DIMENSÕES: 3 × 12 × 4 CM</w:t>
            </w:r>
          </w:p>
        </w:tc>
        <w:tc>
          <w:tcPr>
            <w:tcW w:w="1080" w:type="dxa"/>
            <w:tcBorders>
              <w:top w:val="single" w:color="auto" w:sz="4" w:space="0"/>
              <w:left w:val="single" w:color="auto" w:sz="4" w:space="0"/>
              <w:bottom w:val="single" w:color="auto" w:sz="4" w:space="0"/>
              <w:right w:val="single" w:color="auto" w:sz="4" w:space="0"/>
            </w:tcBorders>
            <w:noWrap/>
          </w:tcPr>
          <w:p w14:paraId="1064991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1DBA1D8">
            <w:pPr>
              <w:widowControl/>
              <w:autoSpaceDE/>
              <w:autoSpaceDN/>
              <w:spacing w:line="276" w:lineRule="auto"/>
              <w:ind w:right="-1"/>
              <w:rPr>
                <w:rFonts w:cstheme="minorHAnsi"/>
                <w:bCs/>
                <w:sz w:val="16"/>
                <w:szCs w:val="16"/>
              </w:rPr>
            </w:pPr>
            <w:r>
              <w:rPr>
                <w:rFonts w:cstheme="minorHAnsi"/>
                <w:bCs/>
                <w:sz w:val="16"/>
                <w:szCs w:val="16"/>
              </w:rPr>
              <w:t>2</w:t>
            </w:r>
          </w:p>
        </w:tc>
      </w:tr>
      <w:tr w14:paraId="16B6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75" w:type="dxa"/>
            <w:tcBorders>
              <w:top w:val="single" w:color="auto" w:sz="4" w:space="0"/>
              <w:left w:val="single" w:color="auto" w:sz="4" w:space="0"/>
              <w:bottom w:val="single" w:color="auto" w:sz="4" w:space="0"/>
              <w:right w:val="single" w:color="auto" w:sz="4" w:space="0"/>
            </w:tcBorders>
          </w:tcPr>
          <w:p w14:paraId="3C8226F9">
            <w:pPr>
              <w:widowControl/>
              <w:autoSpaceDE/>
              <w:autoSpaceDN/>
              <w:spacing w:line="276" w:lineRule="auto"/>
              <w:ind w:right="-1"/>
              <w:rPr>
                <w:rFonts w:cstheme="minorHAnsi"/>
                <w:bCs/>
                <w:sz w:val="16"/>
                <w:szCs w:val="16"/>
              </w:rPr>
            </w:pPr>
            <w:r>
              <w:rPr>
                <w:rFonts w:cstheme="minorHAnsi"/>
                <w:bCs/>
                <w:sz w:val="16"/>
                <w:szCs w:val="16"/>
              </w:rPr>
              <w:t>354</w:t>
            </w:r>
          </w:p>
        </w:tc>
        <w:tc>
          <w:tcPr>
            <w:tcW w:w="435" w:type="dxa"/>
            <w:tcBorders>
              <w:top w:val="single" w:color="auto" w:sz="4" w:space="0"/>
              <w:left w:val="single" w:color="auto" w:sz="4" w:space="0"/>
              <w:bottom w:val="single" w:color="auto" w:sz="4" w:space="0"/>
              <w:right w:val="single" w:color="auto" w:sz="4" w:space="0"/>
            </w:tcBorders>
          </w:tcPr>
          <w:p w14:paraId="48848E8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C09E170">
            <w:pPr>
              <w:widowControl/>
              <w:autoSpaceDE/>
              <w:autoSpaceDN/>
              <w:spacing w:line="276" w:lineRule="auto"/>
              <w:ind w:right="-1"/>
              <w:rPr>
                <w:rFonts w:cstheme="minorHAnsi"/>
                <w:bCs/>
                <w:sz w:val="16"/>
                <w:szCs w:val="16"/>
              </w:rPr>
            </w:pPr>
            <w:r>
              <w:rPr>
                <w:rFonts w:cstheme="minorHAnsi"/>
                <w:bCs/>
                <w:sz w:val="16"/>
                <w:szCs w:val="16"/>
              </w:rPr>
              <w:t>PINÇA HALSTEAD MOSQUITO RETA 12CM EM AÇO INOXIDÁVEL. AUTOCLAVÁVEL</w:t>
            </w:r>
          </w:p>
        </w:tc>
        <w:tc>
          <w:tcPr>
            <w:tcW w:w="1080" w:type="dxa"/>
            <w:tcBorders>
              <w:top w:val="single" w:color="auto" w:sz="4" w:space="0"/>
              <w:left w:val="single" w:color="auto" w:sz="4" w:space="0"/>
              <w:bottom w:val="single" w:color="auto" w:sz="4" w:space="0"/>
              <w:right w:val="single" w:color="auto" w:sz="4" w:space="0"/>
            </w:tcBorders>
            <w:noWrap/>
          </w:tcPr>
          <w:p w14:paraId="0BCD88F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8767907">
            <w:pPr>
              <w:widowControl/>
              <w:autoSpaceDE/>
              <w:autoSpaceDN/>
              <w:spacing w:line="276" w:lineRule="auto"/>
              <w:ind w:right="-1"/>
              <w:rPr>
                <w:rFonts w:cstheme="minorHAnsi"/>
                <w:bCs/>
                <w:sz w:val="16"/>
                <w:szCs w:val="16"/>
              </w:rPr>
            </w:pPr>
            <w:r>
              <w:rPr>
                <w:rFonts w:cstheme="minorHAnsi"/>
                <w:bCs/>
                <w:sz w:val="16"/>
                <w:szCs w:val="16"/>
              </w:rPr>
              <w:t>60</w:t>
            </w:r>
          </w:p>
        </w:tc>
      </w:tr>
      <w:tr w14:paraId="3DDA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8297005">
            <w:pPr>
              <w:widowControl/>
              <w:autoSpaceDE/>
              <w:autoSpaceDN/>
              <w:spacing w:line="276" w:lineRule="auto"/>
              <w:ind w:right="-1"/>
              <w:rPr>
                <w:rFonts w:cstheme="minorHAnsi"/>
                <w:bCs/>
                <w:sz w:val="16"/>
                <w:szCs w:val="16"/>
              </w:rPr>
            </w:pPr>
            <w:r>
              <w:rPr>
                <w:rFonts w:cstheme="minorHAnsi"/>
                <w:bCs/>
                <w:sz w:val="16"/>
                <w:szCs w:val="16"/>
              </w:rPr>
              <w:t>355</w:t>
            </w:r>
          </w:p>
        </w:tc>
        <w:tc>
          <w:tcPr>
            <w:tcW w:w="435" w:type="dxa"/>
            <w:tcBorders>
              <w:top w:val="single" w:color="auto" w:sz="4" w:space="0"/>
              <w:left w:val="single" w:color="auto" w:sz="4" w:space="0"/>
              <w:bottom w:val="single" w:color="auto" w:sz="4" w:space="0"/>
              <w:right w:val="single" w:color="auto" w:sz="4" w:space="0"/>
            </w:tcBorders>
          </w:tcPr>
          <w:p w14:paraId="32E6D1C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43C900B">
            <w:pPr>
              <w:widowControl/>
              <w:autoSpaceDE/>
              <w:autoSpaceDN/>
              <w:spacing w:line="276" w:lineRule="auto"/>
              <w:ind w:right="-1"/>
              <w:rPr>
                <w:rFonts w:cstheme="minorHAnsi"/>
                <w:bCs/>
                <w:sz w:val="16"/>
                <w:szCs w:val="16"/>
              </w:rPr>
            </w:pPr>
            <w:r>
              <w:rPr>
                <w:rFonts w:cstheme="minorHAnsi"/>
                <w:bCs/>
                <w:sz w:val="16"/>
                <w:szCs w:val="16"/>
              </w:rPr>
              <w:t>PINÇA KELLY CURVA 16CM EM AÇO INOXIDÁVEL. AUTOCLAVÁVEL</w:t>
            </w:r>
          </w:p>
        </w:tc>
        <w:tc>
          <w:tcPr>
            <w:tcW w:w="1080" w:type="dxa"/>
            <w:tcBorders>
              <w:top w:val="single" w:color="auto" w:sz="4" w:space="0"/>
              <w:left w:val="single" w:color="auto" w:sz="4" w:space="0"/>
              <w:bottom w:val="single" w:color="auto" w:sz="4" w:space="0"/>
              <w:right w:val="single" w:color="auto" w:sz="4" w:space="0"/>
            </w:tcBorders>
            <w:noWrap/>
          </w:tcPr>
          <w:p w14:paraId="2A0E1F4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C08C765">
            <w:pPr>
              <w:widowControl/>
              <w:autoSpaceDE/>
              <w:autoSpaceDN/>
              <w:spacing w:line="276" w:lineRule="auto"/>
              <w:ind w:right="-1"/>
              <w:rPr>
                <w:rFonts w:cstheme="minorHAnsi"/>
                <w:bCs/>
                <w:sz w:val="16"/>
                <w:szCs w:val="16"/>
              </w:rPr>
            </w:pPr>
            <w:r>
              <w:rPr>
                <w:rFonts w:cstheme="minorHAnsi"/>
                <w:bCs/>
                <w:sz w:val="16"/>
                <w:szCs w:val="16"/>
              </w:rPr>
              <w:t>60</w:t>
            </w:r>
          </w:p>
        </w:tc>
      </w:tr>
      <w:tr w14:paraId="6A3E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B3D4DEE">
            <w:pPr>
              <w:widowControl/>
              <w:autoSpaceDE/>
              <w:autoSpaceDN/>
              <w:spacing w:line="276" w:lineRule="auto"/>
              <w:ind w:right="-1"/>
              <w:rPr>
                <w:rFonts w:cstheme="minorHAnsi"/>
                <w:bCs/>
                <w:sz w:val="16"/>
                <w:szCs w:val="16"/>
              </w:rPr>
            </w:pPr>
            <w:r>
              <w:rPr>
                <w:rFonts w:cstheme="minorHAnsi"/>
                <w:bCs/>
                <w:sz w:val="16"/>
                <w:szCs w:val="16"/>
              </w:rPr>
              <w:t>356</w:t>
            </w:r>
          </w:p>
        </w:tc>
        <w:tc>
          <w:tcPr>
            <w:tcW w:w="435" w:type="dxa"/>
            <w:tcBorders>
              <w:top w:val="single" w:color="auto" w:sz="4" w:space="0"/>
              <w:left w:val="single" w:color="auto" w:sz="4" w:space="0"/>
              <w:bottom w:val="single" w:color="auto" w:sz="4" w:space="0"/>
              <w:right w:val="single" w:color="auto" w:sz="4" w:space="0"/>
            </w:tcBorders>
          </w:tcPr>
          <w:p w14:paraId="5112582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8253709">
            <w:pPr>
              <w:widowControl/>
              <w:autoSpaceDE/>
              <w:autoSpaceDN/>
              <w:spacing w:line="276" w:lineRule="auto"/>
              <w:ind w:right="-1"/>
              <w:rPr>
                <w:rFonts w:cstheme="minorHAnsi"/>
                <w:bCs/>
                <w:sz w:val="16"/>
                <w:szCs w:val="16"/>
              </w:rPr>
            </w:pPr>
            <w:r>
              <w:rPr>
                <w:rFonts w:cstheme="minorHAnsi"/>
                <w:bCs/>
                <w:sz w:val="16"/>
                <w:szCs w:val="16"/>
              </w:rPr>
              <w:t>PINÇA KELLY RETA 16CM EM AÇO INOXIDÁVEL. AUTOCLAVÁVEL</w:t>
            </w:r>
          </w:p>
        </w:tc>
        <w:tc>
          <w:tcPr>
            <w:tcW w:w="1080" w:type="dxa"/>
            <w:tcBorders>
              <w:top w:val="single" w:color="auto" w:sz="4" w:space="0"/>
              <w:left w:val="single" w:color="auto" w:sz="4" w:space="0"/>
              <w:bottom w:val="single" w:color="auto" w:sz="4" w:space="0"/>
              <w:right w:val="single" w:color="auto" w:sz="4" w:space="0"/>
            </w:tcBorders>
            <w:noWrap/>
          </w:tcPr>
          <w:p w14:paraId="4FF61C8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9CCFFF3">
            <w:pPr>
              <w:widowControl/>
              <w:autoSpaceDE/>
              <w:autoSpaceDN/>
              <w:spacing w:line="276" w:lineRule="auto"/>
              <w:ind w:right="-1"/>
              <w:rPr>
                <w:rFonts w:cstheme="minorHAnsi"/>
                <w:bCs/>
                <w:sz w:val="16"/>
                <w:szCs w:val="16"/>
              </w:rPr>
            </w:pPr>
            <w:r>
              <w:rPr>
                <w:rFonts w:cstheme="minorHAnsi"/>
                <w:bCs/>
                <w:sz w:val="16"/>
                <w:szCs w:val="16"/>
              </w:rPr>
              <w:t>60</w:t>
            </w:r>
          </w:p>
        </w:tc>
      </w:tr>
      <w:tr w14:paraId="07B2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4B2E3132">
            <w:pPr>
              <w:widowControl/>
              <w:autoSpaceDE/>
              <w:autoSpaceDN/>
              <w:spacing w:line="276" w:lineRule="auto"/>
              <w:ind w:right="-1"/>
              <w:rPr>
                <w:rFonts w:cstheme="minorHAnsi"/>
                <w:bCs/>
                <w:sz w:val="16"/>
                <w:szCs w:val="16"/>
              </w:rPr>
            </w:pPr>
            <w:r>
              <w:rPr>
                <w:rFonts w:cstheme="minorHAnsi"/>
                <w:bCs/>
                <w:sz w:val="16"/>
                <w:szCs w:val="16"/>
              </w:rPr>
              <w:t>357</w:t>
            </w:r>
          </w:p>
        </w:tc>
        <w:tc>
          <w:tcPr>
            <w:tcW w:w="435" w:type="dxa"/>
            <w:tcBorders>
              <w:top w:val="single" w:color="auto" w:sz="4" w:space="0"/>
              <w:left w:val="single" w:color="auto" w:sz="4" w:space="0"/>
              <w:bottom w:val="single" w:color="auto" w:sz="4" w:space="0"/>
              <w:right w:val="single" w:color="auto" w:sz="4" w:space="0"/>
            </w:tcBorders>
          </w:tcPr>
          <w:p w14:paraId="191C986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6D3C4A3">
            <w:pPr>
              <w:widowControl/>
              <w:autoSpaceDE/>
              <w:autoSpaceDN/>
              <w:spacing w:line="276" w:lineRule="auto"/>
              <w:ind w:right="-1"/>
              <w:rPr>
                <w:rFonts w:cstheme="minorHAnsi"/>
                <w:bCs/>
                <w:sz w:val="16"/>
                <w:szCs w:val="16"/>
              </w:rPr>
            </w:pPr>
            <w:r>
              <w:rPr>
                <w:rFonts w:cstheme="minorHAnsi"/>
                <w:bCs/>
                <w:sz w:val="16"/>
                <w:szCs w:val="16"/>
              </w:rPr>
              <w:t>PINÇA PORTA AGULHA 25 CM EM AÇO INOXIDÁVEL</w:t>
            </w:r>
          </w:p>
        </w:tc>
        <w:tc>
          <w:tcPr>
            <w:tcW w:w="1080" w:type="dxa"/>
            <w:tcBorders>
              <w:top w:val="single" w:color="auto" w:sz="4" w:space="0"/>
              <w:left w:val="single" w:color="auto" w:sz="4" w:space="0"/>
              <w:bottom w:val="single" w:color="auto" w:sz="4" w:space="0"/>
              <w:right w:val="single" w:color="auto" w:sz="4" w:space="0"/>
            </w:tcBorders>
            <w:noWrap/>
          </w:tcPr>
          <w:p w14:paraId="503E46C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8B4FECF">
            <w:pPr>
              <w:widowControl/>
              <w:autoSpaceDE/>
              <w:autoSpaceDN/>
              <w:spacing w:line="276" w:lineRule="auto"/>
              <w:ind w:right="-1"/>
              <w:rPr>
                <w:rFonts w:cstheme="minorHAnsi"/>
                <w:bCs/>
                <w:sz w:val="16"/>
                <w:szCs w:val="16"/>
              </w:rPr>
            </w:pPr>
            <w:r>
              <w:rPr>
                <w:rFonts w:cstheme="minorHAnsi"/>
                <w:bCs/>
                <w:sz w:val="16"/>
                <w:szCs w:val="16"/>
              </w:rPr>
              <w:t>32</w:t>
            </w:r>
          </w:p>
        </w:tc>
      </w:tr>
      <w:tr w14:paraId="262A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33D49D50">
            <w:pPr>
              <w:widowControl/>
              <w:autoSpaceDE/>
              <w:autoSpaceDN/>
              <w:spacing w:line="276" w:lineRule="auto"/>
              <w:ind w:right="-1"/>
              <w:rPr>
                <w:rFonts w:cstheme="minorHAnsi"/>
                <w:bCs/>
                <w:sz w:val="16"/>
                <w:szCs w:val="16"/>
              </w:rPr>
            </w:pPr>
            <w:r>
              <w:rPr>
                <w:rFonts w:cstheme="minorHAnsi"/>
                <w:bCs/>
                <w:sz w:val="16"/>
                <w:szCs w:val="16"/>
              </w:rPr>
              <w:t>358</w:t>
            </w:r>
          </w:p>
        </w:tc>
        <w:tc>
          <w:tcPr>
            <w:tcW w:w="435" w:type="dxa"/>
            <w:tcBorders>
              <w:top w:val="single" w:color="auto" w:sz="4" w:space="0"/>
              <w:left w:val="single" w:color="auto" w:sz="4" w:space="0"/>
              <w:bottom w:val="single" w:color="auto" w:sz="4" w:space="0"/>
              <w:right w:val="single" w:color="auto" w:sz="4" w:space="0"/>
            </w:tcBorders>
          </w:tcPr>
          <w:p w14:paraId="62630DB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C3C93AF">
            <w:pPr>
              <w:widowControl/>
              <w:autoSpaceDE/>
              <w:autoSpaceDN/>
              <w:spacing w:line="276" w:lineRule="auto"/>
              <w:ind w:right="-1"/>
              <w:rPr>
                <w:rFonts w:cstheme="minorHAnsi"/>
                <w:bCs/>
                <w:sz w:val="16"/>
                <w:szCs w:val="16"/>
              </w:rPr>
            </w:pPr>
            <w:r>
              <w:rPr>
                <w:rFonts w:cstheme="minorHAnsi"/>
                <w:bCs/>
                <w:sz w:val="16"/>
                <w:szCs w:val="16"/>
              </w:rPr>
              <w:t xml:space="preserve">PINÇA POZZI 24 CM </w:t>
            </w:r>
          </w:p>
        </w:tc>
        <w:tc>
          <w:tcPr>
            <w:tcW w:w="1080" w:type="dxa"/>
            <w:tcBorders>
              <w:top w:val="single" w:color="auto" w:sz="4" w:space="0"/>
              <w:left w:val="single" w:color="auto" w:sz="4" w:space="0"/>
              <w:bottom w:val="single" w:color="auto" w:sz="4" w:space="0"/>
              <w:right w:val="single" w:color="auto" w:sz="4" w:space="0"/>
            </w:tcBorders>
            <w:noWrap/>
          </w:tcPr>
          <w:p w14:paraId="6EE5217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BE4165C">
            <w:pPr>
              <w:widowControl/>
              <w:autoSpaceDE/>
              <w:autoSpaceDN/>
              <w:spacing w:line="276" w:lineRule="auto"/>
              <w:ind w:right="-1"/>
              <w:rPr>
                <w:rFonts w:cstheme="minorHAnsi"/>
                <w:bCs/>
                <w:sz w:val="16"/>
                <w:szCs w:val="16"/>
              </w:rPr>
            </w:pPr>
            <w:r>
              <w:rPr>
                <w:rFonts w:cstheme="minorHAnsi"/>
                <w:bCs/>
                <w:sz w:val="16"/>
                <w:szCs w:val="16"/>
              </w:rPr>
              <w:t>11</w:t>
            </w:r>
          </w:p>
        </w:tc>
      </w:tr>
      <w:tr w14:paraId="09FD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75" w:type="dxa"/>
            <w:tcBorders>
              <w:top w:val="single" w:color="auto" w:sz="4" w:space="0"/>
              <w:left w:val="single" w:color="auto" w:sz="4" w:space="0"/>
              <w:bottom w:val="single" w:color="auto" w:sz="4" w:space="0"/>
              <w:right w:val="single" w:color="auto" w:sz="4" w:space="0"/>
            </w:tcBorders>
          </w:tcPr>
          <w:p w14:paraId="4276FCFB">
            <w:pPr>
              <w:widowControl/>
              <w:autoSpaceDE/>
              <w:autoSpaceDN/>
              <w:spacing w:line="276" w:lineRule="auto"/>
              <w:ind w:right="-1"/>
              <w:rPr>
                <w:rFonts w:cstheme="minorHAnsi"/>
                <w:bCs/>
                <w:sz w:val="16"/>
                <w:szCs w:val="16"/>
              </w:rPr>
            </w:pPr>
            <w:r>
              <w:rPr>
                <w:rFonts w:cstheme="minorHAnsi"/>
                <w:bCs/>
                <w:sz w:val="16"/>
                <w:szCs w:val="16"/>
              </w:rPr>
              <w:t>359</w:t>
            </w:r>
          </w:p>
        </w:tc>
        <w:tc>
          <w:tcPr>
            <w:tcW w:w="435" w:type="dxa"/>
            <w:tcBorders>
              <w:top w:val="single" w:color="auto" w:sz="4" w:space="0"/>
              <w:left w:val="single" w:color="auto" w:sz="4" w:space="0"/>
              <w:bottom w:val="single" w:color="auto" w:sz="4" w:space="0"/>
              <w:right w:val="single" w:color="auto" w:sz="4" w:space="0"/>
            </w:tcBorders>
          </w:tcPr>
          <w:p w14:paraId="010727D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97BF7C3">
            <w:pPr>
              <w:widowControl/>
              <w:autoSpaceDE/>
              <w:autoSpaceDN/>
              <w:spacing w:line="276" w:lineRule="auto"/>
              <w:ind w:right="-1"/>
              <w:rPr>
                <w:rFonts w:cstheme="minorHAnsi"/>
                <w:bCs/>
                <w:sz w:val="16"/>
                <w:szCs w:val="16"/>
              </w:rPr>
            </w:pPr>
            <w:r>
              <w:rPr>
                <w:rFonts w:cstheme="minorHAnsi"/>
                <w:bCs/>
                <w:sz w:val="16"/>
                <w:szCs w:val="16"/>
              </w:rPr>
              <w:t>PINÇA POZZI DESCARTÁVEL ESTÉRIL. - SUAS PONTAS SÃO FINAS E RESISTENTES; POSSUI PINO PARA ALINHAMENTO DAS HASTES; TRAVA DE FECHAMENTO POR CREMALHEIRA. PLÁSTICO DE ENGENHARIA; COMPRIMENTO: 26,5 CM; CAPACIDADE MÁXIMA DE ABERTURA: 12CM. ESTÉRIL; DESCARTÁVEL (USO ÚNICO).</w:t>
            </w:r>
          </w:p>
        </w:tc>
        <w:tc>
          <w:tcPr>
            <w:tcW w:w="1080" w:type="dxa"/>
            <w:tcBorders>
              <w:top w:val="single" w:color="auto" w:sz="4" w:space="0"/>
              <w:left w:val="single" w:color="auto" w:sz="4" w:space="0"/>
              <w:bottom w:val="single" w:color="auto" w:sz="4" w:space="0"/>
              <w:right w:val="single" w:color="auto" w:sz="4" w:space="0"/>
            </w:tcBorders>
            <w:noWrap/>
          </w:tcPr>
          <w:p w14:paraId="6469D62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384514A">
            <w:pPr>
              <w:widowControl/>
              <w:autoSpaceDE/>
              <w:autoSpaceDN/>
              <w:spacing w:line="276" w:lineRule="auto"/>
              <w:ind w:right="-1"/>
              <w:rPr>
                <w:rFonts w:cstheme="minorHAnsi"/>
                <w:bCs/>
                <w:sz w:val="16"/>
                <w:szCs w:val="16"/>
              </w:rPr>
            </w:pPr>
            <w:r>
              <w:rPr>
                <w:rFonts w:cstheme="minorHAnsi"/>
                <w:bCs/>
                <w:sz w:val="16"/>
                <w:szCs w:val="16"/>
              </w:rPr>
              <w:t>11</w:t>
            </w:r>
          </w:p>
        </w:tc>
      </w:tr>
      <w:tr w14:paraId="475D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75" w:type="dxa"/>
            <w:tcBorders>
              <w:top w:val="single" w:color="auto" w:sz="4" w:space="0"/>
              <w:left w:val="single" w:color="auto" w:sz="4" w:space="0"/>
              <w:bottom w:val="single" w:color="auto" w:sz="4" w:space="0"/>
              <w:right w:val="single" w:color="auto" w:sz="4" w:space="0"/>
            </w:tcBorders>
          </w:tcPr>
          <w:p w14:paraId="1CEA9CFB">
            <w:pPr>
              <w:widowControl/>
              <w:autoSpaceDE/>
              <w:autoSpaceDN/>
              <w:spacing w:line="276" w:lineRule="auto"/>
              <w:ind w:right="-1"/>
              <w:rPr>
                <w:rFonts w:cstheme="minorHAnsi"/>
                <w:bCs/>
                <w:sz w:val="16"/>
                <w:szCs w:val="16"/>
              </w:rPr>
            </w:pPr>
            <w:r>
              <w:rPr>
                <w:rFonts w:cstheme="minorHAnsi"/>
                <w:bCs/>
                <w:sz w:val="16"/>
                <w:szCs w:val="16"/>
              </w:rPr>
              <w:t>360</w:t>
            </w:r>
          </w:p>
        </w:tc>
        <w:tc>
          <w:tcPr>
            <w:tcW w:w="435" w:type="dxa"/>
            <w:tcBorders>
              <w:top w:val="single" w:color="auto" w:sz="4" w:space="0"/>
              <w:left w:val="single" w:color="auto" w:sz="4" w:space="0"/>
              <w:bottom w:val="single" w:color="auto" w:sz="4" w:space="0"/>
              <w:right w:val="single" w:color="auto" w:sz="4" w:space="0"/>
            </w:tcBorders>
          </w:tcPr>
          <w:p w14:paraId="2797404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1DC47F7">
            <w:pPr>
              <w:widowControl/>
              <w:autoSpaceDE/>
              <w:autoSpaceDN/>
              <w:spacing w:line="276" w:lineRule="auto"/>
              <w:ind w:right="-1"/>
              <w:rPr>
                <w:rFonts w:cstheme="minorHAnsi"/>
                <w:bCs/>
                <w:sz w:val="16"/>
                <w:szCs w:val="16"/>
              </w:rPr>
            </w:pPr>
            <w:r>
              <w:rPr>
                <w:rFonts w:cstheme="minorHAnsi"/>
                <w:bCs/>
                <w:sz w:val="16"/>
                <w:szCs w:val="16"/>
              </w:rPr>
              <w:t xml:space="preserve">PIPETA DE PLÁSTICO GRADUADA 3ML, NÃO ESTERIL - PACOTE. </w:t>
            </w:r>
          </w:p>
        </w:tc>
        <w:tc>
          <w:tcPr>
            <w:tcW w:w="1080" w:type="dxa"/>
            <w:tcBorders>
              <w:top w:val="single" w:color="auto" w:sz="4" w:space="0"/>
              <w:left w:val="single" w:color="auto" w:sz="4" w:space="0"/>
              <w:bottom w:val="single" w:color="auto" w:sz="4" w:space="0"/>
              <w:right w:val="single" w:color="auto" w:sz="4" w:space="0"/>
            </w:tcBorders>
            <w:noWrap/>
          </w:tcPr>
          <w:p w14:paraId="134D49C1">
            <w:pPr>
              <w:widowControl/>
              <w:autoSpaceDE/>
              <w:autoSpaceDN/>
              <w:spacing w:line="276" w:lineRule="auto"/>
              <w:ind w:right="-1"/>
              <w:rPr>
                <w:rFonts w:cstheme="minorHAnsi"/>
                <w:bCs/>
                <w:sz w:val="16"/>
                <w:szCs w:val="16"/>
              </w:rPr>
            </w:pPr>
            <w:r>
              <w:rPr>
                <w:rFonts w:cstheme="minorHAnsi"/>
                <w:bCs/>
                <w:sz w:val="16"/>
                <w:szCs w:val="16"/>
              </w:rPr>
              <w:t>PC</w:t>
            </w:r>
          </w:p>
        </w:tc>
        <w:tc>
          <w:tcPr>
            <w:tcW w:w="839" w:type="dxa"/>
            <w:tcBorders>
              <w:top w:val="single" w:color="auto" w:sz="4" w:space="0"/>
              <w:left w:val="single" w:color="auto" w:sz="4" w:space="0"/>
              <w:bottom w:val="single" w:color="auto" w:sz="4" w:space="0"/>
              <w:right w:val="single" w:color="auto" w:sz="4" w:space="0"/>
            </w:tcBorders>
            <w:noWrap/>
          </w:tcPr>
          <w:p w14:paraId="62FA5078">
            <w:pPr>
              <w:widowControl/>
              <w:autoSpaceDE/>
              <w:autoSpaceDN/>
              <w:spacing w:line="276" w:lineRule="auto"/>
              <w:ind w:right="-1"/>
              <w:rPr>
                <w:rFonts w:cstheme="minorHAnsi"/>
                <w:bCs/>
                <w:sz w:val="16"/>
                <w:szCs w:val="16"/>
              </w:rPr>
            </w:pPr>
            <w:r>
              <w:rPr>
                <w:rFonts w:cstheme="minorHAnsi"/>
                <w:bCs/>
                <w:sz w:val="16"/>
                <w:szCs w:val="16"/>
              </w:rPr>
              <w:t>30</w:t>
            </w:r>
          </w:p>
        </w:tc>
      </w:tr>
      <w:tr w14:paraId="1D37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6029745E">
            <w:pPr>
              <w:widowControl/>
              <w:autoSpaceDE/>
              <w:autoSpaceDN/>
              <w:spacing w:line="276" w:lineRule="auto"/>
              <w:ind w:right="-1"/>
              <w:rPr>
                <w:rFonts w:cstheme="minorHAnsi"/>
                <w:bCs/>
                <w:sz w:val="16"/>
                <w:szCs w:val="16"/>
              </w:rPr>
            </w:pPr>
            <w:r>
              <w:rPr>
                <w:rFonts w:cstheme="minorHAnsi"/>
                <w:bCs/>
                <w:sz w:val="16"/>
                <w:szCs w:val="16"/>
              </w:rPr>
              <w:t>361</w:t>
            </w:r>
          </w:p>
        </w:tc>
        <w:tc>
          <w:tcPr>
            <w:tcW w:w="435" w:type="dxa"/>
            <w:tcBorders>
              <w:top w:val="single" w:color="auto" w:sz="4" w:space="0"/>
              <w:left w:val="single" w:color="auto" w:sz="4" w:space="0"/>
              <w:bottom w:val="single" w:color="auto" w:sz="4" w:space="0"/>
              <w:right w:val="single" w:color="auto" w:sz="4" w:space="0"/>
            </w:tcBorders>
          </w:tcPr>
          <w:p w14:paraId="247353A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24E6E96">
            <w:pPr>
              <w:widowControl/>
              <w:autoSpaceDE/>
              <w:autoSpaceDN/>
              <w:spacing w:line="276" w:lineRule="auto"/>
              <w:ind w:right="-1"/>
              <w:rPr>
                <w:rFonts w:cstheme="minorHAnsi"/>
                <w:bCs/>
                <w:sz w:val="16"/>
                <w:szCs w:val="16"/>
              </w:rPr>
            </w:pPr>
            <w:r>
              <w:rPr>
                <w:rFonts w:cstheme="minorHAnsi"/>
                <w:bCs/>
                <w:sz w:val="16"/>
                <w:szCs w:val="16"/>
              </w:rPr>
              <w:t>PIPETA DESCARTÁVEL PARA VHS GRADUADA 0-170MM.</w:t>
            </w:r>
          </w:p>
        </w:tc>
        <w:tc>
          <w:tcPr>
            <w:tcW w:w="1080" w:type="dxa"/>
            <w:tcBorders>
              <w:top w:val="single" w:color="auto" w:sz="4" w:space="0"/>
              <w:left w:val="single" w:color="auto" w:sz="4" w:space="0"/>
              <w:bottom w:val="single" w:color="auto" w:sz="4" w:space="0"/>
              <w:right w:val="single" w:color="auto" w:sz="4" w:space="0"/>
            </w:tcBorders>
            <w:noWrap/>
          </w:tcPr>
          <w:p w14:paraId="05DA7FB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2D2EEE9">
            <w:pPr>
              <w:widowControl/>
              <w:autoSpaceDE/>
              <w:autoSpaceDN/>
              <w:spacing w:line="276" w:lineRule="auto"/>
              <w:ind w:right="-1"/>
              <w:rPr>
                <w:rFonts w:cstheme="minorHAnsi"/>
                <w:bCs/>
                <w:sz w:val="16"/>
                <w:szCs w:val="16"/>
              </w:rPr>
            </w:pPr>
            <w:r>
              <w:rPr>
                <w:rFonts w:cstheme="minorHAnsi"/>
                <w:bCs/>
                <w:sz w:val="16"/>
                <w:szCs w:val="16"/>
              </w:rPr>
              <w:t>1000</w:t>
            </w:r>
          </w:p>
        </w:tc>
      </w:tr>
      <w:tr w14:paraId="62A0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tcBorders>
              <w:top w:val="single" w:color="auto" w:sz="4" w:space="0"/>
              <w:left w:val="single" w:color="auto" w:sz="4" w:space="0"/>
              <w:bottom w:val="single" w:color="auto" w:sz="4" w:space="0"/>
              <w:right w:val="single" w:color="auto" w:sz="4" w:space="0"/>
            </w:tcBorders>
          </w:tcPr>
          <w:p w14:paraId="0460957A">
            <w:pPr>
              <w:widowControl/>
              <w:autoSpaceDE/>
              <w:autoSpaceDN/>
              <w:spacing w:line="276" w:lineRule="auto"/>
              <w:ind w:right="-1"/>
              <w:rPr>
                <w:rFonts w:cstheme="minorHAnsi"/>
                <w:bCs/>
                <w:sz w:val="16"/>
                <w:szCs w:val="16"/>
              </w:rPr>
            </w:pPr>
            <w:r>
              <w:rPr>
                <w:rFonts w:cstheme="minorHAnsi"/>
                <w:bCs/>
                <w:sz w:val="16"/>
                <w:szCs w:val="16"/>
              </w:rPr>
              <w:t>362</w:t>
            </w:r>
          </w:p>
        </w:tc>
        <w:tc>
          <w:tcPr>
            <w:tcW w:w="435" w:type="dxa"/>
            <w:tcBorders>
              <w:top w:val="single" w:color="auto" w:sz="4" w:space="0"/>
              <w:left w:val="single" w:color="auto" w:sz="4" w:space="0"/>
              <w:bottom w:val="single" w:color="auto" w:sz="4" w:space="0"/>
              <w:right w:val="single" w:color="auto" w:sz="4" w:space="0"/>
            </w:tcBorders>
          </w:tcPr>
          <w:p w14:paraId="6CEF027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BA9486B">
            <w:pPr>
              <w:widowControl/>
              <w:autoSpaceDE/>
              <w:autoSpaceDN/>
              <w:spacing w:line="276" w:lineRule="auto"/>
              <w:ind w:right="-1"/>
              <w:rPr>
                <w:rFonts w:cstheme="minorHAnsi"/>
                <w:bCs/>
                <w:sz w:val="16"/>
                <w:szCs w:val="16"/>
              </w:rPr>
            </w:pPr>
            <w:r>
              <w:rPr>
                <w:rFonts w:cstheme="minorHAnsi"/>
                <w:bCs/>
                <w:sz w:val="16"/>
                <w:szCs w:val="16"/>
              </w:rPr>
              <w:t>PIPETA GRADUADA DE VIDRO, 1ML, VOLUME DE 1 ML, FABRICADAS EM POLIESTIRENO, ESTÉREIS (RAIOS-GAMA) E ISENTAS DE PIROGÊNIOS, COM FILTRO DE ALGODÃO, GRADUAÇÃO FINA, PRETA E PERMANENTE, COMPATÍVEIS COM CONTROLADORES ELETRÔNICOS DE OUTRAS MARCAS, EMBALADAS INDIVIDUALMENTE EM ENVELOPE COMBINADO DE PAPEL E PLÁSTICO COM CODIFICAÇÃO DE COR.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2FBB13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296C5DD">
            <w:pPr>
              <w:widowControl/>
              <w:autoSpaceDE/>
              <w:autoSpaceDN/>
              <w:spacing w:line="276" w:lineRule="auto"/>
              <w:ind w:right="-1"/>
              <w:rPr>
                <w:rFonts w:cstheme="minorHAnsi"/>
                <w:bCs/>
                <w:sz w:val="16"/>
                <w:szCs w:val="16"/>
              </w:rPr>
            </w:pPr>
            <w:r>
              <w:rPr>
                <w:rFonts w:cstheme="minorHAnsi"/>
                <w:bCs/>
                <w:sz w:val="16"/>
                <w:szCs w:val="16"/>
              </w:rPr>
              <w:t>10</w:t>
            </w:r>
          </w:p>
        </w:tc>
      </w:tr>
      <w:tr w14:paraId="615B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675" w:type="dxa"/>
            <w:tcBorders>
              <w:top w:val="single" w:color="auto" w:sz="4" w:space="0"/>
              <w:left w:val="single" w:color="auto" w:sz="4" w:space="0"/>
              <w:bottom w:val="single" w:color="auto" w:sz="4" w:space="0"/>
              <w:right w:val="single" w:color="auto" w:sz="4" w:space="0"/>
            </w:tcBorders>
          </w:tcPr>
          <w:p w14:paraId="44E4B04B">
            <w:pPr>
              <w:widowControl/>
              <w:autoSpaceDE/>
              <w:autoSpaceDN/>
              <w:spacing w:line="276" w:lineRule="auto"/>
              <w:ind w:right="-1"/>
              <w:rPr>
                <w:rFonts w:cstheme="minorHAnsi"/>
                <w:bCs/>
                <w:sz w:val="16"/>
                <w:szCs w:val="16"/>
              </w:rPr>
            </w:pPr>
            <w:r>
              <w:rPr>
                <w:rFonts w:cstheme="minorHAnsi"/>
                <w:bCs/>
                <w:sz w:val="16"/>
                <w:szCs w:val="16"/>
              </w:rPr>
              <w:t>363</w:t>
            </w:r>
          </w:p>
        </w:tc>
        <w:tc>
          <w:tcPr>
            <w:tcW w:w="435" w:type="dxa"/>
            <w:tcBorders>
              <w:top w:val="single" w:color="auto" w:sz="4" w:space="0"/>
              <w:left w:val="single" w:color="auto" w:sz="4" w:space="0"/>
              <w:bottom w:val="single" w:color="auto" w:sz="4" w:space="0"/>
              <w:right w:val="single" w:color="auto" w:sz="4" w:space="0"/>
            </w:tcBorders>
          </w:tcPr>
          <w:p w14:paraId="01E7448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5029C58">
            <w:pPr>
              <w:widowControl/>
              <w:autoSpaceDE/>
              <w:autoSpaceDN/>
              <w:spacing w:line="276" w:lineRule="auto"/>
              <w:ind w:right="-1"/>
              <w:rPr>
                <w:rFonts w:cstheme="minorHAnsi"/>
                <w:bCs/>
                <w:sz w:val="16"/>
                <w:szCs w:val="16"/>
              </w:rPr>
            </w:pPr>
            <w:r>
              <w:rPr>
                <w:rFonts w:cstheme="minorHAnsi"/>
                <w:bCs/>
                <w:sz w:val="16"/>
                <w:szCs w:val="16"/>
              </w:rPr>
              <w:t>PIPETA GRADUADA DE VIDRO, 20 ML, PARA MEDIÇÕES PRECISAS DE VOLUME. PODE SER USADO COM OU SEM PIPETADOR (PÊRA). POSSUI BOJO LARGO PARA SER USADO SEM PIPETADOR. FABRICADA EM VIDRO, , COM PONTA REFORÇADA E FORMATO RESISTENTE. AS PIPETAS COM ESGOTAMENTO TOTAL (TIPO 3), SÃO AS MAIS FREQUENTEMENTE UTILIZADAS E POSSUEM O PONTO ZERO NO TOPO. CARACTERÍSTICAS: DIMENSÃO: 46 CM.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D42E8E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6558CA8">
            <w:pPr>
              <w:widowControl/>
              <w:autoSpaceDE/>
              <w:autoSpaceDN/>
              <w:spacing w:line="276" w:lineRule="auto"/>
              <w:ind w:right="-1"/>
              <w:rPr>
                <w:rFonts w:cstheme="minorHAnsi"/>
                <w:bCs/>
                <w:sz w:val="16"/>
                <w:szCs w:val="16"/>
              </w:rPr>
            </w:pPr>
            <w:r>
              <w:rPr>
                <w:rFonts w:cstheme="minorHAnsi"/>
                <w:bCs/>
                <w:sz w:val="16"/>
                <w:szCs w:val="16"/>
              </w:rPr>
              <w:t>10</w:t>
            </w:r>
          </w:p>
        </w:tc>
      </w:tr>
      <w:tr w14:paraId="05D7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5" w:type="dxa"/>
            <w:tcBorders>
              <w:top w:val="single" w:color="auto" w:sz="4" w:space="0"/>
              <w:left w:val="single" w:color="auto" w:sz="4" w:space="0"/>
              <w:bottom w:val="single" w:color="auto" w:sz="4" w:space="0"/>
              <w:right w:val="single" w:color="auto" w:sz="4" w:space="0"/>
            </w:tcBorders>
          </w:tcPr>
          <w:p w14:paraId="2FD80788">
            <w:pPr>
              <w:widowControl/>
              <w:autoSpaceDE/>
              <w:autoSpaceDN/>
              <w:spacing w:line="276" w:lineRule="auto"/>
              <w:ind w:right="-1"/>
              <w:rPr>
                <w:rFonts w:cstheme="minorHAnsi"/>
                <w:bCs/>
                <w:sz w:val="16"/>
                <w:szCs w:val="16"/>
              </w:rPr>
            </w:pPr>
            <w:r>
              <w:rPr>
                <w:rFonts w:cstheme="minorHAnsi"/>
                <w:bCs/>
                <w:sz w:val="16"/>
                <w:szCs w:val="16"/>
              </w:rPr>
              <w:t>364</w:t>
            </w:r>
          </w:p>
        </w:tc>
        <w:tc>
          <w:tcPr>
            <w:tcW w:w="435" w:type="dxa"/>
            <w:tcBorders>
              <w:top w:val="single" w:color="auto" w:sz="4" w:space="0"/>
              <w:left w:val="single" w:color="auto" w:sz="4" w:space="0"/>
              <w:bottom w:val="single" w:color="auto" w:sz="4" w:space="0"/>
              <w:right w:val="single" w:color="auto" w:sz="4" w:space="0"/>
            </w:tcBorders>
          </w:tcPr>
          <w:p w14:paraId="304AFF7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B95B1C7">
            <w:pPr>
              <w:widowControl/>
              <w:autoSpaceDE/>
              <w:autoSpaceDN/>
              <w:spacing w:line="276" w:lineRule="auto"/>
              <w:ind w:right="-1"/>
              <w:rPr>
                <w:rFonts w:cstheme="minorHAnsi"/>
                <w:bCs/>
                <w:sz w:val="16"/>
                <w:szCs w:val="16"/>
              </w:rPr>
            </w:pPr>
            <w:r>
              <w:rPr>
                <w:rFonts w:cstheme="minorHAnsi"/>
                <w:bCs/>
                <w:sz w:val="16"/>
                <w:szCs w:val="16"/>
              </w:rPr>
              <w:t>PIPETA PASTEUR DE PLASTICO GRADUADA 3ML NÃO ESTERIL. - PACOTE.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0C9F71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32934AB">
            <w:pPr>
              <w:widowControl/>
              <w:autoSpaceDE/>
              <w:autoSpaceDN/>
              <w:spacing w:line="276" w:lineRule="auto"/>
              <w:ind w:right="-1"/>
              <w:rPr>
                <w:rFonts w:cstheme="minorHAnsi"/>
                <w:bCs/>
                <w:sz w:val="16"/>
                <w:szCs w:val="16"/>
              </w:rPr>
            </w:pPr>
            <w:r>
              <w:rPr>
                <w:rFonts w:cstheme="minorHAnsi"/>
                <w:bCs/>
                <w:sz w:val="16"/>
                <w:szCs w:val="16"/>
              </w:rPr>
              <w:t>1</w:t>
            </w:r>
          </w:p>
        </w:tc>
      </w:tr>
      <w:tr w14:paraId="3270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FF78BE1">
            <w:pPr>
              <w:widowControl/>
              <w:autoSpaceDE/>
              <w:autoSpaceDN/>
              <w:spacing w:line="276" w:lineRule="auto"/>
              <w:ind w:right="-1"/>
              <w:rPr>
                <w:rFonts w:cstheme="minorHAnsi"/>
                <w:bCs/>
                <w:sz w:val="16"/>
                <w:szCs w:val="16"/>
              </w:rPr>
            </w:pPr>
            <w:r>
              <w:rPr>
                <w:rFonts w:cstheme="minorHAnsi"/>
                <w:bCs/>
                <w:sz w:val="16"/>
                <w:szCs w:val="16"/>
              </w:rPr>
              <w:t>365</w:t>
            </w:r>
          </w:p>
        </w:tc>
        <w:tc>
          <w:tcPr>
            <w:tcW w:w="435" w:type="dxa"/>
            <w:tcBorders>
              <w:top w:val="single" w:color="auto" w:sz="4" w:space="0"/>
              <w:left w:val="single" w:color="auto" w:sz="4" w:space="0"/>
              <w:bottom w:val="single" w:color="auto" w:sz="4" w:space="0"/>
              <w:right w:val="single" w:color="auto" w:sz="4" w:space="0"/>
            </w:tcBorders>
          </w:tcPr>
          <w:p w14:paraId="121DB5B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0CBFB32">
            <w:pPr>
              <w:widowControl/>
              <w:autoSpaceDE/>
              <w:autoSpaceDN/>
              <w:spacing w:line="276" w:lineRule="auto"/>
              <w:ind w:right="-1"/>
              <w:rPr>
                <w:rFonts w:cstheme="minorHAnsi"/>
                <w:bCs/>
                <w:sz w:val="16"/>
                <w:szCs w:val="16"/>
              </w:rPr>
            </w:pPr>
            <w:r>
              <w:rPr>
                <w:rFonts w:cstheme="minorHAnsi"/>
                <w:bCs/>
                <w:sz w:val="16"/>
                <w:szCs w:val="16"/>
              </w:rPr>
              <w:t>PISSETA, POLIETILENO, TRANSLÚCIDA, GRADUADA, CAPACIDADE 500 ML, TAMPA ROSQUEÁVEL COM BICO CURVO.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FB6D8D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BB5112C">
            <w:pPr>
              <w:widowControl/>
              <w:autoSpaceDE/>
              <w:autoSpaceDN/>
              <w:spacing w:line="276" w:lineRule="auto"/>
              <w:ind w:right="-1"/>
              <w:rPr>
                <w:rFonts w:cstheme="minorHAnsi"/>
                <w:bCs/>
                <w:sz w:val="16"/>
                <w:szCs w:val="16"/>
              </w:rPr>
            </w:pPr>
            <w:r>
              <w:rPr>
                <w:rFonts w:cstheme="minorHAnsi"/>
                <w:bCs/>
                <w:sz w:val="16"/>
                <w:szCs w:val="16"/>
              </w:rPr>
              <w:t>10</w:t>
            </w:r>
          </w:p>
        </w:tc>
      </w:tr>
      <w:tr w14:paraId="0035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147C35E">
            <w:pPr>
              <w:widowControl/>
              <w:autoSpaceDE/>
              <w:autoSpaceDN/>
              <w:spacing w:line="276" w:lineRule="auto"/>
              <w:ind w:right="-1"/>
              <w:rPr>
                <w:rFonts w:cstheme="minorHAnsi"/>
                <w:bCs/>
                <w:sz w:val="16"/>
                <w:szCs w:val="16"/>
              </w:rPr>
            </w:pPr>
            <w:r>
              <w:rPr>
                <w:rFonts w:cstheme="minorHAnsi"/>
                <w:bCs/>
                <w:sz w:val="16"/>
                <w:szCs w:val="16"/>
              </w:rPr>
              <w:t>366</w:t>
            </w:r>
          </w:p>
        </w:tc>
        <w:tc>
          <w:tcPr>
            <w:tcW w:w="435" w:type="dxa"/>
            <w:tcBorders>
              <w:top w:val="single" w:color="auto" w:sz="4" w:space="0"/>
              <w:left w:val="single" w:color="auto" w:sz="4" w:space="0"/>
              <w:bottom w:val="single" w:color="auto" w:sz="4" w:space="0"/>
              <w:right w:val="single" w:color="auto" w:sz="4" w:space="0"/>
            </w:tcBorders>
          </w:tcPr>
          <w:p w14:paraId="786AE68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A843F11">
            <w:pPr>
              <w:widowControl/>
              <w:autoSpaceDE/>
              <w:autoSpaceDN/>
              <w:spacing w:line="276" w:lineRule="auto"/>
              <w:ind w:right="-1"/>
              <w:rPr>
                <w:rFonts w:cstheme="minorHAnsi"/>
                <w:bCs/>
                <w:sz w:val="16"/>
                <w:szCs w:val="16"/>
              </w:rPr>
            </w:pPr>
            <w:r>
              <w:rPr>
                <w:rFonts w:cstheme="minorHAnsi"/>
                <w:bCs/>
                <w:sz w:val="16"/>
                <w:szCs w:val="16"/>
              </w:rPr>
              <w:t>PLACA DE KLINE VDRL VIDRO. 12 POÇOS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36429BA4">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6EBE3256">
            <w:pPr>
              <w:widowControl/>
              <w:autoSpaceDE/>
              <w:autoSpaceDN/>
              <w:spacing w:line="276" w:lineRule="auto"/>
              <w:ind w:right="-1"/>
              <w:rPr>
                <w:rFonts w:cstheme="minorHAnsi"/>
                <w:bCs/>
                <w:sz w:val="16"/>
                <w:szCs w:val="16"/>
              </w:rPr>
            </w:pPr>
            <w:r>
              <w:rPr>
                <w:rFonts w:cstheme="minorHAnsi"/>
                <w:bCs/>
                <w:sz w:val="16"/>
                <w:szCs w:val="16"/>
              </w:rPr>
              <w:t>15</w:t>
            </w:r>
          </w:p>
        </w:tc>
      </w:tr>
      <w:tr w14:paraId="4F89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675" w:type="dxa"/>
            <w:tcBorders>
              <w:top w:val="single" w:color="auto" w:sz="4" w:space="0"/>
              <w:left w:val="single" w:color="auto" w:sz="4" w:space="0"/>
              <w:bottom w:val="single" w:color="auto" w:sz="4" w:space="0"/>
              <w:right w:val="single" w:color="auto" w:sz="4" w:space="0"/>
            </w:tcBorders>
          </w:tcPr>
          <w:p w14:paraId="42EC5FC9">
            <w:pPr>
              <w:widowControl/>
              <w:autoSpaceDE/>
              <w:autoSpaceDN/>
              <w:spacing w:line="276" w:lineRule="auto"/>
              <w:ind w:right="-1"/>
              <w:rPr>
                <w:rFonts w:cstheme="minorHAnsi"/>
                <w:bCs/>
                <w:sz w:val="16"/>
                <w:szCs w:val="16"/>
              </w:rPr>
            </w:pPr>
            <w:r>
              <w:rPr>
                <w:rFonts w:cstheme="minorHAnsi"/>
                <w:bCs/>
                <w:sz w:val="16"/>
                <w:szCs w:val="16"/>
              </w:rPr>
              <w:t>367</w:t>
            </w:r>
          </w:p>
        </w:tc>
        <w:tc>
          <w:tcPr>
            <w:tcW w:w="435" w:type="dxa"/>
            <w:tcBorders>
              <w:top w:val="single" w:color="auto" w:sz="4" w:space="0"/>
              <w:left w:val="single" w:color="auto" w:sz="4" w:space="0"/>
              <w:bottom w:val="single" w:color="auto" w:sz="4" w:space="0"/>
              <w:right w:val="single" w:color="auto" w:sz="4" w:space="0"/>
            </w:tcBorders>
          </w:tcPr>
          <w:p w14:paraId="63B0C12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8DD7300">
            <w:pPr>
              <w:widowControl/>
              <w:autoSpaceDE/>
              <w:autoSpaceDN/>
              <w:spacing w:line="276" w:lineRule="auto"/>
              <w:ind w:right="-1"/>
              <w:rPr>
                <w:rFonts w:cstheme="minorHAnsi"/>
                <w:bCs/>
                <w:sz w:val="16"/>
                <w:szCs w:val="16"/>
              </w:rPr>
            </w:pPr>
            <w:r>
              <w:rPr>
                <w:rFonts w:cstheme="minorHAnsi"/>
                <w:bCs/>
                <w:sz w:val="16"/>
                <w:szCs w:val="16"/>
              </w:rPr>
              <w:t>PLACA HIDROCOLIDE – COMPOSTA POR CAMADA INTERNA AUTOADESIVA HIPOALERGÊNICA, CONTENDO HIDROCOLOIDE, POLI-ISOBUTILENO E CONSERVANTES, UMA CAMADA EXTERNA DE FILME DE POLIURETANO E UM LINEAR COMPÓSTO DE SILICONE. TAMANHO 10X10.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98F571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BCB6CF0">
            <w:pPr>
              <w:widowControl/>
              <w:autoSpaceDE/>
              <w:autoSpaceDN/>
              <w:spacing w:line="276" w:lineRule="auto"/>
              <w:ind w:right="-1"/>
              <w:rPr>
                <w:rFonts w:cstheme="minorHAnsi"/>
                <w:bCs/>
                <w:sz w:val="16"/>
                <w:szCs w:val="16"/>
              </w:rPr>
            </w:pPr>
            <w:r>
              <w:rPr>
                <w:rFonts w:cstheme="minorHAnsi"/>
                <w:bCs/>
                <w:sz w:val="16"/>
                <w:szCs w:val="16"/>
              </w:rPr>
              <w:t>400</w:t>
            </w:r>
          </w:p>
        </w:tc>
      </w:tr>
      <w:tr w14:paraId="00F0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1EB4000">
            <w:pPr>
              <w:widowControl/>
              <w:autoSpaceDE/>
              <w:autoSpaceDN/>
              <w:spacing w:line="276" w:lineRule="auto"/>
              <w:ind w:right="-1"/>
              <w:rPr>
                <w:rFonts w:cstheme="minorHAnsi"/>
                <w:bCs/>
                <w:sz w:val="16"/>
                <w:szCs w:val="16"/>
              </w:rPr>
            </w:pPr>
            <w:r>
              <w:rPr>
                <w:rFonts w:cstheme="minorHAnsi"/>
                <w:bCs/>
                <w:sz w:val="16"/>
                <w:szCs w:val="16"/>
              </w:rPr>
              <w:t>368</w:t>
            </w:r>
          </w:p>
        </w:tc>
        <w:tc>
          <w:tcPr>
            <w:tcW w:w="435" w:type="dxa"/>
            <w:tcBorders>
              <w:top w:val="single" w:color="auto" w:sz="4" w:space="0"/>
              <w:left w:val="single" w:color="auto" w:sz="4" w:space="0"/>
              <w:bottom w:val="single" w:color="auto" w:sz="4" w:space="0"/>
              <w:right w:val="single" w:color="auto" w:sz="4" w:space="0"/>
            </w:tcBorders>
          </w:tcPr>
          <w:p w14:paraId="4FB986E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E6BCD52">
            <w:pPr>
              <w:widowControl/>
              <w:autoSpaceDE/>
              <w:autoSpaceDN/>
              <w:spacing w:line="276" w:lineRule="auto"/>
              <w:ind w:right="-1"/>
              <w:rPr>
                <w:rFonts w:cstheme="minorHAnsi"/>
                <w:bCs/>
                <w:sz w:val="16"/>
                <w:szCs w:val="16"/>
              </w:rPr>
            </w:pPr>
            <w:r>
              <w:rPr>
                <w:rFonts w:cstheme="minorHAnsi"/>
                <w:bCs/>
                <w:sz w:val="16"/>
                <w:szCs w:val="16"/>
              </w:rPr>
              <w:t>PONTEIRA 0,5-20ul INCOLOR UNIVERSAL. PCT COM 1000 UND.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34F4AF69">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231D27B3">
            <w:pPr>
              <w:widowControl/>
              <w:autoSpaceDE/>
              <w:autoSpaceDN/>
              <w:spacing w:line="276" w:lineRule="auto"/>
              <w:ind w:right="-1"/>
              <w:rPr>
                <w:rFonts w:cstheme="minorHAnsi"/>
                <w:bCs/>
                <w:sz w:val="16"/>
                <w:szCs w:val="16"/>
              </w:rPr>
            </w:pPr>
            <w:r>
              <w:rPr>
                <w:rFonts w:cstheme="minorHAnsi"/>
                <w:bCs/>
                <w:sz w:val="16"/>
                <w:szCs w:val="16"/>
              </w:rPr>
              <w:t>30</w:t>
            </w:r>
          </w:p>
        </w:tc>
      </w:tr>
      <w:tr w14:paraId="5B9A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1300AA0B">
            <w:pPr>
              <w:widowControl/>
              <w:autoSpaceDE/>
              <w:autoSpaceDN/>
              <w:spacing w:line="276" w:lineRule="auto"/>
              <w:ind w:right="-1"/>
              <w:rPr>
                <w:rFonts w:cstheme="minorHAnsi"/>
                <w:bCs/>
                <w:sz w:val="16"/>
                <w:szCs w:val="16"/>
              </w:rPr>
            </w:pPr>
            <w:r>
              <w:rPr>
                <w:rFonts w:cstheme="minorHAnsi"/>
                <w:bCs/>
                <w:sz w:val="16"/>
                <w:szCs w:val="16"/>
              </w:rPr>
              <w:t>369</w:t>
            </w:r>
          </w:p>
        </w:tc>
        <w:tc>
          <w:tcPr>
            <w:tcW w:w="435" w:type="dxa"/>
            <w:tcBorders>
              <w:top w:val="single" w:color="auto" w:sz="4" w:space="0"/>
              <w:left w:val="single" w:color="auto" w:sz="4" w:space="0"/>
              <w:bottom w:val="single" w:color="auto" w:sz="4" w:space="0"/>
              <w:right w:val="single" w:color="auto" w:sz="4" w:space="0"/>
            </w:tcBorders>
          </w:tcPr>
          <w:p w14:paraId="68022D2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452BE52">
            <w:pPr>
              <w:widowControl/>
              <w:autoSpaceDE/>
              <w:autoSpaceDN/>
              <w:spacing w:line="276" w:lineRule="auto"/>
              <w:ind w:right="-1"/>
              <w:rPr>
                <w:rFonts w:cstheme="minorHAnsi"/>
                <w:bCs/>
                <w:sz w:val="16"/>
                <w:szCs w:val="16"/>
              </w:rPr>
            </w:pPr>
            <w:r>
              <w:rPr>
                <w:rFonts w:cstheme="minorHAnsi"/>
                <w:bCs/>
                <w:sz w:val="16"/>
                <w:szCs w:val="16"/>
              </w:rPr>
              <w:t>PONTEIRA AMARELA 0-200ul PCT C/1000</w:t>
            </w:r>
          </w:p>
        </w:tc>
        <w:tc>
          <w:tcPr>
            <w:tcW w:w="1080" w:type="dxa"/>
            <w:tcBorders>
              <w:top w:val="single" w:color="auto" w:sz="4" w:space="0"/>
              <w:left w:val="single" w:color="auto" w:sz="4" w:space="0"/>
              <w:bottom w:val="single" w:color="auto" w:sz="4" w:space="0"/>
              <w:right w:val="single" w:color="auto" w:sz="4" w:space="0"/>
            </w:tcBorders>
            <w:noWrap/>
          </w:tcPr>
          <w:p w14:paraId="7633B26A">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3FF9A144">
            <w:pPr>
              <w:widowControl/>
              <w:autoSpaceDE/>
              <w:autoSpaceDN/>
              <w:spacing w:line="276" w:lineRule="auto"/>
              <w:ind w:right="-1"/>
              <w:rPr>
                <w:rFonts w:cstheme="minorHAnsi"/>
                <w:bCs/>
                <w:sz w:val="16"/>
                <w:szCs w:val="16"/>
              </w:rPr>
            </w:pPr>
            <w:r>
              <w:rPr>
                <w:rFonts w:cstheme="minorHAnsi"/>
                <w:bCs/>
                <w:sz w:val="16"/>
                <w:szCs w:val="16"/>
              </w:rPr>
              <w:t>5</w:t>
            </w:r>
          </w:p>
        </w:tc>
      </w:tr>
      <w:tr w14:paraId="288A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5" w:type="dxa"/>
            <w:tcBorders>
              <w:top w:val="single" w:color="auto" w:sz="4" w:space="0"/>
              <w:left w:val="single" w:color="auto" w:sz="4" w:space="0"/>
              <w:bottom w:val="single" w:color="auto" w:sz="4" w:space="0"/>
              <w:right w:val="single" w:color="auto" w:sz="4" w:space="0"/>
            </w:tcBorders>
          </w:tcPr>
          <w:p w14:paraId="7801BD83">
            <w:pPr>
              <w:widowControl/>
              <w:autoSpaceDE/>
              <w:autoSpaceDN/>
              <w:spacing w:line="276" w:lineRule="auto"/>
              <w:ind w:right="-1"/>
              <w:rPr>
                <w:rFonts w:cstheme="minorHAnsi"/>
                <w:bCs/>
                <w:sz w:val="16"/>
                <w:szCs w:val="16"/>
              </w:rPr>
            </w:pPr>
            <w:r>
              <w:rPr>
                <w:rFonts w:cstheme="minorHAnsi"/>
                <w:bCs/>
                <w:sz w:val="16"/>
                <w:szCs w:val="16"/>
              </w:rPr>
              <w:t>370</w:t>
            </w:r>
          </w:p>
        </w:tc>
        <w:tc>
          <w:tcPr>
            <w:tcW w:w="435" w:type="dxa"/>
            <w:tcBorders>
              <w:top w:val="single" w:color="auto" w:sz="4" w:space="0"/>
              <w:left w:val="single" w:color="auto" w:sz="4" w:space="0"/>
              <w:bottom w:val="single" w:color="auto" w:sz="4" w:space="0"/>
              <w:right w:val="single" w:color="auto" w:sz="4" w:space="0"/>
            </w:tcBorders>
          </w:tcPr>
          <w:p w14:paraId="15D3BB6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EA3398E">
            <w:pPr>
              <w:widowControl/>
              <w:autoSpaceDE/>
              <w:autoSpaceDN/>
              <w:spacing w:line="276" w:lineRule="auto"/>
              <w:ind w:right="-1"/>
              <w:rPr>
                <w:rFonts w:cstheme="minorHAnsi"/>
                <w:bCs/>
                <w:sz w:val="16"/>
                <w:szCs w:val="16"/>
              </w:rPr>
            </w:pPr>
            <w:r>
              <w:rPr>
                <w:rFonts w:cstheme="minorHAnsi"/>
                <w:bCs/>
                <w:sz w:val="16"/>
                <w:szCs w:val="16"/>
              </w:rPr>
              <w:t>PONTEIRA AZUL - DE 100 A 1000 MICROLITROS. PACOTE COM 1000 UNIDADES.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12CB68CD">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1E90DD4C">
            <w:pPr>
              <w:widowControl/>
              <w:autoSpaceDE/>
              <w:autoSpaceDN/>
              <w:spacing w:line="276" w:lineRule="auto"/>
              <w:ind w:right="-1"/>
              <w:rPr>
                <w:rFonts w:cstheme="minorHAnsi"/>
                <w:bCs/>
                <w:sz w:val="16"/>
                <w:szCs w:val="16"/>
              </w:rPr>
            </w:pPr>
            <w:r>
              <w:rPr>
                <w:rFonts w:cstheme="minorHAnsi"/>
                <w:bCs/>
                <w:sz w:val="16"/>
                <w:szCs w:val="16"/>
              </w:rPr>
              <w:t>5</w:t>
            </w:r>
          </w:p>
        </w:tc>
      </w:tr>
      <w:tr w14:paraId="49FA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75" w:type="dxa"/>
            <w:tcBorders>
              <w:top w:val="single" w:color="auto" w:sz="4" w:space="0"/>
              <w:left w:val="single" w:color="auto" w:sz="4" w:space="0"/>
              <w:bottom w:val="single" w:color="auto" w:sz="4" w:space="0"/>
              <w:right w:val="single" w:color="auto" w:sz="4" w:space="0"/>
            </w:tcBorders>
          </w:tcPr>
          <w:p w14:paraId="78FDB016">
            <w:pPr>
              <w:widowControl/>
              <w:autoSpaceDE/>
              <w:autoSpaceDN/>
              <w:spacing w:line="276" w:lineRule="auto"/>
              <w:ind w:right="-1"/>
              <w:rPr>
                <w:rFonts w:cstheme="minorHAnsi"/>
                <w:bCs/>
                <w:sz w:val="16"/>
                <w:szCs w:val="16"/>
              </w:rPr>
            </w:pPr>
            <w:r>
              <w:rPr>
                <w:rFonts w:cstheme="minorHAnsi"/>
                <w:bCs/>
                <w:sz w:val="16"/>
                <w:szCs w:val="16"/>
              </w:rPr>
              <w:t>371</w:t>
            </w:r>
          </w:p>
        </w:tc>
        <w:tc>
          <w:tcPr>
            <w:tcW w:w="435" w:type="dxa"/>
            <w:tcBorders>
              <w:top w:val="single" w:color="auto" w:sz="4" w:space="0"/>
              <w:left w:val="single" w:color="auto" w:sz="4" w:space="0"/>
              <w:bottom w:val="single" w:color="auto" w:sz="4" w:space="0"/>
              <w:right w:val="single" w:color="auto" w:sz="4" w:space="0"/>
            </w:tcBorders>
          </w:tcPr>
          <w:p w14:paraId="3FBF4EC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A3EBE73">
            <w:pPr>
              <w:widowControl/>
              <w:autoSpaceDE/>
              <w:autoSpaceDN/>
              <w:spacing w:line="276" w:lineRule="auto"/>
              <w:ind w:right="-1"/>
              <w:rPr>
                <w:rFonts w:cstheme="minorHAnsi"/>
                <w:bCs/>
                <w:sz w:val="16"/>
                <w:szCs w:val="16"/>
              </w:rPr>
            </w:pPr>
            <w:r>
              <w:rPr>
                <w:rFonts w:cstheme="minorHAnsi"/>
                <w:bCs/>
                <w:sz w:val="16"/>
                <w:szCs w:val="16"/>
              </w:rPr>
              <w:t>PONTEIRA SEM FILTRO 0,1-10uL TRANSPARENTE PCT/1000 UNIDADES.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74D72491">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72DBAFCB">
            <w:pPr>
              <w:widowControl/>
              <w:autoSpaceDE/>
              <w:autoSpaceDN/>
              <w:spacing w:line="276" w:lineRule="auto"/>
              <w:ind w:right="-1"/>
              <w:rPr>
                <w:rFonts w:cstheme="minorHAnsi"/>
                <w:bCs/>
                <w:sz w:val="16"/>
                <w:szCs w:val="16"/>
              </w:rPr>
            </w:pPr>
            <w:r>
              <w:rPr>
                <w:rFonts w:cstheme="minorHAnsi"/>
                <w:bCs/>
                <w:sz w:val="16"/>
                <w:szCs w:val="16"/>
              </w:rPr>
              <w:t>5</w:t>
            </w:r>
          </w:p>
        </w:tc>
      </w:tr>
      <w:tr w14:paraId="7A98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20825F57">
            <w:pPr>
              <w:widowControl/>
              <w:autoSpaceDE/>
              <w:autoSpaceDN/>
              <w:spacing w:line="276" w:lineRule="auto"/>
              <w:ind w:right="-1"/>
              <w:rPr>
                <w:rFonts w:cstheme="minorHAnsi"/>
                <w:bCs/>
                <w:sz w:val="16"/>
                <w:szCs w:val="16"/>
              </w:rPr>
            </w:pPr>
            <w:r>
              <w:rPr>
                <w:rFonts w:cstheme="minorHAnsi"/>
                <w:bCs/>
                <w:sz w:val="16"/>
                <w:szCs w:val="16"/>
              </w:rPr>
              <w:t>372</w:t>
            </w:r>
          </w:p>
        </w:tc>
        <w:tc>
          <w:tcPr>
            <w:tcW w:w="435" w:type="dxa"/>
            <w:tcBorders>
              <w:top w:val="single" w:color="auto" w:sz="4" w:space="0"/>
              <w:left w:val="single" w:color="auto" w:sz="4" w:space="0"/>
              <w:bottom w:val="single" w:color="auto" w:sz="4" w:space="0"/>
              <w:right w:val="single" w:color="auto" w:sz="4" w:space="0"/>
            </w:tcBorders>
          </w:tcPr>
          <w:p w14:paraId="0DDE784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4686EED">
            <w:pPr>
              <w:widowControl/>
              <w:autoSpaceDE/>
              <w:autoSpaceDN/>
              <w:spacing w:line="276" w:lineRule="auto"/>
              <w:ind w:right="-1"/>
              <w:rPr>
                <w:rFonts w:cstheme="minorHAnsi"/>
                <w:bCs/>
                <w:sz w:val="16"/>
                <w:szCs w:val="16"/>
              </w:rPr>
            </w:pPr>
            <w:r>
              <w:rPr>
                <w:rFonts w:cstheme="minorHAnsi"/>
                <w:bCs/>
                <w:sz w:val="16"/>
                <w:szCs w:val="16"/>
              </w:rPr>
              <w:t>PORTA AGULHA MAYO 16CM; INSTRUMENTO CIRÚRGICO USADO PARA SEGURAR UMA AGULHA ENQUANTO É FEITA A SUTURA DE TECIDOS EM CIRURGIAS. PRODUTO CONFECCIONADO EM AÇO INOXIDÁVEL; COM SERRILHA.</w:t>
            </w:r>
          </w:p>
        </w:tc>
        <w:tc>
          <w:tcPr>
            <w:tcW w:w="1080" w:type="dxa"/>
            <w:tcBorders>
              <w:top w:val="single" w:color="auto" w:sz="4" w:space="0"/>
              <w:left w:val="single" w:color="auto" w:sz="4" w:space="0"/>
              <w:bottom w:val="single" w:color="auto" w:sz="4" w:space="0"/>
              <w:right w:val="single" w:color="auto" w:sz="4" w:space="0"/>
            </w:tcBorders>
            <w:noWrap/>
          </w:tcPr>
          <w:p w14:paraId="00BD46E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5A68E2D">
            <w:pPr>
              <w:widowControl/>
              <w:autoSpaceDE/>
              <w:autoSpaceDN/>
              <w:spacing w:line="276" w:lineRule="auto"/>
              <w:ind w:right="-1"/>
              <w:rPr>
                <w:rFonts w:cstheme="minorHAnsi"/>
                <w:bCs/>
                <w:sz w:val="16"/>
                <w:szCs w:val="16"/>
              </w:rPr>
            </w:pPr>
            <w:r>
              <w:rPr>
                <w:rFonts w:cstheme="minorHAnsi"/>
                <w:bCs/>
                <w:sz w:val="16"/>
                <w:szCs w:val="16"/>
              </w:rPr>
              <w:t>20</w:t>
            </w:r>
          </w:p>
        </w:tc>
      </w:tr>
      <w:tr w14:paraId="7896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675" w:type="dxa"/>
            <w:tcBorders>
              <w:top w:val="single" w:color="auto" w:sz="4" w:space="0"/>
              <w:left w:val="single" w:color="auto" w:sz="4" w:space="0"/>
              <w:bottom w:val="single" w:color="auto" w:sz="4" w:space="0"/>
              <w:right w:val="single" w:color="auto" w:sz="4" w:space="0"/>
            </w:tcBorders>
          </w:tcPr>
          <w:p w14:paraId="206DF90E">
            <w:pPr>
              <w:widowControl/>
              <w:autoSpaceDE/>
              <w:autoSpaceDN/>
              <w:spacing w:line="276" w:lineRule="auto"/>
              <w:ind w:right="-1"/>
              <w:rPr>
                <w:rFonts w:cstheme="minorHAnsi"/>
                <w:bCs/>
                <w:sz w:val="16"/>
                <w:szCs w:val="16"/>
              </w:rPr>
            </w:pPr>
            <w:r>
              <w:rPr>
                <w:rFonts w:cstheme="minorHAnsi"/>
                <w:bCs/>
                <w:sz w:val="16"/>
                <w:szCs w:val="16"/>
              </w:rPr>
              <w:t>373</w:t>
            </w:r>
          </w:p>
        </w:tc>
        <w:tc>
          <w:tcPr>
            <w:tcW w:w="435" w:type="dxa"/>
            <w:tcBorders>
              <w:top w:val="single" w:color="auto" w:sz="4" w:space="0"/>
              <w:left w:val="single" w:color="auto" w:sz="4" w:space="0"/>
              <w:bottom w:val="single" w:color="auto" w:sz="4" w:space="0"/>
              <w:right w:val="single" w:color="auto" w:sz="4" w:space="0"/>
            </w:tcBorders>
          </w:tcPr>
          <w:p w14:paraId="6D548FD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BDEA8BA">
            <w:pPr>
              <w:widowControl/>
              <w:autoSpaceDE/>
              <w:autoSpaceDN/>
              <w:spacing w:line="276" w:lineRule="auto"/>
              <w:ind w:right="-1"/>
              <w:rPr>
                <w:rFonts w:cstheme="minorHAnsi"/>
                <w:bCs/>
                <w:sz w:val="16"/>
                <w:szCs w:val="16"/>
              </w:rPr>
            </w:pPr>
            <w:r>
              <w:rPr>
                <w:rFonts w:cstheme="minorHAnsi"/>
                <w:bCs/>
                <w:sz w:val="16"/>
                <w:szCs w:val="16"/>
              </w:rPr>
              <w:t>PORTA ALGODÃO SERVIDO INOX 08 X 10CM COMPOSIÇÃO DO AÇO: AÇO-INOX 304 (18/8 );ESTERILIZAÇÃO: PODEM SER ESTERILIZADAS EM ESTUFAS OU AUTOCLAVES APÓS LIMPEZA E SECAGEM. GARANTIA: PERMANENTE CONTRA DEFEITOS DE FABRICAÇÃO. IMPORTANTE: (1) EVITAR USO DE MATERIAL ABRASIVO (2) A LONGA EXPOSIÇÃO A PRODUTOS QUÍMICOS PODE CAUSAR MANCHAS OU PERFURAÇÕES. VALIDADE: INDETERMINADA</w:t>
            </w:r>
          </w:p>
        </w:tc>
        <w:tc>
          <w:tcPr>
            <w:tcW w:w="1080" w:type="dxa"/>
            <w:tcBorders>
              <w:top w:val="single" w:color="auto" w:sz="4" w:space="0"/>
              <w:left w:val="single" w:color="auto" w:sz="4" w:space="0"/>
              <w:bottom w:val="single" w:color="auto" w:sz="4" w:space="0"/>
              <w:right w:val="single" w:color="auto" w:sz="4" w:space="0"/>
            </w:tcBorders>
            <w:noWrap/>
          </w:tcPr>
          <w:p w14:paraId="72A60B7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94E3185">
            <w:pPr>
              <w:widowControl/>
              <w:autoSpaceDE/>
              <w:autoSpaceDN/>
              <w:spacing w:line="276" w:lineRule="auto"/>
              <w:ind w:right="-1"/>
              <w:rPr>
                <w:rFonts w:cstheme="minorHAnsi"/>
                <w:bCs/>
                <w:sz w:val="16"/>
                <w:szCs w:val="16"/>
              </w:rPr>
            </w:pPr>
            <w:r>
              <w:rPr>
                <w:rFonts w:cstheme="minorHAnsi"/>
                <w:bCs/>
                <w:sz w:val="16"/>
                <w:szCs w:val="16"/>
              </w:rPr>
              <w:t>20</w:t>
            </w:r>
          </w:p>
        </w:tc>
      </w:tr>
      <w:tr w14:paraId="4943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75" w:type="dxa"/>
            <w:tcBorders>
              <w:top w:val="single" w:color="auto" w:sz="4" w:space="0"/>
              <w:left w:val="single" w:color="auto" w:sz="4" w:space="0"/>
              <w:bottom w:val="single" w:color="auto" w:sz="4" w:space="0"/>
              <w:right w:val="single" w:color="auto" w:sz="4" w:space="0"/>
            </w:tcBorders>
          </w:tcPr>
          <w:p w14:paraId="767E831F">
            <w:pPr>
              <w:widowControl/>
              <w:autoSpaceDE/>
              <w:autoSpaceDN/>
              <w:spacing w:line="276" w:lineRule="auto"/>
              <w:ind w:right="-1"/>
              <w:rPr>
                <w:rFonts w:cstheme="minorHAnsi"/>
                <w:bCs/>
                <w:sz w:val="16"/>
                <w:szCs w:val="16"/>
              </w:rPr>
            </w:pPr>
            <w:r>
              <w:rPr>
                <w:rFonts w:cstheme="minorHAnsi"/>
                <w:bCs/>
                <w:sz w:val="16"/>
                <w:szCs w:val="16"/>
              </w:rPr>
              <w:t>374</w:t>
            </w:r>
          </w:p>
        </w:tc>
        <w:tc>
          <w:tcPr>
            <w:tcW w:w="435" w:type="dxa"/>
            <w:tcBorders>
              <w:top w:val="single" w:color="auto" w:sz="4" w:space="0"/>
              <w:left w:val="single" w:color="auto" w:sz="4" w:space="0"/>
              <w:bottom w:val="single" w:color="auto" w:sz="4" w:space="0"/>
              <w:right w:val="single" w:color="auto" w:sz="4" w:space="0"/>
            </w:tcBorders>
          </w:tcPr>
          <w:p w14:paraId="2415913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AAA8DE8">
            <w:pPr>
              <w:widowControl/>
              <w:autoSpaceDE/>
              <w:autoSpaceDN/>
              <w:spacing w:line="276" w:lineRule="auto"/>
              <w:ind w:right="-1"/>
              <w:rPr>
                <w:rFonts w:cstheme="minorHAnsi"/>
                <w:bCs/>
                <w:sz w:val="16"/>
                <w:szCs w:val="16"/>
              </w:rPr>
            </w:pPr>
            <w:r>
              <w:rPr>
                <w:rFonts w:cstheme="minorHAnsi"/>
                <w:bCs/>
                <w:sz w:val="16"/>
                <w:szCs w:val="16"/>
              </w:rPr>
              <w:t>PORTA LÂMINAS DESCARTÁVEL C/ TAMPA E CAPACIDADE PARA 03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2B81A5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C5D2205">
            <w:pPr>
              <w:widowControl/>
              <w:autoSpaceDE/>
              <w:autoSpaceDN/>
              <w:spacing w:line="276" w:lineRule="auto"/>
              <w:ind w:right="-1"/>
              <w:rPr>
                <w:rFonts w:cstheme="minorHAnsi"/>
                <w:bCs/>
                <w:sz w:val="16"/>
                <w:szCs w:val="16"/>
              </w:rPr>
            </w:pPr>
            <w:r>
              <w:rPr>
                <w:rFonts w:cstheme="minorHAnsi"/>
                <w:bCs/>
                <w:sz w:val="16"/>
                <w:szCs w:val="16"/>
              </w:rPr>
              <w:t>7000</w:t>
            </w:r>
          </w:p>
        </w:tc>
      </w:tr>
      <w:tr w14:paraId="163D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8020573">
            <w:pPr>
              <w:widowControl/>
              <w:autoSpaceDE/>
              <w:autoSpaceDN/>
              <w:spacing w:line="276" w:lineRule="auto"/>
              <w:ind w:right="-1"/>
              <w:rPr>
                <w:rFonts w:cstheme="minorHAnsi"/>
                <w:bCs/>
                <w:sz w:val="16"/>
                <w:szCs w:val="16"/>
              </w:rPr>
            </w:pPr>
            <w:r>
              <w:rPr>
                <w:rFonts w:cstheme="minorHAnsi"/>
                <w:bCs/>
                <w:sz w:val="16"/>
                <w:szCs w:val="16"/>
              </w:rPr>
              <w:t>375</w:t>
            </w:r>
          </w:p>
        </w:tc>
        <w:tc>
          <w:tcPr>
            <w:tcW w:w="435" w:type="dxa"/>
            <w:tcBorders>
              <w:top w:val="single" w:color="auto" w:sz="4" w:space="0"/>
              <w:left w:val="single" w:color="auto" w:sz="4" w:space="0"/>
              <w:bottom w:val="single" w:color="auto" w:sz="4" w:space="0"/>
              <w:right w:val="single" w:color="auto" w:sz="4" w:space="0"/>
            </w:tcBorders>
          </w:tcPr>
          <w:p w14:paraId="6BE7E4B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D2D9BBF">
            <w:pPr>
              <w:widowControl/>
              <w:autoSpaceDE/>
              <w:autoSpaceDN/>
              <w:spacing w:line="276" w:lineRule="auto"/>
              <w:ind w:right="-1"/>
              <w:rPr>
                <w:rFonts w:cstheme="minorHAnsi"/>
                <w:bCs/>
                <w:sz w:val="16"/>
                <w:szCs w:val="16"/>
              </w:rPr>
            </w:pPr>
            <w:r>
              <w:rPr>
                <w:rFonts w:cstheme="minorHAnsi"/>
                <w:bCs/>
                <w:sz w:val="16"/>
                <w:szCs w:val="16"/>
              </w:rPr>
              <w:t>PORTA, MATRIZ, USO ODONTOLÓGICO, TIPO TOFFLEMIRE EM AÇO INOXIDÁVEL, ADULTO.</w:t>
            </w:r>
          </w:p>
        </w:tc>
        <w:tc>
          <w:tcPr>
            <w:tcW w:w="1080" w:type="dxa"/>
            <w:tcBorders>
              <w:top w:val="single" w:color="auto" w:sz="4" w:space="0"/>
              <w:left w:val="single" w:color="auto" w:sz="4" w:space="0"/>
              <w:bottom w:val="single" w:color="auto" w:sz="4" w:space="0"/>
              <w:right w:val="single" w:color="auto" w:sz="4" w:space="0"/>
            </w:tcBorders>
            <w:noWrap/>
          </w:tcPr>
          <w:p w14:paraId="11C1A01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13AFB7C">
            <w:pPr>
              <w:widowControl/>
              <w:autoSpaceDE/>
              <w:autoSpaceDN/>
              <w:spacing w:line="276" w:lineRule="auto"/>
              <w:ind w:right="-1"/>
              <w:rPr>
                <w:rFonts w:cstheme="minorHAnsi"/>
                <w:bCs/>
                <w:sz w:val="16"/>
                <w:szCs w:val="16"/>
              </w:rPr>
            </w:pPr>
            <w:r>
              <w:rPr>
                <w:rFonts w:cstheme="minorHAnsi"/>
                <w:bCs/>
                <w:sz w:val="16"/>
                <w:szCs w:val="16"/>
              </w:rPr>
              <w:t>10</w:t>
            </w:r>
          </w:p>
        </w:tc>
      </w:tr>
      <w:tr w14:paraId="119B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675" w:type="dxa"/>
            <w:tcBorders>
              <w:top w:val="single" w:color="auto" w:sz="4" w:space="0"/>
              <w:left w:val="single" w:color="auto" w:sz="4" w:space="0"/>
              <w:bottom w:val="single" w:color="auto" w:sz="4" w:space="0"/>
              <w:right w:val="single" w:color="auto" w:sz="4" w:space="0"/>
            </w:tcBorders>
          </w:tcPr>
          <w:p w14:paraId="46B0986C">
            <w:pPr>
              <w:widowControl/>
              <w:autoSpaceDE/>
              <w:autoSpaceDN/>
              <w:spacing w:line="276" w:lineRule="auto"/>
              <w:ind w:right="-1"/>
              <w:rPr>
                <w:rFonts w:cstheme="minorHAnsi"/>
                <w:bCs/>
                <w:sz w:val="16"/>
                <w:szCs w:val="16"/>
              </w:rPr>
            </w:pPr>
            <w:r>
              <w:rPr>
                <w:rFonts w:cstheme="minorHAnsi"/>
                <w:bCs/>
                <w:sz w:val="16"/>
                <w:szCs w:val="16"/>
              </w:rPr>
              <w:t>376</w:t>
            </w:r>
          </w:p>
        </w:tc>
        <w:tc>
          <w:tcPr>
            <w:tcW w:w="435" w:type="dxa"/>
            <w:tcBorders>
              <w:top w:val="single" w:color="auto" w:sz="4" w:space="0"/>
              <w:left w:val="single" w:color="auto" w:sz="4" w:space="0"/>
              <w:bottom w:val="single" w:color="auto" w:sz="4" w:space="0"/>
              <w:right w:val="single" w:color="auto" w:sz="4" w:space="0"/>
            </w:tcBorders>
          </w:tcPr>
          <w:p w14:paraId="2EC8A42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E825A76">
            <w:pPr>
              <w:widowControl/>
              <w:autoSpaceDE/>
              <w:autoSpaceDN/>
              <w:spacing w:line="276" w:lineRule="auto"/>
              <w:ind w:right="-1"/>
              <w:rPr>
                <w:rFonts w:cstheme="minorHAnsi"/>
                <w:bCs/>
                <w:sz w:val="16"/>
                <w:szCs w:val="16"/>
              </w:rPr>
            </w:pPr>
            <w:r>
              <w:rPr>
                <w:rFonts w:cstheme="minorHAnsi"/>
                <w:bCs/>
                <w:sz w:val="16"/>
                <w:szCs w:val="16"/>
              </w:rPr>
              <w:t>PRANCHA DE RESGATE DE POLIETILENO ADULTO. PROJETADO PARA TRANSPORTE MANUAL DE VITIMAS DE ACIDENTES. DIMENSIONADA PARA SUPORTAR VITIMAS COM PESO ATE 200 KG. RIGIDA LEVE CONFORTAVEL.POSSUI PEGADORES AMPLOS PARA FACILITAR O USO COM LUVAS. DESIGN EM ANGULO PARA MELHOR ACOMODAÇÃO DO PACIENTE. TRANSLUCIDA, PARA O USO EM RAIO X E RESSONANCIA MAGNETICA. POSSUI ABERTURAS ESPECIFICAS PARA FACILITAR A IMOBILIZAÇÃO DA VITIMA. POSSIBILITA O RESGATE NA AGUA OU EM ALTURAS. PRODUZIDA EM POLIETILENO COM ALTA RESISTENCIA A IMPACTOS. DIMENSÕES: 184X43X4CM.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19A5EA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1DF2C0E">
            <w:pPr>
              <w:widowControl/>
              <w:autoSpaceDE/>
              <w:autoSpaceDN/>
              <w:spacing w:line="276" w:lineRule="auto"/>
              <w:ind w:right="-1"/>
              <w:rPr>
                <w:rFonts w:cstheme="minorHAnsi"/>
                <w:bCs/>
                <w:sz w:val="16"/>
                <w:szCs w:val="16"/>
              </w:rPr>
            </w:pPr>
            <w:r>
              <w:rPr>
                <w:rFonts w:cstheme="minorHAnsi"/>
                <w:bCs/>
                <w:sz w:val="16"/>
                <w:szCs w:val="16"/>
              </w:rPr>
              <w:t>6</w:t>
            </w:r>
          </w:p>
        </w:tc>
      </w:tr>
      <w:tr w14:paraId="50EC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656AB06D">
            <w:pPr>
              <w:widowControl/>
              <w:autoSpaceDE/>
              <w:autoSpaceDN/>
              <w:spacing w:line="276" w:lineRule="auto"/>
              <w:ind w:right="-1"/>
              <w:rPr>
                <w:rFonts w:cstheme="minorHAnsi"/>
                <w:bCs/>
                <w:sz w:val="16"/>
                <w:szCs w:val="16"/>
              </w:rPr>
            </w:pPr>
            <w:r>
              <w:rPr>
                <w:rFonts w:cstheme="minorHAnsi"/>
                <w:bCs/>
                <w:sz w:val="16"/>
                <w:szCs w:val="16"/>
              </w:rPr>
              <w:t>377</w:t>
            </w:r>
          </w:p>
        </w:tc>
        <w:tc>
          <w:tcPr>
            <w:tcW w:w="435" w:type="dxa"/>
            <w:tcBorders>
              <w:top w:val="single" w:color="auto" w:sz="4" w:space="0"/>
              <w:left w:val="single" w:color="auto" w:sz="4" w:space="0"/>
              <w:bottom w:val="single" w:color="auto" w:sz="4" w:space="0"/>
              <w:right w:val="single" w:color="auto" w:sz="4" w:space="0"/>
            </w:tcBorders>
          </w:tcPr>
          <w:p w14:paraId="6DAB76E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88FA1F2">
            <w:pPr>
              <w:widowControl/>
              <w:autoSpaceDE/>
              <w:autoSpaceDN/>
              <w:spacing w:line="276" w:lineRule="auto"/>
              <w:ind w:right="-1"/>
              <w:rPr>
                <w:rFonts w:cstheme="minorHAnsi"/>
                <w:bCs/>
                <w:sz w:val="16"/>
                <w:szCs w:val="16"/>
              </w:rPr>
            </w:pPr>
            <w:r>
              <w:rPr>
                <w:rFonts w:cstheme="minorHAnsi"/>
                <w:bCs/>
                <w:sz w:val="16"/>
                <w:szCs w:val="16"/>
              </w:rPr>
              <w:t>PRESERVATIVO MASCULINO SEM LUBRIFICAÇÃO, EMBALAGEM INDIVIDUAL, CONTENDO DADOS DO PRODUTO, DATA DE FABRICAÇÃO, PRAZO DE VALIDADE E REGISTRO DO MINISTÉRIO DA SAÚDE.</w:t>
            </w:r>
          </w:p>
        </w:tc>
        <w:tc>
          <w:tcPr>
            <w:tcW w:w="1080" w:type="dxa"/>
            <w:tcBorders>
              <w:top w:val="single" w:color="auto" w:sz="4" w:space="0"/>
              <w:left w:val="single" w:color="auto" w:sz="4" w:space="0"/>
              <w:bottom w:val="single" w:color="auto" w:sz="4" w:space="0"/>
              <w:right w:val="single" w:color="auto" w:sz="4" w:space="0"/>
            </w:tcBorders>
            <w:noWrap/>
          </w:tcPr>
          <w:p w14:paraId="0374123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55C84A8">
            <w:pPr>
              <w:widowControl/>
              <w:autoSpaceDE/>
              <w:autoSpaceDN/>
              <w:spacing w:line="276" w:lineRule="auto"/>
              <w:ind w:right="-1"/>
              <w:rPr>
                <w:rFonts w:cstheme="minorHAnsi"/>
                <w:bCs/>
                <w:sz w:val="16"/>
                <w:szCs w:val="16"/>
              </w:rPr>
            </w:pPr>
            <w:r>
              <w:rPr>
                <w:rFonts w:cstheme="minorHAnsi"/>
                <w:bCs/>
                <w:sz w:val="16"/>
                <w:szCs w:val="16"/>
              </w:rPr>
              <w:t>8000</w:t>
            </w:r>
          </w:p>
        </w:tc>
      </w:tr>
      <w:tr w14:paraId="6227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6222B68">
            <w:pPr>
              <w:widowControl/>
              <w:autoSpaceDE/>
              <w:autoSpaceDN/>
              <w:spacing w:line="276" w:lineRule="auto"/>
              <w:ind w:right="-1"/>
              <w:rPr>
                <w:rFonts w:cstheme="minorHAnsi"/>
                <w:bCs/>
                <w:sz w:val="16"/>
                <w:szCs w:val="16"/>
              </w:rPr>
            </w:pPr>
            <w:r>
              <w:rPr>
                <w:rFonts w:cstheme="minorHAnsi"/>
                <w:bCs/>
                <w:sz w:val="16"/>
                <w:szCs w:val="16"/>
              </w:rPr>
              <w:t>378</w:t>
            </w:r>
          </w:p>
        </w:tc>
        <w:tc>
          <w:tcPr>
            <w:tcW w:w="435" w:type="dxa"/>
            <w:tcBorders>
              <w:top w:val="single" w:color="auto" w:sz="4" w:space="0"/>
              <w:left w:val="single" w:color="auto" w:sz="4" w:space="0"/>
              <w:bottom w:val="single" w:color="auto" w:sz="4" w:space="0"/>
              <w:right w:val="single" w:color="auto" w:sz="4" w:space="0"/>
            </w:tcBorders>
          </w:tcPr>
          <w:p w14:paraId="326A1EE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5519DE4">
            <w:pPr>
              <w:widowControl/>
              <w:autoSpaceDE/>
              <w:autoSpaceDN/>
              <w:spacing w:line="276" w:lineRule="auto"/>
              <w:ind w:right="-1"/>
              <w:rPr>
                <w:rFonts w:cstheme="minorHAnsi"/>
                <w:bCs/>
                <w:sz w:val="16"/>
                <w:szCs w:val="16"/>
              </w:rPr>
            </w:pPr>
            <w:r>
              <w:rPr>
                <w:rFonts w:cstheme="minorHAnsi"/>
                <w:bCs/>
                <w:sz w:val="16"/>
                <w:szCs w:val="16"/>
              </w:rPr>
              <w:t>PROTEÍNA C REATIVAAGLUTINAÇÃO.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260BCB3">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2D5F6740">
            <w:pPr>
              <w:widowControl/>
              <w:autoSpaceDE/>
              <w:autoSpaceDN/>
              <w:spacing w:line="276" w:lineRule="auto"/>
              <w:ind w:right="-1"/>
              <w:rPr>
                <w:rFonts w:cstheme="minorHAnsi"/>
                <w:bCs/>
                <w:sz w:val="16"/>
                <w:szCs w:val="16"/>
              </w:rPr>
            </w:pPr>
            <w:r>
              <w:rPr>
                <w:rFonts w:cstheme="minorHAnsi"/>
                <w:bCs/>
                <w:sz w:val="16"/>
                <w:szCs w:val="16"/>
              </w:rPr>
              <w:t>50</w:t>
            </w:r>
          </w:p>
        </w:tc>
      </w:tr>
      <w:tr w14:paraId="5149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850A931">
            <w:pPr>
              <w:widowControl/>
              <w:autoSpaceDE/>
              <w:autoSpaceDN/>
              <w:spacing w:line="276" w:lineRule="auto"/>
              <w:ind w:right="-1"/>
              <w:rPr>
                <w:rFonts w:cstheme="minorHAnsi"/>
                <w:bCs/>
                <w:sz w:val="16"/>
                <w:szCs w:val="16"/>
              </w:rPr>
            </w:pPr>
            <w:r>
              <w:rPr>
                <w:rFonts w:cstheme="minorHAnsi"/>
                <w:bCs/>
                <w:sz w:val="16"/>
                <w:szCs w:val="16"/>
              </w:rPr>
              <w:t>379</w:t>
            </w:r>
          </w:p>
        </w:tc>
        <w:tc>
          <w:tcPr>
            <w:tcW w:w="435" w:type="dxa"/>
            <w:tcBorders>
              <w:top w:val="single" w:color="auto" w:sz="4" w:space="0"/>
              <w:left w:val="single" w:color="auto" w:sz="4" w:space="0"/>
              <w:bottom w:val="single" w:color="auto" w:sz="4" w:space="0"/>
              <w:right w:val="single" w:color="auto" w:sz="4" w:space="0"/>
            </w:tcBorders>
          </w:tcPr>
          <w:p w14:paraId="138112B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FC131C2">
            <w:pPr>
              <w:widowControl/>
              <w:autoSpaceDE/>
              <w:autoSpaceDN/>
              <w:spacing w:line="276" w:lineRule="auto"/>
              <w:ind w:right="-1"/>
              <w:rPr>
                <w:rFonts w:cstheme="minorHAnsi"/>
                <w:bCs/>
                <w:sz w:val="16"/>
                <w:szCs w:val="16"/>
              </w:rPr>
            </w:pPr>
            <w:r>
              <w:rPr>
                <w:rFonts w:cstheme="minorHAnsi"/>
                <w:bCs/>
                <w:sz w:val="16"/>
                <w:szCs w:val="16"/>
              </w:rPr>
              <w:t>PROTEINAS TOTAISCOLORIMÉTRICO.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FB8B1C5">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4C169D1B">
            <w:pPr>
              <w:widowControl/>
              <w:autoSpaceDE/>
              <w:autoSpaceDN/>
              <w:spacing w:line="276" w:lineRule="auto"/>
              <w:ind w:right="-1"/>
              <w:rPr>
                <w:rFonts w:cstheme="minorHAnsi"/>
                <w:bCs/>
                <w:sz w:val="16"/>
                <w:szCs w:val="16"/>
              </w:rPr>
            </w:pPr>
            <w:r>
              <w:rPr>
                <w:rFonts w:cstheme="minorHAnsi"/>
                <w:bCs/>
                <w:sz w:val="16"/>
                <w:szCs w:val="16"/>
              </w:rPr>
              <w:t>20</w:t>
            </w:r>
          </w:p>
        </w:tc>
      </w:tr>
      <w:tr w14:paraId="64BB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017F8F34">
            <w:pPr>
              <w:widowControl/>
              <w:autoSpaceDE/>
              <w:autoSpaceDN/>
              <w:spacing w:line="276" w:lineRule="auto"/>
              <w:ind w:right="-1"/>
              <w:rPr>
                <w:rFonts w:cstheme="minorHAnsi"/>
                <w:bCs/>
                <w:sz w:val="16"/>
                <w:szCs w:val="16"/>
              </w:rPr>
            </w:pPr>
            <w:r>
              <w:rPr>
                <w:rFonts w:cstheme="minorHAnsi"/>
                <w:bCs/>
                <w:sz w:val="16"/>
                <w:szCs w:val="16"/>
              </w:rPr>
              <w:t>380</w:t>
            </w:r>
          </w:p>
        </w:tc>
        <w:tc>
          <w:tcPr>
            <w:tcW w:w="435" w:type="dxa"/>
            <w:tcBorders>
              <w:top w:val="single" w:color="auto" w:sz="4" w:space="0"/>
              <w:left w:val="single" w:color="auto" w:sz="4" w:space="0"/>
              <w:bottom w:val="single" w:color="auto" w:sz="4" w:space="0"/>
              <w:right w:val="single" w:color="auto" w:sz="4" w:space="0"/>
            </w:tcBorders>
          </w:tcPr>
          <w:p w14:paraId="276E5CC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FBEF126">
            <w:pPr>
              <w:widowControl/>
              <w:autoSpaceDE/>
              <w:autoSpaceDN/>
              <w:spacing w:line="276" w:lineRule="auto"/>
              <w:ind w:right="-1"/>
              <w:rPr>
                <w:rFonts w:cstheme="minorHAnsi"/>
                <w:bCs/>
                <w:sz w:val="16"/>
                <w:szCs w:val="16"/>
              </w:rPr>
            </w:pPr>
            <w:r>
              <w:rPr>
                <w:rFonts w:cstheme="minorHAnsi"/>
                <w:bCs/>
                <w:sz w:val="16"/>
                <w:szCs w:val="16"/>
              </w:rPr>
              <w:t>PROTETOR FACIAL INCOLOR CATRACA ESMERILROÇADEIRA - PROTETOR FACIAL, TIPO ESCUDO, COM VISOR EM POLICARBONATO INCOLOR. LARGURA CURVADA DE 40,5CM E ALTURA DE 20CM, ESPESSURA DE 1,20MM (8 POL.)</w:t>
            </w:r>
          </w:p>
        </w:tc>
        <w:tc>
          <w:tcPr>
            <w:tcW w:w="1080" w:type="dxa"/>
            <w:tcBorders>
              <w:top w:val="single" w:color="auto" w:sz="4" w:space="0"/>
              <w:left w:val="single" w:color="auto" w:sz="4" w:space="0"/>
              <w:bottom w:val="single" w:color="auto" w:sz="4" w:space="0"/>
              <w:right w:val="single" w:color="auto" w:sz="4" w:space="0"/>
            </w:tcBorders>
            <w:noWrap/>
          </w:tcPr>
          <w:p w14:paraId="5042666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D98F31A">
            <w:pPr>
              <w:widowControl/>
              <w:autoSpaceDE/>
              <w:autoSpaceDN/>
              <w:spacing w:line="276" w:lineRule="auto"/>
              <w:ind w:right="-1"/>
              <w:rPr>
                <w:rFonts w:cstheme="minorHAnsi"/>
                <w:bCs/>
                <w:sz w:val="16"/>
                <w:szCs w:val="16"/>
              </w:rPr>
            </w:pPr>
            <w:r>
              <w:rPr>
                <w:rFonts w:cstheme="minorHAnsi"/>
                <w:bCs/>
                <w:sz w:val="16"/>
                <w:szCs w:val="16"/>
              </w:rPr>
              <w:t>200</w:t>
            </w:r>
          </w:p>
        </w:tc>
      </w:tr>
      <w:tr w14:paraId="1DD8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0344125">
            <w:pPr>
              <w:widowControl/>
              <w:autoSpaceDE/>
              <w:autoSpaceDN/>
              <w:spacing w:line="276" w:lineRule="auto"/>
              <w:ind w:right="-1"/>
              <w:rPr>
                <w:rFonts w:cstheme="minorHAnsi"/>
                <w:bCs/>
                <w:sz w:val="16"/>
                <w:szCs w:val="16"/>
              </w:rPr>
            </w:pPr>
            <w:r>
              <w:rPr>
                <w:rFonts w:cstheme="minorHAnsi"/>
                <w:bCs/>
                <w:sz w:val="16"/>
                <w:szCs w:val="16"/>
              </w:rPr>
              <w:t>381</w:t>
            </w:r>
          </w:p>
        </w:tc>
        <w:tc>
          <w:tcPr>
            <w:tcW w:w="435" w:type="dxa"/>
            <w:tcBorders>
              <w:top w:val="single" w:color="auto" w:sz="4" w:space="0"/>
              <w:left w:val="single" w:color="auto" w:sz="4" w:space="0"/>
              <w:bottom w:val="single" w:color="auto" w:sz="4" w:space="0"/>
              <w:right w:val="single" w:color="auto" w:sz="4" w:space="0"/>
            </w:tcBorders>
          </w:tcPr>
          <w:p w14:paraId="3AE8E08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7E1D06C">
            <w:pPr>
              <w:widowControl/>
              <w:autoSpaceDE/>
              <w:autoSpaceDN/>
              <w:spacing w:line="276" w:lineRule="auto"/>
              <w:ind w:right="-1"/>
              <w:rPr>
                <w:rFonts w:cstheme="minorHAnsi"/>
                <w:bCs/>
                <w:sz w:val="16"/>
                <w:szCs w:val="16"/>
              </w:rPr>
            </w:pPr>
            <w:r>
              <w:rPr>
                <w:rFonts w:cstheme="minorHAnsi"/>
                <w:bCs/>
                <w:sz w:val="16"/>
                <w:szCs w:val="16"/>
              </w:rPr>
              <w:t>PSA IMUNO RÁPIDO 20 TESTES.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DD50456">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627F830">
            <w:pPr>
              <w:widowControl/>
              <w:autoSpaceDE/>
              <w:autoSpaceDN/>
              <w:spacing w:line="276" w:lineRule="auto"/>
              <w:ind w:right="-1"/>
              <w:rPr>
                <w:rFonts w:cstheme="minorHAnsi"/>
                <w:bCs/>
                <w:sz w:val="16"/>
                <w:szCs w:val="16"/>
              </w:rPr>
            </w:pPr>
            <w:r>
              <w:rPr>
                <w:rFonts w:cstheme="minorHAnsi"/>
                <w:bCs/>
                <w:sz w:val="16"/>
                <w:szCs w:val="16"/>
              </w:rPr>
              <w:t>1</w:t>
            </w:r>
          </w:p>
        </w:tc>
      </w:tr>
      <w:tr w14:paraId="2938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75" w:type="dxa"/>
            <w:tcBorders>
              <w:top w:val="single" w:color="auto" w:sz="4" w:space="0"/>
              <w:left w:val="single" w:color="auto" w:sz="4" w:space="0"/>
              <w:bottom w:val="single" w:color="auto" w:sz="4" w:space="0"/>
              <w:right w:val="single" w:color="auto" w:sz="4" w:space="0"/>
            </w:tcBorders>
          </w:tcPr>
          <w:p w14:paraId="6D2CB08A">
            <w:pPr>
              <w:widowControl/>
              <w:autoSpaceDE/>
              <w:autoSpaceDN/>
              <w:spacing w:line="276" w:lineRule="auto"/>
              <w:ind w:right="-1"/>
              <w:rPr>
                <w:rFonts w:cstheme="minorHAnsi"/>
                <w:bCs/>
                <w:sz w:val="16"/>
                <w:szCs w:val="16"/>
              </w:rPr>
            </w:pPr>
            <w:r>
              <w:rPr>
                <w:rFonts w:cstheme="minorHAnsi"/>
                <w:bCs/>
                <w:sz w:val="16"/>
                <w:szCs w:val="16"/>
              </w:rPr>
              <w:t>382</w:t>
            </w:r>
          </w:p>
        </w:tc>
        <w:tc>
          <w:tcPr>
            <w:tcW w:w="435" w:type="dxa"/>
            <w:tcBorders>
              <w:top w:val="single" w:color="auto" w:sz="4" w:space="0"/>
              <w:left w:val="single" w:color="auto" w:sz="4" w:space="0"/>
              <w:bottom w:val="single" w:color="auto" w:sz="4" w:space="0"/>
              <w:right w:val="single" w:color="auto" w:sz="4" w:space="0"/>
            </w:tcBorders>
          </w:tcPr>
          <w:p w14:paraId="40E4EE7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D407AB5">
            <w:pPr>
              <w:widowControl/>
              <w:autoSpaceDE/>
              <w:autoSpaceDN/>
              <w:spacing w:line="276" w:lineRule="auto"/>
              <w:ind w:right="-1"/>
              <w:rPr>
                <w:rFonts w:cstheme="minorHAnsi"/>
                <w:bCs/>
                <w:sz w:val="16"/>
                <w:szCs w:val="16"/>
              </w:rPr>
            </w:pPr>
            <w:r>
              <w:rPr>
                <w:rFonts w:cstheme="minorHAnsi"/>
                <w:bCs/>
                <w:sz w:val="16"/>
                <w:szCs w:val="16"/>
              </w:rPr>
              <w:t>PVPI TÓPICO, COM POLIVINILPIRROLIDONA A 10%, FRASCO PLÁSTICO COM Q.S.P AQUOSO EQUIVALENTE A 1% DE IODO ATIVO. C/1LT.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ED8062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CF6AB4C">
            <w:pPr>
              <w:widowControl/>
              <w:autoSpaceDE/>
              <w:autoSpaceDN/>
              <w:spacing w:line="276" w:lineRule="auto"/>
              <w:ind w:right="-1"/>
              <w:rPr>
                <w:rFonts w:cstheme="minorHAnsi"/>
                <w:bCs/>
                <w:sz w:val="16"/>
                <w:szCs w:val="16"/>
              </w:rPr>
            </w:pPr>
            <w:r>
              <w:rPr>
                <w:rFonts w:cstheme="minorHAnsi"/>
                <w:bCs/>
                <w:sz w:val="16"/>
                <w:szCs w:val="16"/>
              </w:rPr>
              <w:t>400</w:t>
            </w:r>
          </w:p>
        </w:tc>
      </w:tr>
      <w:tr w14:paraId="1165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7D032D6">
            <w:pPr>
              <w:widowControl/>
              <w:autoSpaceDE/>
              <w:autoSpaceDN/>
              <w:spacing w:line="276" w:lineRule="auto"/>
              <w:ind w:right="-1"/>
              <w:rPr>
                <w:rFonts w:cstheme="minorHAnsi"/>
                <w:bCs/>
                <w:sz w:val="16"/>
                <w:szCs w:val="16"/>
              </w:rPr>
            </w:pPr>
            <w:r>
              <w:rPr>
                <w:rFonts w:cstheme="minorHAnsi"/>
                <w:bCs/>
                <w:sz w:val="16"/>
                <w:szCs w:val="16"/>
              </w:rPr>
              <w:t>383</w:t>
            </w:r>
          </w:p>
        </w:tc>
        <w:tc>
          <w:tcPr>
            <w:tcW w:w="435" w:type="dxa"/>
            <w:tcBorders>
              <w:top w:val="single" w:color="auto" w:sz="4" w:space="0"/>
              <w:left w:val="single" w:color="auto" w:sz="4" w:space="0"/>
              <w:bottom w:val="single" w:color="auto" w:sz="4" w:space="0"/>
              <w:right w:val="single" w:color="auto" w:sz="4" w:space="0"/>
            </w:tcBorders>
          </w:tcPr>
          <w:p w14:paraId="7372DB5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39BDDC6">
            <w:pPr>
              <w:widowControl/>
              <w:autoSpaceDE/>
              <w:autoSpaceDN/>
              <w:spacing w:line="276" w:lineRule="auto"/>
              <w:ind w:right="-1"/>
              <w:rPr>
                <w:rFonts w:cstheme="minorHAnsi"/>
                <w:bCs/>
                <w:sz w:val="16"/>
                <w:szCs w:val="16"/>
              </w:rPr>
            </w:pPr>
            <w:r>
              <w:rPr>
                <w:rFonts w:cstheme="minorHAnsi"/>
                <w:bCs/>
                <w:sz w:val="16"/>
                <w:szCs w:val="16"/>
              </w:rPr>
              <w:t>REAGENTE CLORO PARA ANALISE BIOQUÍMICA.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52C57B0B">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noWrap/>
          </w:tcPr>
          <w:p w14:paraId="5E5FAA71">
            <w:pPr>
              <w:widowControl/>
              <w:autoSpaceDE/>
              <w:autoSpaceDN/>
              <w:spacing w:line="276" w:lineRule="auto"/>
              <w:ind w:right="-1"/>
              <w:rPr>
                <w:rFonts w:cstheme="minorHAnsi"/>
                <w:bCs/>
                <w:sz w:val="16"/>
                <w:szCs w:val="16"/>
              </w:rPr>
            </w:pPr>
            <w:r>
              <w:rPr>
                <w:rFonts w:cstheme="minorHAnsi"/>
                <w:bCs/>
                <w:sz w:val="16"/>
                <w:szCs w:val="16"/>
              </w:rPr>
              <w:t>6</w:t>
            </w:r>
          </w:p>
        </w:tc>
      </w:tr>
      <w:tr w14:paraId="0613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240B2731">
            <w:pPr>
              <w:widowControl/>
              <w:autoSpaceDE/>
              <w:autoSpaceDN/>
              <w:spacing w:line="276" w:lineRule="auto"/>
              <w:ind w:right="-1"/>
              <w:rPr>
                <w:rFonts w:cstheme="minorHAnsi"/>
                <w:bCs/>
                <w:sz w:val="16"/>
                <w:szCs w:val="16"/>
              </w:rPr>
            </w:pPr>
            <w:r>
              <w:rPr>
                <w:rFonts w:cstheme="minorHAnsi"/>
                <w:bCs/>
                <w:sz w:val="16"/>
                <w:szCs w:val="16"/>
              </w:rPr>
              <w:t>384</w:t>
            </w:r>
          </w:p>
        </w:tc>
        <w:tc>
          <w:tcPr>
            <w:tcW w:w="435" w:type="dxa"/>
            <w:tcBorders>
              <w:top w:val="single" w:color="auto" w:sz="4" w:space="0"/>
              <w:left w:val="single" w:color="auto" w:sz="4" w:space="0"/>
              <w:bottom w:val="single" w:color="auto" w:sz="4" w:space="0"/>
              <w:right w:val="single" w:color="auto" w:sz="4" w:space="0"/>
            </w:tcBorders>
          </w:tcPr>
          <w:p w14:paraId="3F7901B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A2956A9">
            <w:pPr>
              <w:widowControl/>
              <w:autoSpaceDE/>
              <w:autoSpaceDN/>
              <w:spacing w:line="276" w:lineRule="auto"/>
              <w:ind w:right="-1"/>
              <w:rPr>
                <w:rFonts w:cstheme="minorHAnsi"/>
                <w:bCs/>
                <w:sz w:val="16"/>
                <w:szCs w:val="16"/>
              </w:rPr>
            </w:pPr>
            <w:r>
              <w:rPr>
                <w:rFonts w:cstheme="minorHAnsi"/>
                <w:bCs/>
                <w:sz w:val="16"/>
                <w:szCs w:val="16"/>
              </w:rPr>
              <w:t>REAGENTE DETECTO ENZ PLUS PARA APARELHO AUTOMÁTICO DE HEMATOLOGIA - 1000 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012A5D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A22408A">
            <w:pPr>
              <w:widowControl/>
              <w:autoSpaceDE/>
              <w:autoSpaceDN/>
              <w:spacing w:line="276" w:lineRule="auto"/>
              <w:ind w:right="-1"/>
              <w:rPr>
                <w:rFonts w:cstheme="minorHAnsi"/>
                <w:bCs/>
                <w:sz w:val="16"/>
                <w:szCs w:val="16"/>
              </w:rPr>
            </w:pPr>
            <w:r>
              <w:rPr>
                <w:rFonts w:cstheme="minorHAnsi"/>
                <w:bCs/>
                <w:sz w:val="16"/>
                <w:szCs w:val="16"/>
              </w:rPr>
              <w:t>60</w:t>
            </w:r>
          </w:p>
        </w:tc>
      </w:tr>
      <w:tr w14:paraId="2C2A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699DF1BA">
            <w:pPr>
              <w:widowControl/>
              <w:autoSpaceDE/>
              <w:autoSpaceDN/>
              <w:spacing w:line="276" w:lineRule="auto"/>
              <w:ind w:right="-1"/>
              <w:rPr>
                <w:rFonts w:cstheme="minorHAnsi"/>
                <w:bCs/>
                <w:sz w:val="16"/>
                <w:szCs w:val="16"/>
              </w:rPr>
            </w:pPr>
            <w:r>
              <w:rPr>
                <w:rFonts w:cstheme="minorHAnsi"/>
                <w:bCs/>
                <w:sz w:val="16"/>
                <w:szCs w:val="16"/>
              </w:rPr>
              <w:t>385</w:t>
            </w:r>
          </w:p>
        </w:tc>
        <w:tc>
          <w:tcPr>
            <w:tcW w:w="435" w:type="dxa"/>
            <w:tcBorders>
              <w:top w:val="single" w:color="auto" w:sz="4" w:space="0"/>
              <w:left w:val="single" w:color="auto" w:sz="4" w:space="0"/>
              <w:bottom w:val="single" w:color="auto" w:sz="4" w:space="0"/>
              <w:right w:val="single" w:color="auto" w:sz="4" w:space="0"/>
            </w:tcBorders>
          </w:tcPr>
          <w:p w14:paraId="09D5BD9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88D619C">
            <w:pPr>
              <w:widowControl/>
              <w:autoSpaceDE/>
              <w:autoSpaceDN/>
              <w:spacing w:line="276" w:lineRule="auto"/>
              <w:ind w:right="-1"/>
              <w:rPr>
                <w:rFonts w:cstheme="minorHAnsi"/>
                <w:bCs/>
                <w:sz w:val="16"/>
                <w:szCs w:val="16"/>
              </w:rPr>
            </w:pPr>
            <w:r>
              <w:rPr>
                <w:rFonts w:cstheme="minorHAnsi"/>
                <w:bCs/>
                <w:sz w:val="16"/>
                <w:szCs w:val="16"/>
              </w:rPr>
              <w:t>REAGENTE DILUENTE HEMATOLÓGICO PARA O ANALISADOR HEMATOLÓGICO ZYBIA Z3.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30FAA344">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noWrap/>
          </w:tcPr>
          <w:p w14:paraId="4EB4FE4A">
            <w:pPr>
              <w:widowControl/>
              <w:autoSpaceDE/>
              <w:autoSpaceDN/>
              <w:spacing w:line="276" w:lineRule="auto"/>
              <w:ind w:right="-1"/>
              <w:rPr>
                <w:rFonts w:cstheme="minorHAnsi"/>
                <w:bCs/>
                <w:sz w:val="16"/>
                <w:szCs w:val="16"/>
              </w:rPr>
            </w:pPr>
            <w:r>
              <w:rPr>
                <w:rFonts w:cstheme="minorHAnsi"/>
                <w:bCs/>
                <w:sz w:val="16"/>
                <w:szCs w:val="16"/>
              </w:rPr>
              <w:t>50</w:t>
            </w:r>
          </w:p>
        </w:tc>
      </w:tr>
      <w:tr w14:paraId="6907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2223C2B6">
            <w:pPr>
              <w:widowControl/>
              <w:autoSpaceDE/>
              <w:autoSpaceDN/>
              <w:spacing w:line="276" w:lineRule="auto"/>
              <w:ind w:right="-1"/>
              <w:rPr>
                <w:rFonts w:cstheme="minorHAnsi"/>
                <w:bCs/>
                <w:sz w:val="16"/>
                <w:szCs w:val="16"/>
              </w:rPr>
            </w:pPr>
            <w:r>
              <w:rPr>
                <w:rFonts w:cstheme="minorHAnsi"/>
                <w:bCs/>
                <w:sz w:val="16"/>
                <w:szCs w:val="16"/>
              </w:rPr>
              <w:t>386</w:t>
            </w:r>
          </w:p>
        </w:tc>
        <w:tc>
          <w:tcPr>
            <w:tcW w:w="435" w:type="dxa"/>
            <w:tcBorders>
              <w:top w:val="single" w:color="auto" w:sz="4" w:space="0"/>
              <w:left w:val="single" w:color="auto" w:sz="4" w:space="0"/>
              <w:bottom w:val="single" w:color="auto" w:sz="4" w:space="0"/>
              <w:right w:val="single" w:color="auto" w:sz="4" w:space="0"/>
            </w:tcBorders>
          </w:tcPr>
          <w:p w14:paraId="58F3E06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FF110A2">
            <w:pPr>
              <w:widowControl/>
              <w:autoSpaceDE/>
              <w:autoSpaceDN/>
              <w:spacing w:line="276" w:lineRule="auto"/>
              <w:ind w:right="-1"/>
              <w:rPr>
                <w:rFonts w:cstheme="minorHAnsi"/>
                <w:bCs/>
                <w:sz w:val="16"/>
                <w:szCs w:val="16"/>
              </w:rPr>
            </w:pPr>
            <w:r>
              <w:rPr>
                <w:rFonts w:cstheme="minorHAnsi"/>
                <w:bCs/>
                <w:sz w:val="16"/>
                <w:szCs w:val="16"/>
              </w:rPr>
              <w:t>REAGENTE LISANTE HEMATOLÓGICO PARA O ANALISADOR HEMATOLÓGICO ZYBIA Z3.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2E8AA6F6">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18ABF6C3">
            <w:pPr>
              <w:widowControl/>
              <w:autoSpaceDE/>
              <w:autoSpaceDN/>
              <w:spacing w:line="276" w:lineRule="auto"/>
              <w:ind w:right="-1"/>
              <w:rPr>
                <w:rFonts w:cstheme="minorHAnsi"/>
                <w:bCs/>
                <w:sz w:val="16"/>
                <w:szCs w:val="16"/>
              </w:rPr>
            </w:pPr>
            <w:r>
              <w:rPr>
                <w:rFonts w:cstheme="minorHAnsi"/>
                <w:bCs/>
                <w:sz w:val="16"/>
                <w:szCs w:val="16"/>
              </w:rPr>
              <w:t>60</w:t>
            </w:r>
          </w:p>
        </w:tc>
      </w:tr>
      <w:tr w14:paraId="30DD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E5CAB20">
            <w:pPr>
              <w:widowControl/>
              <w:autoSpaceDE/>
              <w:autoSpaceDN/>
              <w:spacing w:line="276" w:lineRule="auto"/>
              <w:ind w:right="-1"/>
              <w:rPr>
                <w:rFonts w:cstheme="minorHAnsi"/>
                <w:bCs/>
                <w:sz w:val="16"/>
                <w:szCs w:val="16"/>
              </w:rPr>
            </w:pPr>
            <w:r>
              <w:rPr>
                <w:rFonts w:cstheme="minorHAnsi"/>
                <w:bCs/>
                <w:sz w:val="16"/>
                <w:szCs w:val="16"/>
              </w:rPr>
              <w:t>387</w:t>
            </w:r>
          </w:p>
        </w:tc>
        <w:tc>
          <w:tcPr>
            <w:tcW w:w="435" w:type="dxa"/>
            <w:tcBorders>
              <w:top w:val="single" w:color="auto" w:sz="4" w:space="0"/>
              <w:left w:val="single" w:color="auto" w:sz="4" w:space="0"/>
              <w:bottom w:val="single" w:color="auto" w:sz="4" w:space="0"/>
              <w:right w:val="single" w:color="auto" w:sz="4" w:space="0"/>
            </w:tcBorders>
          </w:tcPr>
          <w:p w14:paraId="1FACA59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00CDA1E">
            <w:pPr>
              <w:widowControl/>
              <w:autoSpaceDE/>
              <w:autoSpaceDN/>
              <w:spacing w:line="276" w:lineRule="auto"/>
              <w:ind w:right="-1"/>
              <w:rPr>
                <w:rFonts w:cstheme="minorHAnsi"/>
                <w:bCs/>
                <w:sz w:val="16"/>
                <w:szCs w:val="16"/>
              </w:rPr>
            </w:pPr>
            <w:r>
              <w:rPr>
                <w:rFonts w:cstheme="minorHAnsi"/>
                <w:bCs/>
                <w:sz w:val="16"/>
                <w:szCs w:val="16"/>
              </w:rPr>
              <w:t>REAGENTE MAGNÉSIO PARA ANALISE BIOQUÍMICA.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1045219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2D9ACF9">
            <w:pPr>
              <w:widowControl/>
              <w:autoSpaceDE/>
              <w:autoSpaceDN/>
              <w:spacing w:line="276" w:lineRule="auto"/>
              <w:ind w:right="-1"/>
              <w:rPr>
                <w:rFonts w:cstheme="minorHAnsi"/>
                <w:bCs/>
                <w:sz w:val="16"/>
                <w:szCs w:val="16"/>
              </w:rPr>
            </w:pPr>
            <w:r>
              <w:rPr>
                <w:rFonts w:cstheme="minorHAnsi"/>
                <w:bCs/>
                <w:sz w:val="16"/>
                <w:szCs w:val="16"/>
              </w:rPr>
              <w:t>60</w:t>
            </w:r>
          </w:p>
        </w:tc>
      </w:tr>
      <w:tr w14:paraId="1D36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326FE3F">
            <w:pPr>
              <w:widowControl/>
              <w:autoSpaceDE/>
              <w:autoSpaceDN/>
              <w:spacing w:line="276" w:lineRule="auto"/>
              <w:ind w:right="-1"/>
              <w:rPr>
                <w:rFonts w:cstheme="minorHAnsi"/>
                <w:bCs/>
                <w:sz w:val="16"/>
                <w:szCs w:val="16"/>
              </w:rPr>
            </w:pPr>
            <w:r>
              <w:rPr>
                <w:rFonts w:cstheme="minorHAnsi"/>
                <w:bCs/>
                <w:sz w:val="16"/>
                <w:szCs w:val="16"/>
              </w:rPr>
              <w:t>388</w:t>
            </w:r>
          </w:p>
        </w:tc>
        <w:tc>
          <w:tcPr>
            <w:tcW w:w="435" w:type="dxa"/>
            <w:tcBorders>
              <w:top w:val="single" w:color="auto" w:sz="4" w:space="0"/>
              <w:left w:val="single" w:color="auto" w:sz="4" w:space="0"/>
              <w:bottom w:val="single" w:color="auto" w:sz="4" w:space="0"/>
              <w:right w:val="single" w:color="auto" w:sz="4" w:space="0"/>
            </w:tcBorders>
          </w:tcPr>
          <w:p w14:paraId="777E08C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82638D6">
            <w:pPr>
              <w:widowControl/>
              <w:autoSpaceDE/>
              <w:autoSpaceDN/>
              <w:spacing w:line="276" w:lineRule="auto"/>
              <w:ind w:right="-1"/>
              <w:rPr>
                <w:rFonts w:cstheme="minorHAnsi"/>
                <w:bCs/>
                <w:sz w:val="16"/>
                <w:szCs w:val="16"/>
              </w:rPr>
            </w:pPr>
            <w:r>
              <w:rPr>
                <w:rFonts w:cstheme="minorHAnsi"/>
                <w:bCs/>
                <w:sz w:val="16"/>
                <w:szCs w:val="16"/>
              </w:rPr>
              <w:t>REAGENTE POTÁSSIO PARA ANALISE BIOQUÍMICA.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167B4FD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20677BC">
            <w:pPr>
              <w:widowControl/>
              <w:autoSpaceDE/>
              <w:autoSpaceDN/>
              <w:spacing w:line="276" w:lineRule="auto"/>
              <w:ind w:right="-1"/>
              <w:rPr>
                <w:rFonts w:cstheme="minorHAnsi"/>
                <w:bCs/>
                <w:sz w:val="16"/>
                <w:szCs w:val="16"/>
              </w:rPr>
            </w:pPr>
            <w:r>
              <w:rPr>
                <w:rFonts w:cstheme="minorHAnsi"/>
                <w:bCs/>
                <w:sz w:val="16"/>
                <w:szCs w:val="16"/>
              </w:rPr>
              <w:t>60</w:t>
            </w:r>
          </w:p>
        </w:tc>
      </w:tr>
      <w:tr w14:paraId="3924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CF649CD">
            <w:pPr>
              <w:widowControl/>
              <w:autoSpaceDE/>
              <w:autoSpaceDN/>
              <w:spacing w:line="276" w:lineRule="auto"/>
              <w:ind w:right="-1"/>
              <w:rPr>
                <w:rFonts w:cstheme="minorHAnsi"/>
                <w:bCs/>
                <w:sz w:val="16"/>
                <w:szCs w:val="16"/>
              </w:rPr>
            </w:pPr>
            <w:r>
              <w:rPr>
                <w:rFonts w:cstheme="minorHAnsi"/>
                <w:bCs/>
                <w:sz w:val="16"/>
                <w:szCs w:val="16"/>
              </w:rPr>
              <w:t>389</w:t>
            </w:r>
          </w:p>
        </w:tc>
        <w:tc>
          <w:tcPr>
            <w:tcW w:w="435" w:type="dxa"/>
            <w:tcBorders>
              <w:top w:val="single" w:color="auto" w:sz="4" w:space="0"/>
              <w:left w:val="single" w:color="auto" w:sz="4" w:space="0"/>
              <w:bottom w:val="single" w:color="auto" w:sz="4" w:space="0"/>
              <w:right w:val="single" w:color="auto" w:sz="4" w:space="0"/>
            </w:tcBorders>
          </w:tcPr>
          <w:p w14:paraId="149B227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9A34692">
            <w:pPr>
              <w:widowControl/>
              <w:autoSpaceDE/>
              <w:autoSpaceDN/>
              <w:spacing w:line="276" w:lineRule="auto"/>
              <w:ind w:right="-1"/>
              <w:rPr>
                <w:rFonts w:cstheme="minorHAnsi"/>
                <w:bCs/>
                <w:sz w:val="16"/>
                <w:szCs w:val="16"/>
              </w:rPr>
            </w:pPr>
            <w:r>
              <w:rPr>
                <w:rFonts w:cstheme="minorHAnsi"/>
                <w:bCs/>
                <w:sz w:val="16"/>
                <w:szCs w:val="16"/>
              </w:rPr>
              <w:t>REAGENTE QUIMICO TGO/AST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ECD988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0D2F04E">
            <w:pPr>
              <w:widowControl/>
              <w:autoSpaceDE/>
              <w:autoSpaceDN/>
              <w:spacing w:line="276" w:lineRule="auto"/>
              <w:ind w:right="-1"/>
              <w:rPr>
                <w:rFonts w:cstheme="minorHAnsi"/>
                <w:bCs/>
                <w:sz w:val="16"/>
                <w:szCs w:val="16"/>
              </w:rPr>
            </w:pPr>
            <w:r>
              <w:rPr>
                <w:rFonts w:cstheme="minorHAnsi"/>
                <w:bCs/>
                <w:sz w:val="16"/>
                <w:szCs w:val="16"/>
              </w:rPr>
              <w:t>120</w:t>
            </w:r>
          </w:p>
        </w:tc>
      </w:tr>
      <w:tr w14:paraId="5C10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FD5D403">
            <w:pPr>
              <w:widowControl/>
              <w:autoSpaceDE/>
              <w:autoSpaceDN/>
              <w:spacing w:line="276" w:lineRule="auto"/>
              <w:ind w:right="-1"/>
              <w:rPr>
                <w:rFonts w:cstheme="minorHAnsi"/>
                <w:bCs/>
                <w:sz w:val="16"/>
                <w:szCs w:val="16"/>
              </w:rPr>
            </w:pPr>
            <w:r>
              <w:rPr>
                <w:rFonts w:cstheme="minorHAnsi"/>
                <w:bCs/>
                <w:sz w:val="16"/>
                <w:szCs w:val="16"/>
              </w:rPr>
              <w:t>390</w:t>
            </w:r>
          </w:p>
        </w:tc>
        <w:tc>
          <w:tcPr>
            <w:tcW w:w="435" w:type="dxa"/>
            <w:tcBorders>
              <w:top w:val="single" w:color="auto" w:sz="4" w:space="0"/>
              <w:left w:val="single" w:color="auto" w:sz="4" w:space="0"/>
              <w:bottom w:val="single" w:color="auto" w:sz="4" w:space="0"/>
              <w:right w:val="single" w:color="auto" w:sz="4" w:space="0"/>
            </w:tcBorders>
          </w:tcPr>
          <w:p w14:paraId="6A247DD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D0B4519">
            <w:pPr>
              <w:widowControl/>
              <w:autoSpaceDE/>
              <w:autoSpaceDN/>
              <w:spacing w:line="276" w:lineRule="auto"/>
              <w:ind w:right="-1"/>
              <w:rPr>
                <w:rFonts w:cstheme="minorHAnsi"/>
                <w:bCs/>
                <w:sz w:val="16"/>
                <w:szCs w:val="16"/>
              </w:rPr>
            </w:pPr>
            <w:r>
              <w:rPr>
                <w:rFonts w:cstheme="minorHAnsi"/>
                <w:bCs/>
                <w:sz w:val="16"/>
                <w:szCs w:val="16"/>
              </w:rPr>
              <w:t>REAGENTE QUIMICO TGP/ALT PARA AUTOMAÇÃO.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76BF14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EBDC879">
            <w:pPr>
              <w:widowControl/>
              <w:autoSpaceDE/>
              <w:autoSpaceDN/>
              <w:spacing w:line="276" w:lineRule="auto"/>
              <w:ind w:right="-1"/>
              <w:rPr>
                <w:rFonts w:cstheme="minorHAnsi"/>
                <w:bCs/>
                <w:sz w:val="16"/>
                <w:szCs w:val="16"/>
              </w:rPr>
            </w:pPr>
            <w:r>
              <w:rPr>
                <w:rFonts w:cstheme="minorHAnsi"/>
                <w:bCs/>
                <w:sz w:val="16"/>
                <w:szCs w:val="16"/>
              </w:rPr>
              <w:t>120</w:t>
            </w:r>
          </w:p>
        </w:tc>
      </w:tr>
      <w:tr w14:paraId="37B2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2592435">
            <w:pPr>
              <w:widowControl/>
              <w:autoSpaceDE/>
              <w:autoSpaceDN/>
              <w:spacing w:line="276" w:lineRule="auto"/>
              <w:ind w:right="-1"/>
              <w:rPr>
                <w:rFonts w:cstheme="minorHAnsi"/>
                <w:bCs/>
                <w:sz w:val="16"/>
                <w:szCs w:val="16"/>
              </w:rPr>
            </w:pPr>
            <w:r>
              <w:rPr>
                <w:rFonts w:cstheme="minorHAnsi"/>
                <w:bCs/>
                <w:sz w:val="16"/>
                <w:szCs w:val="16"/>
              </w:rPr>
              <w:t>391</w:t>
            </w:r>
          </w:p>
        </w:tc>
        <w:tc>
          <w:tcPr>
            <w:tcW w:w="435" w:type="dxa"/>
            <w:tcBorders>
              <w:top w:val="single" w:color="auto" w:sz="4" w:space="0"/>
              <w:left w:val="single" w:color="auto" w:sz="4" w:space="0"/>
              <w:bottom w:val="single" w:color="auto" w:sz="4" w:space="0"/>
              <w:right w:val="single" w:color="auto" w:sz="4" w:space="0"/>
            </w:tcBorders>
          </w:tcPr>
          <w:p w14:paraId="6462270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11A2030">
            <w:pPr>
              <w:widowControl/>
              <w:autoSpaceDE/>
              <w:autoSpaceDN/>
              <w:spacing w:line="276" w:lineRule="auto"/>
              <w:ind w:right="-1"/>
              <w:rPr>
                <w:rFonts w:cstheme="minorHAnsi"/>
                <w:bCs/>
                <w:sz w:val="16"/>
                <w:szCs w:val="16"/>
              </w:rPr>
            </w:pPr>
            <w:r>
              <w:rPr>
                <w:rFonts w:cstheme="minorHAnsi"/>
                <w:bCs/>
                <w:sz w:val="16"/>
                <w:szCs w:val="16"/>
              </w:rPr>
              <w:t>REAGENTE SÓDIO PARA ANALISE BIOQUÍMICA.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6E14599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BC94275">
            <w:pPr>
              <w:widowControl/>
              <w:autoSpaceDE/>
              <w:autoSpaceDN/>
              <w:spacing w:line="276" w:lineRule="auto"/>
              <w:ind w:right="-1"/>
              <w:rPr>
                <w:rFonts w:cstheme="minorHAnsi"/>
                <w:bCs/>
                <w:sz w:val="16"/>
                <w:szCs w:val="16"/>
              </w:rPr>
            </w:pPr>
            <w:r>
              <w:rPr>
                <w:rFonts w:cstheme="minorHAnsi"/>
                <w:bCs/>
                <w:sz w:val="16"/>
                <w:szCs w:val="16"/>
              </w:rPr>
              <w:t>120</w:t>
            </w:r>
          </w:p>
        </w:tc>
      </w:tr>
      <w:tr w14:paraId="1F82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37B0D2C2">
            <w:pPr>
              <w:widowControl/>
              <w:autoSpaceDE/>
              <w:autoSpaceDN/>
              <w:spacing w:line="276" w:lineRule="auto"/>
              <w:ind w:right="-1"/>
              <w:rPr>
                <w:rFonts w:cstheme="minorHAnsi"/>
                <w:bCs/>
                <w:sz w:val="16"/>
                <w:szCs w:val="16"/>
              </w:rPr>
            </w:pPr>
            <w:r>
              <w:rPr>
                <w:rFonts w:cstheme="minorHAnsi"/>
                <w:bCs/>
                <w:sz w:val="16"/>
                <w:szCs w:val="16"/>
              </w:rPr>
              <w:t>392</w:t>
            </w:r>
          </w:p>
        </w:tc>
        <w:tc>
          <w:tcPr>
            <w:tcW w:w="435" w:type="dxa"/>
            <w:tcBorders>
              <w:top w:val="single" w:color="auto" w:sz="4" w:space="0"/>
              <w:left w:val="single" w:color="auto" w:sz="4" w:space="0"/>
              <w:bottom w:val="single" w:color="auto" w:sz="4" w:space="0"/>
              <w:right w:val="single" w:color="auto" w:sz="4" w:space="0"/>
            </w:tcBorders>
          </w:tcPr>
          <w:p w14:paraId="0227B10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DC1564B">
            <w:pPr>
              <w:widowControl/>
              <w:autoSpaceDE/>
              <w:autoSpaceDN/>
              <w:spacing w:line="276" w:lineRule="auto"/>
              <w:ind w:right="-1"/>
              <w:rPr>
                <w:rFonts w:cstheme="minorHAnsi"/>
                <w:bCs/>
                <w:sz w:val="16"/>
                <w:szCs w:val="16"/>
              </w:rPr>
            </w:pPr>
            <w:r>
              <w:rPr>
                <w:rFonts w:cstheme="minorHAnsi"/>
                <w:bCs/>
                <w:sz w:val="16"/>
                <w:szCs w:val="16"/>
              </w:rPr>
              <w:t xml:space="preserve">RÉGUA ANTROPOMÉTRICA PEDIÁTRICA, EM MADEIRA PADRÃO MARFIM, ESCALA DE 100 CM, COM GRADUAÇÃO EM MILÍMETROS E NUMERADA A CADA CENTÍMETRO. POSSUÍ MARCADOR REMOVÍVEL. NAS DIMENÇÕES DE 110 CM X 10 CM X 5 CM, COMPIMENTO, LARGURA E ALTURA. </w:t>
            </w:r>
          </w:p>
        </w:tc>
        <w:tc>
          <w:tcPr>
            <w:tcW w:w="1080" w:type="dxa"/>
            <w:tcBorders>
              <w:top w:val="single" w:color="auto" w:sz="4" w:space="0"/>
              <w:left w:val="single" w:color="auto" w:sz="4" w:space="0"/>
              <w:bottom w:val="single" w:color="auto" w:sz="4" w:space="0"/>
              <w:right w:val="single" w:color="auto" w:sz="4" w:space="0"/>
            </w:tcBorders>
            <w:noWrap/>
          </w:tcPr>
          <w:p w14:paraId="479013A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DAA9D88">
            <w:pPr>
              <w:widowControl/>
              <w:autoSpaceDE/>
              <w:autoSpaceDN/>
              <w:spacing w:line="276" w:lineRule="auto"/>
              <w:ind w:right="-1"/>
              <w:rPr>
                <w:rFonts w:cstheme="minorHAnsi"/>
                <w:bCs/>
                <w:sz w:val="16"/>
                <w:szCs w:val="16"/>
              </w:rPr>
            </w:pPr>
            <w:r>
              <w:rPr>
                <w:rFonts w:cstheme="minorHAnsi"/>
                <w:bCs/>
                <w:sz w:val="16"/>
                <w:szCs w:val="16"/>
              </w:rPr>
              <w:t>20</w:t>
            </w:r>
          </w:p>
        </w:tc>
      </w:tr>
      <w:tr w14:paraId="03DA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71438EB">
            <w:pPr>
              <w:widowControl/>
              <w:autoSpaceDE/>
              <w:autoSpaceDN/>
              <w:spacing w:line="276" w:lineRule="auto"/>
              <w:ind w:right="-1"/>
              <w:rPr>
                <w:rFonts w:cstheme="minorHAnsi"/>
                <w:bCs/>
                <w:sz w:val="16"/>
                <w:szCs w:val="16"/>
              </w:rPr>
            </w:pPr>
            <w:r>
              <w:rPr>
                <w:rFonts w:cstheme="minorHAnsi"/>
                <w:bCs/>
                <w:sz w:val="16"/>
                <w:szCs w:val="16"/>
              </w:rPr>
              <w:t>393</w:t>
            </w:r>
          </w:p>
        </w:tc>
        <w:tc>
          <w:tcPr>
            <w:tcW w:w="435" w:type="dxa"/>
            <w:tcBorders>
              <w:top w:val="single" w:color="auto" w:sz="4" w:space="0"/>
              <w:left w:val="single" w:color="auto" w:sz="4" w:space="0"/>
              <w:bottom w:val="single" w:color="auto" w:sz="4" w:space="0"/>
              <w:right w:val="single" w:color="auto" w:sz="4" w:space="0"/>
            </w:tcBorders>
          </w:tcPr>
          <w:p w14:paraId="0D567AD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31138B6">
            <w:pPr>
              <w:widowControl/>
              <w:autoSpaceDE/>
              <w:autoSpaceDN/>
              <w:spacing w:line="276" w:lineRule="auto"/>
              <w:ind w:right="-1"/>
              <w:rPr>
                <w:rFonts w:cstheme="minorHAnsi"/>
                <w:bCs/>
                <w:sz w:val="16"/>
                <w:szCs w:val="16"/>
              </w:rPr>
            </w:pPr>
            <w:r>
              <w:rPr>
                <w:rFonts w:cstheme="minorHAnsi"/>
                <w:bCs/>
                <w:sz w:val="16"/>
                <w:szCs w:val="16"/>
              </w:rPr>
              <w:t>RESINA BULKFIL CONDENSAVEL COR A3 FOTOPOLIMERIZAVEL. EMBALAGEM COM 4G.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062FFF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1DB7FB8">
            <w:pPr>
              <w:widowControl/>
              <w:autoSpaceDE/>
              <w:autoSpaceDN/>
              <w:spacing w:line="276" w:lineRule="auto"/>
              <w:ind w:right="-1"/>
              <w:rPr>
                <w:rFonts w:cstheme="minorHAnsi"/>
                <w:bCs/>
                <w:sz w:val="16"/>
                <w:szCs w:val="16"/>
              </w:rPr>
            </w:pPr>
            <w:r>
              <w:rPr>
                <w:rFonts w:cstheme="minorHAnsi"/>
                <w:bCs/>
                <w:sz w:val="16"/>
                <w:szCs w:val="16"/>
              </w:rPr>
              <w:t>30</w:t>
            </w:r>
          </w:p>
        </w:tc>
      </w:tr>
      <w:tr w14:paraId="7C84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75" w:type="dxa"/>
            <w:tcBorders>
              <w:top w:val="single" w:color="auto" w:sz="4" w:space="0"/>
              <w:left w:val="single" w:color="auto" w:sz="4" w:space="0"/>
              <w:bottom w:val="single" w:color="auto" w:sz="4" w:space="0"/>
              <w:right w:val="single" w:color="auto" w:sz="4" w:space="0"/>
            </w:tcBorders>
          </w:tcPr>
          <w:p w14:paraId="2D9C4843">
            <w:pPr>
              <w:widowControl/>
              <w:autoSpaceDE/>
              <w:autoSpaceDN/>
              <w:spacing w:line="276" w:lineRule="auto"/>
              <w:ind w:right="-1"/>
              <w:rPr>
                <w:rFonts w:cstheme="minorHAnsi"/>
                <w:bCs/>
                <w:sz w:val="16"/>
                <w:szCs w:val="16"/>
              </w:rPr>
            </w:pPr>
            <w:r>
              <w:rPr>
                <w:rFonts w:cstheme="minorHAnsi"/>
                <w:bCs/>
                <w:sz w:val="16"/>
                <w:szCs w:val="16"/>
              </w:rPr>
              <w:t>394</w:t>
            </w:r>
          </w:p>
        </w:tc>
        <w:tc>
          <w:tcPr>
            <w:tcW w:w="435" w:type="dxa"/>
            <w:tcBorders>
              <w:top w:val="single" w:color="auto" w:sz="4" w:space="0"/>
              <w:left w:val="single" w:color="auto" w:sz="4" w:space="0"/>
              <w:bottom w:val="single" w:color="auto" w:sz="4" w:space="0"/>
              <w:right w:val="single" w:color="auto" w:sz="4" w:space="0"/>
            </w:tcBorders>
          </w:tcPr>
          <w:p w14:paraId="276E786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AB8CBB9">
            <w:pPr>
              <w:widowControl/>
              <w:autoSpaceDE/>
              <w:autoSpaceDN/>
              <w:spacing w:line="276" w:lineRule="auto"/>
              <w:ind w:right="-1"/>
              <w:rPr>
                <w:rFonts w:cstheme="minorHAnsi"/>
                <w:bCs/>
                <w:sz w:val="16"/>
                <w:szCs w:val="16"/>
              </w:rPr>
            </w:pPr>
            <w:r>
              <w:rPr>
                <w:rFonts w:cstheme="minorHAnsi"/>
                <w:bCs/>
                <w:sz w:val="16"/>
                <w:szCs w:val="16"/>
              </w:rPr>
              <w:t>RESINA FOTO,MICROHÍBRIDA,COM NANOPARTICULAS DE 20 NM, CUJA MATRIZ INORGÂNICA É COMPOSTA DE ZICÔRNIA/SÍLICA COM 81,8%EM PESO E 67,8% EM VOLUME E MATRIZ ORGÂNICA, DE BISGMA,UMDM, BISEMA,PEGDMA E TEGDMA COR A1.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4AEA3B0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99FBEB1">
            <w:pPr>
              <w:widowControl/>
              <w:autoSpaceDE/>
              <w:autoSpaceDN/>
              <w:spacing w:line="276" w:lineRule="auto"/>
              <w:ind w:right="-1"/>
              <w:rPr>
                <w:rFonts w:cstheme="minorHAnsi"/>
                <w:bCs/>
                <w:sz w:val="16"/>
                <w:szCs w:val="16"/>
              </w:rPr>
            </w:pPr>
            <w:r>
              <w:rPr>
                <w:rFonts w:cstheme="minorHAnsi"/>
                <w:bCs/>
                <w:sz w:val="16"/>
                <w:szCs w:val="16"/>
              </w:rPr>
              <w:t>180</w:t>
            </w:r>
          </w:p>
        </w:tc>
      </w:tr>
      <w:tr w14:paraId="6D1B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75" w:type="dxa"/>
            <w:tcBorders>
              <w:top w:val="single" w:color="auto" w:sz="4" w:space="0"/>
              <w:left w:val="single" w:color="auto" w:sz="4" w:space="0"/>
              <w:bottom w:val="single" w:color="auto" w:sz="4" w:space="0"/>
              <w:right w:val="single" w:color="auto" w:sz="4" w:space="0"/>
            </w:tcBorders>
          </w:tcPr>
          <w:p w14:paraId="5A75C1BC">
            <w:pPr>
              <w:widowControl/>
              <w:autoSpaceDE/>
              <w:autoSpaceDN/>
              <w:spacing w:line="276" w:lineRule="auto"/>
              <w:ind w:right="-1"/>
              <w:rPr>
                <w:rFonts w:cstheme="minorHAnsi"/>
                <w:bCs/>
                <w:sz w:val="16"/>
                <w:szCs w:val="16"/>
              </w:rPr>
            </w:pPr>
            <w:r>
              <w:rPr>
                <w:rFonts w:cstheme="minorHAnsi"/>
                <w:bCs/>
                <w:sz w:val="16"/>
                <w:szCs w:val="16"/>
              </w:rPr>
              <w:t>395</w:t>
            </w:r>
          </w:p>
        </w:tc>
        <w:tc>
          <w:tcPr>
            <w:tcW w:w="435" w:type="dxa"/>
            <w:tcBorders>
              <w:top w:val="single" w:color="auto" w:sz="4" w:space="0"/>
              <w:left w:val="single" w:color="auto" w:sz="4" w:space="0"/>
              <w:bottom w:val="single" w:color="auto" w:sz="4" w:space="0"/>
              <w:right w:val="single" w:color="auto" w:sz="4" w:space="0"/>
            </w:tcBorders>
          </w:tcPr>
          <w:p w14:paraId="2B36C67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A6979F3">
            <w:pPr>
              <w:widowControl/>
              <w:autoSpaceDE/>
              <w:autoSpaceDN/>
              <w:spacing w:line="276" w:lineRule="auto"/>
              <w:ind w:right="-1"/>
              <w:rPr>
                <w:rFonts w:cstheme="minorHAnsi"/>
                <w:bCs/>
                <w:sz w:val="16"/>
                <w:szCs w:val="16"/>
              </w:rPr>
            </w:pPr>
            <w:r>
              <w:rPr>
                <w:rFonts w:cstheme="minorHAnsi"/>
                <w:bCs/>
                <w:sz w:val="16"/>
                <w:szCs w:val="16"/>
              </w:rPr>
              <w:t>RESINA FOTO,MICROHÍBRIDA,COM NANOPARTICULAS DE 20 NM, CUJA MATRIZ INORGÂNICA É COMPOSTA DE ZICÔRNIA/SÍLICA COM 81,8%EM PESO E 67,8% EM VOLUME E MATRIZ ORGÂNICA, DE BISGMA,UMDM, BISEMA,PEGDMA E TEGDMA COR A2.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0D04C00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38B3998">
            <w:pPr>
              <w:widowControl/>
              <w:autoSpaceDE/>
              <w:autoSpaceDN/>
              <w:spacing w:line="276" w:lineRule="auto"/>
              <w:ind w:right="-1"/>
              <w:rPr>
                <w:rFonts w:cstheme="minorHAnsi"/>
                <w:bCs/>
                <w:sz w:val="16"/>
                <w:szCs w:val="16"/>
              </w:rPr>
            </w:pPr>
            <w:r>
              <w:rPr>
                <w:rFonts w:cstheme="minorHAnsi"/>
                <w:bCs/>
                <w:sz w:val="16"/>
                <w:szCs w:val="16"/>
              </w:rPr>
              <w:t>180</w:t>
            </w:r>
          </w:p>
        </w:tc>
      </w:tr>
      <w:tr w14:paraId="387D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75" w:type="dxa"/>
            <w:tcBorders>
              <w:top w:val="single" w:color="auto" w:sz="4" w:space="0"/>
              <w:left w:val="single" w:color="auto" w:sz="4" w:space="0"/>
              <w:bottom w:val="single" w:color="auto" w:sz="4" w:space="0"/>
              <w:right w:val="single" w:color="auto" w:sz="4" w:space="0"/>
            </w:tcBorders>
          </w:tcPr>
          <w:p w14:paraId="0E01736F">
            <w:pPr>
              <w:widowControl/>
              <w:autoSpaceDE/>
              <w:autoSpaceDN/>
              <w:spacing w:line="276" w:lineRule="auto"/>
              <w:ind w:right="-1"/>
              <w:rPr>
                <w:rFonts w:cstheme="minorHAnsi"/>
                <w:bCs/>
                <w:sz w:val="16"/>
                <w:szCs w:val="16"/>
              </w:rPr>
            </w:pPr>
            <w:r>
              <w:rPr>
                <w:rFonts w:cstheme="minorHAnsi"/>
                <w:bCs/>
                <w:sz w:val="16"/>
                <w:szCs w:val="16"/>
              </w:rPr>
              <w:t>396</w:t>
            </w:r>
          </w:p>
        </w:tc>
        <w:tc>
          <w:tcPr>
            <w:tcW w:w="435" w:type="dxa"/>
            <w:tcBorders>
              <w:top w:val="single" w:color="auto" w:sz="4" w:space="0"/>
              <w:left w:val="single" w:color="auto" w:sz="4" w:space="0"/>
              <w:bottom w:val="single" w:color="auto" w:sz="4" w:space="0"/>
              <w:right w:val="single" w:color="auto" w:sz="4" w:space="0"/>
            </w:tcBorders>
          </w:tcPr>
          <w:p w14:paraId="0ABCBAA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EDD08E3">
            <w:pPr>
              <w:widowControl/>
              <w:autoSpaceDE/>
              <w:autoSpaceDN/>
              <w:spacing w:line="276" w:lineRule="auto"/>
              <w:ind w:right="-1"/>
              <w:rPr>
                <w:rFonts w:cstheme="minorHAnsi"/>
                <w:bCs/>
                <w:sz w:val="16"/>
                <w:szCs w:val="16"/>
              </w:rPr>
            </w:pPr>
            <w:r>
              <w:rPr>
                <w:rFonts w:cstheme="minorHAnsi"/>
                <w:bCs/>
                <w:sz w:val="16"/>
                <w:szCs w:val="16"/>
              </w:rPr>
              <w:t>RESINA FOTO,MICROHÍBRIDA,COM NANOPARTICULAS DE 20 NM, CUJA MATRIZ INORGÂNICA É COMPOSTA DE ZICÔRNIA/SÍLICA COM 81,8%EM PESO E 67,8% EM VOLUME E MATRIZ ORGÂNICA, DE BISGMA,UMDM, BISEMA,PEGDMA E TEGDMA COR A3,5.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6EC7955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0449952">
            <w:pPr>
              <w:widowControl/>
              <w:autoSpaceDE/>
              <w:autoSpaceDN/>
              <w:spacing w:line="276" w:lineRule="auto"/>
              <w:ind w:right="-1"/>
              <w:rPr>
                <w:rFonts w:cstheme="minorHAnsi"/>
                <w:bCs/>
                <w:sz w:val="16"/>
                <w:szCs w:val="16"/>
              </w:rPr>
            </w:pPr>
            <w:r>
              <w:rPr>
                <w:rFonts w:cstheme="minorHAnsi"/>
                <w:bCs/>
                <w:sz w:val="16"/>
                <w:szCs w:val="16"/>
              </w:rPr>
              <w:t>180</w:t>
            </w:r>
          </w:p>
        </w:tc>
      </w:tr>
      <w:tr w14:paraId="6EF0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75" w:type="dxa"/>
            <w:tcBorders>
              <w:top w:val="single" w:color="auto" w:sz="4" w:space="0"/>
              <w:left w:val="single" w:color="auto" w:sz="4" w:space="0"/>
              <w:bottom w:val="single" w:color="auto" w:sz="4" w:space="0"/>
              <w:right w:val="single" w:color="auto" w:sz="4" w:space="0"/>
            </w:tcBorders>
          </w:tcPr>
          <w:p w14:paraId="23D8E4FC">
            <w:pPr>
              <w:widowControl/>
              <w:autoSpaceDE/>
              <w:autoSpaceDN/>
              <w:spacing w:line="276" w:lineRule="auto"/>
              <w:ind w:right="-1"/>
              <w:rPr>
                <w:rFonts w:cstheme="minorHAnsi"/>
                <w:bCs/>
                <w:sz w:val="16"/>
                <w:szCs w:val="16"/>
              </w:rPr>
            </w:pPr>
            <w:r>
              <w:rPr>
                <w:rFonts w:cstheme="minorHAnsi"/>
                <w:bCs/>
                <w:sz w:val="16"/>
                <w:szCs w:val="16"/>
              </w:rPr>
              <w:t>397</w:t>
            </w:r>
          </w:p>
        </w:tc>
        <w:tc>
          <w:tcPr>
            <w:tcW w:w="435" w:type="dxa"/>
            <w:tcBorders>
              <w:top w:val="single" w:color="auto" w:sz="4" w:space="0"/>
              <w:left w:val="single" w:color="auto" w:sz="4" w:space="0"/>
              <w:bottom w:val="single" w:color="auto" w:sz="4" w:space="0"/>
              <w:right w:val="single" w:color="auto" w:sz="4" w:space="0"/>
            </w:tcBorders>
          </w:tcPr>
          <w:p w14:paraId="6662A57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2A72F91">
            <w:pPr>
              <w:widowControl/>
              <w:autoSpaceDE/>
              <w:autoSpaceDN/>
              <w:spacing w:line="276" w:lineRule="auto"/>
              <w:ind w:right="-1"/>
              <w:rPr>
                <w:rFonts w:cstheme="minorHAnsi"/>
                <w:bCs/>
                <w:sz w:val="16"/>
                <w:szCs w:val="16"/>
              </w:rPr>
            </w:pPr>
            <w:r>
              <w:rPr>
                <w:rFonts w:cstheme="minorHAnsi"/>
                <w:bCs/>
                <w:sz w:val="16"/>
                <w:szCs w:val="16"/>
              </w:rPr>
              <w:t>RESINA FOTO,MICROHÍBRIDA,COM NANOPARTICULAS DE 20 NM, CUJA MATRIZ INORGÂNICA É COMPOSTA DE ZICÔRNIA/SÍLICA COM 81,8%EM PESO E 67,8% EM VOLUME E MATRIZ ORGÂNICA, DE BISGMA,UMDM, BISEMA,PEGDMA E TEGDMA COR A3.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64BB27B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749CBBE">
            <w:pPr>
              <w:widowControl/>
              <w:autoSpaceDE/>
              <w:autoSpaceDN/>
              <w:spacing w:line="276" w:lineRule="auto"/>
              <w:ind w:right="-1"/>
              <w:rPr>
                <w:rFonts w:cstheme="minorHAnsi"/>
                <w:bCs/>
                <w:sz w:val="16"/>
                <w:szCs w:val="16"/>
              </w:rPr>
            </w:pPr>
            <w:r>
              <w:rPr>
                <w:rFonts w:cstheme="minorHAnsi"/>
                <w:bCs/>
                <w:sz w:val="16"/>
                <w:szCs w:val="16"/>
              </w:rPr>
              <w:t>180</w:t>
            </w:r>
          </w:p>
        </w:tc>
      </w:tr>
      <w:tr w14:paraId="120A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2A04F8C">
            <w:pPr>
              <w:widowControl/>
              <w:autoSpaceDE/>
              <w:autoSpaceDN/>
              <w:spacing w:line="276" w:lineRule="auto"/>
              <w:ind w:right="-1"/>
              <w:rPr>
                <w:rFonts w:cstheme="minorHAnsi"/>
                <w:bCs/>
                <w:sz w:val="16"/>
                <w:szCs w:val="16"/>
              </w:rPr>
            </w:pPr>
            <w:r>
              <w:rPr>
                <w:rFonts w:cstheme="minorHAnsi"/>
                <w:bCs/>
                <w:sz w:val="16"/>
                <w:szCs w:val="16"/>
              </w:rPr>
              <w:t>398</w:t>
            </w:r>
          </w:p>
        </w:tc>
        <w:tc>
          <w:tcPr>
            <w:tcW w:w="435" w:type="dxa"/>
            <w:tcBorders>
              <w:top w:val="single" w:color="auto" w:sz="4" w:space="0"/>
              <w:left w:val="single" w:color="auto" w:sz="4" w:space="0"/>
              <w:bottom w:val="single" w:color="auto" w:sz="4" w:space="0"/>
              <w:right w:val="single" w:color="auto" w:sz="4" w:space="0"/>
            </w:tcBorders>
          </w:tcPr>
          <w:p w14:paraId="734137A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45CDEFA">
            <w:pPr>
              <w:widowControl/>
              <w:autoSpaceDE/>
              <w:autoSpaceDN/>
              <w:spacing w:line="276" w:lineRule="auto"/>
              <w:ind w:right="-1"/>
              <w:rPr>
                <w:rFonts w:cstheme="minorHAnsi"/>
                <w:bCs/>
                <w:sz w:val="16"/>
                <w:szCs w:val="16"/>
              </w:rPr>
            </w:pPr>
            <w:r>
              <w:rPr>
                <w:rFonts w:cstheme="minorHAnsi"/>
                <w:bCs/>
                <w:sz w:val="16"/>
                <w:szCs w:val="16"/>
              </w:rPr>
              <w:t>REVELADOR RADIOGRÁFICO.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C0080C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B56F3B5">
            <w:pPr>
              <w:widowControl/>
              <w:autoSpaceDE/>
              <w:autoSpaceDN/>
              <w:spacing w:line="276" w:lineRule="auto"/>
              <w:ind w:right="-1"/>
              <w:rPr>
                <w:rFonts w:cstheme="minorHAnsi"/>
                <w:bCs/>
                <w:sz w:val="16"/>
                <w:szCs w:val="16"/>
              </w:rPr>
            </w:pPr>
            <w:r>
              <w:rPr>
                <w:rFonts w:cstheme="minorHAnsi"/>
                <w:bCs/>
                <w:sz w:val="16"/>
                <w:szCs w:val="16"/>
              </w:rPr>
              <w:t>30</w:t>
            </w:r>
          </w:p>
        </w:tc>
      </w:tr>
      <w:tr w14:paraId="2CA8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48049F8">
            <w:pPr>
              <w:widowControl/>
              <w:autoSpaceDE/>
              <w:autoSpaceDN/>
              <w:spacing w:line="276" w:lineRule="auto"/>
              <w:ind w:right="-1"/>
              <w:rPr>
                <w:rFonts w:cstheme="minorHAnsi"/>
                <w:bCs/>
                <w:sz w:val="16"/>
                <w:szCs w:val="16"/>
              </w:rPr>
            </w:pPr>
            <w:r>
              <w:rPr>
                <w:rFonts w:cstheme="minorHAnsi"/>
                <w:bCs/>
                <w:sz w:val="16"/>
                <w:szCs w:val="16"/>
              </w:rPr>
              <w:t>399</w:t>
            </w:r>
          </w:p>
        </w:tc>
        <w:tc>
          <w:tcPr>
            <w:tcW w:w="435" w:type="dxa"/>
            <w:tcBorders>
              <w:top w:val="single" w:color="auto" w:sz="4" w:space="0"/>
              <w:left w:val="single" w:color="auto" w:sz="4" w:space="0"/>
              <w:bottom w:val="single" w:color="auto" w:sz="4" w:space="0"/>
              <w:right w:val="single" w:color="auto" w:sz="4" w:space="0"/>
            </w:tcBorders>
          </w:tcPr>
          <w:p w14:paraId="5AC3D00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AE014F0">
            <w:pPr>
              <w:widowControl/>
              <w:autoSpaceDE/>
              <w:autoSpaceDN/>
              <w:spacing w:line="276" w:lineRule="auto"/>
              <w:ind w:right="-1"/>
              <w:rPr>
                <w:rFonts w:cstheme="minorHAnsi"/>
                <w:bCs/>
                <w:sz w:val="16"/>
                <w:szCs w:val="16"/>
              </w:rPr>
            </w:pPr>
            <w:r>
              <w:rPr>
                <w:rFonts w:cstheme="minorHAnsi"/>
                <w:bCs/>
                <w:sz w:val="16"/>
                <w:szCs w:val="16"/>
              </w:rPr>
              <w:t>RUBÉOLA - IgG/IgM TESTE RAPIDO (IMUNOENSAIO CROMATOGRÁFICO). CAIXA COM 25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DBC7AC8">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09F0251D">
            <w:pPr>
              <w:widowControl/>
              <w:autoSpaceDE/>
              <w:autoSpaceDN/>
              <w:spacing w:line="276" w:lineRule="auto"/>
              <w:ind w:right="-1"/>
              <w:rPr>
                <w:rFonts w:cstheme="minorHAnsi"/>
                <w:bCs/>
                <w:sz w:val="16"/>
                <w:szCs w:val="16"/>
              </w:rPr>
            </w:pPr>
            <w:r>
              <w:rPr>
                <w:rFonts w:cstheme="minorHAnsi"/>
                <w:bCs/>
                <w:sz w:val="16"/>
                <w:szCs w:val="16"/>
              </w:rPr>
              <w:t>25</w:t>
            </w:r>
          </w:p>
        </w:tc>
      </w:tr>
      <w:tr w14:paraId="267E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675" w:type="dxa"/>
            <w:tcBorders>
              <w:top w:val="single" w:color="auto" w:sz="4" w:space="0"/>
              <w:left w:val="single" w:color="auto" w:sz="4" w:space="0"/>
              <w:bottom w:val="single" w:color="auto" w:sz="4" w:space="0"/>
              <w:right w:val="single" w:color="auto" w:sz="4" w:space="0"/>
            </w:tcBorders>
          </w:tcPr>
          <w:p w14:paraId="42F9521F">
            <w:pPr>
              <w:widowControl/>
              <w:autoSpaceDE/>
              <w:autoSpaceDN/>
              <w:spacing w:line="276" w:lineRule="auto"/>
              <w:ind w:right="-1"/>
              <w:rPr>
                <w:rFonts w:cstheme="minorHAnsi"/>
                <w:bCs/>
                <w:sz w:val="16"/>
                <w:szCs w:val="16"/>
              </w:rPr>
            </w:pPr>
            <w:r>
              <w:rPr>
                <w:rFonts w:cstheme="minorHAnsi"/>
                <w:bCs/>
                <w:sz w:val="16"/>
                <w:szCs w:val="16"/>
              </w:rPr>
              <w:t>400</w:t>
            </w:r>
          </w:p>
        </w:tc>
        <w:tc>
          <w:tcPr>
            <w:tcW w:w="435" w:type="dxa"/>
            <w:tcBorders>
              <w:top w:val="single" w:color="auto" w:sz="4" w:space="0"/>
              <w:left w:val="single" w:color="auto" w:sz="4" w:space="0"/>
              <w:bottom w:val="single" w:color="auto" w:sz="4" w:space="0"/>
              <w:right w:val="single" w:color="auto" w:sz="4" w:space="0"/>
            </w:tcBorders>
          </w:tcPr>
          <w:p w14:paraId="09E16CC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2C3722A">
            <w:pPr>
              <w:widowControl/>
              <w:autoSpaceDE/>
              <w:autoSpaceDN/>
              <w:spacing w:line="276" w:lineRule="auto"/>
              <w:ind w:right="-1"/>
              <w:rPr>
                <w:rFonts w:cstheme="minorHAnsi"/>
                <w:bCs/>
                <w:sz w:val="16"/>
                <w:szCs w:val="16"/>
              </w:rPr>
            </w:pPr>
            <w:r>
              <w:rPr>
                <w:rFonts w:cstheme="minorHAnsi"/>
                <w:bCs/>
                <w:sz w:val="16"/>
                <w:szCs w:val="16"/>
              </w:rPr>
              <w:t>SACO SELADO PARA TRANSPORTE DE CADÁVER – EM LONA PLÁSTICA DE POLIETILENO ESPECIAL DE BAIXA DENSIDADE COM ESPESSURA MÍNIMA DE 0,35MM, RETANGULAR, TAMANHO MÍNIMO DE 220,00X100,00 CM (C X L), CO ALTA RESISTÊNCIA MECÃNICA A RASGO, RUPTURA E PERFURAÇÃO; TOTALMENTE OPACO, IMPERMEÁVEL E RECICLÁVEL, RESISTÊNCIA DE NO MÍNIMO DE 130 KG, COM ZÍPER FRONTAL CENTRAL OU LATERAL EM “U” C S U A S A A C ACA A EM VIÉS, INICIANDO COSTURA A NO MÍNIMO 10,00 CM DE DISTÂNCIA DAS EXTREMIDADE SUPERIOR, INFERIOR E LATERAL PARA EVITAR VAZAMENTO, COM ETIQUETA E IDENTIFICAÇÃO ATAXADA OU CURSOS DO ZÍPER COM ESPAÇO PARA INSCRIÇÃO DO NOME DO CADÁVER.</w:t>
            </w:r>
          </w:p>
        </w:tc>
        <w:tc>
          <w:tcPr>
            <w:tcW w:w="1080" w:type="dxa"/>
            <w:tcBorders>
              <w:top w:val="single" w:color="auto" w:sz="4" w:space="0"/>
              <w:left w:val="single" w:color="auto" w:sz="4" w:space="0"/>
              <w:bottom w:val="single" w:color="auto" w:sz="4" w:space="0"/>
              <w:right w:val="single" w:color="auto" w:sz="4" w:space="0"/>
            </w:tcBorders>
            <w:noWrap/>
          </w:tcPr>
          <w:p w14:paraId="0D3C72D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FA17ED5">
            <w:pPr>
              <w:widowControl/>
              <w:autoSpaceDE/>
              <w:autoSpaceDN/>
              <w:spacing w:line="276" w:lineRule="auto"/>
              <w:ind w:right="-1"/>
              <w:rPr>
                <w:rFonts w:cstheme="minorHAnsi"/>
                <w:bCs/>
                <w:sz w:val="16"/>
                <w:szCs w:val="16"/>
              </w:rPr>
            </w:pPr>
            <w:r>
              <w:rPr>
                <w:rFonts w:cstheme="minorHAnsi"/>
                <w:bCs/>
                <w:sz w:val="16"/>
                <w:szCs w:val="16"/>
              </w:rPr>
              <w:t>30</w:t>
            </w:r>
          </w:p>
        </w:tc>
      </w:tr>
      <w:tr w14:paraId="6540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DAC51CC">
            <w:pPr>
              <w:widowControl/>
              <w:autoSpaceDE/>
              <w:autoSpaceDN/>
              <w:spacing w:line="276" w:lineRule="auto"/>
              <w:ind w:right="-1"/>
              <w:rPr>
                <w:rFonts w:cstheme="minorHAnsi"/>
                <w:bCs/>
                <w:sz w:val="16"/>
                <w:szCs w:val="16"/>
              </w:rPr>
            </w:pPr>
            <w:r>
              <w:rPr>
                <w:rFonts w:cstheme="minorHAnsi"/>
                <w:bCs/>
                <w:sz w:val="16"/>
                <w:szCs w:val="16"/>
              </w:rPr>
              <w:t>401</w:t>
            </w:r>
          </w:p>
        </w:tc>
        <w:tc>
          <w:tcPr>
            <w:tcW w:w="435" w:type="dxa"/>
            <w:tcBorders>
              <w:top w:val="single" w:color="auto" w:sz="4" w:space="0"/>
              <w:left w:val="single" w:color="auto" w:sz="4" w:space="0"/>
              <w:bottom w:val="single" w:color="auto" w:sz="4" w:space="0"/>
              <w:right w:val="single" w:color="auto" w:sz="4" w:space="0"/>
            </w:tcBorders>
          </w:tcPr>
          <w:p w14:paraId="75272B7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2CF06A9">
            <w:pPr>
              <w:widowControl/>
              <w:autoSpaceDE/>
              <w:autoSpaceDN/>
              <w:spacing w:line="276" w:lineRule="auto"/>
              <w:ind w:right="-1"/>
              <w:rPr>
                <w:rFonts w:cstheme="minorHAnsi"/>
                <w:bCs/>
                <w:sz w:val="16"/>
                <w:szCs w:val="16"/>
              </w:rPr>
            </w:pPr>
            <w:r>
              <w:rPr>
                <w:rFonts w:cstheme="minorHAnsi"/>
                <w:bCs/>
                <w:sz w:val="16"/>
                <w:szCs w:val="16"/>
              </w:rPr>
              <w:t>SAPATILHA CIRURGICA DESCARTAVEL PCT C/100.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2CAC10D">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49125E22">
            <w:pPr>
              <w:widowControl/>
              <w:autoSpaceDE/>
              <w:autoSpaceDN/>
              <w:spacing w:line="276" w:lineRule="auto"/>
              <w:ind w:right="-1"/>
              <w:rPr>
                <w:rFonts w:cstheme="minorHAnsi"/>
                <w:bCs/>
                <w:sz w:val="16"/>
                <w:szCs w:val="16"/>
              </w:rPr>
            </w:pPr>
            <w:r>
              <w:rPr>
                <w:rFonts w:cstheme="minorHAnsi"/>
                <w:bCs/>
                <w:sz w:val="16"/>
                <w:szCs w:val="16"/>
              </w:rPr>
              <w:t>800</w:t>
            </w:r>
          </w:p>
        </w:tc>
      </w:tr>
      <w:tr w14:paraId="4BDD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7BC94E2">
            <w:pPr>
              <w:widowControl/>
              <w:autoSpaceDE/>
              <w:autoSpaceDN/>
              <w:spacing w:line="276" w:lineRule="auto"/>
              <w:ind w:right="-1"/>
              <w:rPr>
                <w:rFonts w:cstheme="minorHAnsi"/>
                <w:bCs/>
                <w:sz w:val="16"/>
                <w:szCs w:val="16"/>
              </w:rPr>
            </w:pPr>
            <w:r>
              <w:rPr>
                <w:rFonts w:cstheme="minorHAnsi"/>
                <w:bCs/>
                <w:sz w:val="16"/>
                <w:szCs w:val="16"/>
              </w:rPr>
              <w:t>402</w:t>
            </w:r>
          </w:p>
        </w:tc>
        <w:tc>
          <w:tcPr>
            <w:tcW w:w="435" w:type="dxa"/>
            <w:tcBorders>
              <w:top w:val="single" w:color="auto" w:sz="4" w:space="0"/>
              <w:left w:val="single" w:color="auto" w:sz="4" w:space="0"/>
              <w:bottom w:val="single" w:color="auto" w:sz="4" w:space="0"/>
              <w:right w:val="single" w:color="auto" w:sz="4" w:space="0"/>
            </w:tcBorders>
          </w:tcPr>
          <w:p w14:paraId="6E5BCA4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4816261">
            <w:pPr>
              <w:widowControl/>
              <w:autoSpaceDE/>
              <w:autoSpaceDN/>
              <w:spacing w:line="276" w:lineRule="auto"/>
              <w:ind w:right="-1"/>
              <w:rPr>
                <w:rFonts w:cstheme="minorHAnsi"/>
                <w:bCs/>
                <w:sz w:val="16"/>
                <w:szCs w:val="16"/>
              </w:rPr>
            </w:pPr>
            <w:r>
              <w:rPr>
                <w:rFonts w:cstheme="minorHAnsi"/>
                <w:bCs/>
                <w:sz w:val="16"/>
                <w:szCs w:val="16"/>
              </w:rPr>
              <w:t>SCALPE P/PUNCAO VENOSA, C/BORBOLETA E AGULHA, ESTERIL, DESC. N.º 19.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16CEC5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3DD37DE">
            <w:pPr>
              <w:widowControl/>
              <w:autoSpaceDE/>
              <w:autoSpaceDN/>
              <w:spacing w:line="276" w:lineRule="auto"/>
              <w:ind w:right="-1"/>
              <w:rPr>
                <w:rFonts w:cstheme="minorHAnsi"/>
                <w:bCs/>
                <w:sz w:val="16"/>
                <w:szCs w:val="16"/>
              </w:rPr>
            </w:pPr>
            <w:r>
              <w:rPr>
                <w:rFonts w:cstheme="minorHAnsi"/>
                <w:bCs/>
                <w:sz w:val="16"/>
                <w:szCs w:val="16"/>
              </w:rPr>
              <w:t>8000</w:t>
            </w:r>
          </w:p>
        </w:tc>
      </w:tr>
      <w:tr w14:paraId="62B5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40FCB624">
            <w:pPr>
              <w:widowControl/>
              <w:autoSpaceDE/>
              <w:autoSpaceDN/>
              <w:spacing w:line="276" w:lineRule="auto"/>
              <w:ind w:right="-1"/>
              <w:rPr>
                <w:rFonts w:cstheme="minorHAnsi"/>
                <w:bCs/>
                <w:sz w:val="16"/>
                <w:szCs w:val="16"/>
              </w:rPr>
            </w:pPr>
            <w:r>
              <w:rPr>
                <w:rFonts w:cstheme="minorHAnsi"/>
                <w:bCs/>
                <w:sz w:val="16"/>
                <w:szCs w:val="16"/>
              </w:rPr>
              <w:t>403</w:t>
            </w:r>
          </w:p>
        </w:tc>
        <w:tc>
          <w:tcPr>
            <w:tcW w:w="435" w:type="dxa"/>
            <w:tcBorders>
              <w:top w:val="single" w:color="auto" w:sz="4" w:space="0"/>
              <w:left w:val="single" w:color="auto" w:sz="4" w:space="0"/>
              <w:bottom w:val="single" w:color="auto" w:sz="4" w:space="0"/>
              <w:right w:val="single" w:color="auto" w:sz="4" w:space="0"/>
            </w:tcBorders>
          </w:tcPr>
          <w:p w14:paraId="5A8E0F0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304E631">
            <w:pPr>
              <w:widowControl/>
              <w:autoSpaceDE/>
              <w:autoSpaceDN/>
              <w:spacing w:line="276" w:lineRule="auto"/>
              <w:ind w:right="-1"/>
              <w:rPr>
                <w:rFonts w:cstheme="minorHAnsi"/>
                <w:bCs/>
                <w:sz w:val="16"/>
                <w:szCs w:val="16"/>
              </w:rPr>
            </w:pPr>
            <w:r>
              <w:rPr>
                <w:rFonts w:cstheme="minorHAnsi"/>
                <w:bCs/>
                <w:sz w:val="16"/>
                <w:szCs w:val="16"/>
              </w:rPr>
              <w:t>SCALPE P/PUNCAO VENOSA, C/BORBOLETA E AGULHA, ESTERIL, DESC. N.º 21.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E68FE4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CE17AF5">
            <w:pPr>
              <w:widowControl/>
              <w:autoSpaceDE/>
              <w:autoSpaceDN/>
              <w:spacing w:line="276" w:lineRule="auto"/>
              <w:ind w:right="-1"/>
              <w:rPr>
                <w:rFonts w:cstheme="minorHAnsi"/>
                <w:bCs/>
                <w:sz w:val="16"/>
                <w:szCs w:val="16"/>
              </w:rPr>
            </w:pPr>
            <w:r>
              <w:rPr>
                <w:rFonts w:cstheme="minorHAnsi"/>
                <w:bCs/>
                <w:sz w:val="16"/>
                <w:szCs w:val="16"/>
              </w:rPr>
              <w:t>14000</w:t>
            </w:r>
          </w:p>
        </w:tc>
      </w:tr>
      <w:tr w14:paraId="4188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EA2308D">
            <w:pPr>
              <w:widowControl/>
              <w:autoSpaceDE/>
              <w:autoSpaceDN/>
              <w:spacing w:line="276" w:lineRule="auto"/>
              <w:ind w:right="-1"/>
              <w:rPr>
                <w:rFonts w:cstheme="minorHAnsi"/>
                <w:bCs/>
                <w:sz w:val="16"/>
                <w:szCs w:val="16"/>
              </w:rPr>
            </w:pPr>
            <w:r>
              <w:rPr>
                <w:rFonts w:cstheme="minorHAnsi"/>
                <w:bCs/>
                <w:sz w:val="16"/>
                <w:szCs w:val="16"/>
              </w:rPr>
              <w:t>404</w:t>
            </w:r>
          </w:p>
        </w:tc>
        <w:tc>
          <w:tcPr>
            <w:tcW w:w="435" w:type="dxa"/>
            <w:tcBorders>
              <w:top w:val="single" w:color="auto" w:sz="4" w:space="0"/>
              <w:left w:val="single" w:color="auto" w:sz="4" w:space="0"/>
              <w:bottom w:val="single" w:color="auto" w:sz="4" w:space="0"/>
              <w:right w:val="single" w:color="auto" w:sz="4" w:space="0"/>
            </w:tcBorders>
          </w:tcPr>
          <w:p w14:paraId="0393B66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11C64E5">
            <w:pPr>
              <w:widowControl/>
              <w:autoSpaceDE/>
              <w:autoSpaceDN/>
              <w:spacing w:line="276" w:lineRule="auto"/>
              <w:ind w:right="-1"/>
              <w:rPr>
                <w:rFonts w:cstheme="minorHAnsi"/>
                <w:bCs/>
                <w:sz w:val="16"/>
                <w:szCs w:val="16"/>
              </w:rPr>
            </w:pPr>
            <w:r>
              <w:rPr>
                <w:rFonts w:cstheme="minorHAnsi"/>
                <w:bCs/>
                <w:sz w:val="16"/>
                <w:szCs w:val="16"/>
              </w:rPr>
              <w:t>SCALPE P/PUNCAO VENOSA, C/BORBOLETA E AGULHA, ESTERIL, DESC. N.º 23.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081603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DACF528">
            <w:pPr>
              <w:widowControl/>
              <w:autoSpaceDE/>
              <w:autoSpaceDN/>
              <w:spacing w:line="276" w:lineRule="auto"/>
              <w:ind w:right="-1"/>
              <w:rPr>
                <w:rFonts w:cstheme="minorHAnsi"/>
                <w:bCs/>
                <w:sz w:val="16"/>
                <w:szCs w:val="16"/>
              </w:rPr>
            </w:pPr>
            <w:r>
              <w:rPr>
                <w:rFonts w:cstheme="minorHAnsi"/>
                <w:bCs/>
                <w:sz w:val="16"/>
                <w:szCs w:val="16"/>
              </w:rPr>
              <w:t>17000</w:t>
            </w:r>
          </w:p>
        </w:tc>
      </w:tr>
      <w:tr w14:paraId="3FB6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D7B9D97">
            <w:pPr>
              <w:widowControl/>
              <w:autoSpaceDE/>
              <w:autoSpaceDN/>
              <w:spacing w:line="276" w:lineRule="auto"/>
              <w:ind w:right="-1"/>
              <w:rPr>
                <w:rFonts w:cstheme="minorHAnsi"/>
                <w:bCs/>
                <w:sz w:val="16"/>
                <w:szCs w:val="16"/>
              </w:rPr>
            </w:pPr>
            <w:r>
              <w:rPr>
                <w:rFonts w:cstheme="minorHAnsi"/>
                <w:bCs/>
                <w:sz w:val="16"/>
                <w:szCs w:val="16"/>
              </w:rPr>
              <w:t>405</w:t>
            </w:r>
          </w:p>
        </w:tc>
        <w:tc>
          <w:tcPr>
            <w:tcW w:w="435" w:type="dxa"/>
            <w:tcBorders>
              <w:top w:val="single" w:color="auto" w:sz="4" w:space="0"/>
              <w:left w:val="single" w:color="auto" w:sz="4" w:space="0"/>
              <w:bottom w:val="single" w:color="auto" w:sz="4" w:space="0"/>
              <w:right w:val="single" w:color="auto" w:sz="4" w:space="0"/>
            </w:tcBorders>
          </w:tcPr>
          <w:p w14:paraId="7556D94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8606DAB">
            <w:pPr>
              <w:widowControl/>
              <w:autoSpaceDE/>
              <w:autoSpaceDN/>
              <w:spacing w:line="276" w:lineRule="auto"/>
              <w:ind w:right="-1"/>
              <w:rPr>
                <w:rFonts w:cstheme="minorHAnsi"/>
                <w:bCs/>
                <w:sz w:val="16"/>
                <w:szCs w:val="16"/>
              </w:rPr>
            </w:pPr>
            <w:r>
              <w:rPr>
                <w:rFonts w:cstheme="minorHAnsi"/>
                <w:bCs/>
                <w:sz w:val="16"/>
                <w:szCs w:val="16"/>
              </w:rPr>
              <w:t>SCALPE P/PUNCAO VENOSA, C/BORBOLETA E AGULHA, ESTERIL, DESC. N.º 25.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8A96D3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74BD771">
            <w:pPr>
              <w:widowControl/>
              <w:autoSpaceDE/>
              <w:autoSpaceDN/>
              <w:spacing w:line="276" w:lineRule="auto"/>
              <w:ind w:right="-1"/>
              <w:rPr>
                <w:rFonts w:cstheme="minorHAnsi"/>
                <w:bCs/>
                <w:sz w:val="16"/>
                <w:szCs w:val="16"/>
              </w:rPr>
            </w:pPr>
            <w:r>
              <w:rPr>
                <w:rFonts w:cstheme="minorHAnsi"/>
                <w:bCs/>
                <w:sz w:val="16"/>
                <w:szCs w:val="16"/>
              </w:rPr>
              <w:t>14000</w:t>
            </w:r>
          </w:p>
        </w:tc>
      </w:tr>
      <w:tr w14:paraId="44F5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D351134">
            <w:pPr>
              <w:widowControl/>
              <w:autoSpaceDE/>
              <w:autoSpaceDN/>
              <w:spacing w:line="276" w:lineRule="auto"/>
              <w:ind w:right="-1"/>
              <w:rPr>
                <w:rFonts w:cstheme="minorHAnsi"/>
                <w:bCs/>
                <w:sz w:val="16"/>
                <w:szCs w:val="16"/>
              </w:rPr>
            </w:pPr>
            <w:r>
              <w:rPr>
                <w:rFonts w:cstheme="minorHAnsi"/>
                <w:bCs/>
                <w:sz w:val="16"/>
                <w:szCs w:val="16"/>
              </w:rPr>
              <w:t>406</w:t>
            </w:r>
          </w:p>
        </w:tc>
        <w:tc>
          <w:tcPr>
            <w:tcW w:w="435" w:type="dxa"/>
            <w:tcBorders>
              <w:top w:val="single" w:color="auto" w:sz="4" w:space="0"/>
              <w:left w:val="single" w:color="auto" w:sz="4" w:space="0"/>
              <w:bottom w:val="single" w:color="auto" w:sz="4" w:space="0"/>
              <w:right w:val="single" w:color="auto" w:sz="4" w:space="0"/>
            </w:tcBorders>
          </w:tcPr>
          <w:p w14:paraId="36C96C8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4E2C60D">
            <w:pPr>
              <w:widowControl/>
              <w:autoSpaceDE/>
              <w:autoSpaceDN/>
              <w:spacing w:line="276" w:lineRule="auto"/>
              <w:ind w:right="-1"/>
              <w:rPr>
                <w:rFonts w:cstheme="minorHAnsi"/>
                <w:bCs/>
                <w:sz w:val="16"/>
                <w:szCs w:val="16"/>
              </w:rPr>
            </w:pPr>
            <w:r>
              <w:rPr>
                <w:rFonts w:cstheme="minorHAnsi"/>
                <w:bCs/>
                <w:sz w:val="16"/>
                <w:szCs w:val="16"/>
              </w:rPr>
              <w:t>SCALPE P/PUNCAO VENOSA, C/BORBOLETA E AGULHA, ESTERIL, DESC. N.º 27.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945002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B7DD801">
            <w:pPr>
              <w:widowControl/>
              <w:autoSpaceDE/>
              <w:autoSpaceDN/>
              <w:spacing w:line="276" w:lineRule="auto"/>
              <w:ind w:right="-1"/>
              <w:rPr>
                <w:rFonts w:cstheme="minorHAnsi"/>
                <w:bCs/>
                <w:sz w:val="16"/>
                <w:szCs w:val="16"/>
              </w:rPr>
            </w:pPr>
            <w:r>
              <w:rPr>
                <w:rFonts w:cstheme="minorHAnsi"/>
                <w:bCs/>
                <w:sz w:val="16"/>
                <w:szCs w:val="16"/>
              </w:rPr>
              <w:t>8000</w:t>
            </w:r>
          </w:p>
        </w:tc>
      </w:tr>
      <w:tr w14:paraId="441D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5CF6A190">
            <w:pPr>
              <w:widowControl/>
              <w:autoSpaceDE/>
              <w:autoSpaceDN/>
              <w:spacing w:line="276" w:lineRule="auto"/>
              <w:ind w:right="-1"/>
              <w:rPr>
                <w:rFonts w:cstheme="minorHAnsi"/>
                <w:bCs/>
                <w:sz w:val="16"/>
                <w:szCs w:val="16"/>
              </w:rPr>
            </w:pPr>
            <w:r>
              <w:rPr>
                <w:rFonts w:cstheme="minorHAnsi"/>
                <w:bCs/>
                <w:sz w:val="16"/>
                <w:szCs w:val="16"/>
              </w:rPr>
              <w:t>407</w:t>
            </w:r>
          </w:p>
        </w:tc>
        <w:tc>
          <w:tcPr>
            <w:tcW w:w="435" w:type="dxa"/>
            <w:tcBorders>
              <w:top w:val="single" w:color="auto" w:sz="4" w:space="0"/>
              <w:left w:val="single" w:color="auto" w:sz="4" w:space="0"/>
              <w:bottom w:val="single" w:color="auto" w:sz="4" w:space="0"/>
              <w:right w:val="single" w:color="auto" w:sz="4" w:space="0"/>
            </w:tcBorders>
          </w:tcPr>
          <w:p w14:paraId="028AA16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5F8A54D">
            <w:pPr>
              <w:widowControl/>
              <w:autoSpaceDE/>
              <w:autoSpaceDN/>
              <w:spacing w:line="276" w:lineRule="auto"/>
              <w:ind w:right="-1"/>
              <w:rPr>
                <w:rFonts w:cstheme="minorHAnsi"/>
                <w:bCs/>
                <w:sz w:val="16"/>
                <w:szCs w:val="16"/>
              </w:rPr>
            </w:pPr>
            <w:r>
              <w:rPr>
                <w:rFonts w:cstheme="minorHAnsi"/>
                <w:bCs/>
                <w:sz w:val="16"/>
                <w:szCs w:val="16"/>
              </w:rPr>
              <w:t>SELANTE DE FÓSSULAS E FISSURAS FOTOPOLIMERIZÁVEL POSSUINDO 50% EM PESO DE CARGAS INORGÂNICAS E LIBERA FLÚOR.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8845C5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D4C5B04">
            <w:pPr>
              <w:widowControl/>
              <w:autoSpaceDE/>
              <w:autoSpaceDN/>
              <w:spacing w:line="276" w:lineRule="auto"/>
              <w:ind w:right="-1"/>
              <w:rPr>
                <w:rFonts w:cstheme="minorHAnsi"/>
                <w:bCs/>
                <w:sz w:val="16"/>
                <w:szCs w:val="16"/>
              </w:rPr>
            </w:pPr>
            <w:r>
              <w:rPr>
                <w:rFonts w:cstheme="minorHAnsi"/>
                <w:bCs/>
                <w:sz w:val="16"/>
                <w:szCs w:val="16"/>
              </w:rPr>
              <w:t>30</w:t>
            </w:r>
          </w:p>
        </w:tc>
      </w:tr>
      <w:tr w14:paraId="06F5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675" w:type="dxa"/>
            <w:tcBorders>
              <w:top w:val="single" w:color="auto" w:sz="4" w:space="0"/>
              <w:left w:val="single" w:color="auto" w:sz="4" w:space="0"/>
              <w:bottom w:val="single" w:color="auto" w:sz="4" w:space="0"/>
              <w:right w:val="single" w:color="auto" w:sz="4" w:space="0"/>
            </w:tcBorders>
          </w:tcPr>
          <w:p w14:paraId="55F76F81">
            <w:pPr>
              <w:widowControl/>
              <w:autoSpaceDE/>
              <w:autoSpaceDN/>
              <w:spacing w:line="276" w:lineRule="auto"/>
              <w:ind w:right="-1"/>
              <w:rPr>
                <w:rFonts w:cstheme="minorHAnsi"/>
                <w:bCs/>
                <w:sz w:val="16"/>
                <w:szCs w:val="16"/>
              </w:rPr>
            </w:pPr>
            <w:r>
              <w:rPr>
                <w:rFonts w:cstheme="minorHAnsi"/>
                <w:bCs/>
                <w:sz w:val="16"/>
                <w:szCs w:val="16"/>
              </w:rPr>
              <w:t>408</w:t>
            </w:r>
          </w:p>
        </w:tc>
        <w:tc>
          <w:tcPr>
            <w:tcW w:w="435" w:type="dxa"/>
            <w:tcBorders>
              <w:top w:val="single" w:color="auto" w:sz="4" w:space="0"/>
              <w:left w:val="single" w:color="auto" w:sz="4" w:space="0"/>
              <w:bottom w:val="single" w:color="auto" w:sz="4" w:space="0"/>
              <w:right w:val="single" w:color="auto" w:sz="4" w:space="0"/>
            </w:tcBorders>
          </w:tcPr>
          <w:p w14:paraId="09B6050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AE3418D">
            <w:pPr>
              <w:widowControl/>
              <w:autoSpaceDE/>
              <w:autoSpaceDN/>
              <w:spacing w:line="276" w:lineRule="auto"/>
              <w:ind w:right="-1"/>
              <w:rPr>
                <w:rFonts w:cstheme="minorHAnsi"/>
                <w:bCs/>
                <w:sz w:val="16"/>
                <w:szCs w:val="16"/>
              </w:rPr>
            </w:pPr>
            <w:r>
              <w:rPr>
                <w:rFonts w:cstheme="minorHAnsi"/>
                <w:bCs/>
                <w:sz w:val="16"/>
                <w:szCs w:val="16"/>
              </w:rPr>
              <w:t>SERINGA HIPODÉRMICA DE 1 ML COM AGULHA 13X4,5 MM, PROVIDA DE DISPOSITIVO DE PROTEÇÃO E RETRAÇÃO TOTAL DA AGULHA PARA O INTERIOR DO CILINDRO APÓS O USO, ÊMBOLO DESTACÁVEL GARANTINDO A NÃO REUTILIZAÇÃO DA SERINGA, TRAVA DE SEGURANÇA IMPOSSIBILITANDO O RETORNO DA AGULHA.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534AA9D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32501B4">
            <w:pPr>
              <w:widowControl/>
              <w:autoSpaceDE/>
              <w:autoSpaceDN/>
              <w:spacing w:line="276" w:lineRule="auto"/>
              <w:ind w:right="-1"/>
              <w:rPr>
                <w:rFonts w:cstheme="minorHAnsi"/>
                <w:bCs/>
                <w:sz w:val="16"/>
                <w:szCs w:val="16"/>
              </w:rPr>
            </w:pPr>
            <w:r>
              <w:rPr>
                <w:rFonts w:cstheme="minorHAnsi"/>
                <w:bCs/>
                <w:sz w:val="16"/>
                <w:szCs w:val="16"/>
              </w:rPr>
              <w:t>55000</w:t>
            </w:r>
          </w:p>
        </w:tc>
      </w:tr>
      <w:tr w14:paraId="11D4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675" w:type="dxa"/>
            <w:tcBorders>
              <w:top w:val="single" w:color="auto" w:sz="4" w:space="0"/>
              <w:left w:val="single" w:color="auto" w:sz="4" w:space="0"/>
              <w:bottom w:val="single" w:color="auto" w:sz="4" w:space="0"/>
              <w:right w:val="single" w:color="auto" w:sz="4" w:space="0"/>
            </w:tcBorders>
          </w:tcPr>
          <w:p w14:paraId="7C443876">
            <w:pPr>
              <w:widowControl/>
              <w:autoSpaceDE/>
              <w:autoSpaceDN/>
              <w:spacing w:line="276" w:lineRule="auto"/>
              <w:ind w:right="-1"/>
              <w:rPr>
                <w:rFonts w:cstheme="minorHAnsi"/>
                <w:bCs/>
                <w:sz w:val="16"/>
                <w:szCs w:val="16"/>
              </w:rPr>
            </w:pPr>
            <w:r>
              <w:rPr>
                <w:rFonts w:cstheme="minorHAnsi"/>
                <w:bCs/>
                <w:sz w:val="16"/>
                <w:szCs w:val="16"/>
              </w:rPr>
              <w:t>409</w:t>
            </w:r>
          </w:p>
        </w:tc>
        <w:tc>
          <w:tcPr>
            <w:tcW w:w="435" w:type="dxa"/>
            <w:tcBorders>
              <w:top w:val="single" w:color="auto" w:sz="4" w:space="0"/>
              <w:left w:val="single" w:color="auto" w:sz="4" w:space="0"/>
              <w:bottom w:val="single" w:color="auto" w:sz="4" w:space="0"/>
              <w:right w:val="single" w:color="auto" w:sz="4" w:space="0"/>
            </w:tcBorders>
          </w:tcPr>
          <w:p w14:paraId="2AA77B7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485114C">
            <w:pPr>
              <w:widowControl/>
              <w:autoSpaceDE/>
              <w:autoSpaceDN/>
              <w:spacing w:line="276" w:lineRule="auto"/>
              <w:ind w:right="-1"/>
              <w:rPr>
                <w:rFonts w:cstheme="minorHAnsi"/>
                <w:bCs/>
                <w:sz w:val="16"/>
                <w:szCs w:val="16"/>
              </w:rPr>
            </w:pPr>
            <w:r>
              <w:rPr>
                <w:rFonts w:cstheme="minorHAnsi"/>
                <w:bCs/>
                <w:sz w:val="16"/>
                <w:szCs w:val="16"/>
              </w:rPr>
              <w:t>SERINGA HIPODÉRMICA DE 10 ML COM AGULHA 25X7MM, PROVIDA DE DISPOSITIVO DE PROTEÇÃO E RETRAÇÃO TOTAL DA AGULHA PARA O INTERIOR DO CILINDRO APÓS O USO, ÊMBOLO DESTACÁVEL GARANTINDO A NÃO REUTILIZAÇÃO DA SERINGA, TRAVA DE SEGURANÇA IMPOSSIBILITANDO O RETORNO DA AGULHA.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733E2FD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30AB531">
            <w:pPr>
              <w:widowControl/>
              <w:autoSpaceDE/>
              <w:autoSpaceDN/>
              <w:spacing w:line="276" w:lineRule="auto"/>
              <w:ind w:right="-1"/>
              <w:rPr>
                <w:rFonts w:cstheme="minorHAnsi"/>
                <w:bCs/>
                <w:sz w:val="16"/>
                <w:szCs w:val="16"/>
              </w:rPr>
            </w:pPr>
            <w:r>
              <w:rPr>
                <w:rFonts w:cstheme="minorHAnsi"/>
                <w:bCs/>
                <w:sz w:val="16"/>
                <w:szCs w:val="16"/>
              </w:rPr>
              <w:t>45000</w:t>
            </w:r>
          </w:p>
        </w:tc>
      </w:tr>
      <w:tr w14:paraId="6B8E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675" w:type="dxa"/>
            <w:tcBorders>
              <w:top w:val="single" w:color="auto" w:sz="4" w:space="0"/>
              <w:left w:val="single" w:color="auto" w:sz="4" w:space="0"/>
              <w:bottom w:val="single" w:color="auto" w:sz="4" w:space="0"/>
              <w:right w:val="single" w:color="auto" w:sz="4" w:space="0"/>
            </w:tcBorders>
          </w:tcPr>
          <w:p w14:paraId="3833131B">
            <w:pPr>
              <w:widowControl/>
              <w:autoSpaceDE/>
              <w:autoSpaceDN/>
              <w:spacing w:line="276" w:lineRule="auto"/>
              <w:ind w:right="-1"/>
              <w:rPr>
                <w:rFonts w:cstheme="minorHAnsi"/>
                <w:bCs/>
                <w:sz w:val="16"/>
                <w:szCs w:val="16"/>
              </w:rPr>
            </w:pPr>
            <w:r>
              <w:rPr>
                <w:rFonts w:cstheme="minorHAnsi"/>
                <w:bCs/>
                <w:sz w:val="16"/>
                <w:szCs w:val="16"/>
              </w:rPr>
              <w:t>410</w:t>
            </w:r>
          </w:p>
        </w:tc>
        <w:tc>
          <w:tcPr>
            <w:tcW w:w="435" w:type="dxa"/>
            <w:tcBorders>
              <w:top w:val="single" w:color="auto" w:sz="4" w:space="0"/>
              <w:left w:val="single" w:color="auto" w:sz="4" w:space="0"/>
              <w:bottom w:val="single" w:color="auto" w:sz="4" w:space="0"/>
              <w:right w:val="single" w:color="auto" w:sz="4" w:space="0"/>
            </w:tcBorders>
          </w:tcPr>
          <w:p w14:paraId="058078E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36BC5DD">
            <w:pPr>
              <w:widowControl/>
              <w:autoSpaceDE/>
              <w:autoSpaceDN/>
              <w:spacing w:line="276" w:lineRule="auto"/>
              <w:ind w:right="-1"/>
              <w:rPr>
                <w:rFonts w:cstheme="minorHAnsi"/>
                <w:bCs/>
                <w:sz w:val="16"/>
                <w:szCs w:val="16"/>
              </w:rPr>
            </w:pPr>
            <w:r>
              <w:rPr>
                <w:rFonts w:cstheme="minorHAnsi"/>
                <w:bCs/>
                <w:sz w:val="16"/>
                <w:szCs w:val="16"/>
              </w:rPr>
              <w:t>SERINGA HIPODÉRMICA DE 20 ML COM AGULHA 25X7MM, PROVIDA DE DISPOSITIVO DE PROTEÇÃO E RETRAÇÃO TOTAL DA AGULHA PARA O INTERIOR DO CILINDRO APÓS O USO, ÊMBOLO DESTACÁVEL GARANTINDO A NÃO REUTILIZAÇÃO DA SERINGA, TRAVA DE SEGURANÇA IMPOSSIBILITANDO O RETORNO DA AGULHA.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4C93ECD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979C8A9">
            <w:pPr>
              <w:widowControl/>
              <w:autoSpaceDE/>
              <w:autoSpaceDN/>
              <w:spacing w:line="276" w:lineRule="auto"/>
              <w:ind w:right="-1"/>
              <w:rPr>
                <w:rFonts w:cstheme="minorHAnsi"/>
                <w:bCs/>
                <w:sz w:val="16"/>
                <w:szCs w:val="16"/>
              </w:rPr>
            </w:pPr>
            <w:r>
              <w:rPr>
                <w:rFonts w:cstheme="minorHAnsi"/>
                <w:bCs/>
                <w:sz w:val="16"/>
                <w:szCs w:val="16"/>
              </w:rPr>
              <w:t>35000</w:t>
            </w:r>
          </w:p>
        </w:tc>
      </w:tr>
      <w:tr w14:paraId="0EB9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675" w:type="dxa"/>
            <w:tcBorders>
              <w:top w:val="single" w:color="auto" w:sz="4" w:space="0"/>
              <w:left w:val="single" w:color="auto" w:sz="4" w:space="0"/>
              <w:bottom w:val="single" w:color="auto" w:sz="4" w:space="0"/>
              <w:right w:val="single" w:color="auto" w:sz="4" w:space="0"/>
            </w:tcBorders>
          </w:tcPr>
          <w:p w14:paraId="362ABD16">
            <w:pPr>
              <w:widowControl/>
              <w:autoSpaceDE/>
              <w:autoSpaceDN/>
              <w:spacing w:line="276" w:lineRule="auto"/>
              <w:ind w:right="-1"/>
              <w:rPr>
                <w:rFonts w:cstheme="minorHAnsi"/>
                <w:bCs/>
                <w:sz w:val="16"/>
                <w:szCs w:val="16"/>
              </w:rPr>
            </w:pPr>
            <w:r>
              <w:rPr>
                <w:rFonts w:cstheme="minorHAnsi"/>
                <w:bCs/>
                <w:sz w:val="16"/>
                <w:szCs w:val="16"/>
              </w:rPr>
              <w:t>411</w:t>
            </w:r>
          </w:p>
        </w:tc>
        <w:tc>
          <w:tcPr>
            <w:tcW w:w="435" w:type="dxa"/>
            <w:tcBorders>
              <w:top w:val="single" w:color="auto" w:sz="4" w:space="0"/>
              <w:left w:val="single" w:color="auto" w:sz="4" w:space="0"/>
              <w:bottom w:val="single" w:color="auto" w:sz="4" w:space="0"/>
              <w:right w:val="single" w:color="auto" w:sz="4" w:space="0"/>
            </w:tcBorders>
          </w:tcPr>
          <w:p w14:paraId="17BE075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6A09663">
            <w:pPr>
              <w:widowControl/>
              <w:autoSpaceDE/>
              <w:autoSpaceDN/>
              <w:spacing w:line="276" w:lineRule="auto"/>
              <w:ind w:right="-1"/>
              <w:rPr>
                <w:rFonts w:cstheme="minorHAnsi"/>
                <w:bCs/>
                <w:sz w:val="16"/>
                <w:szCs w:val="16"/>
              </w:rPr>
            </w:pPr>
            <w:r>
              <w:rPr>
                <w:rFonts w:cstheme="minorHAnsi"/>
                <w:bCs/>
                <w:sz w:val="16"/>
                <w:szCs w:val="16"/>
              </w:rPr>
              <w:t>SERINGA HIPODÉRMICA DE 3 ML COM AGULHA 25X7MM, PROVIDA DE DISPOSITIVO DE PROTEÇÃO E RETRAÇÃO TOTAL DA AGULHA PARA O INTERIOR DO CILINDRO APÓS O USO, ÊMBOLO DESTACÁVEL GARANTINDO A NÃO REUTILIZAÇÃO DA SERINGA, TRAVA DE SEGURANÇA IMPOSSIBILITANDO O RETORNO DA AGULHA.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1375E57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D99C46E">
            <w:pPr>
              <w:widowControl/>
              <w:autoSpaceDE/>
              <w:autoSpaceDN/>
              <w:spacing w:line="276" w:lineRule="auto"/>
              <w:ind w:right="-1"/>
              <w:rPr>
                <w:rFonts w:cstheme="minorHAnsi"/>
                <w:bCs/>
                <w:sz w:val="16"/>
                <w:szCs w:val="16"/>
              </w:rPr>
            </w:pPr>
            <w:r>
              <w:rPr>
                <w:rFonts w:cstheme="minorHAnsi"/>
                <w:bCs/>
                <w:sz w:val="16"/>
                <w:szCs w:val="16"/>
              </w:rPr>
              <w:t>30000</w:t>
            </w:r>
          </w:p>
        </w:tc>
      </w:tr>
      <w:tr w14:paraId="4074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675" w:type="dxa"/>
            <w:tcBorders>
              <w:top w:val="single" w:color="auto" w:sz="4" w:space="0"/>
              <w:left w:val="single" w:color="auto" w:sz="4" w:space="0"/>
              <w:bottom w:val="single" w:color="auto" w:sz="4" w:space="0"/>
              <w:right w:val="single" w:color="auto" w:sz="4" w:space="0"/>
            </w:tcBorders>
          </w:tcPr>
          <w:p w14:paraId="4E309FBC">
            <w:pPr>
              <w:widowControl/>
              <w:autoSpaceDE/>
              <w:autoSpaceDN/>
              <w:spacing w:line="276" w:lineRule="auto"/>
              <w:ind w:right="-1"/>
              <w:rPr>
                <w:rFonts w:cstheme="minorHAnsi"/>
                <w:bCs/>
                <w:sz w:val="16"/>
                <w:szCs w:val="16"/>
              </w:rPr>
            </w:pPr>
            <w:r>
              <w:rPr>
                <w:rFonts w:cstheme="minorHAnsi"/>
                <w:bCs/>
                <w:sz w:val="16"/>
                <w:szCs w:val="16"/>
              </w:rPr>
              <w:t>412</w:t>
            </w:r>
          </w:p>
        </w:tc>
        <w:tc>
          <w:tcPr>
            <w:tcW w:w="435" w:type="dxa"/>
            <w:tcBorders>
              <w:top w:val="single" w:color="auto" w:sz="4" w:space="0"/>
              <w:left w:val="single" w:color="auto" w:sz="4" w:space="0"/>
              <w:bottom w:val="single" w:color="auto" w:sz="4" w:space="0"/>
              <w:right w:val="single" w:color="auto" w:sz="4" w:space="0"/>
            </w:tcBorders>
          </w:tcPr>
          <w:p w14:paraId="7F86BF1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96C3459">
            <w:pPr>
              <w:widowControl/>
              <w:autoSpaceDE/>
              <w:autoSpaceDN/>
              <w:spacing w:line="276" w:lineRule="auto"/>
              <w:ind w:right="-1"/>
              <w:rPr>
                <w:rFonts w:cstheme="minorHAnsi"/>
                <w:bCs/>
                <w:sz w:val="16"/>
                <w:szCs w:val="16"/>
              </w:rPr>
            </w:pPr>
            <w:r>
              <w:rPr>
                <w:rFonts w:cstheme="minorHAnsi"/>
                <w:bCs/>
                <w:sz w:val="16"/>
                <w:szCs w:val="16"/>
              </w:rPr>
              <w:t>SERINGA HIPODÉRMICA DE 5ML COM AGULHA 25X7MM, PROVIDA DE DISPOSITIVO DE PROTEÇÃO E RETRAÇÃO TOTAL DA AGULHA PARA O INTERIOR DO CILINDRO APÓS O USO, ÊMBOLO DESTACÁVEL GARANTINDO A NÃO REUTILIZAÇÃO DA SERINGA, TRAVA DE SEGURANÇA IMPOSSIBILITANDO O RETORNO DA AGULHA.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263630D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26FEE7E">
            <w:pPr>
              <w:widowControl/>
              <w:autoSpaceDE/>
              <w:autoSpaceDN/>
              <w:spacing w:line="276" w:lineRule="auto"/>
              <w:ind w:right="-1"/>
              <w:rPr>
                <w:rFonts w:cstheme="minorHAnsi"/>
                <w:bCs/>
                <w:sz w:val="16"/>
                <w:szCs w:val="16"/>
              </w:rPr>
            </w:pPr>
            <w:r>
              <w:rPr>
                <w:rFonts w:cstheme="minorHAnsi"/>
                <w:bCs/>
                <w:sz w:val="16"/>
                <w:szCs w:val="16"/>
              </w:rPr>
              <w:t>35000</w:t>
            </w:r>
          </w:p>
        </w:tc>
      </w:tr>
      <w:tr w14:paraId="151C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75" w:type="dxa"/>
            <w:tcBorders>
              <w:top w:val="single" w:color="auto" w:sz="4" w:space="0"/>
              <w:left w:val="single" w:color="auto" w:sz="4" w:space="0"/>
              <w:bottom w:val="single" w:color="auto" w:sz="4" w:space="0"/>
              <w:right w:val="single" w:color="auto" w:sz="4" w:space="0"/>
            </w:tcBorders>
          </w:tcPr>
          <w:p w14:paraId="1D4FD8CD">
            <w:pPr>
              <w:widowControl/>
              <w:autoSpaceDE/>
              <w:autoSpaceDN/>
              <w:spacing w:line="276" w:lineRule="auto"/>
              <w:ind w:right="-1"/>
              <w:rPr>
                <w:rFonts w:cstheme="minorHAnsi"/>
                <w:bCs/>
                <w:sz w:val="16"/>
                <w:szCs w:val="16"/>
              </w:rPr>
            </w:pPr>
            <w:r>
              <w:rPr>
                <w:rFonts w:cstheme="minorHAnsi"/>
                <w:bCs/>
                <w:sz w:val="16"/>
                <w:szCs w:val="16"/>
              </w:rPr>
              <w:t>413</w:t>
            </w:r>
          </w:p>
        </w:tc>
        <w:tc>
          <w:tcPr>
            <w:tcW w:w="435" w:type="dxa"/>
            <w:tcBorders>
              <w:top w:val="single" w:color="auto" w:sz="4" w:space="0"/>
              <w:left w:val="single" w:color="auto" w:sz="4" w:space="0"/>
              <w:bottom w:val="single" w:color="auto" w:sz="4" w:space="0"/>
              <w:right w:val="single" w:color="auto" w:sz="4" w:space="0"/>
            </w:tcBorders>
          </w:tcPr>
          <w:p w14:paraId="5142D79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89E3FE5">
            <w:pPr>
              <w:widowControl/>
              <w:autoSpaceDE/>
              <w:autoSpaceDN/>
              <w:spacing w:line="276" w:lineRule="auto"/>
              <w:ind w:right="-1"/>
              <w:rPr>
                <w:rFonts w:cstheme="minorHAnsi"/>
                <w:bCs/>
                <w:sz w:val="16"/>
                <w:szCs w:val="16"/>
              </w:rPr>
            </w:pPr>
            <w:r>
              <w:rPr>
                <w:rFonts w:cstheme="minorHAnsi"/>
                <w:bCs/>
                <w:sz w:val="16"/>
                <w:szCs w:val="16"/>
              </w:rPr>
              <w:t>SERINGA HIPODÉRMICA DE 60 ML COM AGULHA 25X7MM, PROVIDA DE DISPOSITIVO DE PROTEÇÃO E RETRAÇÃO TOTAL DA AGULHA PARA O INTERIOR DO CILINDRO APÓS O USO, ÊMBOLO DESTACÁVEL GARANTINDO A NÃO REUTILIZAÇÃO DA SERINGA, TRAVA DE SEGURANÇA IMPOSSIBILITANDO O RETORNO DA AGULHA. APRESENTAR REGISTRO DO PRODUTO NA ANVISA E CATÁLOGO DO FABRICANTE.</w:t>
            </w:r>
          </w:p>
        </w:tc>
        <w:tc>
          <w:tcPr>
            <w:tcW w:w="1080" w:type="dxa"/>
            <w:tcBorders>
              <w:top w:val="single" w:color="auto" w:sz="4" w:space="0"/>
              <w:left w:val="single" w:color="auto" w:sz="4" w:space="0"/>
              <w:bottom w:val="single" w:color="auto" w:sz="4" w:space="0"/>
              <w:right w:val="single" w:color="auto" w:sz="4" w:space="0"/>
            </w:tcBorders>
            <w:noWrap/>
          </w:tcPr>
          <w:p w14:paraId="4208BBD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DD28C88">
            <w:pPr>
              <w:widowControl/>
              <w:autoSpaceDE/>
              <w:autoSpaceDN/>
              <w:spacing w:line="276" w:lineRule="auto"/>
              <w:ind w:right="-1"/>
              <w:rPr>
                <w:rFonts w:cstheme="minorHAnsi"/>
                <w:bCs/>
                <w:sz w:val="16"/>
                <w:szCs w:val="16"/>
              </w:rPr>
            </w:pPr>
            <w:r>
              <w:rPr>
                <w:rFonts w:cstheme="minorHAnsi"/>
                <w:bCs/>
                <w:sz w:val="16"/>
                <w:szCs w:val="16"/>
              </w:rPr>
              <w:t>8000</w:t>
            </w:r>
          </w:p>
        </w:tc>
      </w:tr>
      <w:tr w14:paraId="4239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75" w:type="dxa"/>
            <w:tcBorders>
              <w:top w:val="single" w:color="auto" w:sz="4" w:space="0"/>
              <w:left w:val="single" w:color="auto" w:sz="4" w:space="0"/>
              <w:bottom w:val="single" w:color="auto" w:sz="4" w:space="0"/>
              <w:right w:val="single" w:color="auto" w:sz="4" w:space="0"/>
            </w:tcBorders>
          </w:tcPr>
          <w:p w14:paraId="0890FBF4">
            <w:pPr>
              <w:widowControl/>
              <w:autoSpaceDE/>
              <w:autoSpaceDN/>
              <w:spacing w:line="276" w:lineRule="auto"/>
              <w:ind w:right="-1"/>
              <w:rPr>
                <w:rFonts w:cstheme="minorHAnsi"/>
                <w:bCs/>
                <w:sz w:val="16"/>
                <w:szCs w:val="16"/>
              </w:rPr>
            </w:pPr>
            <w:r>
              <w:rPr>
                <w:rFonts w:cstheme="minorHAnsi"/>
                <w:bCs/>
                <w:sz w:val="16"/>
                <w:szCs w:val="16"/>
              </w:rPr>
              <w:t>414</w:t>
            </w:r>
          </w:p>
        </w:tc>
        <w:tc>
          <w:tcPr>
            <w:tcW w:w="435" w:type="dxa"/>
            <w:tcBorders>
              <w:top w:val="single" w:color="auto" w:sz="4" w:space="0"/>
              <w:left w:val="single" w:color="auto" w:sz="4" w:space="0"/>
              <w:bottom w:val="single" w:color="auto" w:sz="4" w:space="0"/>
              <w:right w:val="single" w:color="auto" w:sz="4" w:space="0"/>
            </w:tcBorders>
          </w:tcPr>
          <w:p w14:paraId="6C9A88E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EAC420F">
            <w:pPr>
              <w:widowControl/>
              <w:autoSpaceDE/>
              <w:autoSpaceDN/>
              <w:spacing w:line="276" w:lineRule="auto"/>
              <w:ind w:right="-1"/>
              <w:rPr>
                <w:rFonts w:cstheme="minorHAnsi"/>
                <w:bCs/>
                <w:sz w:val="16"/>
                <w:szCs w:val="16"/>
              </w:rPr>
            </w:pPr>
            <w:r>
              <w:rPr>
                <w:rFonts w:cstheme="minorHAnsi"/>
                <w:bCs/>
                <w:sz w:val="16"/>
                <w:szCs w:val="16"/>
              </w:rPr>
              <w:t>SERINGA HIPODÉRMICA LUER LOCK (COM ROSCA) DE 10ML COM AGULHA 25X7MM, PROVIDA DE DISPOSITIVO DE PROTEÇÃO E RETRAÇÃO TOTAL DA AGULHA PARA O INTERIOR DO CILINDRO APÓS O USO, ÊMBOLO DESTACÁVEL GARANTINDO A NÃO REUTILIZAÇÃO DA SERINGA, TRAVA DE SEGURANÇA IMPOSSIBILITANDO O RETORNO DA AGULHA.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4041BF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4711D2C">
            <w:pPr>
              <w:widowControl/>
              <w:autoSpaceDE/>
              <w:autoSpaceDN/>
              <w:spacing w:line="276" w:lineRule="auto"/>
              <w:ind w:right="-1"/>
              <w:rPr>
                <w:rFonts w:cstheme="minorHAnsi"/>
                <w:bCs/>
                <w:sz w:val="16"/>
                <w:szCs w:val="16"/>
              </w:rPr>
            </w:pPr>
            <w:r>
              <w:rPr>
                <w:rFonts w:cstheme="minorHAnsi"/>
                <w:bCs/>
                <w:sz w:val="16"/>
                <w:szCs w:val="16"/>
              </w:rPr>
              <w:t>3500</w:t>
            </w:r>
          </w:p>
        </w:tc>
      </w:tr>
      <w:tr w14:paraId="509F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75" w:type="dxa"/>
            <w:tcBorders>
              <w:top w:val="single" w:color="auto" w:sz="4" w:space="0"/>
              <w:left w:val="single" w:color="auto" w:sz="4" w:space="0"/>
              <w:bottom w:val="single" w:color="auto" w:sz="4" w:space="0"/>
              <w:right w:val="single" w:color="auto" w:sz="4" w:space="0"/>
            </w:tcBorders>
          </w:tcPr>
          <w:p w14:paraId="162C7BA1">
            <w:pPr>
              <w:widowControl/>
              <w:autoSpaceDE/>
              <w:autoSpaceDN/>
              <w:spacing w:line="276" w:lineRule="auto"/>
              <w:ind w:right="-1"/>
              <w:rPr>
                <w:rFonts w:cstheme="minorHAnsi"/>
                <w:bCs/>
                <w:sz w:val="16"/>
                <w:szCs w:val="16"/>
              </w:rPr>
            </w:pPr>
            <w:r>
              <w:rPr>
                <w:rFonts w:cstheme="minorHAnsi"/>
                <w:bCs/>
                <w:sz w:val="16"/>
                <w:szCs w:val="16"/>
              </w:rPr>
              <w:t>415</w:t>
            </w:r>
          </w:p>
        </w:tc>
        <w:tc>
          <w:tcPr>
            <w:tcW w:w="435" w:type="dxa"/>
            <w:tcBorders>
              <w:top w:val="single" w:color="auto" w:sz="4" w:space="0"/>
              <w:left w:val="single" w:color="auto" w:sz="4" w:space="0"/>
              <w:bottom w:val="single" w:color="auto" w:sz="4" w:space="0"/>
              <w:right w:val="single" w:color="auto" w:sz="4" w:space="0"/>
            </w:tcBorders>
          </w:tcPr>
          <w:p w14:paraId="6E9B347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37F8CC2">
            <w:pPr>
              <w:widowControl/>
              <w:autoSpaceDE/>
              <w:autoSpaceDN/>
              <w:spacing w:line="276" w:lineRule="auto"/>
              <w:ind w:right="-1"/>
              <w:rPr>
                <w:rFonts w:cstheme="minorHAnsi"/>
                <w:bCs/>
                <w:sz w:val="16"/>
                <w:szCs w:val="16"/>
              </w:rPr>
            </w:pPr>
            <w:r>
              <w:rPr>
                <w:rFonts w:cstheme="minorHAnsi"/>
                <w:bCs/>
                <w:sz w:val="16"/>
                <w:szCs w:val="16"/>
              </w:rPr>
              <w:t>SERINGA HIPODÉRMICA LUER LOCK (COM ROSCA) DE 5ML COM AGULHA 25X7MM, PROVIDA DE DISPOSITIVO DE PROTEÇÃO E RETRAÇÃO TOTAL DA AGULHA PARA O INTERIOR DO CILINDRO APÓS O USO, ÊMBOLO DESTACÁVEL GARANTINDO A NÃO REUTILIZAÇÃO DA SERINGA, TRAVA DE SEGURANÇA IMPOSSIBILITANDO O RETORNO DA AGULHA.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3543F2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6A1D98A">
            <w:pPr>
              <w:widowControl/>
              <w:autoSpaceDE/>
              <w:autoSpaceDN/>
              <w:spacing w:line="276" w:lineRule="auto"/>
              <w:ind w:right="-1"/>
              <w:rPr>
                <w:rFonts w:cstheme="minorHAnsi"/>
                <w:bCs/>
                <w:sz w:val="16"/>
                <w:szCs w:val="16"/>
              </w:rPr>
            </w:pPr>
            <w:r>
              <w:rPr>
                <w:rFonts w:cstheme="minorHAnsi"/>
                <w:bCs/>
                <w:sz w:val="16"/>
                <w:szCs w:val="16"/>
              </w:rPr>
              <w:t>10.000</w:t>
            </w:r>
          </w:p>
        </w:tc>
      </w:tr>
      <w:tr w14:paraId="2547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D60062B">
            <w:pPr>
              <w:widowControl/>
              <w:autoSpaceDE/>
              <w:autoSpaceDN/>
              <w:spacing w:line="276" w:lineRule="auto"/>
              <w:ind w:right="-1"/>
              <w:rPr>
                <w:rFonts w:cstheme="minorHAnsi"/>
                <w:bCs/>
                <w:sz w:val="16"/>
                <w:szCs w:val="16"/>
              </w:rPr>
            </w:pPr>
            <w:r>
              <w:rPr>
                <w:rFonts w:cstheme="minorHAnsi"/>
                <w:bCs/>
                <w:sz w:val="16"/>
                <w:szCs w:val="16"/>
              </w:rPr>
              <w:t>416</w:t>
            </w:r>
          </w:p>
        </w:tc>
        <w:tc>
          <w:tcPr>
            <w:tcW w:w="435" w:type="dxa"/>
            <w:tcBorders>
              <w:top w:val="single" w:color="auto" w:sz="4" w:space="0"/>
              <w:left w:val="single" w:color="auto" w:sz="4" w:space="0"/>
              <w:bottom w:val="single" w:color="auto" w:sz="4" w:space="0"/>
              <w:right w:val="single" w:color="auto" w:sz="4" w:space="0"/>
            </w:tcBorders>
          </w:tcPr>
          <w:p w14:paraId="4A15AE1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D2ABA95">
            <w:pPr>
              <w:widowControl/>
              <w:autoSpaceDE/>
              <w:autoSpaceDN/>
              <w:spacing w:line="276" w:lineRule="auto"/>
              <w:ind w:right="-1"/>
              <w:rPr>
                <w:rFonts w:cstheme="minorHAnsi"/>
                <w:bCs/>
                <w:sz w:val="16"/>
                <w:szCs w:val="16"/>
              </w:rPr>
            </w:pPr>
            <w:r>
              <w:rPr>
                <w:rFonts w:cstheme="minorHAnsi"/>
                <w:bCs/>
                <w:sz w:val="16"/>
                <w:szCs w:val="16"/>
              </w:rPr>
              <w:t>SERINGA PARA INSULINA DE 0,5 ML - COM AGULHA FIXA - 8 X 0,30 MM, 30G.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9234F80">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045BDD98">
            <w:pPr>
              <w:widowControl/>
              <w:autoSpaceDE/>
              <w:autoSpaceDN/>
              <w:spacing w:line="276" w:lineRule="auto"/>
              <w:ind w:right="-1"/>
              <w:rPr>
                <w:rFonts w:cstheme="minorHAnsi"/>
                <w:bCs/>
                <w:sz w:val="16"/>
                <w:szCs w:val="16"/>
              </w:rPr>
            </w:pPr>
            <w:r>
              <w:rPr>
                <w:rFonts w:cstheme="minorHAnsi"/>
                <w:bCs/>
                <w:sz w:val="16"/>
                <w:szCs w:val="16"/>
              </w:rPr>
              <w:t>8000</w:t>
            </w:r>
          </w:p>
        </w:tc>
      </w:tr>
      <w:tr w14:paraId="31A0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9C151A6">
            <w:pPr>
              <w:widowControl/>
              <w:autoSpaceDE/>
              <w:autoSpaceDN/>
              <w:spacing w:line="276" w:lineRule="auto"/>
              <w:ind w:right="-1"/>
              <w:rPr>
                <w:rFonts w:cstheme="minorHAnsi"/>
                <w:bCs/>
                <w:sz w:val="16"/>
                <w:szCs w:val="16"/>
              </w:rPr>
            </w:pPr>
            <w:r>
              <w:rPr>
                <w:rFonts w:cstheme="minorHAnsi"/>
                <w:bCs/>
                <w:sz w:val="16"/>
                <w:szCs w:val="16"/>
              </w:rPr>
              <w:t>417</w:t>
            </w:r>
          </w:p>
        </w:tc>
        <w:tc>
          <w:tcPr>
            <w:tcW w:w="435" w:type="dxa"/>
            <w:tcBorders>
              <w:top w:val="single" w:color="auto" w:sz="4" w:space="0"/>
              <w:left w:val="single" w:color="auto" w:sz="4" w:space="0"/>
              <w:bottom w:val="single" w:color="auto" w:sz="4" w:space="0"/>
              <w:right w:val="single" w:color="auto" w:sz="4" w:space="0"/>
            </w:tcBorders>
          </w:tcPr>
          <w:p w14:paraId="4053518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D94E222">
            <w:pPr>
              <w:widowControl/>
              <w:autoSpaceDE/>
              <w:autoSpaceDN/>
              <w:spacing w:line="276" w:lineRule="auto"/>
              <w:ind w:right="-1"/>
              <w:rPr>
                <w:rFonts w:cstheme="minorHAnsi"/>
                <w:bCs/>
                <w:sz w:val="16"/>
                <w:szCs w:val="16"/>
              </w:rPr>
            </w:pPr>
            <w:r>
              <w:rPr>
                <w:rFonts w:cstheme="minorHAnsi"/>
                <w:bCs/>
                <w:sz w:val="16"/>
                <w:szCs w:val="16"/>
              </w:rPr>
              <w:t>SOLUÇÃO DE DIGLUCONATO DE CLOREXIDINA 2%. EMBALAGEM DE 1000ML.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CF2FC8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A008C48">
            <w:pPr>
              <w:widowControl/>
              <w:autoSpaceDE/>
              <w:autoSpaceDN/>
              <w:spacing w:line="276" w:lineRule="auto"/>
              <w:ind w:right="-1"/>
              <w:rPr>
                <w:rFonts w:cstheme="minorHAnsi"/>
                <w:bCs/>
                <w:sz w:val="16"/>
                <w:szCs w:val="16"/>
              </w:rPr>
            </w:pPr>
            <w:r>
              <w:rPr>
                <w:rFonts w:cstheme="minorHAnsi"/>
                <w:bCs/>
                <w:sz w:val="16"/>
                <w:szCs w:val="16"/>
              </w:rPr>
              <w:t>36</w:t>
            </w:r>
          </w:p>
        </w:tc>
      </w:tr>
      <w:tr w14:paraId="1D28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EC9533E">
            <w:pPr>
              <w:widowControl/>
              <w:autoSpaceDE/>
              <w:autoSpaceDN/>
              <w:spacing w:line="276" w:lineRule="auto"/>
              <w:ind w:right="-1"/>
              <w:rPr>
                <w:rFonts w:cstheme="minorHAnsi"/>
                <w:bCs/>
                <w:sz w:val="16"/>
                <w:szCs w:val="16"/>
              </w:rPr>
            </w:pPr>
            <w:r>
              <w:rPr>
                <w:rFonts w:cstheme="minorHAnsi"/>
                <w:bCs/>
                <w:sz w:val="16"/>
                <w:szCs w:val="16"/>
              </w:rPr>
              <w:t>418</w:t>
            </w:r>
          </w:p>
        </w:tc>
        <w:tc>
          <w:tcPr>
            <w:tcW w:w="435" w:type="dxa"/>
            <w:tcBorders>
              <w:top w:val="single" w:color="auto" w:sz="4" w:space="0"/>
              <w:left w:val="single" w:color="auto" w:sz="4" w:space="0"/>
              <w:bottom w:val="single" w:color="auto" w:sz="4" w:space="0"/>
              <w:right w:val="single" w:color="auto" w:sz="4" w:space="0"/>
            </w:tcBorders>
          </w:tcPr>
          <w:p w14:paraId="5E0067E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200B201">
            <w:pPr>
              <w:widowControl/>
              <w:autoSpaceDE/>
              <w:autoSpaceDN/>
              <w:spacing w:line="276" w:lineRule="auto"/>
              <w:ind w:right="-1"/>
              <w:rPr>
                <w:rFonts w:cstheme="minorHAnsi"/>
                <w:bCs/>
                <w:sz w:val="16"/>
                <w:szCs w:val="16"/>
              </w:rPr>
            </w:pPr>
            <w:r>
              <w:rPr>
                <w:rFonts w:cstheme="minorHAnsi"/>
                <w:bCs/>
                <w:sz w:val="16"/>
                <w:szCs w:val="16"/>
              </w:rPr>
              <w:t>SOLUÇÃO DE LIMPEZA PARA APARELHO DE BIOQUÍMICA.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B6EED52">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33B97B2C">
            <w:pPr>
              <w:widowControl/>
              <w:autoSpaceDE/>
              <w:autoSpaceDN/>
              <w:spacing w:line="276" w:lineRule="auto"/>
              <w:ind w:right="-1"/>
              <w:rPr>
                <w:rFonts w:cstheme="minorHAnsi"/>
                <w:bCs/>
                <w:sz w:val="16"/>
                <w:szCs w:val="16"/>
              </w:rPr>
            </w:pPr>
            <w:r>
              <w:rPr>
                <w:rFonts w:cstheme="minorHAnsi"/>
                <w:bCs/>
                <w:sz w:val="16"/>
                <w:szCs w:val="16"/>
              </w:rPr>
              <w:t>30</w:t>
            </w:r>
          </w:p>
        </w:tc>
      </w:tr>
      <w:tr w14:paraId="55AB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0B51D1C4">
            <w:pPr>
              <w:widowControl/>
              <w:autoSpaceDE/>
              <w:autoSpaceDN/>
              <w:spacing w:line="276" w:lineRule="auto"/>
              <w:ind w:right="-1"/>
              <w:rPr>
                <w:rFonts w:cstheme="minorHAnsi"/>
                <w:bCs/>
                <w:sz w:val="16"/>
                <w:szCs w:val="16"/>
              </w:rPr>
            </w:pPr>
            <w:r>
              <w:rPr>
                <w:rFonts w:cstheme="minorHAnsi"/>
                <w:bCs/>
                <w:sz w:val="16"/>
                <w:szCs w:val="16"/>
              </w:rPr>
              <w:t>419</w:t>
            </w:r>
          </w:p>
        </w:tc>
        <w:tc>
          <w:tcPr>
            <w:tcW w:w="435" w:type="dxa"/>
            <w:tcBorders>
              <w:top w:val="single" w:color="auto" w:sz="4" w:space="0"/>
              <w:left w:val="single" w:color="auto" w:sz="4" w:space="0"/>
              <w:bottom w:val="single" w:color="auto" w:sz="4" w:space="0"/>
              <w:right w:val="single" w:color="auto" w:sz="4" w:space="0"/>
            </w:tcBorders>
          </w:tcPr>
          <w:p w14:paraId="772D180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73F7501">
            <w:pPr>
              <w:widowControl/>
              <w:autoSpaceDE/>
              <w:autoSpaceDN/>
              <w:spacing w:line="276" w:lineRule="auto"/>
              <w:ind w:right="-1"/>
              <w:rPr>
                <w:rFonts w:cstheme="minorHAnsi"/>
                <w:bCs/>
                <w:sz w:val="16"/>
                <w:szCs w:val="16"/>
              </w:rPr>
            </w:pPr>
            <w:r>
              <w:rPr>
                <w:rFonts w:cstheme="minorHAnsi"/>
                <w:bCs/>
                <w:sz w:val="16"/>
                <w:szCs w:val="16"/>
              </w:rPr>
              <w:t>SOLUÇÃO DE LISE PARA EQUIPAMENTO AUTOMÁTICO DE HEMATOLOGIA (500 ML)- COMPATÍVEL COM O APARELHO ZYBIO Z3.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577BDD1F">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3F693CB4">
            <w:pPr>
              <w:widowControl/>
              <w:autoSpaceDE/>
              <w:autoSpaceDN/>
              <w:spacing w:line="276" w:lineRule="auto"/>
              <w:ind w:right="-1"/>
              <w:rPr>
                <w:rFonts w:cstheme="minorHAnsi"/>
                <w:bCs/>
                <w:sz w:val="16"/>
                <w:szCs w:val="16"/>
              </w:rPr>
            </w:pPr>
            <w:r>
              <w:rPr>
                <w:rFonts w:cstheme="minorHAnsi"/>
                <w:bCs/>
                <w:sz w:val="16"/>
                <w:szCs w:val="16"/>
              </w:rPr>
              <w:t>15</w:t>
            </w:r>
          </w:p>
        </w:tc>
      </w:tr>
      <w:tr w14:paraId="5221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675" w:type="dxa"/>
            <w:tcBorders>
              <w:top w:val="single" w:color="auto" w:sz="4" w:space="0"/>
              <w:left w:val="single" w:color="auto" w:sz="4" w:space="0"/>
              <w:bottom w:val="single" w:color="auto" w:sz="4" w:space="0"/>
              <w:right w:val="single" w:color="auto" w:sz="4" w:space="0"/>
            </w:tcBorders>
          </w:tcPr>
          <w:p w14:paraId="59946E37">
            <w:pPr>
              <w:widowControl/>
              <w:autoSpaceDE/>
              <w:autoSpaceDN/>
              <w:spacing w:line="276" w:lineRule="auto"/>
              <w:ind w:right="-1"/>
              <w:rPr>
                <w:rFonts w:cstheme="minorHAnsi"/>
                <w:bCs/>
                <w:sz w:val="16"/>
                <w:szCs w:val="16"/>
              </w:rPr>
            </w:pPr>
            <w:r>
              <w:rPr>
                <w:rFonts w:cstheme="minorHAnsi"/>
                <w:bCs/>
                <w:sz w:val="16"/>
                <w:szCs w:val="16"/>
              </w:rPr>
              <w:t>420</w:t>
            </w:r>
          </w:p>
        </w:tc>
        <w:tc>
          <w:tcPr>
            <w:tcW w:w="435" w:type="dxa"/>
            <w:tcBorders>
              <w:top w:val="single" w:color="auto" w:sz="4" w:space="0"/>
              <w:left w:val="single" w:color="auto" w:sz="4" w:space="0"/>
              <w:bottom w:val="single" w:color="auto" w:sz="4" w:space="0"/>
              <w:right w:val="single" w:color="auto" w:sz="4" w:space="0"/>
            </w:tcBorders>
          </w:tcPr>
          <w:p w14:paraId="55E335A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BAA6509">
            <w:pPr>
              <w:widowControl/>
              <w:autoSpaceDE/>
              <w:autoSpaceDN/>
              <w:spacing w:line="276" w:lineRule="auto"/>
              <w:ind w:right="-1"/>
              <w:rPr>
                <w:rFonts w:cstheme="minorHAnsi"/>
                <w:bCs/>
                <w:sz w:val="16"/>
                <w:szCs w:val="16"/>
              </w:rPr>
            </w:pPr>
            <w:r>
              <w:rPr>
                <w:rFonts w:cstheme="minorHAnsi"/>
                <w:bCs/>
                <w:sz w:val="16"/>
                <w:szCs w:val="16"/>
              </w:rPr>
              <w:t>SOLUÇÃO HEMOSTÁTICA PARA CONTROLE DE SANGRAMENTO GENGIVAL, À BASE DE CLORETO DE ALUMÍNIO, COM AÇÃO ADSTRINGENTE, SEM VASOCONSTRICTOR. BULA COM INFORMAÇÕES EM PORTUGUÊS. EMBALAGEM COM IDENTIFICAÇÃO EM PORTUGUÊS: Nº DO LOTE, DATA DE FABRICAÇÃO E VALIDADE, REGISTRO NA ANVISA, DESCRIÇÃO DO MATERIAL E MODO DE UTILIZAÇÃO.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1360E7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04FBBAB">
            <w:pPr>
              <w:widowControl/>
              <w:autoSpaceDE/>
              <w:autoSpaceDN/>
              <w:spacing w:line="276" w:lineRule="auto"/>
              <w:ind w:right="-1"/>
              <w:rPr>
                <w:rFonts w:cstheme="minorHAnsi"/>
                <w:bCs/>
                <w:sz w:val="16"/>
                <w:szCs w:val="16"/>
              </w:rPr>
            </w:pPr>
            <w:r>
              <w:rPr>
                <w:rFonts w:cstheme="minorHAnsi"/>
                <w:bCs/>
                <w:sz w:val="16"/>
                <w:szCs w:val="16"/>
              </w:rPr>
              <w:t>30</w:t>
            </w:r>
          </w:p>
        </w:tc>
      </w:tr>
      <w:tr w14:paraId="17A1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75" w:type="dxa"/>
            <w:tcBorders>
              <w:top w:val="single" w:color="auto" w:sz="4" w:space="0"/>
              <w:left w:val="single" w:color="auto" w:sz="4" w:space="0"/>
              <w:bottom w:val="single" w:color="auto" w:sz="4" w:space="0"/>
              <w:right w:val="single" w:color="auto" w:sz="4" w:space="0"/>
            </w:tcBorders>
          </w:tcPr>
          <w:p w14:paraId="1F8856A3">
            <w:pPr>
              <w:widowControl/>
              <w:autoSpaceDE/>
              <w:autoSpaceDN/>
              <w:spacing w:line="276" w:lineRule="auto"/>
              <w:ind w:right="-1"/>
              <w:rPr>
                <w:rFonts w:cstheme="minorHAnsi"/>
                <w:bCs/>
                <w:sz w:val="16"/>
                <w:szCs w:val="16"/>
              </w:rPr>
            </w:pPr>
            <w:r>
              <w:rPr>
                <w:rFonts w:cstheme="minorHAnsi"/>
                <w:bCs/>
                <w:sz w:val="16"/>
                <w:szCs w:val="16"/>
              </w:rPr>
              <w:t>421</w:t>
            </w:r>
          </w:p>
        </w:tc>
        <w:tc>
          <w:tcPr>
            <w:tcW w:w="435" w:type="dxa"/>
            <w:tcBorders>
              <w:top w:val="single" w:color="auto" w:sz="4" w:space="0"/>
              <w:left w:val="single" w:color="auto" w:sz="4" w:space="0"/>
              <w:bottom w:val="single" w:color="auto" w:sz="4" w:space="0"/>
              <w:right w:val="single" w:color="auto" w:sz="4" w:space="0"/>
            </w:tcBorders>
          </w:tcPr>
          <w:p w14:paraId="329C21F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754A9E9">
            <w:pPr>
              <w:widowControl/>
              <w:autoSpaceDE/>
              <w:autoSpaceDN/>
              <w:spacing w:line="276" w:lineRule="auto"/>
              <w:ind w:right="-1"/>
              <w:rPr>
                <w:rFonts w:cstheme="minorHAnsi"/>
                <w:bCs/>
                <w:sz w:val="16"/>
                <w:szCs w:val="16"/>
              </w:rPr>
            </w:pPr>
            <w:r>
              <w:rPr>
                <w:rFonts w:cstheme="minorHAnsi"/>
                <w:bCs/>
                <w:sz w:val="16"/>
                <w:szCs w:val="16"/>
              </w:rPr>
              <w:t>SOLUÇÃO REAGENTE DPD DE CLORO LIVRE, 10G. NÚMERO APROXIMADO DE AMOSTRAGENS: 100, AMOSTRAGENS. UTILIZADO NA DETERMINAÇÃO DE CLORO LIVRE, (PELO MÉTODO DPD). APLICADO NO CALORÍMETRO DIGITAL PORTÁTIL MODELO: C-300.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E36243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6FA4FB6">
            <w:pPr>
              <w:widowControl/>
              <w:autoSpaceDE/>
              <w:autoSpaceDN/>
              <w:spacing w:line="276" w:lineRule="auto"/>
              <w:ind w:right="-1"/>
              <w:rPr>
                <w:rFonts w:cstheme="minorHAnsi"/>
                <w:bCs/>
                <w:sz w:val="16"/>
                <w:szCs w:val="16"/>
              </w:rPr>
            </w:pPr>
            <w:r>
              <w:rPr>
                <w:rFonts w:cstheme="minorHAnsi"/>
                <w:bCs/>
                <w:sz w:val="16"/>
                <w:szCs w:val="16"/>
              </w:rPr>
              <w:t>10</w:t>
            </w:r>
          </w:p>
        </w:tc>
      </w:tr>
      <w:tr w14:paraId="2D49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661DDFD8">
            <w:pPr>
              <w:widowControl/>
              <w:autoSpaceDE/>
              <w:autoSpaceDN/>
              <w:spacing w:line="276" w:lineRule="auto"/>
              <w:ind w:right="-1"/>
              <w:rPr>
                <w:rFonts w:cstheme="minorHAnsi"/>
                <w:bCs/>
                <w:sz w:val="16"/>
                <w:szCs w:val="16"/>
              </w:rPr>
            </w:pPr>
            <w:r>
              <w:rPr>
                <w:rFonts w:cstheme="minorHAnsi"/>
                <w:bCs/>
                <w:sz w:val="16"/>
                <w:szCs w:val="16"/>
              </w:rPr>
              <w:t>422</w:t>
            </w:r>
          </w:p>
        </w:tc>
        <w:tc>
          <w:tcPr>
            <w:tcW w:w="435" w:type="dxa"/>
            <w:tcBorders>
              <w:top w:val="single" w:color="auto" w:sz="4" w:space="0"/>
              <w:left w:val="single" w:color="auto" w:sz="4" w:space="0"/>
              <w:bottom w:val="single" w:color="auto" w:sz="4" w:space="0"/>
              <w:right w:val="single" w:color="auto" w:sz="4" w:space="0"/>
            </w:tcBorders>
          </w:tcPr>
          <w:p w14:paraId="493D1AC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E5FD4CF">
            <w:pPr>
              <w:widowControl/>
              <w:autoSpaceDE/>
              <w:autoSpaceDN/>
              <w:spacing w:line="276" w:lineRule="auto"/>
              <w:ind w:right="-1"/>
              <w:rPr>
                <w:rFonts w:cstheme="minorHAnsi"/>
                <w:bCs/>
                <w:sz w:val="16"/>
                <w:szCs w:val="16"/>
              </w:rPr>
            </w:pPr>
            <w:r>
              <w:rPr>
                <w:rFonts w:cstheme="minorHAnsi"/>
                <w:bCs/>
                <w:sz w:val="16"/>
                <w:szCs w:val="16"/>
              </w:rPr>
              <w:t>SOLUCAO, DE PVPI, DEGERMANTE C/POLIVINILPIRROLIDONA A 10%, FR PLASTICO COM Q.S. P AQUOSO EQUIVALENTE A 1 % DE IODO ATIVO. C/1LT.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780555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8D096FB">
            <w:pPr>
              <w:widowControl/>
              <w:autoSpaceDE/>
              <w:autoSpaceDN/>
              <w:spacing w:line="276" w:lineRule="auto"/>
              <w:ind w:right="-1"/>
              <w:rPr>
                <w:rFonts w:cstheme="minorHAnsi"/>
                <w:bCs/>
                <w:sz w:val="16"/>
                <w:szCs w:val="16"/>
              </w:rPr>
            </w:pPr>
            <w:r>
              <w:rPr>
                <w:rFonts w:cstheme="minorHAnsi"/>
                <w:bCs/>
                <w:sz w:val="16"/>
                <w:szCs w:val="16"/>
              </w:rPr>
              <w:t>600</w:t>
            </w:r>
          </w:p>
        </w:tc>
      </w:tr>
      <w:tr w14:paraId="3661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49DEEA6">
            <w:pPr>
              <w:widowControl/>
              <w:autoSpaceDE/>
              <w:autoSpaceDN/>
              <w:spacing w:line="276" w:lineRule="auto"/>
              <w:ind w:right="-1"/>
              <w:rPr>
                <w:rFonts w:cstheme="minorHAnsi"/>
                <w:bCs/>
                <w:sz w:val="16"/>
                <w:szCs w:val="16"/>
              </w:rPr>
            </w:pPr>
            <w:r>
              <w:rPr>
                <w:rFonts w:cstheme="minorHAnsi"/>
                <w:bCs/>
                <w:sz w:val="16"/>
                <w:szCs w:val="16"/>
              </w:rPr>
              <w:t>423</w:t>
            </w:r>
          </w:p>
        </w:tc>
        <w:tc>
          <w:tcPr>
            <w:tcW w:w="435" w:type="dxa"/>
            <w:tcBorders>
              <w:top w:val="single" w:color="auto" w:sz="4" w:space="0"/>
              <w:left w:val="single" w:color="auto" w:sz="4" w:space="0"/>
              <w:bottom w:val="single" w:color="auto" w:sz="4" w:space="0"/>
              <w:right w:val="single" w:color="auto" w:sz="4" w:space="0"/>
            </w:tcBorders>
          </w:tcPr>
          <w:p w14:paraId="1CB4ABB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365DC36">
            <w:pPr>
              <w:widowControl/>
              <w:autoSpaceDE/>
              <w:autoSpaceDN/>
              <w:spacing w:line="276" w:lineRule="auto"/>
              <w:ind w:right="-1"/>
              <w:rPr>
                <w:rFonts w:cstheme="minorHAnsi"/>
                <w:bCs/>
                <w:sz w:val="16"/>
                <w:szCs w:val="16"/>
              </w:rPr>
            </w:pPr>
            <w:r>
              <w:rPr>
                <w:rFonts w:cstheme="minorHAnsi"/>
                <w:bCs/>
                <w:sz w:val="16"/>
                <w:szCs w:val="16"/>
              </w:rPr>
              <w:t>Sonda de aspiração traquel n°10, descartável.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052094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42DDCD9">
            <w:pPr>
              <w:widowControl/>
              <w:autoSpaceDE/>
              <w:autoSpaceDN/>
              <w:spacing w:line="276" w:lineRule="auto"/>
              <w:ind w:right="-1"/>
              <w:rPr>
                <w:rFonts w:cstheme="minorHAnsi"/>
                <w:bCs/>
                <w:sz w:val="16"/>
                <w:szCs w:val="16"/>
              </w:rPr>
            </w:pPr>
            <w:r>
              <w:rPr>
                <w:rFonts w:cstheme="minorHAnsi"/>
                <w:bCs/>
                <w:sz w:val="16"/>
                <w:szCs w:val="16"/>
              </w:rPr>
              <w:t>600</w:t>
            </w:r>
          </w:p>
        </w:tc>
      </w:tr>
      <w:tr w14:paraId="5DF3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1D12CD8">
            <w:pPr>
              <w:widowControl/>
              <w:autoSpaceDE/>
              <w:autoSpaceDN/>
              <w:spacing w:line="276" w:lineRule="auto"/>
              <w:ind w:right="-1"/>
              <w:rPr>
                <w:rFonts w:cstheme="minorHAnsi"/>
                <w:bCs/>
                <w:sz w:val="16"/>
                <w:szCs w:val="16"/>
              </w:rPr>
            </w:pPr>
            <w:r>
              <w:rPr>
                <w:rFonts w:cstheme="minorHAnsi"/>
                <w:bCs/>
                <w:sz w:val="16"/>
                <w:szCs w:val="16"/>
              </w:rPr>
              <w:t>424</w:t>
            </w:r>
          </w:p>
        </w:tc>
        <w:tc>
          <w:tcPr>
            <w:tcW w:w="435" w:type="dxa"/>
            <w:tcBorders>
              <w:top w:val="single" w:color="auto" w:sz="4" w:space="0"/>
              <w:left w:val="single" w:color="auto" w:sz="4" w:space="0"/>
              <w:bottom w:val="single" w:color="auto" w:sz="4" w:space="0"/>
              <w:right w:val="single" w:color="auto" w:sz="4" w:space="0"/>
            </w:tcBorders>
          </w:tcPr>
          <w:p w14:paraId="22A836B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903E79B">
            <w:pPr>
              <w:widowControl/>
              <w:autoSpaceDE/>
              <w:autoSpaceDN/>
              <w:spacing w:line="276" w:lineRule="auto"/>
              <w:ind w:right="-1"/>
              <w:rPr>
                <w:rFonts w:cstheme="minorHAnsi"/>
                <w:bCs/>
                <w:sz w:val="16"/>
                <w:szCs w:val="16"/>
              </w:rPr>
            </w:pPr>
            <w:r>
              <w:rPr>
                <w:rFonts w:cstheme="minorHAnsi"/>
                <w:bCs/>
                <w:sz w:val="16"/>
                <w:szCs w:val="16"/>
              </w:rPr>
              <w:t>SONDA DE FOLEY N.º 10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E272F6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1895EE6">
            <w:pPr>
              <w:widowControl/>
              <w:autoSpaceDE/>
              <w:autoSpaceDN/>
              <w:spacing w:line="276" w:lineRule="auto"/>
              <w:ind w:right="-1"/>
              <w:rPr>
                <w:rFonts w:cstheme="minorHAnsi"/>
                <w:bCs/>
                <w:sz w:val="16"/>
                <w:szCs w:val="16"/>
              </w:rPr>
            </w:pPr>
            <w:r>
              <w:rPr>
                <w:rFonts w:cstheme="minorHAnsi"/>
                <w:bCs/>
                <w:sz w:val="16"/>
                <w:szCs w:val="16"/>
              </w:rPr>
              <w:t>600</w:t>
            </w:r>
          </w:p>
        </w:tc>
      </w:tr>
      <w:tr w14:paraId="0B9D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8DCE4D9">
            <w:pPr>
              <w:widowControl/>
              <w:autoSpaceDE/>
              <w:autoSpaceDN/>
              <w:spacing w:line="276" w:lineRule="auto"/>
              <w:ind w:right="-1"/>
              <w:rPr>
                <w:rFonts w:cstheme="minorHAnsi"/>
                <w:bCs/>
                <w:sz w:val="16"/>
                <w:szCs w:val="16"/>
              </w:rPr>
            </w:pPr>
            <w:r>
              <w:rPr>
                <w:rFonts w:cstheme="minorHAnsi"/>
                <w:bCs/>
                <w:sz w:val="16"/>
                <w:szCs w:val="16"/>
              </w:rPr>
              <w:t>425</w:t>
            </w:r>
          </w:p>
        </w:tc>
        <w:tc>
          <w:tcPr>
            <w:tcW w:w="435" w:type="dxa"/>
            <w:tcBorders>
              <w:top w:val="single" w:color="auto" w:sz="4" w:space="0"/>
              <w:left w:val="single" w:color="auto" w:sz="4" w:space="0"/>
              <w:bottom w:val="single" w:color="auto" w:sz="4" w:space="0"/>
              <w:right w:val="single" w:color="auto" w:sz="4" w:space="0"/>
            </w:tcBorders>
          </w:tcPr>
          <w:p w14:paraId="0B26183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183B1D6">
            <w:pPr>
              <w:widowControl/>
              <w:autoSpaceDE/>
              <w:autoSpaceDN/>
              <w:spacing w:line="276" w:lineRule="auto"/>
              <w:ind w:right="-1"/>
              <w:rPr>
                <w:rFonts w:cstheme="minorHAnsi"/>
                <w:bCs/>
                <w:sz w:val="16"/>
                <w:szCs w:val="16"/>
              </w:rPr>
            </w:pPr>
            <w:r>
              <w:rPr>
                <w:rFonts w:cstheme="minorHAnsi"/>
                <w:bCs/>
                <w:sz w:val="16"/>
                <w:szCs w:val="16"/>
              </w:rPr>
              <w:t>SONDA DE FOLEY N.º 10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5BA5E9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8AAC8DB">
            <w:pPr>
              <w:widowControl/>
              <w:autoSpaceDE/>
              <w:autoSpaceDN/>
              <w:spacing w:line="276" w:lineRule="auto"/>
              <w:ind w:right="-1"/>
              <w:rPr>
                <w:rFonts w:cstheme="minorHAnsi"/>
                <w:bCs/>
                <w:sz w:val="16"/>
                <w:szCs w:val="16"/>
              </w:rPr>
            </w:pPr>
            <w:r>
              <w:rPr>
                <w:rFonts w:cstheme="minorHAnsi"/>
                <w:bCs/>
                <w:sz w:val="16"/>
                <w:szCs w:val="16"/>
              </w:rPr>
              <w:t>250</w:t>
            </w:r>
          </w:p>
        </w:tc>
      </w:tr>
      <w:tr w14:paraId="053B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42F81E8">
            <w:pPr>
              <w:widowControl/>
              <w:autoSpaceDE/>
              <w:autoSpaceDN/>
              <w:spacing w:line="276" w:lineRule="auto"/>
              <w:ind w:right="-1"/>
              <w:rPr>
                <w:rFonts w:cstheme="minorHAnsi"/>
                <w:bCs/>
                <w:sz w:val="16"/>
                <w:szCs w:val="16"/>
              </w:rPr>
            </w:pPr>
            <w:r>
              <w:rPr>
                <w:rFonts w:cstheme="minorHAnsi"/>
                <w:bCs/>
                <w:sz w:val="16"/>
                <w:szCs w:val="16"/>
              </w:rPr>
              <w:t>426</w:t>
            </w:r>
          </w:p>
        </w:tc>
        <w:tc>
          <w:tcPr>
            <w:tcW w:w="435" w:type="dxa"/>
            <w:tcBorders>
              <w:top w:val="single" w:color="auto" w:sz="4" w:space="0"/>
              <w:left w:val="single" w:color="auto" w:sz="4" w:space="0"/>
              <w:bottom w:val="single" w:color="auto" w:sz="4" w:space="0"/>
              <w:right w:val="single" w:color="auto" w:sz="4" w:space="0"/>
            </w:tcBorders>
          </w:tcPr>
          <w:p w14:paraId="243B0A9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76430A4">
            <w:pPr>
              <w:widowControl/>
              <w:autoSpaceDE/>
              <w:autoSpaceDN/>
              <w:spacing w:line="276" w:lineRule="auto"/>
              <w:ind w:right="-1"/>
              <w:rPr>
                <w:rFonts w:cstheme="minorHAnsi"/>
                <w:bCs/>
                <w:sz w:val="16"/>
                <w:szCs w:val="16"/>
              </w:rPr>
            </w:pPr>
            <w:r>
              <w:rPr>
                <w:rFonts w:cstheme="minorHAnsi"/>
                <w:bCs/>
                <w:sz w:val="16"/>
                <w:szCs w:val="16"/>
              </w:rPr>
              <w:t>SONDA DE FOLEY N.º 12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DAF24D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9B2F44B">
            <w:pPr>
              <w:widowControl/>
              <w:autoSpaceDE/>
              <w:autoSpaceDN/>
              <w:spacing w:line="276" w:lineRule="auto"/>
              <w:ind w:right="-1"/>
              <w:rPr>
                <w:rFonts w:cstheme="minorHAnsi"/>
                <w:bCs/>
                <w:sz w:val="16"/>
                <w:szCs w:val="16"/>
              </w:rPr>
            </w:pPr>
            <w:r>
              <w:rPr>
                <w:rFonts w:cstheme="minorHAnsi"/>
                <w:bCs/>
                <w:sz w:val="16"/>
                <w:szCs w:val="16"/>
              </w:rPr>
              <w:t>250</w:t>
            </w:r>
          </w:p>
        </w:tc>
      </w:tr>
      <w:tr w14:paraId="61BA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77063EF">
            <w:pPr>
              <w:widowControl/>
              <w:autoSpaceDE/>
              <w:autoSpaceDN/>
              <w:spacing w:line="276" w:lineRule="auto"/>
              <w:ind w:right="-1"/>
              <w:rPr>
                <w:rFonts w:cstheme="minorHAnsi"/>
                <w:bCs/>
                <w:sz w:val="16"/>
                <w:szCs w:val="16"/>
              </w:rPr>
            </w:pPr>
            <w:r>
              <w:rPr>
                <w:rFonts w:cstheme="minorHAnsi"/>
                <w:bCs/>
                <w:sz w:val="16"/>
                <w:szCs w:val="16"/>
              </w:rPr>
              <w:t>427</w:t>
            </w:r>
          </w:p>
        </w:tc>
        <w:tc>
          <w:tcPr>
            <w:tcW w:w="435" w:type="dxa"/>
            <w:tcBorders>
              <w:top w:val="single" w:color="auto" w:sz="4" w:space="0"/>
              <w:left w:val="single" w:color="auto" w:sz="4" w:space="0"/>
              <w:bottom w:val="single" w:color="auto" w:sz="4" w:space="0"/>
              <w:right w:val="single" w:color="auto" w:sz="4" w:space="0"/>
            </w:tcBorders>
          </w:tcPr>
          <w:p w14:paraId="7ECD831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C8D7248">
            <w:pPr>
              <w:widowControl/>
              <w:autoSpaceDE/>
              <w:autoSpaceDN/>
              <w:spacing w:line="276" w:lineRule="auto"/>
              <w:ind w:right="-1"/>
              <w:rPr>
                <w:rFonts w:cstheme="minorHAnsi"/>
                <w:bCs/>
                <w:sz w:val="16"/>
                <w:szCs w:val="16"/>
              </w:rPr>
            </w:pPr>
            <w:r>
              <w:rPr>
                <w:rFonts w:cstheme="minorHAnsi"/>
                <w:bCs/>
                <w:sz w:val="16"/>
                <w:szCs w:val="16"/>
              </w:rPr>
              <w:t>SONDA DE FOLEY N.º 12,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29B067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56DFFBC">
            <w:pPr>
              <w:widowControl/>
              <w:autoSpaceDE/>
              <w:autoSpaceDN/>
              <w:spacing w:line="276" w:lineRule="auto"/>
              <w:ind w:right="-1"/>
              <w:rPr>
                <w:rFonts w:cstheme="minorHAnsi"/>
                <w:bCs/>
                <w:sz w:val="16"/>
                <w:szCs w:val="16"/>
              </w:rPr>
            </w:pPr>
            <w:r>
              <w:rPr>
                <w:rFonts w:cstheme="minorHAnsi"/>
                <w:bCs/>
                <w:sz w:val="16"/>
                <w:szCs w:val="16"/>
              </w:rPr>
              <w:t>700</w:t>
            </w:r>
          </w:p>
        </w:tc>
      </w:tr>
      <w:tr w14:paraId="44B4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D629E5E">
            <w:pPr>
              <w:widowControl/>
              <w:autoSpaceDE/>
              <w:autoSpaceDN/>
              <w:spacing w:line="276" w:lineRule="auto"/>
              <w:ind w:right="-1"/>
              <w:rPr>
                <w:rFonts w:cstheme="minorHAnsi"/>
                <w:bCs/>
                <w:sz w:val="16"/>
                <w:szCs w:val="16"/>
              </w:rPr>
            </w:pPr>
            <w:r>
              <w:rPr>
                <w:rFonts w:cstheme="minorHAnsi"/>
                <w:bCs/>
                <w:sz w:val="16"/>
                <w:szCs w:val="16"/>
              </w:rPr>
              <w:t>428</w:t>
            </w:r>
          </w:p>
        </w:tc>
        <w:tc>
          <w:tcPr>
            <w:tcW w:w="435" w:type="dxa"/>
            <w:tcBorders>
              <w:top w:val="single" w:color="auto" w:sz="4" w:space="0"/>
              <w:left w:val="single" w:color="auto" w:sz="4" w:space="0"/>
              <w:bottom w:val="single" w:color="auto" w:sz="4" w:space="0"/>
              <w:right w:val="single" w:color="auto" w:sz="4" w:space="0"/>
            </w:tcBorders>
          </w:tcPr>
          <w:p w14:paraId="1393015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2FC8D62">
            <w:pPr>
              <w:widowControl/>
              <w:autoSpaceDE/>
              <w:autoSpaceDN/>
              <w:spacing w:line="276" w:lineRule="auto"/>
              <w:ind w:right="-1"/>
              <w:rPr>
                <w:rFonts w:cstheme="minorHAnsi"/>
                <w:bCs/>
                <w:sz w:val="16"/>
                <w:szCs w:val="16"/>
              </w:rPr>
            </w:pPr>
            <w:r>
              <w:rPr>
                <w:rFonts w:cstheme="minorHAnsi"/>
                <w:bCs/>
                <w:sz w:val="16"/>
                <w:szCs w:val="16"/>
              </w:rPr>
              <w:t>SONDA DE FOLEY N.º 14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0F6B9D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CCB536A">
            <w:pPr>
              <w:widowControl/>
              <w:autoSpaceDE/>
              <w:autoSpaceDN/>
              <w:spacing w:line="276" w:lineRule="auto"/>
              <w:ind w:right="-1"/>
              <w:rPr>
                <w:rFonts w:cstheme="minorHAnsi"/>
                <w:bCs/>
                <w:sz w:val="16"/>
                <w:szCs w:val="16"/>
              </w:rPr>
            </w:pPr>
            <w:r>
              <w:rPr>
                <w:rFonts w:cstheme="minorHAnsi"/>
                <w:bCs/>
                <w:sz w:val="16"/>
                <w:szCs w:val="16"/>
              </w:rPr>
              <w:t>250</w:t>
            </w:r>
          </w:p>
        </w:tc>
      </w:tr>
      <w:tr w14:paraId="6FEF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FF2B84F">
            <w:pPr>
              <w:widowControl/>
              <w:autoSpaceDE/>
              <w:autoSpaceDN/>
              <w:spacing w:line="276" w:lineRule="auto"/>
              <w:ind w:right="-1"/>
              <w:rPr>
                <w:rFonts w:cstheme="minorHAnsi"/>
                <w:bCs/>
                <w:sz w:val="16"/>
                <w:szCs w:val="16"/>
              </w:rPr>
            </w:pPr>
            <w:r>
              <w:rPr>
                <w:rFonts w:cstheme="minorHAnsi"/>
                <w:bCs/>
                <w:sz w:val="16"/>
                <w:szCs w:val="16"/>
              </w:rPr>
              <w:t>429</w:t>
            </w:r>
          </w:p>
        </w:tc>
        <w:tc>
          <w:tcPr>
            <w:tcW w:w="435" w:type="dxa"/>
            <w:tcBorders>
              <w:top w:val="single" w:color="auto" w:sz="4" w:space="0"/>
              <w:left w:val="single" w:color="auto" w:sz="4" w:space="0"/>
              <w:bottom w:val="single" w:color="auto" w:sz="4" w:space="0"/>
              <w:right w:val="single" w:color="auto" w:sz="4" w:space="0"/>
            </w:tcBorders>
          </w:tcPr>
          <w:p w14:paraId="5F0CE23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E352DD6">
            <w:pPr>
              <w:widowControl/>
              <w:autoSpaceDE/>
              <w:autoSpaceDN/>
              <w:spacing w:line="276" w:lineRule="auto"/>
              <w:ind w:right="-1"/>
              <w:rPr>
                <w:rFonts w:cstheme="minorHAnsi"/>
                <w:bCs/>
                <w:sz w:val="16"/>
                <w:szCs w:val="16"/>
              </w:rPr>
            </w:pPr>
            <w:r>
              <w:rPr>
                <w:rFonts w:cstheme="minorHAnsi"/>
                <w:bCs/>
                <w:sz w:val="16"/>
                <w:szCs w:val="16"/>
              </w:rPr>
              <w:t>SONDA DE FOLEY N.º 14,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6FF7DC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C456FAE">
            <w:pPr>
              <w:widowControl/>
              <w:autoSpaceDE/>
              <w:autoSpaceDN/>
              <w:spacing w:line="276" w:lineRule="auto"/>
              <w:ind w:right="-1"/>
              <w:rPr>
                <w:rFonts w:cstheme="minorHAnsi"/>
                <w:bCs/>
                <w:sz w:val="16"/>
                <w:szCs w:val="16"/>
              </w:rPr>
            </w:pPr>
            <w:r>
              <w:rPr>
                <w:rFonts w:cstheme="minorHAnsi"/>
                <w:bCs/>
                <w:sz w:val="16"/>
                <w:szCs w:val="16"/>
              </w:rPr>
              <w:t>700</w:t>
            </w:r>
          </w:p>
        </w:tc>
      </w:tr>
      <w:tr w14:paraId="0414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3697065">
            <w:pPr>
              <w:widowControl/>
              <w:autoSpaceDE/>
              <w:autoSpaceDN/>
              <w:spacing w:line="276" w:lineRule="auto"/>
              <w:ind w:right="-1"/>
              <w:rPr>
                <w:rFonts w:cstheme="minorHAnsi"/>
                <w:bCs/>
                <w:sz w:val="16"/>
                <w:szCs w:val="16"/>
              </w:rPr>
            </w:pPr>
            <w:r>
              <w:rPr>
                <w:rFonts w:cstheme="minorHAnsi"/>
                <w:bCs/>
                <w:sz w:val="16"/>
                <w:szCs w:val="16"/>
              </w:rPr>
              <w:t>430</w:t>
            </w:r>
          </w:p>
        </w:tc>
        <w:tc>
          <w:tcPr>
            <w:tcW w:w="435" w:type="dxa"/>
            <w:tcBorders>
              <w:top w:val="single" w:color="auto" w:sz="4" w:space="0"/>
              <w:left w:val="single" w:color="auto" w:sz="4" w:space="0"/>
              <w:bottom w:val="single" w:color="auto" w:sz="4" w:space="0"/>
              <w:right w:val="single" w:color="auto" w:sz="4" w:space="0"/>
            </w:tcBorders>
          </w:tcPr>
          <w:p w14:paraId="19CF318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858FDC9">
            <w:pPr>
              <w:widowControl/>
              <w:autoSpaceDE/>
              <w:autoSpaceDN/>
              <w:spacing w:line="276" w:lineRule="auto"/>
              <w:ind w:right="-1"/>
              <w:rPr>
                <w:rFonts w:cstheme="minorHAnsi"/>
                <w:bCs/>
                <w:sz w:val="16"/>
                <w:szCs w:val="16"/>
              </w:rPr>
            </w:pPr>
            <w:r>
              <w:rPr>
                <w:rFonts w:cstheme="minorHAnsi"/>
                <w:bCs/>
                <w:sz w:val="16"/>
                <w:szCs w:val="16"/>
              </w:rPr>
              <w:t>SONDA DE FOLEY N.º 16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490FF0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ADBE4C2">
            <w:pPr>
              <w:widowControl/>
              <w:autoSpaceDE/>
              <w:autoSpaceDN/>
              <w:spacing w:line="276" w:lineRule="auto"/>
              <w:ind w:right="-1"/>
              <w:rPr>
                <w:rFonts w:cstheme="minorHAnsi"/>
                <w:bCs/>
                <w:sz w:val="16"/>
                <w:szCs w:val="16"/>
              </w:rPr>
            </w:pPr>
            <w:r>
              <w:rPr>
                <w:rFonts w:cstheme="minorHAnsi"/>
                <w:bCs/>
                <w:sz w:val="16"/>
                <w:szCs w:val="16"/>
              </w:rPr>
              <w:t>350</w:t>
            </w:r>
          </w:p>
        </w:tc>
      </w:tr>
      <w:tr w14:paraId="3C1A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D857AA8">
            <w:pPr>
              <w:widowControl/>
              <w:autoSpaceDE/>
              <w:autoSpaceDN/>
              <w:spacing w:line="276" w:lineRule="auto"/>
              <w:ind w:right="-1"/>
              <w:rPr>
                <w:rFonts w:cstheme="minorHAnsi"/>
                <w:bCs/>
                <w:sz w:val="16"/>
                <w:szCs w:val="16"/>
              </w:rPr>
            </w:pPr>
            <w:r>
              <w:rPr>
                <w:rFonts w:cstheme="minorHAnsi"/>
                <w:bCs/>
                <w:sz w:val="16"/>
                <w:szCs w:val="16"/>
              </w:rPr>
              <w:t>431</w:t>
            </w:r>
          </w:p>
        </w:tc>
        <w:tc>
          <w:tcPr>
            <w:tcW w:w="435" w:type="dxa"/>
            <w:tcBorders>
              <w:top w:val="single" w:color="auto" w:sz="4" w:space="0"/>
              <w:left w:val="single" w:color="auto" w:sz="4" w:space="0"/>
              <w:bottom w:val="single" w:color="auto" w:sz="4" w:space="0"/>
              <w:right w:val="single" w:color="auto" w:sz="4" w:space="0"/>
            </w:tcBorders>
          </w:tcPr>
          <w:p w14:paraId="4AF3CE2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2B6D296">
            <w:pPr>
              <w:widowControl/>
              <w:autoSpaceDE/>
              <w:autoSpaceDN/>
              <w:spacing w:line="276" w:lineRule="auto"/>
              <w:ind w:right="-1"/>
              <w:rPr>
                <w:rFonts w:cstheme="minorHAnsi"/>
                <w:bCs/>
                <w:sz w:val="16"/>
                <w:szCs w:val="16"/>
              </w:rPr>
            </w:pPr>
            <w:r>
              <w:rPr>
                <w:rFonts w:cstheme="minorHAnsi"/>
                <w:bCs/>
                <w:sz w:val="16"/>
                <w:szCs w:val="16"/>
              </w:rPr>
              <w:t>SONDA DE FOLEY N.º 16,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415049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B7F2056">
            <w:pPr>
              <w:widowControl/>
              <w:autoSpaceDE/>
              <w:autoSpaceDN/>
              <w:spacing w:line="276" w:lineRule="auto"/>
              <w:ind w:right="-1"/>
              <w:rPr>
                <w:rFonts w:cstheme="minorHAnsi"/>
                <w:bCs/>
                <w:sz w:val="16"/>
                <w:szCs w:val="16"/>
              </w:rPr>
            </w:pPr>
            <w:r>
              <w:rPr>
                <w:rFonts w:cstheme="minorHAnsi"/>
                <w:bCs/>
                <w:sz w:val="16"/>
                <w:szCs w:val="16"/>
              </w:rPr>
              <w:t>1000</w:t>
            </w:r>
          </w:p>
        </w:tc>
      </w:tr>
      <w:tr w14:paraId="6B55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E0307B8">
            <w:pPr>
              <w:widowControl/>
              <w:autoSpaceDE/>
              <w:autoSpaceDN/>
              <w:spacing w:line="276" w:lineRule="auto"/>
              <w:ind w:right="-1"/>
              <w:rPr>
                <w:rFonts w:cstheme="minorHAnsi"/>
                <w:bCs/>
                <w:sz w:val="16"/>
                <w:szCs w:val="16"/>
              </w:rPr>
            </w:pPr>
            <w:r>
              <w:rPr>
                <w:rFonts w:cstheme="minorHAnsi"/>
                <w:bCs/>
                <w:sz w:val="16"/>
                <w:szCs w:val="16"/>
              </w:rPr>
              <w:t>432</w:t>
            </w:r>
          </w:p>
        </w:tc>
        <w:tc>
          <w:tcPr>
            <w:tcW w:w="435" w:type="dxa"/>
            <w:tcBorders>
              <w:top w:val="single" w:color="auto" w:sz="4" w:space="0"/>
              <w:left w:val="single" w:color="auto" w:sz="4" w:space="0"/>
              <w:bottom w:val="single" w:color="auto" w:sz="4" w:space="0"/>
              <w:right w:val="single" w:color="auto" w:sz="4" w:space="0"/>
            </w:tcBorders>
          </w:tcPr>
          <w:p w14:paraId="43C6913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68FDF1A">
            <w:pPr>
              <w:widowControl/>
              <w:autoSpaceDE/>
              <w:autoSpaceDN/>
              <w:spacing w:line="276" w:lineRule="auto"/>
              <w:ind w:right="-1"/>
              <w:rPr>
                <w:rFonts w:cstheme="minorHAnsi"/>
                <w:bCs/>
                <w:sz w:val="16"/>
                <w:szCs w:val="16"/>
              </w:rPr>
            </w:pPr>
            <w:r>
              <w:rPr>
                <w:rFonts w:cstheme="minorHAnsi"/>
                <w:bCs/>
                <w:sz w:val="16"/>
                <w:szCs w:val="16"/>
              </w:rPr>
              <w:t>SONDA DE FOLEY N.º 18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E52C21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115188F">
            <w:pPr>
              <w:widowControl/>
              <w:autoSpaceDE/>
              <w:autoSpaceDN/>
              <w:spacing w:line="276" w:lineRule="auto"/>
              <w:ind w:right="-1"/>
              <w:rPr>
                <w:rFonts w:cstheme="minorHAnsi"/>
                <w:bCs/>
                <w:sz w:val="16"/>
                <w:szCs w:val="16"/>
              </w:rPr>
            </w:pPr>
            <w:r>
              <w:rPr>
                <w:rFonts w:cstheme="minorHAnsi"/>
                <w:bCs/>
                <w:sz w:val="16"/>
                <w:szCs w:val="16"/>
              </w:rPr>
              <w:t>350</w:t>
            </w:r>
          </w:p>
        </w:tc>
      </w:tr>
      <w:tr w14:paraId="7D8F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07B223B">
            <w:pPr>
              <w:widowControl/>
              <w:autoSpaceDE/>
              <w:autoSpaceDN/>
              <w:spacing w:line="276" w:lineRule="auto"/>
              <w:ind w:right="-1"/>
              <w:rPr>
                <w:rFonts w:cstheme="minorHAnsi"/>
                <w:bCs/>
                <w:sz w:val="16"/>
                <w:szCs w:val="16"/>
              </w:rPr>
            </w:pPr>
            <w:r>
              <w:rPr>
                <w:rFonts w:cstheme="minorHAnsi"/>
                <w:bCs/>
                <w:sz w:val="16"/>
                <w:szCs w:val="16"/>
              </w:rPr>
              <w:t>433</w:t>
            </w:r>
          </w:p>
        </w:tc>
        <w:tc>
          <w:tcPr>
            <w:tcW w:w="435" w:type="dxa"/>
            <w:tcBorders>
              <w:top w:val="single" w:color="auto" w:sz="4" w:space="0"/>
              <w:left w:val="single" w:color="auto" w:sz="4" w:space="0"/>
              <w:bottom w:val="single" w:color="auto" w:sz="4" w:space="0"/>
              <w:right w:val="single" w:color="auto" w:sz="4" w:space="0"/>
            </w:tcBorders>
          </w:tcPr>
          <w:p w14:paraId="573C6D0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EDFA203">
            <w:pPr>
              <w:widowControl/>
              <w:autoSpaceDE/>
              <w:autoSpaceDN/>
              <w:spacing w:line="276" w:lineRule="auto"/>
              <w:ind w:right="-1"/>
              <w:rPr>
                <w:rFonts w:cstheme="minorHAnsi"/>
                <w:bCs/>
                <w:sz w:val="16"/>
                <w:szCs w:val="16"/>
              </w:rPr>
            </w:pPr>
            <w:r>
              <w:rPr>
                <w:rFonts w:cstheme="minorHAnsi"/>
                <w:bCs/>
                <w:sz w:val="16"/>
                <w:szCs w:val="16"/>
              </w:rPr>
              <w:t>SONDA DE FOLEY N.º 18,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5A91296">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AB3BE88">
            <w:pPr>
              <w:widowControl/>
              <w:autoSpaceDE/>
              <w:autoSpaceDN/>
              <w:spacing w:line="276" w:lineRule="auto"/>
              <w:ind w:right="-1"/>
              <w:rPr>
                <w:rFonts w:cstheme="minorHAnsi"/>
                <w:bCs/>
                <w:sz w:val="16"/>
                <w:szCs w:val="16"/>
              </w:rPr>
            </w:pPr>
            <w:r>
              <w:rPr>
                <w:rFonts w:cstheme="minorHAnsi"/>
                <w:bCs/>
                <w:sz w:val="16"/>
                <w:szCs w:val="16"/>
              </w:rPr>
              <w:t>1000</w:t>
            </w:r>
          </w:p>
        </w:tc>
      </w:tr>
      <w:tr w14:paraId="40CA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0E71E20">
            <w:pPr>
              <w:widowControl/>
              <w:autoSpaceDE/>
              <w:autoSpaceDN/>
              <w:spacing w:line="276" w:lineRule="auto"/>
              <w:ind w:right="-1"/>
              <w:rPr>
                <w:rFonts w:cstheme="minorHAnsi"/>
                <w:bCs/>
                <w:sz w:val="16"/>
                <w:szCs w:val="16"/>
              </w:rPr>
            </w:pPr>
            <w:r>
              <w:rPr>
                <w:rFonts w:cstheme="minorHAnsi"/>
                <w:bCs/>
                <w:sz w:val="16"/>
                <w:szCs w:val="16"/>
              </w:rPr>
              <w:t>434</w:t>
            </w:r>
          </w:p>
        </w:tc>
        <w:tc>
          <w:tcPr>
            <w:tcW w:w="435" w:type="dxa"/>
            <w:tcBorders>
              <w:top w:val="single" w:color="auto" w:sz="4" w:space="0"/>
              <w:left w:val="single" w:color="auto" w:sz="4" w:space="0"/>
              <w:bottom w:val="single" w:color="auto" w:sz="4" w:space="0"/>
              <w:right w:val="single" w:color="auto" w:sz="4" w:space="0"/>
            </w:tcBorders>
          </w:tcPr>
          <w:p w14:paraId="240F955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AAECCC0">
            <w:pPr>
              <w:widowControl/>
              <w:autoSpaceDE/>
              <w:autoSpaceDN/>
              <w:spacing w:line="276" w:lineRule="auto"/>
              <w:ind w:right="-1"/>
              <w:rPr>
                <w:rFonts w:cstheme="minorHAnsi"/>
                <w:bCs/>
                <w:sz w:val="16"/>
                <w:szCs w:val="16"/>
              </w:rPr>
            </w:pPr>
            <w:r>
              <w:rPr>
                <w:rFonts w:cstheme="minorHAnsi"/>
                <w:bCs/>
                <w:sz w:val="16"/>
                <w:szCs w:val="16"/>
              </w:rPr>
              <w:t>SONDA DE FOLEY N.º 20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87623F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6564EC6">
            <w:pPr>
              <w:widowControl/>
              <w:autoSpaceDE/>
              <w:autoSpaceDN/>
              <w:spacing w:line="276" w:lineRule="auto"/>
              <w:ind w:right="-1"/>
              <w:rPr>
                <w:rFonts w:cstheme="minorHAnsi"/>
                <w:bCs/>
                <w:sz w:val="16"/>
                <w:szCs w:val="16"/>
              </w:rPr>
            </w:pPr>
            <w:r>
              <w:rPr>
                <w:rFonts w:cstheme="minorHAnsi"/>
                <w:bCs/>
                <w:sz w:val="16"/>
                <w:szCs w:val="16"/>
              </w:rPr>
              <w:t>350</w:t>
            </w:r>
          </w:p>
        </w:tc>
      </w:tr>
      <w:tr w14:paraId="4CBB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E38A9D3">
            <w:pPr>
              <w:widowControl/>
              <w:autoSpaceDE/>
              <w:autoSpaceDN/>
              <w:spacing w:line="276" w:lineRule="auto"/>
              <w:ind w:right="-1"/>
              <w:rPr>
                <w:rFonts w:cstheme="minorHAnsi"/>
                <w:bCs/>
                <w:sz w:val="16"/>
                <w:szCs w:val="16"/>
              </w:rPr>
            </w:pPr>
            <w:r>
              <w:rPr>
                <w:rFonts w:cstheme="minorHAnsi"/>
                <w:bCs/>
                <w:sz w:val="16"/>
                <w:szCs w:val="16"/>
              </w:rPr>
              <w:t>435</w:t>
            </w:r>
          </w:p>
        </w:tc>
        <w:tc>
          <w:tcPr>
            <w:tcW w:w="435" w:type="dxa"/>
            <w:tcBorders>
              <w:top w:val="single" w:color="auto" w:sz="4" w:space="0"/>
              <w:left w:val="single" w:color="auto" w:sz="4" w:space="0"/>
              <w:bottom w:val="single" w:color="auto" w:sz="4" w:space="0"/>
              <w:right w:val="single" w:color="auto" w:sz="4" w:space="0"/>
            </w:tcBorders>
          </w:tcPr>
          <w:p w14:paraId="15B9D80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D85C4EC">
            <w:pPr>
              <w:widowControl/>
              <w:autoSpaceDE/>
              <w:autoSpaceDN/>
              <w:spacing w:line="276" w:lineRule="auto"/>
              <w:ind w:right="-1"/>
              <w:rPr>
                <w:rFonts w:cstheme="minorHAnsi"/>
                <w:bCs/>
                <w:sz w:val="16"/>
                <w:szCs w:val="16"/>
              </w:rPr>
            </w:pPr>
            <w:r>
              <w:rPr>
                <w:rFonts w:cstheme="minorHAnsi"/>
                <w:bCs/>
                <w:sz w:val="16"/>
                <w:szCs w:val="16"/>
              </w:rPr>
              <w:t>SONDA DE FOLEY N.º 20,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CF95E5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45CF409">
            <w:pPr>
              <w:widowControl/>
              <w:autoSpaceDE/>
              <w:autoSpaceDN/>
              <w:spacing w:line="276" w:lineRule="auto"/>
              <w:ind w:right="-1"/>
              <w:rPr>
                <w:rFonts w:cstheme="minorHAnsi"/>
                <w:bCs/>
                <w:sz w:val="16"/>
                <w:szCs w:val="16"/>
              </w:rPr>
            </w:pPr>
            <w:r>
              <w:rPr>
                <w:rFonts w:cstheme="minorHAnsi"/>
                <w:bCs/>
                <w:sz w:val="16"/>
                <w:szCs w:val="16"/>
              </w:rPr>
              <w:t>1000</w:t>
            </w:r>
          </w:p>
        </w:tc>
      </w:tr>
      <w:tr w14:paraId="5E99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C262435">
            <w:pPr>
              <w:widowControl/>
              <w:autoSpaceDE/>
              <w:autoSpaceDN/>
              <w:spacing w:line="276" w:lineRule="auto"/>
              <w:ind w:right="-1"/>
              <w:rPr>
                <w:rFonts w:cstheme="minorHAnsi"/>
                <w:bCs/>
                <w:sz w:val="16"/>
                <w:szCs w:val="16"/>
              </w:rPr>
            </w:pPr>
            <w:r>
              <w:rPr>
                <w:rFonts w:cstheme="minorHAnsi"/>
                <w:bCs/>
                <w:sz w:val="16"/>
                <w:szCs w:val="16"/>
              </w:rPr>
              <w:t>436</w:t>
            </w:r>
          </w:p>
        </w:tc>
        <w:tc>
          <w:tcPr>
            <w:tcW w:w="435" w:type="dxa"/>
            <w:tcBorders>
              <w:top w:val="single" w:color="auto" w:sz="4" w:space="0"/>
              <w:left w:val="single" w:color="auto" w:sz="4" w:space="0"/>
              <w:bottom w:val="single" w:color="auto" w:sz="4" w:space="0"/>
              <w:right w:val="single" w:color="auto" w:sz="4" w:space="0"/>
            </w:tcBorders>
          </w:tcPr>
          <w:p w14:paraId="10A390D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9AF4F34">
            <w:pPr>
              <w:widowControl/>
              <w:autoSpaceDE/>
              <w:autoSpaceDN/>
              <w:spacing w:line="276" w:lineRule="auto"/>
              <w:ind w:right="-1"/>
              <w:rPr>
                <w:rFonts w:cstheme="minorHAnsi"/>
                <w:bCs/>
                <w:sz w:val="16"/>
                <w:szCs w:val="16"/>
              </w:rPr>
            </w:pPr>
            <w:r>
              <w:rPr>
                <w:rFonts w:cstheme="minorHAnsi"/>
                <w:bCs/>
                <w:sz w:val="16"/>
                <w:szCs w:val="16"/>
              </w:rPr>
              <w:t>SONDA DE FOLEY N.º 22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0A14AC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AFE022F">
            <w:pPr>
              <w:widowControl/>
              <w:autoSpaceDE/>
              <w:autoSpaceDN/>
              <w:spacing w:line="276" w:lineRule="auto"/>
              <w:ind w:right="-1"/>
              <w:rPr>
                <w:rFonts w:cstheme="minorHAnsi"/>
                <w:bCs/>
                <w:sz w:val="16"/>
                <w:szCs w:val="16"/>
              </w:rPr>
            </w:pPr>
            <w:r>
              <w:rPr>
                <w:rFonts w:cstheme="minorHAnsi"/>
                <w:bCs/>
                <w:sz w:val="16"/>
                <w:szCs w:val="16"/>
              </w:rPr>
              <w:t>250</w:t>
            </w:r>
          </w:p>
        </w:tc>
      </w:tr>
      <w:tr w14:paraId="3015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9923CA5">
            <w:pPr>
              <w:widowControl/>
              <w:autoSpaceDE/>
              <w:autoSpaceDN/>
              <w:spacing w:line="276" w:lineRule="auto"/>
              <w:ind w:right="-1"/>
              <w:rPr>
                <w:rFonts w:cstheme="minorHAnsi"/>
                <w:bCs/>
                <w:sz w:val="16"/>
                <w:szCs w:val="16"/>
              </w:rPr>
            </w:pPr>
            <w:r>
              <w:rPr>
                <w:rFonts w:cstheme="minorHAnsi"/>
                <w:bCs/>
                <w:sz w:val="16"/>
                <w:szCs w:val="16"/>
              </w:rPr>
              <w:t>437</w:t>
            </w:r>
          </w:p>
        </w:tc>
        <w:tc>
          <w:tcPr>
            <w:tcW w:w="435" w:type="dxa"/>
            <w:tcBorders>
              <w:top w:val="single" w:color="auto" w:sz="4" w:space="0"/>
              <w:left w:val="single" w:color="auto" w:sz="4" w:space="0"/>
              <w:bottom w:val="single" w:color="auto" w:sz="4" w:space="0"/>
              <w:right w:val="single" w:color="auto" w:sz="4" w:space="0"/>
            </w:tcBorders>
          </w:tcPr>
          <w:p w14:paraId="56A028B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C4B17A0">
            <w:pPr>
              <w:widowControl/>
              <w:autoSpaceDE/>
              <w:autoSpaceDN/>
              <w:spacing w:line="276" w:lineRule="auto"/>
              <w:ind w:right="-1"/>
              <w:rPr>
                <w:rFonts w:cstheme="minorHAnsi"/>
                <w:bCs/>
                <w:sz w:val="16"/>
                <w:szCs w:val="16"/>
              </w:rPr>
            </w:pPr>
            <w:r>
              <w:rPr>
                <w:rFonts w:cstheme="minorHAnsi"/>
                <w:bCs/>
                <w:sz w:val="16"/>
                <w:szCs w:val="16"/>
              </w:rPr>
              <w:t>SONDA DE FOLEY N.º 22,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0115B0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EFC3C00">
            <w:pPr>
              <w:widowControl/>
              <w:autoSpaceDE/>
              <w:autoSpaceDN/>
              <w:spacing w:line="276" w:lineRule="auto"/>
              <w:ind w:right="-1"/>
              <w:rPr>
                <w:rFonts w:cstheme="minorHAnsi"/>
                <w:bCs/>
                <w:sz w:val="16"/>
                <w:szCs w:val="16"/>
              </w:rPr>
            </w:pPr>
            <w:r>
              <w:rPr>
                <w:rFonts w:cstheme="minorHAnsi"/>
                <w:bCs/>
                <w:sz w:val="16"/>
                <w:szCs w:val="16"/>
              </w:rPr>
              <w:t>800</w:t>
            </w:r>
          </w:p>
        </w:tc>
      </w:tr>
      <w:tr w14:paraId="7541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2BBBBFC">
            <w:pPr>
              <w:widowControl/>
              <w:autoSpaceDE/>
              <w:autoSpaceDN/>
              <w:spacing w:line="276" w:lineRule="auto"/>
              <w:ind w:right="-1"/>
              <w:rPr>
                <w:rFonts w:cstheme="minorHAnsi"/>
                <w:bCs/>
                <w:sz w:val="16"/>
                <w:szCs w:val="16"/>
              </w:rPr>
            </w:pPr>
            <w:r>
              <w:rPr>
                <w:rFonts w:cstheme="minorHAnsi"/>
                <w:bCs/>
                <w:sz w:val="16"/>
                <w:szCs w:val="16"/>
              </w:rPr>
              <w:t>438</w:t>
            </w:r>
          </w:p>
        </w:tc>
        <w:tc>
          <w:tcPr>
            <w:tcW w:w="435" w:type="dxa"/>
            <w:tcBorders>
              <w:top w:val="single" w:color="auto" w:sz="4" w:space="0"/>
              <w:left w:val="single" w:color="auto" w:sz="4" w:space="0"/>
              <w:bottom w:val="single" w:color="auto" w:sz="4" w:space="0"/>
              <w:right w:val="single" w:color="auto" w:sz="4" w:space="0"/>
            </w:tcBorders>
          </w:tcPr>
          <w:p w14:paraId="665D789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1CFA3F4">
            <w:pPr>
              <w:widowControl/>
              <w:autoSpaceDE/>
              <w:autoSpaceDN/>
              <w:spacing w:line="276" w:lineRule="auto"/>
              <w:ind w:right="-1"/>
              <w:rPr>
                <w:rFonts w:cstheme="minorHAnsi"/>
                <w:bCs/>
                <w:sz w:val="16"/>
                <w:szCs w:val="16"/>
              </w:rPr>
            </w:pPr>
            <w:r>
              <w:rPr>
                <w:rFonts w:cstheme="minorHAnsi"/>
                <w:bCs/>
                <w:sz w:val="16"/>
                <w:szCs w:val="16"/>
              </w:rPr>
              <w:t>SONDA DE FOLEY N.º 24, 2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695A49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A7B3CCA">
            <w:pPr>
              <w:widowControl/>
              <w:autoSpaceDE/>
              <w:autoSpaceDN/>
              <w:spacing w:line="276" w:lineRule="auto"/>
              <w:ind w:right="-1"/>
              <w:rPr>
                <w:rFonts w:cstheme="minorHAnsi"/>
                <w:bCs/>
                <w:sz w:val="16"/>
                <w:szCs w:val="16"/>
              </w:rPr>
            </w:pPr>
            <w:r>
              <w:rPr>
                <w:rFonts w:cstheme="minorHAnsi"/>
                <w:bCs/>
                <w:sz w:val="16"/>
                <w:szCs w:val="16"/>
              </w:rPr>
              <w:t>700</w:t>
            </w:r>
          </w:p>
        </w:tc>
      </w:tr>
      <w:tr w14:paraId="6F79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44C8CD7">
            <w:pPr>
              <w:widowControl/>
              <w:autoSpaceDE/>
              <w:autoSpaceDN/>
              <w:spacing w:line="276" w:lineRule="auto"/>
              <w:ind w:right="-1"/>
              <w:rPr>
                <w:rFonts w:cstheme="minorHAnsi"/>
                <w:bCs/>
                <w:sz w:val="16"/>
                <w:szCs w:val="16"/>
              </w:rPr>
            </w:pPr>
            <w:r>
              <w:rPr>
                <w:rFonts w:cstheme="minorHAnsi"/>
                <w:bCs/>
                <w:sz w:val="16"/>
                <w:szCs w:val="16"/>
              </w:rPr>
              <w:t>439</w:t>
            </w:r>
          </w:p>
        </w:tc>
        <w:tc>
          <w:tcPr>
            <w:tcW w:w="435" w:type="dxa"/>
            <w:tcBorders>
              <w:top w:val="single" w:color="auto" w:sz="4" w:space="0"/>
              <w:left w:val="single" w:color="auto" w:sz="4" w:space="0"/>
              <w:bottom w:val="single" w:color="auto" w:sz="4" w:space="0"/>
              <w:right w:val="single" w:color="auto" w:sz="4" w:space="0"/>
            </w:tcBorders>
          </w:tcPr>
          <w:p w14:paraId="19E7315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5A7FA79">
            <w:pPr>
              <w:widowControl/>
              <w:autoSpaceDE/>
              <w:autoSpaceDN/>
              <w:spacing w:line="276" w:lineRule="auto"/>
              <w:ind w:right="-1"/>
              <w:rPr>
                <w:rFonts w:cstheme="minorHAnsi"/>
                <w:bCs/>
                <w:sz w:val="16"/>
                <w:szCs w:val="16"/>
              </w:rPr>
            </w:pPr>
            <w:r>
              <w:rPr>
                <w:rFonts w:cstheme="minorHAnsi"/>
                <w:bCs/>
                <w:sz w:val="16"/>
                <w:szCs w:val="16"/>
              </w:rPr>
              <w:t>SONDA DE FOLEY N.º 24, 3 VIAS.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520856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A920195">
            <w:pPr>
              <w:widowControl/>
              <w:autoSpaceDE/>
              <w:autoSpaceDN/>
              <w:spacing w:line="276" w:lineRule="auto"/>
              <w:ind w:right="-1"/>
              <w:rPr>
                <w:rFonts w:cstheme="minorHAnsi"/>
                <w:bCs/>
                <w:sz w:val="16"/>
                <w:szCs w:val="16"/>
              </w:rPr>
            </w:pPr>
            <w:r>
              <w:rPr>
                <w:rFonts w:cstheme="minorHAnsi"/>
                <w:bCs/>
                <w:sz w:val="16"/>
                <w:szCs w:val="16"/>
              </w:rPr>
              <w:t>300</w:t>
            </w:r>
          </w:p>
        </w:tc>
      </w:tr>
      <w:tr w14:paraId="4FDB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F6722A8">
            <w:pPr>
              <w:widowControl/>
              <w:autoSpaceDE/>
              <w:autoSpaceDN/>
              <w:spacing w:line="276" w:lineRule="auto"/>
              <w:ind w:right="-1"/>
              <w:rPr>
                <w:rFonts w:cstheme="minorHAnsi"/>
                <w:bCs/>
                <w:sz w:val="16"/>
                <w:szCs w:val="16"/>
              </w:rPr>
            </w:pPr>
            <w:r>
              <w:rPr>
                <w:rFonts w:cstheme="minorHAnsi"/>
                <w:bCs/>
                <w:sz w:val="16"/>
                <w:szCs w:val="16"/>
              </w:rPr>
              <w:t>440</w:t>
            </w:r>
          </w:p>
        </w:tc>
        <w:tc>
          <w:tcPr>
            <w:tcW w:w="435" w:type="dxa"/>
            <w:tcBorders>
              <w:top w:val="single" w:color="auto" w:sz="4" w:space="0"/>
              <w:left w:val="single" w:color="auto" w:sz="4" w:space="0"/>
              <w:bottom w:val="single" w:color="auto" w:sz="4" w:space="0"/>
              <w:right w:val="single" w:color="auto" w:sz="4" w:space="0"/>
            </w:tcBorders>
          </w:tcPr>
          <w:p w14:paraId="49888D1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ABEA475">
            <w:pPr>
              <w:widowControl/>
              <w:autoSpaceDE/>
              <w:autoSpaceDN/>
              <w:spacing w:line="276" w:lineRule="auto"/>
              <w:ind w:right="-1"/>
              <w:rPr>
                <w:rFonts w:cstheme="minorHAnsi"/>
                <w:bCs/>
                <w:sz w:val="16"/>
                <w:szCs w:val="16"/>
              </w:rPr>
            </w:pPr>
            <w:r>
              <w:rPr>
                <w:rFonts w:cstheme="minorHAnsi"/>
                <w:bCs/>
                <w:sz w:val="16"/>
                <w:szCs w:val="16"/>
              </w:rPr>
              <w:t>SONDA ENDOTRAQUEAL N.º 2,0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52CFB1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F40D15F">
            <w:pPr>
              <w:widowControl/>
              <w:autoSpaceDE/>
              <w:autoSpaceDN/>
              <w:spacing w:line="276" w:lineRule="auto"/>
              <w:ind w:right="-1"/>
              <w:rPr>
                <w:rFonts w:cstheme="minorHAnsi"/>
                <w:bCs/>
                <w:sz w:val="16"/>
                <w:szCs w:val="16"/>
              </w:rPr>
            </w:pPr>
            <w:r>
              <w:rPr>
                <w:rFonts w:cstheme="minorHAnsi"/>
                <w:bCs/>
                <w:sz w:val="16"/>
                <w:szCs w:val="16"/>
              </w:rPr>
              <w:t>250</w:t>
            </w:r>
          </w:p>
        </w:tc>
      </w:tr>
      <w:tr w14:paraId="6400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4563942">
            <w:pPr>
              <w:widowControl/>
              <w:autoSpaceDE/>
              <w:autoSpaceDN/>
              <w:spacing w:line="276" w:lineRule="auto"/>
              <w:ind w:right="-1"/>
              <w:rPr>
                <w:rFonts w:cstheme="minorHAnsi"/>
                <w:bCs/>
                <w:sz w:val="16"/>
                <w:szCs w:val="16"/>
              </w:rPr>
            </w:pPr>
            <w:r>
              <w:rPr>
                <w:rFonts w:cstheme="minorHAnsi"/>
                <w:bCs/>
                <w:sz w:val="16"/>
                <w:szCs w:val="16"/>
              </w:rPr>
              <w:t>441</w:t>
            </w:r>
          </w:p>
        </w:tc>
        <w:tc>
          <w:tcPr>
            <w:tcW w:w="435" w:type="dxa"/>
            <w:tcBorders>
              <w:top w:val="single" w:color="auto" w:sz="4" w:space="0"/>
              <w:left w:val="single" w:color="auto" w:sz="4" w:space="0"/>
              <w:bottom w:val="single" w:color="auto" w:sz="4" w:space="0"/>
              <w:right w:val="single" w:color="auto" w:sz="4" w:space="0"/>
            </w:tcBorders>
          </w:tcPr>
          <w:p w14:paraId="7AE1E6D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92AB354">
            <w:pPr>
              <w:widowControl/>
              <w:autoSpaceDE/>
              <w:autoSpaceDN/>
              <w:spacing w:line="276" w:lineRule="auto"/>
              <w:ind w:right="-1"/>
              <w:rPr>
                <w:rFonts w:cstheme="minorHAnsi"/>
                <w:bCs/>
                <w:sz w:val="16"/>
                <w:szCs w:val="16"/>
              </w:rPr>
            </w:pPr>
            <w:r>
              <w:rPr>
                <w:rFonts w:cstheme="minorHAnsi"/>
                <w:bCs/>
                <w:sz w:val="16"/>
                <w:szCs w:val="16"/>
              </w:rPr>
              <w:t>SONDA ENDOTRAQUEAL N.º 2,5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66CB27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A7697AB">
            <w:pPr>
              <w:widowControl/>
              <w:autoSpaceDE/>
              <w:autoSpaceDN/>
              <w:spacing w:line="276" w:lineRule="auto"/>
              <w:ind w:right="-1"/>
              <w:rPr>
                <w:rFonts w:cstheme="minorHAnsi"/>
                <w:bCs/>
                <w:sz w:val="16"/>
                <w:szCs w:val="16"/>
              </w:rPr>
            </w:pPr>
            <w:r>
              <w:rPr>
                <w:rFonts w:cstheme="minorHAnsi"/>
                <w:bCs/>
                <w:sz w:val="16"/>
                <w:szCs w:val="16"/>
              </w:rPr>
              <w:t>250</w:t>
            </w:r>
          </w:p>
        </w:tc>
      </w:tr>
      <w:tr w14:paraId="791A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E080A42">
            <w:pPr>
              <w:widowControl/>
              <w:autoSpaceDE/>
              <w:autoSpaceDN/>
              <w:spacing w:line="276" w:lineRule="auto"/>
              <w:ind w:right="-1"/>
              <w:rPr>
                <w:rFonts w:cstheme="minorHAnsi"/>
                <w:bCs/>
                <w:sz w:val="16"/>
                <w:szCs w:val="16"/>
              </w:rPr>
            </w:pPr>
            <w:r>
              <w:rPr>
                <w:rFonts w:cstheme="minorHAnsi"/>
                <w:bCs/>
                <w:sz w:val="16"/>
                <w:szCs w:val="16"/>
              </w:rPr>
              <w:t>442</w:t>
            </w:r>
          </w:p>
        </w:tc>
        <w:tc>
          <w:tcPr>
            <w:tcW w:w="435" w:type="dxa"/>
            <w:tcBorders>
              <w:top w:val="single" w:color="auto" w:sz="4" w:space="0"/>
              <w:left w:val="single" w:color="auto" w:sz="4" w:space="0"/>
              <w:bottom w:val="single" w:color="auto" w:sz="4" w:space="0"/>
              <w:right w:val="single" w:color="auto" w:sz="4" w:space="0"/>
            </w:tcBorders>
          </w:tcPr>
          <w:p w14:paraId="4C49E43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2A8C0CC">
            <w:pPr>
              <w:widowControl/>
              <w:autoSpaceDE/>
              <w:autoSpaceDN/>
              <w:spacing w:line="276" w:lineRule="auto"/>
              <w:ind w:right="-1"/>
              <w:rPr>
                <w:rFonts w:cstheme="minorHAnsi"/>
                <w:bCs/>
                <w:sz w:val="16"/>
                <w:szCs w:val="16"/>
              </w:rPr>
            </w:pPr>
            <w:r>
              <w:rPr>
                <w:rFonts w:cstheme="minorHAnsi"/>
                <w:bCs/>
                <w:sz w:val="16"/>
                <w:szCs w:val="16"/>
              </w:rPr>
              <w:t>SONDA ENDOTRAQUEAL N.º 3,0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497CC0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2AD5FF4">
            <w:pPr>
              <w:widowControl/>
              <w:autoSpaceDE/>
              <w:autoSpaceDN/>
              <w:spacing w:line="276" w:lineRule="auto"/>
              <w:ind w:right="-1"/>
              <w:rPr>
                <w:rFonts w:cstheme="minorHAnsi"/>
                <w:bCs/>
                <w:sz w:val="16"/>
                <w:szCs w:val="16"/>
              </w:rPr>
            </w:pPr>
            <w:r>
              <w:rPr>
                <w:rFonts w:cstheme="minorHAnsi"/>
                <w:bCs/>
                <w:sz w:val="16"/>
                <w:szCs w:val="16"/>
              </w:rPr>
              <w:t>250</w:t>
            </w:r>
          </w:p>
        </w:tc>
      </w:tr>
      <w:tr w14:paraId="3CD2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F17307E">
            <w:pPr>
              <w:widowControl/>
              <w:autoSpaceDE/>
              <w:autoSpaceDN/>
              <w:spacing w:line="276" w:lineRule="auto"/>
              <w:ind w:right="-1"/>
              <w:rPr>
                <w:rFonts w:cstheme="minorHAnsi"/>
                <w:bCs/>
                <w:sz w:val="16"/>
                <w:szCs w:val="16"/>
              </w:rPr>
            </w:pPr>
            <w:r>
              <w:rPr>
                <w:rFonts w:cstheme="minorHAnsi"/>
                <w:bCs/>
                <w:sz w:val="16"/>
                <w:szCs w:val="16"/>
              </w:rPr>
              <w:t>443</w:t>
            </w:r>
          </w:p>
        </w:tc>
        <w:tc>
          <w:tcPr>
            <w:tcW w:w="435" w:type="dxa"/>
            <w:tcBorders>
              <w:top w:val="single" w:color="auto" w:sz="4" w:space="0"/>
              <w:left w:val="single" w:color="auto" w:sz="4" w:space="0"/>
              <w:bottom w:val="single" w:color="auto" w:sz="4" w:space="0"/>
              <w:right w:val="single" w:color="auto" w:sz="4" w:space="0"/>
            </w:tcBorders>
          </w:tcPr>
          <w:p w14:paraId="76989C8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8F326FA">
            <w:pPr>
              <w:widowControl/>
              <w:autoSpaceDE/>
              <w:autoSpaceDN/>
              <w:spacing w:line="276" w:lineRule="auto"/>
              <w:ind w:right="-1"/>
              <w:rPr>
                <w:rFonts w:cstheme="minorHAnsi"/>
                <w:bCs/>
                <w:sz w:val="16"/>
                <w:szCs w:val="16"/>
              </w:rPr>
            </w:pPr>
            <w:r>
              <w:rPr>
                <w:rFonts w:cstheme="minorHAnsi"/>
                <w:bCs/>
                <w:sz w:val="16"/>
                <w:szCs w:val="16"/>
              </w:rPr>
              <w:t>SONDA ENDOTRAQUEAL N.º 3,5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A259C8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398EB8B">
            <w:pPr>
              <w:widowControl/>
              <w:autoSpaceDE/>
              <w:autoSpaceDN/>
              <w:spacing w:line="276" w:lineRule="auto"/>
              <w:ind w:right="-1"/>
              <w:rPr>
                <w:rFonts w:cstheme="minorHAnsi"/>
                <w:bCs/>
                <w:sz w:val="16"/>
                <w:szCs w:val="16"/>
              </w:rPr>
            </w:pPr>
            <w:r>
              <w:rPr>
                <w:rFonts w:cstheme="minorHAnsi"/>
                <w:bCs/>
                <w:sz w:val="16"/>
                <w:szCs w:val="16"/>
              </w:rPr>
              <w:t>250</w:t>
            </w:r>
          </w:p>
        </w:tc>
      </w:tr>
      <w:tr w14:paraId="6C03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C71D751">
            <w:pPr>
              <w:widowControl/>
              <w:autoSpaceDE/>
              <w:autoSpaceDN/>
              <w:spacing w:line="276" w:lineRule="auto"/>
              <w:ind w:right="-1"/>
              <w:rPr>
                <w:rFonts w:cstheme="minorHAnsi"/>
                <w:bCs/>
                <w:sz w:val="16"/>
                <w:szCs w:val="16"/>
              </w:rPr>
            </w:pPr>
            <w:r>
              <w:rPr>
                <w:rFonts w:cstheme="minorHAnsi"/>
                <w:bCs/>
                <w:sz w:val="16"/>
                <w:szCs w:val="16"/>
              </w:rPr>
              <w:t>444</w:t>
            </w:r>
          </w:p>
        </w:tc>
        <w:tc>
          <w:tcPr>
            <w:tcW w:w="435" w:type="dxa"/>
            <w:tcBorders>
              <w:top w:val="single" w:color="auto" w:sz="4" w:space="0"/>
              <w:left w:val="single" w:color="auto" w:sz="4" w:space="0"/>
              <w:bottom w:val="single" w:color="auto" w:sz="4" w:space="0"/>
              <w:right w:val="single" w:color="auto" w:sz="4" w:space="0"/>
            </w:tcBorders>
          </w:tcPr>
          <w:p w14:paraId="6F37146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8CC1E0E">
            <w:pPr>
              <w:widowControl/>
              <w:autoSpaceDE/>
              <w:autoSpaceDN/>
              <w:spacing w:line="276" w:lineRule="auto"/>
              <w:ind w:right="-1"/>
              <w:rPr>
                <w:rFonts w:cstheme="minorHAnsi"/>
                <w:bCs/>
                <w:sz w:val="16"/>
                <w:szCs w:val="16"/>
              </w:rPr>
            </w:pPr>
            <w:r>
              <w:rPr>
                <w:rFonts w:cstheme="minorHAnsi"/>
                <w:bCs/>
                <w:sz w:val="16"/>
                <w:szCs w:val="16"/>
              </w:rPr>
              <w:t>SONDA ENDOTRAQUEAL N.º 3,5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A9CA2A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78F6A0F">
            <w:pPr>
              <w:widowControl/>
              <w:autoSpaceDE/>
              <w:autoSpaceDN/>
              <w:spacing w:line="276" w:lineRule="auto"/>
              <w:ind w:right="-1"/>
              <w:rPr>
                <w:rFonts w:cstheme="minorHAnsi"/>
                <w:bCs/>
                <w:sz w:val="16"/>
                <w:szCs w:val="16"/>
              </w:rPr>
            </w:pPr>
            <w:r>
              <w:rPr>
                <w:rFonts w:cstheme="minorHAnsi"/>
                <w:bCs/>
                <w:sz w:val="16"/>
                <w:szCs w:val="16"/>
              </w:rPr>
              <w:t>250</w:t>
            </w:r>
          </w:p>
        </w:tc>
      </w:tr>
      <w:tr w14:paraId="7D88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EE66A04">
            <w:pPr>
              <w:widowControl/>
              <w:autoSpaceDE/>
              <w:autoSpaceDN/>
              <w:spacing w:line="276" w:lineRule="auto"/>
              <w:ind w:right="-1"/>
              <w:rPr>
                <w:rFonts w:cstheme="minorHAnsi"/>
                <w:bCs/>
                <w:sz w:val="16"/>
                <w:szCs w:val="16"/>
              </w:rPr>
            </w:pPr>
            <w:r>
              <w:rPr>
                <w:rFonts w:cstheme="minorHAnsi"/>
                <w:bCs/>
                <w:sz w:val="16"/>
                <w:szCs w:val="16"/>
              </w:rPr>
              <w:t>445</w:t>
            </w:r>
          </w:p>
        </w:tc>
        <w:tc>
          <w:tcPr>
            <w:tcW w:w="435" w:type="dxa"/>
            <w:tcBorders>
              <w:top w:val="single" w:color="auto" w:sz="4" w:space="0"/>
              <w:left w:val="single" w:color="auto" w:sz="4" w:space="0"/>
              <w:bottom w:val="single" w:color="auto" w:sz="4" w:space="0"/>
              <w:right w:val="single" w:color="auto" w:sz="4" w:space="0"/>
            </w:tcBorders>
          </w:tcPr>
          <w:p w14:paraId="6FC9A9C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5DAEE89">
            <w:pPr>
              <w:widowControl/>
              <w:autoSpaceDE/>
              <w:autoSpaceDN/>
              <w:spacing w:line="276" w:lineRule="auto"/>
              <w:ind w:right="-1"/>
              <w:rPr>
                <w:rFonts w:cstheme="minorHAnsi"/>
                <w:bCs/>
                <w:sz w:val="16"/>
                <w:szCs w:val="16"/>
              </w:rPr>
            </w:pPr>
            <w:r>
              <w:rPr>
                <w:rFonts w:cstheme="minorHAnsi"/>
                <w:bCs/>
                <w:sz w:val="16"/>
                <w:szCs w:val="16"/>
              </w:rPr>
              <w:t>SONDA ENDOTRAQUEAL N.º 4,0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F62E18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7FCEA02">
            <w:pPr>
              <w:widowControl/>
              <w:autoSpaceDE/>
              <w:autoSpaceDN/>
              <w:spacing w:line="276" w:lineRule="auto"/>
              <w:ind w:right="-1"/>
              <w:rPr>
                <w:rFonts w:cstheme="minorHAnsi"/>
                <w:bCs/>
                <w:sz w:val="16"/>
                <w:szCs w:val="16"/>
              </w:rPr>
            </w:pPr>
            <w:r>
              <w:rPr>
                <w:rFonts w:cstheme="minorHAnsi"/>
                <w:bCs/>
                <w:sz w:val="16"/>
                <w:szCs w:val="16"/>
              </w:rPr>
              <w:t>250</w:t>
            </w:r>
          </w:p>
        </w:tc>
      </w:tr>
      <w:tr w14:paraId="5C8A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517E3B1">
            <w:pPr>
              <w:widowControl/>
              <w:autoSpaceDE/>
              <w:autoSpaceDN/>
              <w:spacing w:line="276" w:lineRule="auto"/>
              <w:ind w:right="-1"/>
              <w:rPr>
                <w:rFonts w:cstheme="minorHAnsi"/>
                <w:bCs/>
                <w:sz w:val="16"/>
                <w:szCs w:val="16"/>
              </w:rPr>
            </w:pPr>
            <w:r>
              <w:rPr>
                <w:rFonts w:cstheme="minorHAnsi"/>
                <w:bCs/>
                <w:sz w:val="16"/>
                <w:szCs w:val="16"/>
              </w:rPr>
              <w:t>446</w:t>
            </w:r>
          </w:p>
        </w:tc>
        <w:tc>
          <w:tcPr>
            <w:tcW w:w="435" w:type="dxa"/>
            <w:tcBorders>
              <w:top w:val="single" w:color="auto" w:sz="4" w:space="0"/>
              <w:left w:val="single" w:color="auto" w:sz="4" w:space="0"/>
              <w:bottom w:val="single" w:color="auto" w:sz="4" w:space="0"/>
              <w:right w:val="single" w:color="auto" w:sz="4" w:space="0"/>
            </w:tcBorders>
          </w:tcPr>
          <w:p w14:paraId="2703DFF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239EA80">
            <w:pPr>
              <w:widowControl/>
              <w:autoSpaceDE/>
              <w:autoSpaceDN/>
              <w:spacing w:line="276" w:lineRule="auto"/>
              <w:ind w:right="-1"/>
              <w:rPr>
                <w:rFonts w:cstheme="minorHAnsi"/>
                <w:bCs/>
                <w:sz w:val="16"/>
                <w:szCs w:val="16"/>
              </w:rPr>
            </w:pPr>
            <w:r>
              <w:rPr>
                <w:rFonts w:cstheme="minorHAnsi"/>
                <w:bCs/>
                <w:sz w:val="16"/>
                <w:szCs w:val="16"/>
              </w:rPr>
              <w:t>SONDA ENDOTRAQUEAL N.º 4,0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219D76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9AD0982">
            <w:pPr>
              <w:widowControl/>
              <w:autoSpaceDE/>
              <w:autoSpaceDN/>
              <w:spacing w:line="276" w:lineRule="auto"/>
              <w:ind w:right="-1"/>
              <w:rPr>
                <w:rFonts w:cstheme="minorHAnsi"/>
                <w:bCs/>
                <w:sz w:val="16"/>
                <w:szCs w:val="16"/>
              </w:rPr>
            </w:pPr>
            <w:r>
              <w:rPr>
                <w:rFonts w:cstheme="minorHAnsi"/>
                <w:bCs/>
                <w:sz w:val="16"/>
                <w:szCs w:val="16"/>
              </w:rPr>
              <w:t>100</w:t>
            </w:r>
          </w:p>
        </w:tc>
      </w:tr>
      <w:tr w14:paraId="049E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61C5CF4">
            <w:pPr>
              <w:widowControl/>
              <w:autoSpaceDE/>
              <w:autoSpaceDN/>
              <w:spacing w:line="276" w:lineRule="auto"/>
              <w:ind w:right="-1"/>
              <w:rPr>
                <w:rFonts w:cstheme="minorHAnsi"/>
                <w:bCs/>
                <w:sz w:val="16"/>
                <w:szCs w:val="16"/>
              </w:rPr>
            </w:pPr>
            <w:r>
              <w:rPr>
                <w:rFonts w:cstheme="minorHAnsi"/>
                <w:bCs/>
                <w:sz w:val="16"/>
                <w:szCs w:val="16"/>
              </w:rPr>
              <w:t>447</w:t>
            </w:r>
          </w:p>
        </w:tc>
        <w:tc>
          <w:tcPr>
            <w:tcW w:w="435" w:type="dxa"/>
            <w:tcBorders>
              <w:top w:val="single" w:color="auto" w:sz="4" w:space="0"/>
              <w:left w:val="single" w:color="auto" w:sz="4" w:space="0"/>
              <w:bottom w:val="single" w:color="auto" w:sz="4" w:space="0"/>
              <w:right w:val="single" w:color="auto" w:sz="4" w:space="0"/>
            </w:tcBorders>
          </w:tcPr>
          <w:p w14:paraId="0CB5B4C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45DA322">
            <w:pPr>
              <w:widowControl/>
              <w:autoSpaceDE/>
              <w:autoSpaceDN/>
              <w:spacing w:line="276" w:lineRule="auto"/>
              <w:ind w:right="-1"/>
              <w:rPr>
                <w:rFonts w:cstheme="minorHAnsi"/>
                <w:bCs/>
                <w:sz w:val="16"/>
                <w:szCs w:val="16"/>
              </w:rPr>
            </w:pPr>
            <w:r>
              <w:rPr>
                <w:rFonts w:cstheme="minorHAnsi"/>
                <w:bCs/>
                <w:sz w:val="16"/>
                <w:szCs w:val="16"/>
              </w:rPr>
              <w:t>SONDA ENDOTRAQUEAL N.º 4,5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D6A1BF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0E71921">
            <w:pPr>
              <w:widowControl/>
              <w:autoSpaceDE/>
              <w:autoSpaceDN/>
              <w:spacing w:line="276" w:lineRule="auto"/>
              <w:ind w:right="-1"/>
              <w:rPr>
                <w:rFonts w:cstheme="minorHAnsi"/>
                <w:bCs/>
                <w:sz w:val="16"/>
                <w:szCs w:val="16"/>
              </w:rPr>
            </w:pPr>
            <w:r>
              <w:rPr>
                <w:rFonts w:cstheme="minorHAnsi"/>
                <w:bCs/>
                <w:sz w:val="16"/>
                <w:szCs w:val="16"/>
              </w:rPr>
              <w:t>300</w:t>
            </w:r>
          </w:p>
        </w:tc>
      </w:tr>
      <w:tr w14:paraId="395A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B26C1A9">
            <w:pPr>
              <w:widowControl/>
              <w:autoSpaceDE/>
              <w:autoSpaceDN/>
              <w:spacing w:line="276" w:lineRule="auto"/>
              <w:ind w:right="-1"/>
              <w:rPr>
                <w:rFonts w:cstheme="minorHAnsi"/>
                <w:bCs/>
                <w:sz w:val="16"/>
                <w:szCs w:val="16"/>
              </w:rPr>
            </w:pPr>
            <w:r>
              <w:rPr>
                <w:rFonts w:cstheme="minorHAnsi"/>
                <w:bCs/>
                <w:sz w:val="16"/>
                <w:szCs w:val="16"/>
              </w:rPr>
              <w:t>448</w:t>
            </w:r>
          </w:p>
        </w:tc>
        <w:tc>
          <w:tcPr>
            <w:tcW w:w="435" w:type="dxa"/>
            <w:tcBorders>
              <w:top w:val="single" w:color="auto" w:sz="4" w:space="0"/>
              <w:left w:val="single" w:color="auto" w:sz="4" w:space="0"/>
              <w:bottom w:val="single" w:color="auto" w:sz="4" w:space="0"/>
              <w:right w:val="single" w:color="auto" w:sz="4" w:space="0"/>
            </w:tcBorders>
          </w:tcPr>
          <w:p w14:paraId="4269646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971C56A">
            <w:pPr>
              <w:widowControl/>
              <w:autoSpaceDE/>
              <w:autoSpaceDN/>
              <w:spacing w:line="276" w:lineRule="auto"/>
              <w:ind w:right="-1"/>
              <w:rPr>
                <w:rFonts w:cstheme="minorHAnsi"/>
                <w:bCs/>
                <w:sz w:val="16"/>
                <w:szCs w:val="16"/>
              </w:rPr>
            </w:pPr>
            <w:r>
              <w:rPr>
                <w:rFonts w:cstheme="minorHAnsi"/>
                <w:bCs/>
                <w:sz w:val="16"/>
                <w:szCs w:val="16"/>
              </w:rPr>
              <w:t>SONDA ENDOTRAQUEAL N.º 4,5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FFDF27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36937B9">
            <w:pPr>
              <w:widowControl/>
              <w:autoSpaceDE/>
              <w:autoSpaceDN/>
              <w:spacing w:line="276" w:lineRule="auto"/>
              <w:ind w:right="-1"/>
              <w:rPr>
                <w:rFonts w:cstheme="minorHAnsi"/>
                <w:bCs/>
                <w:sz w:val="16"/>
                <w:szCs w:val="16"/>
              </w:rPr>
            </w:pPr>
            <w:r>
              <w:rPr>
                <w:rFonts w:cstheme="minorHAnsi"/>
                <w:bCs/>
                <w:sz w:val="16"/>
                <w:szCs w:val="16"/>
              </w:rPr>
              <w:t>100</w:t>
            </w:r>
          </w:p>
        </w:tc>
      </w:tr>
      <w:tr w14:paraId="6451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583D627">
            <w:pPr>
              <w:widowControl/>
              <w:autoSpaceDE/>
              <w:autoSpaceDN/>
              <w:spacing w:line="276" w:lineRule="auto"/>
              <w:ind w:right="-1"/>
              <w:rPr>
                <w:rFonts w:cstheme="minorHAnsi"/>
                <w:bCs/>
                <w:sz w:val="16"/>
                <w:szCs w:val="16"/>
              </w:rPr>
            </w:pPr>
            <w:r>
              <w:rPr>
                <w:rFonts w:cstheme="minorHAnsi"/>
                <w:bCs/>
                <w:sz w:val="16"/>
                <w:szCs w:val="16"/>
              </w:rPr>
              <w:t>449</w:t>
            </w:r>
          </w:p>
        </w:tc>
        <w:tc>
          <w:tcPr>
            <w:tcW w:w="435" w:type="dxa"/>
            <w:tcBorders>
              <w:top w:val="single" w:color="auto" w:sz="4" w:space="0"/>
              <w:left w:val="single" w:color="auto" w:sz="4" w:space="0"/>
              <w:bottom w:val="single" w:color="auto" w:sz="4" w:space="0"/>
              <w:right w:val="single" w:color="auto" w:sz="4" w:space="0"/>
            </w:tcBorders>
          </w:tcPr>
          <w:p w14:paraId="2AB8D5C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C6A631A">
            <w:pPr>
              <w:widowControl/>
              <w:autoSpaceDE/>
              <w:autoSpaceDN/>
              <w:spacing w:line="276" w:lineRule="auto"/>
              <w:ind w:right="-1"/>
              <w:rPr>
                <w:rFonts w:cstheme="minorHAnsi"/>
                <w:bCs/>
                <w:sz w:val="16"/>
                <w:szCs w:val="16"/>
              </w:rPr>
            </w:pPr>
            <w:r>
              <w:rPr>
                <w:rFonts w:cstheme="minorHAnsi"/>
                <w:bCs/>
                <w:sz w:val="16"/>
                <w:szCs w:val="16"/>
              </w:rPr>
              <w:t>SONDA ENDOTRAQUEAL N.º 5,0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56A948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3662FC4">
            <w:pPr>
              <w:widowControl/>
              <w:autoSpaceDE/>
              <w:autoSpaceDN/>
              <w:spacing w:line="276" w:lineRule="auto"/>
              <w:ind w:right="-1"/>
              <w:rPr>
                <w:rFonts w:cstheme="minorHAnsi"/>
                <w:bCs/>
                <w:sz w:val="16"/>
                <w:szCs w:val="16"/>
              </w:rPr>
            </w:pPr>
            <w:r>
              <w:rPr>
                <w:rFonts w:cstheme="minorHAnsi"/>
                <w:bCs/>
                <w:sz w:val="16"/>
                <w:szCs w:val="16"/>
              </w:rPr>
              <w:t>300</w:t>
            </w:r>
          </w:p>
        </w:tc>
      </w:tr>
      <w:tr w14:paraId="6B25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86C01DC">
            <w:pPr>
              <w:widowControl/>
              <w:autoSpaceDE/>
              <w:autoSpaceDN/>
              <w:spacing w:line="276" w:lineRule="auto"/>
              <w:ind w:right="-1"/>
              <w:rPr>
                <w:rFonts w:cstheme="minorHAnsi"/>
                <w:bCs/>
                <w:sz w:val="16"/>
                <w:szCs w:val="16"/>
              </w:rPr>
            </w:pPr>
            <w:r>
              <w:rPr>
                <w:rFonts w:cstheme="minorHAnsi"/>
                <w:bCs/>
                <w:sz w:val="16"/>
                <w:szCs w:val="16"/>
              </w:rPr>
              <w:t>450</w:t>
            </w:r>
          </w:p>
        </w:tc>
        <w:tc>
          <w:tcPr>
            <w:tcW w:w="435" w:type="dxa"/>
            <w:tcBorders>
              <w:top w:val="single" w:color="auto" w:sz="4" w:space="0"/>
              <w:left w:val="single" w:color="auto" w:sz="4" w:space="0"/>
              <w:bottom w:val="single" w:color="auto" w:sz="4" w:space="0"/>
              <w:right w:val="single" w:color="auto" w:sz="4" w:space="0"/>
            </w:tcBorders>
          </w:tcPr>
          <w:p w14:paraId="577D7D7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9014612">
            <w:pPr>
              <w:widowControl/>
              <w:autoSpaceDE/>
              <w:autoSpaceDN/>
              <w:spacing w:line="276" w:lineRule="auto"/>
              <w:ind w:right="-1"/>
              <w:rPr>
                <w:rFonts w:cstheme="minorHAnsi"/>
                <w:bCs/>
                <w:sz w:val="16"/>
                <w:szCs w:val="16"/>
              </w:rPr>
            </w:pPr>
            <w:r>
              <w:rPr>
                <w:rFonts w:cstheme="minorHAnsi"/>
                <w:bCs/>
                <w:sz w:val="16"/>
                <w:szCs w:val="16"/>
              </w:rPr>
              <w:t>SONDA ENDOTRAQUEAL N.º 5,0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05A6D1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2F65CBB">
            <w:pPr>
              <w:widowControl/>
              <w:autoSpaceDE/>
              <w:autoSpaceDN/>
              <w:spacing w:line="276" w:lineRule="auto"/>
              <w:ind w:right="-1"/>
              <w:rPr>
                <w:rFonts w:cstheme="minorHAnsi"/>
                <w:bCs/>
                <w:sz w:val="16"/>
                <w:szCs w:val="16"/>
              </w:rPr>
            </w:pPr>
            <w:r>
              <w:rPr>
                <w:rFonts w:cstheme="minorHAnsi"/>
                <w:bCs/>
                <w:sz w:val="16"/>
                <w:szCs w:val="16"/>
              </w:rPr>
              <w:t>100</w:t>
            </w:r>
          </w:p>
        </w:tc>
      </w:tr>
      <w:tr w14:paraId="6DE1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4C7A4AA">
            <w:pPr>
              <w:widowControl/>
              <w:autoSpaceDE/>
              <w:autoSpaceDN/>
              <w:spacing w:line="276" w:lineRule="auto"/>
              <w:ind w:right="-1"/>
              <w:rPr>
                <w:rFonts w:cstheme="minorHAnsi"/>
                <w:bCs/>
                <w:sz w:val="16"/>
                <w:szCs w:val="16"/>
              </w:rPr>
            </w:pPr>
            <w:r>
              <w:rPr>
                <w:rFonts w:cstheme="minorHAnsi"/>
                <w:bCs/>
                <w:sz w:val="16"/>
                <w:szCs w:val="16"/>
              </w:rPr>
              <w:t>451</w:t>
            </w:r>
          </w:p>
        </w:tc>
        <w:tc>
          <w:tcPr>
            <w:tcW w:w="435" w:type="dxa"/>
            <w:tcBorders>
              <w:top w:val="single" w:color="auto" w:sz="4" w:space="0"/>
              <w:left w:val="single" w:color="auto" w:sz="4" w:space="0"/>
              <w:bottom w:val="single" w:color="auto" w:sz="4" w:space="0"/>
              <w:right w:val="single" w:color="auto" w:sz="4" w:space="0"/>
            </w:tcBorders>
          </w:tcPr>
          <w:p w14:paraId="10EDEDE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9405630">
            <w:pPr>
              <w:widowControl/>
              <w:autoSpaceDE/>
              <w:autoSpaceDN/>
              <w:spacing w:line="276" w:lineRule="auto"/>
              <w:ind w:right="-1"/>
              <w:rPr>
                <w:rFonts w:cstheme="minorHAnsi"/>
                <w:bCs/>
                <w:sz w:val="16"/>
                <w:szCs w:val="16"/>
              </w:rPr>
            </w:pPr>
            <w:r>
              <w:rPr>
                <w:rFonts w:cstheme="minorHAnsi"/>
                <w:bCs/>
                <w:sz w:val="16"/>
                <w:szCs w:val="16"/>
              </w:rPr>
              <w:t>SONDA ENDOTRAQUEAL N.º 5,5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66E9E7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5AF8704">
            <w:pPr>
              <w:widowControl/>
              <w:autoSpaceDE/>
              <w:autoSpaceDN/>
              <w:spacing w:line="276" w:lineRule="auto"/>
              <w:ind w:right="-1"/>
              <w:rPr>
                <w:rFonts w:cstheme="minorHAnsi"/>
                <w:bCs/>
                <w:sz w:val="16"/>
                <w:szCs w:val="16"/>
              </w:rPr>
            </w:pPr>
            <w:r>
              <w:rPr>
                <w:rFonts w:cstheme="minorHAnsi"/>
                <w:bCs/>
                <w:sz w:val="16"/>
                <w:szCs w:val="16"/>
              </w:rPr>
              <w:t>300</w:t>
            </w:r>
          </w:p>
        </w:tc>
      </w:tr>
      <w:tr w14:paraId="6501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85DAB1A">
            <w:pPr>
              <w:widowControl/>
              <w:autoSpaceDE/>
              <w:autoSpaceDN/>
              <w:spacing w:line="276" w:lineRule="auto"/>
              <w:ind w:right="-1"/>
              <w:rPr>
                <w:rFonts w:cstheme="minorHAnsi"/>
                <w:bCs/>
                <w:sz w:val="16"/>
                <w:szCs w:val="16"/>
              </w:rPr>
            </w:pPr>
            <w:r>
              <w:rPr>
                <w:rFonts w:cstheme="minorHAnsi"/>
                <w:bCs/>
                <w:sz w:val="16"/>
                <w:szCs w:val="16"/>
              </w:rPr>
              <w:t>452</w:t>
            </w:r>
          </w:p>
        </w:tc>
        <w:tc>
          <w:tcPr>
            <w:tcW w:w="435" w:type="dxa"/>
            <w:tcBorders>
              <w:top w:val="single" w:color="auto" w:sz="4" w:space="0"/>
              <w:left w:val="single" w:color="auto" w:sz="4" w:space="0"/>
              <w:bottom w:val="single" w:color="auto" w:sz="4" w:space="0"/>
              <w:right w:val="single" w:color="auto" w:sz="4" w:space="0"/>
            </w:tcBorders>
          </w:tcPr>
          <w:p w14:paraId="5083BF0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DFF9777">
            <w:pPr>
              <w:widowControl/>
              <w:autoSpaceDE/>
              <w:autoSpaceDN/>
              <w:spacing w:line="276" w:lineRule="auto"/>
              <w:ind w:right="-1"/>
              <w:rPr>
                <w:rFonts w:cstheme="minorHAnsi"/>
                <w:bCs/>
                <w:sz w:val="16"/>
                <w:szCs w:val="16"/>
              </w:rPr>
            </w:pPr>
            <w:r>
              <w:rPr>
                <w:rFonts w:cstheme="minorHAnsi"/>
                <w:bCs/>
                <w:sz w:val="16"/>
                <w:szCs w:val="16"/>
              </w:rPr>
              <w:t>SONDA ENDOTRAQUEAL N.º 5,5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331012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9445238">
            <w:pPr>
              <w:widowControl/>
              <w:autoSpaceDE/>
              <w:autoSpaceDN/>
              <w:spacing w:line="276" w:lineRule="auto"/>
              <w:ind w:right="-1"/>
              <w:rPr>
                <w:rFonts w:cstheme="minorHAnsi"/>
                <w:bCs/>
                <w:sz w:val="16"/>
                <w:szCs w:val="16"/>
              </w:rPr>
            </w:pPr>
            <w:r>
              <w:rPr>
                <w:rFonts w:cstheme="minorHAnsi"/>
                <w:bCs/>
                <w:sz w:val="16"/>
                <w:szCs w:val="16"/>
              </w:rPr>
              <w:t>100</w:t>
            </w:r>
          </w:p>
        </w:tc>
      </w:tr>
      <w:tr w14:paraId="1A55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2C5B1EA">
            <w:pPr>
              <w:widowControl/>
              <w:autoSpaceDE/>
              <w:autoSpaceDN/>
              <w:spacing w:line="276" w:lineRule="auto"/>
              <w:ind w:right="-1"/>
              <w:rPr>
                <w:rFonts w:cstheme="minorHAnsi"/>
                <w:bCs/>
                <w:sz w:val="16"/>
                <w:szCs w:val="16"/>
              </w:rPr>
            </w:pPr>
            <w:r>
              <w:rPr>
                <w:rFonts w:cstheme="minorHAnsi"/>
                <w:bCs/>
                <w:sz w:val="16"/>
                <w:szCs w:val="16"/>
              </w:rPr>
              <w:t>453</w:t>
            </w:r>
          </w:p>
        </w:tc>
        <w:tc>
          <w:tcPr>
            <w:tcW w:w="435" w:type="dxa"/>
            <w:tcBorders>
              <w:top w:val="single" w:color="auto" w:sz="4" w:space="0"/>
              <w:left w:val="single" w:color="auto" w:sz="4" w:space="0"/>
              <w:bottom w:val="single" w:color="auto" w:sz="4" w:space="0"/>
              <w:right w:val="single" w:color="auto" w:sz="4" w:space="0"/>
            </w:tcBorders>
          </w:tcPr>
          <w:p w14:paraId="44377BF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0137B0F">
            <w:pPr>
              <w:widowControl/>
              <w:autoSpaceDE/>
              <w:autoSpaceDN/>
              <w:spacing w:line="276" w:lineRule="auto"/>
              <w:ind w:right="-1"/>
              <w:rPr>
                <w:rFonts w:cstheme="minorHAnsi"/>
                <w:bCs/>
                <w:sz w:val="16"/>
                <w:szCs w:val="16"/>
              </w:rPr>
            </w:pPr>
            <w:r>
              <w:rPr>
                <w:rFonts w:cstheme="minorHAnsi"/>
                <w:bCs/>
                <w:sz w:val="16"/>
                <w:szCs w:val="16"/>
              </w:rPr>
              <w:t>SONDA ENDOTRAQUEAL N.º 6,0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7A8D72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9F5569F">
            <w:pPr>
              <w:widowControl/>
              <w:autoSpaceDE/>
              <w:autoSpaceDN/>
              <w:spacing w:line="276" w:lineRule="auto"/>
              <w:ind w:right="-1"/>
              <w:rPr>
                <w:rFonts w:cstheme="minorHAnsi"/>
                <w:bCs/>
                <w:sz w:val="16"/>
                <w:szCs w:val="16"/>
              </w:rPr>
            </w:pPr>
            <w:r>
              <w:rPr>
                <w:rFonts w:cstheme="minorHAnsi"/>
                <w:bCs/>
                <w:sz w:val="16"/>
                <w:szCs w:val="16"/>
              </w:rPr>
              <w:t>300</w:t>
            </w:r>
          </w:p>
        </w:tc>
      </w:tr>
      <w:tr w14:paraId="0D95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400F88D">
            <w:pPr>
              <w:widowControl/>
              <w:autoSpaceDE/>
              <w:autoSpaceDN/>
              <w:spacing w:line="276" w:lineRule="auto"/>
              <w:ind w:right="-1"/>
              <w:rPr>
                <w:rFonts w:cstheme="minorHAnsi"/>
                <w:bCs/>
                <w:sz w:val="16"/>
                <w:szCs w:val="16"/>
              </w:rPr>
            </w:pPr>
            <w:r>
              <w:rPr>
                <w:rFonts w:cstheme="minorHAnsi"/>
                <w:bCs/>
                <w:sz w:val="16"/>
                <w:szCs w:val="16"/>
              </w:rPr>
              <w:t>454</w:t>
            </w:r>
          </w:p>
        </w:tc>
        <w:tc>
          <w:tcPr>
            <w:tcW w:w="435" w:type="dxa"/>
            <w:tcBorders>
              <w:top w:val="single" w:color="auto" w:sz="4" w:space="0"/>
              <w:left w:val="single" w:color="auto" w:sz="4" w:space="0"/>
              <w:bottom w:val="single" w:color="auto" w:sz="4" w:space="0"/>
              <w:right w:val="single" w:color="auto" w:sz="4" w:space="0"/>
            </w:tcBorders>
          </w:tcPr>
          <w:p w14:paraId="55C8C6E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0A87DE5">
            <w:pPr>
              <w:widowControl/>
              <w:autoSpaceDE/>
              <w:autoSpaceDN/>
              <w:spacing w:line="276" w:lineRule="auto"/>
              <w:ind w:right="-1"/>
              <w:rPr>
                <w:rFonts w:cstheme="minorHAnsi"/>
                <w:bCs/>
                <w:sz w:val="16"/>
                <w:szCs w:val="16"/>
              </w:rPr>
            </w:pPr>
            <w:r>
              <w:rPr>
                <w:rFonts w:cstheme="minorHAnsi"/>
                <w:bCs/>
                <w:sz w:val="16"/>
                <w:szCs w:val="16"/>
              </w:rPr>
              <w:t>SONDA ENDOTRAQUEAL N.º 6,0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8AB8D3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FD65050">
            <w:pPr>
              <w:widowControl/>
              <w:autoSpaceDE/>
              <w:autoSpaceDN/>
              <w:spacing w:line="276" w:lineRule="auto"/>
              <w:ind w:right="-1"/>
              <w:rPr>
                <w:rFonts w:cstheme="minorHAnsi"/>
                <w:bCs/>
                <w:sz w:val="16"/>
                <w:szCs w:val="16"/>
              </w:rPr>
            </w:pPr>
            <w:r>
              <w:rPr>
                <w:rFonts w:cstheme="minorHAnsi"/>
                <w:bCs/>
                <w:sz w:val="16"/>
                <w:szCs w:val="16"/>
              </w:rPr>
              <w:t>100</w:t>
            </w:r>
          </w:p>
        </w:tc>
      </w:tr>
      <w:tr w14:paraId="4FE4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0D6CBCE">
            <w:pPr>
              <w:widowControl/>
              <w:autoSpaceDE/>
              <w:autoSpaceDN/>
              <w:spacing w:line="276" w:lineRule="auto"/>
              <w:ind w:right="-1"/>
              <w:rPr>
                <w:rFonts w:cstheme="minorHAnsi"/>
                <w:bCs/>
                <w:sz w:val="16"/>
                <w:szCs w:val="16"/>
              </w:rPr>
            </w:pPr>
            <w:r>
              <w:rPr>
                <w:rFonts w:cstheme="minorHAnsi"/>
                <w:bCs/>
                <w:sz w:val="16"/>
                <w:szCs w:val="16"/>
              </w:rPr>
              <w:t>455</w:t>
            </w:r>
          </w:p>
        </w:tc>
        <w:tc>
          <w:tcPr>
            <w:tcW w:w="435" w:type="dxa"/>
            <w:tcBorders>
              <w:top w:val="single" w:color="auto" w:sz="4" w:space="0"/>
              <w:left w:val="single" w:color="auto" w:sz="4" w:space="0"/>
              <w:bottom w:val="single" w:color="auto" w:sz="4" w:space="0"/>
              <w:right w:val="single" w:color="auto" w:sz="4" w:space="0"/>
            </w:tcBorders>
          </w:tcPr>
          <w:p w14:paraId="45021CD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3D2ED87">
            <w:pPr>
              <w:widowControl/>
              <w:autoSpaceDE/>
              <w:autoSpaceDN/>
              <w:spacing w:line="276" w:lineRule="auto"/>
              <w:ind w:right="-1"/>
              <w:rPr>
                <w:rFonts w:cstheme="minorHAnsi"/>
                <w:bCs/>
                <w:sz w:val="16"/>
                <w:szCs w:val="16"/>
              </w:rPr>
            </w:pPr>
            <w:r>
              <w:rPr>
                <w:rFonts w:cstheme="minorHAnsi"/>
                <w:bCs/>
                <w:sz w:val="16"/>
                <w:szCs w:val="16"/>
              </w:rPr>
              <w:t>SONDA ENDOTRAQUEAL N.º 6,5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10697E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CF2F3A2">
            <w:pPr>
              <w:widowControl/>
              <w:autoSpaceDE/>
              <w:autoSpaceDN/>
              <w:spacing w:line="276" w:lineRule="auto"/>
              <w:ind w:right="-1"/>
              <w:rPr>
                <w:rFonts w:cstheme="minorHAnsi"/>
                <w:bCs/>
                <w:sz w:val="16"/>
                <w:szCs w:val="16"/>
              </w:rPr>
            </w:pPr>
            <w:r>
              <w:rPr>
                <w:rFonts w:cstheme="minorHAnsi"/>
                <w:bCs/>
                <w:sz w:val="16"/>
                <w:szCs w:val="16"/>
              </w:rPr>
              <w:t>300</w:t>
            </w:r>
          </w:p>
        </w:tc>
      </w:tr>
      <w:tr w14:paraId="4DD1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63143DC">
            <w:pPr>
              <w:widowControl/>
              <w:autoSpaceDE/>
              <w:autoSpaceDN/>
              <w:spacing w:line="276" w:lineRule="auto"/>
              <w:ind w:right="-1"/>
              <w:rPr>
                <w:rFonts w:cstheme="minorHAnsi"/>
                <w:bCs/>
                <w:sz w:val="16"/>
                <w:szCs w:val="16"/>
              </w:rPr>
            </w:pPr>
            <w:r>
              <w:rPr>
                <w:rFonts w:cstheme="minorHAnsi"/>
                <w:bCs/>
                <w:sz w:val="16"/>
                <w:szCs w:val="16"/>
              </w:rPr>
              <w:t>456</w:t>
            </w:r>
          </w:p>
        </w:tc>
        <w:tc>
          <w:tcPr>
            <w:tcW w:w="435" w:type="dxa"/>
            <w:tcBorders>
              <w:top w:val="single" w:color="auto" w:sz="4" w:space="0"/>
              <w:left w:val="single" w:color="auto" w:sz="4" w:space="0"/>
              <w:bottom w:val="single" w:color="auto" w:sz="4" w:space="0"/>
              <w:right w:val="single" w:color="auto" w:sz="4" w:space="0"/>
            </w:tcBorders>
          </w:tcPr>
          <w:p w14:paraId="0930C0E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8863C82">
            <w:pPr>
              <w:widowControl/>
              <w:autoSpaceDE/>
              <w:autoSpaceDN/>
              <w:spacing w:line="276" w:lineRule="auto"/>
              <w:ind w:right="-1"/>
              <w:rPr>
                <w:rFonts w:cstheme="minorHAnsi"/>
                <w:bCs/>
                <w:sz w:val="16"/>
                <w:szCs w:val="16"/>
              </w:rPr>
            </w:pPr>
            <w:r>
              <w:rPr>
                <w:rFonts w:cstheme="minorHAnsi"/>
                <w:bCs/>
                <w:sz w:val="16"/>
                <w:szCs w:val="16"/>
              </w:rPr>
              <w:t>SONDA ENDOTRAQUEAL N.º 6,5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D543F5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46F32BA">
            <w:pPr>
              <w:widowControl/>
              <w:autoSpaceDE/>
              <w:autoSpaceDN/>
              <w:spacing w:line="276" w:lineRule="auto"/>
              <w:ind w:right="-1"/>
              <w:rPr>
                <w:rFonts w:cstheme="minorHAnsi"/>
                <w:bCs/>
                <w:sz w:val="16"/>
                <w:szCs w:val="16"/>
              </w:rPr>
            </w:pPr>
            <w:r>
              <w:rPr>
                <w:rFonts w:cstheme="minorHAnsi"/>
                <w:bCs/>
                <w:sz w:val="16"/>
                <w:szCs w:val="16"/>
              </w:rPr>
              <w:t>100</w:t>
            </w:r>
          </w:p>
        </w:tc>
      </w:tr>
      <w:tr w14:paraId="0D33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96E2E20">
            <w:pPr>
              <w:widowControl/>
              <w:autoSpaceDE/>
              <w:autoSpaceDN/>
              <w:spacing w:line="276" w:lineRule="auto"/>
              <w:ind w:right="-1"/>
              <w:rPr>
                <w:rFonts w:cstheme="minorHAnsi"/>
                <w:bCs/>
                <w:sz w:val="16"/>
                <w:szCs w:val="16"/>
              </w:rPr>
            </w:pPr>
            <w:r>
              <w:rPr>
                <w:rFonts w:cstheme="minorHAnsi"/>
                <w:bCs/>
                <w:sz w:val="16"/>
                <w:szCs w:val="16"/>
              </w:rPr>
              <w:t>457</w:t>
            </w:r>
          </w:p>
        </w:tc>
        <w:tc>
          <w:tcPr>
            <w:tcW w:w="435" w:type="dxa"/>
            <w:tcBorders>
              <w:top w:val="single" w:color="auto" w:sz="4" w:space="0"/>
              <w:left w:val="single" w:color="auto" w:sz="4" w:space="0"/>
              <w:bottom w:val="single" w:color="auto" w:sz="4" w:space="0"/>
              <w:right w:val="single" w:color="auto" w:sz="4" w:space="0"/>
            </w:tcBorders>
          </w:tcPr>
          <w:p w14:paraId="51ACD6C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3F9B079">
            <w:pPr>
              <w:widowControl/>
              <w:autoSpaceDE/>
              <w:autoSpaceDN/>
              <w:spacing w:line="276" w:lineRule="auto"/>
              <w:ind w:right="-1"/>
              <w:rPr>
                <w:rFonts w:cstheme="minorHAnsi"/>
                <w:bCs/>
                <w:sz w:val="16"/>
                <w:szCs w:val="16"/>
              </w:rPr>
            </w:pPr>
            <w:r>
              <w:rPr>
                <w:rFonts w:cstheme="minorHAnsi"/>
                <w:bCs/>
                <w:sz w:val="16"/>
                <w:szCs w:val="16"/>
              </w:rPr>
              <w:t>SONDA ENDOTRAQUEAL N.º 7,0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C31731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DEACC4A">
            <w:pPr>
              <w:widowControl/>
              <w:autoSpaceDE/>
              <w:autoSpaceDN/>
              <w:spacing w:line="276" w:lineRule="auto"/>
              <w:ind w:right="-1"/>
              <w:rPr>
                <w:rFonts w:cstheme="minorHAnsi"/>
                <w:bCs/>
                <w:sz w:val="16"/>
                <w:szCs w:val="16"/>
              </w:rPr>
            </w:pPr>
            <w:r>
              <w:rPr>
                <w:rFonts w:cstheme="minorHAnsi"/>
                <w:bCs/>
                <w:sz w:val="16"/>
                <w:szCs w:val="16"/>
              </w:rPr>
              <w:t>300</w:t>
            </w:r>
          </w:p>
        </w:tc>
      </w:tr>
      <w:tr w14:paraId="0407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5DFB705">
            <w:pPr>
              <w:widowControl/>
              <w:autoSpaceDE/>
              <w:autoSpaceDN/>
              <w:spacing w:line="276" w:lineRule="auto"/>
              <w:ind w:right="-1"/>
              <w:rPr>
                <w:rFonts w:cstheme="minorHAnsi"/>
                <w:bCs/>
                <w:sz w:val="16"/>
                <w:szCs w:val="16"/>
              </w:rPr>
            </w:pPr>
            <w:r>
              <w:rPr>
                <w:rFonts w:cstheme="minorHAnsi"/>
                <w:bCs/>
                <w:sz w:val="16"/>
                <w:szCs w:val="16"/>
              </w:rPr>
              <w:t>458</w:t>
            </w:r>
          </w:p>
        </w:tc>
        <w:tc>
          <w:tcPr>
            <w:tcW w:w="435" w:type="dxa"/>
            <w:tcBorders>
              <w:top w:val="single" w:color="auto" w:sz="4" w:space="0"/>
              <w:left w:val="single" w:color="auto" w:sz="4" w:space="0"/>
              <w:bottom w:val="single" w:color="auto" w:sz="4" w:space="0"/>
              <w:right w:val="single" w:color="auto" w:sz="4" w:space="0"/>
            </w:tcBorders>
          </w:tcPr>
          <w:p w14:paraId="4E66CE7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9FB4242">
            <w:pPr>
              <w:widowControl/>
              <w:autoSpaceDE/>
              <w:autoSpaceDN/>
              <w:spacing w:line="276" w:lineRule="auto"/>
              <w:ind w:right="-1"/>
              <w:rPr>
                <w:rFonts w:cstheme="minorHAnsi"/>
                <w:bCs/>
                <w:sz w:val="16"/>
                <w:szCs w:val="16"/>
              </w:rPr>
            </w:pPr>
            <w:r>
              <w:rPr>
                <w:rFonts w:cstheme="minorHAnsi"/>
                <w:bCs/>
                <w:sz w:val="16"/>
                <w:szCs w:val="16"/>
              </w:rPr>
              <w:t>SONDA ENDOTRAQUEAL N.º 7,0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BA0FC4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B29AD32">
            <w:pPr>
              <w:widowControl/>
              <w:autoSpaceDE/>
              <w:autoSpaceDN/>
              <w:spacing w:line="276" w:lineRule="auto"/>
              <w:ind w:right="-1"/>
              <w:rPr>
                <w:rFonts w:cstheme="minorHAnsi"/>
                <w:bCs/>
                <w:sz w:val="16"/>
                <w:szCs w:val="16"/>
              </w:rPr>
            </w:pPr>
            <w:r>
              <w:rPr>
                <w:rFonts w:cstheme="minorHAnsi"/>
                <w:bCs/>
                <w:sz w:val="16"/>
                <w:szCs w:val="16"/>
              </w:rPr>
              <w:t>100</w:t>
            </w:r>
          </w:p>
        </w:tc>
      </w:tr>
      <w:tr w14:paraId="18F2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921388B">
            <w:pPr>
              <w:widowControl/>
              <w:autoSpaceDE/>
              <w:autoSpaceDN/>
              <w:spacing w:line="276" w:lineRule="auto"/>
              <w:ind w:right="-1"/>
              <w:rPr>
                <w:rFonts w:cstheme="minorHAnsi"/>
                <w:bCs/>
                <w:sz w:val="16"/>
                <w:szCs w:val="16"/>
              </w:rPr>
            </w:pPr>
            <w:r>
              <w:rPr>
                <w:rFonts w:cstheme="minorHAnsi"/>
                <w:bCs/>
                <w:sz w:val="16"/>
                <w:szCs w:val="16"/>
              </w:rPr>
              <w:t>459</w:t>
            </w:r>
          </w:p>
        </w:tc>
        <w:tc>
          <w:tcPr>
            <w:tcW w:w="435" w:type="dxa"/>
            <w:tcBorders>
              <w:top w:val="single" w:color="auto" w:sz="4" w:space="0"/>
              <w:left w:val="single" w:color="auto" w:sz="4" w:space="0"/>
              <w:bottom w:val="single" w:color="auto" w:sz="4" w:space="0"/>
              <w:right w:val="single" w:color="auto" w:sz="4" w:space="0"/>
            </w:tcBorders>
          </w:tcPr>
          <w:p w14:paraId="31543D7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BF987DA">
            <w:pPr>
              <w:widowControl/>
              <w:autoSpaceDE/>
              <w:autoSpaceDN/>
              <w:spacing w:line="276" w:lineRule="auto"/>
              <w:ind w:right="-1"/>
              <w:rPr>
                <w:rFonts w:cstheme="minorHAnsi"/>
                <w:bCs/>
                <w:sz w:val="16"/>
                <w:szCs w:val="16"/>
              </w:rPr>
            </w:pPr>
            <w:r>
              <w:rPr>
                <w:rFonts w:cstheme="minorHAnsi"/>
                <w:bCs/>
                <w:sz w:val="16"/>
                <w:szCs w:val="16"/>
              </w:rPr>
              <w:t>SONDA ENDOTRAQUEAL N.º 7,5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F939DD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91305FC">
            <w:pPr>
              <w:widowControl/>
              <w:autoSpaceDE/>
              <w:autoSpaceDN/>
              <w:spacing w:line="276" w:lineRule="auto"/>
              <w:ind w:right="-1"/>
              <w:rPr>
                <w:rFonts w:cstheme="minorHAnsi"/>
                <w:bCs/>
                <w:sz w:val="16"/>
                <w:szCs w:val="16"/>
              </w:rPr>
            </w:pPr>
            <w:r>
              <w:rPr>
                <w:rFonts w:cstheme="minorHAnsi"/>
                <w:bCs/>
                <w:sz w:val="16"/>
                <w:szCs w:val="16"/>
              </w:rPr>
              <w:t>300</w:t>
            </w:r>
          </w:p>
        </w:tc>
      </w:tr>
      <w:tr w14:paraId="3078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CFF06E7">
            <w:pPr>
              <w:widowControl/>
              <w:autoSpaceDE/>
              <w:autoSpaceDN/>
              <w:spacing w:line="276" w:lineRule="auto"/>
              <w:ind w:right="-1"/>
              <w:rPr>
                <w:rFonts w:cstheme="minorHAnsi"/>
                <w:bCs/>
                <w:sz w:val="16"/>
                <w:szCs w:val="16"/>
              </w:rPr>
            </w:pPr>
            <w:r>
              <w:rPr>
                <w:rFonts w:cstheme="minorHAnsi"/>
                <w:bCs/>
                <w:sz w:val="16"/>
                <w:szCs w:val="16"/>
              </w:rPr>
              <w:t>460</w:t>
            </w:r>
          </w:p>
        </w:tc>
        <w:tc>
          <w:tcPr>
            <w:tcW w:w="435" w:type="dxa"/>
            <w:tcBorders>
              <w:top w:val="single" w:color="auto" w:sz="4" w:space="0"/>
              <w:left w:val="single" w:color="auto" w:sz="4" w:space="0"/>
              <w:bottom w:val="single" w:color="auto" w:sz="4" w:space="0"/>
              <w:right w:val="single" w:color="auto" w:sz="4" w:space="0"/>
            </w:tcBorders>
          </w:tcPr>
          <w:p w14:paraId="7FF62FD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EE9D482">
            <w:pPr>
              <w:widowControl/>
              <w:autoSpaceDE/>
              <w:autoSpaceDN/>
              <w:spacing w:line="276" w:lineRule="auto"/>
              <w:ind w:right="-1"/>
              <w:rPr>
                <w:rFonts w:cstheme="minorHAnsi"/>
                <w:bCs/>
                <w:sz w:val="16"/>
                <w:szCs w:val="16"/>
              </w:rPr>
            </w:pPr>
            <w:r>
              <w:rPr>
                <w:rFonts w:cstheme="minorHAnsi"/>
                <w:bCs/>
                <w:sz w:val="16"/>
                <w:szCs w:val="16"/>
              </w:rPr>
              <w:t>SONDA ENDOTRAQUEAL N.º 7,5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BE4581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6B4EB32">
            <w:pPr>
              <w:widowControl/>
              <w:autoSpaceDE/>
              <w:autoSpaceDN/>
              <w:spacing w:line="276" w:lineRule="auto"/>
              <w:ind w:right="-1"/>
              <w:rPr>
                <w:rFonts w:cstheme="minorHAnsi"/>
                <w:bCs/>
                <w:sz w:val="16"/>
                <w:szCs w:val="16"/>
              </w:rPr>
            </w:pPr>
            <w:r>
              <w:rPr>
                <w:rFonts w:cstheme="minorHAnsi"/>
                <w:bCs/>
                <w:sz w:val="16"/>
                <w:szCs w:val="16"/>
              </w:rPr>
              <w:t>100</w:t>
            </w:r>
          </w:p>
        </w:tc>
      </w:tr>
      <w:tr w14:paraId="568E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23463B5">
            <w:pPr>
              <w:widowControl/>
              <w:autoSpaceDE/>
              <w:autoSpaceDN/>
              <w:spacing w:line="276" w:lineRule="auto"/>
              <w:ind w:right="-1"/>
              <w:rPr>
                <w:rFonts w:cstheme="minorHAnsi"/>
                <w:bCs/>
                <w:sz w:val="16"/>
                <w:szCs w:val="16"/>
              </w:rPr>
            </w:pPr>
            <w:r>
              <w:rPr>
                <w:rFonts w:cstheme="minorHAnsi"/>
                <w:bCs/>
                <w:sz w:val="16"/>
                <w:szCs w:val="16"/>
              </w:rPr>
              <w:t>461</w:t>
            </w:r>
          </w:p>
        </w:tc>
        <w:tc>
          <w:tcPr>
            <w:tcW w:w="435" w:type="dxa"/>
            <w:tcBorders>
              <w:top w:val="single" w:color="auto" w:sz="4" w:space="0"/>
              <w:left w:val="single" w:color="auto" w:sz="4" w:space="0"/>
              <w:bottom w:val="single" w:color="auto" w:sz="4" w:space="0"/>
              <w:right w:val="single" w:color="auto" w:sz="4" w:space="0"/>
            </w:tcBorders>
          </w:tcPr>
          <w:p w14:paraId="59F5FBA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2FD3540">
            <w:pPr>
              <w:widowControl/>
              <w:autoSpaceDE/>
              <w:autoSpaceDN/>
              <w:spacing w:line="276" w:lineRule="auto"/>
              <w:ind w:right="-1"/>
              <w:rPr>
                <w:rFonts w:cstheme="minorHAnsi"/>
                <w:bCs/>
                <w:sz w:val="16"/>
                <w:szCs w:val="16"/>
              </w:rPr>
            </w:pPr>
            <w:r>
              <w:rPr>
                <w:rFonts w:cstheme="minorHAnsi"/>
                <w:bCs/>
                <w:sz w:val="16"/>
                <w:szCs w:val="16"/>
              </w:rPr>
              <w:t>SONDA ENDOTRAQUEAL N.º 8,0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E8CDC3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C58E1C1">
            <w:pPr>
              <w:widowControl/>
              <w:autoSpaceDE/>
              <w:autoSpaceDN/>
              <w:spacing w:line="276" w:lineRule="auto"/>
              <w:ind w:right="-1"/>
              <w:rPr>
                <w:rFonts w:cstheme="minorHAnsi"/>
                <w:bCs/>
                <w:sz w:val="16"/>
                <w:szCs w:val="16"/>
              </w:rPr>
            </w:pPr>
            <w:r>
              <w:rPr>
                <w:rFonts w:cstheme="minorHAnsi"/>
                <w:bCs/>
                <w:sz w:val="16"/>
                <w:szCs w:val="16"/>
              </w:rPr>
              <w:t>100</w:t>
            </w:r>
          </w:p>
        </w:tc>
      </w:tr>
      <w:tr w14:paraId="3832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DE5133E">
            <w:pPr>
              <w:widowControl/>
              <w:autoSpaceDE/>
              <w:autoSpaceDN/>
              <w:spacing w:line="276" w:lineRule="auto"/>
              <w:ind w:right="-1"/>
              <w:rPr>
                <w:rFonts w:cstheme="minorHAnsi"/>
                <w:bCs/>
                <w:sz w:val="16"/>
                <w:szCs w:val="16"/>
              </w:rPr>
            </w:pPr>
            <w:r>
              <w:rPr>
                <w:rFonts w:cstheme="minorHAnsi"/>
                <w:bCs/>
                <w:sz w:val="16"/>
                <w:szCs w:val="16"/>
              </w:rPr>
              <w:t>462</w:t>
            </w:r>
          </w:p>
        </w:tc>
        <w:tc>
          <w:tcPr>
            <w:tcW w:w="435" w:type="dxa"/>
            <w:tcBorders>
              <w:top w:val="single" w:color="auto" w:sz="4" w:space="0"/>
              <w:left w:val="single" w:color="auto" w:sz="4" w:space="0"/>
              <w:bottom w:val="single" w:color="auto" w:sz="4" w:space="0"/>
              <w:right w:val="single" w:color="auto" w:sz="4" w:space="0"/>
            </w:tcBorders>
          </w:tcPr>
          <w:p w14:paraId="6CB103D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17EB367">
            <w:pPr>
              <w:widowControl/>
              <w:autoSpaceDE/>
              <w:autoSpaceDN/>
              <w:spacing w:line="276" w:lineRule="auto"/>
              <w:ind w:right="-1"/>
              <w:rPr>
                <w:rFonts w:cstheme="minorHAnsi"/>
                <w:bCs/>
                <w:sz w:val="16"/>
                <w:szCs w:val="16"/>
              </w:rPr>
            </w:pPr>
            <w:r>
              <w:rPr>
                <w:rFonts w:cstheme="minorHAnsi"/>
                <w:bCs/>
                <w:sz w:val="16"/>
                <w:szCs w:val="16"/>
              </w:rPr>
              <w:t>SONDA ENDOTRAQUEAL N.º 8,5 C/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05390D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D0D99B7">
            <w:pPr>
              <w:widowControl/>
              <w:autoSpaceDE/>
              <w:autoSpaceDN/>
              <w:spacing w:line="276" w:lineRule="auto"/>
              <w:ind w:right="-1"/>
              <w:rPr>
                <w:rFonts w:cstheme="minorHAnsi"/>
                <w:bCs/>
                <w:sz w:val="16"/>
                <w:szCs w:val="16"/>
              </w:rPr>
            </w:pPr>
            <w:r>
              <w:rPr>
                <w:rFonts w:cstheme="minorHAnsi"/>
                <w:bCs/>
                <w:sz w:val="16"/>
                <w:szCs w:val="16"/>
              </w:rPr>
              <w:t>250</w:t>
            </w:r>
          </w:p>
        </w:tc>
      </w:tr>
      <w:tr w14:paraId="4AAC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06FE0F6">
            <w:pPr>
              <w:widowControl/>
              <w:autoSpaceDE/>
              <w:autoSpaceDN/>
              <w:spacing w:line="276" w:lineRule="auto"/>
              <w:ind w:right="-1"/>
              <w:rPr>
                <w:rFonts w:cstheme="minorHAnsi"/>
                <w:bCs/>
                <w:sz w:val="16"/>
                <w:szCs w:val="16"/>
              </w:rPr>
            </w:pPr>
            <w:r>
              <w:rPr>
                <w:rFonts w:cstheme="minorHAnsi"/>
                <w:bCs/>
                <w:sz w:val="16"/>
                <w:szCs w:val="16"/>
              </w:rPr>
              <w:t>463</w:t>
            </w:r>
          </w:p>
        </w:tc>
        <w:tc>
          <w:tcPr>
            <w:tcW w:w="435" w:type="dxa"/>
            <w:tcBorders>
              <w:top w:val="single" w:color="auto" w:sz="4" w:space="0"/>
              <w:left w:val="single" w:color="auto" w:sz="4" w:space="0"/>
              <w:bottom w:val="single" w:color="auto" w:sz="4" w:space="0"/>
              <w:right w:val="single" w:color="auto" w:sz="4" w:space="0"/>
            </w:tcBorders>
          </w:tcPr>
          <w:p w14:paraId="5C2BDE8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BE70A33">
            <w:pPr>
              <w:widowControl/>
              <w:autoSpaceDE/>
              <w:autoSpaceDN/>
              <w:spacing w:line="276" w:lineRule="auto"/>
              <w:ind w:right="-1"/>
              <w:rPr>
                <w:rFonts w:cstheme="minorHAnsi"/>
                <w:bCs/>
                <w:sz w:val="16"/>
                <w:szCs w:val="16"/>
              </w:rPr>
            </w:pPr>
            <w:r>
              <w:rPr>
                <w:rFonts w:cstheme="minorHAnsi"/>
                <w:bCs/>
                <w:sz w:val="16"/>
                <w:szCs w:val="16"/>
              </w:rPr>
              <w:t>SONDA ENDOTRAQUEAL N.º 8,5 S/ BALÃO.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E41B06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62D77E6">
            <w:pPr>
              <w:widowControl/>
              <w:autoSpaceDE/>
              <w:autoSpaceDN/>
              <w:spacing w:line="276" w:lineRule="auto"/>
              <w:ind w:right="-1"/>
              <w:rPr>
                <w:rFonts w:cstheme="minorHAnsi"/>
                <w:bCs/>
                <w:sz w:val="16"/>
                <w:szCs w:val="16"/>
              </w:rPr>
            </w:pPr>
            <w:r>
              <w:rPr>
                <w:rFonts w:cstheme="minorHAnsi"/>
                <w:bCs/>
                <w:sz w:val="16"/>
                <w:szCs w:val="16"/>
              </w:rPr>
              <w:t>100</w:t>
            </w:r>
          </w:p>
        </w:tc>
      </w:tr>
      <w:tr w14:paraId="79B7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88F8533">
            <w:pPr>
              <w:widowControl/>
              <w:autoSpaceDE/>
              <w:autoSpaceDN/>
              <w:spacing w:line="276" w:lineRule="auto"/>
              <w:ind w:right="-1"/>
              <w:rPr>
                <w:rFonts w:cstheme="minorHAnsi"/>
                <w:bCs/>
                <w:sz w:val="16"/>
                <w:szCs w:val="16"/>
              </w:rPr>
            </w:pPr>
            <w:r>
              <w:rPr>
                <w:rFonts w:cstheme="minorHAnsi"/>
                <w:bCs/>
                <w:sz w:val="16"/>
                <w:szCs w:val="16"/>
              </w:rPr>
              <w:t>464</w:t>
            </w:r>
          </w:p>
        </w:tc>
        <w:tc>
          <w:tcPr>
            <w:tcW w:w="435" w:type="dxa"/>
            <w:tcBorders>
              <w:top w:val="single" w:color="auto" w:sz="4" w:space="0"/>
              <w:left w:val="single" w:color="auto" w:sz="4" w:space="0"/>
              <w:bottom w:val="single" w:color="auto" w:sz="4" w:space="0"/>
              <w:right w:val="single" w:color="auto" w:sz="4" w:space="0"/>
            </w:tcBorders>
          </w:tcPr>
          <w:p w14:paraId="3B04132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D14250F">
            <w:pPr>
              <w:widowControl/>
              <w:autoSpaceDE/>
              <w:autoSpaceDN/>
              <w:spacing w:line="276" w:lineRule="auto"/>
              <w:ind w:right="-1"/>
              <w:rPr>
                <w:rFonts w:cstheme="minorHAnsi"/>
                <w:bCs/>
                <w:sz w:val="16"/>
                <w:szCs w:val="16"/>
              </w:rPr>
            </w:pPr>
            <w:r>
              <w:rPr>
                <w:rFonts w:cstheme="minorHAnsi"/>
                <w:bCs/>
                <w:sz w:val="16"/>
                <w:szCs w:val="16"/>
              </w:rPr>
              <w:t>SONDA NASOGÁSTRICA CURTA N.º 04.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A8EC42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79DF6AA">
            <w:pPr>
              <w:widowControl/>
              <w:autoSpaceDE/>
              <w:autoSpaceDN/>
              <w:spacing w:line="276" w:lineRule="auto"/>
              <w:ind w:right="-1"/>
              <w:rPr>
                <w:rFonts w:cstheme="minorHAnsi"/>
                <w:bCs/>
                <w:sz w:val="16"/>
                <w:szCs w:val="16"/>
              </w:rPr>
            </w:pPr>
            <w:r>
              <w:rPr>
                <w:rFonts w:cstheme="minorHAnsi"/>
                <w:bCs/>
                <w:sz w:val="16"/>
                <w:szCs w:val="16"/>
              </w:rPr>
              <w:t>2000</w:t>
            </w:r>
          </w:p>
        </w:tc>
      </w:tr>
      <w:tr w14:paraId="0619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05F5CD5">
            <w:pPr>
              <w:widowControl/>
              <w:autoSpaceDE/>
              <w:autoSpaceDN/>
              <w:spacing w:line="276" w:lineRule="auto"/>
              <w:ind w:right="-1"/>
              <w:rPr>
                <w:rFonts w:cstheme="minorHAnsi"/>
                <w:bCs/>
                <w:sz w:val="16"/>
                <w:szCs w:val="16"/>
              </w:rPr>
            </w:pPr>
            <w:r>
              <w:rPr>
                <w:rFonts w:cstheme="minorHAnsi"/>
                <w:bCs/>
                <w:sz w:val="16"/>
                <w:szCs w:val="16"/>
              </w:rPr>
              <w:t>465</w:t>
            </w:r>
          </w:p>
        </w:tc>
        <w:tc>
          <w:tcPr>
            <w:tcW w:w="435" w:type="dxa"/>
            <w:tcBorders>
              <w:top w:val="single" w:color="auto" w:sz="4" w:space="0"/>
              <w:left w:val="single" w:color="auto" w:sz="4" w:space="0"/>
              <w:bottom w:val="single" w:color="auto" w:sz="4" w:space="0"/>
              <w:right w:val="single" w:color="auto" w:sz="4" w:space="0"/>
            </w:tcBorders>
          </w:tcPr>
          <w:p w14:paraId="1A4C82A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FEE27A6">
            <w:pPr>
              <w:widowControl/>
              <w:autoSpaceDE/>
              <w:autoSpaceDN/>
              <w:spacing w:line="276" w:lineRule="auto"/>
              <w:ind w:right="-1"/>
              <w:rPr>
                <w:rFonts w:cstheme="minorHAnsi"/>
                <w:bCs/>
                <w:sz w:val="16"/>
                <w:szCs w:val="16"/>
              </w:rPr>
            </w:pPr>
            <w:r>
              <w:rPr>
                <w:rFonts w:cstheme="minorHAnsi"/>
                <w:bCs/>
                <w:sz w:val="16"/>
                <w:szCs w:val="16"/>
              </w:rPr>
              <w:t>SONDA NASOGÁSTRICA CURTA N.º 06.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A04586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FA6F43E">
            <w:pPr>
              <w:widowControl/>
              <w:autoSpaceDE/>
              <w:autoSpaceDN/>
              <w:spacing w:line="276" w:lineRule="auto"/>
              <w:ind w:right="-1"/>
              <w:rPr>
                <w:rFonts w:cstheme="minorHAnsi"/>
                <w:bCs/>
                <w:sz w:val="16"/>
                <w:szCs w:val="16"/>
              </w:rPr>
            </w:pPr>
            <w:r>
              <w:rPr>
                <w:rFonts w:cstheme="minorHAnsi"/>
                <w:bCs/>
                <w:sz w:val="16"/>
                <w:szCs w:val="16"/>
              </w:rPr>
              <w:t>2000</w:t>
            </w:r>
          </w:p>
        </w:tc>
      </w:tr>
      <w:tr w14:paraId="3A6D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B6FF8D2">
            <w:pPr>
              <w:widowControl/>
              <w:autoSpaceDE/>
              <w:autoSpaceDN/>
              <w:spacing w:line="276" w:lineRule="auto"/>
              <w:ind w:right="-1"/>
              <w:rPr>
                <w:rFonts w:cstheme="minorHAnsi"/>
                <w:bCs/>
                <w:sz w:val="16"/>
                <w:szCs w:val="16"/>
              </w:rPr>
            </w:pPr>
            <w:r>
              <w:rPr>
                <w:rFonts w:cstheme="minorHAnsi"/>
                <w:bCs/>
                <w:sz w:val="16"/>
                <w:szCs w:val="16"/>
              </w:rPr>
              <w:t>466</w:t>
            </w:r>
          </w:p>
        </w:tc>
        <w:tc>
          <w:tcPr>
            <w:tcW w:w="435" w:type="dxa"/>
            <w:tcBorders>
              <w:top w:val="single" w:color="auto" w:sz="4" w:space="0"/>
              <w:left w:val="single" w:color="auto" w:sz="4" w:space="0"/>
              <w:bottom w:val="single" w:color="auto" w:sz="4" w:space="0"/>
              <w:right w:val="single" w:color="auto" w:sz="4" w:space="0"/>
            </w:tcBorders>
          </w:tcPr>
          <w:p w14:paraId="7F0AA7E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6F03D43">
            <w:pPr>
              <w:widowControl/>
              <w:autoSpaceDE/>
              <w:autoSpaceDN/>
              <w:spacing w:line="276" w:lineRule="auto"/>
              <w:ind w:right="-1"/>
              <w:rPr>
                <w:rFonts w:cstheme="minorHAnsi"/>
                <w:bCs/>
                <w:sz w:val="16"/>
                <w:szCs w:val="16"/>
              </w:rPr>
            </w:pPr>
            <w:r>
              <w:rPr>
                <w:rFonts w:cstheme="minorHAnsi"/>
                <w:bCs/>
                <w:sz w:val="16"/>
                <w:szCs w:val="16"/>
              </w:rPr>
              <w:t xml:space="preserve">SONDA NASOGÁSTRICA CURTA N.º 08.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22740A4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C3662FF">
            <w:pPr>
              <w:widowControl/>
              <w:autoSpaceDE/>
              <w:autoSpaceDN/>
              <w:spacing w:line="276" w:lineRule="auto"/>
              <w:ind w:right="-1"/>
              <w:rPr>
                <w:rFonts w:cstheme="minorHAnsi"/>
                <w:bCs/>
                <w:sz w:val="16"/>
                <w:szCs w:val="16"/>
              </w:rPr>
            </w:pPr>
            <w:r>
              <w:rPr>
                <w:rFonts w:cstheme="minorHAnsi"/>
                <w:bCs/>
                <w:sz w:val="16"/>
                <w:szCs w:val="16"/>
              </w:rPr>
              <w:t>2000</w:t>
            </w:r>
          </w:p>
        </w:tc>
      </w:tr>
      <w:tr w14:paraId="5BE1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C2753AE">
            <w:pPr>
              <w:widowControl/>
              <w:autoSpaceDE/>
              <w:autoSpaceDN/>
              <w:spacing w:line="276" w:lineRule="auto"/>
              <w:ind w:right="-1"/>
              <w:rPr>
                <w:rFonts w:cstheme="minorHAnsi"/>
                <w:bCs/>
                <w:sz w:val="16"/>
                <w:szCs w:val="16"/>
              </w:rPr>
            </w:pPr>
            <w:r>
              <w:rPr>
                <w:rFonts w:cstheme="minorHAnsi"/>
                <w:bCs/>
                <w:sz w:val="16"/>
                <w:szCs w:val="16"/>
              </w:rPr>
              <w:t>467</w:t>
            </w:r>
          </w:p>
        </w:tc>
        <w:tc>
          <w:tcPr>
            <w:tcW w:w="435" w:type="dxa"/>
            <w:tcBorders>
              <w:top w:val="single" w:color="auto" w:sz="4" w:space="0"/>
              <w:left w:val="single" w:color="auto" w:sz="4" w:space="0"/>
              <w:bottom w:val="single" w:color="auto" w:sz="4" w:space="0"/>
              <w:right w:val="single" w:color="auto" w:sz="4" w:space="0"/>
            </w:tcBorders>
          </w:tcPr>
          <w:p w14:paraId="7EBF0D7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DBCE653">
            <w:pPr>
              <w:widowControl/>
              <w:autoSpaceDE/>
              <w:autoSpaceDN/>
              <w:spacing w:line="276" w:lineRule="auto"/>
              <w:ind w:right="-1"/>
              <w:rPr>
                <w:rFonts w:cstheme="minorHAnsi"/>
                <w:bCs/>
                <w:sz w:val="16"/>
                <w:szCs w:val="16"/>
              </w:rPr>
            </w:pPr>
            <w:r>
              <w:rPr>
                <w:rFonts w:cstheme="minorHAnsi"/>
                <w:bCs/>
                <w:sz w:val="16"/>
                <w:szCs w:val="16"/>
              </w:rPr>
              <w:t xml:space="preserve">SONDA NASOGÁSTRICA CURTA N.º 10.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5060E98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4934D93">
            <w:pPr>
              <w:widowControl/>
              <w:autoSpaceDE/>
              <w:autoSpaceDN/>
              <w:spacing w:line="276" w:lineRule="auto"/>
              <w:ind w:right="-1"/>
              <w:rPr>
                <w:rFonts w:cstheme="minorHAnsi"/>
                <w:bCs/>
                <w:sz w:val="16"/>
                <w:szCs w:val="16"/>
              </w:rPr>
            </w:pPr>
            <w:r>
              <w:rPr>
                <w:rFonts w:cstheme="minorHAnsi"/>
                <w:bCs/>
                <w:sz w:val="16"/>
                <w:szCs w:val="16"/>
              </w:rPr>
              <w:t>3000</w:t>
            </w:r>
          </w:p>
        </w:tc>
      </w:tr>
      <w:tr w14:paraId="4BF3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12F5E91">
            <w:pPr>
              <w:widowControl/>
              <w:autoSpaceDE/>
              <w:autoSpaceDN/>
              <w:spacing w:line="276" w:lineRule="auto"/>
              <w:ind w:right="-1"/>
              <w:rPr>
                <w:rFonts w:cstheme="minorHAnsi"/>
                <w:bCs/>
                <w:sz w:val="16"/>
                <w:szCs w:val="16"/>
              </w:rPr>
            </w:pPr>
            <w:r>
              <w:rPr>
                <w:rFonts w:cstheme="minorHAnsi"/>
                <w:bCs/>
                <w:sz w:val="16"/>
                <w:szCs w:val="16"/>
              </w:rPr>
              <w:t>468</w:t>
            </w:r>
          </w:p>
        </w:tc>
        <w:tc>
          <w:tcPr>
            <w:tcW w:w="435" w:type="dxa"/>
            <w:tcBorders>
              <w:top w:val="single" w:color="auto" w:sz="4" w:space="0"/>
              <w:left w:val="single" w:color="auto" w:sz="4" w:space="0"/>
              <w:bottom w:val="single" w:color="auto" w:sz="4" w:space="0"/>
              <w:right w:val="single" w:color="auto" w:sz="4" w:space="0"/>
            </w:tcBorders>
          </w:tcPr>
          <w:p w14:paraId="679F68D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99F440C">
            <w:pPr>
              <w:widowControl/>
              <w:autoSpaceDE/>
              <w:autoSpaceDN/>
              <w:spacing w:line="276" w:lineRule="auto"/>
              <w:ind w:right="-1"/>
              <w:rPr>
                <w:rFonts w:cstheme="minorHAnsi"/>
                <w:bCs/>
                <w:sz w:val="16"/>
                <w:szCs w:val="16"/>
              </w:rPr>
            </w:pPr>
            <w:r>
              <w:rPr>
                <w:rFonts w:cstheme="minorHAnsi"/>
                <w:bCs/>
                <w:sz w:val="16"/>
                <w:szCs w:val="16"/>
              </w:rPr>
              <w:t xml:space="preserve">SONDA NASOGÁSTRICA CURTA N.º 12.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4C3262B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3783FD8">
            <w:pPr>
              <w:widowControl/>
              <w:autoSpaceDE/>
              <w:autoSpaceDN/>
              <w:spacing w:line="276" w:lineRule="auto"/>
              <w:ind w:right="-1"/>
              <w:rPr>
                <w:rFonts w:cstheme="minorHAnsi"/>
                <w:bCs/>
                <w:sz w:val="16"/>
                <w:szCs w:val="16"/>
              </w:rPr>
            </w:pPr>
            <w:r>
              <w:rPr>
                <w:rFonts w:cstheme="minorHAnsi"/>
                <w:bCs/>
                <w:sz w:val="16"/>
                <w:szCs w:val="16"/>
              </w:rPr>
              <w:t>3000</w:t>
            </w:r>
          </w:p>
        </w:tc>
      </w:tr>
      <w:tr w14:paraId="6E4E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EC8BAEF">
            <w:pPr>
              <w:widowControl/>
              <w:autoSpaceDE/>
              <w:autoSpaceDN/>
              <w:spacing w:line="276" w:lineRule="auto"/>
              <w:ind w:right="-1"/>
              <w:rPr>
                <w:rFonts w:cstheme="minorHAnsi"/>
                <w:bCs/>
                <w:sz w:val="16"/>
                <w:szCs w:val="16"/>
              </w:rPr>
            </w:pPr>
            <w:r>
              <w:rPr>
                <w:rFonts w:cstheme="minorHAnsi"/>
                <w:bCs/>
                <w:sz w:val="16"/>
                <w:szCs w:val="16"/>
              </w:rPr>
              <w:t>469</w:t>
            </w:r>
          </w:p>
        </w:tc>
        <w:tc>
          <w:tcPr>
            <w:tcW w:w="435" w:type="dxa"/>
            <w:tcBorders>
              <w:top w:val="single" w:color="auto" w:sz="4" w:space="0"/>
              <w:left w:val="single" w:color="auto" w:sz="4" w:space="0"/>
              <w:bottom w:val="single" w:color="auto" w:sz="4" w:space="0"/>
              <w:right w:val="single" w:color="auto" w:sz="4" w:space="0"/>
            </w:tcBorders>
          </w:tcPr>
          <w:p w14:paraId="5EC0BCA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3696189">
            <w:pPr>
              <w:widowControl/>
              <w:autoSpaceDE/>
              <w:autoSpaceDN/>
              <w:spacing w:line="276" w:lineRule="auto"/>
              <w:ind w:right="-1"/>
              <w:rPr>
                <w:rFonts w:cstheme="minorHAnsi"/>
                <w:bCs/>
                <w:sz w:val="16"/>
                <w:szCs w:val="16"/>
              </w:rPr>
            </w:pPr>
            <w:r>
              <w:rPr>
                <w:rFonts w:cstheme="minorHAnsi"/>
                <w:bCs/>
                <w:sz w:val="16"/>
                <w:szCs w:val="16"/>
              </w:rPr>
              <w:t xml:space="preserve">SONDA NASOGÁSTRICA CURTA N.º 14.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61856D1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47CC8D2">
            <w:pPr>
              <w:widowControl/>
              <w:autoSpaceDE/>
              <w:autoSpaceDN/>
              <w:spacing w:line="276" w:lineRule="auto"/>
              <w:ind w:right="-1"/>
              <w:rPr>
                <w:rFonts w:cstheme="minorHAnsi"/>
                <w:bCs/>
                <w:sz w:val="16"/>
                <w:szCs w:val="16"/>
              </w:rPr>
            </w:pPr>
            <w:r>
              <w:rPr>
                <w:rFonts w:cstheme="minorHAnsi"/>
                <w:bCs/>
                <w:sz w:val="16"/>
                <w:szCs w:val="16"/>
              </w:rPr>
              <w:t>3000</w:t>
            </w:r>
          </w:p>
        </w:tc>
      </w:tr>
      <w:tr w14:paraId="12BD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7164EEE">
            <w:pPr>
              <w:widowControl/>
              <w:autoSpaceDE/>
              <w:autoSpaceDN/>
              <w:spacing w:line="276" w:lineRule="auto"/>
              <w:ind w:right="-1"/>
              <w:rPr>
                <w:rFonts w:cstheme="minorHAnsi"/>
                <w:bCs/>
                <w:sz w:val="16"/>
                <w:szCs w:val="16"/>
              </w:rPr>
            </w:pPr>
            <w:r>
              <w:rPr>
                <w:rFonts w:cstheme="minorHAnsi"/>
                <w:bCs/>
                <w:sz w:val="16"/>
                <w:szCs w:val="16"/>
              </w:rPr>
              <w:t>470</w:t>
            </w:r>
          </w:p>
        </w:tc>
        <w:tc>
          <w:tcPr>
            <w:tcW w:w="435" w:type="dxa"/>
            <w:tcBorders>
              <w:top w:val="single" w:color="auto" w:sz="4" w:space="0"/>
              <w:left w:val="single" w:color="auto" w:sz="4" w:space="0"/>
              <w:bottom w:val="single" w:color="auto" w:sz="4" w:space="0"/>
              <w:right w:val="single" w:color="auto" w:sz="4" w:space="0"/>
            </w:tcBorders>
          </w:tcPr>
          <w:p w14:paraId="433287D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F44828C">
            <w:pPr>
              <w:widowControl/>
              <w:autoSpaceDE/>
              <w:autoSpaceDN/>
              <w:spacing w:line="276" w:lineRule="auto"/>
              <w:ind w:right="-1"/>
              <w:rPr>
                <w:rFonts w:cstheme="minorHAnsi"/>
                <w:bCs/>
                <w:sz w:val="16"/>
                <w:szCs w:val="16"/>
              </w:rPr>
            </w:pPr>
            <w:r>
              <w:rPr>
                <w:rFonts w:cstheme="minorHAnsi"/>
                <w:bCs/>
                <w:sz w:val="16"/>
                <w:szCs w:val="16"/>
              </w:rPr>
              <w:t xml:space="preserve">SONDA NASOGÁSTRICA CURTA N.º 16.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30808F0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8FF2978">
            <w:pPr>
              <w:widowControl/>
              <w:autoSpaceDE/>
              <w:autoSpaceDN/>
              <w:spacing w:line="276" w:lineRule="auto"/>
              <w:ind w:right="-1"/>
              <w:rPr>
                <w:rFonts w:cstheme="minorHAnsi"/>
                <w:bCs/>
                <w:sz w:val="16"/>
                <w:szCs w:val="16"/>
              </w:rPr>
            </w:pPr>
            <w:r>
              <w:rPr>
                <w:rFonts w:cstheme="minorHAnsi"/>
                <w:bCs/>
                <w:sz w:val="16"/>
                <w:szCs w:val="16"/>
              </w:rPr>
              <w:t>2000</w:t>
            </w:r>
          </w:p>
        </w:tc>
      </w:tr>
      <w:tr w14:paraId="1243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FDE75C0">
            <w:pPr>
              <w:widowControl/>
              <w:autoSpaceDE/>
              <w:autoSpaceDN/>
              <w:spacing w:line="276" w:lineRule="auto"/>
              <w:ind w:right="-1"/>
              <w:rPr>
                <w:rFonts w:cstheme="minorHAnsi"/>
                <w:bCs/>
                <w:sz w:val="16"/>
                <w:szCs w:val="16"/>
              </w:rPr>
            </w:pPr>
            <w:r>
              <w:rPr>
                <w:rFonts w:cstheme="minorHAnsi"/>
                <w:bCs/>
                <w:sz w:val="16"/>
                <w:szCs w:val="16"/>
              </w:rPr>
              <w:t>471</w:t>
            </w:r>
          </w:p>
        </w:tc>
        <w:tc>
          <w:tcPr>
            <w:tcW w:w="435" w:type="dxa"/>
            <w:tcBorders>
              <w:top w:val="single" w:color="auto" w:sz="4" w:space="0"/>
              <w:left w:val="single" w:color="auto" w:sz="4" w:space="0"/>
              <w:bottom w:val="single" w:color="auto" w:sz="4" w:space="0"/>
              <w:right w:val="single" w:color="auto" w:sz="4" w:space="0"/>
            </w:tcBorders>
          </w:tcPr>
          <w:p w14:paraId="6833ABA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E7F5E8C">
            <w:pPr>
              <w:widowControl/>
              <w:autoSpaceDE/>
              <w:autoSpaceDN/>
              <w:spacing w:line="276" w:lineRule="auto"/>
              <w:ind w:right="-1"/>
              <w:rPr>
                <w:rFonts w:cstheme="minorHAnsi"/>
                <w:bCs/>
                <w:sz w:val="16"/>
                <w:szCs w:val="16"/>
              </w:rPr>
            </w:pPr>
            <w:r>
              <w:rPr>
                <w:rFonts w:cstheme="minorHAnsi"/>
                <w:bCs/>
                <w:sz w:val="16"/>
                <w:szCs w:val="16"/>
              </w:rPr>
              <w:t xml:space="preserve">SONDA NASOGÁSTRICA CURTA N.º 18.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504E738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563D62D">
            <w:pPr>
              <w:widowControl/>
              <w:autoSpaceDE/>
              <w:autoSpaceDN/>
              <w:spacing w:line="276" w:lineRule="auto"/>
              <w:ind w:right="-1"/>
              <w:rPr>
                <w:rFonts w:cstheme="minorHAnsi"/>
                <w:bCs/>
                <w:sz w:val="16"/>
                <w:szCs w:val="16"/>
              </w:rPr>
            </w:pPr>
            <w:r>
              <w:rPr>
                <w:rFonts w:cstheme="minorHAnsi"/>
                <w:bCs/>
                <w:sz w:val="16"/>
                <w:szCs w:val="16"/>
              </w:rPr>
              <w:t>2000</w:t>
            </w:r>
          </w:p>
        </w:tc>
      </w:tr>
      <w:tr w14:paraId="3493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5AE6B4D">
            <w:pPr>
              <w:widowControl/>
              <w:autoSpaceDE/>
              <w:autoSpaceDN/>
              <w:spacing w:line="276" w:lineRule="auto"/>
              <w:ind w:right="-1"/>
              <w:rPr>
                <w:rFonts w:cstheme="minorHAnsi"/>
                <w:bCs/>
                <w:sz w:val="16"/>
                <w:szCs w:val="16"/>
              </w:rPr>
            </w:pPr>
            <w:r>
              <w:rPr>
                <w:rFonts w:cstheme="minorHAnsi"/>
                <w:bCs/>
                <w:sz w:val="16"/>
                <w:szCs w:val="16"/>
              </w:rPr>
              <w:t>472</w:t>
            </w:r>
          </w:p>
        </w:tc>
        <w:tc>
          <w:tcPr>
            <w:tcW w:w="435" w:type="dxa"/>
            <w:tcBorders>
              <w:top w:val="single" w:color="auto" w:sz="4" w:space="0"/>
              <w:left w:val="single" w:color="auto" w:sz="4" w:space="0"/>
              <w:bottom w:val="single" w:color="auto" w:sz="4" w:space="0"/>
              <w:right w:val="single" w:color="auto" w:sz="4" w:space="0"/>
            </w:tcBorders>
          </w:tcPr>
          <w:p w14:paraId="78D194A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90F72CF">
            <w:pPr>
              <w:widowControl/>
              <w:autoSpaceDE/>
              <w:autoSpaceDN/>
              <w:spacing w:line="276" w:lineRule="auto"/>
              <w:ind w:right="-1"/>
              <w:rPr>
                <w:rFonts w:cstheme="minorHAnsi"/>
                <w:bCs/>
                <w:sz w:val="16"/>
                <w:szCs w:val="16"/>
              </w:rPr>
            </w:pPr>
            <w:r>
              <w:rPr>
                <w:rFonts w:cstheme="minorHAnsi"/>
                <w:bCs/>
                <w:sz w:val="16"/>
                <w:szCs w:val="16"/>
              </w:rPr>
              <w:t xml:space="preserve">SONDA NASOGÁSTRICA LONGA N.º 04.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2CFB441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2D724BC">
            <w:pPr>
              <w:widowControl/>
              <w:autoSpaceDE/>
              <w:autoSpaceDN/>
              <w:spacing w:line="276" w:lineRule="auto"/>
              <w:ind w:right="-1"/>
              <w:rPr>
                <w:rFonts w:cstheme="minorHAnsi"/>
                <w:bCs/>
                <w:sz w:val="16"/>
                <w:szCs w:val="16"/>
              </w:rPr>
            </w:pPr>
            <w:r>
              <w:rPr>
                <w:rFonts w:cstheme="minorHAnsi"/>
                <w:bCs/>
                <w:sz w:val="16"/>
                <w:szCs w:val="16"/>
              </w:rPr>
              <w:t>2000</w:t>
            </w:r>
          </w:p>
        </w:tc>
      </w:tr>
      <w:tr w14:paraId="48FD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F637BD7">
            <w:pPr>
              <w:widowControl/>
              <w:autoSpaceDE/>
              <w:autoSpaceDN/>
              <w:spacing w:line="276" w:lineRule="auto"/>
              <w:ind w:right="-1"/>
              <w:rPr>
                <w:rFonts w:cstheme="minorHAnsi"/>
                <w:bCs/>
                <w:sz w:val="16"/>
                <w:szCs w:val="16"/>
              </w:rPr>
            </w:pPr>
            <w:r>
              <w:rPr>
                <w:rFonts w:cstheme="minorHAnsi"/>
                <w:bCs/>
                <w:sz w:val="16"/>
                <w:szCs w:val="16"/>
              </w:rPr>
              <w:t>473</w:t>
            </w:r>
          </w:p>
        </w:tc>
        <w:tc>
          <w:tcPr>
            <w:tcW w:w="435" w:type="dxa"/>
            <w:tcBorders>
              <w:top w:val="single" w:color="auto" w:sz="4" w:space="0"/>
              <w:left w:val="single" w:color="auto" w:sz="4" w:space="0"/>
              <w:bottom w:val="single" w:color="auto" w:sz="4" w:space="0"/>
              <w:right w:val="single" w:color="auto" w:sz="4" w:space="0"/>
            </w:tcBorders>
          </w:tcPr>
          <w:p w14:paraId="307EB4A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1E9869C">
            <w:pPr>
              <w:widowControl/>
              <w:autoSpaceDE/>
              <w:autoSpaceDN/>
              <w:spacing w:line="276" w:lineRule="auto"/>
              <w:ind w:right="-1"/>
              <w:rPr>
                <w:rFonts w:cstheme="minorHAnsi"/>
                <w:bCs/>
                <w:sz w:val="16"/>
                <w:szCs w:val="16"/>
              </w:rPr>
            </w:pPr>
            <w:r>
              <w:rPr>
                <w:rFonts w:cstheme="minorHAnsi"/>
                <w:bCs/>
                <w:sz w:val="16"/>
                <w:szCs w:val="16"/>
              </w:rPr>
              <w:t xml:space="preserve">SONDA NASOGÁSTRICA LONGA N.º 06.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06825EB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FF0E2DB">
            <w:pPr>
              <w:widowControl/>
              <w:autoSpaceDE/>
              <w:autoSpaceDN/>
              <w:spacing w:line="276" w:lineRule="auto"/>
              <w:ind w:right="-1"/>
              <w:rPr>
                <w:rFonts w:cstheme="minorHAnsi"/>
                <w:bCs/>
                <w:sz w:val="16"/>
                <w:szCs w:val="16"/>
              </w:rPr>
            </w:pPr>
            <w:r>
              <w:rPr>
                <w:rFonts w:cstheme="minorHAnsi"/>
                <w:bCs/>
                <w:sz w:val="16"/>
                <w:szCs w:val="16"/>
              </w:rPr>
              <w:t>2000</w:t>
            </w:r>
          </w:p>
        </w:tc>
      </w:tr>
      <w:tr w14:paraId="1021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B239566">
            <w:pPr>
              <w:widowControl/>
              <w:autoSpaceDE/>
              <w:autoSpaceDN/>
              <w:spacing w:line="276" w:lineRule="auto"/>
              <w:ind w:right="-1"/>
              <w:rPr>
                <w:rFonts w:cstheme="minorHAnsi"/>
                <w:bCs/>
                <w:sz w:val="16"/>
                <w:szCs w:val="16"/>
              </w:rPr>
            </w:pPr>
            <w:r>
              <w:rPr>
                <w:rFonts w:cstheme="minorHAnsi"/>
                <w:bCs/>
                <w:sz w:val="16"/>
                <w:szCs w:val="16"/>
              </w:rPr>
              <w:t>474</w:t>
            </w:r>
          </w:p>
        </w:tc>
        <w:tc>
          <w:tcPr>
            <w:tcW w:w="435" w:type="dxa"/>
            <w:tcBorders>
              <w:top w:val="single" w:color="auto" w:sz="4" w:space="0"/>
              <w:left w:val="single" w:color="auto" w:sz="4" w:space="0"/>
              <w:bottom w:val="single" w:color="auto" w:sz="4" w:space="0"/>
              <w:right w:val="single" w:color="auto" w:sz="4" w:space="0"/>
            </w:tcBorders>
          </w:tcPr>
          <w:p w14:paraId="0C418EF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7491A08">
            <w:pPr>
              <w:widowControl/>
              <w:autoSpaceDE/>
              <w:autoSpaceDN/>
              <w:spacing w:line="276" w:lineRule="auto"/>
              <w:ind w:right="-1"/>
              <w:rPr>
                <w:rFonts w:cstheme="minorHAnsi"/>
                <w:bCs/>
                <w:sz w:val="16"/>
                <w:szCs w:val="16"/>
              </w:rPr>
            </w:pPr>
            <w:r>
              <w:rPr>
                <w:rFonts w:cstheme="minorHAnsi"/>
                <w:bCs/>
                <w:sz w:val="16"/>
                <w:szCs w:val="16"/>
              </w:rPr>
              <w:t xml:space="preserve">SONDA NASOGÁSTRICA LONGA N.º 08.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6E5349F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06E0DF6">
            <w:pPr>
              <w:widowControl/>
              <w:autoSpaceDE/>
              <w:autoSpaceDN/>
              <w:spacing w:line="276" w:lineRule="auto"/>
              <w:ind w:right="-1"/>
              <w:rPr>
                <w:rFonts w:cstheme="minorHAnsi"/>
                <w:bCs/>
                <w:sz w:val="16"/>
                <w:szCs w:val="16"/>
              </w:rPr>
            </w:pPr>
            <w:r>
              <w:rPr>
                <w:rFonts w:cstheme="minorHAnsi"/>
                <w:bCs/>
                <w:sz w:val="16"/>
                <w:szCs w:val="16"/>
              </w:rPr>
              <w:t>2000</w:t>
            </w:r>
          </w:p>
        </w:tc>
      </w:tr>
      <w:tr w14:paraId="19F1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9E2A063">
            <w:pPr>
              <w:widowControl/>
              <w:autoSpaceDE/>
              <w:autoSpaceDN/>
              <w:spacing w:line="276" w:lineRule="auto"/>
              <w:ind w:right="-1"/>
              <w:rPr>
                <w:rFonts w:cstheme="minorHAnsi"/>
                <w:bCs/>
                <w:sz w:val="16"/>
                <w:szCs w:val="16"/>
              </w:rPr>
            </w:pPr>
            <w:r>
              <w:rPr>
                <w:rFonts w:cstheme="minorHAnsi"/>
                <w:bCs/>
                <w:sz w:val="16"/>
                <w:szCs w:val="16"/>
              </w:rPr>
              <w:t>475</w:t>
            </w:r>
          </w:p>
        </w:tc>
        <w:tc>
          <w:tcPr>
            <w:tcW w:w="435" w:type="dxa"/>
            <w:tcBorders>
              <w:top w:val="single" w:color="auto" w:sz="4" w:space="0"/>
              <w:left w:val="single" w:color="auto" w:sz="4" w:space="0"/>
              <w:bottom w:val="single" w:color="auto" w:sz="4" w:space="0"/>
              <w:right w:val="single" w:color="auto" w:sz="4" w:space="0"/>
            </w:tcBorders>
          </w:tcPr>
          <w:p w14:paraId="240F3AC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6D2B2B8">
            <w:pPr>
              <w:widowControl/>
              <w:autoSpaceDE/>
              <w:autoSpaceDN/>
              <w:spacing w:line="276" w:lineRule="auto"/>
              <w:ind w:right="-1"/>
              <w:rPr>
                <w:rFonts w:cstheme="minorHAnsi"/>
                <w:bCs/>
                <w:sz w:val="16"/>
                <w:szCs w:val="16"/>
              </w:rPr>
            </w:pPr>
            <w:r>
              <w:rPr>
                <w:rFonts w:cstheme="minorHAnsi"/>
                <w:bCs/>
                <w:sz w:val="16"/>
                <w:szCs w:val="16"/>
              </w:rPr>
              <w:t>SONDA NASOGÁSTRICA LONGA N.º 10.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6B26CA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4298339">
            <w:pPr>
              <w:widowControl/>
              <w:autoSpaceDE/>
              <w:autoSpaceDN/>
              <w:spacing w:line="276" w:lineRule="auto"/>
              <w:ind w:right="-1"/>
              <w:rPr>
                <w:rFonts w:cstheme="minorHAnsi"/>
                <w:bCs/>
                <w:sz w:val="16"/>
                <w:szCs w:val="16"/>
              </w:rPr>
            </w:pPr>
            <w:r>
              <w:rPr>
                <w:rFonts w:cstheme="minorHAnsi"/>
                <w:bCs/>
                <w:sz w:val="16"/>
                <w:szCs w:val="16"/>
              </w:rPr>
              <w:t>3000</w:t>
            </w:r>
          </w:p>
        </w:tc>
      </w:tr>
      <w:tr w14:paraId="29D8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883720B">
            <w:pPr>
              <w:widowControl/>
              <w:autoSpaceDE/>
              <w:autoSpaceDN/>
              <w:spacing w:line="276" w:lineRule="auto"/>
              <w:ind w:right="-1"/>
              <w:rPr>
                <w:rFonts w:cstheme="minorHAnsi"/>
                <w:bCs/>
                <w:sz w:val="16"/>
                <w:szCs w:val="16"/>
              </w:rPr>
            </w:pPr>
            <w:r>
              <w:rPr>
                <w:rFonts w:cstheme="minorHAnsi"/>
                <w:bCs/>
                <w:sz w:val="16"/>
                <w:szCs w:val="16"/>
              </w:rPr>
              <w:t>476</w:t>
            </w:r>
          </w:p>
        </w:tc>
        <w:tc>
          <w:tcPr>
            <w:tcW w:w="435" w:type="dxa"/>
            <w:tcBorders>
              <w:top w:val="single" w:color="auto" w:sz="4" w:space="0"/>
              <w:left w:val="single" w:color="auto" w:sz="4" w:space="0"/>
              <w:bottom w:val="single" w:color="auto" w:sz="4" w:space="0"/>
              <w:right w:val="single" w:color="auto" w:sz="4" w:space="0"/>
            </w:tcBorders>
          </w:tcPr>
          <w:p w14:paraId="51DDE41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6FDC21C">
            <w:pPr>
              <w:widowControl/>
              <w:autoSpaceDE/>
              <w:autoSpaceDN/>
              <w:spacing w:line="276" w:lineRule="auto"/>
              <w:ind w:right="-1"/>
              <w:rPr>
                <w:rFonts w:cstheme="minorHAnsi"/>
                <w:bCs/>
                <w:sz w:val="16"/>
                <w:szCs w:val="16"/>
              </w:rPr>
            </w:pPr>
            <w:r>
              <w:rPr>
                <w:rFonts w:cstheme="minorHAnsi"/>
                <w:bCs/>
                <w:sz w:val="16"/>
                <w:szCs w:val="16"/>
              </w:rPr>
              <w:t>SONDA NASOGÁSTRICA LONGA N.º 12.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11465C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78BEFF6">
            <w:pPr>
              <w:widowControl/>
              <w:autoSpaceDE/>
              <w:autoSpaceDN/>
              <w:spacing w:line="276" w:lineRule="auto"/>
              <w:ind w:right="-1"/>
              <w:rPr>
                <w:rFonts w:cstheme="minorHAnsi"/>
                <w:bCs/>
                <w:sz w:val="16"/>
                <w:szCs w:val="16"/>
              </w:rPr>
            </w:pPr>
            <w:r>
              <w:rPr>
                <w:rFonts w:cstheme="minorHAnsi"/>
                <w:bCs/>
                <w:sz w:val="16"/>
                <w:szCs w:val="16"/>
              </w:rPr>
              <w:t>3000</w:t>
            </w:r>
          </w:p>
        </w:tc>
      </w:tr>
      <w:tr w14:paraId="777A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E42633B">
            <w:pPr>
              <w:widowControl/>
              <w:autoSpaceDE/>
              <w:autoSpaceDN/>
              <w:spacing w:line="276" w:lineRule="auto"/>
              <w:ind w:right="-1"/>
              <w:rPr>
                <w:rFonts w:cstheme="minorHAnsi"/>
                <w:bCs/>
                <w:sz w:val="16"/>
                <w:szCs w:val="16"/>
              </w:rPr>
            </w:pPr>
            <w:r>
              <w:rPr>
                <w:rFonts w:cstheme="minorHAnsi"/>
                <w:bCs/>
                <w:sz w:val="16"/>
                <w:szCs w:val="16"/>
              </w:rPr>
              <w:t>477</w:t>
            </w:r>
          </w:p>
        </w:tc>
        <w:tc>
          <w:tcPr>
            <w:tcW w:w="435" w:type="dxa"/>
            <w:tcBorders>
              <w:top w:val="single" w:color="auto" w:sz="4" w:space="0"/>
              <w:left w:val="single" w:color="auto" w:sz="4" w:space="0"/>
              <w:bottom w:val="single" w:color="auto" w:sz="4" w:space="0"/>
              <w:right w:val="single" w:color="auto" w:sz="4" w:space="0"/>
            </w:tcBorders>
          </w:tcPr>
          <w:p w14:paraId="5E0A918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00EB7E2">
            <w:pPr>
              <w:widowControl/>
              <w:autoSpaceDE/>
              <w:autoSpaceDN/>
              <w:spacing w:line="276" w:lineRule="auto"/>
              <w:ind w:right="-1"/>
              <w:rPr>
                <w:rFonts w:cstheme="minorHAnsi"/>
                <w:bCs/>
                <w:sz w:val="16"/>
                <w:szCs w:val="16"/>
              </w:rPr>
            </w:pPr>
            <w:r>
              <w:rPr>
                <w:rFonts w:cstheme="minorHAnsi"/>
                <w:bCs/>
                <w:sz w:val="16"/>
                <w:szCs w:val="16"/>
              </w:rPr>
              <w:t>SONDA NASOGÁSTRICA LONGA N.º 14.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7A7E74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E09C13A">
            <w:pPr>
              <w:widowControl/>
              <w:autoSpaceDE/>
              <w:autoSpaceDN/>
              <w:spacing w:line="276" w:lineRule="auto"/>
              <w:ind w:right="-1"/>
              <w:rPr>
                <w:rFonts w:cstheme="minorHAnsi"/>
                <w:bCs/>
                <w:sz w:val="16"/>
                <w:szCs w:val="16"/>
              </w:rPr>
            </w:pPr>
            <w:r>
              <w:rPr>
                <w:rFonts w:cstheme="minorHAnsi"/>
                <w:bCs/>
                <w:sz w:val="16"/>
                <w:szCs w:val="16"/>
              </w:rPr>
              <w:t>3000</w:t>
            </w:r>
          </w:p>
        </w:tc>
      </w:tr>
      <w:tr w14:paraId="1738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6DB75A4">
            <w:pPr>
              <w:widowControl/>
              <w:autoSpaceDE/>
              <w:autoSpaceDN/>
              <w:spacing w:line="276" w:lineRule="auto"/>
              <w:ind w:right="-1"/>
              <w:rPr>
                <w:rFonts w:cstheme="minorHAnsi"/>
                <w:bCs/>
                <w:sz w:val="16"/>
                <w:szCs w:val="16"/>
              </w:rPr>
            </w:pPr>
            <w:r>
              <w:rPr>
                <w:rFonts w:cstheme="minorHAnsi"/>
                <w:bCs/>
                <w:sz w:val="16"/>
                <w:szCs w:val="16"/>
              </w:rPr>
              <w:t>478</w:t>
            </w:r>
          </w:p>
        </w:tc>
        <w:tc>
          <w:tcPr>
            <w:tcW w:w="435" w:type="dxa"/>
            <w:tcBorders>
              <w:top w:val="single" w:color="auto" w:sz="4" w:space="0"/>
              <w:left w:val="single" w:color="auto" w:sz="4" w:space="0"/>
              <w:bottom w:val="single" w:color="auto" w:sz="4" w:space="0"/>
              <w:right w:val="single" w:color="auto" w:sz="4" w:space="0"/>
            </w:tcBorders>
          </w:tcPr>
          <w:p w14:paraId="21B9C2E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7EE8155">
            <w:pPr>
              <w:widowControl/>
              <w:autoSpaceDE/>
              <w:autoSpaceDN/>
              <w:spacing w:line="276" w:lineRule="auto"/>
              <w:ind w:right="-1"/>
              <w:rPr>
                <w:rFonts w:cstheme="minorHAnsi"/>
                <w:bCs/>
                <w:sz w:val="16"/>
                <w:szCs w:val="16"/>
              </w:rPr>
            </w:pPr>
            <w:r>
              <w:rPr>
                <w:rFonts w:cstheme="minorHAnsi"/>
                <w:bCs/>
                <w:sz w:val="16"/>
                <w:szCs w:val="16"/>
              </w:rPr>
              <w:t>SONDA NASOGÁSTRICA LONGA N.º 16.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4E92D0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B909B8A">
            <w:pPr>
              <w:widowControl/>
              <w:autoSpaceDE/>
              <w:autoSpaceDN/>
              <w:spacing w:line="276" w:lineRule="auto"/>
              <w:ind w:right="-1"/>
              <w:rPr>
                <w:rFonts w:cstheme="minorHAnsi"/>
                <w:bCs/>
                <w:sz w:val="16"/>
                <w:szCs w:val="16"/>
              </w:rPr>
            </w:pPr>
            <w:r>
              <w:rPr>
                <w:rFonts w:cstheme="minorHAnsi"/>
                <w:bCs/>
                <w:sz w:val="16"/>
                <w:szCs w:val="16"/>
              </w:rPr>
              <w:t>3000</w:t>
            </w:r>
          </w:p>
        </w:tc>
      </w:tr>
      <w:tr w14:paraId="09FF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FC6BBA3">
            <w:pPr>
              <w:widowControl/>
              <w:autoSpaceDE/>
              <w:autoSpaceDN/>
              <w:spacing w:line="276" w:lineRule="auto"/>
              <w:ind w:right="-1"/>
              <w:rPr>
                <w:rFonts w:cstheme="minorHAnsi"/>
                <w:bCs/>
                <w:sz w:val="16"/>
                <w:szCs w:val="16"/>
              </w:rPr>
            </w:pPr>
            <w:r>
              <w:rPr>
                <w:rFonts w:cstheme="minorHAnsi"/>
                <w:bCs/>
                <w:sz w:val="16"/>
                <w:szCs w:val="16"/>
              </w:rPr>
              <w:t>479</w:t>
            </w:r>
          </w:p>
        </w:tc>
        <w:tc>
          <w:tcPr>
            <w:tcW w:w="435" w:type="dxa"/>
            <w:tcBorders>
              <w:top w:val="single" w:color="auto" w:sz="4" w:space="0"/>
              <w:left w:val="single" w:color="auto" w:sz="4" w:space="0"/>
              <w:bottom w:val="single" w:color="auto" w:sz="4" w:space="0"/>
              <w:right w:val="single" w:color="auto" w:sz="4" w:space="0"/>
            </w:tcBorders>
          </w:tcPr>
          <w:p w14:paraId="0F20477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BA70905">
            <w:pPr>
              <w:widowControl/>
              <w:autoSpaceDE/>
              <w:autoSpaceDN/>
              <w:spacing w:line="276" w:lineRule="auto"/>
              <w:ind w:right="-1"/>
              <w:rPr>
                <w:rFonts w:cstheme="minorHAnsi"/>
                <w:bCs/>
                <w:sz w:val="16"/>
                <w:szCs w:val="16"/>
              </w:rPr>
            </w:pPr>
            <w:r>
              <w:rPr>
                <w:rFonts w:cstheme="minorHAnsi"/>
                <w:bCs/>
                <w:sz w:val="16"/>
                <w:szCs w:val="16"/>
              </w:rPr>
              <w:t>SONDA NASOGÁSTRICA LONGA N.º 18.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BB6461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CEA8DF9">
            <w:pPr>
              <w:widowControl/>
              <w:autoSpaceDE/>
              <w:autoSpaceDN/>
              <w:spacing w:line="276" w:lineRule="auto"/>
              <w:ind w:right="-1"/>
              <w:rPr>
                <w:rFonts w:cstheme="minorHAnsi"/>
                <w:bCs/>
                <w:sz w:val="16"/>
                <w:szCs w:val="16"/>
              </w:rPr>
            </w:pPr>
            <w:r>
              <w:rPr>
                <w:rFonts w:cstheme="minorHAnsi"/>
                <w:bCs/>
                <w:sz w:val="16"/>
                <w:szCs w:val="16"/>
              </w:rPr>
              <w:t>2000</w:t>
            </w:r>
          </w:p>
        </w:tc>
      </w:tr>
      <w:tr w14:paraId="0493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220B9E9">
            <w:pPr>
              <w:widowControl/>
              <w:autoSpaceDE/>
              <w:autoSpaceDN/>
              <w:spacing w:line="276" w:lineRule="auto"/>
              <w:ind w:right="-1"/>
              <w:rPr>
                <w:rFonts w:cstheme="minorHAnsi"/>
                <w:bCs/>
                <w:sz w:val="16"/>
                <w:szCs w:val="16"/>
              </w:rPr>
            </w:pPr>
            <w:r>
              <w:rPr>
                <w:rFonts w:cstheme="minorHAnsi"/>
                <w:bCs/>
                <w:sz w:val="16"/>
                <w:szCs w:val="16"/>
              </w:rPr>
              <w:t>480</w:t>
            </w:r>
          </w:p>
        </w:tc>
        <w:tc>
          <w:tcPr>
            <w:tcW w:w="435" w:type="dxa"/>
            <w:tcBorders>
              <w:top w:val="single" w:color="auto" w:sz="4" w:space="0"/>
              <w:left w:val="single" w:color="auto" w:sz="4" w:space="0"/>
              <w:bottom w:val="single" w:color="auto" w:sz="4" w:space="0"/>
              <w:right w:val="single" w:color="auto" w:sz="4" w:space="0"/>
            </w:tcBorders>
          </w:tcPr>
          <w:p w14:paraId="35F79A5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D36D756">
            <w:pPr>
              <w:widowControl/>
              <w:autoSpaceDE/>
              <w:autoSpaceDN/>
              <w:spacing w:line="276" w:lineRule="auto"/>
              <w:ind w:right="-1"/>
              <w:rPr>
                <w:rFonts w:cstheme="minorHAnsi"/>
                <w:bCs/>
                <w:sz w:val="16"/>
                <w:szCs w:val="16"/>
              </w:rPr>
            </w:pPr>
            <w:r>
              <w:rPr>
                <w:rFonts w:cstheme="minorHAnsi"/>
                <w:bCs/>
                <w:sz w:val="16"/>
                <w:szCs w:val="16"/>
              </w:rPr>
              <w:t>SONDA NASOGÁSTRICA LONGA N.º 20.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838B30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3B547BA">
            <w:pPr>
              <w:widowControl/>
              <w:autoSpaceDE/>
              <w:autoSpaceDN/>
              <w:spacing w:line="276" w:lineRule="auto"/>
              <w:ind w:right="-1"/>
              <w:rPr>
                <w:rFonts w:cstheme="minorHAnsi"/>
                <w:bCs/>
                <w:sz w:val="16"/>
                <w:szCs w:val="16"/>
              </w:rPr>
            </w:pPr>
            <w:r>
              <w:rPr>
                <w:rFonts w:cstheme="minorHAnsi"/>
                <w:bCs/>
                <w:sz w:val="16"/>
                <w:szCs w:val="16"/>
              </w:rPr>
              <w:t>2000</w:t>
            </w:r>
          </w:p>
        </w:tc>
      </w:tr>
      <w:tr w14:paraId="1821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B6B0C78">
            <w:pPr>
              <w:widowControl/>
              <w:autoSpaceDE/>
              <w:autoSpaceDN/>
              <w:spacing w:line="276" w:lineRule="auto"/>
              <w:ind w:right="-1"/>
              <w:rPr>
                <w:rFonts w:cstheme="minorHAnsi"/>
                <w:bCs/>
                <w:sz w:val="16"/>
                <w:szCs w:val="16"/>
              </w:rPr>
            </w:pPr>
            <w:r>
              <w:rPr>
                <w:rFonts w:cstheme="minorHAnsi"/>
                <w:bCs/>
                <w:sz w:val="16"/>
                <w:szCs w:val="16"/>
              </w:rPr>
              <w:t>481</w:t>
            </w:r>
          </w:p>
        </w:tc>
        <w:tc>
          <w:tcPr>
            <w:tcW w:w="435" w:type="dxa"/>
            <w:tcBorders>
              <w:top w:val="single" w:color="auto" w:sz="4" w:space="0"/>
              <w:left w:val="single" w:color="auto" w:sz="4" w:space="0"/>
              <w:bottom w:val="single" w:color="auto" w:sz="4" w:space="0"/>
              <w:right w:val="single" w:color="auto" w:sz="4" w:space="0"/>
            </w:tcBorders>
          </w:tcPr>
          <w:p w14:paraId="15E79C1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8799D40">
            <w:pPr>
              <w:widowControl/>
              <w:autoSpaceDE/>
              <w:autoSpaceDN/>
              <w:spacing w:line="276" w:lineRule="auto"/>
              <w:ind w:right="-1"/>
              <w:rPr>
                <w:rFonts w:cstheme="minorHAnsi"/>
                <w:bCs/>
                <w:sz w:val="16"/>
                <w:szCs w:val="16"/>
              </w:rPr>
            </w:pPr>
            <w:r>
              <w:rPr>
                <w:rFonts w:cstheme="minorHAnsi"/>
                <w:bCs/>
                <w:sz w:val="16"/>
                <w:szCs w:val="16"/>
              </w:rPr>
              <w:t>SONDA NASOGÁSTRICA LONGA N.º 22.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14A847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DBDCB74">
            <w:pPr>
              <w:widowControl/>
              <w:autoSpaceDE/>
              <w:autoSpaceDN/>
              <w:spacing w:line="276" w:lineRule="auto"/>
              <w:ind w:right="-1"/>
              <w:rPr>
                <w:rFonts w:cstheme="minorHAnsi"/>
                <w:bCs/>
                <w:sz w:val="16"/>
                <w:szCs w:val="16"/>
              </w:rPr>
            </w:pPr>
            <w:r>
              <w:rPr>
                <w:rFonts w:cstheme="minorHAnsi"/>
                <w:bCs/>
                <w:sz w:val="16"/>
                <w:szCs w:val="16"/>
              </w:rPr>
              <w:t>2000</w:t>
            </w:r>
          </w:p>
        </w:tc>
      </w:tr>
      <w:tr w14:paraId="16D8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FFB01E2">
            <w:pPr>
              <w:widowControl/>
              <w:autoSpaceDE/>
              <w:autoSpaceDN/>
              <w:spacing w:line="276" w:lineRule="auto"/>
              <w:ind w:right="-1"/>
              <w:rPr>
                <w:rFonts w:cstheme="minorHAnsi"/>
                <w:bCs/>
                <w:sz w:val="16"/>
                <w:szCs w:val="16"/>
              </w:rPr>
            </w:pPr>
            <w:r>
              <w:rPr>
                <w:rFonts w:cstheme="minorHAnsi"/>
                <w:bCs/>
                <w:sz w:val="16"/>
                <w:szCs w:val="16"/>
              </w:rPr>
              <w:t>482</w:t>
            </w:r>
          </w:p>
        </w:tc>
        <w:tc>
          <w:tcPr>
            <w:tcW w:w="435" w:type="dxa"/>
            <w:tcBorders>
              <w:top w:val="single" w:color="auto" w:sz="4" w:space="0"/>
              <w:left w:val="single" w:color="auto" w:sz="4" w:space="0"/>
              <w:bottom w:val="single" w:color="auto" w:sz="4" w:space="0"/>
              <w:right w:val="single" w:color="auto" w:sz="4" w:space="0"/>
            </w:tcBorders>
          </w:tcPr>
          <w:p w14:paraId="5765DD2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7763567">
            <w:pPr>
              <w:widowControl/>
              <w:autoSpaceDE/>
              <w:autoSpaceDN/>
              <w:spacing w:line="276" w:lineRule="auto"/>
              <w:ind w:right="-1"/>
              <w:rPr>
                <w:rFonts w:cstheme="minorHAnsi"/>
                <w:bCs/>
                <w:sz w:val="16"/>
                <w:szCs w:val="16"/>
              </w:rPr>
            </w:pPr>
            <w:r>
              <w:rPr>
                <w:rFonts w:cstheme="minorHAnsi"/>
                <w:bCs/>
                <w:sz w:val="16"/>
                <w:szCs w:val="16"/>
              </w:rPr>
              <w:t>SONDA PARA ALIMENTAÇÃO ENTERAL N.º 06 .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7C91EF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5EBE460">
            <w:pPr>
              <w:widowControl/>
              <w:autoSpaceDE/>
              <w:autoSpaceDN/>
              <w:spacing w:line="276" w:lineRule="auto"/>
              <w:ind w:right="-1"/>
              <w:rPr>
                <w:rFonts w:cstheme="minorHAnsi"/>
                <w:bCs/>
                <w:sz w:val="16"/>
                <w:szCs w:val="16"/>
              </w:rPr>
            </w:pPr>
            <w:r>
              <w:rPr>
                <w:rFonts w:cstheme="minorHAnsi"/>
                <w:bCs/>
                <w:sz w:val="16"/>
                <w:szCs w:val="16"/>
              </w:rPr>
              <w:t>1200</w:t>
            </w:r>
          </w:p>
        </w:tc>
      </w:tr>
      <w:tr w14:paraId="77B8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A966B12">
            <w:pPr>
              <w:widowControl/>
              <w:autoSpaceDE/>
              <w:autoSpaceDN/>
              <w:spacing w:line="276" w:lineRule="auto"/>
              <w:ind w:right="-1"/>
              <w:rPr>
                <w:rFonts w:cstheme="minorHAnsi"/>
                <w:bCs/>
                <w:sz w:val="16"/>
                <w:szCs w:val="16"/>
              </w:rPr>
            </w:pPr>
            <w:r>
              <w:rPr>
                <w:rFonts w:cstheme="minorHAnsi"/>
                <w:bCs/>
                <w:sz w:val="16"/>
                <w:szCs w:val="16"/>
              </w:rPr>
              <w:t>483</w:t>
            </w:r>
          </w:p>
        </w:tc>
        <w:tc>
          <w:tcPr>
            <w:tcW w:w="435" w:type="dxa"/>
            <w:tcBorders>
              <w:top w:val="single" w:color="auto" w:sz="4" w:space="0"/>
              <w:left w:val="single" w:color="auto" w:sz="4" w:space="0"/>
              <w:bottom w:val="single" w:color="auto" w:sz="4" w:space="0"/>
              <w:right w:val="single" w:color="auto" w:sz="4" w:space="0"/>
            </w:tcBorders>
          </w:tcPr>
          <w:p w14:paraId="02698BE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98EF13D">
            <w:pPr>
              <w:widowControl/>
              <w:autoSpaceDE/>
              <w:autoSpaceDN/>
              <w:spacing w:line="276" w:lineRule="auto"/>
              <w:ind w:right="-1"/>
              <w:rPr>
                <w:rFonts w:cstheme="minorHAnsi"/>
                <w:bCs/>
                <w:sz w:val="16"/>
                <w:szCs w:val="16"/>
              </w:rPr>
            </w:pPr>
            <w:r>
              <w:rPr>
                <w:rFonts w:cstheme="minorHAnsi"/>
                <w:bCs/>
                <w:sz w:val="16"/>
                <w:szCs w:val="16"/>
              </w:rPr>
              <w:t>SONDA PARA ALIMENTAÇÃO ENTERAL N.º 12.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9AD935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0042C68">
            <w:pPr>
              <w:widowControl/>
              <w:autoSpaceDE/>
              <w:autoSpaceDN/>
              <w:spacing w:line="276" w:lineRule="auto"/>
              <w:ind w:right="-1"/>
              <w:rPr>
                <w:rFonts w:cstheme="minorHAnsi"/>
                <w:bCs/>
                <w:sz w:val="16"/>
                <w:szCs w:val="16"/>
              </w:rPr>
            </w:pPr>
            <w:r>
              <w:rPr>
                <w:rFonts w:cstheme="minorHAnsi"/>
                <w:bCs/>
                <w:sz w:val="16"/>
                <w:szCs w:val="16"/>
              </w:rPr>
              <w:t>2000</w:t>
            </w:r>
          </w:p>
        </w:tc>
      </w:tr>
      <w:tr w14:paraId="54A2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A19A86D">
            <w:pPr>
              <w:widowControl/>
              <w:autoSpaceDE/>
              <w:autoSpaceDN/>
              <w:spacing w:line="276" w:lineRule="auto"/>
              <w:ind w:right="-1"/>
              <w:rPr>
                <w:rFonts w:cstheme="minorHAnsi"/>
                <w:bCs/>
                <w:sz w:val="16"/>
                <w:szCs w:val="16"/>
              </w:rPr>
            </w:pPr>
            <w:r>
              <w:rPr>
                <w:rFonts w:cstheme="minorHAnsi"/>
                <w:bCs/>
                <w:sz w:val="16"/>
                <w:szCs w:val="16"/>
              </w:rPr>
              <w:t>484</w:t>
            </w:r>
          </w:p>
        </w:tc>
        <w:tc>
          <w:tcPr>
            <w:tcW w:w="435" w:type="dxa"/>
            <w:tcBorders>
              <w:top w:val="single" w:color="auto" w:sz="4" w:space="0"/>
              <w:left w:val="single" w:color="auto" w:sz="4" w:space="0"/>
              <w:bottom w:val="single" w:color="auto" w:sz="4" w:space="0"/>
              <w:right w:val="single" w:color="auto" w:sz="4" w:space="0"/>
            </w:tcBorders>
          </w:tcPr>
          <w:p w14:paraId="5A30570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882E996">
            <w:pPr>
              <w:widowControl/>
              <w:autoSpaceDE/>
              <w:autoSpaceDN/>
              <w:spacing w:line="276" w:lineRule="auto"/>
              <w:ind w:right="-1"/>
              <w:rPr>
                <w:rFonts w:cstheme="minorHAnsi"/>
                <w:bCs/>
                <w:sz w:val="16"/>
                <w:szCs w:val="16"/>
              </w:rPr>
            </w:pPr>
            <w:r>
              <w:rPr>
                <w:rFonts w:cstheme="minorHAnsi"/>
                <w:bCs/>
                <w:sz w:val="16"/>
                <w:szCs w:val="16"/>
              </w:rPr>
              <w:t>SONDA RETAL N.º 10.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2D58AF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E73C358">
            <w:pPr>
              <w:widowControl/>
              <w:autoSpaceDE/>
              <w:autoSpaceDN/>
              <w:spacing w:line="276" w:lineRule="auto"/>
              <w:ind w:right="-1"/>
              <w:rPr>
                <w:rFonts w:cstheme="minorHAnsi"/>
                <w:bCs/>
                <w:sz w:val="16"/>
                <w:szCs w:val="16"/>
              </w:rPr>
            </w:pPr>
            <w:r>
              <w:rPr>
                <w:rFonts w:cstheme="minorHAnsi"/>
                <w:bCs/>
                <w:sz w:val="16"/>
                <w:szCs w:val="16"/>
              </w:rPr>
              <w:t>1600</w:t>
            </w:r>
          </w:p>
        </w:tc>
      </w:tr>
      <w:tr w14:paraId="6722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8C54639">
            <w:pPr>
              <w:widowControl/>
              <w:autoSpaceDE/>
              <w:autoSpaceDN/>
              <w:spacing w:line="276" w:lineRule="auto"/>
              <w:ind w:right="-1"/>
              <w:rPr>
                <w:rFonts w:cstheme="minorHAnsi"/>
                <w:bCs/>
                <w:sz w:val="16"/>
                <w:szCs w:val="16"/>
              </w:rPr>
            </w:pPr>
            <w:r>
              <w:rPr>
                <w:rFonts w:cstheme="minorHAnsi"/>
                <w:bCs/>
                <w:sz w:val="16"/>
                <w:szCs w:val="16"/>
              </w:rPr>
              <w:t>485</w:t>
            </w:r>
          </w:p>
        </w:tc>
        <w:tc>
          <w:tcPr>
            <w:tcW w:w="435" w:type="dxa"/>
            <w:tcBorders>
              <w:top w:val="single" w:color="auto" w:sz="4" w:space="0"/>
              <w:left w:val="single" w:color="auto" w:sz="4" w:space="0"/>
              <w:bottom w:val="single" w:color="auto" w:sz="4" w:space="0"/>
              <w:right w:val="single" w:color="auto" w:sz="4" w:space="0"/>
            </w:tcBorders>
          </w:tcPr>
          <w:p w14:paraId="4E614E6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9FCC714">
            <w:pPr>
              <w:widowControl/>
              <w:autoSpaceDE/>
              <w:autoSpaceDN/>
              <w:spacing w:line="276" w:lineRule="auto"/>
              <w:ind w:right="-1"/>
              <w:rPr>
                <w:rFonts w:cstheme="minorHAnsi"/>
                <w:bCs/>
                <w:sz w:val="16"/>
                <w:szCs w:val="16"/>
              </w:rPr>
            </w:pPr>
            <w:r>
              <w:rPr>
                <w:rFonts w:cstheme="minorHAnsi"/>
                <w:bCs/>
                <w:sz w:val="16"/>
                <w:szCs w:val="16"/>
              </w:rPr>
              <w:t>SONDA RETAL N.º 12.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CB1DE2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BE70CC7">
            <w:pPr>
              <w:widowControl/>
              <w:autoSpaceDE/>
              <w:autoSpaceDN/>
              <w:spacing w:line="276" w:lineRule="auto"/>
              <w:ind w:right="-1"/>
              <w:rPr>
                <w:rFonts w:cstheme="minorHAnsi"/>
                <w:bCs/>
                <w:sz w:val="16"/>
                <w:szCs w:val="16"/>
              </w:rPr>
            </w:pPr>
            <w:r>
              <w:rPr>
                <w:rFonts w:cstheme="minorHAnsi"/>
                <w:bCs/>
                <w:sz w:val="16"/>
                <w:szCs w:val="16"/>
              </w:rPr>
              <w:t>1600</w:t>
            </w:r>
          </w:p>
        </w:tc>
      </w:tr>
      <w:tr w14:paraId="4582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C4462D0">
            <w:pPr>
              <w:widowControl/>
              <w:autoSpaceDE/>
              <w:autoSpaceDN/>
              <w:spacing w:line="276" w:lineRule="auto"/>
              <w:ind w:right="-1"/>
              <w:rPr>
                <w:rFonts w:cstheme="minorHAnsi"/>
                <w:bCs/>
                <w:sz w:val="16"/>
                <w:szCs w:val="16"/>
              </w:rPr>
            </w:pPr>
            <w:r>
              <w:rPr>
                <w:rFonts w:cstheme="minorHAnsi"/>
                <w:bCs/>
                <w:sz w:val="16"/>
                <w:szCs w:val="16"/>
              </w:rPr>
              <w:t>486</w:t>
            </w:r>
          </w:p>
        </w:tc>
        <w:tc>
          <w:tcPr>
            <w:tcW w:w="435" w:type="dxa"/>
            <w:tcBorders>
              <w:top w:val="single" w:color="auto" w:sz="4" w:space="0"/>
              <w:left w:val="single" w:color="auto" w:sz="4" w:space="0"/>
              <w:bottom w:val="single" w:color="auto" w:sz="4" w:space="0"/>
              <w:right w:val="single" w:color="auto" w:sz="4" w:space="0"/>
            </w:tcBorders>
          </w:tcPr>
          <w:p w14:paraId="72B5136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DE774FA">
            <w:pPr>
              <w:widowControl/>
              <w:autoSpaceDE/>
              <w:autoSpaceDN/>
              <w:spacing w:line="276" w:lineRule="auto"/>
              <w:ind w:right="-1"/>
              <w:rPr>
                <w:rFonts w:cstheme="minorHAnsi"/>
                <w:bCs/>
                <w:sz w:val="16"/>
                <w:szCs w:val="16"/>
              </w:rPr>
            </w:pPr>
            <w:r>
              <w:rPr>
                <w:rFonts w:cstheme="minorHAnsi"/>
                <w:bCs/>
                <w:sz w:val="16"/>
                <w:szCs w:val="16"/>
              </w:rPr>
              <w:t>SONDA RETAL N.º 14.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F1F76A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0EEAD5B">
            <w:pPr>
              <w:widowControl/>
              <w:autoSpaceDE/>
              <w:autoSpaceDN/>
              <w:spacing w:line="276" w:lineRule="auto"/>
              <w:ind w:right="-1"/>
              <w:rPr>
                <w:rFonts w:cstheme="minorHAnsi"/>
                <w:bCs/>
                <w:sz w:val="16"/>
                <w:szCs w:val="16"/>
              </w:rPr>
            </w:pPr>
            <w:r>
              <w:rPr>
                <w:rFonts w:cstheme="minorHAnsi"/>
                <w:bCs/>
                <w:sz w:val="16"/>
                <w:szCs w:val="16"/>
              </w:rPr>
              <w:t>1600</w:t>
            </w:r>
          </w:p>
        </w:tc>
      </w:tr>
      <w:tr w14:paraId="2C81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41F82EE">
            <w:pPr>
              <w:widowControl/>
              <w:autoSpaceDE/>
              <w:autoSpaceDN/>
              <w:spacing w:line="276" w:lineRule="auto"/>
              <w:ind w:right="-1"/>
              <w:rPr>
                <w:rFonts w:cstheme="minorHAnsi"/>
                <w:bCs/>
                <w:sz w:val="16"/>
                <w:szCs w:val="16"/>
              </w:rPr>
            </w:pPr>
            <w:r>
              <w:rPr>
                <w:rFonts w:cstheme="minorHAnsi"/>
                <w:bCs/>
                <w:sz w:val="16"/>
                <w:szCs w:val="16"/>
              </w:rPr>
              <w:t>487</w:t>
            </w:r>
          </w:p>
        </w:tc>
        <w:tc>
          <w:tcPr>
            <w:tcW w:w="435" w:type="dxa"/>
            <w:tcBorders>
              <w:top w:val="single" w:color="auto" w:sz="4" w:space="0"/>
              <w:left w:val="single" w:color="auto" w:sz="4" w:space="0"/>
              <w:bottom w:val="single" w:color="auto" w:sz="4" w:space="0"/>
              <w:right w:val="single" w:color="auto" w:sz="4" w:space="0"/>
            </w:tcBorders>
          </w:tcPr>
          <w:p w14:paraId="52CED1E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E1CDAE0">
            <w:pPr>
              <w:widowControl/>
              <w:autoSpaceDE/>
              <w:autoSpaceDN/>
              <w:spacing w:line="276" w:lineRule="auto"/>
              <w:ind w:right="-1"/>
              <w:rPr>
                <w:rFonts w:cstheme="minorHAnsi"/>
                <w:bCs/>
                <w:sz w:val="16"/>
                <w:szCs w:val="16"/>
              </w:rPr>
            </w:pPr>
            <w:r>
              <w:rPr>
                <w:rFonts w:cstheme="minorHAnsi"/>
                <w:bCs/>
                <w:sz w:val="16"/>
                <w:szCs w:val="16"/>
              </w:rPr>
              <w:t>SONDA RETAL N.º 16.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EE48F3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76F0863">
            <w:pPr>
              <w:widowControl/>
              <w:autoSpaceDE/>
              <w:autoSpaceDN/>
              <w:spacing w:line="276" w:lineRule="auto"/>
              <w:ind w:right="-1"/>
              <w:rPr>
                <w:rFonts w:cstheme="minorHAnsi"/>
                <w:bCs/>
                <w:sz w:val="16"/>
                <w:szCs w:val="16"/>
              </w:rPr>
            </w:pPr>
            <w:r>
              <w:rPr>
                <w:rFonts w:cstheme="minorHAnsi"/>
                <w:bCs/>
                <w:sz w:val="16"/>
                <w:szCs w:val="16"/>
              </w:rPr>
              <w:t>1600</w:t>
            </w:r>
          </w:p>
        </w:tc>
      </w:tr>
      <w:tr w14:paraId="30EA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6FB9A05">
            <w:pPr>
              <w:widowControl/>
              <w:autoSpaceDE/>
              <w:autoSpaceDN/>
              <w:spacing w:line="276" w:lineRule="auto"/>
              <w:ind w:right="-1"/>
              <w:rPr>
                <w:rFonts w:cstheme="minorHAnsi"/>
                <w:bCs/>
                <w:sz w:val="16"/>
                <w:szCs w:val="16"/>
              </w:rPr>
            </w:pPr>
            <w:r>
              <w:rPr>
                <w:rFonts w:cstheme="minorHAnsi"/>
                <w:bCs/>
                <w:sz w:val="16"/>
                <w:szCs w:val="16"/>
              </w:rPr>
              <w:t>488</w:t>
            </w:r>
          </w:p>
        </w:tc>
        <w:tc>
          <w:tcPr>
            <w:tcW w:w="435" w:type="dxa"/>
            <w:tcBorders>
              <w:top w:val="single" w:color="auto" w:sz="4" w:space="0"/>
              <w:left w:val="single" w:color="auto" w:sz="4" w:space="0"/>
              <w:bottom w:val="single" w:color="auto" w:sz="4" w:space="0"/>
              <w:right w:val="single" w:color="auto" w:sz="4" w:space="0"/>
            </w:tcBorders>
          </w:tcPr>
          <w:p w14:paraId="1B7B3B7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BCCA788">
            <w:pPr>
              <w:widowControl/>
              <w:autoSpaceDE/>
              <w:autoSpaceDN/>
              <w:spacing w:line="276" w:lineRule="auto"/>
              <w:ind w:right="-1"/>
              <w:rPr>
                <w:rFonts w:cstheme="minorHAnsi"/>
                <w:bCs/>
                <w:sz w:val="16"/>
                <w:szCs w:val="16"/>
              </w:rPr>
            </w:pPr>
            <w:r>
              <w:rPr>
                <w:rFonts w:cstheme="minorHAnsi"/>
                <w:bCs/>
                <w:sz w:val="16"/>
                <w:szCs w:val="16"/>
              </w:rPr>
              <w:t>SONDA RETAL N.º 18.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D1A6EB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988CE55">
            <w:pPr>
              <w:widowControl/>
              <w:autoSpaceDE/>
              <w:autoSpaceDN/>
              <w:spacing w:line="276" w:lineRule="auto"/>
              <w:ind w:right="-1"/>
              <w:rPr>
                <w:rFonts w:cstheme="minorHAnsi"/>
                <w:bCs/>
                <w:sz w:val="16"/>
                <w:szCs w:val="16"/>
              </w:rPr>
            </w:pPr>
            <w:r>
              <w:rPr>
                <w:rFonts w:cstheme="minorHAnsi"/>
                <w:bCs/>
                <w:sz w:val="16"/>
                <w:szCs w:val="16"/>
              </w:rPr>
              <w:t>1600</w:t>
            </w:r>
          </w:p>
        </w:tc>
      </w:tr>
      <w:tr w14:paraId="0B37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989DF1F">
            <w:pPr>
              <w:widowControl/>
              <w:autoSpaceDE/>
              <w:autoSpaceDN/>
              <w:spacing w:line="276" w:lineRule="auto"/>
              <w:ind w:right="-1"/>
              <w:rPr>
                <w:rFonts w:cstheme="minorHAnsi"/>
                <w:bCs/>
                <w:sz w:val="16"/>
                <w:szCs w:val="16"/>
              </w:rPr>
            </w:pPr>
            <w:r>
              <w:rPr>
                <w:rFonts w:cstheme="minorHAnsi"/>
                <w:bCs/>
                <w:sz w:val="16"/>
                <w:szCs w:val="16"/>
              </w:rPr>
              <w:t>489</w:t>
            </w:r>
          </w:p>
        </w:tc>
        <w:tc>
          <w:tcPr>
            <w:tcW w:w="435" w:type="dxa"/>
            <w:tcBorders>
              <w:top w:val="single" w:color="auto" w:sz="4" w:space="0"/>
              <w:left w:val="single" w:color="auto" w:sz="4" w:space="0"/>
              <w:bottom w:val="single" w:color="auto" w:sz="4" w:space="0"/>
              <w:right w:val="single" w:color="auto" w:sz="4" w:space="0"/>
            </w:tcBorders>
          </w:tcPr>
          <w:p w14:paraId="1401BAD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3E1DCE2">
            <w:pPr>
              <w:widowControl/>
              <w:autoSpaceDE/>
              <w:autoSpaceDN/>
              <w:spacing w:line="276" w:lineRule="auto"/>
              <w:ind w:right="-1"/>
              <w:rPr>
                <w:rFonts w:cstheme="minorHAnsi"/>
                <w:bCs/>
                <w:sz w:val="16"/>
                <w:szCs w:val="16"/>
              </w:rPr>
            </w:pPr>
            <w:r>
              <w:rPr>
                <w:rFonts w:cstheme="minorHAnsi"/>
                <w:bCs/>
                <w:sz w:val="16"/>
                <w:szCs w:val="16"/>
              </w:rPr>
              <w:t>SONDA RETAL N.º 20.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F67F25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A13D3B8">
            <w:pPr>
              <w:widowControl/>
              <w:autoSpaceDE/>
              <w:autoSpaceDN/>
              <w:spacing w:line="276" w:lineRule="auto"/>
              <w:ind w:right="-1"/>
              <w:rPr>
                <w:rFonts w:cstheme="minorHAnsi"/>
                <w:bCs/>
                <w:sz w:val="16"/>
                <w:szCs w:val="16"/>
              </w:rPr>
            </w:pPr>
            <w:r>
              <w:rPr>
                <w:rFonts w:cstheme="minorHAnsi"/>
                <w:bCs/>
                <w:sz w:val="16"/>
                <w:szCs w:val="16"/>
              </w:rPr>
              <w:t>1600</w:t>
            </w:r>
          </w:p>
        </w:tc>
      </w:tr>
      <w:tr w14:paraId="1EB0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7485D05">
            <w:pPr>
              <w:widowControl/>
              <w:autoSpaceDE/>
              <w:autoSpaceDN/>
              <w:spacing w:line="276" w:lineRule="auto"/>
              <w:ind w:right="-1"/>
              <w:rPr>
                <w:rFonts w:cstheme="minorHAnsi"/>
                <w:bCs/>
                <w:sz w:val="16"/>
                <w:szCs w:val="16"/>
              </w:rPr>
            </w:pPr>
            <w:r>
              <w:rPr>
                <w:rFonts w:cstheme="minorHAnsi"/>
                <w:bCs/>
                <w:sz w:val="16"/>
                <w:szCs w:val="16"/>
              </w:rPr>
              <w:t>490</w:t>
            </w:r>
          </w:p>
        </w:tc>
        <w:tc>
          <w:tcPr>
            <w:tcW w:w="435" w:type="dxa"/>
            <w:tcBorders>
              <w:top w:val="single" w:color="auto" w:sz="4" w:space="0"/>
              <w:left w:val="single" w:color="auto" w:sz="4" w:space="0"/>
              <w:bottom w:val="single" w:color="auto" w:sz="4" w:space="0"/>
              <w:right w:val="single" w:color="auto" w:sz="4" w:space="0"/>
            </w:tcBorders>
          </w:tcPr>
          <w:p w14:paraId="3B061EA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4F16ADB">
            <w:pPr>
              <w:widowControl/>
              <w:autoSpaceDE/>
              <w:autoSpaceDN/>
              <w:spacing w:line="276" w:lineRule="auto"/>
              <w:ind w:right="-1"/>
              <w:rPr>
                <w:rFonts w:cstheme="minorHAnsi"/>
                <w:bCs/>
                <w:sz w:val="16"/>
                <w:szCs w:val="16"/>
              </w:rPr>
            </w:pPr>
            <w:r>
              <w:rPr>
                <w:rFonts w:cstheme="minorHAnsi"/>
                <w:bCs/>
                <w:sz w:val="16"/>
                <w:szCs w:val="16"/>
              </w:rPr>
              <w:t>SONDA RETAL N.º 22.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9FD689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5026769">
            <w:pPr>
              <w:widowControl/>
              <w:autoSpaceDE/>
              <w:autoSpaceDN/>
              <w:spacing w:line="276" w:lineRule="auto"/>
              <w:ind w:right="-1"/>
              <w:rPr>
                <w:rFonts w:cstheme="minorHAnsi"/>
                <w:bCs/>
                <w:sz w:val="16"/>
                <w:szCs w:val="16"/>
              </w:rPr>
            </w:pPr>
            <w:r>
              <w:rPr>
                <w:rFonts w:cstheme="minorHAnsi"/>
                <w:bCs/>
                <w:sz w:val="16"/>
                <w:szCs w:val="16"/>
              </w:rPr>
              <w:t>1600</w:t>
            </w:r>
          </w:p>
        </w:tc>
      </w:tr>
      <w:tr w14:paraId="08EA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4AF04FE">
            <w:pPr>
              <w:widowControl/>
              <w:autoSpaceDE/>
              <w:autoSpaceDN/>
              <w:spacing w:line="276" w:lineRule="auto"/>
              <w:ind w:right="-1"/>
              <w:rPr>
                <w:rFonts w:cstheme="minorHAnsi"/>
                <w:bCs/>
                <w:sz w:val="16"/>
                <w:szCs w:val="16"/>
              </w:rPr>
            </w:pPr>
            <w:r>
              <w:rPr>
                <w:rFonts w:cstheme="minorHAnsi"/>
                <w:bCs/>
                <w:sz w:val="16"/>
                <w:szCs w:val="16"/>
              </w:rPr>
              <w:t>491</w:t>
            </w:r>
          </w:p>
        </w:tc>
        <w:tc>
          <w:tcPr>
            <w:tcW w:w="435" w:type="dxa"/>
            <w:tcBorders>
              <w:top w:val="single" w:color="auto" w:sz="4" w:space="0"/>
              <w:left w:val="single" w:color="auto" w:sz="4" w:space="0"/>
              <w:bottom w:val="single" w:color="auto" w:sz="4" w:space="0"/>
              <w:right w:val="single" w:color="auto" w:sz="4" w:space="0"/>
            </w:tcBorders>
          </w:tcPr>
          <w:p w14:paraId="0BE934A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790DF41">
            <w:pPr>
              <w:widowControl/>
              <w:autoSpaceDE/>
              <w:autoSpaceDN/>
              <w:spacing w:line="276" w:lineRule="auto"/>
              <w:ind w:right="-1"/>
              <w:rPr>
                <w:rFonts w:cstheme="minorHAnsi"/>
                <w:bCs/>
                <w:sz w:val="16"/>
                <w:szCs w:val="16"/>
              </w:rPr>
            </w:pPr>
            <w:r>
              <w:rPr>
                <w:rFonts w:cstheme="minorHAnsi"/>
                <w:bCs/>
                <w:sz w:val="16"/>
                <w:szCs w:val="16"/>
              </w:rPr>
              <w:t>SONDA URETRAL N.º 04.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0EC816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9AA6D2C">
            <w:pPr>
              <w:widowControl/>
              <w:autoSpaceDE/>
              <w:autoSpaceDN/>
              <w:spacing w:line="276" w:lineRule="auto"/>
              <w:ind w:right="-1"/>
              <w:rPr>
                <w:rFonts w:cstheme="minorHAnsi"/>
                <w:bCs/>
                <w:sz w:val="16"/>
                <w:szCs w:val="16"/>
              </w:rPr>
            </w:pPr>
            <w:r>
              <w:rPr>
                <w:rFonts w:cstheme="minorHAnsi"/>
                <w:bCs/>
                <w:sz w:val="16"/>
                <w:szCs w:val="16"/>
              </w:rPr>
              <w:t>2000</w:t>
            </w:r>
          </w:p>
        </w:tc>
      </w:tr>
      <w:tr w14:paraId="628E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7AC9EDB">
            <w:pPr>
              <w:widowControl/>
              <w:autoSpaceDE/>
              <w:autoSpaceDN/>
              <w:spacing w:line="276" w:lineRule="auto"/>
              <w:ind w:right="-1"/>
              <w:rPr>
                <w:rFonts w:cstheme="minorHAnsi"/>
                <w:bCs/>
                <w:sz w:val="16"/>
                <w:szCs w:val="16"/>
              </w:rPr>
            </w:pPr>
            <w:r>
              <w:rPr>
                <w:rFonts w:cstheme="minorHAnsi"/>
                <w:bCs/>
                <w:sz w:val="16"/>
                <w:szCs w:val="16"/>
              </w:rPr>
              <w:t>492</w:t>
            </w:r>
          </w:p>
        </w:tc>
        <w:tc>
          <w:tcPr>
            <w:tcW w:w="435" w:type="dxa"/>
            <w:tcBorders>
              <w:top w:val="single" w:color="auto" w:sz="4" w:space="0"/>
              <w:left w:val="single" w:color="auto" w:sz="4" w:space="0"/>
              <w:bottom w:val="single" w:color="auto" w:sz="4" w:space="0"/>
              <w:right w:val="single" w:color="auto" w:sz="4" w:space="0"/>
            </w:tcBorders>
          </w:tcPr>
          <w:p w14:paraId="2C2B1CB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4EE0DE6">
            <w:pPr>
              <w:widowControl/>
              <w:autoSpaceDE/>
              <w:autoSpaceDN/>
              <w:spacing w:line="276" w:lineRule="auto"/>
              <w:ind w:right="-1"/>
              <w:rPr>
                <w:rFonts w:cstheme="minorHAnsi"/>
                <w:bCs/>
                <w:sz w:val="16"/>
                <w:szCs w:val="16"/>
              </w:rPr>
            </w:pPr>
            <w:r>
              <w:rPr>
                <w:rFonts w:cstheme="minorHAnsi"/>
                <w:bCs/>
                <w:sz w:val="16"/>
                <w:szCs w:val="16"/>
              </w:rPr>
              <w:t>SONDA URETRAL N.º 06.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0BFB28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12F1811">
            <w:pPr>
              <w:widowControl/>
              <w:autoSpaceDE/>
              <w:autoSpaceDN/>
              <w:spacing w:line="276" w:lineRule="auto"/>
              <w:ind w:right="-1"/>
              <w:rPr>
                <w:rFonts w:cstheme="minorHAnsi"/>
                <w:bCs/>
                <w:sz w:val="16"/>
                <w:szCs w:val="16"/>
              </w:rPr>
            </w:pPr>
            <w:r>
              <w:rPr>
                <w:rFonts w:cstheme="minorHAnsi"/>
                <w:bCs/>
                <w:sz w:val="16"/>
                <w:szCs w:val="16"/>
              </w:rPr>
              <w:t>2000</w:t>
            </w:r>
          </w:p>
        </w:tc>
      </w:tr>
      <w:tr w14:paraId="7EC0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364DBD8">
            <w:pPr>
              <w:widowControl/>
              <w:autoSpaceDE/>
              <w:autoSpaceDN/>
              <w:spacing w:line="276" w:lineRule="auto"/>
              <w:ind w:right="-1"/>
              <w:rPr>
                <w:rFonts w:cstheme="minorHAnsi"/>
                <w:bCs/>
                <w:sz w:val="16"/>
                <w:szCs w:val="16"/>
              </w:rPr>
            </w:pPr>
            <w:r>
              <w:rPr>
                <w:rFonts w:cstheme="minorHAnsi"/>
                <w:bCs/>
                <w:sz w:val="16"/>
                <w:szCs w:val="16"/>
              </w:rPr>
              <w:t>493</w:t>
            </w:r>
          </w:p>
        </w:tc>
        <w:tc>
          <w:tcPr>
            <w:tcW w:w="435" w:type="dxa"/>
            <w:tcBorders>
              <w:top w:val="single" w:color="auto" w:sz="4" w:space="0"/>
              <w:left w:val="single" w:color="auto" w:sz="4" w:space="0"/>
              <w:bottom w:val="single" w:color="auto" w:sz="4" w:space="0"/>
              <w:right w:val="single" w:color="auto" w:sz="4" w:space="0"/>
            </w:tcBorders>
          </w:tcPr>
          <w:p w14:paraId="05C3EF5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E6202A8">
            <w:pPr>
              <w:widowControl/>
              <w:autoSpaceDE/>
              <w:autoSpaceDN/>
              <w:spacing w:line="276" w:lineRule="auto"/>
              <w:ind w:right="-1"/>
              <w:rPr>
                <w:rFonts w:cstheme="minorHAnsi"/>
                <w:bCs/>
                <w:sz w:val="16"/>
                <w:szCs w:val="16"/>
              </w:rPr>
            </w:pPr>
            <w:r>
              <w:rPr>
                <w:rFonts w:cstheme="minorHAnsi"/>
                <w:bCs/>
                <w:sz w:val="16"/>
                <w:szCs w:val="16"/>
              </w:rPr>
              <w:t>SONDA URETRAL N.º 08.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57FF4A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4783D79">
            <w:pPr>
              <w:widowControl/>
              <w:autoSpaceDE/>
              <w:autoSpaceDN/>
              <w:spacing w:line="276" w:lineRule="auto"/>
              <w:ind w:right="-1"/>
              <w:rPr>
                <w:rFonts w:cstheme="minorHAnsi"/>
                <w:bCs/>
                <w:sz w:val="16"/>
                <w:szCs w:val="16"/>
              </w:rPr>
            </w:pPr>
            <w:r>
              <w:rPr>
                <w:rFonts w:cstheme="minorHAnsi"/>
                <w:bCs/>
                <w:sz w:val="16"/>
                <w:szCs w:val="16"/>
              </w:rPr>
              <w:t>3000</w:t>
            </w:r>
          </w:p>
        </w:tc>
      </w:tr>
      <w:tr w14:paraId="3B79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65D26C8">
            <w:pPr>
              <w:widowControl/>
              <w:autoSpaceDE/>
              <w:autoSpaceDN/>
              <w:spacing w:line="276" w:lineRule="auto"/>
              <w:ind w:right="-1"/>
              <w:rPr>
                <w:rFonts w:cstheme="minorHAnsi"/>
                <w:bCs/>
                <w:sz w:val="16"/>
                <w:szCs w:val="16"/>
              </w:rPr>
            </w:pPr>
            <w:r>
              <w:rPr>
                <w:rFonts w:cstheme="minorHAnsi"/>
                <w:bCs/>
                <w:sz w:val="16"/>
                <w:szCs w:val="16"/>
              </w:rPr>
              <w:t>494</w:t>
            </w:r>
          </w:p>
        </w:tc>
        <w:tc>
          <w:tcPr>
            <w:tcW w:w="435" w:type="dxa"/>
            <w:tcBorders>
              <w:top w:val="single" w:color="auto" w:sz="4" w:space="0"/>
              <w:left w:val="single" w:color="auto" w:sz="4" w:space="0"/>
              <w:bottom w:val="single" w:color="auto" w:sz="4" w:space="0"/>
              <w:right w:val="single" w:color="auto" w:sz="4" w:space="0"/>
            </w:tcBorders>
          </w:tcPr>
          <w:p w14:paraId="5C79452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E9D155B">
            <w:pPr>
              <w:widowControl/>
              <w:autoSpaceDE/>
              <w:autoSpaceDN/>
              <w:spacing w:line="276" w:lineRule="auto"/>
              <w:ind w:right="-1"/>
              <w:rPr>
                <w:rFonts w:cstheme="minorHAnsi"/>
                <w:bCs/>
                <w:sz w:val="16"/>
                <w:szCs w:val="16"/>
              </w:rPr>
            </w:pPr>
            <w:r>
              <w:rPr>
                <w:rFonts w:cstheme="minorHAnsi"/>
                <w:bCs/>
                <w:sz w:val="16"/>
                <w:szCs w:val="16"/>
              </w:rPr>
              <w:t>SONDA URETRAL N.º 10.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FD2F8A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09A2297">
            <w:pPr>
              <w:widowControl/>
              <w:autoSpaceDE/>
              <w:autoSpaceDN/>
              <w:spacing w:line="276" w:lineRule="auto"/>
              <w:ind w:right="-1"/>
              <w:rPr>
                <w:rFonts w:cstheme="minorHAnsi"/>
                <w:bCs/>
                <w:sz w:val="16"/>
                <w:szCs w:val="16"/>
              </w:rPr>
            </w:pPr>
            <w:r>
              <w:rPr>
                <w:rFonts w:cstheme="minorHAnsi"/>
                <w:bCs/>
                <w:sz w:val="16"/>
                <w:szCs w:val="16"/>
              </w:rPr>
              <w:t>3000</w:t>
            </w:r>
          </w:p>
        </w:tc>
      </w:tr>
      <w:tr w14:paraId="6CF8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3EB63CC">
            <w:pPr>
              <w:widowControl/>
              <w:autoSpaceDE/>
              <w:autoSpaceDN/>
              <w:spacing w:line="276" w:lineRule="auto"/>
              <w:ind w:right="-1"/>
              <w:rPr>
                <w:rFonts w:cstheme="minorHAnsi"/>
                <w:bCs/>
                <w:sz w:val="16"/>
                <w:szCs w:val="16"/>
              </w:rPr>
            </w:pPr>
            <w:r>
              <w:rPr>
                <w:rFonts w:cstheme="minorHAnsi"/>
                <w:bCs/>
                <w:sz w:val="16"/>
                <w:szCs w:val="16"/>
              </w:rPr>
              <w:t>495</w:t>
            </w:r>
          </w:p>
        </w:tc>
        <w:tc>
          <w:tcPr>
            <w:tcW w:w="435" w:type="dxa"/>
            <w:tcBorders>
              <w:top w:val="single" w:color="auto" w:sz="4" w:space="0"/>
              <w:left w:val="single" w:color="auto" w:sz="4" w:space="0"/>
              <w:bottom w:val="single" w:color="auto" w:sz="4" w:space="0"/>
              <w:right w:val="single" w:color="auto" w:sz="4" w:space="0"/>
            </w:tcBorders>
          </w:tcPr>
          <w:p w14:paraId="7981E8D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731DD54">
            <w:pPr>
              <w:widowControl/>
              <w:autoSpaceDE/>
              <w:autoSpaceDN/>
              <w:spacing w:line="276" w:lineRule="auto"/>
              <w:ind w:right="-1"/>
              <w:rPr>
                <w:rFonts w:cstheme="minorHAnsi"/>
                <w:bCs/>
                <w:sz w:val="16"/>
                <w:szCs w:val="16"/>
              </w:rPr>
            </w:pPr>
            <w:r>
              <w:rPr>
                <w:rFonts w:cstheme="minorHAnsi"/>
                <w:bCs/>
                <w:sz w:val="16"/>
                <w:szCs w:val="16"/>
              </w:rPr>
              <w:t>SONDA URETRAL N.º 12.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14A28A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4CF3D4E">
            <w:pPr>
              <w:widowControl/>
              <w:autoSpaceDE/>
              <w:autoSpaceDN/>
              <w:spacing w:line="276" w:lineRule="auto"/>
              <w:ind w:right="-1"/>
              <w:rPr>
                <w:rFonts w:cstheme="minorHAnsi"/>
                <w:bCs/>
                <w:sz w:val="16"/>
                <w:szCs w:val="16"/>
              </w:rPr>
            </w:pPr>
            <w:r>
              <w:rPr>
                <w:rFonts w:cstheme="minorHAnsi"/>
                <w:bCs/>
                <w:sz w:val="16"/>
                <w:szCs w:val="16"/>
              </w:rPr>
              <w:t>2000</w:t>
            </w:r>
          </w:p>
        </w:tc>
      </w:tr>
      <w:tr w14:paraId="63FC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74F2732">
            <w:pPr>
              <w:widowControl/>
              <w:autoSpaceDE/>
              <w:autoSpaceDN/>
              <w:spacing w:line="276" w:lineRule="auto"/>
              <w:ind w:right="-1"/>
              <w:rPr>
                <w:rFonts w:cstheme="minorHAnsi"/>
                <w:bCs/>
                <w:sz w:val="16"/>
                <w:szCs w:val="16"/>
              </w:rPr>
            </w:pPr>
            <w:r>
              <w:rPr>
                <w:rFonts w:cstheme="minorHAnsi"/>
                <w:bCs/>
                <w:sz w:val="16"/>
                <w:szCs w:val="16"/>
              </w:rPr>
              <w:t>496</w:t>
            </w:r>
          </w:p>
        </w:tc>
        <w:tc>
          <w:tcPr>
            <w:tcW w:w="435" w:type="dxa"/>
            <w:tcBorders>
              <w:top w:val="single" w:color="auto" w:sz="4" w:space="0"/>
              <w:left w:val="single" w:color="auto" w:sz="4" w:space="0"/>
              <w:bottom w:val="single" w:color="auto" w:sz="4" w:space="0"/>
              <w:right w:val="single" w:color="auto" w:sz="4" w:space="0"/>
            </w:tcBorders>
          </w:tcPr>
          <w:p w14:paraId="22B1EE6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71F3A32">
            <w:pPr>
              <w:widowControl/>
              <w:autoSpaceDE/>
              <w:autoSpaceDN/>
              <w:spacing w:line="276" w:lineRule="auto"/>
              <w:ind w:right="-1"/>
              <w:rPr>
                <w:rFonts w:cstheme="minorHAnsi"/>
                <w:bCs/>
                <w:sz w:val="16"/>
                <w:szCs w:val="16"/>
              </w:rPr>
            </w:pPr>
            <w:r>
              <w:rPr>
                <w:rFonts w:cstheme="minorHAnsi"/>
                <w:bCs/>
                <w:sz w:val="16"/>
                <w:szCs w:val="16"/>
              </w:rPr>
              <w:t>SONDA URETRAL N.º 14.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D5FD3E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BF662CB">
            <w:pPr>
              <w:widowControl/>
              <w:autoSpaceDE/>
              <w:autoSpaceDN/>
              <w:spacing w:line="276" w:lineRule="auto"/>
              <w:ind w:right="-1"/>
              <w:rPr>
                <w:rFonts w:cstheme="minorHAnsi"/>
                <w:bCs/>
                <w:sz w:val="16"/>
                <w:szCs w:val="16"/>
              </w:rPr>
            </w:pPr>
            <w:r>
              <w:rPr>
                <w:rFonts w:cstheme="minorHAnsi"/>
                <w:bCs/>
                <w:sz w:val="16"/>
                <w:szCs w:val="16"/>
              </w:rPr>
              <w:t>2000</w:t>
            </w:r>
          </w:p>
        </w:tc>
      </w:tr>
      <w:tr w14:paraId="1748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8B456AC">
            <w:pPr>
              <w:widowControl/>
              <w:autoSpaceDE/>
              <w:autoSpaceDN/>
              <w:spacing w:line="276" w:lineRule="auto"/>
              <w:ind w:right="-1"/>
              <w:rPr>
                <w:rFonts w:cstheme="minorHAnsi"/>
                <w:bCs/>
                <w:sz w:val="16"/>
                <w:szCs w:val="16"/>
              </w:rPr>
            </w:pPr>
            <w:r>
              <w:rPr>
                <w:rFonts w:cstheme="minorHAnsi"/>
                <w:bCs/>
                <w:sz w:val="16"/>
                <w:szCs w:val="16"/>
              </w:rPr>
              <w:t>497</w:t>
            </w:r>
          </w:p>
        </w:tc>
        <w:tc>
          <w:tcPr>
            <w:tcW w:w="435" w:type="dxa"/>
            <w:tcBorders>
              <w:top w:val="single" w:color="auto" w:sz="4" w:space="0"/>
              <w:left w:val="single" w:color="auto" w:sz="4" w:space="0"/>
              <w:bottom w:val="single" w:color="auto" w:sz="4" w:space="0"/>
              <w:right w:val="single" w:color="auto" w:sz="4" w:space="0"/>
            </w:tcBorders>
          </w:tcPr>
          <w:p w14:paraId="38893A5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0BB2CC9">
            <w:pPr>
              <w:widowControl/>
              <w:autoSpaceDE/>
              <w:autoSpaceDN/>
              <w:spacing w:line="276" w:lineRule="auto"/>
              <w:ind w:right="-1"/>
              <w:rPr>
                <w:rFonts w:cstheme="minorHAnsi"/>
                <w:bCs/>
                <w:sz w:val="16"/>
                <w:szCs w:val="16"/>
              </w:rPr>
            </w:pPr>
            <w:r>
              <w:rPr>
                <w:rFonts w:cstheme="minorHAnsi"/>
                <w:bCs/>
                <w:sz w:val="16"/>
                <w:szCs w:val="16"/>
              </w:rPr>
              <w:t>SONDA URETRAL N.º 16.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BD9F919">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D785B67">
            <w:pPr>
              <w:widowControl/>
              <w:autoSpaceDE/>
              <w:autoSpaceDN/>
              <w:spacing w:line="276" w:lineRule="auto"/>
              <w:ind w:right="-1"/>
              <w:rPr>
                <w:rFonts w:cstheme="minorHAnsi"/>
                <w:bCs/>
                <w:sz w:val="16"/>
                <w:szCs w:val="16"/>
              </w:rPr>
            </w:pPr>
            <w:r>
              <w:rPr>
                <w:rFonts w:cstheme="minorHAnsi"/>
                <w:bCs/>
                <w:sz w:val="16"/>
                <w:szCs w:val="16"/>
              </w:rPr>
              <w:t>2000</w:t>
            </w:r>
          </w:p>
        </w:tc>
      </w:tr>
      <w:tr w14:paraId="4FBB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F7F42F5">
            <w:pPr>
              <w:widowControl/>
              <w:autoSpaceDE/>
              <w:autoSpaceDN/>
              <w:spacing w:line="276" w:lineRule="auto"/>
              <w:ind w:right="-1"/>
              <w:rPr>
                <w:rFonts w:cstheme="minorHAnsi"/>
                <w:bCs/>
                <w:sz w:val="16"/>
                <w:szCs w:val="16"/>
              </w:rPr>
            </w:pPr>
            <w:r>
              <w:rPr>
                <w:rFonts w:cstheme="minorHAnsi"/>
                <w:bCs/>
                <w:sz w:val="16"/>
                <w:szCs w:val="16"/>
              </w:rPr>
              <w:t>498</w:t>
            </w:r>
          </w:p>
        </w:tc>
        <w:tc>
          <w:tcPr>
            <w:tcW w:w="435" w:type="dxa"/>
            <w:tcBorders>
              <w:top w:val="single" w:color="auto" w:sz="4" w:space="0"/>
              <w:left w:val="single" w:color="auto" w:sz="4" w:space="0"/>
              <w:bottom w:val="single" w:color="auto" w:sz="4" w:space="0"/>
              <w:right w:val="single" w:color="auto" w:sz="4" w:space="0"/>
            </w:tcBorders>
          </w:tcPr>
          <w:p w14:paraId="6186BBA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611A48C">
            <w:pPr>
              <w:widowControl/>
              <w:autoSpaceDE/>
              <w:autoSpaceDN/>
              <w:spacing w:line="276" w:lineRule="auto"/>
              <w:ind w:right="-1"/>
              <w:rPr>
                <w:rFonts w:cstheme="minorHAnsi"/>
                <w:bCs/>
                <w:sz w:val="16"/>
                <w:szCs w:val="16"/>
              </w:rPr>
            </w:pPr>
            <w:r>
              <w:rPr>
                <w:rFonts w:cstheme="minorHAnsi"/>
                <w:bCs/>
                <w:sz w:val="16"/>
                <w:szCs w:val="16"/>
              </w:rPr>
              <w:t>SONDA URETRAL N.º 18.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C9E7BF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215A9FD">
            <w:pPr>
              <w:widowControl/>
              <w:autoSpaceDE/>
              <w:autoSpaceDN/>
              <w:spacing w:line="276" w:lineRule="auto"/>
              <w:ind w:right="-1"/>
              <w:rPr>
                <w:rFonts w:cstheme="minorHAnsi"/>
                <w:bCs/>
                <w:sz w:val="16"/>
                <w:szCs w:val="16"/>
              </w:rPr>
            </w:pPr>
            <w:r>
              <w:rPr>
                <w:rFonts w:cstheme="minorHAnsi"/>
                <w:bCs/>
                <w:sz w:val="16"/>
                <w:szCs w:val="16"/>
              </w:rPr>
              <w:t>2000</w:t>
            </w:r>
          </w:p>
        </w:tc>
      </w:tr>
      <w:tr w14:paraId="5563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B927D6A">
            <w:pPr>
              <w:widowControl/>
              <w:autoSpaceDE/>
              <w:autoSpaceDN/>
              <w:spacing w:line="276" w:lineRule="auto"/>
              <w:ind w:right="-1"/>
              <w:rPr>
                <w:rFonts w:cstheme="minorHAnsi"/>
                <w:bCs/>
                <w:sz w:val="16"/>
                <w:szCs w:val="16"/>
              </w:rPr>
            </w:pPr>
            <w:r>
              <w:rPr>
                <w:rFonts w:cstheme="minorHAnsi"/>
                <w:bCs/>
                <w:sz w:val="16"/>
                <w:szCs w:val="16"/>
              </w:rPr>
              <w:t>499</w:t>
            </w:r>
          </w:p>
        </w:tc>
        <w:tc>
          <w:tcPr>
            <w:tcW w:w="435" w:type="dxa"/>
            <w:tcBorders>
              <w:top w:val="single" w:color="auto" w:sz="4" w:space="0"/>
              <w:left w:val="single" w:color="auto" w:sz="4" w:space="0"/>
              <w:bottom w:val="single" w:color="auto" w:sz="4" w:space="0"/>
              <w:right w:val="single" w:color="auto" w:sz="4" w:space="0"/>
            </w:tcBorders>
          </w:tcPr>
          <w:p w14:paraId="3665CE2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17CB3CE">
            <w:pPr>
              <w:widowControl/>
              <w:autoSpaceDE/>
              <w:autoSpaceDN/>
              <w:spacing w:line="276" w:lineRule="auto"/>
              <w:ind w:right="-1"/>
              <w:rPr>
                <w:rFonts w:cstheme="minorHAnsi"/>
                <w:bCs/>
                <w:sz w:val="16"/>
                <w:szCs w:val="16"/>
              </w:rPr>
            </w:pPr>
            <w:r>
              <w:rPr>
                <w:rFonts w:cstheme="minorHAnsi"/>
                <w:bCs/>
                <w:sz w:val="16"/>
                <w:szCs w:val="16"/>
              </w:rPr>
              <w:t>SONDA URETRAL N.º 20 .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6DA234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43346CE">
            <w:pPr>
              <w:widowControl/>
              <w:autoSpaceDE/>
              <w:autoSpaceDN/>
              <w:spacing w:line="276" w:lineRule="auto"/>
              <w:ind w:right="-1"/>
              <w:rPr>
                <w:rFonts w:cstheme="minorHAnsi"/>
                <w:bCs/>
                <w:sz w:val="16"/>
                <w:szCs w:val="16"/>
              </w:rPr>
            </w:pPr>
            <w:r>
              <w:rPr>
                <w:rFonts w:cstheme="minorHAnsi"/>
                <w:bCs/>
                <w:sz w:val="16"/>
                <w:szCs w:val="16"/>
              </w:rPr>
              <w:t>2000</w:t>
            </w:r>
          </w:p>
        </w:tc>
      </w:tr>
      <w:tr w14:paraId="277C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7C3372B">
            <w:pPr>
              <w:widowControl/>
              <w:autoSpaceDE/>
              <w:autoSpaceDN/>
              <w:spacing w:line="276" w:lineRule="auto"/>
              <w:ind w:right="-1"/>
              <w:rPr>
                <w:rFonts w:cstheme="minorHAnsi"/>
                <w:bCs/>
                <w:sz w:val="16"/>
                <w:szCs w:val="16"/>
              </w:rPr>
            </w:pPr>
            <w:r>
              <w:rPr>
                <w:rFonts w:cstheme="minorHAnsi"/>
                <w:bCs/>
                <w:sz w:val="16"/>
                <w:szCs w:val="16"/>
              </w:rPr>
              <w:t>500</w:t>
            </w:r>
          </w:p>
        </w:tc>
        <w:tc>
          <w:tcPr>
            <w:tcW w:w="435" w:type="dxa"/>
            <w:tcBorders>
              <w:top w:val="single" w:color="auto" w:sz="4" w:space="0"/>
              <w:left w:val="single" w:color="auto" w:sz="4" w:space="0"/>
              <w:bottom w:val="single" w:color="auto" w:sz="4" w:space="0"/>
              <w:right w:val="single" w:color="auto" w:sz="4" w:space="0"/>
            </w:tcBorders>
          </w:tcPr>
          <w:p w14:paraId="6DF45C5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7A27D0D">
            <w:pPr>
              <w:widowControl/>
              <w:autoSpaceDE/>
              <w:autoSpaceDN/>
              <w:spacing w:line="276" w:lineRule="auto"/>
              <w:ind w:right="-1"/>
              <w:rPr>
                <w:rFonts w:cstheme="minorHAnsi"/>
                <w:bCs/>
                <w:sz w:val="16"/>
                <w:szCs w:val="16"/>
              </w:rPr>
            </w:pPr>
            <w:r>
              <w:rPr>
                <w:rFonts w:cstheme="minorHAnsi"/>
                <w:bCs/>
                <w:sz w:val="16"/>
                <w:szCs w:val="16"/>
              </w:rPr>
              <w:t>SORO ANTI - AB 10ML.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052DE1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34941ED">
            <w:pPr>
              <w:widowControl/>
              <w:autoSpaceDE/>
              <w:autoSpaceDN/>
              <w:spacing w:line="276" w:lineRule="auto"/>
              <w:ind w:right="-1"/>
              <w:rPr>
                <w:rFonts w:cstheme="minorHAnsi"/>
                <w:bCs/>
                <w:sz w:val="16"/>
                <w:szCs w:val="16"/>
              </w:rPr>
            </w:pPr>
            <w:r>
              <w:rPr>
                <w:rFonts w:cstheme="minorHAnsi"/>
                <w:bCs/>
                <w:sz w:val="16"/>
                <w:szCs w:val="16"/>
              </w:rPr>
              <w:t>105</w:t>
            </w:r>
          </w:p>
        </w:tc>
      </w:tr>
      <w:tr w14:paraId="2CAF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90FA2E7">
            <w:pPr>
              <w:widowControl/>
              <w:autoSpaceDE/>
              <w:autoSpaceDN/>
              <w:spacing w:line="276" w:lineRule="auto"/>
              <w:ind w:right="-1"/>
              <w:rPr>
                <w:rFonts w:cstheme="minorHAnsi"/>
                <w:bCs/>
                <w:sz w:val="16"/>
                <w:szCs w:val="16"/>
              </w:rPr>
            </w:pPr>
            <w:r>
              <w:rPr>
                <w:rFonts w:cstheme="minorHAnsi"/>
                <w:bCs/>
                <w:sz w:val="16"/>
                <w:szCs w:val="16"/>
              </w:rPr>
              <w:t>501</w:t>
            </w:r>
          </w:p>
        </w:tc>
        <w:tc>
          <w:tcPr>
            <w:tcW w:w="435" w:type="dxa"/>
            <w:tcBorders>
              <w:top w:val="single" w:color="auto" w:sz="4" w:space="0"/>
              <w:left w:val="single" w:color="auto" w:sz="4" w:space="0"/>
              <w:bottom w:val="single" w:color="auto" w:sz="4" w:space="0"/>
              <w:right w:val="single" w:color="auto" w:sz="4" w:space="0"/>
            </w:tcBorders>
          </w:tcPr>
          <w:p w14:paraId="2D5E946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1CF9C72">
            <w:pPr>
              <w:widowControl/>
              <w:autoSpaceDE/>
              <w:autoSpaceDN/>
              <w:spacing w:line="276" w:lineRule="auto"/>
              <w:ind w:right="-1"/>
              <w:rPr>
                <w:rFonts w:cstheme="minorHAnsi"/>
                <w:bCs/>
                <w:sz w:val="16"/>
                <w:szCs w:val="16"/>
              </w:rPr>
            </w:pPr>
            <w:r>
              <w:rPr>
                <w:rFonts w:cstheme="minorHAnsi"/>
                <w:bCs/>
                <w:sz w:val="16"/>
                <w:szCs w:val="16"/>
              </w:rPr>
              <w:t>SORO ANTI-A 10ML.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BE3F40B">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noWrap/>
          </w:tcPr>
          <w:p w14:paraId="747510A6">
            <w:pPr>
              <w:widowControl/>
              <w:autoSpaceDE/>
              <w:autoSpaceDN/>
              <w:spacing w:line="276" w:lineRule="auto"/>
              <w:ind w:right="-1"/>
              <w:rPr>
                <w:rFonts w:cstheme="minorHAnsi"/>
                <w:bCs/>
                <w:sz w:val="16"/>
                <w:szCs w:val="16"/>
              </w:rPr>
            </w:pPr>
            <w:r>
              <w:rPr>
                <w:rFonts w:cstheme="minorHAnsi"/>
                <w:bCs/>
                <w:sz w:val="16"/>
                <w:szCs w:val="16"/>
              </w:rPr>
              <w:t>30</w:t>
            </w:r>
          </w:p>
        </w:tc>
      </w:tr>
      <w:tr w14:paraId="1E67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8558025">
            <w:pPr>
              <w:widowControl/>
              <w:autoSpaceDE/>
              <w:autoSpaceDN/>
              <w:spacing w:line="276" w:lineRule="auto"/>
              <w:ind w:right="-1"/>
              <w:rPr>
                <w:rFonts w:cstheme="minorHAnsi"/>
                <w:bCs/>
                <w:sz w:val="16"/>
                <w:szCs w:val="16"/>
              </w:rPr>
            </w:pPr>
            <w:r>
              <w:rPr>
                <w:rFonts w:cstheme="minorHAnsi"/>
                <w:bCs/>
                <w:sz w:val="16"/>
                <w:szCs w:val="16"/>
              </w:rPr>
              <w:t>502</w:t>
            </w:r>
          </w:p>
        </w:tc>
        <w:tc>
          <w:tcPr>
            <w:tcW w:w="435" w:type="dxa"/>
            <w:tcBorders>
              <w:top w:val="single" w:color="auto" w:sz="4" w:space="0"/>
              <w:left w:val="single" w:color="auto" w:sz="4" w:space="0"/>
              <w:bottom w:val="single" w:color="auto" w:sz="4" w:space="0"/>
              <w:right w:val="single" w:color="auto" w:sz="4" w:space="0"/>
            </w:tcBorders>
          </w:tcPr>
          <w:p w14:paraId="1CDAC77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71CACA1">
            <w:pPr>
              <w:widowControl/>
              <w:autoSpaceDE/>
              <w:autoSpaceDN/>
              <w:spacing w:line="276" w:lineRule="auto"/>
              <w:ind w:right="-1"/>
              <w:rPr>
                <w:rFonts w:cstheme="minorHAnsi"/>
                <w:bCs/>
                <w:sz w:val="16"/>
                <w:szCs w:val="16"/>
              </w:rPr>
            </w:pPr>
            <w:r>
              <w:rPr>
                <w:rFonts w:cstheme="minorHAnsi"/>
                <w:bCs/>
                <w:sz w:val="16"/>
                <w:szCs w:val="16"/>
              </w:rPr>
              <w:t>SORO ANTI-B, 10ML.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3E327A4">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26492253">
            <w:pPr>
              <w:widowControl/>
              <w:autoSpaceDE/>
              <w:autoSpaceDN/>
              <w:spacing w:line="276" w:lineRule="auto"/>
              <w:ind w:right="-1"/>
              <w:rPr>
                <w:rFonts w:cstheme="minorHAnsi"/>
                <w:bCs/>
                <w:sz w:val="16"/>
                <w:szCs w:val="16"/>
              </w:rPr>
            </w:pPr>
            <w:r>
              <w:rPr>
                <w:rFonts w:cstheme="minorHAnsi"/>
                <w:bCs/>
                <w:sz w:val="16"/>
                <w:szCs w:val="16"/>
              </w:rPr>
              <w:t>90</w:t>
            </w:r>
          </w:p>
        </w:tc>
      </w:tr>
      <w:tr w14:paraId="0552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FBFF056">
            <w:pPr>
              <w:widowControl/>
              <w:autoSpaceDE/>
              <w:autoSpaceDN/>
              <w:spacing w:line="276" w:lineRule="auto"/>
              <w:ind w:right="-1"/>
              <w:rPr>
                <w:rFonts w:cstheme="minorHAnsi"/>
                <w:bCs/>
                <w:sz w:val="16"/>
                <w:szCs w:val="16"/>
              </w:rPr>
            </w:pPr>
            <w:r>
              <w:rPr>
                <w:rFonts w:cstheme="minorHAnsi"/>
                <w:bCs/>
                <w:sz w:val="16"/>
                <w:szCs w:val="16"/>
              </w:rPr>
              <w:t>503</w:t>
            </w:r>
          </w:p>
        </w:tc>
        <w:tc>
          <w:tcPr>
            <w:tcW w:w="435" w:type="dxa"/>
            <w:tcBorders>
              <w:top w:val="single" w:color="auto" w:sz="4" w:space="0"/>
              <w:left w:val="single" w:color="auto" w:sz="4" w:space="0"/>
              <w:bottom w:val="single" w:color="auto" w:sz="4" w:space="0"/>
              <w:right w:val="single" w:color="auto" w:sz="4" w:space="0"/>
            </w:tcBorders>
          </w:tcPr>
          <w:p w14:paraId="368312B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A2C9257">
            <w:pPr>
              <w:widowControl/>
              <w:autoSpaceDE/>
              <w:autoSpaceDN/>
              <w:spacing w:line="276" w:lineRule="auto"/>
              <w:ind w:right="-1"/>
              <w:rPr>
                <w:rFonts w:cstheme="minorHAnsi"/>
                <w:bCs/>
                <w:sz w:val="16"/>
                <w:szCs w:val="16"/>
              </w:rPr>
            </w:pPr>
            <w:r>
              <w:rPr>
                <w:rFonts w:cstheme="minorHAnsi"/>
                <w:bCs/>
                <w:sz w:val="16"/>
                <w:szCs w:val="16"/>
              </w:rPr>
              <w:t>SORO ANTI-D 10ML.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E7AA868">
            <w:pPr>
              <w:widowControl/>
              <w:autoSpaceDE/>
              <w:autoSpaceDN/>
              <w:spacing w:line="276" w:lineRule="auto"/>
              <w:ind w:right="-1"/>
              <w:rPr>
                <w:rFonts w:cstheme="minorHAnsi"/>
                <w:bCs/>
                <w:sz w:val="16"/>
                <w:szCs w:val="16"/>
              </w:rPr>
            </w:pPr>
            <w:r>
              <w:rPr>
                <w:rFonts w:cstheme="minorHAnsi"/>
                <w:bCs/>
                <w:sz w:val="16"/>
                <w:szCs w:val="16"/>
              </w:rPr>
              <w:t>FR</w:t>
            </w:r>
          </w:p>
        </w:tc>
        <w:tc>
          <w:tcPr>
            <w:tcW w:w="839" w:type="dxa"/>
            <w:tcBorders>
              <w:top w:val="single" w:color="auto" w:sz="4" w:space="0"/>
              <w:left w:val="single" w:color="auto" w:sz="4" w:space="0"/>
              <w:bottom w:val="single" w:color="auto" w:sz="4" w:space="0"/>
              <w:right w:val="single" w:color="auto" w:sz="4" w:space="0"/>
            </w:tcBorders>
            <w:noWrap/>
          </w:tcPr>
          <w:p w14:paraId="0CF4976C">
            <w:pPr>
              <w:widowControl/>
              <w:autoSpaceDE/>
              <w:autoSpaceDN/>
              <w:spacing w:line="276" w:lineRule="auto"/>
              <w:ind w:right="-1"/>
              <w:rPr>
                <w:rFonts w:cstheme="minorHAnsi"/>
                <w:bCs/>
                <w:sz w:val="16"/>
                <w:szCs w:val="16"/>
              </w:rPr>
            </w:pPr>
            <w:r>
              <w:rPr>
                <w:rFonts w:cstheme="minorHAnsi"/>
                <w:bCs/>
                <w:sz w:val="16"/>
                <w:szCs w:val="16"/>
              </w:rPr>
              <w:t>30</w:t>
            </w:r>
          </w:p>
        </w:tc>
      </w:tr>
      <w:tr w14:paraId="3339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19896AA">
            <w:pPr>
              <w:widowControl/>
              <w:autoSpaceDE/>
              <w:autoSpaceDN/>
              <w:spacing w:line="276" w:lineRule="auto"/>
              <w:ind w:right="-1"/>
              <w:rPr>
                <w:rFonts w:cstheme="minorHAnsi"/>
                <w:bCs/>
                <w:sz w:val="16"/>
                <w:szCs w:val="16"/>
              </w:rPr>
            </w:pPr>
            <w:r>
              <w:rPr>
                <w:rFonts w:cstheme="minorHAnsi"/>
                <w:bCs/>
                <w:sz w:val="16"/>
                <w:szCs w:val="16"/>
              </w:rPr>
              <w:t>504</w:t>
            </w:r>
          </w:p>
        </w:tc>
        <w:tc>
          <w:tcPr>
            <w:tcW w:w="435" w:type="dxa"/>
            <w:tcBorders>
              <w:top w:val="single" w:color="auto" w:sz="4" w:space="0"/>
              <w:left w:val="single" w:color="auto" w:sz="4" w:space="0"/>
              <w:bottom w:val="single" w:color="auto" w:sz="4" w:space="0"/>
              <w:right w:val="single" w:color="auto" w:sz="4" w:space="0"/>
            </w:tcBorders>
          </w:tcPr>
          <w:p w14:paraId="53A5075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E640A2E">
            <w:pPr>
              <w:widowControl/>
              <w:autoSpaceDE/>
              <w:autoSpaceDN/>
              <w:spacing w:line="276" w:lineRule="auto"/>
              <w:ind w:right="-1"/>
              <w:rPr>
                <w:rFonts w:cstheme="minorHAnsi"/>
                <w:bCs/>
                <w:sz w:val="16"/>
                <w:szCs w:val="16"/>
              </w:rPr>
            </w:pPr>
            <w:r>
              <w:rPr>
                <w:rFonts w:cstheme="minorHAnsi"/>
                <w:bCs/>
                <w:sz w:val="16"/>
                <w:szCs w:val="16"/>
              </w:rPr>
              <w:t>SUGADOR ODONTOLÓGICO - PACOTE COM 40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D97F3E8">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5C281F65">
            <w:pPr>
              <w:widowControl/>
              <w:autoSpaceDE/>
              <w:autoSpaceDN/>
              <w:spacing w:line="276" w:lineRule="auto"/>
              <w:ind w:right="-1"/>
              <w:rPr>
                <w:rFonts w:cstheme="minorHAnsi"/>
                <w:bCs/>
                <w:sz w:val="16"/>
                <w:szCs w:val="16"/>
              </w:rPr>
            </w:pPr>
            <w:r>
              <w:rPr>
                <w:rFonts w:cstheme="minorHAnsi"/>
                <w:bCs/>
                <w:sz w:val="16"/>
                <w:szCs w:val="16"/>
              </w:rPr>
              <w:t>500</w:t>
            </w:r>
          </w:p>
        </w:tc>
      </w:tr>
      <w:tr w14:paraId="57C6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BA24ED1">
            <w:pPr>
              <w:widowControl/>
              <w:autoSpaceDE/>
              <w:autoSpaceDN/>
              <w:spacing w:line="276" w:lineRule="auto"/>
              <w:ind w:right="-1"/>
              <w:rPr>
                <w:rFonts w:cstheme="minorHAnsi"/>
                <w:bCs/>
                <w:sz w:val="16"/>
                <w:szCs w:val="16"/>
              </w:rPr>
            </w:pPr>
            <w:r>
              <w:rPr>
                <w:rFonts w:cstheme="minorHAnsi"/>
                <w:bCs/>
                <w:sz w:val="16"/>
                <w:szCs w:val="16"/>
              </w:rPr>
              <w:t>505</w:t>
            </w:r>
          </w:p>
        </w:tc>
        <w:tc>
          <w:tcPr>
            <w:tcW w:w="435" w:type="dxa"/>
            <w:tcBorders>
              <w:top w:val="single" w:color="auto" w:sz="4" w:space="0"/>
              <w:left w:val="single" w:color="auto" w:sz="4" w:space="0"/>
              <w:bottom w:val="single" w:color="auto" w:sz="4" w:space="0"/>
              <w:right w:val="single" w:color="auto" w:sz="4" w:space="0"/>
            </w:tcBorders>
          </w:tcPr>
          <w:p w14:paraId="2B78908D">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6BDA20A">
            <w:pPr>
              <w:widowControl/>
              <w:autoSpaceDE/>
              <w:autoSpaceDN/>
              <w:spacing w:line="276" w:lineRule="auto"/>
              <w:ind w:right="-1"/>
              <w:rPr>
                <w:rFonts w:cstheme="minorHAnsi"/>
                <w:bCs/>
                <w:sz w:val="16"/>
                <w:szCs w:val="16"/>
              </w:rPr>
            </w:pPr>
            <w:r>
              <w:rPr>
                <w:rFonts w:cstheme="minorHAnsi"/>
                <w:bCs/>
                <w:sz w:val="16"/>
                <w:szCs w:val="16"/>
              </w:rPr>
              <w:t>SUPLEMENTO NUTRICIONAL HIPERCALÓRICO EM PÓ, 1,5KCAL/ML, 18 A 20% DE PROTEÍNA.</w:t>
            </w:r>
          </w:p>
        </w:tc>
        <w:tc>
          <w:tcPr>
            <w:tcW w:w="1080" w:type="dxa"/>
            <w:tcBorders>
              <w:top w:val="single" w:color="auto" w:sz="4" w:space="0"/>
              <w:left w:val="single" w:color="auto" w:sz="4" w:space="0"/>
              <w:bottom w:val="single" w:color="auto" w:sz="4" w:space="0"/>
              <w:right w:val="single" w:color="auto" w:sz="4" w:space="0"/>
            </w:tcBorders>
            <w:noWrap/>
          </w:tcPr>
          <w:p w14:paraId="5B257D7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8D205CA">
            <w:pPr>
              <w:widowControl/>
              <w:autoSpaceDE/>
              <w:autoSpaceDN/>
              <w:spacing w:line="276" w:lineRule="auto"/>
              <w:ind w:right="-1"/>
              <w:rPr>
                <w:rFonts w:cstheme="minorHAnsi"/>
                <w:bCs/>
                <w:sz w:val="16"/>
                <w:szCs w:val="16"/>
              </w:rPr>
            </w:pPr>
            <w:r>
              <w:rPr>
                <w:rFonts w:cstheme="minorHAnsi"/>
                <w:bCs/>
                <w:sz w:val="16"/>
                <w:szCs w:val="16"/>
              </w:rPr>
              <w:t>50</w:t>
            </w:r>
          </w:p>
        </w:tc>
      </w:tr>
      <w:tr w14:paraId="48BD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64CC7EC0">
            <w:pPr>
              <w:widowControl/>
              <w:autoSpaceDE/>
              <w:autoSpaceDN/>
              <w:spacing w:line="276" w:lineRule="auto"/>
              <w:ind w:right="-1"/>
              <w:rPr>
                <w:rFonts w:cstheme="minorHAnsi"/>
                <w:bCs/>
                <w:sz w:val="16"/>
                <w:szCs w:val="16"/>
              </w:rPr>
            </w:pPr>
            <w:r>
              <w:rPr>
                <w:rFonts w:cstheme="minorHAnsi"/>
                <w:bCs/>
                <w:sz w:val="16"/>
                <w:szCs w:val="16"/>
              </w:rPr>
              <w:t>506</w:t>
            </w:r>
          </w:p>
        </w:tc>
        <w:tc>
          <w:tcPr>
            <w:tcW w:w="435" w:type="dxa"/>
            <w:tcBorders>
              <w:top w:val="single" w:color="auto" w:sz="4" w:space="0"/>
              <w:left w:val="single" w:color="auto" w:sz="4" w:space="0"/>
              <w:bottom w:val="single" w:color="auto" w:sz="4" w:space="0"/>
              <w:right w:val="single" w:color="auto" w:sz="4" w:space="0"/>
            </w:tcBorders>
          </w:tcPr>
          <w:p w14:paraId="2554343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E6A5CB4">
            <w:pPr>
              <w:widowControl/>
              <w:autoSpaceDE/>
              <w:autoSpaceDN/>
              <w:spacing w:line="276" w:lineRule="auto"/>
              <w:ind w:right="-1"/>
              <w:rPr>
                <w:rFonts w:cstheme="minorHAnsi"/>
                <w:bCs/>
                <w:sz w:val="16"/>
                <w:szCs w:val="16"/>
              </w:rPr>
            </w:pPr>
            <w:r>
              <w:rPr>
                <w:rFonts w:cstheme="minorHAnsi"/>
                <w:bCs/>
                <w:sz w:val="16"/>
                <w:szCs w:val="16"/>
              </w:rPr>
              <w:t>SUPLEMENTO NUTRICIONAL PARA DIABETES TIPO I E II, DIABETES GESTACIONAL, SÍNDROME METABÓLICA, INTOLERÂNCIA À GLICOSE.</w:t>
            </w:r>
          </w:p>
        </w:tc>
        <w:tc>
          <w:tcPr>
            <w:tcW w:w="1080" w:type="dxa"/>
            <w:tcBorders>
              <w:top w:val="single" w:color="auto" w:sz="4" w:space="0"/>
              <w:left w:val="single" w:color="auto" w:sz="4" w:space="0"/>
              <w:bottom w:val="single" w:color="auto" w:sz="4" w:space="0"/>
              <w:right w:val="single" w:color="auto" w:sz="4" w:space="0"/>
            </w:tcBorders>
            <w:noWrap/>
          </w:tcPr>
          <w:p w14:paraId="26DE51D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F37C541">
            <w:pPr>
              <w:widowControl/>
              <w:autoSpaceDE/>
              <w:autoSpaceDN/>
              <w:spacing w:line="276" w:lineRule="auto"/>
              <w:ind w:right="-1"/>
              <w:rPr>
                <w:rFonts w:cstheme="minorHAnsi"/>
                <w:bCs/>
                <w:sz w:val="16"/>
                <w:szCs w:val="16"/>
              </w:rPr>
            </w:pPr>
            <w:r>
              <w:rPr>
                <w:rFonts w:cstheme="minorHAnsi"/>
                <w:bCs/>
                <w:sz w:val="16"/>
                <w:szCs w:val="16"/>
              </w:rPr>
              <w:t>50</w:t>
            </w:r>
          </w:p>
        </w:tc>
      </w:tr>
      <w:tr w14:paraId="163A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6B6303D5">
            <w:pPr>
              <w:widowControl/>
              <w:autoSpaceDE/>
              <w:autoSpaceDN/>
              <w:spacing w:line="276" w:lineRule="auto"/>
              <w:ind w:right="-1"/>
              <w:rPr>
                <w:rFonts w:cstheme="minorHAnsi"/>
                <w:bCs/>
                <w:sz w:val="16"/>
                <w:szCs w:val="16"/>
              </w:rPr>
            </w:pPr>
            <w:r>
              <w:rPr>
                <w:rFonts w:cstheme="minorHAnsi"/>
                <w:bCs/>
                <w:sz w:val="16"/>
                <w:szCs w:val="16"/>
              </w:rPr>
              <w:t>507</w:t>
            </w:r>
          </w:p>
        </w:tc>
        <w:tc>
          <w:tcPr>
            <w:tcW w:w="435" w:type="dxa"/>
            <w:tcBorders>
              <w:top w:val="single" w:color="auto" w:sz="4" w:space="0"/>
              <w:left w:val="single" w:color="auto" w:sz="4" w:space="0"/>
              <w:bottom w:val="single" w:color="auto" w:sz="4" w:space="0"/>
              <w:right w:val="single" w:color="auto" w:sz="4" w:space="0"/>
            </w:tcBorders>
          </w:tcPr>
          <w:p w14:paraId="6FCDB47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19B2F34">
            <w:pPr>
              <w:widowControl/>
              <w:autoSpaceDE/>
              <w:autoSpaceDN/>
              <w:spacing w:line="276" w:lineRule="auto"/>
              <w:ind w:right="-1"/>
              <w:rPr>
                <w:rFonts w:cstheme="minorHAnsi"/>
                <w:bCs/>
                <w:sz w:val="16"/>
                <w:szCs w:val="16"/>
              </w:rPr>
            </w:pPr>
            <w:r>
              <w:rPr>
                <w:rFonts w:cstheme="minorHAnsi"/>
                <w:bCs/>
                <w:sz w:val="16"/>
                <w:szCs w:val="16"/>
              </w:rPr>
              <w:t xml:space="preserve">SUPORTE DE LABORATÓRIO PARA LÂMINAS DE MICROSCÓPIO ESTE RACK É ÚTIL PARA A PREPARAÇÃO E SECAGEM DE LÂMINAS </w:t>
            </w:r>
          </w:p>
        </w:tc>
        <w:tc>
          <w:tcPr>
            <w:tcW w:w="1080" w:type="dxa"/>
            <w:tcBorders>
              <w:top w:val="single" w:color="auto" w:sz="4" w:space="0"/>
              <w:left w:val="single" w:color="auto" w:sz="4" w:space="0"/>
              <w:bottom w:val="single" w:color="auto" w:sz="4" w:space="0"/>
              <w:right w:val="single" w:color="auto" w:sz="4" w:space="0"/>
            </w:tcBorders>
            <w:noWrap/>
          </w:tcPr>
          <w:p w14:paraId="0A79463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0438275">
            <w:pPr>
              <w:widowControl/>
              <w:autoSpaceDE/>
              <w:autoSpaceDN/>
              <w:spacing w:line="276" w:lineRule="auto"/>
              <w:ind w:right="-1"/>
              <w:rPr>
                <w:rFonts w:cstheme="minorHAnsi"/>
                <w:bCs/>
                <w:sz w:val="16"/>
                <w:szCs w:val="16"/>
              </w:rPr>
            </w:pPr>
            <w:r>
              <w:rPr>
                <w:rFonts w:cstheme="minorHAnsi"/>
                <w:bCs/>
                <w:sz w:val="16"/>
                <w:szCs w:val="16"/>
              </w:rPr>
              <w:t>2</w:t>
            </w:r>
          </w:p>
        </w:tc>
      </w:tr>
      <w:tr w14:paraId="7524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A077CA5">
            <w:pPr>
              <w:widowControl/>
              <w:autoSpaceDE/>
              <w:autoSpaceDN/>
              <w:spacing w:line="276" w:lineRule="auto"/>
              <w:ind w:right="-1"/>
              <w:rPr>
                <w:rFonts w:cstheme="minorHAnsi"/>
                <w:bCs/>
                <w:sz w:val="16"/>
                <w:szCs w:val="16"/>
              </w:rPr>
            </w:pPr>
            <w:r>
              <w:rPr>
                <w:rFonts w:cstheme="minorHAnsi"/>
                <w:bCs/>
                <w:sz w:val="16"/>
                <w:szCs w:val="16"/>
              </w:rPr>
              <w:t>508</w:t>
            </w:r>
          </w:p>
        </w:tc>
        <w:tc>
          <w:tcPr>
            <w:tcW w:w="435" w:type="dxa"/>
            <w:tcBorders>
              <w:top w:val="single" w:color="auto" w:sz="4" w:space="0"/>
              <w:left w:val="single" w:color="auto" w:sz="4" w:space="0"/>
              <w:bottom w:val="single" w:color="auto" w:sz="4" w:space="0"/>
              <w:right w:val="single" w:color="auto" w:sz="4" w:space="0"/>
            </w:tcBorders>
          </w:tcPr>
          <w:p w14:paraId="2197252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52585930">
            <w:pPr>
              <w:widowControl/>
              <w:autoSpaceDE/>
              <w:autoSpaceDN/>
              <w:spacing w:line="276" w:lineRule="auto"/>
              <w:ind w:right="-1"/>
              <w:rPr>
                <w:rFonts w:cstheme="minorHAnsi"/>
                <w:bCs/>
                <w:sz w:val="16"/>
                <w:szCs w:val="16"/>
              </w:rPr>
            </w:pPr>
            <w:r>
              <w:rPr>
                <w:rFonts w:cstheme="minorHAnsi"/>
                <w:bCs/>
                <w:sz w:val="16"/>
                <w:szCs w:val="16"/>
              </w:rPr>
              <w:t>SUPORTE PARA COLETOR DE MATERIAL PERFURO CORTANTE, COM CAPACIDADE DE 13 LITROS</w:t>
            </w:r>
          </w:p>
        </w:tc>
        <w:tc>
          <w:tcPr>
            <w:tcW w:w="1080" w:type="dxa"/>
            <w:tcBorders>
              <w:top w:val="single" w:color="auto" w:sz="4" w:space="0"/>
              <w:left w:val="single" w:color="auto" w:sz="4" w:space="0"/>
              <w:bottom w:val="single" w:color="auto" w:sz="4" w:space="0"/>
              <w:right w:val="single" w:color="auto" w:sz="4" w:space="0"/>
            </w:tcBorders>
            <w:noWrap/>
          </w:tcPr>
          <w:p w14:paraId="3735E09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70998F3">
            <w:pPr>
              <w:widowControl/>
              <w:autoSpaceDE/>
              <w:autoSpaceDN/>
              <w:spacing w:line="276" w:lineRule="auto"/>
              <w:ind w:right="-1"/>
              <w:rPr>
                <w:rFonts w:cstheme="minorHAnsi"/>
                <w:bCs/>
                <w:sz w:val="16"/>
                <w:szCs w:val="16"/>
              </w:rPr>
            </w:pPr>
            <w:r>
              <w:rPr>
                <w:rFonts w:cstheme="minorHAnsi"/>
                <w:bCs/>
                <w:sz w:val="16"/>
                <w:szCs w:val="16"/>
              </w:rPr>
              <w:t>36</w:t>
            </w:r>
          </w:p>
        </w:tc>
      </w:tr>
      <w:tr w14:paraId="2D1D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1057C40">
            <w:pPr>
              <w:widowControl/>
              <w:autoSpaceDE/>
              <w:autoSpaceDN/>
              <w:spacing w:line="276" w:lineRule="auto"/>
              <w:ind w:right="-1"/>
              <w:rPr>
                <w:rFonts w:cstheme="minorHAnsi"/>
                <w:bCs/>
                <w:sz w:val="16"/>
                <w:szCs w:val="16"/>
              </w:rPr>
            </w:pPr>
            <w:r>
              <w:rPr>
                <w:rFonts w:cstheme="minorHAnsi"/>
                <w:bCs/>
                <w:sz w:val="16"/>
                <w:szCs w:val="16"/>
              </w:rPr>
              <w:t>509</w:t>
            </w:r>
          </w:p>
        </w:tc>
        <w:tc>
          <w:tcPr>
            <w:tcW w:w="435" w:type="dxa"/>
            <w:tcBorders>
              <w:top w:val="single" w:color="auto" w:sz="4" w:space="0"/>
              <w:left w:val="single" w:color="auto" w:sz="4" w:space="0"/>
              <w:bottom w:val="single" w:color="auto" w:sz="4" w:space="0"/>
              <w:right w:val="single" w:color="auto" w:sz="4" w:space="0"/>
            </w:tcBorders>
          </w:tcPr>
          <w:p w14:paraId="47822429">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4D976E8">
            <w:pPr>
              <w:widowControl/>
              <w:autoSpaceDE/>
              <w:autoSpaceDN/>
              <w:spacing w:line="276" w:lineRule="auto"/>
              <w:ind w:right="-1"/>
              <w:rPr>
                <w:rFonts w:cstheme="minorHAnsi"/>
                <w:bCs/>
                <w:sz w:val="16"/>
                <w:szCs w:val="16"/>
              </w:rPr>
            </w:pPr>
            <w:r>
              <w:rPr>
                <w:rFonts w:cstheme="minorHAnsi"/>
                <w:bCs/>
                <w:sz w:val="16"/>
                <w:szCs w:val="16"/>
              </w:rPr>
              <w:t>SUPORTE PARA COLETOR DE MATERIAL PERFURO CORTANTE, COM CAPACIDADE DE 20 LITROS</w:t>
            </w:r>
          </w:p>
        </w:tc>
        <w:tc>
          <w:tcPr>
            <w:tcW w:w="1080" w:type="dxa"/>
            <w:tcBorders>
              <w:top w:val="single" w:color="auto" w:sz="4" w:space="0"/>
              <w:left w:val="single" w:color="auto" w:sz="4" w:space="0"/>
              <w:bottom w:val="single" w:color="auto" w:sz="4" w:space="0"/>
              <w:right w:val="single" w:color="auto" w:sz="4" w:space="0"/>
            </w:tcBorders>
            <w:noWrap/>
          </w:tcPr>
          <w:p w14:paraId="1E78034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95C891B">
            <w:pPr>
              <w:widowControl/>
              <w:autoSpaceDE/>
              <w:autoSpaceDN/>
              <w:spacing w:line="276" w:lineRule="auto"/>
              <w:ind w:right="-1"/>
              <w:rPr>
                <w:rFonts w:cstheme="minorHAnsi"/>
                <w:bCs/>
                <w:sz w:val="16"/>
                <w:szCs w:val="16"/>
              </w:rPr>
            </w:pPr>
            <w:r>
              <w:rPr>
                <w:rFonts w:cstheme="minorHAnsi"/>
                <w:bCs/>
                <w:sz w:val="16"/>
                <w:szCs w:val="16"/>
              </w:rPr>
              <w:t>30</w:t>
            </w:r>
          </w:p>
        </w:tc>
      </w:tr>
      <w:tr w14:paraId="26C8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1883C02">
            <w:pPr>
              <w:widowControl/>
              <w:autoSpaceDE/>
              <w:autoSpaceDN/>
              <w:spacing w:line="276" w:lineRule="auto"/>
              <w:ind w:right="-1"/>
              <w:rPr>
                <w:rFonts w:cstheme="minorHAnsi"/>
                <w:bCs/>
                <w:sz w:val="16"/>
                <w:szCs w:val="16"/>
              </w:rPr>
            </w:pPr>
            <w:r>
              <w:rPr>
                <w:rFonts w:cstheme="minorHAnsi"/>
                <w:bCs/>
                <w:sz w:val="16"/>
                <w:szCs w:val="16"/>
              </w:rPr>
              <w:t>510</w:t>
            </w:r>
          </w:p>
        </w:tc>
        <w:tc>
          <w:tcPr>
            <w:tcW w:w="435" w:type="dxa"/>
            <w:tcBorders>
              <w:top w:val="single" w:color="auto" w:sz="4" w:space="0"/>
              <w:left w:val="single" w:color="auto" w:sz="4" w:space="0"/>
              <w:bottom w:val="single" w:color="auto" w:sz="4" w:space="0"/>
              <w:right w:val="single" w:color="auto" w:sz="4" w:space="0"/>
            </w:tcBorders>
          </w:tcPr>
          <w:p w14:paraId="5D0A744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F913770">
            <w:pPr>
              <w:widowControl/>
              <w:autoSpaceDE/>
              <w:autoSpaceDN/>
              <w:spacing w:line="276" w:lineRule="auto"/>
              <w:ind w:right="-1"/>
              <w:rPr>
                <w:rFonts w:cstheme="minorHAnsi"/>
                <w:bCs/>
                <w:sz w:val="16"/>
                <w:szCs w:val="16"/>
              </w:rPr>
            </w:pPr>
            <w:r>
              <w:rPr>
                <w:rFonts w:cstheme="minorHAnsi"/>
                <w:bCs/>
                <w:sz w:val="16"/>
                <w:szCs w:val="16"/>
              </w:rPr>
              <w:t>SUPORTE PARA SECAGEM DE VIDRARIAS - DISTÂNCIA DOS PINOS HXV: 11,7X11,3 CM, ALTURA DOS PINOS: 13 CM, DIÂMETRO DOS PINOS: INIC. 5 TERM. 8 MM</w:t>
            </w:r>
          </w:p>
        </w:tc>
        <w:tc>
          <w:tcPr>
            <w:tcW w:w="1080" w:type="dxa"/>
            <w:tcBorders>
              <w:top w:val="single" w:color="auto" w:sz="4" w:space="0"/>
              <w:left w:val="single" w:color="auto" w:sz="4" w:space="0"/>
              <w:bottom w:val="single" w:color="auto" w:sz="4" w:space="0"/>
              <w:right w:val="single" w:color="auto" w:sz="4" w:space="0"/>
            </w:tcBorders>
            <w:noWrap/>
          </w:tcPr>
          <w:p w14:paraId="4783B9F0">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FC5929E">
            <w:pPr>
              <w:widowControl/>
              <w:autoSpaceDE/>
              <w:autoSpaceDN/>
              <w:spacing w:line="276" w:lineRule="auto"/>
              <w:ind w:right="-1"/>
              <w:rPr>
                <w:rFonts w:cstheme="minorHAnsi"/>
                <w:bCs/>
                <w:sz w:val="16"/>
                <w:szCs w:val="16"/>
              </w:rPr>
            </w:pPr>
            <w:r>
              <w:rPr>
                <w:rFonts w:cstheme="minorHAnsi"/>
                <w:bCs/>
                <w:sz w:val="16"/>
                <w:szCs w:val="16"/>
              </w:rPr>
              <w:t>2</w:t>
            </w:r>
          </w:p>
        </w:tc>
      </w:tr>
      <w:tr w14:paraId="4788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2E3DD1B2">
            <w:pPr>
              <w:widowControl/>
              <w:autoSpaceDE/>
              <w:autoSpaceDN/>
              <w:spacing w:line="276" w:lineRule="auto"/>
              <w:ind w:right="-1"/>
              <w:rPr>
                <w:rFonts w:cstheme="minorHAnsi"/>
                <w:bCs/>
                <w:sz w:val="16"/>
                <w:szCs w:val="16"/>
              </w:rPr>
            </w:pPr>
            <w:r>
              <w:rPr>
                <w:rFonts w:cstheme="minorHAnsi"/>
                <w:bCs/>
                <w:sz w:val="16"/>
                <w:szCs w:val="16"/>
              </w:rPr>
              <w:t>511</w:t>
            </w:r>
          </w:p>
        </w:tc>
        <w:tc>
          <w:tcPr>
            <w:tcW w:w="435" w:type="dxa"/>
            <w:tcBorders>
              <w:top w:val="single" w:color="auto" w:sz="4" w:space="0"/>
              <w:left w:val="single" w:color="auto" w:sz="4" w:space="0"/>
              <w:bottom w:val="single" w:color="auto" w:sz="4" w:space="0"/>
              <w:right w:val="single" w:color="auto" w:sz="4" w:space="0"/>
            </w:tcBorders>
          </w:tcPr>
          <w:p w14:paraId="026EDE2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EE30577">
            <w:pPr>
              <w:widowControl/>
              <w:autoSpaceDE/>
              <w:autoSpaceDN/>
              <w:spacing w:line="276" w:lineRule="auto"/>
              <w:ind w:right="-1"/>
              <w:rPr>
                <w:rFonts w:cstheme="minorHAnsi"/>
                <w:bCs/>
                <w:sz w:val="16"/>
                <w:szCs w:val="16"/>
              </w:rPr>
            </w:pPr>
            <w:r>
              <w:rPr>
                <w:rFonts w:cstheme="minorHAnsi"/>
                <w:bCs/>
                <w:sz w:val="16"/>
                <w:szCs w:val="16"/>
              </w:rPr>
              <w:t>SUPORTE PARA TUBOS - 60 TUBOS 17X17MM, ESPECIFICAÇÕES: CONFECCIONADO EM POLIETILENO, DIMENSÕES GERAIS: 265X127X70 MM, DIMENSÃO DOS FUROS: 17X17MM, CAPACIDADE: 60 TUBOS.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0C0F9D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0A43BA2">
            <w:pPr>
              <w:widowControl/>
              <w:autoSpaceDE/>
              <w:autoSpaceDN/>
              <w:spacing w:line="276" w:lineRule="auto"/>
              <w:ind w:right="-1"/>
              <w:rPr>
                <w:rFonts w:cstheme="minorHAnsi"/>
                <w:bCs/>
                <w:sz w:val="16"/>
                <w:szCs w:val="16"/>
              </w:rPr>
            </w:pPr>
            <w:r>
              <w:rPr>
                <w:rFonts w:cstheme="minorHAnsi"/>
                <w:bCs/>
                <w:sz w:val="16"/>
                <w:szCs w:val="16"/>
              </w:rPr>
              <w:t>5</w:t>
            </w:r>
          </w:p>
        </w:tc>
      </w:tr>
      <w:tr w14:paraId="271D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5" w:type="dxa"/>
            <w:tcBorders>
              <w:top w:val="single" w:color="auto" w:sz="4" w:space="0"/>
              <w:left w:val="single" w:color="auto" w:sz="4" w:space="0"/>
              <w:bottom w:val="single" w:color="auto" w:sz="4" w:space="0"/>
              <w:right w:val="single" w:color="auto" w:sz="4" w:space="0"/>
            </w:tcBorders>
          </w:tcPr>
          <w:p w14:paraId="579A3C5D">
            <w:pPr>
              <w:widowControl/>
              <w:autoSpaceDE/>
              <w:autoSpaceDN/>
              <w:spacing w:line="276" w:lineRule="auto"/>
              <w:ind w:right="-1"/>
              <w:rPr>
                <w:rFonts w:cstheme="minorHAnsi"/>
                <w:bCs/>
                <w:sz w:val="16"/>
                <w:szCs w:val="16"/>
              </w:rPr>
            </w:pPr>
            <w:r>
              <w:rPr>
                <w:rFonts w:cstheme="minorHAnsi"/>
                <w:bCs/>
                <w:sz w:val="16"/>
                <w:szCs w:val="16"/>
              </w:rPr>
              <w:t>512</w:t>
            </w:r>
          </w:p>
        </w:tc>
        <w:tc>
          <w:tcPr>
            <w:tcW w:w="435" w:type="dxa"/>
            <w:tcBorders>
              <w:top w:val="single" w:color="auto" w:sz="4" w:space="0"/>
              <w:left w:val="single" w:color="auto" w:sz="4" w:space="0"/>
              <w:bottom w:val="single" w:color="auto" w:sz="4" w:space="0"/>
              <w:right w:val="single" w:color="auto" w:sz="4" w:space="0"/>
            </w:tcBorders>
          </w:tcPr>
          <w:p w14:paraId="6136184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8C1A408">
            <w:pPr>
              <w:widowControl/>
              <w:autoSpaceDE/>
              <w:autoSpaceDN/>
              <w:spacing w:line="276" w:lineRule="auto"/>
              <w:ind w:right="-1"/>
              <w:rPr>
                <w:rFonts w:cstheme="minorHAnsi"/>
                <w:bCs/>
                <w:sz w:val="16"/>
                <w:szCs w:val="16"/>
              </w:rPr>
            </w:pPr>
            <w:r>
              <w:rPr>
                <w:rFonts w:cstheme="minorHAnsi"/>
                <w:bCs/>
                <w:sz w:val="16"/>
                <w:szCs w:val="16"/>
              </w:rPr>
              <w:t>SUPORTE UNIVERSAL PARA MICROPIPETAS - 5 PIPETAS, IDEAL PARA USO EM CIMA DA BANCADA EM LABORATÓRIOS EM GERAL. FABRICADO EM PVC BRANCO, CAPACIDADE PARA ATÉ 05 MICROPIPETAS MONOCANAL, NA POSIÇÃO INCLINADA</w:t>
            </w:r>
          </w:p>
        </w:tc>
        <w:tc>
          <w:tcPr>
            <w:tcW w:w="1080" w:type="dxa"/>
            <w:tcBorders>
              <w:top w:val="single" w:color="auto" w:sz="4" w:space="0"/>
              <w:left w:val="single" w:color="auto" w:sz="4" w:space="0"/>
              <w:bottom w:val="single" w:color="auto" w:sz="4" w:space="0"/>
              <w:right w:val="single" w:color="auto" w:sz="4" w:space="0"/>
            </w:tcBorders>
            <w:noWrap/>
          </w:tcPr>
          <w:p w14:paraId="146BC0C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B410D7D">
            <w:pPr>
              <w:widowControl/>
              <w:autoSpaceDE/>
              <w:autoSpaceDN/>
              <w:spacing w:line="276" w:lineRule="auto"/>
              <w:ind w:right="-1"/>
              <w:rPr>
                <w:rFonts w:cstheme="minorHAnsi"/>
                <w:bCs/>
                <w:sz w:val="16"/>
                <w:szCs w:val="16"/>
              </w:rPr>
            </w:pPr>
            <w:r>
              <w:rPr>
                <w:rFonts w:cstheme="minorHAnsi"/>
                <w:bCs/>
                <w:sz w:val="16"/>
                <w:szCs w:val="16"/>
              </w:rPr>
              <w:t>2</w:t>
            </w:r>
          </w:p>
        </w:tc>
      </w:tr>
      <w:tr w14:paraId="392F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6FF8CE51">
            <w:pPr>
              <w:widowControl/>
              <w:autoSpaceDE/>
              <w:autoSpaceDN/>
              <w:spacing w:line="276" w:lineRule="auto"/>
              <w:ind w:right="-1"/>
              <w:rPr>
                <w:rFonts w:cstheme="minorHAnsi"/>
                <w:bCs/>
                <w:sz w:val="16"/>
                <w:szCs w:val="16"/>
              </w:rPr>
            </w:pPr>
            <w:r>
              <w:rPr>
                <w:rFonts w:cstheme="minorHAnsi"/>
                <w:bCs/>
                <w:sz w:val="16"/>
                <w:szCs w:val="16"/>
              </w:rPr>
              <w:t>513</w:t>
            </w:r>
          </w:p>
        </w:tc>
        <w:tc>
          <w:tcPr>
            <w:tcW w:w="435" w:type="dxa"/>
            <w:tcBorders>
              <w:top w:val="single" w:color="auto" w:sz="4" w:space="0"/>
              <w:left w:val="single" w:color="auto" w:sz="4" w:space="0"/>
              <w:bottom w:val="single" w:color="auto" w:sz="4" w:space="0"/>
              <w:right w:val="single" w:color="auto" w:sz="4" w:space="0"/>
            </w:tcBorders>
          </w:tcPr>
          <w:p w14:paraId="29FA5A0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68E6907">
            <w:pPr>
              <w:widowControl/>
              <w:autoSpaceDE/>
              <w:autoSpaceDN/>
              <w:spacing w:line="276" w:lineRule="auto"/>
              <w:ind w:right="-1"/>
              <w:rPr>
                <w:rFonts w:cstheme="minorHAnsi"/>
                <w:bCs/>
                <w:sz w:val="16"/>
                <w:szCs w:val="16"/>
              </w:rPr>
            </w:pPr>
            <w:r>
              <w:rPr>
                <w:rFonts w:cstheme="minorHAnsi"/>
                <w:bCs/>
                <w:sz w:val="16"/>
                <w:szCs w:val="16"/>
              </w:rPr>
              <w:t>TERMÔMETRO CLÍNICO DIGITAL PARA USO HOSPITALAR.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FDEFBA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C60A5AA">
            <w:pPr>
              <w:widowControl/>
              <w:autoSpaceDE/>
              <w:autoSpaceDN/>
              <w:spacing w:line="276" w:lineRule="auto"/>
              <w:ind w:right="-1"/>
              <w:rPr>
                <w:rFonts w:cstheme="minorHAnsi"/>
                <w:bCs/>
                <w:sz w:val="16"/>
                <w:szCs w:val="16"/>
              </w:rPr>
            </w:pPr>
            <w:r>
              <w:rPr>
                <w:rFonts w:cstheme="minorHAnsi"/>
                <w:bCs/>
                <w:sz w:val="16"/>
                <w:szCs w:val="16"/>
              </w:rPr>
              <w:t>400</w:t>
            </w:r>
          </w:p>
        </w:tc>
      </w:tr>
      <w:tr w14:paraId="19D1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675" w:type="dxa"/>
            <w:tcBorders>
              <w:top w:val="single" w:color="auto" w:sz="4" w:space="0"/>
              <w:left w:val="single" w:color="auto" w:sz="4" w:space="0"/>
              <w:bottom w:val="single" w:color="auto" w:sz="4" w:space="0"/>
              <w:right w:val="single" w:color="auto" w:sz="4" w:space="0"/>
            </w:tcBorders>
          </w:tcPr>
          <w:p w14:paraId="6BAD6DF9">
            <w:pPr>
              <w:widowControl/>
              <w:autoSpaceDE/>
              <w:autoSpaceDN/>
              <w:spacing w:line="276" w:lineRule="auto"/>
              <w:ind w:right="-1"/>
              <w:rPr>
                <w:rFonts w:cstheme="minorHAnsi"/>
                <w:bCs/>
                <w:sz w:val="16"/>
                <w:szCs w:val="16"/>
              </w:rPr>
            </w:pPr>
            <w:r>
              <w:rPr>
                <w:rFonts w:cstheme="minorHAnsi"/>
                <w:bCs/>
                <w:sz w:val="16"/>
                <w:szCs w:val="16"/>
              </w:rPr>
              <w:t>514</w:t>
            </w:r>
          </w:p>
        </w:tc>
        <w:tc>
          <w:tcPr>
            <w:tcW w:w="435" w:type="dxa"/>
            <w:tcBorders>
              <w:top w:val="single" w:color="auto" w:sz="4" w:space="0"/>
              <w:left w:val="single" w:color="auto" w:sz="4" w:space="0"/>
              <w:bottom w:val="single" w:color="auto" w:sz="4" w:space="0"/>
              <w:right w:val="single" w:color="auto" w:sz="4" w:space="0"/>
            </w:tcBorders>
          </w:tcPr>
          <w:p w14:paraId="1BB3C64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6791DE71">
            <w:pPr>
              <w:widowControl/>
              <w:autoSpaceDE/>
              <w:autoSpaceDN/>
              <w:spacing w:line="276" w:lineRule="auto"/>
              <w:ind w:right="-1"/>
              <w:rPr>
                <w:rFonts w:cstheme="minorHAnsi"/>
                <w:bCs/>
                <w:sz w:val="16"/>
                <w:szCs w:val="16"/>
              </w:rPr>
            </w:pPr>
            <w:r>
              <w:rPr>
                <w:rFonts w:cstheme="minorHAnsi"/>
                <w:bCs/>
                <w:sz w:val="16"/>
                <w:szCs w:val="16"/>
              </w:rPr>
              <w:t>TERMÔMETRO DIGITAL COM CABO EXTENSOR MEDINDO APROXIMADAMENTE 1,8 METROS DE COMPRIMENTO, COM VISOR DE CRISTAL LIQUIDO, QUE MENSURA E MEMORIZA AS TEMPERATURAS (MOMENTO, MÁXIMA E MÍNIMA), INTERNAS E EXTERNAS, ATRAVÉS DE BULBO INSTALADO NO INTERIOR DO EQUIPAMENTO, EM UM PERÍODO DE TEMPO. POSSUI ESCALA EM GRAUS CELSIUS E FAHRENHEIT, E DEVE SER POSICIONADO EM CELSIUS. ALIMENTAÇÃO DE UMA PILHA DE 1,5 VOLTS TIPO AAA.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9701EF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DD7FE90">
            <w:pPr>
              <w:widowControl/>
              <w:autoSpaceDE/>
              <w:autoSpaceDN/>
              <w:spacing w:line="276" w:lineRule="auto"/>
              <w:ind w:right="-1"/>
              <w:rPr>
                <w:rFonts w:cstheme="minorHAnsi"/>
                <w:bCs/>
                <w:sz w:val="16"/>
                <w:szCs w:val="16"/>
              </w:rPr>
            </w:pPr>
            <w:r>
              <w:rPr>
                <w:rFonts w:cstheme="minorHAnsi"/>
                <w:bCs/>
                <w:sz w:val="16"/>
                <w:szCs w:val="16"/>
              </w:rPr>
              <w:t>80</w:t>
            </w:r>
          </w:p>
        </w:tc>
      </w:tr>
      <w:tr w14:paraId="4A90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57593AD5">
            <w:pPr>
              <w:widowControl/>
              <w:autoSpaceDE/>
              <w:autoSpaceDN/>
              <w:spacing w:line="276" w:lineRule="auto"/>
              <w:ind w:right="-1"/>
              <w:rPr>
                <w:rFonts w:cstheme="minorHAnsi"/>
                <w:bCs/>
                <w:sz w:val="16"/>
                <w:szCs w:val="16"/>
              </w:rPr>
            </w:pPr>
            <w:r>
              <w:rPr>
                <w:rFonts w:cstheme="minorHAnsi"/>
                <w:bCs/>
                <w:sz w:val="16"/>
                <w:szCs w:val="16"/>
              </w:rPr>
              <w:t>515</w:t>
            </w:r>
          </w:p>
        </w:tc>
        <w:tc>
          <w:tcPr>
            <w:tcW w:w="435" w:type="dxa"/>
            <w:tcBorders>
              <w:top w:val="single" w:color="auto" w:sz="4" w:space="0"/>
              <w:left w:val="single" w:color="auto" w:sz="4" w:space="0"/>
              <w:bottom w:val="single" w:color="auto" w:sz="4" w:space="0"/>
              <w:right w:val="single" w:color="auto" w:sz="4" w:space="0"/>
            </w:tcBorders>
          </w:tcPr>
          <w:p w14:paraId="180B308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FECD5EE">
            <w:pPr>
              <w:widowControl/>
              <w:autoSpaceDE/>
              <w:autoSpaceDN/>
              <w:spacing w:line="276" w:lineRule="auto"/>
              <w:ind w:right="-1"/>
              <w:rPr>
                <w:rFonts w:cstheme="minorHAnsi"/>
                <w:bCs/>
                <w:sz w:val="16"/>
                <w:szCs w:val="16"/>
              </w:rPr>
            </w:pPr>
            <w:r>
              <w:rPr>
                <w:rFonts w:cstheme="minorHAnsi"/>
                <w:bCs/>
                <w:sz w:val="16"/>
                <w:szCs w:val="16"/>
              </w:rPr>
              <w:t>TESOURA FINA ROMBA CURVA 14,5 EM AÇO INOXIDÁVEL. AUTOCLAVÁVEL</w:t>
            </w:r>
          </w:p>
        </w:tc>
        <w:tc>
          <w:tcPr>
            <w:tcW w:w="1080" w:type="dxa"/>
            <w:tcBorders>
              <w:top w:val="single" w:color="auto" w:sz="4" w:space="0"/>
              <w:left w:val="single" w:color="auto" w:sz="4" w:space="0"/>
              <w:bottom w:val="single" w:color="auto" w:sz="4" w:space="0"/>
              <w:right w:val="single" w:color="auto" w:sz="4" w:space="0"/>
            </w:tcBorders>
            <w:noWrap/>
          </w:tcPr>
          <w:p w14:paraId="5913D5A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9F5FDDB">
            <w:pPr>
              <w:widowControl/>
              <w:autoSpaceDE/>
              <w:autoSpaceDN/>
              <w:spacing w:line="276" w:lineRule="auto"/>
              <w:ind w:right="-1"/>
              <w:rPr>
                <w:rFonts w:cstheme="minorHAnsi"/>
                <w:bCs/>
                <w:sz w:val="16"/>
                <w:szCs w:val="16"/>
              </w:rPr>
            </w:pPr>
            <w:r>
              <w:rPr>
                <w:rFonts w:cstheme="minorHAnsi"/>
                <w:bCs/>
                <w:sz w:val="16"/>
                <w:szCs w:val="16"/>
              </w:rPr>
              <w:t>4</w:t>
            </w:r>
          </w:p>
        </w:tc>
      </w:tr>
      <w:tr w14:paraId="0205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3C6855A3">
            <w:pPr>
              <w:widowControl/>
              <w:autoSpaceDE/>
              <w:autoSpaceDN/>
              <w:spacing w:line="276" w:lineRule="auto"/>
              <w:ind w:right="-1"/>
              <w:rPr>
                <w:rFonts w:cstheme="minorHAnsi"/>
                <w:bCs/>
                <w:sz w:val="16"/>
                <w:szCs w:val="16"/>
              </w:rPr>
            </w:pPr>
            <w:r>
              <w:rPr>
                <w:rFonts w:cstheme="minorHAnsi"/>
                <w:bCs/>
                <w:sz w:val="16"/>
                <w:szCs w:val="16"/>
              </w:rPr>
              <w:t>516</w:t>
            </w:r>
          </w:p>
        </w:tc>
        <w:tc>
          <w:tcPr>
            <w:tcW w:w="435" w:type="dxa"/>
            <w:tcBorders>
              <w:top w:val="single" w:color="auto" w:sz="4" w:space="0"/>
              <w:left w:val="single" w:color="auto" w:sz="4" w:space="0"/>
              <w:bottom w:val="single" w:color="auto" w:sz="4" w:space="0"/>
              <w:right w:val="single" w:color="auto" w:sz="4" w:space="0"/>
            </w:tcBorders>
          </w:tcPr>
          <w:p w14:paraId="1B9057F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A0CC5EA">
            <w:pPr>
              <w:widowControl/>
              <w:autoSpaceDE/>
              <w:autoSpaceDN/>
              <w:spacing w:line="276" w:lineRule="auto"/>
              <w:ind w:right="-1"/>
              <w:rPr>
                <w:rFonts w:cstheme="minorHAnsi"/>
                <w:bCs/>
                <w:sz w:val="16"/>
                <w:szCs w:val="16"/>
              </w:rPr>
            </w:pPr>
            <w:r>
              <w:rPr>
                <w:rFonts w:cstheme="minorHAnsi"/>
                <w:bCs/>
                <w:sz w:val="16"/>
                <w:szCs w:val="16"/>
              </w:rPr>
              <w:t>TESOURA IRIS 12,5 CM- CURVA EM AÇO INOX</w:t>
            </w:r>
          </w:p>
        </w:tc>
        <w:tc>
          <w:tcPr>
            <w:tcW w:w="1080" w:type="dxa"/>
            <w:tcBorders>
              <w:top w:val="single" w:color="auto" w:sz="4" w:space="0"/>
              <w:left w:val="single" w:color="auto" w:sz="4" w:space="0"/>
              <w:bottom w:val="single" w:color="auto" w:sz="4" w:space="0"/>
              <w:right w:val="single" w:color="auto" w:sz="4" w:space="0"/>
            </w:tcBorders>
            <w:noWrap/>
          </w:tcPr>
          <w:p w14:paraId="116EF45E">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D3F14C7">
            <w:pPr>
              <w:widowControl/>
              <w:autoSpaceDE/>
              <w:autoSpaceDN/>
              <w:spacing w:line="276" w:lineRule="auto"/>
              <w:ind w:right="-1"/>
              <w:rPr>
                <w:rFonts w:cstheme="minorHAnsi"/>
                <w:bCs/>
                <w:sz w:val="16"/>
                <w:szCs w:val="16"/>
              </w:rPr>
            </w:pPr>
            <w:r>
              <w:rPr>
                <w:rFonts w:cstheme="minorHAnsi"/>
                <w:bCs/>
                <w:sz w:val="16"/>
                <w:szCs w:val="16"/>
              </w:rPr>
              <w:t>30</w:t>
            </w:r>
          </w:p>
        </w:tc>
      </w:tr>
      <w:tr w14:paraId="1617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4562EDB8">
            <w:pPr>
              <w:widowControl/>
              <w:autoSpaceDE/>
              <w:autoSpaceDN/>
              <w:spacing w:line="276" w:lineRule="auto"/>
              <w:ind w:right="-1"/>
              <w:rPr>
                <w:rFonts w:cstheme="minorHAnsi"/>
                <w:bCs/>
                <w:sz w:val="16"/>
                <w:szCs w:val="16"/>
              </w:rPr>
            </w:pPr>
            <w:r>
              <w:rPr>
                <w:rFonts w:cstheme="minorHAnsi"/>
                <w:bCs/>
                <w:sz w:val="16"/>
                <w:szCs w:val="16"/>
              </w:rPr>
              <w:t>517</w:t>
            </w:r>
          </w:p>
        </w:tc>
        <w:tc>
          <w:tcPr>
            <w:tcW w:w="435" w:type="dxa"/>
            <w:tcBorders>
              <w:top w:val="single" w:color="auto" w:sz="4" w:space="0"/>
              <w:left w:val="single" w:color="auto" w:sz="4" w:space="0"/>
              <w:bottom w:val="single" w:color="auto" w:sz="4" w:space="0"/>
              <w:right w:val="single" w:color="auto" w:sz="4" w:space="0"/>
            </w:tcBorders>
          </w:tcPr>
          <w:p w14:paraId="27AC07D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FC8D3B7">
            <w:pPr>
              <w:widowControl/>
              <w:autoSpaceDE/>
              <w:autoSpaceDN/>
              <w:spacing w:line="276" w:lineRule="auto"/>
              <w:ind w:right="-1"/>
              <w:rPr>
                <w:rFonts w:cstheme="minorHAnsi"/>
                <w:bCs/>
                <w:sz w:val="16"/>
                <w:szCs w:val="16"/>
              </w:rPr>
            </w:pPr>
            <w:r>
              <w:rPr>
                <w:rFonts w:cstheme="minorHAnsi"/>
                <w:bCs/>
                <w:sz w:val="16"/>
                <w:szCs w:val="16"/>
              </w:rPr>
              <w:t>TESOURA IRIS 12,5 CM- RETA EM AÇO INOX</w:t>
            </w:r>
          </w:p>
        </w:tc>
        <w:tc>
          <w:tcPr>
            <w:tcW w:w="1080" w:type="dxa"/>
            <w:tcBorders>
              <w:top w:val="single" w:color="auto" w:sz="4" w:space="0"/>
              <w:left w:val="single" w:color="auto" w:sz="4" w:space="0"/>
              <w:bottom w:val="single" w:color="auto" w:sz="4" w:space="0"/>
              <w:right w:val="single" w:color="auto" w:sz="4" w:space="0"/>
            </w:tcBorders>
            <w:noWrap/>
          </w:tcPr>
          <w:p w14:paraId="66992C1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6460F6A">
            <w:pPr>
              <w:widowControl/>
              <w:autoSpaceDE/>
              <w:autoSpaceDN/>
              <w:spacing w:line="276" w:lineRule="auto"/>
              <w:ind w:right="-1"/>
              <w:rPr>
                <w:rFonts w:cstheme="minorHAnsi"/>
                <w:bCs/>
                <w:sz w:val="16"/>
                <w:szCs w:val="16"/>
              </w:rPr>
            </w:pPr>
            <w:r>
              <w:rPr>
                <w:rFonts w:cstheme="minorHAnsi"/>
                <w:bCs/>
                <w:sz w:val="16"/>
                <w:szCs w:val="16"/>
              </w:rPr>
              <w:t>50</w:t>
            </w:r>
          </w:p>
        </w:tc>
      </w:tr>
      <w:tr w14:paraId="5A91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212DB920">
            <w:pPr>
              <w:widowControl/>
              <w:autoSpaceDE/>
              <w:autoSpaceDN/>
              <w:spacing w:line="276" w:lineRule="auto"/>
              <w:ind w:right="-1"/>
              <w:rPr>
                <w:rFonts w:cstheme="minorHAnsi"/>
                <w:bCs/>
                <w:sz w:val="16"/>
                <w:szCs w:val="16"/>
              </w:rPr>
            </w:pPr>
            <w:r>
              <w:rPr>
                <w:rFonts w:cstheme="minorHAnsi"/>
                <w:bCs/>
                <w:sz w:val="16"/>
                <w:szCs w:val="16"/>
              </w:rPr>
              <w:t>518</w:t>
            </w:r>
          </w:p>
        </w:tc>
        <w:tc>
          <w:tcPr>
            <w:tcW w:w="435" w:type="dxa"/>
            <w:tcBorders>
              <w:top w:val="single" w:color="auto" w:sz="4" w:space="0"/>
              <w:left w:val="single" w:color="auto" w:sz="4" w:space="0"/>
              <w:bottom w:val="single" w:color="auto" w:sz="4" w:space="0"/>
              <w:right w:val="single" w:color="auto" w:sz="4" w:space="0"/>
            </w:tcBorders>
          </w:tcPr>
          <w:p w14:paraId="1635DCB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961462A">
            <w:pPr>
              <w:widowControl/>
              <w:autoSpaceDE/>
              <w:autoSpaceDN/>
              <w:spacing w:line="276" w:lineRule="auto"/>
              <w:ind w:right="-1"/>
              <w:rPr>
                <w:rFonts w:cstheme="minorHAnsi"/>
                <w:bCs/>
                <w:sz w:val="16"/>
                <w:szCs w:val="16"/>
              </w:rPr>
            </w:pPr>
            <w:r>
              <w:rPr>
                <w:rFonts w:cstheme="minorHAnsi"/>
                <w:bCs/>
                <w:sz w:val="16"/>
                <w:szCs w:val="16"/>
              </w:rPr>
              <w:t>TESOURA IRIS CURVA 11,5CM EM AÇO INOXIDÁVEL. AUTOCLAVÁVEL</w:t>
            </w:r>
          </w:p>
        </w:tc>
        <w:tc>
          <w:tcPr>
            <w:tcW w:w="1080" w:type="dxa"/>
            <w:tcBorders>
              <w:top w:val="single" w:color="auto" w:sz="4" w:space="0"/>
              <w:left w:val="single" w:color="auto" w:sz="4" w:space="0"/>
              <w:bottom w:val="single" w:color="auto" w:sz="4" w:space="0"/>
              <w:right w:val="single" w:color="auto" w:sz="4" w:space="0"/>
            </w:tcBorders>
            <w:noWrap/>
          </w:tcPr>
          <w:p w14:paraId="2AAED05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F8EFE9A">
            <w:pPr>
              <w:widowControl/>
              <w:autoSpaceDE/>
              <w:autoSpaceDN/>
              <w:spacing w:line="276" w:lineRule="auto"/>
              <w:ind w:right="-1"/>
              <w:rPr>
                <w:rFonts w:cstheme="minorHAnsi"/>
                <w:bCs/>
                <w:sz w:val="16"/>
                <w:szCs w:val="16"/>
              </w:rPr>
            </w:pPr>
            <w:r>
              <w:rPr>
                <w:rFonts w:cstheme="minorHAnsi"/>
                <w:bCs/>
                <w:sz w:val="16"/>
                <w:szCs w:val="16"/>
              </w:rPr>
              <w:t>40</w:t>
            </w:r>
          </w:p>
        </w:tc>
      </w:tr>
      <w:tr w14:paraId="111F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028343D2">
            <w:pPr>
              <w:widowControl/>
              <w:autoSpaceDE/>
              <w:autoSpaceDN/>
              <w:spacing w:line="276" w:lineRule="auto"/>
              <w:ind w:right="-1"/>
              <w:rPr>
                <w:rFonts w:cstheme="minorHAnsi"/>
                <w:bCs/>
                <w:sz w:val="16"/>
                <w:szCs w:val="16"/>
              </w:rPr>
            </w:pPr>
            <w:r>
              <w:rPr>
                <w:rFonts w:cstheme="minorHAnsi"/>
                <w:bCs/>
                <w:sz w:val="16"/>
                <w:szCs w:val="16"/>
              </w:rPr>
              <w:t>519</w:t>
            </w:r>
          </w:p>
        </w:tc>
        <w:tc>
          <w:tcPr>
            <w:tcW w:w="435" w:type="dxa"/>
            <w:tcBorders>
              <w:top w:val="single" w:color="auto" w:sz="4" w:space="0"/>
              <w:left w:val="single" w:color="auto" w:sz="4" w:space="0"/>
              <w:bottom w:val="single" w:color="auto" w:sz="4" w:space="0"/>
              <w:right w:val="single" w:color="auto" w:sz="4" w:space="0"/>
            </w:tcBorders>
          </w:tcPr>
          <w:p w14:paraId="3F8DBC3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E4C9561">
            <w:pPr>
              <w:widowControl/>
              <w:autoSpaceDE/>
              <w:autoSpaceDN/>
              <w:spacing w:line="276" w:lineRule="auto"/>
              <w:ind w:right="-1"/>
              <w:rPr>
                <w:rFonts w:cstheme="minorHAnsi"/>
                <w:bCs/>
                <w:sz w:val="16"/>
                <w:szCs w:val="16"/>
              </w:rPr>
            </w:pPr>
            <w:r>
              <w:rPr>
                <w:rFonts w:cstheme="minorHAnsi"/>
                <w:bCs/>
                <w:sz w:val="16"/>
                <w:szCs w:val="16"/>
              </w:rPr>
              <w:t>TESOURA LONGA EM AÇO INOXIDÁVEL NO TAMANHO 25 CM.</w:t>
            </w:r>
          </w:p>
        </w:tc>
        <w:tc>
          <w:tcPr>
            <w:tcW w:w="1080" w:type="dxa"/>
            <w:tcBorders>
              <w:top w:val="single" w:color="auto" w:sz="4" w:space="0"/>
              <w:left w:val="single" w:color="auto" w:sz="4" w:space="0"/>
              <w:bottom w:val="single" w:color="auto" w:sz="4" w:space="0"/>
              <w:right w:val="single" w:color="auto" w:sz="4" w:space="0"/>
            </w:tcBorders>
            <w:noWrap/>
          </w:tcPr>
          <w:p w14:paraId="35D32EF5">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499CFC9">
            <w:pPr>
              <w:widowControl/>
              <w:autoSpaceDE/>
              <w:autoSpaceDN/>
              <w:spacing w:line="276" w:lineRule="auto"/>
              <w:ind w:right="-1"/>
              <w:rPr>
                <w:rFonts w:cstheme="minorHAnsi"/>
                <w:bCs/>
                <w:sz w:val="16"/>
                <w:szCs w:val="16"/>
              </w:rPr>
            </w:pPr>
            <w:r>
              <w:rPr>
                <w:rFonts w:cstheme="minorHAnsi"/>
                <w:bCs/>
                <w:sz w:val="16"/>
                <w:szCs w:val="16"/>
              </w:rPr>
              <w:t>40</w:t>
            </w:r>
          </w:p>
        </w:tc>
      </w:tr>
      <w:tr w14:paraId="1A32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E0AE3DE">
            <w:pPr>
              <w:widowControl/>
              <w:autoSpaceDE/>
              <w:autoSpaceDN/>
              <w:spacing w:line="276" w:lineRule="auto"/>
              <w:ind w:right="-1"/>
              <w:rPr>
                <w:rFonts w:cstheme="minorHAnsi"/>
                <w:bCs/>
                <w:sz w:val="16"/>
                <w:szCs w:val="16"/>
              </w:rPr>
            </w:pPr>
            <w:r>
              <w:rPr>
                <w:rFonts w:cstheme="minorHAnsi"/>
                <w:bCs/>
                <w:sz w:val="16"/>
                <w:szCs w:val="16"/>
              </w:rPr>
              <w:t>520</w:t>
            </w:r>
          </w:p>
        </w:tc>
        <w:tc>
          <w:tcPr>
            <w:tcW w:w="435" w:type="dxa"/>
            <w:tcBorders>
              <w:top w:val="single" w:color="auto" w:sz="4" w:space="0"/>
              <w:left w:val="single" w:color="auto" w:sz="4" w:space="0"/>
              <w:bottom w:val="single" w:color="auto" w:sz="4" w:space="0"/>
              <w:right w:val="single" w:color="auto" w:sz="4" w:space="0"/>
            </w:tcBorders>
          </w:tcPr>
          <w:p w14:paraId="4928AD4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7B09399">
            <w:pPr>
              <w:widowControl/>
              <w:autoSpaceDE/>
              <w:autoSpaceDN/>
              <w:spacing w:line="276" w:lineRule="auto"/>
              <w:ind w:right="-1"/>
              <w:rPr>
                <w:rFonts w:cstheme="minorHAnsi"/>
                <w:bCs/>
                <w:sz w:val="16"/>
                <w:szCs w:val="16"/>
              </w:rPr>
            </w:pPr>
            <w:r>
              <w:rPr>
                <w:rFonts w:cstheme="minorHAnsi"/>
                <w:bCs/>
                <w:sz w:val="16"/>
                <w:szCs w:val="16"/>
              </w:rPr>
              <w:t>TESOURA METZENBAUM RETA 14cm EM AÇO INOXIDÁVEL. AUTOCLAVÁVEL</w:t>
            </w:r>
          </w:p>
        </w:tc>
        <w:tc>
          <w:tcPr>
            <w:tcW w:w="1080" w:type="dxa"/>
            <w:tcBorders>
              <w:top w:val="single" w:color="auto" w:sz="4" w:space="0"/>
              <w:left w:val="single" w:color="auto" w:sz="4" w:space="0"/>
              <w:bottom w:val="single" w:color="auto" w:sz="4" w:space="0"/>
              <w:right w:val="single" w:color="auto" w:sz="4" w:space="0"/>
            </w:tcBorders>
            <w:noWrap/>
          </w:tcPr>
          <w:p w14:paraId="1941B15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B6DD1DB">
            <w:pPr>
              <w:widowControl/>
              <w:autoSpaceDE/>
              <w:autoSpaceDN/>
              <w:spacing w:line="276" w:lineRule="auto"/>
              <w:ind w:right="-1"/>
              <w:rPr>
                <w:rFonts w:cstheme="minorHAnsi"/>
                <w:bCs/>
                <w:sz w:val="16"/>
                <w:szCs w:val="16"/>
              </w:rPr>
            </w:pPr>
            <w:r>
              <w:rPr>
                <w:rFonts w:cstheme="minorHAnsi"/>
                <w:bCs/>
                <w:sz w:val="16"/>
                <w:szCs w:val="16"/>
              </w:rPr>
              <w:t>40</w:t>
            </w:r>
          </w:p>
        </w:tc>
      </w:tr>
      <w:tr w14:paraId="30B2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06DE7E2E">
            <w:pPr>
              <w:widowControl/>
              <w:autoSpaceDE/>
              <w:autoSpaceDN/>
              <w:spacing w:line="276" w:lineRule="auto"/>
              <w:ind w:right="-1"/>
              <w:rPr>
                <w:rFonts w:cstheme="minorHAnsi"/>
                <w:bCs/>
                <w:sz w:val="16"/>
                <w:szCs w:val="16"/>
              </w:rPr>
            </w:pPr>
            <w:r>
              <w:rPr>
                <w:rFonts w:cstheme="minorHAnsi"/>
                <w:bCs/>
                <w:sz w:val="16"/>
                <w:szCs w:val="16"/>
              </w:rPr>
              <w:t>521</w:t>
            </w:r>
          </w:p>
        </w:tc>
        <w:tc>
          <w:tcPr>
            <w:tcW w:w="435" w:type="dxa"/>
            <w:tcBorders>
              <w:top w:val="single" w:color="auto" w:sz="4" w:space="0"/>
              <w:left w:val="single" w:color="auto" w:sz="4" w:space="0"/>
              <w:bottom w:val="single" w:color="auto" w:sz="4" w:space="0"/>
              <w:right w:val="single" w:color="auto" w:sz="4" w:space="0"/>
            </w:tcBorders>
          </w:tcPr>
          <w:p w14:paraId="59BE330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FE41CDC">
            <w:pPr>
              <w:widowControl/>
              <w:autoSpaceDE/>
              <w:autoSpaceDN/>
              <w:spacing w:line="276" w:lineRule="auto"/>
              <w:ind w:right="-1"/>
              <w:rPr>
                <w:rFonts w:cstheme="minorHAnsi"/>
                <w:bCs/>
                <w:sz w:val="16"/>
                <w:szCs w:val="16"/>
              </w:rPr>
            </w:pPr>
            <w:r>
              <w:rPr>
                <w:rFonts w:cstheme="minorHAnsi"/>
                <w:bCs/>
                <w:sz w:val="16"/>
                <w:szCs w:val="16"/>
              </w:rPr>
              <w:t>TESTE RÁPIDO 2019-NCOV IGG/IGM – 25 TESTES POR KIT. AMOSTRA: SORO, PLASMA E SANGUE TOTAL. DIAGNÓSTICO EM 10 MIN.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FF3C0D8">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5F6F6EE4">
            <w:pPr>
              <w:widowControl/>
              <w:autoSpaceDE/>
              <w:autoSpaceDN/>
              <w:spacing w:line="276" w:lineRule="auto"/>
              <w:ind w:right="-1"/>
              <w:rPr>
                <w:rFonts w:cstheme="minorHAnsi"/>
                <w:bCs/>
                <w:sz w:val="16"/>
                <w:szCs w:val="16"/>
              </w:rPr>
            </w:pPr>
            <w:r>
              <w:rPr>
                <w:rFonts w:cstheme="minorHAnsi"/>
                <w:bCs/>
                <w:sz w:val="16"/>
                <w:szCs w:val="16"/>
              </w:rPr>
              <w:t>300</w:t>
            </w:r>
          </w:p>
        </w:tc>
      </w:tr>
      <w:tr w14:paraId="7CFD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07C92B0">
            <w:pPr>
              <w:widowControl/>
              <w:autoSpaceDE/>
              <w:autoSpaceDN/>
              <w:spacing w:line="276" w:lineRule="auto"/>
              <w:ind w:right="-1"/>
              <w:rPr>
                <w:rFonts w:cstheme="minorHAnsi"/>
                <w:bCs/>
                <w:sz w:val="16"/>
                <w:szCs w:val="16"/>
              </w:rPr>
            </w:pPr>
            <w:r>
              <w:rPr>
                <w:rFonts w:cstheme="minorHAnsi"/>
                <w:bCs/>
                <w:sz w:val="16"/>
                <w:szCs w:val="16"/>
              </w:rPr>
              <w:t>522</w:t>
            </w:r>
          </w:p>
        </w:tc>
        <w:tc>
          <w:tcPr>
            <w:tcW w:w="435" w:type="dxa"/>
            <w:tcBorders>
              <w:top w:val="single" w:color="auto" w:sz="4" w:space="0"/>
              <w:left w:val="single" w:color="auto" w:sz="4" w:space="0"/>
              <w:bottom w:val="single" w:color="auto" w:sz="4" w:space="0"/>
              <w:right w:val="single" w:color="auto" w:sz="4" w:space="0"/>
            </w:tcBorders>
          </w:tcPr>
          <w:p w14:paraId="2FD04E1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4F59D10">
            <w:pPr>
              <w:widowControl/>
              <w:autoSpaceDE/>
              <w:autoSpaceDN/>
              <w:spacing w:line="276" w:lineRule="auto"/>
              <w:ind w:right="-1"/>
              <w:rPr>
                <w:rFonts w:cstheme="minorHAnsi"/>
                <w:bCs/>
                <w:sz w:val="16"/>
                <w:szCs w:val="16"/>
              </w:rPr>
            </w:pPr>
            <w:r>
              <w:rPr>
                <w:rFonts w:cstheme="minorHAnsi"/>
                <w:bCs/>
                <w:sz w:val="16"/>
                <w:szCs w:val="16"/>
              </w:rPr>
              <w:t>TESTE RAPIDO DE TROPONINA I.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76867C2">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410B114D">
            <w:pPr>
              <w:widowControl/>
              <w:autoSpaceDE/>
              <w:autoSpaceDN/>
              <w:spacing w:line="276" w:lineRule="auto"/>
              <w:ind w:right="-1"/>
              <w:rPr>
                <w:rFonts w:cstheme="minorHAnsi"/>
                <w:bCs/>
                <w:sz w:val="16"/>
                <w:szCs w:val="16"/>
              </w:rPr>
            </w:pPr>
            <w:r>
              <w:rPr>
                <w:rFonts w:cstheme="minorHAnsi"/>
                <w:bCs/>
                <w:sz w:val="16"/>
                <w:szCs w:val="16"/>
              </w:rPr>
              <w:t>20</w:t>
            </w:r>
          </w:p>
        </w:tc>
      </w:tr>
      <w:tr w14:paraId="395B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4C8EB846">
            <w:pPr>
              <w:widowControl/>
              <w:autoSpaceDE/>
              <w:autoSpaceDN/>
              <w:spacing w:line="276" w:lineRule="auto"/>
              <w:ind w:right="-1"/>
              <w:rPr>
                <w:rFonts w:cstheme="minorHAnsi"/>
                <w:bCs/>
                <w:sz w:val="16"/>
                <w:szCs w:val="16"/>
              </w:rPr>
            </w:pPr>
            <w:r>
              <w:rPr>
                <w:rFonts w:cstheme="minorHAnsi"/>
                <w:bCs/>
                <w:sz w:val="16"/>
                <w:szCs w:val="16"/>
              </w:rPr>
              <w:t>523</w:t>
            </w:r>
          </w:p>
        </w:tc>
        <w:tc>
          <w:tcPr>
            <w:tcW w:w="435" w:type="dxa"/>
            <w:tcBorders>
              <w:top w:val="single" w:color="auto" w:sz="4" w:space="0"/>
              <w:left w:val="single" w:color="auto" w:sz="4" w:space="0"/>
              <w:bottom w:val="single" w:color="auto" w:sz="4" w:space="0"/>
              <w:right w:val="single" w:color="auto" w:sz="4" w:space="0"/>
            </w:tcBorders>
          </w:tcPr>
          <w:p w14:paraId="18541E8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ED06420">
            <w:pPr>
              <w:widowControl/>
              <w:autoSpaceDE/>
              <w:autoSpaceDN/>
              <w:spacing w:line="276" w:lineRule="auto"/>
              <w:ind w:right="-1"/>
              <w:rPr>
                <w:rFonts w:cstheme="minorHAnsi"/>
                <w:bCs/>
                <w:sz w:val="16"/>
                <w:szCs w:val="16"/>
              </w:rPr>
            </w:pPr>
            <w:r>
              <w:rPr>
                <w:rFonts w:cstheme="minorHAnsi"/>
                <w:bCs/>
                <w:sz w:val="16"/>
                <w:szCs w:val="16"/>
              </w:rPr>
              <w:t>TESTE RÁPIDO PARA DENGUE - IMUNOCROMATOGRAFIA CX C/25.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11D9E37">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B448C7A">
            <w:pPr>
              <w:widowControl/>
              <w:autoSpaceDE/>
              <w:autoSpaceDN/>
              <w:spacing w:line="276" w:lineRule="auto"/>
              <w:ind w:right="-1"/>
              <w:rPr>
                <w:rFonts w:cstheme="minorHAnsi"/>
                <w:bCs/>
                <w:sz w:val="16"/>
                <w:szCs w:val="16"/>
              </w:rPr>
            </w:pPr>
            <w:r>
              <w:rPr>
                <w:rFonts w:cstheme="minorHAnsi"/>
                <w:bCs/>
                <w:sz w:val="16"/>
                <w:szCs w:val="16"/>
              </w:rPr>
              <w:t>30</w:t>
            </w:r>
          </w:p>
        </w:tc>
      </w:tr>
      <w:tr w14:paraId="2ADE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C2A91A9">
            <w:pPr>
              <w:widowControl/>
              <w:autoSpaceDE/>
              <w:autoSpaceDN/>
              <w:spacing w:line="276" w:lineRule="auto"/>
              <w:ind w:right="-1"/>
              <w:rPr>
                <w:rFonts w:cstheme="minorHAnsi"/>
                <w:bCs/>
                <w:sz w:val="16"/>
                <w:szCs w:val="16"/>
              </w:rPr>
            </w:pPr>
            <w:r>
              <w:rPr>
                <w:rFonts w:cstheme="minorHAnsi"/>
                <w:bCs/>
                <w:sz w:val="16"/>
                <w:szCs w:val="16"/>
              </w:rPr>
              <w:t>524</w:t>
            </w:r>
          </w:p>
        </w:tc>
        <w:tc>
          <w:tcPr>
            <w:tcW w:w="435" w:type="dxa"/>
            <w:tcBorders>
              <w:top w:val="single" w:color="auto" w:sz="4" w:space="0"/>
              <w:left w:val="single" w:color="auto" w:sz="4" w:space="0"/>
              <w:bottom w:val="single" w:color="auto" w:sz="4" w:space="0"/>
              <w:right w:val="single" w:color="auto" w:sz="4" w:space="0"/>
            </w:tcBorders>
          </w:tcPr>
          <w:p w14:paraId="5AEB08D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4C1A124">
            <w:pPr>
              <w:widowControl/>
              <w:autoSpaceDE/>
              <w:autoSpaceDN/>
              <w:spacing w:line="276" w:lineRule="auto"/>
              <w:ind w:right="-1"/>
              <w:rPr>
                <w:rFonts w:cstheme="minorHAnsi"/>
                <w:bCs/>
                <w:sz w:val="16"/>
                <w:szCs w:val="16"/>
              </w:rPr>
            </w:pPr>
            <w:r>
              <w:rPr>
                <w:rFonts w:cstheme="minorHAnsi"/>
                <w:bCs/>
                <w:sz w:val="16"/>
                <w:szCs w:val="16"/>
              </w:rPr>
              <w:t xml:space="preserve">TESTE RÁPIDO SANGUE OCULTO NAS FEZES - TESTE RÁPIDO CAIXA COM 20 UNIDADES. </w:t>
            </w:r>
          </w:p>
        </w:tc>
        <w:tc>
          <w:tcPr>
            <w:tcW w:w="1080" w:type="dxa"/>
            <w:tcBorders>
              <w:top w:val="single" w:color="auto" w:sz="4" w:space="0"/>
              <w:left w:val="single" w:color="auto" w:sz="4" w:space="0"/>
              <w:bottom w:val="single" w:color="auto" w:sz="4" w:space="0"/>
              <w:right w:val="single" w:color="auto" w:sz="4" w:space="0"/>
            </w:tcBorders>
            <w:noWrap/>
          </w:tcPr>
          <w:p w14:paraId="328715CE">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36FC196F">
            <w:pPr>
              <w:widowControl/>
              <w:autoSpaceDE/>
              <w:autoSpaceDN/>
              <w:spacing w:line="276" w:lineRule="auto"/>
              <w:ind w:right="-1"/>
              <w:rPr>
                <w:rFonts w:cstheme="minorHAnsi"/>
                <w:bCs/>
                <w:sz w:val="16"/>
                <w:szCs w:val="16"/>
              </w:rPr>
            </w:pPr>
            <w:r>
              <w:rPr>
                <w:rFonts w:cstheme="minorHAnsi"/>
                <w:bCs/>
                <w:sz w:val="16"/>
                <w:szCs w:val="16"/>
              </w:rPr>
              <w:t>15</w:t>
            </w:r>
          </w:p>
        </w:tc>
      </w:tr>
      <w:tr w14:paraId="6764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675" w:type="dxa"/>
            <w:tcBorders>
              <w:top w:val="single" w:color="auto" w:sz="4" w:space="0"/>
              <w:left w:val="single" w:color="auto" w:sz="4" w:space="0"/>
              <w:bottom w:val="single" w:color="auto" w:sz="4" w:space="0"/>
              <w:right w:val="single" w:color="auto" w:sz="4" w:space="0"/>
            </w:tcBorders>
          </w:tcPr>
          <w:p w14:paraId="7B5B1260">
            <w:pPr>
              <w:widowControl/>
              <w:autoSpaceDE/>
              <w:autoSpaceDN/>
              <w:spacing w:line="276" w:lineRule="auto"/>
              <w:ind w:right="-1"/>
              <w:rPr>
                <w:rFonts w:cstheme="minorHAnsi"/>
                <w:bCs/>
                <w:sz w:val="16"/>
                <w:szCs w:val="16"/>
              </w:rPr>
            </w:pPr>
            <w:r>
              <w:rPr>
                <w:rFonts w:cstheme="minorHAnsi"/>
                <w:bCs/>
                <w:sz w:val="16"/>
                <w:szCs w:val="16"/>
              </w:rPr>
              <w:t>525</w:t>
            </w:r>
          </w:p>
        </w:tc>
        <w:tc>
          <w:tcPr>
            <w:tcW w:w="435" w:type="dxa"/>
            <w:tcBorders>
              <w:top w:val="single" w:color="auto" w:sz="4" w:space="0"/>
              <w:left w:val="single" w:color="auto" w:sz="4" w:space="0"/>
              <w:bottom w:val="single" w:color="auto" w:sz="4" w:space="0"/>
              <w:right w:val="single" w:color="auto" w:sz="4" w:space="0"/>
            </w:tcBorders>
          </w:tcPr>
          <w:p w14:paraId="5414C54B">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noWrap/>
          </w:tcPr>
          <w:p w14:paraId="6B30AB12">
            <w:pPr>
              <w:widowControl/>
              <w:autoSpaceDE/>
              <w:autoSpaceDN/>
              <w:spacing w:line="276" w:lineRule="auto"/>
              <w:ind w:right="-1"/>
              <w:rPr>
                <w:rFonts w:cstheme="minorHAnsi"/>
                <w:bCs/>
                <w:sz w:val="16"/>
                <w:szCs w:val="16"/>
              </w:rPr>
            </w:pPr>
            <w:r>
              <w:rPr>
                <w:rFonts w:cstheme="minorHAnsi"/>
                <w:bCs/>
                <w:sz w:val="16"/>
                <w:szCs w:val="16"/>
              </w:rPr>
              <w:t>TIRA- TESTE PARA DETERMINAÇÃO QUANTITATIVA DA GLICEMIA EM SANGUE CAPILAR FRESCO, ARTERIAL E VENOSO, QUE ACEITE A SEGUNDA GOTA DE SANGUE, LIVRE DE INTERFERÊNCIAS, COM INTERVALO DE MEDIÇÃO 10-600MG/DL E AMOSTRA DE SANGUE IGUAL OU INFERIOR A 0,5 MICROLITRO A 6,0 MICROLITRO. CAIXA COM 50 TIRAS. A EMPRESA VENCEDORA ASSUME O COMPROMISSO DE FORNECER 01 GLICOSÍMETRO COMPATÍVEL A CADA 10 CAIXAS DE TIRAS FORNECIDAS.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A878A90">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3CF99EB">
            <w:pPr>
              <w:widowControl/>
              <w:autoSpaceDE/>
              <w:autoSpaceDN/>
              <w:spacing w:line="276" w:lineRule="auto"/>
              <w:ind w:right="-1"/>
              <w:rPr>
                <w:rFonts w:cstheme="minorHAnsi"/>
                <w:bCs/>
                <w:sz w:val="16"/>
                <w:szCs w:val="16"/>
              </w:rPr>
            </w:pPr>
            <w:r>
              <w:rPr>
                <w:rFonts w:cstheme="minorHAnsi"/>
                <w:bCs/>
                <w:sz w:val="16"/>
                <w:szCs w:val="16"/>
              </w:rPr>
              <w:t>2250</w:t>
            </w:r>
          </w:p>
        </w:tc>
      </w:tr>
      <w:tr w14:paraId="40E5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675" w:type="dxa"/>
            <w:tcBorders>
              <w:top w:val="single" w:color="auto" w:sz="4" w:space="0"/>
              <w:left w:val="single" w:color="auto" w:sz="4" w:space="0"/>
              <w:bottom w:val="single" w:color="auto" w:sz="4" w:space="0"/>
              <w:right w:val="single" w:color="auto" w:sz="4" w:space="0"/>
            </w:tcBorders>
          </w:tcPr>
          <w:p w14:paraId="3C9113B6">
            <w:pPr>
              <w:widowControl/>
              <w:autoSpaceDE/>
              <w:autoSpaceDN/>
              <w:spacing w:line="276" w:lineRule="auto"/>
              <w:ind w:right="-1"/>
              <w:rPr>
                <w:rFonts w:cstheme="minorHAnsi"/>
                <w:bCs/>
                <w:sz w:val="16"/>
                <w:szCs w:val="16"/>
              </w:rPr>
            </w:pPr>
            <w:r>
              <w:rPr>
                <w:rFonts w:cstheme="minorHAnsi"/>
                <w:bCs/>
                <w:sz w:val="16"/>
                <w:szCs w:val="16"/>
              </w:rPr>
              <w:t>526</w:t>
            </w:r>
          </w:p>
        </w:tc>
        <w:tc>
          <w:tcPr>
            <w:tcW w:w="435" w:type="dxa"/>
            <w:tcBorders>
              <w:top w:val="single" w:color="auto" w:sz="4" w:space="0"/>
              <w:left w:val="single" w:color="auto" w:sz="4" w:space="0"/>
              <w:bottom w:val="single" w:color="auto" w:sz="4" w:space="0"/>
              <w:right w:val="single" w:color="auto" w:sz="4" w:space="0"/>
            </w:tcBorders>
          </w:tcPr>
          <w:p w14:paraId="4F4AAEBB">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noWrap/>
          </w:tcPr>
          <w:p w14:paraId="16DE6283">
            <w:pPr>
              <w:widowControl/>
              <w:autoSpaceDE/>
              <w:autoSpaceDN/>
              <w:spacing w:line="276" w:lineRule="auto"/>
              <w:ind w:right="-1"/>
              <w:rPr>
                <w:rFonts w:cstheme="minorHAnsi"/>
                <w:bCs/>
                <w:sz w:val="16"/>
                <w:szCs w:val="16"/>
              </w:rPr>
            </w:pPr>
            <w:r>
              <w:rPr>
                <w:rFonts w:cstheme="minorHAnsi"/>
                <w:bCs/>
                <w:sz w:val="16"/>
                <w:szCs w:val="16"/>
              </w:rPr>
              <w:t>TIRA- TESTE PARA DETERMINAÇÃO QUANTITATIVA DA GLICEMIA EM SANGUE CAPILAR FRESCO, ARTERIAL E VENOSO, QUE ACEITE A SEGUNDA GOTA DE SANGUE, LIVRE DE INTERFERÊNCIAS, COM INTERVALO DE MEDIÇÃO 10-600MG/DL E AMOSTRA DE SANGUE IGUAL OU INFERIOR A 0,5 MICROLITRO A 6,0 MICROLITRO. CAIXA COM 50 TIRAS. A EMPRESA VENCEDORA ASSUME O COMPROMISSO DE FORNECER 01 GLICOSÍMETRO COMPATÍVEL A CADA 10 CAIXAS DE TIRAS FORNECIDAS.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9263753">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02600E7D">
            <w:pPr>
              <w:widowControl/>
              <w:autoSpaceDE/>
              <w:autoSpaceDN/>
              <w:spacing w:line="276" w:lineRule="auto"/>
              <w:ind w:right="-1"/>
              <w:rPr>
                <w:rFonts w:cstheme="minorHAnsi"/>
                <w:bCs/>
                <w:sz w:val="16"/>
                <w:szCs w:val="16"/>
              </w:rPr>
            </w:pPr>
            <w:r>
              <w:rPr>
                <w:rFonts w:cstheme="minorHAnsi"/>
                <w:bCs/>
                <w:sz w:val="16"/>
                <w:szCs w:val="16"/>
              </w:rPr>
              <w:t>750</w:t>
            </w:r>
          </w:p>
        </w:tc>
      </w:tr>
      <w:tr w14:paraId="203A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75" w:type="dxa"/>
            <w:tcBorders>
              <w:top w:val="single" w:color="auto" w:sz="4" w:space="0"/>
              <w:left w:val="single" w:color="auto" w:sz="4" w:space="0"/>
              <w:bottom w:val="single" w:color="auto" w:sz="4" w:space="0"/>
              <w:right w:val="single" w:color="auto" w:sz="4" w:space="0"/>
            </w:tcBorders>
          </w:tcPr>
          <w:p w14:paraId="4CA099E4">
            <w:pPr>
              <w:widowControl/>
              <w:autoSpaceDE/>
              <w:autoSpaceDN/>
              <w:spacing w:line="276" w:lineRule="auto"/>
              <w:ind w:right="-1"/>
              <w:rPr>
                <w:rFonts w:cstheme="minorHAnsi"/>
                <w:bCs/>
                <w:sz w:val="16"/>
                <w:szCs w:val="16"/>
              </w:rPr>
            </w:pPr>
            <w:r>
              <w:rPr>
                <w:rFonts w:cstheme="minorHAnsi"/>
                <w:bCs/>
                <w:sz w:val="16"/>
                <w:szCs w:val="16"/>
              </w:rPr>
              <w:t>527</w:t>
            </w:r>
          </w:p>
        </w:tc>
        <w:tc>
          <w:tcPr>
            <w:tcW w:w="435" w:type="dxa"/>
            <w:tcBorders>
              <w:top w:val="single" w:color="auto" w:sz="4" w:space="0"/>
              <w:left w:val="single" w:color="auto" w:sz="4" w:space="0"/>
              <w:bottom w:val="single" w:color="auto" w:sz="4" w:space="0"/>
              <w:right w:val="single" w:color="auto" w:sz="4" w:space="0"/>
            </w:tcBorders>
          </w:tcPr>
          <w:p w14:paraId="394ECED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2E858DFA">
            <w:pPr>
              <w:widowControl/>
              <w:autoSpaceDE/>
              <w:autoSpaceDN/>
              <w:spacing w:line="276" w:lineRule="auto"/>
              <w:ind w:right="-1"/>
              <w:rPr>
                <w:rFonts w:cstheme="minorHAnsi"/>
                <w:bCs/>
                <w:sz w:val="16"/>
                <w:szCs w:val="16"/>
              </w:rPr>
            </w:pPr>
            <w:r>
              <w:rPr>
                <w:rFonts w:cstheme="minorHAnsi"/>
                <w:bCs/>
                <w:sz w:val="16"/>
                <w:szCs w:val="16"/>
              </w:rPr>
              <w:t>TIRAS DE LIXA ABRASIVAS DE AÇO COM 4MM DE LARGURA, PARA ACABAMENTO DE RESTAURAÇÕES DENTÁRIAS, DESCARTÁVEIS. EMBALAGEM COM IDENTIFICAÇÃO EM PORTUGUÊS: Nº DO LOTE, DATA DE FABRICAÇÃO E VALIDADE, REGISTRO NA ANVISA, DESCRIÇÃO DO MATERIAL E MODO DE UTILIZAÇÃO.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D74E5D6">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7F9E6DFB">
            <w:pPr>
              <w:widowControl/>
              <w:autoSpaceDE/>
              <w:autoSpaceDN/>
              <w:spacing w:line="276" w:lineRule="auto"/>
              <w:ind w:right="-1"/>
              <w:rPr>
                <w:rFonts w:cstheme="minorHAnsi"/>
                <w:bCs/>
                <w:sz w:val="16"/>
                <w:szCs w:val="16"/>
              </w:rPr>
            </w:pPr>
            <w:r>
              <w:rPr>
                <w:rFonts w:cstheme="minorHAnsi"/>
                <w:bCs/>
                <w:sz w:val="16"/>
                <w:szCs w:val="16"/>
              </w:rPr>
              <w:t>100</w:t>
            </w:r>
          </w:p>
        </w:tc>
      </w:tr>
      <w:tr w14:paraId="45C2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0CD775F8">
            <w:pPr>
              <w:widowControl/>
              <w:autoSpaceDE/>
              <w:autoSpaceDN/>
              <w:spacing w:line="276" w:lineRule="auto"/>
              <w:ind w:right="-1"/>
              <w:rPr>
                <w:rFonts w:cstheme="minorHAnsi"/>
                <w:bCs/>
                <w:sz w:val="16"/>
                <w:szCs w:val="16"/>
              </w:rPr>
            </w:pPr>
            <w:r>
              <w:rPr>
                <w:rFonts w:cstheme="minorHAnsi"/>
                <w:bCs/>
                <w:sz w:val="16"/>
                <w:szCs w:val="16"/>
              </w:rPr>
              <w:t>528</w:t>
            </w:r>
          </w:p>
        </w:tc>
        <w:tc>
          <w:tcPr>
            <w:tcW w:w="435" w:type="dxa"/>
            <w:tcBorders>
              <w:top w:val="single" w:color="auto" w:sz="4" w:space="0"/>
              <w:left w:val="single" w:color="auto" w:sz="4" w:space="0"/>
              <w:bottom w:val="single" w:color="auto" w:sz="4" w:space="0"/>
              <w:right w:val="single" w:color="auto" w:sz="4" w:space="0"/>
            </w:tcBorders>
          </w:tcPr>
          <w:p w14:paraId="1354F0C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0FEB5A3">
            <w:pPr>
              <w:widowControl/>
              <w:autoSpaceDE/>
              <w:autoSpaceDN/>
              <w:spacing w:line="276" w:lineRule="auto"/>
              <w:ind w:right="-1"/>
              <w:rPr>
                <w:rFonts w:cstheme="minorHAnsi"/>
                <w:bCs/>
                <w:sz w:val="16"/>
                <w:szCs w:val="16"/>
              </w:rPr>
            </w:pPr>
            <w:r>
              <w:rPr>
                <w:rFonts w:cstheme="minorHAnsi"/>
                <w:bCs/>
                <w:sz w:val="16"/>
                <w:szCs w:val="16"/>
              </w:rPr>
              <w:t>TIRAS DE URINA 10 AREAS CX C/100.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839F969">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5E60A11E">
            <w:pPr>
              <w:widowControl/>
              <w:autoSpaceDE/>
              <w:autoSpaceDN/>
              <w:spacing w:line="276" w:lineRule="auto"/>
              <w:ind w:right="-1"/>
              <w:rPr>
                <w:rFonts w:cstheme="minorHAnsi"/>
                <w:bCs/>
                <w:sz w:val="16"/>
                <w:szCs w:val="16"/>
              </w:rPr>
            </w:pPr>
            <w:r>
              <w:rPr>
                <w:rFonts w:cstheme="minorHAnsi"/>
                <w:bCs/>
                <w:sz w:val="16"/>
                <w:szCs w:val="16"/>
              </w:rPr>
              <w:t>80</w:t>
            </w:r>
          </w:p>
        </w:tc>
      </w:tr>
      <w:tr w14:paraId="2789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675" w:type="dxa"/>
            <w:tcBorders>
              <w:top w:val="single" w:color="auto" w:sz="4" w:space="0"/>
              <w:left w:val="single" w:color="auto" w:sz="4" w:space="0"/>
              <w:bottom w:val="single" w:color="auto" w:sz="4" w:space="0"/>
              <w:right w:val="single" w:color="auto" w:sz="4" w:space="0"/>
            </w:tcBorders>
          </w:tcPr>
          <w:p w14:paraId="037B42DB">
            <w:pPr>
              <w:widowControl/>
              <w:autoSpaceDE/>
              <w:autoSpaceDN/>
              <w:spacing w:line="276" w:lineRule="auto"/>
              <w:ind w:right="-1"/>
              <w:rPr>
                <w:rFonts w:cstheme="minorHAnsi"/>
                <w:bCs/>
                <w:sz w:val="16"/>
                <w:szCs w:val="16"/>
              </w:rPr>
            </w:pPr>
            <w:r>
              <w:rPr>
                <w:rFonts w:cstheme="minorHAnsi"/>
                <w:bCs/>
                <w:sz w:val="16"/>
                <w:szCs w:val="16"/>
              </w:rPr>
              <w:t>529</w:t>
            </w:r>
          </w:p>
        </w:tc>
        <w:tc>
          <w:tcPr>
            <w:tcW w:w="435" w:type="dxa"/>
            <w:tcBorders>
              <w:top w:val="single" w:color="auto" w:sz="4" w:space="0"/>
              <w:left w:val="single" w:color="auto" w:sz="4" w:space="0"/>
              <w:bottom w:val="single" w:color="auto" w:sz="4" w:space="0"/>
              <w:right w:val="single" w:color="auto" w:sz="4" w:space="0"/>
            </w:tcBorders>
          </w:tcPr>
          <w:p w14:paraId="47AC1FE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3AA98E4">
            <w:pPr>
              <w:widowControl/>
              <w:autoSpaceDE/>
              <w:autoSpaceDN/>
              <w:spacing w:line="276" w:lineRule="auto"/>
              <w:ind w:right="-1"/>
              <w:rPr>
                <w:rFonts w:cstheme="minorHAnsi"/>
                <w:bCs/>
                <w:sz w:val="16"/>
                <w:szCs w:val="16"/>
              </w:rPr>
            </w:pPr>
            <w:r>
              <w:rPr>
                <w:rFonts w:cstheme="minorHAnsi"/>
                <w:bCs/>
                <w:sz w:val="16"/>
                <w:szCs w:val="16"/>
              </w:rPr>
              <w:t>TIRAS TRANSPARENTES EM POLIÉSTER, TAMANHO APROXIMADO 10CM X 1CM, EMBALADAS EM PACOTES. EMBALAGEM COM IDENTIFICAÇÃO EM PORTUGUÊS: Nº DO LOTE, DATA DE FABRICAÇÃO E VALIDADE, REGISTRO NA ANVISA, DESCRIÇÃO DO MATERIAL E MODO DE UTILIZAÇÃO.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DBE7913">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3BD1C56B">
            <w:pPr>
              <w:widowControl/>
              <w:autoSpaceDE/>
              <w:autoSpaceDN/>
              <w:spacing w:line="276" w:lineRule="auto"/>
              <w:ind w:right="-1"/>
              <w:rPr>
                <w:rFonts w:cstheme="minorHAnsi"/>
                <w:bCs/>
                <w:sz w:val="16"/>
                <w:szCs w:val="16"/>
              </w:rPr>
            </w:pPr>
            <w:r>
              <w:rPr>
                <w:rFonts w:cstheme="minorHAnsi"/>
                <w:bCs/>
                <w:sz w:val="16"/>
                <w:szCs w:val="16"/>
              </w:rPr>
              <w:t>100</w:t>
            </w:r>
          </w:p>
        </w:tc>
      </w:tr>
      <w:tr w14:paraId="3542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621AD147">
            <w:pPr>
              <w:widowControl/>
              <w:autoSpaceDE/>
              <w:autoSpaceDN/>
              <w:spacing w:line="276" w:lineRule="auto"/>
              <w:ind w:right="-1"/>
              <w:rPr>
                <w:rFonts w:cstheme="minorHAnsi"/>
                <w:bCs/>
                <w:sz w:val="16"/>
                <w:szCs w:val="16"/>
              </w:rPr>
            </w:pPr>
            <w:r>
              <w:rPr>
                <w:rFonts w:cstheme="minorHAnsi"/>
                <w:bCs/>
                <w:sz w:val="16"/>
                <w:szCs w:val="16"/>
              </w:rPr>
              <w:t>530</w:t>
            </w:r>
          </w:p>
        </w:tc>
        <w:tc>
          <w:tcPr>
            <w:tcW w:w="435" w:type="dxa"/>
            <w:tcBorders>
              <w:top w:val="single" w:color="auto" w:sz="4" w:space="0"/>
              <w:left w:val="single" w:color="auto" w:sz="4" w:space="0"/>
              <w:bottom w:val="single" w:color="auto" w:sz="4" w:space="0"/>
              <w:right w:val="single" w:color="auto" w:sz="4" w:space="0"/>
            </w:tcBorders>
          </w:tcPr>
          <w:p w14:paraId="0C9BDE4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5EE7DD4">
            <w:pPr>
              <w:widowControl/>
              <w:autoSpaceDE/>
              <w:autoSpaceDN/>
              <w:spacing w:line="276" w:lineRule="auto"/>
              <w:ind w:right="-1"/>
              <w:rPr>
                <w:rFonts w:cstheme="minorHAnsi"/>
                <w:bCs/>
                <w:sz w:val="16"/>
                <w:szCs w:val="16"/>
              </w:rPr>
            </w:pPr>
            <w:r>
              <w:rPr>
                <w:rFonts w:cstheme="minorHAnsi"/>
                <w:bCs/>
                <w:sz w:val="16"/>
                <w:szCs w:val="16"/>
              </w:rPr>
              <w:t>TORNEIRA 3 VIAS, EMBALAGEM INDIVIDUAL, EM PAPEL GRAU CIRÚRGICO E/OU FILME TERMOPLÁSTICO.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057C84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9D55DF8">
            <w:pPr>
              <w:widowControl/>
              <w:autoSpaceDE/>
              <w:autoSpaceDN/>
              <w:spacing w:line="276" w:lineRule="auto"/>
              <w:ind w:right="-1"/>
              <w:rPr>
                <w:rFonts w:cstheme="minorHAnsi"/>
                <w:bCs/>
                <w:sz w:val="16"/>
                <w:szCs w:val="16"/>
              </w:rPr>
            </w:pPr>
            <w:r>
              <w:rPr>
                <w:rFonts w:cstheme="minorHAnsi"/>
                <w:bCs/>
                <w:sz w:val="16"/>
                <w:szCs w:val="16"/>
              </w:rPr>
              <w:t>2000</w:t>
            </w:r>
          </w:p>
        </w:tc>
      </w:tr>
      <w:tr w14:paraId="0695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660B743C">
            <w:pPr>
              <w:widowControl/>
              <w:autoSpaceDE/>
              <w:autoSpaceDN/>
              <w:spacing w:line="276" w:lineRule="auto"/>
              <w:ind w:right="-1"/>
              <w:rPr>
                <w:rFonts w:cstheme="minorHAnsi"/>
                <w:bCs/>
                <w:sz w:val="16"/>
                <w:szCs w:val="16"/>
              </w:rPr>
            </w:pPr>
            <w:r>
              <w:rPr>
                <w:rFonts w:cstheme="minorHAnsi"/>
                <w:bCs/>
                <w:sz w:val="16"/>
                <w:szCs w:val="16"/>
              </w:rPr>
              <w:t>531</w:t>
            </w:r>
          </w:p>
        </w:tc>
        <w:tc>
          <w:tcPr>
            <w:tcW w:w="435" w:type="dxa"/>
            <w:tcBorders>
              <w:top w:val="single" w:color="auto" w:sz="4" w:space="0"/>
              <w:left w:val="single" w:color="auto" w:sz="4" w:space="0"/>
              <w:bottom w:val="single" w:color="auto" w:sz="4" w:space="0"/>
              <w:right w:val="single" w:color="auto" w:sz="4" w:space="0"/>
            </w:tcBorders>
          </w:tcPr>
          <w:p w14:paraId="3A0D99C2">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F1C3ADB">
            <w:pPr>
              <w:widowControl/>
              <w:autoSpaceDE/>
              <w:autoSpaceDN/>
              <w:spacing w:line="276" w:lineRule="auto"/>
              <w:ind w:right="-1"/>
              <w:rPr>
                <w:rFonts w:cstheme="minorHAnsi"/>
                <w:bCs/>
                <w:sz w:val="16"/>
                <w:szCs w:val="16"/>
              </w:rPr>
            </w:pPr>
            <w:r>
              <w:rPr>
                <w:rFonts w:cstheme="minorHAnsi"/>
                <w:bCs/>
                <w:sz w:val="16"/>
                <w:szCs w:val="16"/>
              </w:rPr>
              <w:t xml:space="preserve">TOUCA CIRÚRGICA DESCARTÁVEL, COR BRANCA, COM ELÁSTICO, 100% POLIPROPILENO, HIPOALÉRGICA E ATÓXICA. PACOTE COM 100 UNIDADES. APRESENTAR REGISTRO DO PRODUTO NA ANVISA. </w:t>
            </w:r>
          </w:p>
        </w:tc>
        <w:tc>
          <w:tcPr>
            <w:tcW w:w="1080" w:type="dxa"/>
            <w:tcBorders>
              <w:top w:val="single" w:color="auto" w:sz="4" w:space="0"/>
              <w:left w:val="single" w:color="auto" w:sz="4" w:space="0"/>
              <w:bottom w:val="single" w:color="auto" w:sz="4" w:space="0"/>
              <w:right w:val="single" w:color="auto" w:sz="4" w:space="0"/>
            </w:tcBorders>
            <w:noWrap/>
          </w:tcPr>
          <w:p w14:paraId="3F1854DA">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35BBD1CC">
            <w:pPr>
              <w:widowControl/>
              <w:autoSpaceDE/>
              <w:autoSpaceDN/>
              <w:spacing w:line="276" w:lineRule="auto"/>
              <w:ind w:right="-1"/>
              <w:rPr>
                <w:rFonts w:cstheme="minorHAnsi"/>
                <w:bCs/>
                <w:sz w:val="16"/>
                <w:szCs w:val="16"/>
              </w:rPr>
            </w:pPr>
            <w:r>
              <w:rPr>
                <w:rFonts w:cstheme="minorHAnsi"/>
                <w:bCs/>
                <w:sz w:val="16"/>
                <w:szCs w:val="16"/>
              </w:rPr>
              <w:t>1200</w:t>
            </w:r>
          </w:p>
        </w:tc>
      </w:tr>
      <w:tr w14:paraId="5D7F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tcPr>
          <w:p w14:paraId="1D065F9B">
            <w:pPr>
              <w:widowControl/>
              <w:autoSpaceDE/>
              <w:autoSpaceDN/>
              <w:spacing w:line="276" w:lineRule="auto"/>
              <w:ind w:right="-1"/>
              <w:rPr>
                <w:rFonts w:cstheme="minorHAnsi"/>
                <w:bCs/>
                <w:sz w:val="16"/>
                <w:szCs w:val="16"/>
              </w:rPr>
            </w:pPr>
            <w:r>
              <w:rPr>
                <w:rFonts w:cstheme="minorHAnsi"/>
                <w:bCs/>
                <w:sz w:val="16"/>
                <w:szCs w:val="16"/>
              </w:rPr>
              <w:t>532</w:t>
            </w:r>
          </w:p>
        </w:tc>
        <w:tc>
          <w:tcPr>
            <w:tcW w:w="435" w:type="dxa"/>
            <w:tcBorders>
              <w:top w:val="single" w:color="auto" w:sz="4" w:space="0"/>
              <w:left w:val="single" w:color="auto" w:sz="4" w:space="0"/>
              <w:bottom w:val="single" w:color="auto" w:sz="4" w:space="0"/>
              <w:right w:val="single" w:color="auto" w:sz="4" w:space="0"/>
            </w:tcBorders>
          </w:tcPr>
          <w:p w14:paraId="5FAC10C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990557D">
            <w:pPr>
              <w:widowControl/>
              <w:autoSpaceDE/>
              <w:autoSpaceDN/>
              <w:spacing w:line="276" w:lineRule="auto"/>
              <w:ind w:right="-1"/>
              <w:rPr>
                <w:rFonts w:cstheme="minorHAnsi"/>
                <w:bCs/>
                <w:sz w:val="16"/>
                <w:szCs w:val="16"/>
              </w:rPr>
            </w:pPr>
            <w:r>
              <w:rPr>
                <w:rFonts w:cstheme="minorHAnsi"/>
                <w:bCs/>
                <w:sz w:val="16"/>
                <w:szCs w:val="16"/>
              </w:rPr>
              <w:t>TOUCAS EM TNT 20G, SANFONADAS, DESCARTÁVEIS, COM ELÁSTICO REVESTIDO, TAMANHO GRANDE, COM SOLDA POR ULTRASSOM, COR BRANCA. PACOTE C/ 100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214950B7">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5C41C55F">
            <w:pPr>
              <w:widowControl/>
              <w:autoSpaceDE/>
              <w:autoSpaceDN/>
              <w:spacing w:line="276" w:lineRule="auto"/>
              <w:ind w:right="-1"/>
              <w:rPr>
                <w:rFonts w:cstheme="minorHAnsi"/>
                <w:bCs/>
                <w:sz w:val="16"/>
                <w:szCs w:val="16"/>
              </w:rPr>
            </w:pPr>
            <w:r>
              <w:rPr>
                <w:rFonts w:cstheme="minorHAnsi"/>
                <w:bCs/>
                <w:sz w:val="16"/>
                <w:szCs w:val="16"/>
              </w:rPr>
              <w:t>1200</w:t>
            </w:r>
          </w:p>
        </w:tc>
      </w:tr>
      <w:tr w14:paraId="584A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742214D5">
            <w:pPr>
              <w:widowControl/>
              <w:autoSpaceDE/>
              <w:autoSpaceDN/>
              <w:spacing w:line="276" w:lineRule="auto"/>
              <w:ind w:right="-1"/>
              <w:rPr>
                <w:rFonts w:cstheme="minorHAnsi"/>
                <w:bCs/>
                <w:sz w:val="16"/>
                <w:szCs w:val="16"/>
              </w:rPr>
            </w:pPr>
            <w:r>
              <w:rPr>
                <w:rFonts w:cstheme="minorHAnsi"/>
                <w:bCs/>
                <w:sz w:val="16"/>
                <w:szCs w:val="16"/>
              </w:rPr>
              <w:t>533</w:t>
            </w:r>
          </w:p>
        </w:tc>
        <w:tc>
          <w:tcPr>
            <w:tcW w:w="435" w:type="dxa"/>
            <w:tcBorders>
              <w:top w:val="single" w:color="auto" w:sz="4" w:space="0"/>
              <w:left w:val="single" w:color="auto" w:sz="4" w:space="0"/>
              <w:bottom w:val="single" w:color="auto" w:sz="4" w:space="0"/>
              <w:right w:val="single" w:color="auto" w:sz="4" w:space="0"/>
            </w:tcBorders>
          </w:tcPr>
          <w:p w14:paraId="5DA9AA9F">
            <w:pPr>
              <w:widowControl/>
              <w:autoSpaceDE/>
              <w:autoSpaceDN/>
              <w:spacing w:line="276" w:lineRule="auto"/>
              <w:ind w:right="-1"/>
              <w:rPr>
                <w:rFonts w:cstheme="minorHAnsi"/>
                <w:bCs/>
                <w:sz w:val="16"/>
                <w:szCs w:val="16"/>
              </w:rPr>
            </w:pPr>
            <w:r>
              <w:rPr>
                <w:rFonts w:cstheme="minorHAnsi"/>
                <w:bCs/>
                <w:sz w:val="16"/>
                <w:szCs w:val="16"/>
              </w:rPr>
              <w:t>AC</w:t>
            </w:r>
          </w:p>
        </w:tc>
        <w:tc>
          <w:tcPr>
            <w:tcW w:w="7367" w:type="dxa"/>
            <w:tcBorders>
              <w:top w:val="single" w:color="auto" w:sz="4" w:space="0"/>
              <w:left w:val="single" w:color="auto" w:sz="4" w:space="0"/>
              <w:bottom w:val="single" w:color="auto" w:sz="4" w:space="0"/>
              <w:right w:val="single" w:color="auto" w:sz="4" w:space="0"/>
            </w:tcBorders>
            <w:noWrap/>
          </w:tcPr>
          <w:p w14:paraId="1F45E277">
            <w:pPr>
              <w:widowControl/>
              <w:autoSpaceDE/>
              <w:autoSpaceDN/>
              <w:spacing w:line="276" w:lineRule="auto"/>
              <w:ind w:right="-1"/>
              <w:rPr>
                <w:rFonts w:cstheme="minorHAnsi"/>
                <w:bCs/>
                <w:sz w:val="16"/>
                <w:szCs w:val="16"/>
              </w:rPr>
            </w:pPr>
            <w:r>
              <w:rPr>
                <w:rFonts w:cstheme="minorHAnsi"/>
                <w:bCs/>
                <w:sz w:val="16"/>
                <w:szCs w:val="16"/>
              </w:rPr>
              <w:t>TOXOPLASMOSE IGG/IGM TESTE RAPIDO (IMUNOENSAIO CROMATOGRÁFICO) CAIXA COM 25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E333BC4">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0386947">
            <w:pPr>
              <w:widowControl/>
              <w:autoSpaceDE/>
              <w:autoSpaceDN/>
              <w:spacing w:line="276" w:lineRule="auto"/>
              <w:ind w:right="-1"/>
              <w:rPr>
                <w:rFonts w:cstheme="minorHAnsi"/>
                <w:bCs/>
                <w:sz w:val="16"/>
                <w:szCs w:val="16"/>
              </w:rPr>
            </w:pPr>
            <w:r>
              <w:rPr>
                <w:rFonts w:cstheme="minorHAnsi"/>
                <w:bCs/>
                <w:sz w:val="16"/>
                <w:szCs w:val="16"/>
              </w:rPr>
              <w:t>285</w:t>
            </w:r>
          </w:p>
        </w:tc>
      </w:tr>
      <w:tr w14:paraId="32E0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9856E77">
            <w:pPr>
              <w:widowControl/>
              <w:autoSpaceDE/>
              <w:autoSpaceDN/>
              <w:spacing w:line="276" w:lineRule="auto"/>
              <w:ind w:right="-1"/>
              <w:rPr>
                <w:rFonts w:cstheme="minorHAnsi"/>
                <w:bCs/>
                <w:sz w:val="16"/>
                <w:szCs w:val="16"/>
              </w:rPr>
            </w:pPr>
            <w:r>
              <w:rPr>
                <w:rFonts w:cstheme="minorHAnsi"/>
                <w:bCs/>
                <w:sz w:val="16"/>
                <w:szCs w:val="16"/>
              </w:rPr>
              <w:t>534</w:t>
            </w:r>
          </w:p>
        </w:tc>
        <w:tc>
          <w:tcPr>
            <w:tcW w:w="435" w:type="dxa"/>
            <w:tcBorders>
              <w:top w:val="single" w:color="auto" w:sz="4" w:space="0"/>
              <w:left w:val="single" w:color="auto" w:sz="4" w:space="0"/>
              <w:bottom w:val="single" w:color="auto" w:sz="4" w:space="0"/>
              <w:right w:val="single" w:color="auto" w:sz="4" w:space="0"/>
            </w:tcBorders>
          </w:tcPr>
          <w:p w14:paraId="1F9B8D9B">
            <w:pPr>
              <w:widowControl/>
              <w:autoSpaceDE/>
              <w:autoSpaceDN/>
              <w:spacing w:line="276" w:lineRule="auto"/>
              <w:ind w:right="-1"/>
              <w:rPr>
                <w:rFonts w:cstheme="minorHAnsi"/>
                <w:bCs/>
                <w:sz w:val="16"/>
                <w:szCs w:val="16"/>
              </w:rPr>
            </w:pPr>
            <w:r>
              <w:rPr>
                <w:rFonts w:cstheme="minorHAnsi"/>
                <w:bCs/>
                <w:sz w:val="16"/>
                <w:szCs w:val="16"/>
              </w:rPr>
              <w:t>CR</w:t>
            </w:r>
          </w:p>
        </w:tc>
        <w:tc>
          <w:tcPr>
            <w:tcW w:w="7367" w:type="dxa"/>
            <w:tcBorders>
              <w:top w:val="single" w:color="auto" w:sz="4" w:space="0"/>
              <w:left w:val="single" w:color="auto" w:sz="4" w:space="0"/>
              <w:bottom w:val="single" w:color="auto" w:sz="4" w:space="0"/>
              <w:right w:val="single" w:color="auto" w:sz="4" w:space="0"/>
            </w:tcBorders>
            <w:noWrap/>
          </w:tcPr>
          <w:p w14:paraId="5E24A604">
            <w:pPr>
              <w:widowControl/>
              <w:autoSpaceDE/>
              <w:autoSpaceDN/>
              <w:spacing w:line="276" w:lineRule="auto"/>
              <w:ind w:right="-1"/>
              <w:rPr>
                <w:rFonts w:cstheme="minorHAnsi"/>
                <w:bCs/>
                <w:sz w:val="16"/>
                <w:szCs w:val="16"/>
              </w:rPr>
            </w:pPr>
            <w:r>
              <w:rPr>
                <w:rFonts w:cstheme="minorHAnsi"/>
                <w:bCs/>
                <w:sz w:val="16"/>
                <w:szCs w:val="16"/>
              </w:rPr>
              <w:t>TOXOPLASMOSE IGG/IGM TESTE RAPIDO (IMUNOENSAIO CROMATOGRÁFICO) CAIXA COM 25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8B7BA5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032B613">
            <w:pPr>
              <w:widowControl/>
              <w:autoSpaceDE/>
              <w:autoSpaceDN/>
              <w:spacing w:line="276" w:lineRule="auto"/>
              <w:ind w:right="-1"/>
              <w:rPr>
                <w:rFonts w:cstheme="minorHAnsi"/>
                <w:bCs/>
                <w:sz w:val="16"/>
                <w:szCs w:val="16"/>
              </w:rPr>
            </w:pPr>
            <w:r>
              <w:rPr>
                <w:rFonts w:cstheme="minorHAnsi"/>
                <w:bCs/>
                <w:sz w:val="16"/>
                <w:szCs w:val="16"/>
              </w:rPr>
              <w:t>95</w:t>
            </w:r>
          </w:p>
        </w:tc>
      </w:tr>
      <w:tr w14:paraId="4E03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E4F35E8">
            <w:pPr>
              <w:widowControl/>
              <w:autoSpaceDE/>
              <w:autoSpaceDN/>
              <w:spacing w:line="276" w:lineRule="auto"/>
              <w:ind w:right="-1"/>
              <w:rPr>
                <w:rFonts w:cstheme="minorHAnsi"/>
                <w:bCs/>
                <w:sz w:val="16"/>
                <w:szCs w:val="16"/>
              </w:rPr>
            </w:pPr>
            <w:r>
              <w:rPr>
                <w:rFonts w:cstheme="minorHAnsi"/>
                <w:bCs/>
                <w:sz w:val="16"/>
                <w:szCs w:val="16"/>
              </w:rPr>
              <w:t>535</w:t>
            </w:r>
          </w:p>
        </w:tc>
        <w:tc>
          <w:tcPr>
            <w:tcW w:w="435" w:type="dxa"/>
            <w:tcBorders>
              <w:top w:val="single" w:color="auto" w:sz="4" w:space="0"/>
              <w:left w:val="single" w:color="auto" w:sz="4" w:space="0"/>
              <w:bottom w:val="single" w:color="auto" w:sz="4" w:space="0"/>
              <w:right w:val="single" w:color="auto" w:sz="4" w:space="0"/>
            </w:tcBorders>
          </w:tcPr>
          <w:p w14:paraId="345D91B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ECCE1DC">
            <w:pPr>
              <w:widowControl/>
              <w:autoSpaceDE/>
              <w:autoSpaceDN/>
              <w:spacing w:line="276" w:lineRule="auto"/>
              <w:ind w:right="-1"/>
              <w:rPr>
                <w:rFonts w:cstheme="minorHAnsi"/>
                <w:bCs/>
                <w:sz w:val="16"/>
                <w:szCs w:val="16"/>
              </w:rPr>
            </w:pPr>
            <w:r>
              <w:rPr>
                <w:rFonts w:cstheme="minorHAnsi"/>
                <w:bCs/>
                <w:sz w:val="16"/>
                <w:szCs w:val="16"/>
              </w:rPr>
              <w:t>TP. PARA DETERMINAÇÃO DE TEMPO DE PROTROMBINA. APRESENTAR REGISTRO DA ANVISA</w:t>
            </w:r>
          </w:p>
        </w:tc>
        <w:tc>
          <w:tcPr>
            <w:tcW w:w="1080" w:type="dxa"/>
            <w:tcBorders>
              <w:top w:val="single" w:color="auto" w:sz="4" w:space="0"/>
              <w:left w:val="single" w:color="auto" w:sz="4" w:space="0"/>
              <w:bottom w:val="single" w:color="auto" w:sz="4" w:space="0"/>
              <w:right w:val="single" w:color="auto" w:sz="4" w:space="0"/>
            </w:tcBorders>
            <w:noWrap/>
          </w:tcPr>
          <w:p w14:paraId="76AD564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5F402A6">
            <w:pPr>
              <w:widowControl/>
              <w:autoSpaceDE/>
              <w:autoSpaceDN/>
              <w:spacing w:line="276" w:lineRule="auto"/>
              <w:ind w:right="-1"/>
              <w:rPr>
                <w:rFonts w:cstheme="minorHAnsi"/>
                <w:bCs/>
                <w:sz w:val="16"/>
                <w:szCs w:val="16"/>
              </w:rPr>
            </w:pPr>
            <w:r>
              <w:rPr>
                <w:rFonts w:cstheme="minorHAnsi"/>
                <w:bCs/>
                <w:sz w:val="16"/>
                <w:szCs w:val="16"/>
              </w:rPr>
              <w:t>120</w:t>
            </w:r>
          </w:p>
        </w:tc>
      </w:tr>
      <w:tr w14:paraId="24F1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454856CB">
            <w:pPr>
              <w:widowControl/>
              <w:autoSpaceDE/>
              <w:autoSpaceDN/>
              <w:spacing w:line="276" w:lineRule="auto"/>
              <w:ind w:right="-1"/>
              <w:rPr>
                <w:rFonts w:cstheme="minorHAnsi"/>
                <w:bCs/>
                <w:sz w:val="16"/>
                <w:szCs w:val="16"/>
              </w:rPr>
            </w:pPr>
            <w:r>
              <w:rPr>
                <w:rFonts w:cstheme="minorHAnsi"/>
                <w:bCs/>
                <w:sz w:val="16"/>
                <w:szCs w:val="16"/>
              </w:rPr>
              <w:t>536</w:t>
            </w:r>
          </w:p>
        </w:tc>
        <w:tc>
          <w:tcPr>
            <w:tcW w:w="435" w:type="dxa"/>
            <w:tcBorders>
              <w:top w:val="single" w:color="auto" w:sz="4" w:space="0"/>
              <w:left w:val="single" w:color="auto" w:sz="4" w:space="0"/>
              <w:bottom w:val="single" w:color="auto" w:sz="4" w:space="0"/>
              <w:right w:val="single" w:color="auto" w:sz="4" w:space="0"/>
            </w:tcBorders>
          </w:tcPr>
          <w:p w14:paraId="1E39603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C112156">
            <w:pPr>
              <w:widowControl/>
              <w:autoSpaceDE/>
              <w:autoSpaceDN/>
              <w:spacing w:line="276" w:lineRule="auto"/>
              <w:ind w:right="-1"/>
              <w:rPr>
                <w:rFonts w:cstheme="minorHAnsi"/>
                <w:bCs/>
                <w:sz w:val="16"/>
                <w:szCs w:val="16"/>
              </w:rPr>
            </w:pPr>
            <w:r>
              <w:rPr>
                <w:rFonts w:cstheme="minorHAnsi"/>
                <w:bCs/>
                <w:sz w:val="16"/>
                <w:szCs w:val="16"/>
              </w:rPr>
              <w:t>TRENA CORPORAL ANTROPOMETRICA RESISTENTE EM AÇO 2 METROS</w:t>
            </w:r>
          </w:p>
        </w:tc>
        <w:tc>
          <w:tcPr>
            <w:tcW w:w="1080" w:type="dxa"/>
            <w:tcBorders>
              <w:top w:val="single" w:color="auto" w:sz="4" w:space="0"/>
              <w:left w:val="single" w:color="auto" w:sz="4" w:space="0"/>
              <w:bottom w:val="single" w:color="auto" w:sz="4" w:space="0"/>
              <w:right w:val="single" w:color="auto" w:sz="4" w:space="0"/>
            </w:tcBorders>
            <w:noWrap/>
          </w:tcPr>
          <w:p w14:paraId="07A2783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BEC68E9">
            <w:pPr>
              <w:widowControl/>
              <w:autoSpaceDE/>
              <w:autoSpaceDN/>
              <w:spacing w:line="276" w:lineRule="auto"/>
              <w:ind w:right="-1"/>
              <w:rPr>
                <w:rFonts w:cstheme="minorHAnsi"/>
                <w:bCs/>
                <w:sz w:val="16"/>
                <w:szCs w:val="16"/>
              </w:rPr>
            </w:pPr>
            <w:r>
              <w:rPr>
                <w:rFonts w:cstheme="minorHAnsi"/>
                <w:bCs/>
                <w:sz w:val="16"/>
                <w:szCs w:val="16"/>
              </w:rPr>
              <w:t>32</w:t>
            </w:r>
          </w:p>
        </w:tc>
      </w:tr>
      <w:tr w14:paraId="38D3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2357B800">
            <w:pPr>
              <w:widowControl/>
              <w:autoSpaceDE/>
              <w:autoSpaceDN/>
              <w:spacing w:line="276" w:lineRule="auto"/>
              <w:ind w:right="-1"/>
              <w:rPr>
                <w:rFonts w:cstheme="minorHAnsi"/>
                <w:bCs/>
                <w:sz w:val="16"/>
                <w:szCs w:val="16"/>
              </w:rPr>
            </w:pPr>
            <w:r>
              <w:rPr>
                <w:rFonts w:cstheme="minorHAnsi"/>
                <w:bCs/>
                <w:sz w:val="16"/>
                <w:szCs w:val="16"/>
              </w:rPr>
              <w:t>537</w:t>
            </w:r>
          </w:p>
        </w:tc>
        <w:tc>
          <w:tcPr>
            <w:tcW w:w="435" w:type="dxa"/>
            <w:tcBorders>
              <w:top w:val="single" w:color="auto" w:sz="4" w:space="0"/>
              <w:left w:val="single" w:color="auto" w:sz="4" w:space="0"/>
              <w:bottom w:val="single" w:color="auto" w:sz="4" w:space="0"/>
              <w:right w:val="single" w:color="auto" w:sz="4" w:space="0"/>
            </w:tcBorders>
          </w:tcPr>
          <w:p w14:paraId="6CA4933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A63FBC4">
            <w:pPr>
              <w:widowControl/>
              <w:autoSpaceDE/>
              <w:autoSpaceDN/>
              <w:spacing w:line="276" w:lineRule="auto"/>
              <w:ind w:right="-1"/>
              <w:rPr>
                <w:rFonts w:cstheme="minorHAnsi"/>
                <w:bCs/>
                <w:sz w:val="16"/>
                <w:szCs w:val="16"/>
              </w:rPr>
            </w:pPr>
            <w:r>
              <w:rPr>
                <w:rFonts w:cstheme="minorHAnsi"/>
                <w:bCs/>
                <w:sz w:val="16"/>
                <w:szCs w:val="16"/>
              </w:rPr>
              <w:t>TRIGLICERIDIOS ENZIMATICO LIQUIDO 100/200 DETERMINAÇÕES.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3FF68B5">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20B3AE19">
            <w:pPr>
              <w:widowControl/>
              <w:autoSpaceDE/>
              <w:autoSpaceDN/>
              <w:spacing w:line="276" w:lineRule="auto"/>
              <w:ind w:right="-1"/>
              <w:rPr>
                <w:rFonts w:cstheme="minorHAnsi"/>
                <w:bCs/>
                <w:sz w:val="16"/>
                <w:szCs w:val="16"/>
              </w:rPr>
            </w:pPr>
            <w:r>
              <w:rPr>
                <w:rFonts w:cstheme="minorHAnsi"/>
                <w:bCs/>
                <w:sz w:val="16"/>
                <w:szCs w:val="16"/>
              </w:rPr>
              <w:t>138</w:t>
            </w:r>
          </w:p>
        </w:tc>
      </w:tr>
      <w:tr w14:paraId="68AF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D320854">
            <w:pPr>
              <w:widowControl/>
              <w:autoSpaceDE/>
              <w:autoSpaceDN/>
              <w:spacing w:line="276" w:lineRule="auto"/>
              <w:ind w:right="-1"/>
              <w:rPr>
                <w:rFonts w:cstheme="minorHAnsi"/>
                <w:bCs/>
                <w:sz w:val="16"/>
                <w:szCs w:val="16"/>
              </w:rPr>
            </w:pPr>
            <w:r>
              <w:rPr>
                <w:rFonts w:cstheme="minorHAnsi"/>
                <w:bCs/>
                <w:sz w:val="16"/>
                <w:szCs w:val="16"/>
              </w:rPr>
              <w:t>538</w:t>
            </w:r>
          </w:p>
        </w:tc>
        <w:tc>
          <w:tcPr>
            <w:tcW w:w="435" w:type="dxa"/>
            <w:tcBorders>
              <w:top w:val="single" w:color="auto" w:sz="4" w:space="0"/>
              <w:left w:val="single" w:color="auto" w:sz="4" w:space="0"/>
              <w:bottom w:val="single" w:color="auto" w:sz="4" w:space="0"/>
              <w:right w:val="single" w:color="auto" w:sz="4" w:space="0"/>
            </w:tcBorders>
          </w:tcPr>
          <w:p w14:paraId="3526875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A4C6837">
            <w:pPr>
              <w:widowControl/>
              <w:autoSpaceDE/>
              <w:autoSpaceDN/>
              <w:spacing w:line="276" w:lineRule="auto"/>
              <w:ind w:right="-1"/>
              <w:rPr>
                <w:rFonts w:cstheme="minorHAnsi"/>
                <w:bCs/>
                <w:sz w:val="16"/>
                <w:szCs w:val="16"/>
              </w:rPr>
            </w:pPr>
            <w:r>
              <w:rPr>
                <w:rFonts w:cstheme="minorHAnsi"/>
                <w:bCs/>
                <w:sz w:val="16"/>
                <w:szCs w:val="16"/>
              </w:rPr>
              <w:t xml:space="preserve">TUBO  A VÁCUO PARA VHS , COMPATÍVEL COM O MÉTODO DE WESTERGREEN-CITRATO DE SÓDIO 3,8%. APRESENTAR REGISTRO DOS PRODUTOS NA ANVISA. </w:t>
            </w:r>
          </w:p>
        </w:tc>
        <w:tc>
          <w:tcPr>
            <w:tcW w:w="1080" w:type="dxa"/>
            <w:tcBorders>
              <w:top w:val="single" w:color="auto" w:sz="4" w:space="0"/>
              <w:left w:val="single" w:color="auto" w:sz="4" w:space="0"/>
              <w:bottom w:val="single" w:color="auto" w:sz="4" w:space="0"/>
              <w:right w:val="single" w:color="auto" w:sz="4" w:space="0"/>
            </w:tcBorders>
            <w:noWrap/>
          </w:tcPr>
          <w:p w14:paraId="0B48CBE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4240325">
            <w:pPr>
              <w:widowControl/>
              <w:autoSpaceDE/>
              <w:autoSpaceDN/>
              <w:spacing w:line="276" w:lineRule="auto"/>
              <w:ind w:right="-1"/>
              <w:rPr>
                <w:rFonts w:cstheme="minorHAnsi"/>
                <w:bCs/>
                <w:sz w:val="16"/>
                <w:szCs w:val="16"/>
              </w:rPr>
            </w:pPr>
            <w:r>
              <w:rPr>
                <w:rFonts w:cstheme="minorHAnsi"/>
                <w:bCs/>
                <w:sz w:val="16"/>
                <w:szCs w:val="16"/>
              </w:rPr>
              <w:t>5000</w:t>
            </w:r>
          </w:p>
        </w:tc>
      </w:tr>
      <w:tr w14:paraId="4C87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1BCF71A5">
            <w:pPr>
              <w:widowControl/>
              <w:autoSpaceDE/>
              <w:autoSpaceDN/>
              <w:spacing w:line="276" w:lineRule="auto"/>
              <w:ind w:right="-1"/>
              <w:rPr>
                <w:rFonts w:cstheme="minorHAnsi"/>
                <w:bCs/>
                <w:sz w:val="16"/>
                <w:szCs w:val="16"/>
              </w:rPr>
            </w:pPr>
            <w:r>
              <w:rPr>
                <w:rFonts w:cstheme="minorHAnsi"/>
                <w:bCs/>
                <w:sz w:val="16"/>
                <w:szCs w:val="16"/>
              </w:rPr>
              <w:t>539</w:t>
            </w:r>
          </w:p>
        </w:tc>
        <w:tc>
          <w:tcPr>
            <w:tcW w:w="435" w:type="dxa"/>
            <w:tcBorders>
              <w:top w:val="single" w:color="auto" w:sz="4" w:space="0"/>
              <w:left w:val="single" w:color="auto" w:sz="4" w:space="0"/>
              <w:bottom w:val="single" w:color="auto" w:sz="4" w:space="0"/>
              <w:right w:val="single" w:color="auto" w:sz="4" w:space="0"/>
            </w:tcBorders>
          </w:tcPr>
          <w:p w14:paraId="175C180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6D8DDDF">
            <w:pPr>
              <w:widowControl/>
              <w:autoSpaceDE/>
              <w:autoSpaceDN/>
              <w:spacing w:line="276" w:lineRule="auto"/>
              <w:ind w:right="-1"/>
              <w:rPr>
                <w:rFonts w:cstheme="minorHAnsi"/>
                <w:bCs/>
                <w:sz w:val="16"/>
                <w:szCs w:val="16"/>
              </w:rPr>
            </w:pPr>
            <w:r>
              <w:rPr>
                <w:rFonts w:cstheme="minorHAnsi"/>
                <w:bCs/>
                <w:sz w:val="16"/>
                <w:szCs w:val="16"/>
              </w:rPr>
              <w:t>TUBO A VÁCUO  4ML TAMPA AZUL- CITRATO COLETA DE SANGUE A VACUO- PLASTICO.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5123E64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DBAEE87">
            <w:pPr>
              <w:widowControl/>
              <w:autoSpaceDE/>
              <w:autoSpaceDN/>
              <w:spacing w:line="276" w:lineRule="auto"/>
              <w:ind w:right="-1"/>
              <w:rPr>
                <w:rFonts w:cstheme="minorHAnsi"/>
                <w:bCs/>
                <w:sz w:val="16"/>
                <w:szCs w:val="16"/>
              </w:rPr>
            </w:pPr>
            <w:r>
              <w:rPr>
                <w:rFonts w:cstheme="minorHAnsi"/>
                <w:bCs/>
                <w:sz w:val="16"/>
                <w:szCs w:val="16"/>
              </w:rPr>
              <w:t>6000</w:t>
            </w:r>
          </w:p>
        </w:tc>
      </w:tr>
      <w:tr w14:paraId="5A42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387F9D3">
            <w:pPr>
              <w:widowControl/>
              <w:autoSpaceDE/>
              <w:autoSpaceDN/>
              <w:spacing w:line="276" w:lineRule="auto"/>
              <w:ind w:right="-1"/>
              <w:rPr>
                <w:rFonts w:cstheme="minorHAnsi"/>
                <w:bCs/>
                <w:sz w:val="16"/>
                <w:szCs w:val="16"/>
              </w:rPr>
            </w:pPr>
            <w:r>
              <w:rPr>
                <w:rFonts w:cstheme="minorHAnsi"/>
                <w:bCs/>
                <w:sz w:val="16"/>
                <w:szCs w:val="16"/>
              </w:rPr>
              <w:t>540</w:t>
            </w:r>
          </w:p>
        </w:tc>
        <w:tc>
          <w:tcPr>
            <w:tcW w:w="435" w:type="dxa"/>
            <w:tcBorders>
              <w:top w:val="single" w:color="auto" w:sz="4" w:space="0"/>
              <w:left w:val="single" w:color="auto" w:sz="4" w:space="0"/>
              <w:bottom w:val="single" w:color="auto" w:sz="4" w:space="0"/>
              <w:right w:val="single" w:color="auto" w:sz="4" w:space="0"/>
            </w:tcBorders>
          </w:tcPr>
          <w:p w14:paraId="415567C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AA3BB30">
            <w:pPr>
              <w:widowControl/>
              <w:autoSpaceDE/>
              <w:autoSpaceDN/>
              <w:spacing w:line="276" w:lineRule="auto"/>
              <w:ind w:right="-1"/>
              <w:rPr>
                <w:rFonts w:cstheme="minorHAnsi"/>
                <w:bCs/>
                <w:sz w:val="16"/>
                <w:szCs w:val="16"/>
              </w:rPr>
            </w:pPr>
            <w:r>
              <w:rPr>
                <w:rFonts w:cstheme="minorHAnsi"/>
                <w:bCs/>
                <w:sz w:val="16"/>
                <w:szCs w:val="16"/>
              </w:rPr>
              <w:t>TUBO A VÁCUO 4 ML TAMPA VERMELHA SEM GEL SEPARADOR.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3B67195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F24ECCE">
            <w:pPr>
              <w:widowControl/>
              <w:autoSpaceDE/>
              <w:autoSpaceDN/>
              <w:spacing w:line="276" w:lineRule="auto"/>
              <w:ind w:right="-1"/>
              <w:rPr>
                <w:rFonts w:cstheme="minorHAnsi"/>
                <w:bCs/>
                <w:sz w:val="16"/>
                <w:szCs w:val="16"/>
              </w:rPr>
            </w:pPr>
            <w:r>
              <w:rPr>
                <w:rFonts w:cstheme="minorHAnsi"/>
                <w:bCs/>
                <w:sz w:val="16"/>
                <w:szCs w:val="16"/>
              </w:rPr>
              <w:t>18000</w:t>
            </w:r>
          </w:p>
        </w:tc>
      </w:tr>
      <w:tr w14:paraId="3ABC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3ACFC39">
            <w:pPr>
              <w:widowControl/>
              <w:autoSpaceDE/>
              <w:autoSpaceDN/>
              <w:spacing w:line="276" w:lineRule="auto"/>
              <w:ind w:right="-1"/>
              <w:rPr>
                <w:rFonts w:cstheme="minorHAnsi"/>
                <w:bCs/>
                <w:sz w:val="16"/>
                <w:szCs w:val="16"/>
              </w:rPr>
            </w:pPr>
            <w:r>
              <w:rPr>
                <w:rFonts w:cstheme="minorHAnsi"/>
                <w:bCs/>
                <w:sz w:val="16"/>
                <w:szCs w:val="16"/>
              </w:rPr>
              <w:t>541</w:t>
            </w:r>
          </w:p>
        </w:tc>
        <w:tc>
          <w:tcPr>
            <w:tcW w:w="435" w:type="dxa"/>
            <w:tcBorders>
              <w:top w:val="single" w:color="auto" w:sz="4" w:space="0"/>
              <w:left w:val="single" w:color="auto" w:sz="4" w:space="0"/>
              <w:bottom w:val="single" w:color="auto" w:sz="4" w:space="0"/>
              <w:right w:val="single" w:color="auto" w:sz="4" w:space="0"/>
            </w:tcBorders>
          </w:tcPr>
          <w:p w14:paraId="1125839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01A03697">
            <w:pPr>
              <w:widowControl/>
              <w:autoSpaceDE/>
              <w:autoSpaceDN/>
              <w:spacing w:line="276" w:lineRule="auto"/>
              <w:ind w:right="-1"/>
              <w:rPr>
                <w:rFonts w:cstheme="minorHAnsi"/>
                <w:bCs/>
                <w:sz w:val="16"/>
                <w:szCs w:val="16"/>
              </w:rPr>
            </w:pPr>
            <w:r>
              <w:rPr>
                <w:rFonts w:cstheme="minorHAnsi"/>
                <w:bCs/>
                <w:sz w:val="16"/>
                <w:szCs w:val="16"/>
              </w:rPr>
              <w:t>TUBO A VACUO COM CITRATO DE SÓDIO 4ML .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5F78010">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60C5CB1C">
            <w:pPr>
              <w:widowControl/>
              <w:autoSpaceDE/>
              <w:autoSpaceDN/>
              <w:spacing w:line="276" w:lineRule="auto"/>
              <w:ind w:right="-1"/>
              <w:rPr>
                <w:rFonts w:cstheme="minorHAnsi"/>
                <w:bCs/>
                <w:sz w:val="16"/>
                <w:szCs w:val="16"/>
              </w:rPr>
            </w:pPr>
            <w:r>
              <w:rPr>
                <w:rFonts w:cstheme="minorHAnsi"/>
                <w:bCs/>
                <w:sz w:val="16"/>
                <w:szCs w:val="16"/>
              </w:rPr>
              <w:t>8000</w:t>
            </w:r>
          </w:p>
        </w:tc>
      </w:tr>
      <w:tr w14:paraId="6539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37EDCC3E">
            <w:pPr>
              <w:widowControl/>
              <w:autoSpaceDE/>
              <w:autoSpaceDN/>
              <w:spacing w:line="276" w:lineRule="auto"/>
              <w:ind w:right="-1"/>
              <w:rPr>
                <w:rFonts w:cstheme="minorHAnsi"/>
                <w:bCs/>
                <w:sz w:val="16"/>
                <w:szCs w:val="16"/>
              </w:rPr>
            </w:pPr>
            <w:r>
              <w:rPr>
                <w:rFonts w:cstheme="minorHAnsi"/>
                <w:bCs/>
                <w:sz w:val="16"/>
                <w:szCs w:val="16"/>
              </w:rPr>
              <w:t>542</w:t>
            </w:r>
          </w:p>
        </w:tc>
        <w:tc>
          <w:tcPr>
            <w:tcW w:w="435" w:type="dxa"/>
            <w:tcBorders>
              <w:top w:val="single" w:color="auto" w:sz="4" w:space="0"/>
              <w:left w:val="single" w:color="auto" w:sz="4" w:space="0"/>
              <w:bottom w:val="single" w:color="auto" w:sz="4" w:space="0"/>
              <w:right w:val="single" w:color="auto" w:sz="4" w:space="0"/>
            </w:tcBorders>
          </w:tcPr>
          <w:p w14:paraId="2F8974C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D761558">
            <w:pPr>
              <w:widowControl/>
              <w:autoSpaceDE/>
              <w:autoSpaceDN/>
              <w:spacing w:line="276" w:lineRule="auto"/>
              <w:ind w:right="-1"/>
              <w:rPr>
                <w:rFonts w:cstheme="minorHAnsi"/>
                <w:bCs/>
                <w:sz w:val="16"/>
                <w:szCs w:val="16"/>
              </w:rPr>
            </w:pPr>
            <w:r>
              <w:rPr>
                <w:rFonts w:cstheme="minorHAnsi"/>
                <w:bCs/>
                <w:sz w:val="16"/>
                <w:szCs w:val="16"/>
              </w:rPr>
              <w:t>TUBO A VÁCUO COM EDTA 4,5ML</w:t>
            </w:r>
          </w:p>
        </w:tc>
        <w:tc>
          <w:tcPr>
            <w:tcW w:w="1080" w:type="dxa"/>
            <w:tcBorders>
              <w:top w:val="single" w:color="auto" w:sz="4" w:space="0"/>
              <w:left w:val="single" w:color="auto" w:sz="4" w:space="0"/>
              <w:bottom w:val="single" w:color="auto" w:sz="4" w:space="0"/>
              <w:right w:val="single" w:color="auto" w:sz="4" w:space="0"/>
            </w:tcBorders>
            <w:noWrap/>
          </w:tcPr>
          <w:p w14:paraId="12F1E971">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F144B70">
            <w:pPr>
              <w:widowControl/>
              <w:autoSpaceDE/>
              <w:autoSpaceDN/>
              <w:spacing w:line="276" w:lineRule="auto"/>
              <w:ind w:right="-1"/>
              <w:rPr>
                <w:rFonts w:cstheme="minorHAnsi"/>
                <w:bCs/>
                <w:sz w:val="16"/>
                <w:szCs w:val="16"/>
              </w:rPr>
            </w:pPr>
            <w:r>
              <w:rPr>
                <w:rFonts w:cstheme="minorHAnsi"/>
                <w:bCs/>
                <w:sz w:val="16"/>
                <w:szCs w:val="16"/>
              </w:rPr>
              <w:t>8000</w:t>
            </w:r>
          </w:p>
        </w:tc>
      </w:tr>
      <w:tr w14:paraId="1EDA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7726B657">
            <w:pPr>
              <w:widowControl/>
              <w:autoSpaceDE/>
              <w:autoSpaceDN/>
              <w:spacing w:line="276" w:lineRule="auto"/>
              <w:ind w:right="-1"/>
              <w:rPr>
                <w:rFonts w:cstheme="minorHAnsi"/>
                <w:bCs/>
                <w:sz w:val="16"/>
                <w:szCs w:val="16"/>
              </w:rPr>
            </w:pPr>
            <w:r>
              <w:rPr>
                <w:rFonts w:cstheme="minorHAnsi"/>
                <w:bCs/>
                <w:sz w:val="16"/>
                <w:szCs w:val="16"/>
              </w:rPr>
              <w:t>543</w:t>
            </w:r>
          </w:p>
        </w:tc>
        <w:tc>
          <w:tcPr>
            <w:tcW w:w="435" w:type="dxa"/>
            <w:tcBorders>
              <w:top w:val="single" w:color="auto" w:sz="4" w:space="0"/>
              <w:left w:val="single" w:color="auto" w:sz="4" w:space="0"/>
              <w:bottom w:val="single" w:color="auto" w:sz="4" w:space="0"/>
              <w:right w:val="single" w:color="auto" w:sz="4" w:space="0"/>
            </w:tcBorders>
          </w:tcPr>
          <w:p w14:paraId="70BCF8D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2F677C2">
            <w:pPr>
              <w:widowControl/>
              <w:autoSpaceDE/>
              <w:autoSpaceDN/>
              <w:spacing w:line="276" w:lineRule="auto"/>
              <w:ind w:right="-1"/>
              <w:rPr>
                <w:rFonts w:cstheme="minorHAnsi"/>
                <w:bCs/>
                <w:sz w:val="16"/>
                <w:szCs w:val="16"/>
              </w:rPr>
            </w:pPr>
            <w:r>
              <w:rPr>
                <w:rFonts w:cstheme="minorHAnsi"/>
                <w:bCs/>
                <w:sz w:val="16"/>
                <w:szCs w:val="16"/>
              </w:rPr>
              <w:t>TUBO A VÁCUO COM EDTA 4,5ML. PLÁSTICO</w:t>
            </w:r>
          </w:p>
        </w:tc>
        <w:tc>
          <w:tcPr>
            <w:tcW w:w="1080" w:type="dxa"/>
            <w:tcBorders>
              <w:top w:val="single" w:color="auto" w:sz="4" w:space="0"/>
              <w:left w:val="single" w:color="auto" w:sz="4" w:space="0"/>
              <w:bottom w:val="single" w:color="auto" w:sz="4" w:space="0"/>
              <w:right w:val="single" w:color="auto" w:sz="4" w:space="0"/>
            </w:tcBorders>
            <w:noWrap/>
          </w:tcPr>
          <w:p w14:paraId="6C69645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E21C833">
            <w:pPr>
              <w:widowControl/>
              <w:autoSpaceDE/>
              <w:autoSpaceDN/>
              <w:spacing w:line="276" w:lineRule="auto"/>
              <w:ind w:right="-1"/>
              <w:rPr>
                <w:rFonts w:cstheme="minorHAnsi"/>
                <w:bCs/>
                <w:sz w:val="16"/>
                <w:szCs w:val="16"/>
              </w:rPr>
            </w:pPr>
            <w:r>
              <w:rPr>
                <w:rFonts w:cstheme="minorHAnsi"/>
                <w:bCs/>
                <w:sz w:val="16"/>
                <w:szCs w:val="16"/>
              </w:rPr>
              <w:t>8000</w:t>
            </w:r>
          </w:p>
        </w:tc>
      </w:tr>
      <w:tr w14:paraId="2AA8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61F6AB3C">
            <w:pPr>
              <w:widowControl/>
              <w:autoSpaceDE/>
              <w:autoSpaceDN/>
              <w:spacing w:line="276" w:lineRule="auto"/>
              <w:ind w:right="-1"/>
              <w:rPr>
                <w:rFonts w:cstheme="minorHAnsi"/>
                <w:bCs/>
                <w:sz w:val="16"/>
                <w:szCs w:val="16"/>
              </w:rPr>
            </w:pPr>
            <w:r>
              <w:rPr>
                <w:rFonts w:cstheme="minorHAnsi"/>
                <w:bCs/>
                <w:sz w:val="16"/>
                <w:szCs w:val="16"/>
              </w:rPr>
              <w:t>544</w:t>
            </w:r>
          </w:p>
        </w:tc>
        <w:tc>
          <w:tcPr>
            <w:tcW w:w="435" w:type="dxa"/>
            <w:tcBorders>
              <w:top w:val="single" w:color="auto" w:sz="4" w:space="0"/>
              <w:left w:val="single" w:color="auto" w:sz="4" w:space="0"/>
              <w:bottom w:val="single" w:color="auto" w:sz="4" w:space="0"/>
              <w:right w:val="single" w:color="auto" w:sz="4" w:space="0"/>
            </w:tcBorders>
          </w:tcPr>
          <w:p w14:paraId="47E0970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5D445B9">
            <w:pPr>
              <w:widowControl/>
              <w:autoSpaceDE/>
              <w:autoSpaceDN/>
              <w:spacing w:line="276" w:lineRule="auto"/>
              <w:ind w:right="-1"/>
              <w:rPr>
                <w:rFonts w:cstheme="minorHAnsi"/>
                <w:bCs/>
                <w:sz w:val="16"/>
                <w:szCs w:val="16"/>
              </w:rPr>
            </w:pPr>
            <w:r>
              <w:rPr>
                <w:rFonts w:cstheme="minorHAnsi"/>
                <w:bCs/>
                <w:sz w:val="16"/>
                <w:szCs w:val="16"/>
              </w:rPr>
              <w:t>TUBO A VÁCUO COM FLORETO 4ML DE PLÁSTICO</w:t>
            </w:r>
          </w:p>
        </w:tc>
        <w:tc>
          <w:tcPr>
            <w:tcW w:w="1080" w:type="dxa"/>
            <w:tcBorders>
              <w:top w:val="single" w:color="auto" w:sz="4" w:space="0"/>
              <w:left w:val="single" w:color="auto" w:sz="4" w:space="0"/>
              <w:bottom w:val="single" w:color="auto" w:sz="4" w:space="0"/>
              <w:right w:val="single" w:color="auto" w:sz="4" w:space="0"/>
            </w:tcBorders>
            <w:noWrap/>
          </w:tcPr>
          <w:p w14:paraId="12BF574D">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A9B9E2F">
            <w:pPr>
              <w:widowControl/>
              <w:autoSpaceDE/>
              <w:autoSpaceDN/>
              <w:spacing w:line="276" w:lineRule="auto"/>
              <w:ind w:right="-1"/>
              <w:rPr>
                <w:rFonts w:cstheme="minorHAnsi"/>
                <w:bCs/>
                <w:sz w:val="16"/>
                <w:szCs w:val="16"/>
              </w:rPr>
            </w:pPr>
            <w:r>
              <w:rPr>
                <w:rFonts w:cstheme="minorHAnsi"/>
                <w:bCs/>
                <w:sz w:val="16"/>
                <w:szCs w:val="16"/>
              </w:rPr>
              <w:t>8000</w:t>
            </w:r>
          </w:p>
        </w:tc>
      </w:tr>
      <w:tr w14:paraId="4CB5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E7F132D">
            <w:pPr>
              <w:widowControl/>
              <w:autoSpaceDE/>
              <w:autoSpaceDN/>
              <w:spacing w:line="276" w:lineRule="auto"/>
              <w:ind w:right="-1"/>
              <w:rPr>
                <w:rFonts w:cstheme="minorHAnsi"/>
                <w:bCs/>
                <w:sz w:val="16"/>
                <w:szCs w:val="16"/>
              </w:rPr>
            </w:pPr>
            <w:r>
              <w:rPr>
                <w:rFonts w:cstheme="minorHAnsi"/>
                <w:bCs/>
                <w:sz w:val="16"/>
                <w:szCs w:val="16"/>
              </w:rPr>
              <w:t>545</w:t>
            </w:r>
          </w:p>
        </w:tc>
        <w:tc>
          <w:tcPr>
            <w:tcW w:w="435" w:type="dxa"/>
            <w:tcBorders>
              <w:top w:val="single" w:color="auto" w:sz="4" w:space="0"/>
              <w:left w:val="single" w:color="auto" w:sz="4" w:space="0"/>
              <w:bottom w:val="single" w:color="auto" w:sz="4" w:space="0"/>
              <w:right w:val="single" w:color="auto" w:sz="4" w:space="0"/>
            </w:tcBorders>
          </w:tcPr>
          <w:p w14:paraId="2E74E64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29EA2D3">
            <w:pPr>
              <w:widowControl/>
              <w:autoSpaceDE/>
              <w:autoSpaceDN/>
              <w:spacing w:line="276" w:lineRule="auto"/>
              <w:ind w:right="-1"/>
              <w:rPr>
                <w:rFonts w:cstheme="minorHAnsi"/>
                <w:bCs/>
                <w:sz w:val="16"/>
                <w:szCs w:val="16"/>
              </w:rPr>
            </w:pPr>
            <w:r>
              <w:rPr>
                <w:rFonts w:cstheme="minorHAnsi"/>
                <w:bCs/>
                <w:sz w:val="16"/>
                <w:szCs w:val="16"/>
              </w:rPr>
              <w:t>TUBO A VACUO COM GEL SEPARADOR 4ML.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1A3205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CC4A95D">
            <w:pPr>
              <w:widowControl/>
              <w:autoSpaceDE/>
              <w:autoSpaceDN/>
              <w:spacing w:line="276" w:lineRule="auto"/>
              <w:ind w:right="-1"/>
              <w:rPr>
                <w:rFonts w:cstheme="minorHAnsi"/>
                <w:bCs/>
                <w:sz w:val="16"/>
                <w:szCs w:val="16"/>
              </w:rPr>
            </w:pPr>
            <w:r>
              <w:rPr>
                <w:rFonts w:cstheme="minorHAnsi"/>
                <w:bCs/>
                <w:sz w:val="16"/>
                <w:szCs w:val="16"/>
              </w:rPr>
              <w:t>15000</w:t>
            </w:r>
          </w:p>
        </w:tc>
      </w:tr>
      <w:tr w14:paraId="5468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4CFDC90">
            <w:pPr>
              <w:widowControl/>
              <w:autoSpaceDE/>
              <w:autoSpaceDN/>
              <w:spacing w:line="276" w:lineRule="auto"/>
              <w:ind w:right="-1"/>
              <w:rPr>
                <w:rFonts w:cstheme="minorHAnsi"/>
                <w:bCs/>
                <w:sz w:val="16"/>
                <w:szCs w:val="16"/>
              </w:rPr>
            </w:pPr>
            <w:r>
              <w:rPr>
                <w:rFonts w:cstheme="minorHAnsi"/>
                <w:bCs/>
                <w:sz w:val="16"/>
                <w:szCs w:val="16"/>
              </w:rPr>
              <w:t>546</w:t>
            </w:r>
          </w:p>
        </w:tc>
        <w:tc>
          <w:tcPr>
            <w:tcW w:w="435" w:type="dxa"/>
            <w:tcBorders>
              <w:top w:val="single" w:color="auto" w:sz="4" w:space="0"/>
              <w:left w:val="single" w:color="auto" w:sz="4" w:space="0"/>
              <w:bottom w:val="single" w:color="auto" w:sz="4" w:space="0"/>
              <w:right w:val="single" w:color="auto" w:sz="4" w:space="0"/>
            </w:tcBorders>
          </w:tcPr>
          <w:p w14:paraId="0B608AE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E4D5BEF">
            <w:pPr>
              <w:widowControl/>
              <w:autoSpaceDE/>
              <w:autoSpaceDN/>
              <w:spacing w:line="276" w:lineRule="auto"/>
              <w:ind w:right="-1"/>
              <w:rPr>
                <w:rFonts w:cstheme="minorHAnsi"/>
                <w:bCs/>
                <w:sz w:val="16"/>
                <w:szCs w:val="16"/>
              </w:rPr>
            </w:pPr>
            <w:r>
              <w:rPr>
                <w:rFonts w:cstheme="minorHAnsi"/>
                <w:bCs/>
                <w:sz w:val="16"/>
                <w:szCs w:val="16"/>
              </w:rPr>
              <w:t>TUBO CAPILAR PARA MICRO-HEMATÓCRITO SEM HEPARINA-FRASCO CX C/100.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1B56DB2">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0CD5C4D7">
            <w:pPr>
              <w:widowControl/>
              <w:autoSpaceDE/>
              <w:autoSpaceDN/>
              <w:spacing w:line="276" w:lineRule="auto"/>
              <w:ind w:right="-1"/>
              <w:rPr>
                <w:rFonts w:cstheme="minorHAnsi"/>
                <w:bCs/>
                <w:sz w:val="16"/>
                <w:szCs w:val="16"/>
              </w:rPr>
            </w:pPr>
            <w:r>
              <w:rPr>
                <w:rFonts w:cstheme="minorHAnsi"/>
                <w:bCs/>
                <w:sz w:val="16"/>
                <w:szCs w:val="16"/>
              </w:rPr>
              <w:t>10</w:t>
            </w:r>
          </w:p>
        </w:tc>
      </w:tr>
      <w:tr w14:paraId="1034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7B062DCF">
            <w:pPr>
              <w:widowControl/>
              <w:autoSpaceDE/>
              <w:autoSpaceDN/>
              <w:spacing w:line="276" w:lineRule="auto"/>
              <w:ind w:right="-1"/>
              <w:rPr>
                <w:rFonts w:cstheme="minorHAnsi"/>
                <w:bCs/>
                <w:sz w:val="16"/>
                <w:szCs w:val="16"/>
              </w:rPr>
            </w:pPr>
            <w:r>
              <w:rPr>
                <w:rFonts w:cstheme="minorHAnsi"/>
                <w:bCs/>
                <w:sz w:val="16"/>
                <w:szCs w:val="16"/>
              </w:rPr>
              <w:t>547</w:t>
            </w:r>
          </w:p>
        </w:tc>
        <w:tc>
          <w:tcPr>
            <w:tcW w:w="435" w:type="dxa"/>
            <w:tcBorders>
              <w:top w:val="single" w:color="auto" w:sz="4" w:space="0"/>
              <w:left w:val="single" w:color="auto" w:sz="4" w:space="0"/>
              <w:bottom w:val="single" w:color="auto" w:sz="4" w:space="0"/>
              <w:right w:val="single" w:color="auto" w:sz="4" w:space="0"/>
            </w:tcBorders>
          </w:tcPr>
          <w:p w14:paraId="3998AAC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8127A58">
            <w:pPr>
              <w:widowControl/>
              <w:autoSpaceDE/>
              <w:autoSpaceDN/>
              <w:spacing w:line="276" w:lineRule="auto"/>
              <w:ind w:right="-1"/>
              <w:rPr>
                <w:rFonts w:cstheme="minorHAnsi"/>
                <w:bCs/>
                <w:sz w:val="16"/>
                <w:szCs w:val="16"/>
              </w:rPr>
            </w:pPr>
            <w:r>
              <w:rPr>
                <w:rFonts w:cstheme="minorHAnsi"/>
                <w:bCs/>
                <w:sz w:val="16"/>
                <w:szCs w:val="16"/>
              </w:rPr>
              <w:t>TUBO DE ENSAIO DE VIDRO 12 X 75MM COM 50 UNIDADES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1A77279">
            <w:pPr>
              <w:widowControl/>
              <w:autoSpaceDE/>
              <w:autoSpaceDN/>
              <w:spacing w:line="276" w:lineRule="auto"/>
              <w:ind w:right="-1"/>
              <w:rPr>
                <w:rFonts w:cstheme="minorHAnsi"/>
                <w:bCs/>
                <w:sz w:val="16"/>
                <w:szCs w:val="16"/>
              </w:rPr>
            </w:pPr>
            <w:r>
              <w:rPr>
                <w:rFonts w:cstheme="minorHAnsi"/>
                <w:bCs/>
                <w:sz w:val="16"/>
                <w:szCs w:val="16"/>
              </w:rPr>
              <w:t>CX</w:t>
            </w:r>
          </w:p>
        </w:tc>
        <w:tc>
          <w:tcPr>
            <w:tcW w:w="839" w:type="dxa"/>
            <w:tcBorders>
              <w:top w:val="single" w:color="auto" w:sz="4" w:space="0"/>
              <w:left w:val="single" w:color="auto" w:sz="4" w:space="0"/>
              <w:bottom w:val="single" w:color="auto" w:sz="4" w:space="0"/>
              <w:right w:val="single" w:color="auto" w:sz="4" w:space="0"/>
            </w:tcBorders>
            <w:noWrap/>
          </w:tcPr>
          <w:p w14:paraId="4E3EF6BF">
            <w:pPr>
              <w:widowControl/>
              <w:autoSpaceDE/>
              <w:autoSpaceDN/>
              <w:spacing w:line="276" w:lineRule="auto"/>
              <w:ind w:right="-1"/>
              <w:rPr>
                <w:rFonts w:cstheme="minorHAnsi"/>
                <w:bCs/>
                <w:sz w:val="16"/>
                <w:szCs w:val="16"/>
              </w:rPr>
            </w:pPr>
            <w:r>
              <w:rPr>
                <w:rFonts w:cstheme="minorHAnsi"/>
                <w:bCs/>
                <w:sz w:val="16"/>
                <w:szCs w:val="16"/>
              </w:rPr>
              <w:t>10</w:t>
            </w:r>
          </w:p>
        </w:tc>
      </w:tr>
      <w:tr w14:paraId="799D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458A1C46">
            <w:pPr>
              <w:widowControl/>
              <w:autoSpaceDE/>
              <w:autoSpaceDN/>
              <w:spacing w:line="276" w:lineRule="auto"/>
              <w:ind w:right="-1"/>
              <w:rPr>
                <w:rFonts w:cstheme="minorHAnsi"/>
                <w:bCs/>
                <w:sz w:val="16"/>
                <w:szCs w:val="16"/>
              </w:rPr>
            </w:pPr>
            <w:r>
              <w:rPr>
                <w:rFonts w:cstheme="minorHAnsi"/>
                <w:bCs/>
                <w:sz w:val="16"/>
                <w:szCs w:val="16"/>
              </w:rPr>
              <w:t>548</w:t>
            </w:r>
          </w:p>
        </w:tc>
        <w:tc>
          <w:tcPr>
            <w:tcW w:w="435" w:type="dxa"/>
            <w:tcBorders>
              <w:top w:val="single" w:color="auto" w:sz="4" w:space="0"/>
              <w:left w:val="single" w:color="auto" w:sz="4" w:space="0"/>
              <w:bottom w:val="single" w:color="auto" w:sz="4" w:space="0"/>
              <w:right w:val="single" w:color="auto" w:sz="4" w:space="0"/>
            </w:tcBorders>
          </w:tcPr>
          <w:p w14:paraId="7161E2B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2BB0C96">
            <w:pPr>
              <w:widowControl/>
              <w:autoSpaceDE/>
              <w:autoSpaceDN/>
              <w:spacing w:line="276" w:lineRule="auto"/>
              <w:ind w:right="-1"/>
              <w:rPr>
                <w:rFonts w:cstheme="minorHAnsi"/>
                <w:bCs/>
                <w:sz w:val="16"/>
                <w:szCs w:val="16"/>
              </w:rPr>
            </w:pPr>
            <w:r>
              <w:rPr>
                <w:rFonts w:cstheme="minorHAnsi"/>
                <w:bCs/>
                <w:sz w:val="16"/>
                <w:szCs w:val="16"/>
              </w:rPr>
              <w:t>TUBO DE FALCON 15 ML. ESTÉRIL, PLÁSTICO COM 50 UNIDADESAPRESENTAR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573B1ADE">
            <w:pPr>
              <w:widowControl/>
              <w:autoSpaceDE/>
              <w:autoSpaceDN/>
              <w:spacing w:line="276" w:lineRule="auto"/>
              <w:ind w:right="-1"/>
              <w:rPr>
                <w:rFonts w:cstheme="minorHAnsi"/>
                <w:bCs/>
                <w:sz w:val="16"/>
                <w:szCs w:val="16"/>
              </w:rPr>
            </w:pPr>
            <w:r>
              <w:rPr>
                <w:rFonts w:cstheme="minorHAnsi"/>
                <w:bCs/>
                <w:sz w:val="16"/>
                <w:szCs w:val="16"/>
              </w:rPr>
              <w:t>PCT</w:t>
            </w:r>
          </w:p>
        </w:tc>
        <w:tc>
          <w:tcPr>
            <w:tcW w:w="839" w:type="dxa"/>
            <w:tcBorders>
              <w:top w:val="single" w:color="auto" w:sz="4" w:space="0"/>
              <w:left w:val="single" w:color="auto" w:sz="4" w:space="0"/>
              <w:bottom w:val="single" w:color="auto" w:sz="4" w:space="0"/>
              <w:right w:val="single" w:color="auto" w:sz="4" w:space="0"/>
            </w:tcBorders>
            <w:noWrap/>
          </w:tcPr>
          <w:p w14:paraId="511E0661">
            <w:pPr>
              <w:widowControl/>
              <w:autoSpaceDE/>
              <w:autoSpaceDN/>
              <w:spacing w:line="276" w:lineRule="auto"/>
              <w:ind w:right="-1"/>
              <w:rPr>
                <w:rFonts w:cstheme="minorHAnsi"/>
                <w:bCs/>
                <w:sz w:val="16"/>
                <w:szCs w:val="16"/>
              </w:rPr>
            </w:pPr>
            <w:r>
              <w:rPr>
                <w:rFonts w:cstheme="minorHAnsi"/>
                <w:bCs/>
                <w:sz w:val="16"/>
                <w:szCs w:val="16"/>
              </w:rPr>
              <w:t>20</w:t>
            </w:r>
          </w:p>
        </w:tc>
      </w:tr>
      <w:tr w14:paraId="4403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54BDB6BC">
            <w:pPr>
              <w:widowControl/>
              <w:autoSpaceDE/>
              <w:autoSpaceDN/>
              <w:spacing w:line="276" w:lineRule="auto"/>
              <w:ind w:right="-1"/>
              <w:rPr>
                <w:rFonts w:cstheme="minorHAnsi"/>
                <w:bCs/>
                <w:sz w:val="16"/>
                <w:szCs w:val="16"/>
              </w:rPr>
            </w:pPr>
            <w:r>
              <w:rPr>
                <w:rFonts w:cstheme="minorHAnsi"/>
                <w:bCs/>
                <w:sz w:val="16"/>
                <w:szCs w:val="16"/>
              </w:rPr>
              <w:t>549</w:t>
            </w:r>
          </w:p>
        </w:tc>
        <w:tc>
          <w:tcPr>
            <w:tcW w:w="435" w:type="dxa"/>
            <w:tcBorders>
              <w:top w:val="single" w:color="auto" w:sz="4" w:space="0"/>
              <w:left w:val="single" w:color="auto" w:sz="4" w:space="0"/>
              <w:bottom w:val="single" w:color="auto" w:sz="4" w:space="0"/>
              <w:right w:val="single" w:color="auto" w:sz="4" w:space="0"/>
            </w:tcBorders>
          </w:tcPr>
          <w:p w14:paraId="7551C94A">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E071576">
            <w:pPr>
              <w:widowControl/>
              <w:autoSpaceDE/>
              <w:autoSpaceDN/>
              <w:spacing w:line="276" w:lineRule="auto"/>
              <w:ind w:right="-1"/>
              <w:rPr>
                <w:rFonts w:cstheme="minorHAnsi"/>
                <w:bCs/>
                <w:sz w:val="16"/>
                <w:szCs w:val="16"/>
              </w:rPr>
            </w:pPr>
            <w:r>
              <w:rPr>
                <w:rFonts w:cstheme="minorHAnsi"/>
                <w:bCs/>
                <w:sz w:val="16"/>
                <w:szCs w:val="16"/>
              </w:rPr>
              <w:t>TUBO DE SILICONE TAMANHO 200, DIÂMETRO 3MM X 5,5MM. PACOTE COM 15 METROS.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9915FAD">
            <w:pPr>
              <w:widowControl/>
              <w:autoSpaceDE/>
              <w:autoSpaceDN/>
              <w:spacing w:line="276" w:lineRule="auto"/>
              <w:ind w:right="-1"/>
              <w:rPr>
                <w:rFonts w:cstheme="minorHAnsi"/>
                <w:bCs/>
                <w:sz w:val="16"/>
                <w:szCs w:val="16"/>
              </w:rPr>
            </w:pPr>
            <w:r>
              <w:rPr>
                <w:rFonts w:cstheme="minorHAnsi"/>
                <w:bCs/>
                <w:sz w:val="16"/>
                <w:szCs w:val="16"/>
              </w:rPr>
              <w:t>PC</w:t>
            </w:r>
          </w:p>
        </w:tc>
        <w:tc>
          <w:tcPr>
            <w:tcW w:w="839" w:type="dxa"/>
            <w:tcBorders>
              <w:top w:val="single" w:color="auto" w:sz="4" w:space="0"/>
              <w:left w:val="single" w:color="auto" w:sz="4" w:space="0"/>
              <w:bottom w:val="single" w:color="auto" w:sz="4" w:space="0"/>
              <w:right w:val="single" w:color="auto" w:sz="4" w:space="0"/>
            </w:tcBorders>
            <w:noWrap/>
          </w:tcPr>
          <w:p w14:paraId="52855F88">
            <w:pPr>
              <w:widowControl/>
              <w:autoSpaceDE/>
              <w:autoSpaceDN/>
              <w:spacing w:line="276" w:lineRule="auto"/>
              <w:ind w:right="-1"/>
              <w:rPr>
                <w:rFonts w:cstheme="minorHAnsi"/>
                <w:bCs/>
                <w:sz w:val="16"/>
                <w:szCs w:val="16"/>
              </w:rPr>
            </w:pPr>
            <w:r>
              <w:rPr>
                <w:rFonts w:cstheme="minorHAnsi"/>
                <w:bCs/>
                <w:sz w:val="16"/>
                <w:szCs w:val="16"/>
              </w:rPr>
              <w:t>35</w:t>
            </w:r>
          </w:p>
        </w:tc>
      </w:tr>
      <w:tr w14:paraId="1DC2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2BC2A110">
            <w:pPr>
              <w:widowControl/>
              <w:autoSpaceDE/>
              <w:autoSpaceDN/>
              <w:spacing w:line="276" w:lineRule="auto"/>
              <w:ind w:right="-1"/>
              <w:rPr>
                <w:rFonts w:cstheme="minorHAnsi"/>
                <w:bCs/>
                <w:sz w:val="16"/>
                <w:szCs w:val="16"/>
              </w:rPr>
            </w:pPr>
            <w:r>
              <w:rPr>
                <w:rFonts w:cstheme="minorHAnsi"/>
                <w:bCs/>
                <w:sz w:val="16"/>
                <w:szCs w:val="16"/>
              </w:rPr>
              <w:t>550</w:t>
            </w:r>
          </w:p>
        </w:tc>
        <w:tc>
          <w:tcPr>
            <w:tcW w:w="435" w:type="dxa"/>
            <w:tcBorders>
              <w:top w:val="single" w:color="auto" w:sz="4" w:space="0"/>
              <w:left w:val="single" w:color="auto" w:sz="4" w:space="0"/>
              <w:bottom w:val="single" w:color="auto" w:sz="4" w:space="0"/>
              <w:right w:val="single" w:color="auto" w:sz="4" w:space="0"/>
            </w:tcBorders>
          </w:tcPr>
          <w:p w14:paraId="217183F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DCCF719">
            <w:pPr>
              <w:widowControl/>
              <w:autoSpaceDE/>
              <w:autoSpaceDN/>
              <w:spacing w:line="276" w:lineRule="auto"/>
              <w:ind w:right="-1"/>
              <w:rPr>
                <w:rFonts w:cstheme="minorHAnsi"/>
                <w:bCs/>
                <w:sz w:val="16"/>
                <w:szCs w:val="16"/>
              </w:rPr>
            </w:pPr>
            <w:r>
              <w:rPr>
                <w:rFonts w:cstheme="minorHAnsi"/>
                <w:bCs/>
                <w:sz w:val="16"/>
                <w:szCs w:val="16"/>
              </w:rPr>
              <w:t>TUBO DE SILICONE TAMANHO 204, DIÂMETRO 6MM X 11,5MM. PACOTE COM 15 METROS.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A1947D3">
            <w:pPr>
              <w:widowControl/>
              <w:autoSpaceDE/>
              <w:autoSpaceDN/>
              <w:spacing w:line="276" w:lineRule="auto"/>
              <w:ind w:right="-1"/>
              <w:rPr>
                <w:rFonts w:cstheme="minorHAnsi"/>
                <w:bCs/>
                <w:sz w:val="16"/>
                <w:szCs w:val="16"/>
              </w:rPr>
            </w:pPr>
            <w:r>
              <w:rPr>
                <w:rFonts w:cstheme="minorHAnsi"/>
                <w:bCs/>
                <w:sz w:val="16"/>
                <w:szCs w:val="16"/>
              </w:rPr>
              <w:t>PC</w:t>
            </w:r>
          </w:p>
        </w:tc>
        <w:tc>
          <w:tcPr>
            <w:tcW w:w="839" w:type="dxa"/>
            <w:tcBorders>
              <w:top w:val="single" w:color="auto" w:sz="4" w:space="0"/>
              <w:left w:val="single" w:color="auto" w:sz="4" w:space="0"/>
              <w:bottom w:val="single" w:color="auto" w:sz="4" w:space="0"/>
              <w:right w:val="single" w:color="auto" w:sz="4" w:space="0"/>
            </w:tcBorders>
            <w:noWrap/>
          </w:tcPr>
          <w:p w14:paraId="6E007C94">
            <w:pPr>
              <w:widowControl/>
              <w:autoSpaceDE/>
              <w:autoSpaceDN/>
              <w:spacing w:line="276" w:lineRule="auto"/>
              <w:ind w:right="-1"/>
              <w:rPr>
                <w:rFonts w:cstheme="minorHAnsi"/>
                <w:bCs/>
                <w:sz w:val="16"/>
                <w:szCs w:val="16"/>
              </w:rPr>
            </w:pPr>
            <w:r>
              <w:rPr>
                <w:rFonts w:cstheme="minorHAnsi"/>
                <w:bCs/>
                <w:sz w:val="16"/>
                <w:szCs w:val="16"/>
              </w:rPr>
              <w:t>85</w:t>
            </w:r>
          </w:p>
        </w:tc>
      </w:tr>
      <w:tr w14:paraId="199E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46180CD9">
            <w:pPr>
              <w:widowControl/>
              <w:autoSpaceDE/>
              <w:autoSpaceDN/>
              <w:spacing w:line="276" w:lineRule="auto"/>
              <w:ind w:right="-1"/>
              <w:rPr>
                <w:rFonts w:cstheme="minorHAnsi"/>
                <w:bCs/>
                <w:sz w:val="16"/>
                <w:szCs w:val="16"/>
              </w:rPr>
            </w:pPr>
            <w:r>
              <w:rPr>
                <w:rFonts w:cstheme="minorHAnsi"/>
                <w:bCs/>
                <w:sz w:val="16"/>
                <w:szCs w:val="16"/>
              </w:rPr>
              <w:t>551</w:t>
            </w:r>
          </w:p>
        </w:tc>
        <w:tc>
          <w:tcPr>
            <w:tcW w:w="435" w:type="dxa"/>
            <w:tcBorders>
              <w:top w:val="single" w:color="auto" w:sz="4" w:space="0"/>
              <w:left w:val="single" w:color="auto" w:sz="4" w:space="0"/>
              <w:bottom w:val="single" w:color="auto" w:sz="4" w:space="0"/>
              <w:right w:val="single" w:color="auto" w:sz="4" w:space="0"/>
            </w:tcBorders>
          </w:tcPr>
          <w:p w14:paraId="1ED6165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80D5A53">
            <w:pPr>
              <w:widowControl/>
              <w:autoSpaceDE/>
              <w:autoSpaceDN/>
              <w:spacing w:line="276" w:lineRule="auto"/>
              <w:ind w:right="-1"/>
              <w:rPr>
                <w:rFonts w:cstheme="minorHAnsi"/>
                <w:bCs/>
                <w:sz w:val="16"/>
                <w:szCs w:val="16"/>
              </w:rPr>
            </w:pPr>
            <w:r>
              <w:rPr>
                <w:rFonts w:cstheme="minorHAnsi"/>
                <w:bCs/>
                <w:sz w:val="16"/>
                <w:szCs w:val="16"/>
              </w:rPr>
              <w:t>TUBO PARA COLETA DE SANGUE VÁCUO C/ GEL SEPARADOR TP AMARELA 16/100- VOLUME 5 ML ESTANTE COM 100.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17581CD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52CDF7EE">
            <w:pPr>
              <w:widowControl/>
              <w:autoSpaceDE/>
              <w:autoSpaceDN/>
              <w:spacing w:line="276" w:lineRule="auto"/>
              <w:ind w:right="-1"/>
              <w:rPr>
                <w:rFonts w:cstheme="minorHAnsi"/>
                <w:bCs/>
                <w:sz w:val="16"/>
                <w:szCs w:val="16"/>
              </w:rPr>
            </w:pPr>
            <w:r>
              <w:rPr>
                <w:rFonts w:cstheme="minorHAnsi"/>
                <w:bCs/>
                <w:sz w:val="16"/>
                <w:szCs w:val="16"/>
              </w:rPr>
              <w:t>60</w:t>
            </w:r>
          </w:p>
        </w:tc>
      </w:tr>
      <w:tr w14:paraId="1A12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37A1F680">
            <w:pPr>
              <w:widowControl/>
              <w:autoSpaceDE/>
              <w:autoSpaceDN/>
              <w:spacing w:line="276" w:lineRule="auto"/>
              <w:ind w:right="-1"/>
              <w:rPr>
                <w:rFonts w:cstheme="minorHAnsi"/>
                <w:bCs/>
                <w:sz w:val="16"/>
                <w:szCs w:val="16"/>
              </w:rPr>
            </w:pPr>
            <w:r>
              <w:rPr>
                <w:rFonts w:cstheme="minorHAnsi"/>
                <w:bCs/>
                <w:sz w:val="16"/>
                <w:szCs w:val="16"/>
              </w:rPr>
              <w:t>552</w:t>
            </w:r>
          </w:p>
        </w:tc>
        <w:tc>
          <w:tcPr>
            <w:tcW w:w="435" w:type="dxa"/>
            <w:tcBorders>
              <w:top w:val="single" w:color="auto" w:sz="4" w:space="0"/>
              <w:left w:val="single" w:color="auto" w:sz="4" w:space="0"/>
              <w:bottom w:val="single" w:color="auto" w:sz="4" w:space="0"/>
              <w:right w:val="single" w:color="auto" w:sz="4" w:space="0"/>
            </w:tcBorders>
          </w:tcPr>
          <w:p w14:paraId="74FE42B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2B291A0C">
            <w:pPr>
              <w:widowControl/>
              <w:autoSpaceDE/>
              <w:autoSpaceDN/>
              <w:spacing w:line="276" w:lineRule="auto"/>
              <w:ind w:right="-1"/>
              <w:rPr>
                <w:rFonts w:cstheme="minorHAnsi"/>
                <w:bCs/>
                <w:sz w:val="16"/>
                <w:szCs w:val="16"/>
              </w:rPr>
            </w:pPr>
            <w:r>
              <w:rPr>
                <w:rFonts w:cstheme="minorHAnsi"/>
                <w:bCs/>
                <w:sz w:val="16"/>
                <w:szCs w:val="16"/>
              </w:rPr>
              <w:t>TUBO PARA COLETA DE SANGUE VÁCUO C/ GEL SEPARADOR TP AMARELA -4ML- ESTANTE COM 100.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43540A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353CE84">
            <w:pPr>
              <w:widowControl/>
              <w:autoSpaceDE/>
              <w:autoSpaceDN/>
              <w:spacing w:line="276" w:lineRule="auto"/>
              <w:ind w:right="-1"/>
              <w:rPr>
                <w:rFonts w:cstheme="minorHAnsi"/>
                <w:bCs/>
                <w:sz w:val="16"/>
                <w:szCs w:val="16"/>
              </w:rPr>
            </w:pPr>
            <w:r>
              <w:rPr>
                <w:rFonts w:cstheme="minorHAnsi"/>
                <w:bCs/>
                <w:sz w:val="16"/>
                <w:szCs w:val="16"/>
              </w:rPr>
              <w:t>60</w:t>
            </w:r>
          </w:p>
        </w:tc>
      </w:tr>
      <w:tr w14:paraId="5715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C1C6FE1">
            <w:pPr>
              <w:widowControl/>
              <w:autoSpaceDE/>
              <w:autoSpaceDN/>
              <w:spacing w:line="276" w:lineRule="auto"/>
              <w:ind w:right="-1"/>
              <w:rPr>
                <w:rFonts w:cstheme="minorHAnsi"/>
                <w:bCs/>
                <w:sz w:val="16"/>
                <w:szCs w:val="16"/>
              </w:rPr>
            </w:pPr>
            <w:r>
              <w:rPr>
                <w:rFonts w:cstheme="minorHAnsi"/>
                <w:bCs/>
                <w:sz w:val="16"/>
                <w:szCs w:val="16"/>
              </w:rPr>
              <w:t>553</w:t>
            </w:r>
          </w:p>
        </w:tc>
        <w:tc>
          <w:tcPr>
            <w:tcW w:w="435" w:type="dxa"/>
            <w:tcBorders>
              <w:top w:val="single" w:color="auto" w:sz="4" w:space="0"/>
              <w:left w:val="single" w:color="auto" w:sz="4" w:space="0"/>
              <w:bottom w:val="single" w:color="auto" w:sz="4" w:space="0"/>
              <w:right w:val="single" w:color="auto" w:sz="4" w:space="0"/>
            </w:tcBorders>
          </w:tcPr>
          <w:p w14:paraId="0A19EEA8">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4215439">
            <w:pPr>
              <w:widowControl/>
              <w:autoSpaceDE/>
              <w:autoSpaceDN/>
              <w:spacing w:line="276" w:lineRule="auto"/>
              <w:ind w:right="-1"/>
              <w:rPr>
                <w:rFonts w:cstheme="minorHAnsi"/>
                <w:bCs/>
                <w:sz w:val="16"/>
                <w:szCs w:val="16"/>
              </w:rPr>
            </w:pPr>
            <w:r>
              <w:rPr>
                <w:rFonts w:cstheme="minorHAnsi"/>
                <w:bCs/>
                <w:sz w:val="16"/>
                <w:szCs w:val="16"/>
              </w:rPr>
              <w:t>TUBOS A VÁCUO 4 ML TAMPA CINZA- COM FLUORETO.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18AE057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4F2F2BB">
            <w:pPr>
              <w:widowControl/>
              <w:autoSpaceDE/>
              <w:autoSpaceDN/>
              <w:spacing w:line="276" w:lineRule="auto"/>
              <w:ind w:right="-1"/>
              <w:rPr>
                <w:rFonts w:cstheme="minorHAnsi"/>
                <w:bCs/>
                <w:sz w:val="16"/>
                <w:szCs w:val="16"/>
              </w:rPr>
            </w:pPr>
            <w:r>
              <w:rPr>
                <w:rFonts w:cstheme="minorHAnsi"/>
                <w:bCs/>
                <w:sz w:val="16"/>
                <w:szCs w:val="16"/>
              </w:rPr>
              <w:t>5000</w:t>
            </w:r>
          </w:p>
        </w:tc>
      </w:tr>
      <w:tr w14:paraId="1F6E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tcBorders>
              <w:top w:val="single" w:color="auto" w:sz="4" w:space="0"/>
              <w:left w:val="single" w:color="auto" w:sz="4" w:space="0"/>
              <w:bottom w:val="single" w:color="auto" w:sz="4" w:space="0"/>
              <w:right w:val="single" w:color="auto" w:sz="4" w:space="0"/>
            </w:tcBorders>
          </w:tcPr>
          <w:p w14:paraId="0EBA75AA">
            <w:pPr>
              <w:widowControl/>
              <w:autoSpaceDE/>
              <w:autoSpaceDN/>
              <w:spacing w:line="276" w:lineRule="auto"/>
              <w:ind w:right="-1"/>
              <w:rPr>
                <w:rFonts w:cstheme="minorHAnsi"/>
                <w:bCs/>
                <w:sz w:val="16"/>
                <w:szCs w:val="16"/>
              </w:rPr>
            </w:pPr>
            <w:r>
              <w:rPr>
                <w:rFonts w:cstheme="minorHAnsi"/>
                <w:bCs/>
                <w:sz w:val="16"/>
                <w:szCs w:val="16"/>
              </w:rPr>
              <w:t>554</w:t>
            </w:r>
          </w:p>
        </w:tc>
        <w:tc>
          <w:tcPr>
            <w:tcW w:w="435" w:type="dxa"/>
            <w:tcBorders>
              <w:top w:val="single" w:color="auto" w:sz="4" w:space="0"/>
              <w:left w:val="single" w:color="auto" w:sz="4" w:space="0"/>
              <w:bottom w:val="single" w:color="auto" w:sz="4" w:space="0"/>
              <w:right w:val="single" w:color="auto" w:sz="4" w:space="0"/>
            </w:tcBorders>
          </w:tcPr>
          <w:p w14:paraId="12DCB6D1">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19198DFD">
            <w:pPr>
              <w:widowControl/>
              <w:autoSpaceDE/>
              <w:autoSpaceDN/>
              <w:spacing w:line="276" w:lineRule="auto"/>
              <w:ind w:right="-1"/>
              <w:rPr>
                <w:rFonts w:cstheme="minorHAnsi"/>
                <w:bCs/>
                <w:sz w:val="16"/>
                <w:szCs w:val="16"/>
              </w:rPr>
            </w:pPr>
            <w:r>
              <w:rPr>
                <w:rFonts w:cstheme="minorHAnsi"/>
                <w:bCs/>
                <w:sz w:val="16"/>
                <w:szCs w:val="16"/>
              </w:rPr>
              <w:t>TUBOS A VÁCUO 8 ML TAMPA AMARELA COM GEL SEPARADOR.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1B380952">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85F2661">
            <w:pPr>
              <w:widowControl/>
              <w:autoSpaceDE/>
              <w:autoSpaceDN/>
              <w:spacing w:line="276" w:lineRule="auto"/>
              <w:ind w:right="-1"/>
              <w:rPr>
                <w:rFonts w:cstheme="minorHAnsi"/>
                <w:bCs/>
                <w:sz w:val="16"/>
                <w:szCs w:val="16"/>
              </w:rPr>
            </w:pPr>
            <w:r>
              <w:rPr>
                <w:rFonts w:cstheme="minorHAnsi"/>
                <w:bCs/>
                <w:sz w:val="16"/>
                <w:szCs w:val="16"/>
              </w:rPr>
              <w:t>6000</w:t>
            </w:r>
          </w:p>
        </w:tc>
      </w:tr>
      <w:tr w14:paraId="4E84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14:paraId="049CA98A">
            <w:pPr>
              <w:widowControl/>
              <w:autoSpaceDE/>
              <w:autoSpaceDN/>
              <w:spacing w:line="276" w:lineRule="auto"/>
              <w:ind w:right="-1"/>
              <w:rPr>
                <w:rFonts w:cstheme="minorHAnsi"/>
                <w:bCs/>
                <w:sz w:val="16"/>
                <w:szCs w:val="16"/>
              </w:rPr>
            </w:pPr>
            <w:r>
              <w:rPr>
                <w:rFonts w:cstheme="minorHAnsi"/>
                <w:bCs/>
                <w:sz w:val="16"/>
                <w:szCs w:val="16"/>
              </w:rPr>
              <w:t>555</w:t>
            </w:r>
          </w:p>
        </w:tc>
        <w:tc>
          <w:tcPr>
            <w:tcW w:w="435" w:type="dxa"/>
            <w:tcBorders>
              <w:top w:val="single" w:color="auto" w:sz="4" w:space="0"/>
              <w:left w:val="single" w:color="auto" w:sz="4" w:space="0"/>
              <w:bottom w:val="single" w:color="auto" w:sz="4" w:space="0"/>
              <w:right w:val="single" w:color="auto" w:sz="4" w:space="0"/>
            </w:tcBorders>
          </w:tcPr>
          <w:p w14:paraId="5B1A6C6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2F33A5B">
            <w:pPr>
              <w:widowControl/>
              <w:autoSpaceDE/>
              <w:autoSpaceDN/>
              <w:spacing w:line="276" w:lineRule="auto"/>
              <w:ind w:right="-1"/>
              <w:rPr>
                <w:rFonts w:cstheme="minorHAnsi"/>
                <w:bCs/>
                <w:sz w:val="16"/>
                <w:szCs w:val="16"/>
              </w:rPr>
            </w:pPr>
            <w:r>
              <w:rPr>
                <w:rFonts w:cstheme="minorHAnsi"/>
                <w:bCs/>
                <w:sz w:val="16"/>
                <w:szCs w:val="16"/>
              </w:rPr>
              <w:t>TUBOS A VÁCUO 8 ML TAMPA VERMELHA SEM  GEL SEPARADOR. APRESENTAR REGISTRO DOS PRODUTOS NA ANVISA.</w:t>
            </w:r>
          </w:p>
        </w:tc>
        <w:tc>
          <w:tcPr>
            <w:tcW w:w="1080" w:type="dxa"/>
            <w:tcBorders>
              <w:top w:val="single" w:color="auto" w:sz="4" w:space="0"/>
              <w:left w:val="single" w:color="auto" w:sz="4" w:space="0"/>
              <w:bottom w:val="single" w:color="auto" w:sz="4" w:space="0"/>
              <w:right w:val="single" w:color="auto" w:sz="4" w:space="0"/>
            </w:tcBorders>
            <w:noWrap/>
          </w:tcPr>
          <w:p w14:paraId="776C83E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981DCB8">
            <w:pPr>
              <w:widowControl/>
              <w:autoSpaceDE/>
              <w:autoSpaceDN/>
              <w:spacing w:line="276" w:lineRule="auto"/>
              <w:ind w:right="-1"/>
              <w:rPr>
                <w:rFonts w:cstheme="minorHAnsi"/>
                <w:bCs/>
                <w:sz w:val="16"/>
                <w:szCs w:val="16"/>
              </w:rPr>
            </w:pPr>
            <w:r>
              <w:rPr>
                <w:rFonts w:cstheme="minorHAnsi"/>
                <w:bCs/>
                <w:sz w:val="16"/>
                <w:szCs w:val="16"/>
              </w:rPr>
              <w:t>6000</w:t>
            </w:r>
          </w:p>
        </w:tc>
      </w:tr>
      <w:tr w14:paraId="4065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5" w:type="dxa"/>
            <w:tcBorders>
              <w:top w:val="single" w:color="auto" w:sz="4" w:space="0"/>
              <w:left w:val="single" w:color="auto" w:sz="4" w:space="0"/>
              <w:bottom w:val="single" w:color="auto" w:sz="4" w:space="0"/>
              <w:right w:val="single" w:color="auto" w:sz="4" w:space="0"/>
            </w:tcBorders>
          </w:tcPr>
          <w:p w14:paraId="0D0CFD03">
            <w:pPr>
              <w:widowControl/>
              <w:autoSpaceDE/>
              <w:autoSpaceDN/>
              <w:spacing w:line="276" w:lineRule="auto"/>
              <w:ind w:right="-1"/>
              <w:rPr>
                <w:rFonts w:cstheme="minorHAnsi"/>
                <w:bCs/>
                <w:sz w:val="16"/>
                <w:szCs w:val="16"/>
              </w:rPr>
            </w:pPr>
            <w:r>
              <w:rPr>
                <w:rFonts w:cstheme="minorHAnsi"/>
                <w:bCs/>
                <w:sz w:val="16"/>
                <w:szCs w:val="16"/>
              </w:rPr>
              <w:t>556</w:t>
            </w:r>
          </w:p>
        </w:tc>
        <w:tc>
          <w:tcPr>
            <w:tcW w:w="435" w:type="dxa"/>
            <w:tcBorders>
              <w:top w:val="single" w:color="auto" w:sz="4" w:space="0"/>
              <w:left w:val="single" w:color="auto" w:sz="4" w:space="0"/>
              <w:bottom w:val="single" w:color="auto" w:sz="4" w:space="0"/>
              <w:right w:val="single" w:color="auto" w:sz="4" w:space="0"/>
            </w:tcBorders>
          </w:tcPr>
          <w:p w14:paraId="613E68F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D2199F0">
            <w:pPr>
              <w:widowControl/>
              <w:autoSpaceDE/>
              <w:autoSpaceDN/>
              <w:spacing w:line="276" w:lineRule="auto"/>
              <w:ind w:right="-1"/>
              <w:rPr>
                <w:rFonts w:cstheme="minorHAnsi"/>
                <w:bCs/>
                <w:sz w:val="16"/>
                <w:szCs w:val="16"/>
              </w:rPr>
            </w:pPr>
            <w:r>
              <w:rPr>
                <w:rFonts w:cstheme="minorHAnsi"/>
                <w:bCs/>
                <w:sz w:val="16"/>
                <w:szCs w:val="16"/>
              </w:rPr>
              <w:t>TUBOS CAPILARES KIT.  COM 500 UNIDADES.APRESENTAR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758851B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4B6E75DE">
            <w:pPr>
              <w:widowControl/>
              <w:autoSpaceDE/>
              <w:autoSpaceDN/>
              <w:spacing w:line="276" w:lineRule="auto"/>
              <w:ind w:right="-1"/>
              <w:rPr>
                <w:rFonts w:cstheme="minorHAnsi"/>
                <w:bCs/>
                <w:sz w:val="16"/>
                <w:szCs w:val="16"/>
              </w:rPr>
            </w:pPr>
            <w:r>
              <w:rPr>
                <w:rFonts w:cstheme="minorHAnsi"/>
                <w:bCs/>
                <w:sz w:val="16"/>
                <w:szCs w:val="16"/>
              </w:rPr>
              <w:t>10</w:t>
            </w:r>
          </w:p>
        </w:tc>
      </w:tr>
      <w:tr w14:paraId="1CE7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5F4BBF5">
            <w:pPr>
              <w:widowControl/>
              <w:autoSpaceDE/>
              <w:autoSpaceDN/>
              <w:spacing w:line="276" w:lineRule="auto"/>
              <w:ind w:right="-1"/>
              <w:rPr>
                <w:rFonts w:cstheme="minorHAnsi"/>
                <w:bCs/>
                <w:sz w:val="16"/>
                <w:szCs w:val="16"/>
              </w:rPr>
            </w:pPr>
            <w:r>
              <w:rPr>
                <w:rFonts w:cstheme="minorHAnsi"/>
                <w:bCs/>
                <w:sz w:val="16"/>
                <w:szCs w:val="16"/>
              </w:rPr>
              <w:t>557</w:t>
            </w:r>
          </w:p>
        </w:tc>
        <w:tc>
          <w:tcPr>
            <w:tcW w:w="435" w:type="dxa"/>
            <w:tcBorders>
              <w:top w:val="single" w:color="auto" w:sz="4" w:space="0"/>
              <w:left w:val="single" w:color="auto" w:sz="4" w:space="0"/>
              <w:bottom w:val="single" w:color="auto" w:sz="4" w:space="0"/>
              <w:right w:val="single" w:color="auto" w:sz="4" w:space="0"/>
            </w:tcBorders>
          </w:tcPr>
          <w:p w14:paraId="0F554B0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E205849">
            <w:pPr>
              <w:widowControl/>
              <w:autoSpaceDE/>
              <w:autoSpaceDN/>
              <w:spacing w:line="276" w:lineRule="auto"/>
              <w:ind w:right="-1"/>
              <w:rPr>
                <w:rFonts w:cstheme="minorHAnsi"/>
                <w:bCs/>
                <w:sz w:val="16"/>
                <w:szCs w:val="16"/>
              </w:rPr>
            </w:pPr>
            <w:r>
              <w:rPr>
                <w:rFonts w:cstheme="minorHAnsi"/>
                <w:bCs/>
                <w:sz w:val="16"/>
                <w:szCs w:val="16"/>
              </w:rPr>
              <w:t>TUBOS DE 4ML TAMPA VERDE HEPARINA, COLETA DE SANGUE A VÁCUO - PLÁSTICO.</w:t>
            </w:r>
          </w:p>
        </w:tc>
        <w:tc>
          <w:tcPr>
            <w:tcW w:w="1080" w:type="dxa"/>
            <w:tcBorders>
              <w:top w:val="single" w:color="auto" w:sz="4" w:space="0"/>
              <w:left w:val="single" w:color="auto" w:sz="4" w:space="0"/>
              <w:bottom w:val="single" w:color="auto" w:sz="4" w:space="0"/>
              <w:right w:val="single" w:color="auto" w:sz="4" w:space="0"/>
            </w:tcBorders>
            <w:noWrap/>
          </w:tcPr>
          <w:p w14:paraId="4DFA0713">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D8CAF4C">
            <w:pPr>
              <w:widowControl/>
              <w:autoSpaceDE/>
              <w:autoSpaceDN/>
              <w:spacing w:line="276" w:lineRule="auto"/>
              <w:ind w:right="-1"/>
              <w:rPr>
                <w:rFonts w:cstheme="minorHAnsi"/>
                <w:bCs/>
                <w:sz w:val="16"/>
                <w:szCs w:val="16"/>
              </w:rPr>
            </w:pPr>
            <w:r>
              <w:rPr>
                <w:rFonts w:cstheme="minorHAnsi"/>
                <w:bCs/>
                <w:sz w:val="16"/>
                <w:szCs w:val="16"/>
              </w:rPr>
              <w:t>1000</w:t>
            </w:r>
          </w:p>
        </w:tc>
      </w:tr>
      <w:tr w14:paraId="54F3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675" w:type="dxa"/>
            <w:tcBorders>
              <w:top w:val="single" w:color="auto" w:sz="4" w:space="0"/>
              <w:left w:val="single" w:color="auto" w:sz="4" w:space="0"/>
              <w:bottom w:val="single" w:color="auto" w:sz="4" w:space="0"/>
              <w:right w:val="single" w:color="auto" w:sz="4" w:space="0"/>
            </w:tcBorders>
          </w:tcPr>
          <w:p w14:paraId="5F9A20A1">
            <w:pPr>
              <w:widowControl/>
              <w:autoSpaceDE/>
              <w:autoSpaceDN/>
              <w:spacing w:line="276" w:lineRule="auto"/>
              <w:ind w:right="-1"/>
              <w:rPr>
                <w:rFonts w:cstheme="minorHAnsi"/>
                <w:bCs/>
                <w:sz w:val="16"/>
                <w:szCs w:val="16"/>
              </w:rPr>
            </w:pPr>
            <w:r>
              <w:rPr>
                <w:rFonts w:cstheme="minorHAnsi"/>
                <w:bCs/>
                <w:sz w:val="16"/>
                <w:szCs w:val="16"/>
              </w:rPr>
              <w:t>558</w:t>
            </w:r>
          </w:p>
        </w:tc>
        <w:tc>
          <w:tcPr>
            <w:tcW w:w="435" w:type="dxa"/>
            <w:tcBorders>
              <w:top w:val="single" w:color="auto" w:sz="4" w:space="0"/>
              <w:left w:val="single" w:color="auto" w:sz="4" w:space="0"/>
              <w:bottom w:val="single" w:color="auto" w:sz="4" w:space="0"/>
              <w:right w:val="single" w:color="auto" w:sz="4" w:space="0"/>
            </w:tcBorders>
          </w:tcPr>
          <w:p w14:paraId="5709B32B">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26A1ADB">
            <w:pPr>
              <w:widowControl/>
              <w:autoSpaceDE/>
              <w:autoSpaceDN/>
              <w:spacing w:line="276" w:lineRule="auto"/>
              <w:ind w:right="-1"/>
              <w:rPr>
                <w:rFonts w:cstheme="minorHAnsi"/>
                <w:bCs/>
                <w:sz w:val="16"/>
                <w:szCs w:val="16"/>
              </w:rPr>
            </w:pPr>
            <w:r>
              <w:rPr>
                <w:rFonts w:cstheme="minorHAnsi"/>
                <w:bCs/>
                <w:sz w:val="16"/>
                <w:szCs w:val="16"/>
              </w:rPr>
              <w:t>UMIDIFICADOR C/ FRASCO PLASTICO 250ML PARA AR COMPRIMIDO. FRASCO COM INDICAÇÃO DE NIVEL MÁXIMO E MÍNIMO; CONEXÕES DE ENTRADA E SAÍDA, CONFORME NORMA ABNT.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2198E1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B6ABA9B">
            <w:pPr>
              <w:widowControl/>
              <w:autoSpaceDE/>
              <w:autoSpaceDN/>
              <w:spacing w:line="276" w:lineRule="auto"/>
              <w:ind w:right="-1"/>
              <w:rPr>
                <w:rFonts w:cstheme="minorHAnsi"/>
                <w:bCs/>
                <w:sz w:val="16"/>
                <w:szCs w:val="16"/>
              </w:rPr>
            </w:pPr>
            <w:r>
              <w:rPr>
                <w:rFonts w:cstheme="minorHAnsi"/>
                <w:bCs/>
                <w:sz w:val="16"/>
                <w:szCs w:val="16"/>
              </w:rPr>
              <w:t>100</w:t>
            </w:r>
          </w:p>
        </w:tc>
      </w:tr>
      <w:tr w14:paraId="4DC8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75" w:type="dxa"/>
            <w:tcBorders>
              <w:top w:val="single" w:color="auto" w:sz="4" w:space="0"/>
              <w:left w:val="single" w:color="auto" w:sz="4" w:space="0"/>
              <w:bottom w:val="single" w:color="auto" w:sz="4" w:space="0"/>
              <w:right w:val="single" w:color="auto" w:sz="4" w:space="0"/>
            </w:tcBorders>
          </w:tcPr>
          <w:p w14:paraId="22B04CAB">
            <w:pPr>
              <w:widowControl/>
              <w:autoSpaceDE/>
              <w:autoSpaceDN/>
              <w:spacing w:line="276" w:lineRule="auto"/>
              <w:ind w:right="-1"/>
              <w:rPr>
                <w:rFonts w:cstheme="minorHAnsi"/>
                <w:bCs/>
                <w:sz w:val="16"/>
                <w:szCs w:val="16"/>
              </w:rPr>
            </w:pPr>
            <w:r>
              <w:rPr>
                <w:rFonts w:cstheme="minorHAnsi"/>
                <w:bCs/>
                <w:sz w:val="16"/>
                <w:szCs w:val="16"/>
              </w:rPr>
              <w:t>559</w:t>
            </w:r>
          </w:p>
        </w:tc>
        <w:tc>
          <w:tcPr>
            <w:tcW w:w="435" w:type="dxa"/>
            <w:tcBorders>
              <w:top w:val="single" w:color="auto" w:sz="4" w:space="0"/>
              <w:left w:val="single" w:color="auto" w:sz="4" w:space="0"/>
              <w:bottom w:val="single" w:color="auto" w:sz="4" w:space="0"/>
              <w:right w:val="single" w:color="auto" w:sz="4" w:space="0"/>
            </w:tcBorders>
          </w:tcPr>
          <w:p w14:paraId="50B5F55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46EB31F">
            <w:pPr>
              <w:widowControl/>
              <w:autoSpaceDE/>
              <w:autoSpaceDN/>
              <w:spacing w:line="276" w:lineRule="auto"/>
              <w:ind w:right="-1"/>
              <w:rPr>
                <w:rFonts w:cstheme="minorHAnsi"/>
                <w:bCs/>
                <w:sz w:val="16"/>
                <w:szCs w:val="16"/>
              </w:rPr>
            </w:pPr>
            <w:r>
              <w:rPr>
                <w:rFonts w:cstheme="minorHAnsi"/>
                <w:bCs/>
                <w:sz w:val="16"/>
                <w:szCs w:val="16"/>
              </w:rPr>
              <w:t>UMIDIFICADOR C/ FRASCO PLASTICO 250ML PARA O2 (OXIGÊNIO). FRASCO COM INDICAÇÃO DE NIVEL MÁXIMO E MÍNIMO; CONEXÕES DE ENTRADA E SAÍDA, CONFORME NORMA ABNT.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39819077">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A3E5DBA">
            <w:pPr>
              <w:widowControl/>
              <w:autoSpaceDE/>
              <w:autoSpaceDN/>
              <w:spacing w:line="276" w:lineRule="auto"/>
              <w:ind w:right="-1"/>
              <w:rPr>
                <w:rFonts w:cstheme="minorHAnsi"/>
                <w:bCs/>
                <w:sz w:val="16"/>
                <w:szCs w:val="16"/>
              </w:rPr>
            </w:pPr>
            <w:r>
              <w:rPr>
                <w:rFonts w:cstheme="minorHAnsi"/>
                <w:bCs/>
                <w:sz w:val="16"/>
                <w:szCs w:val="16"/>
              </w:rPr>
              <w:t>160</w:t>
            </w:r>
          </w:p>
        </w:tc>
      </w:tr>
      <w:tr w14:paraId="049C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33DB9E32">
            <w:pPr>
              <w:widowControl/>
              <w:autoSpaceDE/>
              <w:autoSpaceDN/>
              <w:spacing w:line="276" w:lineRule="auto"/>
              <w:ind w:right="-1"/>
              <w:rPr>
                <w:rFonts w:cstheme="minorHAnsi"/>
                <w:bCs/>
                <w:sz w:val="16"/>
                <w:szCs w:val="16"/>
              </w:rPr>
            </w:pPr>
            <w:r>
              <w:rPr>
                <w:rFonts w:cstheme="minorHAnsi"/>
                <w:bCs/>
                <w:sz w:val="16"/>
                <w:szCs w:val="16"/>
              </w:rPr>
              <w:t>560</w:t>
            </w:r>
          </w:p>
        </w:tc>
        <w:tc>
          <w:tcPr>
            <w:tcW w:w="435" w:type="dxa"/>
            <w:tcBorders>
              <w:top w:val="single" w:color="auto" w:sz="4" w:space="0"/>
              <w:left w:val="single" w:color="auto" w:sz="4" w:space="0"/>
              <w:bottom w:val="single" w:color="auto" w:sz="4" w:space="0"/>
              <w:right w:val="single" w:color="auto" w:sz="4" w:space="0"/>
            </w:tcBorders>
          </w:tcPr>
          <w:p w14:paraId="6AB6D16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00370807">
            <w:pPr>
              <w:widowControl/>
              <w:autoSpaceDE/>
              <w:autoSpaceDN/>
              <w:spacing w:line="276" w:lineRule="auto"/>
              <w:ind w:right="-1"/>
              <w:rPr>
                <w:rFonts w:cstheme="minorHAnsi"/>
                <w:bCs/>
                <w:sz w:val="16"/>
                <w:szCs w:val="16"/>
              </w:rPr>
            </w:pPr>
            <w:r>
              <w:rPr>
                <w:rFonts w:cstheme="minorHAnsi"/>
                <w:bCs/>
                <w:sz w:val="16"/>
                <w:szCs w:val="16"/>
              </w:rPr>
              <w:t>UREIA COLORIMETRICA LIQUIDA 500 DETERMINAÇÕES.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F0D9B2D">
            <w:pPr>
              <w:widowControl/>
              <w:autoSpaceDE/>
              <w:autoSpaceDN/>
              <w:spacing w:line="276" w:lineRule="auto"/>
              <w:ind w:right="-1"/>
              <w:rPr>
                <w:rFonts w:cstheme="minorHAnsi"/>
                <w:bCs/>
                <w:sz w:val="16"/>
                <w:szCs w:val="16"/>
              </w:rPr>
            </w:pPr>
            <w:r>
              <w:rPr>
                <w:rFonts w:cstheme="minorHAnsi"/>
                <w:bCs/>
                <w:sz w:val="16"/>
                <w:szCs w:val="16"/>
              </w:rPr>
              <w:t>KIT</w:t>
            </w:r>
          </w:p>
        </w:tc>
        <w:tc>
          <w:tcPr>
            <w:tcW w:w="839" w:type="dxa"/>
            <w:tcBorders>
              <w:top w:val="single" w:color="auto" w:sz="4" w:space="0"/>
              <w:left w:val="single" w:color="auto" w:sz="4" w:space="0"/>
              <w:bottom w:val="single" w:color="auto" w:sz="4" w:space="0"/>
              <w:right w:val="single" w:color="auto" w:sz="4" w:space="0"/>
            </w:tcBorders>
            <w:noWrap/>
          </w:tcPr>
          <w:p w14:paraId="152F2182">
            <w:pPr>
              <w:widowControl/>
              <w:autoSpaceDE/>
              <w:autoSpaceDN/>
              <w:spacing w:line="276" w:lineRule="auto"/>
              <w:ind w:right="-1"/>
              <w:rPr>
                <w:rFonts w:cstheme="minorHAnsi"/>
                <w:bCs/>
                <w:sz w:val="16"/>
                <w:szCs w:val="16"/>
              </w:rPr>
            </w:pPr>
            <w:r>
              <w:rPr>
                <w:rFonts w:cstheme="minorHAnsi"/>
                <w:bCs/>
                <w:sz w:val="16"/>
                <w:szCs w:val="16"/>
              </w:rPr>
              <w:t>30</w:t>
            </w:r>
          </w:p>
        </w:tc>
      </w:tr>
      <w:tr w14:paraId="7316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675" w:type="dxa"/>
            <w:tcBorders>
              <w:top w:val="single" w:color="auto" w:sz="4" w:space="0"/>
              <w:left w:val="single" w:color="auto" w:sz="4" w:space="0"/>
              <w:bottom w:val="single" w:color="auto" w:sz="4" w:space="0"/>
              <w:right w:val="single" w:color="auto" w:sz="4" w:space="0"/>
            </w:tcBorders>
          </w:tcPr>
          <w:p w14:paraId="57BEF552">
            <w:pPr>
              <w:widowControl/>
              <w:autoSpaceDE/>
              <w:autoSpaceDN/>
              <w:spacing w:line="276" w:lineRule="auto"/>
              <w:ind w:right="-1"/>
              <w:rPr>
                <w:rFonts w:cstheme="minorHAnsi"/>
                <w:bCs/>
                <w:sz w:val="16"/>
                <w:szCs w:val="16"/>
              </w:rPr>
            </w:pPr>
            <w:r>
              <w:rPr>
                <w:rFonts w:cstheme="minorHAnsi"/>
                <w:bCs/>
                <w:sz w:val="16"/>
                <w:szCs w:val="16"/>
              </w:rPr>
              <w:t>561</w:t>
            </w:r>
          </w:p>
        </w:tc>
        <w:tc>
          <w:tcPr>
            <w:tcW w:w="435" w:type="dxa"/>
            <w:tcBorders>
              <w:top w:val="single" w:color="auto" w:sz="4" w:space="0"/>
              <w:left w:val="single" w:color="auto" w:sz="4" w:space="0"/>
              <w:bottom w:val="single" w:color="auto" w:sz="4" w:space="0"/>
              <w:right w:val="single" w:color="auto" w:sz="4" w:space="0"/>
            </w:tcBorders>
          </w:tcPr>
          <w:p w14:paraId="308C1AD3">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451B39D8">
            <w:pPr>
              <w:widowControl/>
              <w:autoSpaceDE/>
              <w:autoSpaceDN/>
              <w:spacing w:line="276" w:lineRule="auto"/>
              <w:ind w:right="-1"/>
              <w:rPr>
                <w:rFonts w:cstheme="minorHAnsi"/>
                <w:bCs/>
                <w:sz w:val="16"/>
                <w:szCs w:val="16"/>
              </w:rPr>
            </w:pPr>
            <w:r>
              <w:rPr>
                <w:rFonts w:cstheme="minorHAnsi"/>
                <w:bCs/>
                <w:sz w:val="16"/>
                <w:szCs w:val="16"/>
              </w:rPr>
              <w:t>VÁLVULA REGULADORA PARA CILINDRO COM FLUXOMETRO PARA AR COMPRIMIDO, CONFECCIONADA EM METAL CROMADO, ROSCA DE ENTRADA UNIVERSAL, MANOMETRO DE ALTA PRESSÃO COM ESCALA DE 0 A 315KG/CM², PRESSÃO FIXA DE 3,5 KG/CM² E ROSCA DE SAÍDA PADRÃO ABNT COM VÁLVULA DE SEGURANÇA.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534B82F">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397CE914">
            <w:pPr>
              <w:widowControl/>
              <w:autoSpaceDE/>
              <w:autoSpaceDN/>
              <w:spacing w:line="276" w:lineRule="auto"/>
              <w:ind w:right="-1"/>
              <w:rPr>
                <w:rFonts w:cstheme="minorHAnsi"/>
                <w:bCs/>
                <w:sz w:val="16"/>
                <w:szCs w:val="16"/>
              </w:rPr>
            </w:pPr>
            <w:r>
              <w:rPr>
                <w:rFonts w:cstheme="minorHAnsi"/>
                <w:bCs/>
                <w:sz w:val="16"/>
                <w:szCs w:val="16"/>
              </w:rPr>
              <w:t>30</w:t>
            </w:r>
          </w:p>
        </w:tc>
      </w:tr>
      <w:tr w14:paraId="0B89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675" w:type="dxa"/>
            <w:tcBorders>
              <w:top w:val="single" w:color="auto" w:sz="4" w:space="0"/>
              <w:left w:val="single" w:color="auto" w:sz="4" w:space="0"/>
              <w:bottom w:val="single" w:color="auto" w:sz="4" w:space="0"/>
              <w:right w:val="single" w:color="auto" w:sz="4" w:space="0"/>
            </w:tcBorders>
          </w:tcPr>
          <w:p w14:paraId="1643C1AE">
            <w:pPr>
              <w:widowControl/>
              <w:autoSpaceDE/>
              <w:autoSpaceDN/>
              <w:spacing w:line="276" w:lineRule="auto"/>
              <w:ind w:right="-1"/>
              <w:rPr>
                <w:rFonts w:cstheme="minorHAnsi"/>
                <w:bCs/>
                <w:sz w:val="16"/>
                <w:szCs w:val="16"/>
              </w:rPr>
            </w:pPr>
            <w:r>
              <w:rPr>
                <w:rFonts w:cstheme="minorHAnsi"/>
                <w:bCs/>
                <w:sz w:val="16"/>
                <w:szCs w:val="16"/>
              </w:rPr>
              <w:t>562</w:t>
            </w:r>
          </w:p>
        </w:tc>
        <w:tc>
          <w:tcPr>
            <w:tcW w:w="435" w:type="dxa"/>
            <w:tcBorders>
              <w:top w:val="single" w:color="auto" w:sz="4" w:space="0"/>
              <w:left w:val="single" w:color="auto" w:sz="4" w:space="0"/>
              <w:bottom w:val="single" w:color="auto" w:sz="4" w:space="0"/>
              <w:right w:val="single" w:color="auto" w:sz="4" w:space="0"/>
            </w:tcBorders>
          </w:tcPr>
          <w:p w14:paraId="4DB7088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713A33E">
            <w:pPr>
              <w:widowControl/>
              <w:autoSpaceDE/>
              <w:autoSpaceDN/>
              <w:spacing w:line="276" w:lineRule="auto"/>
              <w:ind w:right="-1"/>
              <w:rPr>
                <w:rFonts w:cstheme="minorHAnsi"/>
                <w:bCs/>
                <w:sz w:val="16"/>
                <w:szCs w:val="16"/>
              </w:rPr>
            </w:pPr>
            <w:r>
              <w:rPr>
                <w:rFonts w:cstheme="minorHAnsi"/>
                <w:bCs/>
                <w:sz w:val="16"/>
                <w:szCs w:val="16"/>
              </w:rPr>
              <w:t>VÁLVULA REGULADORA PARA CILINDRO COM FLUXOMETRO PARA OXIGÊNIO, CONFECCIONADA EM METAL CROMADO, ROSCA DE ENTRADA UNIVERSAL, MANOMETRO DE ALTA PRESSÃO COM ESCALA DE 0 A 315KG/CM², PRESSÃO FIXA DE 3,5 KG/CM² E ROSCA DE SAÍDA PADRÃO ABNT COM VÁLVULA DE SEGURANÇA.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4ED812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0B0BDC0A">
            <w:pPr>
              <w:widowControl/>
              <w:autoSpaceDE/>
              <w:autoSpaceDN/>
              <w:spacing w:line="276" w:lineRule="auto"/>
              <w:ind w:right="-1"/>
              <w:rPr>
                <w:rFonts w:cstheme="minorHAnsi"/>
                <w:bCs/>
                <w:sz w:val="16"/>
                <w:szCs w:val="16"/>
              </w:rPr>
            </w:pPr>
            <w:r>
              <w:rPr>
                <w:rFonts w:cstheme="minorHAnsi"/>
                <w:bCs/>
                <w:sz w:val="16"/>
                <w:szCs w:val="16"/>
              </w:rPr>
              <w:t>90</w:t>
            </w:r>
          </w:p>
        </w:tc>
      </w:tr>
      <w:tr w14:paraId="301A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tcPr>
          <w:p w14:paraId="107D6EF1">
            <w:pPr>
              <w:widowControl/>
              <w:autoSpaceDE/>
              <w:autoSpaceDN/>
              <w:spacing w:line="276" w:lineRule="auto"/>
              <w:ind w:right="-1"/>
              <w:rPr>
                <w:rFonts w:cstheme="minorHAnsi"/>
                <w:bCs/>
                <w:sz w:val="16"/>
                <w:szCs w:val="16"/>
              </w:rPr>
            </w:pPr>
            <w:r>
              <w:rPr>
                <w:rFonts w:cstheme="minorHAnsi"/>
                <w:bCs/>
                <w:sz w:val="16"/>
                <w:szCs w:val="16"/>
              </w:rPr>
              <w:t>563</w:t>
            </w:r>
          </w:p>
        </w:tc>
        <w:tc>
          <w:tcPr>
            <w:tcW w:w="435" w:type="dxa"/>
            <w:tcBorders>
              <w:top w:val="single" w:color="auto" w:sz="4" w:space="0"/>
              <w:left w:val="single" w:color="auto" w:sz="4" w:space="0"/>
              <w:bottom w:val="single" w:color="auto" w:sz="4" w:space="0"/>
              <w:right w:val="single" w:color="auto" w:sz="4" w:space="0"/>
            </w:tcBorders>
          </w:tcPr>
          <w:p w14:paraId="31C19F36">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83E5568">
            <w:pPr>
              <w:widowControl/>
              <w:autoSpaceDE/>
              <w:autoSpaceDN/>
              <w:spacing w:line="276" w:lineRule="auto"/>
              <w:ind w:right="-1"/>
              <w:rPr>
                <w:rFonts w:cstheme="minorHAnsi"/>
                <w:bCs/>
                <w:sz w:val="16"/>
                <w:szCs w:val="16"/>
              </w:rPr>
            </w:pPr>
            <w:r>
              <w:rPr>
                <w:rFonts w:cstheme="minorHAnsi"/>
                <w:bCs/>
                <w:sz w:val="16"/>
                <w:szCs w:val="16"/>
              </w:rPr>
              <w:t>VASELINA LÍQUIDA EMBALAGEM C/1000 ML.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6BCD611A">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21663690">
            <w:pPr>
              <w:widowControl/>
              <w:autoSpaceDE/>
              <w:autoSpaceDN/>
              <w:spacing w:line="276" w:lineRule="auto"/>
              <w:ind w:right="-1"/>
              <w:rPr>
                <w:rFonts w:cstheme="minorHAnsi"/>
                <w:bCs/>
                <w:sz w:val="16"/>
                <w:szCs w:val="16"/>
              </w:rPr>
            </w:pPr>
            <w:r>
              <w:rPr>
                <w:rFonts w:cstheme="minorHAnsi"/>
                <w:bCs/>
                <w:sz w:val="16"/>
                <w:szCs w:val="16"/>
              </w:rPr>
              <w:t>300</w:t>
            </w:r>
          </w:p>
        </w:tc>
      </w:tr>
      <w:tr w14:paraId="71F5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75" w:type="dxa"/>
            <w:tcBorders>
              <w:top w:val="single" w:color="auto" w:sz="4" w:space="0"/>
              <w:left w:val="single" w:color="auto" w:sz="4" w:space="0"/>
              <w:bottom w:val="single" w:color="auto" w:sz="4" w:space="0"/>
              <w:right w:val="single" w:color="auto" w:sz="4" w:space="0"/>
            </w:tcBorders>
          </w:tcPr>
          <w:p w14:paraId="676DC948">
            <w:pPr>
              <w:widowControl/>
              <w:autoSpaceDE/>
              <w:autoSpaceDN/>
              <w:spacing w:line="276" w:lineRule="auto"/>
              <w:ind w:right="-1"/>
              <w:rPr>
                <w:rFonts w:cstheme="minorHAnsi"/>
                <w:bCs/>
                <w:sz w:val="16"/>
                <w:szCs w:val="16"/>
              </w:rPr>
            </w:pPr>
            <w:r>
              <w:rPr>
                <w:rFonts w:cstheme="minorHAnsi"/>
                <w:bCs/>
                <w:sz w:val="16"/>
                <w:szCs w:val="16"/>
              </w:rPr>
              <w:t>564</w:t>
            </w:r>
          </w:p>
        </w:tc>
        <w:tc>
          <w:tcPr>
            <w:tcW w:w="435" w:type="dxa"/>
            <w:tcBorders>
              <w:top w:val="single" w:color="auto" w:sz="4" w:space="0"/>
              <w:left w:val="single" w:color="auto" w:sz="4" w:space="0"/>
              <w:bottom w:val="single" w:color="auto" w:sz="4" w:space="0"/>
              <w:right w:val="single" w:color="auto" w:sz="4" w:space="0"/>
            </w:tcBorders>
          </w:tcPr>
          <w:p w14:paraId="6AECBBD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317D95C">
            <w:pPr>
              <w:widowControl/>
              <w:autoSpaceDE/>
              <w:autoSpaceDN/>
              <w:spacing w:line="276" w:lineRule="auto"/>
              <w:ind w:right="-1"/>
              <w:rPr>
                <w:rFonts w:cstheme="minorHAnsi"/>
                <w:bCs/>
                <w:sz w:val="16"/>
                <w:szCs w:val="16"/>
              </w:rPr>
            </w:pPr>
            <w:r>
              <w:rPr>
                <w:rFonts w:cstheme="minorHAnsi"/>
                <w:bCs/>
                <w:sz w:val="16"/>
                <w:szCs w:val="16"/>
              </w:rPr>
              <w:t>VDRL-AGLUTINAÇÃO.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5810C462">
            <w:pPr>
              <w:widowControl/>
              <w:autoSpaceDE/>
              <w:autoSpaceDN/>
              <w:spacing w:line="276" w:lineRule="auto"/>
              <w:ind w:right="-1"/>
              <w:rPr>
                <w:rFonts w:cstheme="minorHAnsi"/>
                <w:bCs/>
                <w:sz w:val="16"/>
                <w:szCs w:val="16"/>
              </w:rPr>
            </w:pPr>
            <w:r>
              <w:rPr>
                <w:rFonts w:cstheme="minorHAnsi"/>
                <w:bCs/>
                <w:sz w:val="16"/>
                <w:szCs w:val="16"/>
              </w:rPr>
              <w:t>KITS</w:t>
            </w:r>
          </w:p>
        </w:tc>
        <w:tc>
          <w:tcPr>
            <w:tcW w:w="839" w:type="dxa"/>
            <w:tcBorders>
              <w:top w:val="single" w:color="auto" w:sz="4" w:space="0"/>
              <w:left w:val="single" w:color="auto" w:sz="4" w:space="0"/>
              <w:bottom w:val="single" w:color="auto" w:sz="4" w:space="0"/>
              <w:right w:val="single" w:color="auto" w:sz="4" w:space="0"/>
            </w:tcBorders>
            <w:noWrap/>
          </w:tcPr>
          <w:p w14:paraId="3BF5FC6A">
            <w:pPr>
              <w:widowControl/>
              <w:autoSpaceDE/>
              <w:autoSpaceDN/>
              <w:spacing w:line="276" w:lineRule="auto"/>
              <w:ind w:right="-1"/>
              <w:rPr>
                <w:rFonts w:cstheme="minorHAnsi"/>
                <w:bCs/>
                <w:sz w:val="16"/>
                <w:szCs w:val="16"/>
              </w:rPr>
            </w:pPr>
            <w:r>
              <w:rPr>
                <w:rFonts w:cstheme="minorHAnsi"/>
                <w:bCs/>
                <w:sz w:val="16"/>
                <w:szCs w:val="16"/>
              </w:rPr>
              <w:t>35</w:t>
            </w:r>
          </w:p>
        </w:tc>
      </w:tr>
      <w:tr w14:paraId="354F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75" w:type="dxa"/>
            <w:tcBorders>
              <w:top w:val="single" w:color="auto" w:sz="4" w:space="0"/>
              <w:left w:val="single" w:color="auto" w:sz="4" w:space="0"/>
              <w:bottom w:val="single" w:color="auto" w:sz="4" w:space="0"/>
              <w:right w:val="single" w:color="auto" w:sz="4" w:space="0"/>
            </w:tcBorders>
          </w:tcPr>
          <w:p w14:paraId="5C10BFEA">
            <w:pPr>
              <w:widowControl/>
              <w:autoSpaceDE/>
              <w:autoSpaceDN/>
              <w:spacing w:line="276" w:lineRule="auto"/>
              <w:ind w:right="-1"/>
              <w:rPr>
                <w:rFonts w:cstheme="minorHAnsi"/>
                <w:bCs/>
                <w:sz w:val="16"/>
                <w:szCs w:val="16"/>
              </w:rPr>
            </w:pPr>
            <w:r>
              <w:rPr>
                <w:rFonts w:cstheme="minorHAnsi"/>
                <w:bCs/>
                <w:sz w:val="16"/>
                <w:szCs w:val="16"/>
              </w:rPr>
              <w:t>565</w:t>
            </w:r>
          </w:p>
        </w:tc>
        <w:tc>
          <w:tcPr>
            <w:tcW w:w="435" w:type="dxa"/>
            <w:tcBorders>
              <w:top w:val="single" w:color="auto" w:sz="4" w:space="0"/>
              <w:left w:val="single" w:color="auto" w:sz="4" w:space="0"/>
              <w:bottom w:val="single" w:color="auto" w:sz="4" w:space="0"/>
              <w:right w:val="single" w:color="auto" w:sz="4" w:space="0"/>
            </w:tcBorders>
          </w:tcPr>
          <w:p w14:paraId="42F20C8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3579C3FC">
            <w:pPr>
              <w:widowControl/>
              <w:autoSpaceDE/>
              <w:autoSpaceDN/>
              <w:spacing w:line="276" w:lineRule="auto"/>
              <w:ind w:right="-1"/>
              <w:rPr>
                <w:rFonts w:cstheme="minorHAnsi"/>
                <w:bCs/>
                <w:sz w:val="16"/>
                <w:szCs w:val="16"/>
              </w:rPr>
            </w:pPr>
            <w:r>
              <w:rPr>
                <w:rFonts w:cstheme="minorHAnsi"/>
                <w:bCs/>
                <w:sz w:val="16"/>
                <w:szCs w:val="16"/>
              </w:rPr>
              <w:t>MATRIZ METÁLICA 5MM ROLO C/ 0,5 METROS. EMBALAGEM COM IDENTIFICAÇÃO EM PORTUGUÊS: Nº DO LOTE, DATA DE FABRICAÇÃO, REGISTRO NA ANVISA, DESCRIÇÃO DO MATERIAL E MODO DE UTILIZAÇÃO.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0C9606D8">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675E7FDC">
            <w:pPr>
              <w:widowControl/>
              <w:autoSpaceDE/>
              <w:autoSpaceDN/>
              <w:spacing w:line="276" w:lineRule="auto"/>
              <w:ind w:right="-1"/>
              <w:rPr>
                <w:rFonts w:cstheme="minorHAnsi"/>
                <w:bCs/>
                <w:sz w:val="16"/>
                <w:szCs w:val="16"/>
              </w:rPr>
            </w:pPr>
            <w:r>
              <w:rPr>
                <w:rFonts w:cstheme="minorHAnsi"/>
                <w:bCs/>
                <w:sz w:val="16"/>
                <w:szCs w:val="16"/>
              </w:rPr>
              <w:t>30</w:t>
            </w:r>
          </w:p>
        </w:tc>
      </w:tr>
      <w:tr w14:paraId="4E12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675" w:type="dxa"/>
            <w:tcBorders>
              <w:top w:val="single" w:color="auto" w:sz="4" w:space="0"/>
              <w:left w:val="single" w:color="auto" w:sz="4" w:space="0"/>
              <w:bottom w:val="single" w:color="auto" w:sz="4" w:space="0"/>
              <w:right w:val="single" w:color="auto" w:sz="4" w:space="0"/>
            </w:tcBorders>
          </w:tcPr>
          <w:p w14:paraId="5A1E39BD">
            <w:pPr>
              <w:widowControl/>
              <w:autoSpaceDE/>
              <w:autoSpaceDN/>
              <w:spacing w:line="276" w:lineRule="auto"/>
              <w:ind w:right="-1"/>
              <w:rPr>
                <w:rFonts w:cstheme="minorHAnsi"/>
                <w:bCs/>
                <w:sz w:val="16"/>
                <w:szCs w:val="16"/>
              </w:rPr>
            </w:pPr>
            <w:r>
              <w:rPr>
                <w:rFonts w:cstheme="minorHAnsi"/>
                <w:bCs/>
                <w:sz w:val="16"/>
                <w:szCs w:val="16"/>
              </w:rPr>
              <w:t>566</w:t>
            </w:r>
          </w:p>
        </w:tc>
        <w:tc>
          <w:tcPr>
            <w:tcW w:w="435" w:type="dxa"/>
            <w:tcBorders>
              <w:top w:val="single" w:color="auto" w:sz="4" w:space="0"/>
              <w:left w:val="single" w:color="auto" w:sz="4" w:space="0"/>
              <w:bottom w:val="single" w:color="auto" w:sz="4" w:space="0"/>
              <w:right w:val="single" w:color="auto" w:sz="4" w:space="0"/>
            </w:tcBorders>
          </w:tcPr>
          <w:p w14:paraId="02E5C70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7C87A1AD">
            <w:pPr>
              <w:widowControl/>
              <w:autoSpaceDE/>
              <w:autoSpaceDN/>
              <w:spacing w:line="276" w:lineRule="auto"/>
              <w:ind w:right="-1"/>
              <w:rPr>
                <w:rFonts w:cstheme="minorHAnsi"/>
                <w:bCs/>
                <w:sz w:val="16"/>
                <w:szCs w:val="16"/>
              </w:rPr>
            </w:pPr>
            <w:r>
              <w:rPr>
                <w:rFonts w:cstheme="minorHAnsi"/>
                <w:bCs/>
                <w:sz w:val="16"/>
                <w:szCs w:val="16"/>
              </w:rPr>
              <w:t>MATRIZ METÁLICA 7MM ROLO C/ 0,5 METROS. EMBALAGEM COM IDENTIFICAÇÃO EM PORTUGUÊS: Nº DO LOTE, DATA DE FABRICAÇÃO, REGISTRO NA ANVISA, DESCRIÇÃO DO MATERIAL E MODO DE UTILIZAÇÃO.  APRESENTAR REGISTRO DO PRODUTO NA ANVISA.</w:t>
            </w:r>
          </w:p>
        </w:tc>
        <w:tc>
          <w:tcPr>
            <w:tcW w:w="1080" w:type="dxa"/>
            <w:tcBorders>
              <w:top w:val="single" w:color="auto" w:sz="4" w:space="0"/>
              <w:left w:val="single" w:color="auto" w:sz="4" w:space="0"/>
              <w:bottom w:val="single" w:color="auto" w:sz="4" w:space="0"/>
              <w:right w:val="single" w:color="auto" w:sz="4" w:space="0"/>
            </w:tcBorders>
            <w:noWrap/>
          </w:tcPr>
          <w:p w14:paraId="40DF6FEC">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75CA8A54">
            <w:pPr>
              <w:widowControl/>
              <w:autoSpaceDE/>
              <w:autoSpaceDN/>
              <w:spacing w:line="276" w:lineRule="auto"/>
              <w:ind w:right="-1"/>
              <w:rPr>
                <w:rFonts w:cstheme="minorHAnsi"/>
                <w:bCs/>
                <w:sz w:val="16"/>
                <w:szCs w:val="16"/>
              </w:rPr>
            </w:pPr>
            <w:r>
              <w:rPr>
                <w:rFonts w:cstheme="minorHAnsi"/>
                <w:bCs/>
                <w:sz w:val="16"/>
                <w:szCs w:val="16"/>
              </w:rPr>
              <w:t>30</w:t>
            </w:r>
          </w:p>
        </w:tc>
      </w:tr>
      <w:tr w14:paraId="1C15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675" w:type="dxa"/>
            <w:tcBorders>
              <w:top w:val="single" w:color="auto" w:sz="4" w:space="0"/>
              <w:left w:val="single" w:color="auto" w:sz="4" w:space="0"/>
              <w:bottom w:val="single" w:color="auto" w:sz="4" w:space="0"/>
              <w:right w:val="single" w:color="auto" w:sz="4" w:space="0"/>
            </w:tcBorders>
          </w:tcPr>
          <w:p w14:paraId="0254B5AF">
            <w:pPr>
              <w:widowControl/>
              <w:autoSpaceDE/>
              <w:autoSpaceDN/>
              <w:spacing w:line="276" w:lineRule="auto"/>
              <w:ind w:right="-1"/>
              <w:rPr>
                <w:rFonts w:cstheme="minorHAnsi"/>
                <w:bCs/>
                <w:sz w:val="16"/>
                <w:szCs w:val="16"/>
              </w:rPr>
            </w:pPr>
            <w:r>
              <w:rPr>
                <w:rFonts w:cstheme="minorHAnsi"/>
                <w:bCs/>
                <w:sz w:val="16"/>
                <w:szCs w:val="16"/>
              </w:rPr>
              <w:t>567</w:t>
            </w:r>
          </w:p>
        </w:tc>
        <w:tc>
          <w:tcPr>
            <w:tcW w:w="435" w:type="dxa"/>
            <w:tcBorders>
              <w:top w:val="single" w:color="auto" w:sz="4" w:space="0"/>
              <w:left w:val="single" w:color="auto" w:sz="4" w:space="0"/>
              <w:bottom w:val="single" w:color="auto" w:sz="4" w:space="0"/>
              <w:right w:val="single" w:color="auto" w:sz="4" w:space="0"/>
            </w:tcBorders>
          </w:tcPr>
          <w:p w14:paraId="16CD1DEC">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A6247F5">
            <w:pPr>
              <w:widowControl/>
              <w:autoSpaceDE/>
              <w:autoSpaceDN/>
              <w:spacing w:line="276" w:lineRule="auto"/>
              <w:ind w:right="-1"/>
              <w:rPr>
                <w:rFonts w:cstheme="minorHAnsi"/>
                <w:bCs/>
                <w:sz w:val="16"/>
                <w:szCs w:val="16"/>
              </w:rPr>
            </w:pPr>
            <w:r>
              <w:rPr>
                <w:rFonts w:cstheme="minorHAnsi"/>
                <w:bCs/>
                <w:sz w:val="16"/>
                <w:szCs w:val="16"/>
              </w:rPr>
              <w:t>CALICE GRADUADO CAPACIDADE 250ML FABRICADO EM MATERIAL PLASTICO (PROLIPROPILENO) MEDIDAS: 200MM, UTILIZADOS NAS MEDIDAS NAO RIGOROSAS DE VOLUMES DE LIQUIDOS VISCOSOS OU NAON NA PREPARAÇAO LIQUIDA E DISSOLUÇAO</w:t>
            </w:r>
          </w:p>
        </w:tc>
        <w:tc>
          <w:tcPr>
            <w:tcW w:w="1080" w:type="dxa"/>
            <w:tcBorders>
              <w:top w:val="single" w:color="auto" w:sz="4" w:space="0"/>
              <w:left w:val="single" w:color="auto" w:sz="4" w:space="0"/>
              <w:bottom w:val="single" w:color="auto" w:sz="4" w:space="0"/>
              <w:right w:val="single" w:color="auto" w:sz="4" w:space="0"/>
            </w:tcBorders>
            <w:noWrap/>
          </w:tcPr>
          <w:p w14:paraId="0D5C022D">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04B49AFE">
            <w:pPr>
              <w:widowControl/>
              <w:autoSpaceDE/>
              <w:autoSpaceDN/>
              <w:spacing w:line="276" w:lineRule="auto"/>
              <w:ind w:right="-1"/>
              <w:rPr>
                <w:rFonts w:cstheme="minorHAnsi"/>
                <w:bCs/>
                <w:sz w:val="16"/>
                <w:szCs w:val="16"/>
              </w:rPr>
            </w:pPr>
            <w:r>
              <w:rPr>
                <w:rFonts w:cstheme="minorHAnsi"/>
                <w:bCs/>
                <w:sz w:val="16"/>
                <w:szCs w:val="16"/>
              </w:rPr>
              <w:t>10</w:t>
            </w:r>
          </w:p>
        </w:tc>
      </w:tr>
      <w:tr w14:paraId="3663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286AE006">
            <w:pPr>
              <w:widowControl/>
              <w:autoSpaceDE/>
              <w:autoSpaceDN/>
              <w:spacing w:line="276" w:lineRule="auto"/>
              <w:ind w:right="-1"/>
              <w:rPr>
                <w:rFonts w:cstheme="minorHAnsi"/>
                <w:bCs/>
                <w:sz w:val="16"/>
                <w:szCs w:val="16"/>
              </w:rPr>
            </w:pPr>
            <w:r>
              <w:rPr>
                <w:rFonts w:cstheme="minorHAnsi"/>
                <w:bCs/>
                <w:sz w:val="16"/>
                <w:szCs w:val="16"/>
              </w:rPr>
              <w:t>568</w:t>
            </w:r>
          </w:p>
        </w:tc>
        <w:tc>
          <w:tcPr>
            <w:tcW w:w="435" w:type="dxa"/>
            <w:tcBorders>
              <w:top w:val="single" w:color="auto" w:sz="4" w:space="0"/>
              <w:left w:val="single" w:color="auto" w:sz="4" w:space="0"/>
              <w:bottom w:val="single" w:color="auto" w:sz="4" w:space="0"/>
              <w:right w:val="single" w:color="auto" w:sz="4" w:space="0"/>
            </w:tcBorders>
          </w:tcPr>
          <w:p w14:paraId="4EF6E78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3143B205">
            <w:pPr>
              <w:widowControl/>
              <w:autoSpaceDE/>
              <w:autoSpaceDN/>
              <w:spacing w:line="276" w:lineRule="auto"/>
              <w:ind w:right="-1"/>
              <w:rPr>
                <w:rFonts w:cstheme="minorHAnsi"/>
                <w:bCs/>
                <w:sz w:val="16"/>
                <w:szCs w:val="16"/>
              </w:rPr>
            </w:pPr>
            <w:r>
              <w:rPr>
                <w:rFonts w:cstheme="minorHAnsi"/>
                <w:bCs/>
                <w:sz w:val="16"/>
                <w:szCs w:val="16"/>
              </w:rPr>
              <w:t xml:space="preserve">TUBO DE ENSAIO 13*100 </w:t>
            </w:r>
          </w:p>
        </w:tc>
        <w:tc>
          <w:tcPr>
            <w:tcW w:w="1080" w:type="dxa"/>
            <w:tcBorders>
              <w:top w:val="single" w:color="auto" w:sz="4" w:space="0"/>
              <w:left w:val="single" w:color="auto" w:sz="4" w:space="0"/>
              <w:bottom w:val="single" w:color="auto" w:sz="4" w:space="0"/>
              <w:right w:val="single" w:color="auto" w:sz="4" w:space="0"/>
            </w:tcBorders>
            <w:noWrap/>
          </w:tcPr>
          <w:p w14:paraId="7BBE233D">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3457A226">
            <w:pPr>
              <w:widowControl/>
              <w:autoSpaceDE/>
              <w:autoSpaceDN/>
              <w:spacing w:line="276" w:lineRule="auto"/>
              <w:ind w:right="-1"/>
              <w:rPr>
                <w:rFonts w:cstheme="minorHAnsi"/>
                <w:bCs/>
                <w:sz w:val="16"/>
                <w:szCs w:val="16"/>
              </w:rPr>
            </w:pPr>
            <w:r>
              <w:rPr>
                <w:rFonts w:cstheme="minorHAnsi"/>
                <w:bCs/>
                <w:sz w:val="16"/>
                <w:szCs w:val="16"/>
              </w:rPr>
              <w:t>500</w:t>
            </w:r>
          </w:p>
        </w:tc>
      </w:tr>
      <w:tr w14:paraId="2FC2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4EFC7C97">
            <w:pPr>
              <w:widowControl/>
              <w:autoSpaceDE/>
              <w:autoSpaceDN/>
              <w:spacing w:line="276" w:lineRule="auto"/>
              <w:ind w:right="-1"/>
              <w:rPr>
                <w:rFonts w:cstheme="minorHAnsi"/>
                <w:bCs/>
                <w:sz w:val="16"/>
                <w:szCs w:val="16"/>
              </w:rPr>
            </w:pPr>
            <w:r>
              <w:rPr>
                <w:rFonts w:cstheme="minorHAnsi"/>
                <w:bCs/>
                <w:sz w:val="16"/>
                <w:szCs w:val="16"/>
              </w:rPr>
              <w:t>569</w:t>
            </w:r>
          </w:p>
        </w:tc>
        <w:tc>
          <w:tcPr>
            <w:tcW w:w="435" w:type="dxa"/>
            <w:tcBorders>
              <w:top w:val="single" w:color="auto" w:sz="4" w:space="0"/>
              <w:left w:val="single" w:color="auto" w:sz="4" w:space="0"/>
              <w:bottom w:val="single" w:color="auto" w:sz="4" w:space="0"/>
              <w:right w:val="single" w:color="auto" w:sz="4" w:space="0"/>
            </w:tcBorders>
          </w:tcPr>
          <w:p w14:paraId="45C0E45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D68D38A">
            <w:pPr>
              <w:widowControl/>
              <w:autoSpaceDE/>
              <w:autoSpaceDN/>
              <w:spacing w:line="276" w:lineRule="auto"/>
              <w:ind w:right="-1"/>
              <w:rPr>
                <w:rFonts w:cstheme="minorHAnsi"/>
                <w:bCs/>
                <w:sz w:val="16"/>
                <w:szCs w:val="16"/>
              </w:rPr>
            </w:pPr>
            <w:r>
              <w:rPr>
                <w:rFonts w:cstheme="minorHAnsi"/>
                <w:bCs/>
                <w:sz w:val="16"/>
                <w:szCs w:val="16"/>
              </w:rPr>
              <w:t>AGULHA PARA BIOPSIA 18*250 UNIDADE</w:t>
            </w:r>
          </w:p>
        </w:tc>
        <w:tc>
          <w:tcPr>
            <w:tcW w:w="1080" w:type="dxa"/>
            <w:tcBorders>
              <w:top w:val="single" w:color="auto" w:sz="4" w:space="0"/>
              <w:left w:val="single" w:color="auto" w:sz="4" w:space="0"/>
              <w:bottom w:val="single" w:color="auto" w:sz="4" w:space="0"/>
              <w:right w:val="single" w:color="auto" w:sz="4" w:space="0"/>
            </w:tcBorders>
            <w:noWrap/>
          </w:tcPr>
          <w:p w14:paraId="0E033629">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731F116C">
            <w:pPr>
              <w:widowControl/>
              <w:autoSpaceDE/>
              <w:autoSpaceDN/>
              <w:spacing w:line="276" w:lineRule="auto"/>
              <w:ind w:right="-1"/>
              <w:rPr>
                <w:rFonts w:cstheme="minorHAnsi"/>
                <w:bCs/>
                <w:sz w:val="16"/>
                <w:szCs w:val="16"/>
              </w:rPr>
            </w:pPr>
            <w:r>
              <w:rPr>
                <w:rFonts w:cstheme="minorHAnsi"/>
                <w:bCs/>
                <w:sz w:val="16"/>
                <w:szCs w:val="16"/>
              </w:rPr>
              <w:t>20</w:t>
            </w:r>
          </w:p>
        </w:tc>
      </w:tr>
      <w:tr w14:paraId="4B8E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tcPr>
          <w:p w14:paraId="0BD96A57">
            <w:pPr>
              <w:widowControl/>
              <w:autoSpaceDE/>
              <w:autoSpaceDN/>
              <w:spacing w:line="276" w:lineRule="auto"/>
              <w:ind w:right="-1"/>
              <w:rPr>
                <w:rFonts w:cstheme="minorHAnsi"/>
                <w:bCs/>
                <w:sz w:val="16"/>
                <w:szCs w:val="16"/>
              </w:rPr>
            </w:pPr>
            <w:r>
              <w:rPr>
                <w:rFonts w:cstheme="minorHAnsi"/>
                <w:bCs/>
                <w:sz w:val="16"/>
                <w:szCs w:val="16"/>
              </w:rPr>
              <w:t>570</w:t>
            </w:r>
          </w:p>
        </w:tc>
        <w:tc>
          <w:tcPr>
            <w:tcW w:w="435" w:type="dxa"/>
            <w:tcBorders>
              <w:top w:val="single" w:color="auto" w:sz="4" w:space="0"/>
              <w:left w:val="single" w:color="auto" w:sz="4" w:space="0"/>
              <w:bottom w:val="single" w:color="auto" w:sz="4" w:space="0"/>
              <w:right w:val="single" w:color="auto" w:sz="4" w:space="0"/>
            </w:tcBorders>
          </w:tcPr>
          <w:p w14:paraId="7045894F">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tcPr>
          <w:p w14:paraId="155028FB">
            <w:pPr>
              <w:widowControl/>
              <w:autoSpaceDE/>
              <w:autoSpaceDN/>
              <w:spacing w:line="276" w:lineRule="auto"/>
              <w:ind w:right="-1"/>
              <w:rPr>
                <w:rFonts w:cstheme="minorHAnsi"/>
                <w:bCs/>
                <w:sz w:val="16"/>
                <w:szCs w:val="16"/>
              </w:rPr>
            </w:pPr>
            <w:r>
              <w:rPr>
                <w:rFonts w:cstheme="minorHAnsi"/>
                <w:bCs/>
                <w:sz w:val="16"/>
                <w:szCs w:val="16"/>
              </w:rPr>
              <w:t>POTE DAPPEN, USO ODONTOLÓGICO, EM VIDRO. EMBALAGEM COM DADOS DE IDENTIFICACAO DO PRODUTO, MARCA DO FABRICANTE, DATA DE FABRICACAO.</w:t>
            </w:r>
          </w:p>
        </w:tc>
        <w:tc>
          <w:tcPr>
            <w:tcW w:w="1080" w:type="dxa"/>
            <w:tcBorders>
              <w:top w:val="single" w:color="auto" w:sz="4" w:space="0"/>
              <w:left w:val="single" w:color="auto" w:sz="4" w:space="0"/>
              <w:bottom w:val="single" w:color="auto" w:sz="4" w:space="0"/>
              <w:right w:val="single" w:color="auto" w:sz="4" w:space="0"/>
            </w:tcBorders>
            <w:noWrap/>
          </w:tcPr>
          <w:p w14:paraId="378B1FCB">
            <w:pPr>
              <w:widowControl/>
              <w:autoSpaceDE/>
              <w:autoSpaceDN/>
              <w:spacing w:line="276" w:lineRule="auto"/>
              <w:ind w:right="-1"/>
              <w:rPr>
                <w:rFonts w:cstheme="minorHAnsi"/>
                <w:bCs/>
                <w:sz w:val="16"/>
                <w:szCs w:val="16"/>
              </w:rPr>
            </w:pPr>
            <w:r>
              <w:rPr>
                <w:rFonts w:cstheme="minorHAnsi"/>
                <w:bCs/>
                <w:sz w:val="16"/>
                <w:szCs w:val="16"/>
              </w:rPr>
              <w:t>UND</w:t>
            </w:r>
          </w:p>
        </w:tc>
        <w:tc>
          <w:tcPr>
            <w:tcW w:w="839" w:type="dxa"/>
            <w:tcBorders>
              <w:top w:val="single" w:color="auto" w:sz="4" w:space="0"/>
              <w:left w:val="single" w:color="auto" w:sz="4" w:space="0"/>
              <w:bottom w:val="single" w:color="auto" w:sz="4" w:space="0"/>
              <w:right w:val="single" w:color="auto" w:sz="4" w:space="0"/>
            </w:tcBorders>
            <w:noWrap/>
          </w:tcPr>
          <w:p w14:paraId="1F23B30A">
            <w:pPr>
              <w:widowControl/>
              <w:autoSpaceDE/>
              <w:autoSpaceDN/>
              <w:spacing w:line="276" w:lineRule="auto"/>
              <w:ind w:right="-1"/>
              <w:rPr>
                <w:rFonts w:cstheme="minorHAnsi"/>
                <w:bCs/>
                <w:sz w:val="16"/>
                <w:szCs w:val="16"/>
              </w:rPr>
            </w:pPr>
            <w:r>
              <w:rPr>
                <w:rFonts w:cstheme="minorHAnsi"/>
                <w:bCs/>
                <w:sz w:val="16"/>
                <w:szCs w:val="16"/>
              </w:rPr>
              <w:t>10</w:t>
            </w:r>
          </w:p>
        </w:tc>
      </w:tr>
      <w:tr w14:paraId="263D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5814C7C2">
            <w:pPr>
              <w:widowControl/>
              <w:autoSpaceDE/>
              <w:autoSpaceDN/>
              <w:spacing w:line="276" w:lineRule="auto"/>
              <w:ind w:right="-1"/>
              <w:rPr>
                <w:rFonts w:cstheme="minorHAnsi"/>
                <w:bCs/>
                <w:sz w:val="16"/>
                <w:szCs w:val="16"/>
              </w:rPr>
            </w:pPr>
            <w:r>
              <w:rPr>
                <w:rFonts w:cstheme="minorHAnsi"/>
                <w:bCs/>
                <w:sz w:val="16"/>
                <w:szCs w:val="16"/>
              </w:rPr>
              <w:t>571</w:t>
            </w:r>
          </w:p>
        </w:tc>
        <w:tc>
          <w:tcPr>
            <w:tcW w:w="435" w:type="dxa"/>
            <w:tcBorders>
              <w:top w:val="single" w:color="auto" w:sz="4" w:space="0"/>
              <w:left w:val="single" w:color="auto" w:sz="4" w:space="0"/>
              <w:bottom w:val="single" w:color="auto" w:sz="4" w:space="0"/>
              <w:right w:val="single" w:color="auto" w:sz="4" w:space="0"/>
            </w:tcBorders>
          </w:tcPr>
          <w:p w14:paraId="1D70DEDE">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B53C008">
            <w:pPr>
              <w:widowControl/>
              <w:autoSpaceDE/>
              <w:autoSpaceDN/>
              <w:spacing w:line="276" w:lineRule="auto"/>
              <w:ind w:right="-1"/>
              <w:rPr>
                <w:rFonts w:cstheme="minorHAnsi"/>
                <w:bCs/>
                <w:sz w:val="16"/>
                <w:szCs w:val="16"/>
              </w:rPr>
            </w:pPr>
            <w:r>
              <w:rPr>
                <w:rFonts w:cstheme="minorHAnsi"/>
                <w:bCs/>
                <w:sz w:val="16"/>
                <w:szCs w:val="16"/>
              </w:rPr>
              <w:t>KIT DRENO TORACICO CALIBRE 16</w:t>
            </w:r>
          </w:p>
        </w:tc>
        <w:tc>
          <w:tcPr>
            <w:tcW w:w="1080" w:type="dxa"/>
            <w:tcBorders>
              <w:top w:val="single" w:color="auto" w:sz="4" w:space="0"/>
              <w:left w:val="single" w:color="auto" w:sz="4" w:space="0"/>
              <w:bottom w:val="single" w:color="auto" w:sz="4" w:space="0"/>
              <w:right w:val="single" w:color="auto" w:sz="4" w:space="0"/>
            </w:tcBorders>
            <w:noWrap/>
          </w:tcPr>
          <w:p w14:paraId="74F7DA29">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3E5F3797">
            <w:pPr>
              <w:widowControl/>
              <w:autoSpaceDE/>
              <w:autoSpaceDN/>
              <w:spacing w:line="276" w:lineRule="auto"/>
              <w:ind w:right="-1"/>
              <w:rPr>
                <w:rFonts w:cstheme="minorHAnsi"/>
                <w:bCs/>
                <w:sz w:val="16"/>
                <w:szCs w:val="16"/>
              </w:rPr>
            </w:pPr>
            <w:r>
              <w:rPr>
                <w:rFonts w:cstheme="minorHAnsi"/>
                <w:bCs/>
                <w:sz w:val="16"/>
                <w:szCs w:val="16"/>
              </w:rPr>
              <w:t>20</w:t>
            </w:r>
          </w:p>
        </w:tc>
      </w:tr>
      <w:tr w14:paraId="7622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4FE38983">
            <w:pPr>
              <w:widowControl/>
              <w:autoSpaceDE/>
              <w:autoSpaceDN/>
              <w:spacing w:line="276" w:lineRule="auto"/>
              <w:ind w:right="-1"/>
              <w:rPr>
                <w:rFonts w:cstheme="minorHAnsi"/>
                <w:bCs/>
                <w:sz w:val="16"/>
                <w:szCs w:val="16"/>
              </w:rPr>
            </w:pPr>
            <w:r>
              <w:rPr>
                <w:rFonts w:cstheme="minorHAnsi"/>
                <w:bCs/>
                <w:sz w:val="16"/>
                <w:szCs w:val="16"/>
              </w:rPr>
              <w:t>572</w:t>
            </w:r>
          </w:p>
        </w:tc>
        <w:tc>
          <w:tcPr>
            <w:tcW w:w="435" w:type="dxa"/>
            <w:tcBorders>
              <w:top w:val="single" w:color="auto" w:sz="4" w:space="0"/>
              <w:left w:val="single" w:color="auto" w:sz="4" w:space="0"/>
              <w:bottom w:val="single" w:color="auto" w:sz="4" w:space="0"/>
              <w:right w:val="single" w:color="auto" w:sz="4" w:space="0"/>
            </w:tcBorders>
          </w:tcPr>
          <w:p w14:paraId="445D6974">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583E2C33">
            <w:pPr>
              <w:widowControl/>
              <w:autoSpaceDE/>
              <w:autoSpaceDN/>
              <w:spacing w:line="276" w:lineRule="auto"/>
              <w:ind w:right="-1"/>
              <w:rPr>
                <w:rFonts w:cstheme="minorHAnsi"/>
                <w:bCs/>
                <w:sz w:val="16"/>
                <w:szCs w:val="16"/>
              </w:rPr>
            </w:pPr>
            <w:r>
              <w:rPr>
                <w:rFonts w:cstheme="minorHAnsi"/>
                <w:bCs/>
                <w:sz w:val="16"/>
                <w:szCs w:val="16"/>
              </w:rPr>
              <w:t>KIT DRENO TORACICO CALIBRE 18</w:t>
            </w:r>
          </w:p>
        </w:tc>
        <w:tc>
          <w:tcPr>
            <w:tcW w:w="1080" w:type="dxa"/>
            <w:tcBorders>
              <w:top w:val="single" w:color="auto" w:sz="4" w:space="0"/>
              <w:left w:val="single" w:color="auto" w:sz="4" w:space="0"/>
              <w:bottom w:val="single" w:color="auto" w:sz="4" w:space="0"/>
              <w:right w:val="single" w:color="auto" w:sz="4" w:space="0"/>
            </w:tcBorders>
            <w:noWrap/>
          </w:tcPr>
          <w:p w14:paraId="3E90BD53">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167921B2">
            <w:pPr>
              <w:widowControl/>
              <w:autoSpaceDE/>
              <w:autoSpaceDN/>
              <w:spacing w:line="276" w:lineRule="auto"/>
              <w:ind w:right="-1"/>
              <w:rPr>
                <w:rFonts w:cstheme="minorHAnsi"/>
                <w:bCs/>
                <w:sz w:val="16"/>
                <w:szCs w:val="16"/>
              </w:rPr>
            </w:pPr>
            <w:r>
              <w:rPr>
                <w:rFonts w:cstheme="minorHAnsi"/>
                <w:bCs/>
                <w:sz w:val="16"/>
                <w:szCs w:val="16"/>
              </w:rPr>
              <w:t>20</w:t>
            </w:r>
          </w:p>
        </w:tc>
      </w:tr>
      <w:tr w14:paraId="43C9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3F133034">
            <w:pPr>
              <w:widowControl/>
              <w:autoSpaceDE/>
              <w:autoSpaceDN/>
              <w:spacing w:line="276" w:lineRule="auto"/>
              <w:ind w:right="-1"/>
              <w:rPr>
                <w:rFonts w:cstheme="minorHAnsi"/>
                <w:bCs/>
                <w:sz w:val="16"/>
                <w:szCs w:val="16"/>
              </w:rPr>
            </w:pPr>
            <w:r>
              <w:rPr>
                <w:rFonts w:cstheme="minorHAnsi"/>
                <w:bCs/>
                <w:sz w:val="16"/>
                <w:szCs w:val="16"/>
              </w:rPr>
              <w:t>573</w:t>
            </w:r>
          </w:p>
        </w:tc>
        <w:tc>
          <w:tcPr>
            <w:tcW w:w="435" w:type="dxa"/>
            <w:tcBorders>
              <w:top w:val="single" w:color="auto" w:sz="4" w:space="0"/>
              <w:left w:val="single" w:color="auto" w:sz="4" w:space="0"/>
              <w:bottom w:val="single" w:color="auto" w:sz="4" w:space="0"/>
              <w:right w:val="single" w:color="auto" w:sz="4" w:space="0"/>
            </w:tcBorders>
          </w:tcPr>
          <w:p w14:paraId="0435ECA5">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479BFB3D">
            <w:pPr>
              <w:widowControl/>
              <w:autoSpaceDE/>
              <w:autoSpaceDN/>
              <w:spacing w:line="276" w:lineRule="auto"/>
              <w:ind w:right="-1"/>
              <w:rPr>
                <w:rFonts w:cstheme="minorHAnsi"/>
                <w:bCs/>
                <w:sz w:val="16"/>
                <w:szCs w:val="16"/>
              </w:rPr>
            </w:pPr>
            <w:r>
              <w:rPr>
                <w:rFonts w:cstheme="minorHAnsi"/>
                <w:bCs/>
                <w:sz w:val="16"/>
                <w:szCs w:val="16"/>
              </w:rPr>
              <w:t>KIT DRENO TORACICO CALIBRE 26</w:t>
            </w:r>
          </w:p>
        </w:tc>
        <w:tc>
          <w:tcPr>
            <w:tcW w:w="1080" w:type="dxa"/>
            <w:tcBorders>
              <w:top w:val="single" w:color="auto" w:sz="4" w:space="0"/>
              <w:left w:val="single" w:color="auto" w:sz="4" w:space="0"/>
              <w:bottom w:val="single" w:color="auto" w:sz="4" w:space="0"/>
              <w:right w:val="single" w:color="auto" w:sz="4" w:space="0"/>
            </w:tcBorders>
            <w:noWrap/>
          </w:tcPr>
          <w:p w14:paraId="3624BF83">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47B6C968">
            <w:pPr>
              <w:widowControl/>
              <w:autoSpaceDE/>
              <w:autoSpaceDN/>
              <w:spacing w:line="276" w:lineRule="auto"/>
              <w:ind w:right="-1"/>
              <w:rPr>
                <w:rFonts w:cstheme="minorHAnsi"/>
                <w:bCs/>
                <w:sz w:val="16"/>
                <w:szCs w:val="16"/>
              </w:rPr>
            </w:pPr>
            <w:r>
              <w:rPr>
                <w:rFonts w:cstheme="minorHAnsi"/>
                <w:bCs/>
                <w:sz w:val="16"/>
                <w:szCs w:val="16"/>
              </w:rPr>
              <w:t>20</w:t>
            </w:r>
          </w:p>
        </w:tc>
      </w:tr>
      <w:tr w14:paraId="5172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4735D3AE">
            <w:pPr>
              <w:widowControl/>
              <w:autoSpaceDE/>
              <w:autoSpaceDN/>
              <w:spacing w:line="276" w:lineRule="auto"/>
              <w:ind w:right="-1"/>
              <w:rPr>
                <w:rFonts w:cstheme="minorHAnsi"/>
                <w:bCs/>
                <w:sz w:val="16"/>
                <w:szCs w:val="16"/>
              </w:rPr>
            </w:pPr>
            <w:r>
              <w:rPr>
                <w:rFonts w:cstheme="minorHAnsi"/>
                <w:bCs/>
                <w:sz w:val="16"/>
                <w:szCs w:val="16"/>
              </w:rPr>
              <w:t>574</w:t>
            </w:r>
          </w:p>
        </w:tc>
        <w:tc>
          <w:tcPr>
            <w:tcW w:w="435" w:type="dxa"/>
            <w:tcBorders>
              <w:top w:val="single" w:color="auto" w:sz="4" w:space="0"/>
              <w:left w:val="single" w:color="auto" w:sz="4" w:space="0"/>
              <w:bottom w:val="single" w:color="auto" w:sz="4" w:space="0"/>
              <w:right w:val="single" w:color="auto" w:sz="4" w:space="0"/>
            </w:tcBorders>
          </w:tcPr>
          <w:p w14:paraId="17924137">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79E090F2">
            <w:pPr>
              <w:widowControl/>
              <w:autoSpaceDE/>
              <w:autoSpaceDN/>
              <w:spacing w:line="276" w:lineRule="auto"/>
              <w:ind w:right="-1"/>
              <w:rPr>
                <w:rFonts w:cstheme="minorHAnsi"/>
                <w:bCs/>
                <w:sz w:val="16"/>
                <w:szCs w:val="16"/>
              </w:rPr>
            </w:pPr>
            <w:r>
              <w:rPr>
                <w:rFonts w:cstheme="minorHAnsi"/>
                <w:bCs/>
                <w:sz w:val="16"/>
                <w:szCs w:val="16"/>
              </w:rPr>
              <w:t>KIT DRENO TORACICO CALIBRE 28</w:t>
            </w:r>
          </w:p>
        </w:tc>
        <w:tc>
          <w:tcPr>
            <w:tcW w:w="1080" w:type="dxa"/>
            <w:tcBorders>
              <w:top w:val="single" w:color="auto" w:sz="4" w:space="0"/>
              <w:left w:val="single" w:color="auto" w:sz="4" w:space="0"/>
              <w:bottom w:val="single" w:color="auto" w:sz="4" w:space="0"/>
              <w:right w:val="single" w:color="auto" w:sz="4" w:space="0"/>
            </w:tcBorders>
            <w:noWrap/>
          </w:tcPr>
          <w:p w14:paraId="465FDCF6">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551107B4">
            <w:pPr>
              <w:widowControl/>
              <w:autoSpaceDE/>
              <w:autoSpaceDN/>
              <w:spacing w:line="276" w:lineRule="auto"/>
              <w:ind w:right="-1"/>
              <w:rPr>
                <w:rFonts w:cstheme="minorHAnsi"/>
                <w:bCs/>
                <w:sz w:val="16"/>
                <w:szCs w:val="16"/>
              </w:rPr>
            </w:pPr>
            <w:r>
              <w:rPr>
                <w:rFonts w:cstheme="minorHAnsi"/>
                <w:bCs/>
                <w:sz w:val="16"/>
                <w:szCs w:val="16"/>
              </w:rPr>
              <w:t>20</w:t>
            </w:r>
          </w:p>
        </w:tc>
      </w:tr>
      <w:tr w14:paraId="31C5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tcPr>
          <w:p w14:paraId="28B2EB89">
            <w:pPr>
              <w:widowControl/>
              <w:autoSpaceDE/>
              <w:autoSpaceDN/>
              <w:spacing w:line="276" w:lineRule="auto"/>
              <w:ind w:right="-1"/>
              <w:rPr>
                <w:rFonts w:cstheme="minorHAnsi"/>
                <w:bCs/>
                <w:sz w:val="16"/>
                <w:szCs w:val="16"/>
              </w:rPr>
            </w:pPr>
            <w:r>
              <w:rPr>
                <w:rFonts w:cstheme="minorHAnsi"/>
                <w:bCs/>
                <w:sz w:val="16"/>
                <w:szCs w:val="16"/>
              </w:rPr>
              <w:t>575</w:t>
            </w:r>
          </w:p>
        </w:tc>
        <w:tc>
          <w:tcPr>
            <w:tcW w:w="435" w:type="dxa"/>
            <w:tcBorders>
              <w:top w:val="single" w:color="auto" w:sz="4" w:space="0"/>
              <w:left w:val="single" w:color="auto" w:sz="4" w:space="0"/>
              <w:bottom w:val="single" w:color="auto" w:sz="4" w:space="0"/>
              <w:right w:val="single" w:color="auto" w:sz="4" w:space="0"/>
            </w:tcBorders>
          </w:tcPr>
          <w:p w14:paraId="134CFB50">
            <w:pPr>
              <w:widowControl/>
              <w:autoSpaceDE/>
              <w:autoSpaceDN/>
              <w:spacing w:line="276" w:lineRule="auto"/>
              <w:ind w:right="-1"/>
              <w:rPr>
                <w:rFonts w:cstheme="minorHAnsi"/>
                <w:bCs/>
                <w:sz w:val="16"/>
                <w:szCs w:val="16"/>
              </w:rPr>
            </w:pPr>
            <w:r>
              <w:rPr>
                <w:rFonts w:cstheme="minorHAnsi"/>
                <w:bCs/>
                <w:sz w:val="16"/>
                <w:szCs w:val="16"/>
              </w:rPr>
              <w:t> </w:t>
            </w:r>
          </w:p>
        </w:tc>
        <w:tc>
          <w:tcPr>
            <w:tcW w:w="7367" w:type="dxa"/>
            <w:tcBorders>
              <w:top w:val="single" w:color="auto" w:sz="4" w:space="0"/>
              <w:left w:val="single" w:color="auto" w:sz="4" w:space="0"/>
              <w:bottom w:val="single" w:color="auto" w:sz="4" w:space="0"/>
              <w:right w:val="single" w:color="auto" w:sz="4" w:space="0"/>
            </w:tcBorders>
            <w:noWrap/>
          </w:tcPr>
          <w:p w14:paraId="60B008E7">
            <w:pPr>
              <w:widowControl/>
              <w:autoSpaceDE/>
              <w:autoSpaceDN/>
              <w:spacing w:line="276" w:lineRule="auto"/>
              <w:ind w:right="-1"/>
              <w:rPr>
                <w:rFonts w:cstheme="minorHAnsi"/>
                <w:bCs/>
                <w:sz w:val="16"/>
                <w:szCs w:val="16"/>
              </w:rPr>
            </w:pPr>
            <w:r>
              <w:rPr>
                <w:rFonts w:cstheme="minorHAnsi"/>
                <w:bCs/>
                <w:sz w:val="16"/>
                <w:szCs w:val="16"/>
              </w:rPr>
              <w:t>KIT DRENO TORACICO CALIBRE 32</w:t>
            </w:r>
          </w:p>
        </w:tc>
        <w:tc>
          <w:tcPr>
            <w:tcW w:w="1080" w:type="dxa"/>
            <w:tcBorders>
              <w:top w:val="single" w:color="auto" w:sz="4" w:space="0"/>
              <w:left w:val="single" w:color="auto" w:sz="4" w:space="0"/>
              <w:bottom w:val="single" w:color="auto" w:sz="4" w:space="0"/>
              <w:right w:val="single" w:color="auto" w:sz="4" w:space="0"/>
            </w:tcBorders>
            <w:noWrap/>
          </w:tcPr>
          <w:p w14:paraId="7F134442">
            <w:pPr>
              <w:widowControl/>
              <w:autoSpaceDE/>
              <w:autoSpaceDN/>
              <w:spacing w:line="276" w:lineRule="auto"/>
              <w:ind w:right="-1"/>
              <w:rPr>
                <w:rFonts w:cstheme="minorHAnsi"/>
                <w:bCs/>
                <w:sz w:val="16"/>
                <w:szCs w:val="16"/>
              </w:rPr>
            </w:pPr>
            <w:r>
              <w:rPr>
                <w:rFonts w:cstheme="minorHAnsi"/>
                <w:bCs/>
                <w:sz w:val="16"/>
                <w:szCs w:val="16"/>
              </w:rPr>
              <w:t>UNID</w:t>
            </w:r>
          </w:p>
        </w:tc>
        <w:tc>
          <w:tcPr>
            <w:tcW w:w="839" w:type="dxa"/>
            <w:tcBorders>
              <w:top w:val="single" w:color="auto" w:sz="4" w:space="0"/>
              <w:left w:val="single" w:color="auto" w:sz="4" w:space="0"/>
              <w:bottom w:val="single" w:color="auto" w:sz="4" w:space="0"/>
              <w:right w:val="single" w:color="auto" w:sz="4" w:space="0"/>
            </w:tcBorders>
            <w:noWrap/>
          </w:tcPr>
          <w:p w14:paraId="78154E8C">
            <w:pPr>
              <w:widowControl/>
              <w:autoSpaceDE/>
              <w:autoSpaceDN/>
              <w:spacing w:line="276" w:lineRule="auto"/>
              <w:ind w:right="-1"/>
              <w:rPr>
                <w:rFonts w:cstheme="minorHAnsi"/>
                <w:bCs/>
                <w:sz w:val="16"/>
                <w:szCs w:val="16"/>
              </w:rPr>
            </w:pPr>
            <w:r>
              <w:rPr>
                <w:rFonts w:cstheme="minorHAnsi"/>
                <w:bCs/>
                <w:sz w:val="16"/>
                <w:szCs w:val="16"/>
              </w:rPr>
              <w:t>20</w:t>
            </w:r>
          </w:p>
        </w:tc>
      </w:tr>
    </w:tbl>
    <w:p w14:paraId="48EA36F0">
      <w:pPr>
        <w:spacing w:line="276" w:lineRule="auto"/>
        <w:ind w:right="-1"/>
        <w:jc w:val="both"/>
        <w:rPr>
          <w:rFonts w:cs="Arial"/>
        </w:rPr>
      </w:pPr>
    </w:p>
    <w:p w14:paraId="29FD0AFD">
      <w:pPr>
        <w:pStyle w:val="11"/>
        <w:ind w:right="412"/>
      </w:pPr>
    </w:p>
    <w:p w14:paraId="36BB783A">
      <w:pPr>
        <w:pStyle w:val="11"/>
        <w:spacing w:before="5"/>
        <w:ind w:left="567" w:right="580"/>
        <w:jc w:val="both"/>
        <w:rPr>
          <w:b/>
        </w:rPr>
      </w:pPr>
      <w:r>
        <w:rPr>
          <w:b/>
        </w:rPr>
        <w:t xml:space="preserve">2. CLÁUSULA SEGUNDA – DA VIGÊNCIA E PRORROGAÇÃO </w:t>
      </w:r>
    </w:p>
    <w:p w14:paraId="13C0D7D5">
      <w:pPr>
        <w:pStyle w:val="11"/>
        <w:spacing w:before="5"/>
        <w:ind w:left="567" w:right="580"/>
        <w:jc w:val="both"/>
      </w:pPr>
    </w:p>
    <w:p w14:paraId="42C878F9">
      <w:pPr>
        <w:pStyle w:val="11"/>
        <w:spacing w:before="5"/>
        <w:ind w:left="567" w:right="580"/>
        <w:jc w:val="both"/>
      </w:pPr>
      <w:r>
        <w:t>2.1. O prazo de vigência da contratação é de 12(doze) meses contados da assinatura do mesmo, na forma do artigo 105 da Lei n° 14.133, de 2021.</w:t>
      </w:r>
    </w:p>
    <w:p w14:paraId="5E6FD8F9">
      <w:pPr>
        <w:pStyle w:val="11"/>
        <w:spacing w:before="5"/>
        <w:ind w:left="567" w:right="580"/>
        <w:jc w:val="both"/>
      </w:pPr>
    </w:p>
    <w:p w14:paraId="014F2DBE">
      <w:pPr>
        <w:pStyle w:val="11"/>
        <w:spacing w:before="5"/>
        <w:ind w:left="567" w:right="580"/>
        <w:jc w:val="both"/>
      </w:pPr>
      <w:r>
        <w:rPr>
          <w:b/>
        </w:rPr>
        <w:t>3. CLÁUSULA TERCEIRA</w:t>
      </w:r>
      <w:r>
        <w:t xml:space="preserve"> - </w:t>
      </w:r>
      <w:r>
        <w:rPr>
          <w:b/>
        </w:rPr>
        <w:t>REGIME DE EXECUÇÃO DO OBJETO</w:t>
      </w:r>
    </w:p>
    <w:p w14:paraId="3E476AB0">
      <w:pPr>
        <w:pStyle w:val="11"/>
        <w:spacing w:before="5"/>
        <w:ind w:left="567" w:right="580"/>
        <w:jc w:val="both"/>
      </w:pPr>
    </w:p>
    <w:p w14:paraId="17956370">
      <w:pPr>
        <w:pStyle w:val="26"/>
        <w:ind w:left="567" w:right="580"/>
        <w:rPr>
          <w:sz w:val="20"/>
          <w:szCs w:val="20"/>
        </w:rPr>
      </w:pPr>
      <w:r>
        <w:rPr>
          <w:b/>
          <w:sz w:val="20"/>
          <w:szCs w:val="20"/>
          <w:u w:val="single"/>
        </w:rPr>
        <w:t>3.1. Condições de entrega</w:t>
      </w:r>
    </w:p>
    <w:p w14:paraId="68374221">
      <w:pPr>
        <w:pStyle w:val="26"/>
        <w:ind w:left="567" w:right="580"/>
        <w:rPr>
          <w:sz w:val="20"/>
          <w:szCs w:val="20"/>
        </w:rPr>
      </w:pPr>
    </w:p>
    <w:p w14:paraId="5F30D33F">
      <w:pPr>
        <w:pStyle w:val="26"/>
        <w:ind w:left="567" w:right="580"/>
        <w:rPr>
          <w:sz w:val="20"/>
          <w:szCs w:val="20"/>
        </w:rPr>
      </w:pPr>
      <w:r>
        <w:rPr>
          <w:sz w:val="20"/>
          <w:szCs w:val="20"/>
        </w:rPr>
        <w:t xml:space="preserve">3.1.1.. Os produtos deverão ser fornecidos parceladamente, de acordo com as necessidades da </w:t>
      </w:r>
      <w:r>
        <w:rPr>
          <w:b/>
          <w:bCs/>
          <w:sz w:val="20"/>
          <w:szCs w:val="20"/>
        </w:rPr>
        <w:t>Secretaria Municipal de Saúde;</w:t>
      </w:r>
    </w:p>
    <w:p w14:paraId="63CB9792">
      <w:pPr>
        <w:pStyle w:val="26"/>
        <w:ind w:left="567" w:right="580"/>
        <w:rPr>
          <w:sz w:val="20"/>
          <w:szCs w:val="20"/>
        </w:rPr>
      </w:pPr>
    </w:p>
    <w:p w14:paraId="2D835625">
      <w:pPr>
        <w:pStyle w:val="26"/>
        <w:ind w:left="567" w:right="580"/>
        <w:rPr>
          <w:sz w:val="20"/>
          <w:szCs w:val="20"/>
        </w:rPr>
      </w:pPr>
      <w:r>
        <w:rPr>
          <w:sz w:val="20"/>
          <w:szCs w:val="20"/>
        </w:rPr>
        <w:t xml:space="preserve">3.1..2. O prazo de entrega deverá ser de </w:t>
      </w:r>
      <w:r>
        <w:rPr>
          <w:b/>
          <w:sz w:val="20"/>
          <w:szCs w:val="20"/>
        </w:rPr>
        <w:t>até 15 (quinze) dias corridos</w:t>
      </w:r>
      <w:r>
        <w:rPr>
          <w:sz w:val="20"/>
          <w:szCs w:val="20"/>
        </w:rPr>
        <w:t xml:space="preserve"> contados da data de recebimento, pela detentora, do pedido de compra (nota de empenho) emitido pela Secretaria contratante. </w:t>
      </w:r>
    </w:p>
    <w:p w14:paraId="256C06E8">
      <w:pPr>
        <w:pStyle w:val="26"/>
        <w:ind w:left="567" w:right="580"/>
        <w:rPr>
          <w:sz w:val="20"/>
          <w:szCs w:val="20"/>
        </w:rPr>
      </w:pPr>
    </w:p>
    <w:p w14:paraId="2854D505">
      <w:pPr>
        <w:pStyle w:val="26"/>
        <w:ind w:left="567" w:right="580"/>
        <w:rPr>
          <w:sz w:val="20"/>
          <w:szCs w:val="20"/>
        </w:rPr>
      </w:pPr>
      <w:r>
        <w:rPr>
          <w:sz w:val="20"/>
          <w:szCs w:val="20"/>
        </w:rPr>
        <w:t>3.1.3. Caso não seja possível a entrega na data assinalada, a empresa deverá comunicar, à Secretaria, as razões respectivas com pelo menos</w:t>
      </w:r>
      <w:r>
        <w:rPr>
          <w:b/>
          <w:bCs/>
          <w:sz w:val="20"/>
          <w:szCs w:val="20"/>
        </w:rPr>
        <w:t>24 (vinte e quatro)</w:t>
      </w:r>
      <w:r>
        <w:rPr>
          <w:b/>
          <w:sz w:val="20"/>
          <w:szCs w:val="20"/>
        </w:rPr>
        <w:t>horas de antecedência</w:t>
      </w:r>
      <w:r>
        <w:rPr>
          <w:sz w:val="20"/>
          <w:szCs w:val="20"/>
        </w:rPr>
        <w:t xml:space="preserve"> para que qualquer pleito de prorrogação de prazo seja analisado, ressalvadas situações de caso fortuito e força maior.</w:t>
      </w:r>
    </w:p>
    <w:p w14:paraId="43F1F923">
      <w:pPr>
        <w:pStyle w:val="26"/>
        <w:ind w:left="567" w:right="580"/>
        <w:rPr>
          <w:sz w:val="20"/>
          <w:szCs w:val="20"/>
        </w:rPr>
      </w:pPr>
    </w:p>
    <w:p w14:paraId="2D995EB1">
      <w:pPr>
        <w:pStyle w:val="26"/>
        <w:ind w:left="567" w:right="580"/>
        <w:rPr>
          <w:b/>
          <w:sz w:val="20"/>
          <w:szCs w:val="20"/>
        </w:rPr>
      </w:pPr>
      <w:r>
        <w:rPr>
          <w:sz w:val="20"/>
          <w:szCs w:val="20"/>
        </w:rPr>
        <w:t>3.14. Os bens deverão ser entregues no Hospital Municipal Maria Coelho Cavalcanti Rodrigues, localizado na Rua Sete de Setembro, nº 78, centro, Afrânio-PE, de segunda-feira a sexta-feira,EM HORÁRIO COMERCIAL.</w:t>
      </w:r>
    </w:p>
    <w:p w14:paraId="30AE5686">
      <w:pPr>
        <w:pStyle w:val="26"/>
        <w:ind w:left="567" w:right="580"/>
        <w:rPr>
          <w:b/>
          <w:sz w:val="20"/>
          <w:szCs w:val="20"/>
          <w:u w:val="single"/>
        </w:rPr>
      </w:pPr>
    </w:p>
    <w:p w14:paraId="2F76D4B4">
      <w:pPr>
        <w:pStyle w:val="26"/>
        <w:ind w:left="567" w:right="580"/>
        <w:rPr>
          <w:sz w:val="20"/>
          <w:szCs w:val="20"/>
        </w:rPr>
      </w:pPr>
      <w:r>
        <w:rPr>
          <w:b/>
          <w:sz w:val="20"/>
          <w:szCs w:val="20"/>
          <w:u w:val="single"/>
        </w:rPr>
        <w:t>3.2. Garantia, manutenção e assistência técnica</w:t>
      </w:r>
    </w:p>
    <w:p w14:paraId="3FFC1BD0">
      <w:pPr>
        <w:pStyle w:val="26"/>
        <w:ind w:left="567" w:right="580"/>
        <w:rPr>
          <w:sz w:val="20"/>
          <w:szCs w:val="20"/>
        </w:rPr>
      </w:pPr>
    </w:p>
    <w:p w14:paraId="6B5B6338">
      <w:pPr>
        <w:pStyle w:val="26"/>
        <w:ind w:left="567" w:right="580"/>
        <w:rPr>
          <w:sz w:val="20"/>
          <w:szCs w:val="20"/>
        </w:rPr>
      </w:pPr>
      <w:r>
        <w:rPr>
          <w:sz w:val="20"/>
          <w:szCs w:val="20"/>
        </w:rPr>
        <w:t xml:space="preserve">3.2.1. A garantia consiste na prestação, pela empresa, de todas as obrigações previstas na Lei nº 8.078/1990 - Código de Defesa do Consumidor, e alterações subsequentes. </w:t>
      </w:r>
    </w:p>
    <w:p w14:paraId="47C5783D">
      <w:pPr>
        <w:pStyle w:val="26"/>
        <w:ind w:left="567" w:right="580"/>
        <w:rPr>
          <w:sz w:val="20"/>
          <w:szCs w:val="20"/>
        </w:rPr>
      </w:pPr>
    </w:p>
    <w:p w14:paraId="7FF2E037">
      <w:pPr>
        <w:pStyle w:val="26"/>
        <w:ind w:left="567" w:right="580"/>
        <w:rPr>
          <w:sz w:val="20"/>
          <w:szCs w:val="20"/>
        </w:rPr>
      </w:pPr>
      <w:r>
        <w:rPr>
          <w:sz w:val="20"/>
          <w:szCs w:val="20"/>
        </w:rPr>
        <w:t xml:space="preserve">3.2.2. A empresa fornecedora dos bens deverá ser responsável pela substituição, troca ou reposição dos materiais porventura entregues com defeito, danificados, ou não compatíveis com as especificações do Termo. </w:t>
      </w:r>
    </w:p>
    <w:p w14:paraId="7CA081C6">
      <w:pPr>
        <w:pStyle w:val="26"/>
        <w:ind w:left="567" w:right="580"/>
        <w:rPr>
          <w:sz w:val="20"/>
          <w:szCs w:val="20"/>
        </w:rPr>
      </w:pPr>
    </w:p>
    <w:p w14:paraId="4F5CE0E8">
      <w:pPr>
        <w:pStyle w:val="26"/>
        <w:ind w:left="567" w:right="580"/>
        <w:rPr>
          <w:sz w:val="20"/>
          <w:szCs w:val="20"/>
        </w:rPr>
      </w:pPr>
      <w:r>
        <w:rPr>
          <w:sz w:val="20"/>
          <w:szCs w:val="20"/>
        </w:rPr>
        <w:t xml:space="preserve">3.2.3. Na substituição de materiais defeituosos, a reposição será por outro com especificações técnicas iguais, ou superiores com aprovação prévia da Contratante, sem nenhum custo adicional. </w:t>
      </w:r>
    </w:p>
    <w:p w14:paraId="620B8B17">
      <w:pPr>
        <w:pStyle w:val="26"/>
        <w:ind w:left="567" w:right="580"/>
        <w:rPr>
          <w:sz w:val="20"/>
          <w:szCs w:val="20"/>
        </w:rPr>
      </w:pPr>
    </w:p>
    <w:p w14:paraId="34440392">
      <w:pPr>
        <w:pStyle w:val="26"/>
        <w:ind w:left="567" w:right="580"/>
        <w:rPr>
          <w:sz w:val="20"/>
          <w:szCs w:val="20"/>
        </w:rPr>
      </w:pPr>
      <w:r>
        <w:rPr>
          <w:sz w:val="20"/>
          <w:szCs w:val="20"/>
        </w:rPr>
        <w:t>3.2.4. Os produtos deverão ter a garantia mínima de ____dias, a contar do do primeiro dia útil subsequente à data do recebimento definitivo, podendo o fornecedor oferecer prazo superior ao acima mencionado, sem custo a contratante.</w:t>
      </w:r>
    </w:p>
    <w:p w14:paraId="7D106442">
      <w:pPr>
        <w:pStyle w:val="11"/>
        <w:spacing w:before="5"/>
        <w:ind w:left="567" w:right="580"/>
        <w:jc w:val="both"/>
      </w:pPr>
    </w:p>
    <w:p w14:paraId="314B8901">
      <w:pPr>
        <w:pStyle w:val="11"/>
        <w:spacing w:before="5"/>
        <w:ind w:left="567" w:right="580"/>
        <w:jc w:val="both"/>
        <w:rPr>
          <w:b/>
        </w:rPr>
      </w:pPr>
      <w:r>
        <w:rPr>
          <w:b/>
        </w:rPr>
        <w:t xml:space="preserve">4. CLÁUSULA QUARTA – SUBCONTRATAÇÃO </w:t>
      </w:r>
    </w:p>
    <w:p w14:paraId="00514F4D">
      <w:pPr>
        <w:pStyle w:val="11"/>
        <w:spacing w:before="5"/>
        <w:ind w:left="567" w:right="580"/>
        <w:jc w:val="both"/>
      </w:pPr>
    </w:p>
    <w:p w14:paraId="2529A75C">
      <w:pPr>
        <w:pStyle w:val="11"/>
        <w:spacing w:before="5"/>
        <w:ind w:left="567" w:right="580"/>
        <w:jc w:val="both"/>
      </w:pPr>
      <w:r>
        <w:t xml:space="preserve">4.1. Não será admitida a subcontratação do objeto contratual. </w:t>
      </w:r>
    </w:p>
    <w:p w14:paraId="77C47AC2">
      <w:pPr>
        <w:pStyle w:val="11"/>
        <w:spacing w:before="5"/>
        <w:ind w:left="567" w:right="580"/>
        <w:jc w:val="both"/>
      </w:pPr>
    </w:p>
    <w:p w14:paraId="1DBD42AC">
      <w:pPr>
        <w:pStyle w:val="11"/>
        <w:spacing w:before="5"/>
        <w:ind w:left="567" w:right="580"/>
        <w:jc w:val="both"/>
        <w:rPr>
          <w:b/>
        </w:rPr>
      </w:pPr>
      <w:r>
        <w:rPr>
          <w:b/>
        </w:rPr>
        <w:t xml:space="preserve">5. CLÁUSULA QUINTA - DA GESTÃO DO CONTRATO </w:t>
      </w:r>
    </w:p>
    <w:p w14:paraId="7C67B06D">
      <w:pPr>
        <w:pStyle w:val="11"/>
        <w:spacing w:before="5"/>
        <w:ind w:left="567" w:right="580"/>
        <w:jc w:val="both"/>
      </w:pPr>
    </w:p>
    <w:p w14:paraId="3B7FD923">
      <w:pPr>
        <w:pStyle w:val="11"/>
        <w:spacing w:before="5"/>
        <w:ind w:left="567" w:right="580"/>
        <w:jc w:val="both"/>
      </w:pPr>
      <w:r>
        <w:t xml:space="preserve">5.1. O contrato deverá ser executado fielmente pelas partes, de acordo com as cláusulas avençadas e as normas da Lei nº 14.133, de 2021 e cada parte responderá pelas consequências de sua inexecução total ou parcial. </w:t>
      </w:r>
    </w:p>
    <w:p w14:paraId="68B61A1B">
      <w:pPr>
        <w:pStyle w:val="11"/>
        <w:spacing w:before="5"/>
        <w:ind w:left="567" w:right="580"/>
        <w:jc w:val="both"/>
      </w:pPr>
    </w:p>
    <w:p w14:paraId="5EF417D1">
      <w:pPr>
        <w:pStyle w:val="11"/>
        <w:spacing w:before="5"/>
        <w:ind w:left="567" w:right="580"/>
        <w:jc w:val="both"/>
      </w:pPr>
      <w:r>
        <w:t xml:space="preserve">5.2. Em caso de impedimento, ordem de paralisação ou suspensão do contrato, o cronograma de execução será prorrogado automaticamente pelo tempo correspondente, anotadas tais circunstâncias mediante simples apostila. </w:t>
      </w:r>
    </w:p>
    <w:p w14:paraId="342CD730">
      <w:pPr>
        <w:pStyle w:val="11"/>
        <w:spacing w:before="5"/>
        <w:ind w:left="567" w:right="580"/>
        <w:jc w:val="both"/>
      </w:pPr>
    </w:p>
    <w:p w14:paraId="6C600D07">
      <w:pPr>
        <w:pStyle w:val="11"/>
        <w:spacing w:before="5"/>
        <w:ind w:left="567" w:right="580"/>
        <w:jc w:val="both"/>
      </w:pPr>
      <w:r>
        <w:t xml:space="preserve">5.3. As comunicações entre o órgão ou entidade e o contratado devem ser realizadas por escrito sempre que o ato exigir tal formalidade, admitindo-se o uso de mensagem eletrônica para esse fim. </w:t>
      </w:r>
    </w:p>
    <w:p w14:paraId="30083080">
      <w:pPr>
        <w:pStyle w:val="11"/>
        <w:spacing w:before="5"/>
        <w:ind w:left="567" w:right="580"/>
        <w:jc w:val="both"/>
      </w:pPr>
    </w:p>
    <w:p w14:paraId="223003B6">
      <w:pPr>
        <w:pStyle w:val="11"/>
        <w:spacing w:before="5"/>
        <w:ind w:left="567" w:right="580"/>
        <w:jc w:val="both"/>
      </w:pPr>
      <w:r>
        <w:t xml:space="preserve">5.4. O Município poderá convocar representante da empresa para adoção de providências que devam ser cumpridas de imediato. </w:t>
      </w:r>
    </w:p>
    <w:p w14:paraId="68A1F911">
      <w:pPr>
        <w:pStyle w:val="11"/>
        <w:spacing w:before="5"/>
        <w:ind w:left="567" w:right="580"/>
        <w:jc w:val="both"/>
      </w:pPr>
    </w:p>
    <w:p w14:paraId="414834C3">
      <w:pPr>
        <w:pStyle w:val="11"/>
        <w:spacing w:before="5"/>
        <w:ind w:left="567" w:right="580"/>
        <w:jc w:val="both"/>
      </w:pPr>
      <w:r>
        <w:t xml:space="preserve">5.5. Após a assinatura do contrato, o contratante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 </w:t>
      </w:r>
    </w:p>
    <w:p w14:paraId="32B4D869">
      <w:pPr>
        <w:pStyle w:val="11"/>
        <w:spacing w:before="5"/>
        <w:ind w:left="567" w:right="580"/>
        <w:jc w:val="both"/>
      </w:pPr>
    </w:p>
    <w:p w14:paraId="2C9E14C2">
      <w:pPr>
        <w:pStyle w:val="11"/>
        <w:spacing w:before="5"/>
        <w:ind w:left="567" w:right="580"/>
        <w:jc w:val="both"/>
      </w:pPr>
      <w:r>
        <w:t xml:space="preserve">5.6. A execução do contrato será fiscalizada pelo fiscal </w:t>
      </w:r>
      <w:r>
        <w:rPr>
          <w:b/>
          <w:bCs/>
        </w:rPr>
        <w:t>ISRAEL CARLOS REIS MARCULA</w:t>
      </w:r>
      <w:r>
        <w:t xml:space="preserve">, CPF: 103.073.924-22, E </w:t>
      </w:r>
      <w:r>
        <w:rPr>
          <w:b/>
          <w:bCs/>
        </w:rPr>
        <w:t>LUCIVANIA DE OLIVEIRA COSTA</w:t>
      </w:r>
      <w:r>
        <w:t xml:space="preserve">, CPF: 015.721.525-32, ou pelos respectivos substitutos, se houver. (Lei nº 14.133, de 2021, art. 117, caput). </w:t>
      </w:r>
    </w:p>
    <w:p w14:paraId="097CE38B">
      <w:pPr>
        <w:pStyle w:val="11"/>
        <w:spacing w:before="5"/>
        <w:ind w:left="567" w:right="580"/>
        <w:jc w:val="both"/>
      </w:pPr>
    </w:p>
    <w:p w14:paraId="58F8A342">
      <w:pPr>
        <w:pStyle w:val="11"/>
        <w:spacing w:before="5"/>
        <w:ind w:left="567" w:right="580"/>
        <w:jc w:val="both"/>
      </w:pPr>
      <w:r>
        <w:t xml:space="preserve">5.7. O fiscal do contrato acompanhará a execução do contrato, para que sejam cumpridas todas as condições estabelecidas no contrato, de modo a assegurar os melhores resultados para a Administração. </w:t>
      </w:r>
    </w:p>
    <w:p w14:paraId="5679A9AE">
      <w:pPr>
        <w:pStyle w:val="11"/>
        <w:spacing w:before="5"/>
        <w:ind w:left="567" w:right="580"/>
        <w:jc w:val="both"/>
      </w:pPr>
    </w:p>
    <w:p w14:paraId="127B6108">
      <w:pPr>
        <w:pStyle w:val="11"/>
        <w:spacing w:before="5"/>
        <w:ind w:left="567" w:right="580"/>
        <w:jc w:val="both"/>
      </w:pPr>
      <w:r>
        <w:t xml:space="preserve">5.7.1. O fiscal do contrato anotará no histórico de gerenciamento do contrato todas as ocorrências relacionadas à execução do contrato, com a descrição do que for necessário para a regularização das faltas ou dos defeitos observados. </w:t>
      </w:r>
    </w:p>
    <w:p w14:paraId="47BF5CB1">
      <w:pPr>
        <w:pStyle w:val="11"/>
        <w:spacing w:before="5"/>
        <w:ind w:left="567" w:right="580"/>
        <w:jc w:val="both"/>
      </w:pPr>
    </w:p>
    <w:p w14:paraId="4A529547">
      <w:pPr>
        <w:pStyle w:val="11"/>
        <w:spacing w:before="5"/>
        <w:ind w:left="567" w:right="580"/>
        <w:jc w:val="both"/>
      </w:pPr>
      <w:r>
        <w:t xml:space="preserve">5.7.2. Identificada qualquer inexatidão ou irregularidade, o fiscal do contrato emitirá notificações para a correção da execução do contrato, determinando prazo para a correção. </w:t>
      </w:r>
    </w:p>
    <w:p w14:paraId="69F0CD71">
      <w:pPr>
        <w:pStyle w:val="11"/>
        <w:spacing w:before="5"/>
        <w:ind w:left="567" w:right="580"/>
        <w:jc w:val="both"/>
      </w:pPr>
    </w:p>
    <w:p w14:paraId="2C71C254">
      <w:pPr>
        <w:pStyle w:val="11"/>
        <w:spacing w:before="5"/>
        <w:ind w:left="567" w:right="580"/>
        <w:jc w:val="both"/>
      </w:pPr>
      <w:r>
        <w:t xml:space="preserve">5.7.3. O fiscal do contrato informará ao gestor do contato, em tempo hábil, a situação que demandar decisão ou adoção de medidas que ultrapassem sua competência, para que adote as medidas necessárias e saneadoras, se for o caso. </w:t>
      </w:r>
    </w:p>
    <w:p w14:paraId="0C8162F2">
      <w:pPr>
        <w:pStyle w:val="11"/>
        <w:spacing w:before="5"/>
        <w:ind w:left="567" w:right="580"/>
        <w:jc w:val="both"/>
      </w:pPr>
    </w:p>
    <w:p w14:paraId="548A73E1">
      <w:pPr>
        <w:pStyle w:val="11"/>
        <w:spacing w:before="5"/>
        <w:ind w:left="567" w:right="580"/>
        <w:jc w:val="both"/>
      </w:pPr>
      <w:r>
        <w:t xml:space="preserve">5.7.4. No caso de ocorrências que possam inviabilizar a execução do contrato nas datas aprazadas, o fiscal do contrato comunicará o fato imediatamente ao gestor do contrato. </w:t>
      </w:r>
    </w:p>
    <w:p w14:paraId="2494F345">
      <w:pPr>
        <w:pStyle w:val="11"/>
        <w:spacing w:before="5"/>
        <w:ind w:left="567" w:right="580"/>
        <w:jc w:val="both"/>
      </w:pPr>
    </w:p>
    <w:p w14:paraId="063DCBC2">
      <w:pPr>
        <w:pStyle w:val="11"/>
        <w:spacing w:before="5"/>
        <w:ind w:left="567" w:right="580"/>
        <w:jc w:val="both"/>
      </w:pPr>
      <w:r>
        <w:t xml:space="preserve">5.7.5. O fiscal do contrato comunicará ao gestor do contrato, em tempo hábil, o término do contrato sob sua responsabilidade, com vistas à tempestiva renovação ou à prorrogação contratual. </w:t>
      </w:r>
    </w:p>
    <w:p w14:paraId="2B879802">
      <w:pPr>
        <w:pStyle w:val="11"/>
        <w:spacing w:before="5"/>
        <w:ind w:left="567" w:right="580"/>
        <w:jc w:val="both"/>
      </w:pPr>
    </w:p>
    <w:p w14:paraId="6EF28568">
      <w:pPr>
        <w:pStyle w:val="11"/>
        <w:spacing w:before="5"/>
        <w:ind w:left="567" w:right="580"/>
        <w:jc w:val="both"/>
      </w:pPr>
      <w:r>
        <w:t xml:space="preserve">5.7.6. 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40E7055A">
      <w:pPr>
        <w:pStyle w:val="11"/>
        <w:spacing w:before="5"/>
        <w:ind w:left="567" w:right="580"/>
        <w:jc w:val="both"/>
      </w:pPr>
    </w:p>
    <w:p w14:paraId="1E78A6AD">
      <w:pPr>
        <w:pStyle w:val="11"/>
        <w:spacing w:before="5"/>
        <w:ind w:left="567" w:right="580"/>
        <w:jc w:val="both"/>
      </w:pPr>
      <w:r>
        <w:t xml:space="preserve">5.8. O fiscal do contrato verificará a manutenção das condições de habilitação do contratado, acompanhará o empenho, o pagamento, as garantias, as glosas e a formalização de apostilamento e termos aditivos, solicitando quaisquer documentos comprobatórios pertinentes, caso necessário: </w:t>
      </w:r>
    </w:p>
    <w:p w14:paraId="6419944C">
      <w:pPr>
        <w:pStyle w:val="11"/>
        <w:spacing w:before="5"/>
        <w:ind w:left="567" w:right="580"/>
        <w:jc w:val="both"/>
      </w:pPr>
    </w:p>
    <w:p w14:paraId="09D6084D">
      <w:pPr>
        <w:pStyle w:val="11"/>
        <w:spacing w:before="5"/>
        <w:ind w:left="567" w:right="580"/>
        <w:jc w:val="both"/>
      </w:pPr>
      <w:r>
        <w:t xml:space="preserve">5.8.1. Caso ocorram descumprimento das obrigações contratuais, o fiscal do contrato atuará tempestivamente na solução do problema, reportando ao gestor do contrato para que tome as providências cabíveis, quando ultrapassar a sua competência; </w:t>
      </w:r>
    </w:p>
    <w:p w14:paraId="23761382">
      <w:pPr>
        <w:pStyle w:val="11"/>
        <w:spacing w:before="5"/>
        <w:ind w:left="567" w:right="580"/>
        <w:jc w:val="both"/>
      </w:pPr>
    </w:p>
    <w:p w14:paraId="20B1C5F2">
      <w:pPr>
        <w:pStyle w:val="11"/>
        <w:spacing w:before="5"/>
        <w:ind w:left="567" w:right="580"/>
        <w:jc w:val="both"/>
      </w:pPr>
      <w:r>
        <w:t xml:space="preserve">5.9.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75158B0">
      <w:pPr>
        <w:pStyle w:val="11"/>
        <w:spacing w:before="5"/>
        <w:ind w:left="567" w:right="580"/>
        <w:jc w:val="both"/>
      </w:pPr>
    </w:p>
    <w:p w14:paraId="1272BE6E">
      <w:pPr>
        <w:pStyle w:val="11"/>
        <w:spacing w:before="5"/>
        <w:ind w:left="567" w:right="580"/>
        <w:jc w:val="both"/>
      </w:pPr>
      <w:r>
        <w:t xml:space="preserve">5.9.1. O gestor do contrato acompanhará a manutenção das condições de habilitação do contratado, para fins de empenho de despesa e pagamento, e anotará os problemas que obstem o fluxo normal da liquidação e do pagamento da despesa no relatório de riscos eventuais. </w:t>
      </w:r>
    </w:p>
    <w:p w14:paraId="385A5241">
      <w:pPr>
        <w:pStyle w:val="11"/>
        <w:spacing w:before="5"/>
        <w:ind w:left="567" w:right="580"/>
        <w:jc w:val="both"/>
      </w:pPr>
    </w:p>
    <w:p w14:paraId="66CC054D">
      <w:pPr>
        <w:pStyle w:val="11"/>
        <w:spacing w:before="5"/>
        <w:ind w:left="567" w:right="580"/>
        <w:jc w:val="both"/>
      </w:pPr>
      <w:r>
        <w:t xml:space="preserve">5.9.2.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4BD2C215">
      <w:pPr>
        <w:pStyle w:val="11"/>
        <w:spacing w:before="5"/>
        <w:ind w:left="567" w:right="580"/>
        <w:jc w:val="both"/>
      </w:pPr>
    </w:p>
    <w:p w14:paraId="20FB5FB5">
      <w:pPr>
        <w:pStyle w:val="11"/>
        <w:spacing w:before="5"/>
        <w:ind w:left="567" w:right="580"/>
        <w:jc w:val="both"/>
      </w:pPr>
      <w:r>
        <w:t xml:space="preserve">5.10. O fiscal do contrato comunicará ao gestor do contrato, em tempo hábil, o término do contrato sob sua responsabilidade, com vistas à tempestiva renovação ou prorrogação contratual. </w:t>
      </w:r>
    </w:p>
    <w:p w14:paraId="7998D6C2">
      <w:pPr>
        <w:pStyle w:val="11"/>
        <w:spacing w:before="5"/>
        <w:ind w:left="567" w:right="580"/>
        <w:jc w:val="both"/>
      </w:pPr>
    </w:p>
    <w:p w14:paraId="7037F013">
      <w:pPr>
        <w:pStyle w:val="11"/>
        <w:spacing w:before="5"/>
        <w:ind w:left="567" w:right="580"/>
        <w:jc w:val="both"/>
      </w:pPr>
      <w:r>
        <w:t xml:space="preserve">5.11. O gestor do contrato deverá elaborar relatório final com informações sobre a consecução dos objetivos que tenham justificado a contratação e eventuais condutas a serem adotadas para o aprimoramento das atividades da Administração. </w:t>
      </w:r>
    </w:p>
    <w:p w14:paraId="6A0EAA66">
      <w:pPr>
        <w:pStyle w:val="11"/>
        <w:spacing w:before="5"/>
        <w:ind w:left="567" w:right="580"/>
        <w:jc w:val="both"/>
      </w:pPr>
    </w:p>
    <w:p w14:paraId="52AA2642">
      <w:pPr>
        <w:pStyle w:val="11"/>
        <w:spacing w:before="5"/>
        <w:ind w:left="567" w:right="580"/>
        <w:jc w:val="both"/>
      </w:pPr>
      <w:r>
        <w:t xml:space="preserve">5.12. O gestor do contrato deverá enviar a documentação pertinente ao setor de contratos para a formalização dos procedimentos de liquidação e pagamento, no valor dimensionado pela fiscalização e gestão nos termos do contrato. </w:t>
      </w:r>
    </w:p>
    <w:p w14:paraId="63F35ABE">
      <w:pPr>
        <w:pStyle w:val="11"/>
        <w:spacing w:before="5"/>
        <w:ind w:left="567" w:right="580"/>
        <w:jc w:val="both"/>
      </w:pPr>
    </w:p>
    <w:p w14:paraId="70328917">
      <w:pPr>
        <w:pStyle w:val="11"/>
        <w:spacing w:before="5"/>
        <w:ind w:left="567" w:right="580"/>
        <w:jc w:val="both"/>
      </w:pPr>
      <w:r>
        <w:t xml:space="preserve">5.13. A execução do contrato será administrada pelo Gestor do Contrato,  Sr.(a) </w:t>
      </w:r>
      <w:r>
        <w:rPr>
          <w:b/>
        </w:rPr>
        <w:t>_____________________ conforme portaria nº _____/2024</w:t>
      </w:r>
      <w:r>
        <w:t>,</w:t>
      </w:r>
    </w:p>
    <w:p w14:paraId="11E664A5">
      <w:pPr>
        <w:pStyle w:val="11"/>
        <w:spacing w:before="5"/>
        <w:ind w:left="567" w:right="580"/>
        <w:jc w:val="both"/>
      </w:pPr>
    </w:p>
    <w:p w14:paraId="77E88214">
      <w:pPr>
        <w:pStyle w:val="11"/>
        <w:spacing w:before="5"/>
        <w:ind w:left="567" w:right="580"/>
        <w:jc w:val="both"/>
        <w:rPr>
          <w:b/>
        </w:rPr>
      </w:pPr>
      <w:r>
        <w:rPr>
          <w:b/>
        </w:rPr>
        <w:t xml:space="preserve">6. CLÁUSULA SEXTA –DO  PREÇO </w:t>
      </w:r>
    </w:p>
    <w:p w14:paraId="66012535">
      <w:pPr>
        <w:pStyle w:val="11"/>
        <w:spacing w:before="5"/>
        <w:ind w:left="567" w:right="580"/>
        <w:jc w:val="both"/>
      </w:pPr>
    </w:p>
    <w:p w14:paraId="6E8A0325">
      <w:pPr>
        <w:pStyle w:val="11"/>
        <w:spacing w:before="5"/>
        <w:ind w:left="567" w:right="580"/>
        <w:jc w:val="both"/>
      </w:pPr>
      <w:r>
        <w:t xml:space="preserve">6.1. O valor total da contratação é de R$.......... (.....) </w:t>
      </w:r>
    </w:p>
    <w:p w14:paraId="4A394ACC">
      <w:pPr>
        <w:pStyle w:val="11"/>
        <w:spacing w:before="5"/>
        <w:ind w:left="567" w:right="580"/>
        <w:jc w:val="both"/>
      </w:pPr>
    </w:p>
    <w:p w14:paraId="4A27F535">
      <w:pPr>
        <w:pStyle w:val="11"/>
        <w:spacing w:before="5"/>
        <w:ind w:left="567" w:right="580"/>
        <w:jc w:val="both"/>
      </w:pPr>
      <w:r>
        <w:t xml:space="preserve">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32B5BD84">
      <w:pPr>
        <w:pStyle w:val="11"/>
        <w:spacing w:before="5"/>
        <w:ind w:left="567" w:right="580"/>
        <w:jc w:val="both"/>
      </w:pPr>
    </w:p>
    <w:p w14:paraId="27750D8D">
      <w:pPr>
        <w:pStyle w:val="11"/>
        <w:spacing w:before="5"/>
        <w:ind w:left="567" w:right="580"/>
        <w:jc w:val="both"/>
        <w:rPr>
          <w:b/>
        </w:rPr>
      </w:pPr>
      <w:r>
        <w:rPr>
          <w:b/>
        </w:rPr>
        <w:t xml:space="preserve">7. CLÁUSULA SÉTIMA – CRITÉRIOS DE MEDIÇÃO E PAGAMENTO </w:t>
      </w:r>
    </w:p>
    <w:p w14:paraId="4EA4B8EA">
      <w:pPr>
        <w:pStyle w:val="11"/>
        <w:spacing w:before="5"/>
        <w:ind w:left="567" w:right="580"/>
        <w:jc w:val="both"/>
      </w:pPr>
    </w:p>
    <w:p w14:paraId="0BD51A80">
      <w:pPr>
        <w:pStyle w:val="11"/>
        <w:spacing w:before="5"/>
        <w:ind w:left="567" w:right="580"/>
        <w:jc w:val="both"/>
      </w:pPr>
      <w:r>
        <w:t xml:space="preserve">7.1. Será indicada a retenção ou glosa no pagamento, proporcional à irregularidade verificada, sem prejuízo das sanções cabíveis, caso se constate que o Contratado: </w:t>
      </w:r>
    </w:p>
    <w:p w14:paraId="1CDCE76C">
      <w:pPr>
        <w:pStyle w:val="11"/>
        <w:spacing w:before="5"/>
        <w:ind w:left="567" w:right="580"/>
        <w:jc w:val="both"/>
      </w:pPr>
    </w:p>
    <w:p w14:paraId="73CCA575">
      <w:pPr>
        <w:pStyle w:val="11"/>
        <w:spacing w:before="5"/>
        <w:ind w:left="567" w:right="580"/>
        <w:jc w:val="both"/>
      </w:pPr>
      <w:r>
        <w:t xml:space="preserve">7.1.1. não produzir os resultados acordados, </w:t>
      </w:r>
    </w:p>
    <w:p w14:paraId="75A9759C">
      <w:pPr>
        <w:pStyle w:val="11"/>
        <w:spacing w:before="5"/>
        <w:ind w:left="567" w:right="580"/>
        <w:jc w:val="both"/>
      </w:pPr>
      <w:r>
        <w:t xml:space="preserve">7.1.2. deixar de executar, ou não executar com a qualidade mínima exigida as atividades contratadas; ou </w:t>
      </w:r>
    </w:p>
    <w:p w14:paraId="56DDE941">
      <w:pPr>
        <w:pStyle w:val="11"/>
        <w:spacing w:before="5"/>
        <w:ind w:left="567" w:right="580"/>
        <w:jc w:val="both"/>
      </w:pPr>
      <w:r>
        <w:t xml:space="preserve">7.1.3. deixar de utilizar materiais e recursos humanos exigidos para a execução do contrato, ou utilizá-los com qualidade ou quantidade inferior à demandada. </w:t>
      </w:r>
    </w:p>
    <w:p w14:paraId="7A8E5238">
      <w:pPr>
        <w:pStyle w:val="11"/>
        <w:spacing w:before="5"/>
        <w:ind w:left="567" w:right="580"/>
        <w:jc w:val="both"/>
      </w:pPr>
    </w:p>
    <w:p w14:paraId="7081A54A">
      <w:pPr>
        <w:pStyle w:val="11"/>
        <w:spacing w:before="5"/>
        <w:ind w:left="567" w:right="580"/>
        <w:jc w:val="both"/>
      </w:pPr>
      <w:r>
        <w:t xml:space="preserve">7.2. Os bens serão recebidos provisoriamente, no prazo de </w:t>
      </w:r>
      <w:r>
        <w:rPr>
          <w:b/>
          <w:bCs/>
        </w:rPr>
        <w:t>15 (quinze) dias</w:t>
      </w:r>
      <w:r>
        <w:t>, de forma sumária, no ato da entrega, juntamente com a nota fiscal ou instrumento de cobrança equivalente, pelo(a) responsável pelo acompanhamento e fiscalização das contratações, para efeito de posterior verificação de sua conformidade com as especificações constantes neste contrato.</w:t>
      </w:r>
    </w:p>
    <w:p w14:paraId="17C82213">
      <w:pPr>
        <w:pStyle w:val="11"/>
        <w:spacing w:before="5"/>
        <w:ind w:left="567" w:right="580"/>
        <w:jc w:val="both"/>
      </w:pPr>
    </w:p>
    <w:p w14:paraId="4DE5C80D">
      <w:pPr>
        <w:pStyle w:val="11"/>
        <w:spacing w:before="5"/>
        <w:ind w:left="567" w:right="580"/>
        <w:jc w:val="both"/>
      </w:pPr>
      <w:r>
        <w:t xml:space="preserve">7.3. Os bens poderão ser rejeitados, no todo ou em parte, inclusive antes do recebimento provisório, quando em desacordo com as especificações constantes do Termo de Referência e da proposta da contratada, devendo ser substituídos no prazo de </w:t>
      </w:r>
      <w:r>
        <w:rPr>
          <w:b/>
        </w:rPr>
        <w:t>10 (dez)dias</w:t>
      </w:r>
      <w:r>
        <w:t>, a contar da notificação da contratada/detentora, às suas custas, sem prejuízo da aplicação das penalidades.</w:t>
      </w:r>
    </w:p>
    <w:p w14:paraId="6433C366">
      <w:pPr>
        <w:pStyle w:val="11"/>
        <w:spacing w:before="5"/>
        <w:ind w:left="567" w:right="580"/>
        <w:jc w:val="both"/>
      </w:pPr>
    </w:p>
    <w:p w14:paraId="6D6892DD">
      <w:pPr>
        <w:pStyle w:val="11"/>
        <w:spacing w:before="5"/>
        <w:ind w:left="567" w:right="580"/>
        <w:jc w:val="both"/>
      </w:pPr>
      <w:r>
        <w:t xml:space="preserve">7.4. O recebimento definitivo ocorrerá no prazo de </w:t>
      </w:r>
      <w:r>
        <w:rPr>
          <w:b/>
        </w:rPr>
        <w:t>30 (trinta) dias</w:t>
      </w:r>
      <w:r>
        <w:t xml:space="preserve">, a contar do recebimento da nota fiscal ou instrumento de cobrança equivalente pela </w:t>
      </w:r>
      <w:r>
        <w:rPr>
          <w:b/>
          <w:bCs/>
        </w:rPr>
        <w:t>Secretaria Municipal de Saúde</w:t>
      </w:r>
      <w:r>
        <w:t xml:space="preserve">, após a verificação da qualidade e quantidade do material e consequente aceitação. </w:t>
      </w:r>
    </w:p>
    <w:p w14:paraId="1E37FC02">
      <w:pPr>
        <w:pStyle w:val="11"/>
        <w:spacing w:before="5"/>
        <w:ind w:left="567" w:right="580"/>
        <w:jc w:val="both"/>
      </w:pPr>
    </w:p>
    <w:p w14:paraId="3A14CBC0">
      <w:pPr>
        <w:pStyle w:val="11"/>
        <w:spacing w:before="5"/>
        <w:ind w:left="567" w:right="580"/>
        <w:jc w:val="both"/>
      </w:pPr>
      <w:r>
        <w:t xml:space="preserve">7.5. O prazo para recebimento definitivo poderá ser excepcionalmente prorrogado, de forma justificada, por igual período, quando houver necessidade de diligências para a aferição do atendimento das exigências contratuais. </w:t>
      </w:r>
    </w:p>
    <w:p w14:paraId="1C686C65">
      <w:pPr>
        <w:pStyle w:val="11"/>
        <w:spacing w:before="5"/>
        <w:ind w:left="567" w:right="580"/>
        <w:jc w:val="both"/>
      </w:pPr>
    </w:p>
    <w:p w14:paraId="171CBD8F">
      <w:pPr>
        <w:pStyle w:val="11"/>
        <w:spacing w:before="5"/>
        <w:ind w:left="567" w:right="580"/>
        <w:jc w:val="both"/>
      </w:pPr>
      <w:r>
        <w:t xml:space="preserve">7.6 No caso de controvérsia sobre a execução do objeto, quanto à dimensão, qualidade e quantidade, deverá ser observado o teor do art. 143 da Lei nº 14.133/2021, comunicando-se a empresa para emissão de Nota Fiscal no que pertine à parcela incontroversa da execução do objeto, para efeito de liquidação e pagamento. </w:t>
      </w:r>
    </w:p>
    <w:p w14:paraId="0F84205F">
      <w:pPr>
        <w:pStyle w:val="11"/>
        <w:spacing w:before="5"/>
        <w:ind w:left="567" w:right="580"/>
        <w:jc w:val="both"/>
      </w:pPr>
    </w:p>
    <w:p w14:paraId="6471B874">
      <w:pPr>
        <w:pStyle w:val="11"/>
        <w:spacing w:before="5"/>
        <w:ind w:left="567" w:right="580"/>
        <w:jc w:val="both"/>
      </w:pPr>
      <w:r>
        <w:t xml:space="preserve">7.7. O prazo para a solução, pela contratada, de inconsistência na execução do objeto ou de saneamento da nota fiscal ou de instrumento de cobrança equivalente, verificados pela Administração durante a análise prévia à liquidação da despesa, não será computado para fins do recebimento definitivo. </w:t>
      </w:r>
    </w:p>
    <w:p w14:paraId="46E17F00">
      <w:pPr>
        <w:pStyle w:val="11"/>
        <w:spacing w:before="5"/>
        <w:ind w:left="567" w:right="580"/>
        <w:jc w:val="both"/>
      </w:pPr>
    </w:p>
    <w:p w14:paraId="2A404DC0">
      <w:pPr>
        <w:pStyle w:val="11"/>
        <w:spacing w:before="5"/>
        <w:ind w:left="567" w:right="580"/>
        <w:jc w:val="both"/>
      </w:pPr>
      <w:r>
        <w:t xml:space="preserve">7.8. O recebimento provisório ou definitivo não excluirá a responsabilidade civil da contratada pela solidez e pela segurança do serviço nem a responsabilidade ético-profissional pela perfeita execução das contratações. Liquidação e Pagamento </w:t>
      </w:r>
    </w:p>
    <w:p w14:paraId="4965FCC2">
      <w:pPr>
        <w:pStyle w:val="11"/>
        <w:spacing w:before="5"/>
        <w:ind w:left="567" w:right="580"/>
        <w:jc w:val="both"/>
      </w:pPr>
    </w:p>
    <w:p w14:paraId="0003E44B">
      <w:pPr>
        <w:pStyle w:val="11"/>
        <w:spacing w:before="5"/>
        <w:ind w:left="567" w:right="580"/>
        <w:jc w:val="both"/>
      </w:pPr>
      <w:r>
        <w:t xml:space="preserve">7.9. Para fins de liquidação, o setor competente deverá verificar se a nota fiscal ou instrumento de cobrança equivalente apresentado expressa os elementos necessários e essenciais do documento tais como (entre outros): - A data da emissão; - Os dados da ata e o órgão contratante; - O valor a pagar; e - Eventual destaque do valor de retenções tributárias cabíveis. </w:t>
      </w:r>
    </w:p>
    <w:p w14:paraId="77FD3A9C">
      <w:pPr>
        <w:pStyle w:val="11"/>
        <w:spacing w:before="5"/>
        <w:ind w:left="567" w:right="580"/>
        <w:jc w:val="both"/>
      </w:pPr>
    </w:p>
    <w:p w14:paraId="2203422B">
      <w:pPr>
        <w:pStyle w:val="11"/>
        <w:spacing w:before="5"/>
        <w:ind w:left="567" w:right="580"/>
        <w:jc w:val="both"/>
      </w:pPr>
      <w:r>
        <w:t xml:space="preserve">7.10. Havendo erro na apresentação da nota fiscal ou instrumento de cobrança equivalente, ou circunstância que impeça a liquidação da despesa, esta ficará sobrestada até que a contratada providencie as medições saneadoras, reiniciando-se o prazo após a comprovação da regularização da situação, sem ônus a contratante. </w:t>
      </w:r>
    </w:p>
    <w:p w14:paraId="03B5246B">
      <w:pPr>
        <w:pStyle w:val="11"/>
        <w:spacing w:before="5"/>
        <w:ind w:left="567" w:right="580"/>
        <w:jc w:val="both"/>
      </w:pPr>
    </w:p>
    <w:p w14:paraId="5960CD19">
      <w:pPr>
        <w:pStyle w:val="11"/>
        <w:spacing w:before="5"/>
        <w:ind w:left="567" w:right="580"/>
        <w:jc w:val="both"/>
      </w:pPr>
      <w:r>
        <w:t xml:space="preserve">7.11. A nota fiscal ou instrumento de cobrança equivalente deverá ser obrigatoriamente acompanhada da comprovação da regularidade fiscal, constatada por meio de consulta on-line do SICAF ou, na impossibilidade de acesso ao referido Sistema, mediante consulta aos sítios eletrônicos oficiais ou à documentação mencionada no art. 68 da Lei nº 14.133/2021. </w:t>
      </w:r>
    </w:p>
    <w:p w14:paraId="69420870">
      <w:pPr>
        <w:pStyle w:val="11"/>
        <w:spacing w:before="5"/>
        <w:ind w:left="567" w:right="580"/>
        <w:jc w:val="both"/>
      </w:pPr>
    </w:p>
    <w:p w14:paraId="61B9B608">
      <w:pPr>
        <w:pStyle w:val="11"/>
        <w:spacing w:before="5"/>
        <w:ind w:left="567" w:right="580"/>
        <w:jc w:val="both"/>
      </w:pPr>
      <w:r>
        <w:t xml:space="preserve">7.12. A </w:t>
      </w:r>
      <w:r>
        <w:rPr>
          <w:b/>
          <w:bCs/>
        </w:rPr>
        <w:t xml:space="preserve">Secretaria Municipal de Saúde </w:t>
      </w:r>
      <w:r>
        <w:t xml:space="preserve">deverá realizar consulta ao SICAF para: </w:t>
      </w:r>
    </w:p>
    <w:p w14:paraId="16B28F90">
      <w:pPr>
        <w:pStyle w:val="11"/>
        <w:spacing w:before="5"/>
        <w:ind w:left="567" w:right="580"/>
        <w:jc w:val="both"/>
      </w:pPr>
    </w:p>
    <w:p w14:paraId="4DE364E6">
      <w:pPr>
        <w:pStyle w:val="11"/>
        <w:spacing w:before="5"/>
        <w:ind w:left="567" w:right="580"/>
        <w:jc w:val="both"/>
      </w:pPr>
      <w:r>
        <w:t xml:space="preserve">a) verificar a manutenção das condições de habilitação exigidas no edital; </w:t>
      </w:r>
    </w:p>
    <w:p w14:paraId="30B25A1D">
      <w:pPr>
        <w:pStyle w:val="11"/>
        <w:spacing w:before="5"/>
        <w:ind w:left="567" w:right="580"/>
        <w:jc w:val="both"/>
      </w:pPr>
    </w:p>
    <w:p w14:paraId="4BDE99B3">
      <w:pPr>
        <w:pStyle w:val="11"/>
        <w:spacing w:before="5"/>
        <w:ind w:left="567" w:right="580"/>
        <w:jc w:val="both"/>
      </w:pPr>
      <w:r>
        <w:t xml:space="preserve">b) identificar possível razão que impeça a participação em licitação, no âmbito do órgão ou entidade, que implique proibição de contratar com o Poder Público, bem como ocorrências impeditivas indiretas. </w:t>
      </w:r>
    </w:p>
    <w:p w14:paraId="5E3BF40B">
      <w:pPr>
        <w:pStyle w:val="11"/>
        <w:spacing w:before="5"/>
        <w:ind w:left="567" w:right="580"/>
        <w:jc w:val="both"/>
      </w:pPr>
    </w:p>
    <w:p w14:paraId="11F7D923">
      <w:pPr>
        <w:pStyle w:val="11"/>
        <w:spacing w:before="5"/>
        <w:ind w:left="567" w:right="580"/>
        <w:jc w:val="both"/>
      </w:pPr>
      <w:r>
        <w:t xml:space="preserve">7.13. Constatando-se, junto ao SICAF, a situação de irregularidade da contratada, será providenciada sua notificação, por escrito, para que, no prazo de 05 (cinco) dias úteis regularize sua situação ou, no mesmo prazo, apresente sua defesa. O prazo poderá ser prorrogado uma vez por igual período, a critério da contratante. </w:t>
      </w:r>
    </w:p>
    <w:p w14:paraId="2360C4F8">
      <w:pPr>
        <w:pStyle w:val="11"/>
        <w:spacing w:before="5"/>
        <w:ind w:left="567" w:right="580"/>
        <w:jc w:val="both"/>
      </w:pPr>
    </w:p>
    <w:p w14:paraId="19F01EC3">
      <w:pPr>
        <w:pStyle w:val="11"/>
        <w:spacing w:before="5"/>
        <w:ind w:left="567" w:right="580"/>
        <w:jc w:val="both"/>
      </w:pPr>
      <w:r>
        <w:t xml:space="preserve">7.14.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44456444">
      <w:pPr>
        <w:pStyle w:val="11"/>
        <w:spacing w:before="5"/>
        <w:ind w:left="567" w:right="580"/>
        <w:jc w:val="both"/>
      </w:pPr>
    </w:p>
    <w:p w14:paraId="71293382">
      <w:pPr>
        <w:pStyle w:val="11"/>
        <w:spacing w:before="5"/>
        <w:ind w:left="567" w:right="580"/>
        <w:jc w:val="both"/>
      </w:pPr>
      <w:r>
        <w:t xml:space="preserve">7.15. Persistindo a irregularidade a contratante deverá adotar as medidas necessárias à rescisão contratual/ata de registro de preços, assegurada à contratada a ampla defesa. o. Havendo a efetiva execução do objeto, o(s) pagamento(s) será(ão) realizado(s) normalmente, até que se decida pela rescisão da ata de registro de preços, caso a contratada não regularize sua situação junto ao SICAF. </w:t>
      </w:r>
    </w:p>
    <w:p w14:paraId="1CFC37F8">
      <w:pPr>
        <w:pStyle w:val="11"/>
        <w:spacing w:before="5"/>
        <w:ind w:left="567" w:right="580"/>
        <w:jc w:val="both"/>
      </w:pPr>
    </w:p>
    <w:p w14:paraId="0FF0C857">
      <w:pPr>
        <w:pStyle w:val="11"/>
        <w:spacing w:before="5"/>
        <w:ind w:left="567" w:right="580"/>
        <w:jc w:val="both"/>
      </w:pPr>
      <w:r>
        <w:t xml:space="preserve">7.16. </w:t>
      </w:r>
      <w:r>
        <w:rPr>
          <w:b/>
          <w:bCs/>
        </w:rPr>
        <w:t>O pagamento</w:t>
      </w:r>
      <w:r>
        <w:t xml:space="preserve"> será efetuado no prazo </w:t>
      </w:r>
      <w:r>
        <w:rPr>
          <w:b/>
          <w:bCs/>
        </w:rPr>
        <w:t>de até 10 (dez) dias úteis</w:t>
      </w:r>
      <w:r>
        <w:t xml:space="preserve"> contados da finalização da liquidação da despesa, conforme Termo de Referência;</w:t>
      </w:r>
    </w:p>
    <w:p w14:paraId="37B31B81">
      <w:pPr>
        <w:pStyle w:val="11"/>
        <w:spacing w:before="5"/>
        <w:ind w:left="567" w:right="580"/>
        <w:jc w:val="both"/>
      </w:pPr>
    </w:p>
    <w:p w14:paraId="5327776D">
      <w:pPr>
        <w:pStyle w:val="11"/>
        <w:spacing w:before="5"/>
        <w:ind w:left="567" w:right="580"/>
        <w:jc w:val="both"/>
      </w:pPr>
      <w:r>
        <w:t xml:space="preserve">7.17. Havendo atraso nos pagamentos não decorrente de falhas no cumprimento das obrigações contratuais principais ou acessórias por parte da detentora/contratada, incidirá correção monetária sobre o valor devido na forma da legislação aplicável, bem como juros moratórios, a razão de 0,5% (meio por cento) ao mês, calculados “pro rata tempore”, em relação ao atraso verificado. </w:t>
      </w:r>
    </w:p>
    <w:p w14:paraId="34F96379">
      <w:pPr>
        <w:pStyle w:val="11"/>
        <w:spacing w:before="5"/>
        <w:ind w:left="567" w:right="580"/>
        <w:jc w:val="both"/>
      </w:pPr>
    </w:p>
    <w:p w14:paraId="626A8653">
      <w:pPr>
        <w:pStyle w:val="11"/>
        <w:spacing w:before="5"/>
        <w:ind w:left="567" w:right="580"/>
        <w:jc w:val="both"/>
      </w:pPr>
      <w:r>
        <w:t>7.18. O pagamento será realizado - por meio de ordem bancária, para crédito em banco_________, agência_________ e conta corrente _______________________.</w:t>
      </w:r>
    </w:p>
    <w:p w14:paraId="35F63CBF">
      <w:pPr>
        <w:pStyle w:val="11"/>
        <w:spacing w:before="5"/>
        <w:ind w:left="567" w:right="580"/>
        <w:jc w:val="both"/>
      </w:pPr>
    </w:p>
    <w:p w14:paraId="7763F760">
      <w:pPr>
        <w:pStyle w:val="11"/>
        <w:spacing w:before="5"/>
        <w:ind w:left="567" w:right="580"/>
        <w:jc w:val="both"/>
      </w:pPr>
      <w:r>
        <w:t xml:space="preserve">7.19.  Quando do pagamento, será efetuada a retenção tributária prevista na legislação aplicável, quando for o caso. </w:t>
      </w:r>
    </w:p>
    <w:p w14:paraId="00B8A20F">
      <w:pPr>
        <w:pStyle w:val="11"/>
        <w:spacing w:before="5"/>
        <w:ind w:left="567" w:right="580"/>
        <w:jc w:val="both"/>
      </w:pPr>
    </w:p>
    <w:p w14:paraId="6394F327">
      <w:pPr>
        <w:pStyle w:val="11"/>
        <w:spacing w:before="5"/>
        <w:ind w:left="567" w:right="580"/>
        <w:jc w:val="both"/>
      </w:pPr>
      <w:r>
        <w:t>7.20. Independentemente do percentual de tributo inserido na planilha, quando houver, serão retidos na fonte quando da realização do pagamento, os percentuais estabelecidos na legislação vigente.</w:t>
      </w:r>
    </w:p>
    <w:p w14:paraId="569D88CD">
      <w:pPr>
        <w:pStyle w:val="11"/>
        <w:spacing w:before="5"/>
        <w:ind w:left="567" w:right="580"/>
        <w:jc w:val="both"/>
      </w:pPr>
    </w:p>
    <w:p w14:paraId="71DFEC78">
      <w:pPr>
        <w:pStyle w:val="11"/>
        <w:spacing w:before="5"/>
        <w:ind w:left="567" w:right="580"/>
        <w:jc w:val="both"/>
      </w:pPr>
      <w:r>
        <w:t xml:space="preserve">7.21. A contratada/detentora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5E181452">
      <w:pPr>
        <w:pStyle w:val="11"/>
        <w:spacing w:before="5"/>
        <w:ind w:left="567" w:right="580"/>
        <w:jc w:val="both"/>
      </w:pPr>
    </w:p>
    <w:p w14:paraId="38443F69">
      <w:pPr>
        <w:pStyle w:val="11"/>
        <w:spacing w:before="5"/>
        <w:ind w:left="567" w:right="580"/>
        <w:jc w:val="both"/>
        <w:rPr>
          <w:b/>
        </w:rPr>
      </w:pPr>
      <w:r>
        <w:rPr>
          <w:b/>
        </w:rPr>
        <w:t xml:space="preserve">8. CLÁUSULA OITAVA – REAJUSTE </w:t>
      </w:r>
    </w:p>
    <w:p w14:paraId="22788E13">
      <w:pPr>
        <w:pStyle w:val="11"/>
        <w:spacing w:before="5"/>
        <w:ind w:left="567" w:right="580"/>
        <w:jc w:val="both"/>
      </w:pPr>
    </w:p>
    <w:p w14:paraId="5EF77822">
      <w:pPr>
        <w:pStyle w:val="11"/>
        <w:spacing w:before="5"/>
        <w:ind w:left="567" w:right="580"/>
        <w:jc w:val="both"/>
      </w:pPr>
      <w:r>
        <w:t xml:space="preserve">8.1. Os preços inicialmente contratados são fixos e irreajustáveis no prazo de um ano contado da data do orçamento. </w:t>
      </w:r>
    </w:p>
    <w:p w14:paraId="3C6D1008">
      <w:pPr>
        <w:pStyle w:val="11"/>
        <w:spacing w:before="5"/>
        <w:ind w:left="567" w:right="580"/>
        <w:jc w:val="both"/>
      </w:pPr>
    </w:p>
    <w:p w14:paraId="19D84A48">
      <w:pPr>
        <w:pStyle w:val="11"/>
        <w:spacing w:before="5"/>
        <w:ind w:left="567" w:right="580"/>
        <w:jc w:val="both"/>
      </w:pPr>
      <w:r>
        <w:t xml:space="preserve">8.1.1. Após o interregno de um ano, os preços iniciais poderão ser reajustados, mediante a aplicação, pelo contratante, do índice IPCA exclusivamente para as obrigações iniciadas e concluídas após a ocorrência da anualidade. </w:t>
      </w:r>
    </w:p>
    <w:p w14:paraId="665DF503">
      <w:pPr>
        <w:pStyle w:val="11"/>
        <w:spacing w:before="5"/>
        <w:ind w:left="567" w:right="580"/>
        <w:jc w:val="both"/>
      </w:pPr>
    </w:p>
    <w:p w14:paraId="733EC5FC">
      <w:pPr>
        <w:pStyle w:val="11"/>
        <w:spacing w:before="5"/>
        <w:ind w:left="567" w:right="580"/>
        <w:jc w:val="both"/>
      </w:pPr>
      <w:r>
        <w:t xml:space="preserve">8.2. Nos reajustes subsequentes ao primeiro, o interregno mínimo de um ano será contado a partir dos efeitos financeiros do último reajuste. </w:t>
      </w:r>
    </w:p>
    <w:p w14:paraId="5F86DC4F">
      <w:pPr>
        <w:pStyle w:val="11"/>
        <w:spacing w:before="5"/>
        <w:ind w:left="567" w:right="580"/>
        <w:jc w:val="both"/>
      </w:pPr>
    </w:p>
    <w:p w14:paraId="5265FC4B">
      <w:pPr>
        <w:pStyle w:val="11"/>
        <w:spacing w:before="5"/>
        <w:ind w:left="567" w:right="580"/>
        <w:jc w:val="both"/>
      </w:pPr>
      <w:r>
        <w:t xml:space="preserve">8.3.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3F2ABB86">
      <w:pPr>
        <w:pStyle w:val="11"/>
        <w:spacing w:before="5"/>
        <w:ind w:left="567" w:right="580"/>
        <w:jc w:val="both"/>
      </w:pPr>
    </w:p>
    <w:p w14:paraId="3AE6E6A7">
      <w:pPr>
        <w:pStyle w:val="11"/>
        <w:spacing w:before="5"/>
        <w:ind w:left="567" w:right="580"/>
        <w:jc w:val="both"/>
      </w:pPr>
      <w:r>
        <w:t xml:space="preserve">8.4. Nas aferições finais, o índice utilizado para reajuste será, obrigatoriamente, o definitivo. </w:t>
      </w:r>
    </w:p>
    <w:p w14:paraId="24087679">
      <w:pPr>
        <w:pStyle w:val="11"/>
        <w:spacing w:before="5"/>
        <w:ind w:left="567" w:right="580"/>
        <w:jc w:val="both"/>
      </w:pPr>
    </w:p>
    <w:p w14:paraId="69DD6737">
      <w:pPr>
        <w:pStyle w:val="11"/>
        <w:spacing w:before="5"/>
        <w:ind w:left="567" w:right="580"/>
        <w:jc w:val="both"/>
      </w:pPr>
      <w:r>
        <w:t xml:space="preserve">8.5. Caso o índice estabelecido para reajustamento venha a ser extinto ou de qualquer forma não possa mais ser utilizado, será adotado, em substituição, o que vier a ser determinado pela legislação então em vigor. </w:t>
      </w:r>
    </w:p>
    <w:p w14:paraId="582D0FE9">
      <w:pPr>
        <w:pStyle w:val="11"/>
        <w:spacing w:before="5"/>
        <w:ind w:left="567" w:right="580"/>
        <w:jc w:val="both"/>
      </w:pPr>
    </w:p>
    <w:p w14:paraId="643E8A60">
      <w:pPr>
        <w:pStyle w:val="11"/>
        <w:spacing w:before="5"/>
        <w:ind w:left="567" w:right="580"/>
        <w:jc w:val="both"/>
      </w:pPr>
      <w:r>
        <w:t xml:space="preserve">8.6. Na ausência de previsão legal quanto ao índice substituto, as partes elegerão novo índice oficial, para reajustamento do preço do valor remanescente, por meio de termo aditivo. </w:t>
      </w:r>
    </w:p>
    <w:p w14:paraId="14D3076A">
      <w:pPr>
        <w:pStyle w:val="11"/>
        <w:spacing w:before="5"/>
        <w:ind w:left="567" w:right="580"/>
        <w:jc w:val="both"/>
      </w:pPr>
    </w:p>
    <w:p w14:paraId="25C5B667">
      <w:pPr>
        <w:pStyle w:val="11"/>
        <w:spacing w:before="5"/>
        <w:ind w:left="567" w:right="580"/>
        <w:jc w:val="both"/>
      </w:pPr>
      <w:r>
        <w:t xml:space="preserve">8.7. O reajuste será realizado por apostilamento. </w:t>
      </w:r>
    </w:p>
    <w:p w14:paraId="52FEB053">
      <w:pPr>
        <w:pStyle w:val="11"/>
        <w:spacing w:before="5"/>
        <w:ind w:left="567" w:right="580"/>
        <w:jc w:val="both"/>
      </w:pPr>
    </w:p>
    <w:p w14:paraId="556D88BD">
      <w:pPr>
        <w:pStyle w:val="11"/>
        <w:spacing w:before="5"/>
        <w:ind w:left="567" w:right="580"/>
        <w:jc w:val="both"/>
        <w:rPr>
          <w:b/>
        </w:rPr>
      </w:pPr>
      <w:r>
        <w:rPr>
          <w:b/>
        </w:rPr>
        <w:t xml:space="preserve">9. CLÁUSULA NONA – DA DOTAÇÃO ORÇAMENTÁRIA </w:t>
      </w:r>
    </w:p>
    <w:p w14:paraId="5243FA6F">
      <w:pPr>
        <w:pStyle w:val="11"/>
        <w:spacing w:before="5"/>
        <w:ind w:left="567" w:right="580"/>
        <w:jc w:val="both"/>
      </w:pPr>
    </w:p>
    <w:p w14:paraId="07112743">
      <w:pPr>
        <w:pStyle w:val="11"/>
        <w:spacing w:before="5"/>
        <w:ind w:left="572" w:right="580"/>
        <w:jc w:val="both"/>
      </w:pPr>
      <w:r>
        <w:t xml:space="preserve">9.1. As despesas decorrentes desta contratação estão programadas em dotação orçamentária prevista no orçamento do Município, para o exercício de 2024, na classificação abaixo: </w:t>
      </w:r>
    </w:p>
    <w:p w14:paraId="5BF50C3D">
      <w:pPr>
        <w:pStyle w:val="11"/>
        <w:spacing w:before="5"/>
        <w:ind w:left="572" w:right="580"/>
        <w:jc w:val="both"/>
      </w:pPr>
    </w:p>
    <w:p w14:paraId="47F34341">
      <w:pPr>
        <w:ind w:left="572"/>
        <w:jc w:val="both"/>
      </w:pPr>
      <w:r>
        <w:t>Fundo Municipal de Saúde</w:t>
      </w:r>
    </w:p>
    <w:p w14:paraId="1100537F">
      <w:pPr>
        <w:ind w:left="572"/>
        <w:jc w:val="both"/>
      </w:pPr>
      <w:r>
        <w:t>Unidade Orçamentária:030401</w:t>
      </w:r>
    </w:p>
    <w:p w14:paraId="0D28FFB8">
      <w:pPr>
        <w:ind w:left="572"/>
        <w:jc w:val="both"/>
      </w:pPr>
      <w:r>
        <w:t>Funcional: 10.301.1001.2890.0000</w:t>
      </w:r>
    </w:p>
    <w:p w14:paraId="59185B6C">
      <w:pPr>
        <w:ind w:left="572"/>
        <w:jc w:val="both"/>
      </w:pPr>
      <w:r>
        <w:t>Ficha: 507</w:t>
      </w:r>
    </w:p>
    <w:p w14:paraId="4BDB4533">
      <w:pPr>
        <w:ind w:left="572"/>
        <w:jc w:val="both"/>
      </w:pPr>
      <w:r>
        <w:t>Elemento de Despesa:3.3.90.30.00</w:t>
      </w:r>
    </w:p>
    <w:p w14:paraId="478E8EDB">
      <w:pPr>
        <w:ind w:left="572"/>
        <w:jc w:val="both"/>
      </w:pPr>
      <w:r>
        <w:t>Fonte: Recurso Próprio</w:t>
      </w:r>
    </w:p>
    <w:p w14:paraId="0BA9F28B">
      <w:pPr>
        <w:ind w:left="572"/>
        <w:jc w:val="both"/>
      </w:pPr>
    </w:p>
    <w:p w14:paraId="23968D44">
      <w:pPr>
        <w:ind w:left="572"/>
        <w:jc w:val="both"/>
      </w:pPr>
      <w:r>
        <w:t>Unidade Orçamentária:030401</w:t>
      </w:r>
    </w:p>
    <w:p w14:paraId="1BC1D149">
      <w:pPr>
        <w:ind w:left="572"/>
        <w:jc w:val="both"/>
      </w:pPr>
      <w:r>
        <w:t>Funcional: 10.301.1001.2890.0000</w:t>
      </w:r>
    </w:p>
    <w:p w14:paraId="3C7CDAC8">
      <w:pPr>
        <w:ind w:left="572"/>
        <w:jc w:val="both"/>
      </w:pPr>
      <w:r>
        <w:t>Ficha: 508</w:t>
      </w:r>
    </w:p>
    <w:p w14:paraId="58818333">
      <w:pPr>
        <w:ind w:left="572"/>
        <w:jc w:val="both"/>
      </w:pPr>
      <w:r>
        <w:t>Elemento de Despesa:3.3.90.39.00</w:t>
      </w:r>
    </w:p>
    <w:p w14:paraId="36108033">
      <w:pPr>
        <w:ind w:left="572"/>
        <w:jc w:val="both"/>
      </w:pPr>
      <w:r>
        <w:t>Fonte: Recurso vinculado</w:t>
      </w:r>
    </w:p>
    <w:p w14:paraId="5CB3F3A6">
      <w:pPr>
        <w:ind w:left="572"/>
        <w:jc w:val="both"/>
      </w:pPr>
    </w:p>
    <w:p w14:paraId="2ED1B43B">
      <w:pPr>
        <w:ind w:left="572"/>
        <w:jc w:val="both"/>
      </w:pPr>
      <w:r>
        <w:t>Unidade Orçamentária:030401</w:t>
      </w:r>
    </w:p>
    <w:p w14:paraId="18FBF5BF">
      <w:pPr>
        <w:ind w:left="572"/>
        <w:jc w:val="both"/>
      </w:pPr>
      <w:r>
        <w:t>Funcional: 10.302.1001.2866.0000</w:t>
      </w:r>
    </w:p>
    <w:p w14:paraId="252D7D6E">
      <w:pPr>
        <w:ind w:left="572"/>
        <w:jc w:val="both"/>
      </w:pPr>
      <w:r>
        <w:t>Ficha: 537</w:t>
      </w:r>
    </w:p>
    <w:p w14:paraId="09B791A9">
      <w:pPr>
        <w:ind w:left="572"/>
        <w:jc w:val="both"/>
      </w:pPr>
      <w:r>
        <w:t>Elemento de Despesa:3.3.90.30.00</w:t>
      </w:r>
    </w:p>
    <w:p w14:paraId="4564EA2C">
      <w:pPr>
        <w:ind w:left="572"/>
        <w:jc w:val="both"/>
      </w:pPr>
      <w:r>
        <w:t>Fonte: Recurso Próprio</w:t>
      </w:r>
    </w:p>
    <w:p w14:paraId="093046E8">
      <w:pPr>
        <w:ind w:left="572"/>
        <w:jc w:val="both"/>
      </w:pPr>
    </w:p>
    <w:p w14:paraId="433BC78F">
      <w:pPr>
        <w:ind w:left="572"/>
        <w:jc w:val="both"/>
      </w:pPr>
      <w:r>
        <w:t>Unidade Orçamentária:030401</w:t>
      </w:r>
    </w:p>
    <w:p w14:paraId="2B9D5BDE">
      <w:pPr>
        <w:ind w:left="572"/>
        <w:jc w:val="both"/>
      </w:pPr>
      <w:r>
        <w:t>Funcional: 10.302.1001.2866.0000</w:t>
      </w:r>
    </w:p>
    <w:p w14:paraId="192EF83D">
      <w:pPr>
        <w:ind w:left="572"/>
        <w:jc w:val="both"/>
      </w:pPr>
      <w:r>
        <w:t>Ficha: 538</w:t>
      </w:r>
    </w:p>
    <w:p w14:paraId="6BA42AFB">
      <w:pPr>
        <w:ind w:left="572"/>
        <w:jc w:val="both"/>
      </w:pPr>
      <w:r>
        <w:t>Elemento de Despesa:3.3.90.30.00</w:t>
      </w:r>
    </w:p>
    <w:p w14:paraId="689487C6">
      <w:pPr>
        <w:ind w:left="572"/>
        <w:jc w:val="both"/>
      </w:pPr>
      <w:r>
        <w:t>Fonte: Recurso Vinculado</w:t>
      </w:r>
    </w:p>
    <w:p w14:paraId="7786A932">
      <w:pPr>
        <w:ind w:left="572"/>
        <w:jc w:val="both"/>
      </w:pPr>
    </w:p>
    <w:p w14:paraId="0BED5052">
      <w:pPr>
        <w:ind w:left="572"/>
        <w:jc w:val="both"/>
      </w:pPr>
      <w:r>
        <w:t>Unidade Orçamentária:030401</w:t>
      </w:r>
    </w:p>
    <w:p w14:paraId="13CD1ABF">
      <w:pPr>
        <w:ind w:left="572"/>
        <w:jc w:val="both"/>
      </w:pPr>
      <w:r>
        <w:t>Funcional: 10.303.1001.2867.0000</w:t>
      </w:r>
    </w:p>
    <w:p w14:paraId="1B04E0F8">
      <w:pPr>
        <w:ind w:left="572"/>
        <w:jc w:val="both"/>
      </w:pPr>
      <w:r>
        <w:t>Ficha: 563</w:t>
      </w:r>
    </w:p>
    <w:p w14:paraId="08E1BFAC">
      <w:pPr>
        <w:ind w:left="572"/>
        <w:jc w:val="both"/>
      </w:pPr>
      <w:r>
        <w:t>Elemento de Despesa:3.3.90.30.00</w:t>
      </w:r>
    </w:p>
    <w:p w14:paraId="53AFEB0B">
      <w:pPr>
        <w:ind w:left="572"/>
        <w:jc w:val="both"/>
      </w:pPr>
      <w:r>
        <w:t>Fonte: Recurso Próprio</w:t>
      </w:r>
    </w:p>
    <w:p w14:paraId="554E5F4A">
      <w:pPr>
        <w:ind w:left="572"/>
        <w:jc w:val="both"/>
      </w:pPr>
    </w:p>
    <w:p w14:paraId="12B96385">
      <w:pPr>
        <w:ind w:left="572"/>
        <w:jc w:val="both"/>
      </w:pPr>
      <w:r>
        <w:t>Unidade Orçamentária:030401</w:t>
      </w:r>
    </w:p>
    <w:p w14:paraId="1634325A">
      <w:pPr>
        <w:ind w:left="572"/>
        <w:jc w:val="both"/>
      </w:pPr>
      <w:r>
        <w:t>Funcional: 10.303.1001.2867.0000</w:t>
      </w:r>
    </w:p>
    <w:p w14:paraId="0C5E8407">
      <w:pPr>
        <w:ind w:left="572"/>
        <w:jc w:val="both"/>
      </w:pPr>
      <w:r>
        <w:t>Ficha: 564</w:t>
      </w:r>
    </w:p>
    <w:p w14:paraId="11998A0D">
      <w:pPr>
        <w:ind w:left="572"/>
        <w:jc w:val="both"/>
      </w:pPr>
      <w:r>
        <w:t>Elemento de Despesa:3.3.90.30.00</w:t>
      </w:r>
    </w:p>
    <w:p w14:paraId="1CF1B7D1">
      <w:pPr>
        <w:ind w:left="572"/>
        <w:jc w:val="both"/>
      </w:pPr>
      <w:r>
        <w:t>Fonte: Recurso vinculado</w:t>
      </w:r>
    </w:p>
    <w:p w14:paraId="55A2F8ED">
      <w:pPr>
        <w:ind w:left="572"/>
        <w:jc w:val="both"/>
        <w:rPr>
          <w:highlight w:val="yellow"/>
        </w:rPr>
      </w:pPr>
    </w:p>
    <w:p w14:paraId="2833CE51">
      <w:pPr>
        <w:ind w:left="572"/>
        <w:jc w:val="both"/>
      </w:pPr>
      <w:r>
        <w:t>Unidade Orçamentária:030401</w:t>
      </w:r>
    </w:p>
    <w:p w14:paraId="74E06E6C">
      <w:pPr>
        <w:ind w:left="572"/>
        <w:jc w:val="both"/>
      </w:pPr>
      <w:r>
        <w:t>Funcional: 10.302.1002.2865.0000</w:t>
      </w:r>
    </w:p>
    <w:p w14:paraId="3751502F">
      <w:pPr>
        <w:ind w:left="572"/>
        <w:jc w:val="both"/>
      </w:pPr>
      <w:r>
        <w:t>Ficha: 555</w:t>
      </w:r>
    </w:p>
    <w:p w14:paraId="29848671">
      <w:pPr>
        <w:ind w:left="572"/>
        <w:jc w:val="both"/>
      </w:pPr>
      <w:r>
        <w:t>Elemento de Despesa:3.3.90.30.00</w:t>
      </w:r>
    </w:p>
    <w:p w14:paraId="02F91E1B">
      <w:pPr>
        <w:ind w:left="572"/>
        <w:jc w:val="both"/>
      </w:pPr>
      <w:r>
        <w:t>Fonte: Recurso próprio</w:t>
      </w:r>
    </w:p>
    <w:p w14:paraId="018717DF">
      <w:pPr>
        <w:ind w:left="572"/>
        <w:jc w:val="both"/>
      </w:pPr>
    </w:p>
    <w:p w14:paraId="6FE3303B">
      <w:pPr>
        <w:ind w:left="572"/>
        <w:jc w:val="both"/>
      </w:pPr>
      <w:r>
        <w:t>Unidade Orçamentária:030401</w:t>
      </w:r>
    </w:p>
    <w:p w14:paraId="63CD5707">
      <w:pPr>
        <w:ind w:left="572"/>
        <w:jc w:val="both"/>
      </w:pPr>
      <w:r>
        <w:t>Funcional: 10.302.1002.2865.0000</w:t>
      </w:r>
    </w:p>
    <w:p w14:paraId="1ADEC2ED">
      <w:pPr>
        <w:ind w:left="572"/>
        <w:jc w:val="both"/>
      </w:pPr>
      <w:r>
        <w:t>Ficha: 556</w:t>
      </w:r>
    </w:p>
    <w:p w14:paraId="67E707A3">
      <w:pPr>
        <w:ind w:left="572"/>
        <w:jc w:val="both"/>
      </w:pPr>
      <w:r>
        <w:t>Elemento de Despesa:3.3.90.30.00</w:t>
      </w:r>
    </w:p>
    <w:p w14:paraId="00C44B9A">
      <w:pPr>
        <w:ind w:left="572"/>
        <w:jc w:val="both"/>
      </w:pPr>
      <w:r>
        <w:t>Fonte: Recurso vinculado</w:t>
      </w:r>
    </w:p>
    <w:p w14:paraId="05A2645B">
      <w:pPr>
        <w:pStyle w:val="26"/>
        <w:pBdr>
          <w:bottom w:val="single" w:color="auto" w:sz="6" w:space="1"/>
        </w:pBdr>
        <w:ind w:left="567"/>
        <w:rPr>
          <w:sz w:val="20"/>
          <w:szCs w:val="20"/>
        </w:rPr>
      </w:pPr>
    </w:p>
    <w:p w14:paraId="5E60AAD4">
      <w:pPr>
        <w:pStyle w:val="26"/>
        <w:pBdr>
          <w:bottom w:val="single" w:color="auto" w:sz="6" w:space="1"/>
        </w:pBdr>
        <w:ind w:left="567" w:right="580"/>
        <w:rPr>
          <w:b/>
          <w:sz w:val="20"/>
          <w:szCs w:val="20"/>
        </w:rPr>
      </w:pPr>
      <w:r>
        <w:rPr>
          <w:b/>
          <w:sz w:val="20"/>
          <w:szCs w:val="20"/>
        </w:rPr>
        <w:t xml:space="preserve">10. CLÁUSULA DÉCIMA – DAS OBRIGAÇÕES DA CONTRATANTE E DO CONTRATADO </w:t>
      </w:r>
    </w:p>
    <w:p w14:paraId="17098116">
      <w:pPr>
        <w:pStyle w:val="26"/>
        <w:pBdr>
          <w:bottom w:val="single" w:color="auto" w:sz="6" w:space="1"/>
        </w:pBdr>
        <w:ind w:left="567" w:right="580"/>
        <w:rPr>
          <w:sz w:val="20"/>
          <w:szCs w:val="20"/>
        </w:rPr>
      </w:pPr>
    </w:p>
    <w:p w14:paraId="798BC141">
      <w:pPr>
        <w:pStyle w:val="26"/>
        <w:pBdr>
          <w:bottom w:val="single" w:color="auto" w:sz="6" w:space="1"/>
        </w:pBdr>
        <w:ind w:left="567" w:right="580"/>
        <w:rPr>
          <w:sz w:val="20"/>
          <w:szCs w:val="20"/>
        </w:rPr>
      </w:pPr>
      <w:r>
        <w:rPr>
          <w:sz w:val="20"/>
          <w:szCs w:val="20"/>
        </w:rPr>
        <w:t xml:space="preserve">10.1. </w:t>
      </w:r>
      <w:r>
        <w:rPr>
          <w:b/>
          <w:sz w:val="20"/>
          <w:szCs w:val="20"/>
        </w:rPr>
        <w:t>Constituem obrigações da CONTRATANTE</w:t>
      </w:r>
      <w:r>
        <w:rPr>
          <w:sz w:val="20"/>
          <w:szCs w:val="20"/>
        </w:rPr>
        <w:t xml:space="preserve">: </w:t>
      </w:r>
    </w:p>
    <w:p w14:paraId="3DDB7C46">
      <w:pPr>
        <w:pStyle w:val="26"/>
        <w:pBdr>
          <w:bottom w:val="single" w:color="auto" w:sz="6" w:space="1"/>
        </w:pBdr>
        <w:ind w:left="567" w:right="580"/>
        <w:rPr>
          <w:sz w:val="20"/>
          <w:szCs w:val="20"/>
        </w:rPr>
      </w:pPr>
    </w:p>
    <w:p w14:paraId="00D897F4">
      <w:pPr>
        <w:pStyle w:val="26"/>
        <w:pBdr>
          <w:bottom w:val="single" w:color="auto" w:sz="6" w:space="1"/>
        </w:pBdr>
        <w:ind w:left="567" w:right="580"/>
        <w:rPr>
          <w:sz w:val="20"/>
          <w:szCs w:val="20"/>
        </w:rPr>
      </w:pPr>
      <w:r>
        <w:rPr>
          <w:sz w:val="20"/>
          <w:szCs w:val="20"/>
        </w:rPr>
        <w:t xml:space="preserve">10.1.1 Exigir o cumprimento de todas as obrigações assumidas pela Contratada, de acordo com as cláusulas contratuais, seus anexos e os termos de sua proposta; </w:t>
      </w:r>
    </w:p>
    <w:p w14:paraId="19178429">
      <w:pPr>
        <w:pStyle w:val="26"/>
        <w:pBdr>
          <w:bottom w:val="single" w:color="auto" w:sz="6" w:space="1"/>
        </w:pBdr>
        <w:ind w:left="567" w:right="580"/>
        <w:rPr>
          <w:sz w:val="20"/>
          <w:szCs w:val="20"/>
        </w:rPr>
      </w:pPr>
    </w:p>
    <w:p w14:paraId="2BEE8134">
      <w:pPr>
        <w:pStyle w:val="26"/>
        <w:pBdr>
          <w:bottom w:val="single" w:color="auto" w:sz="6" w:space="1"/>
        </w:pBdr>
        <w:ind w:left="567" w:right="580"/>
        <w:rPr>
          <w:sz w:val="20"/>
          <w:szCs w:val="20"/>
        </w:rPr>
      </w:pPr>
      <w:r>
        <w:rPr>
          <w:sz w:val="20"/>
          <w:szCs w:val="20"/>
        </w:rPr>
        <w:t xml:space="preserve">10.1.2. Receber o objeto no prazo e condições estabelecidas no Termo de Referência e neste contrato; </w:t>
      </w:r>
    </w:p>
    <w:p w14:paraId="4EC536EC">
      <w:pPr>
        <w:pStyle w:val="26"/>
        <w:pBdr>
          <w:bottom w:val="single" w:color="auto" w:sz="6" w:space="1"/>
        </w:pBdr>
        <w:ind w:left="567" w:right="580"/>
        <w:rPr>
          <w:sz w:val="20"/>
          <w:szCs w:val="20"/>
        </w:rPr>
      </w:pPr>
    </w:p>
    <w:p w14:paraId="6D378B5D">
      <w:pPr>
        <w:pStyle w:val="26"/>
        <w:pBdr>
          <w:bottom w:val="single" w:color="auto" w:sz="6" w:space="1"/>
        </w:pBdr>
        <w:ind w:left="567" w:right="580"/>
        <w:rPr>
          <w:sz w:val="20"/>
          <w:szCs w:val="20"/>
        </w:rPr>
      </w:pPr>
      <w:r>
        <w:rPr>
          <w:sz w:val="20"/>
          <w:szCs w:val="20"/>
        </w:rPr>
        <w:t xml:space="preserve">10.1.3.Exercer o acompanhamento e a fiscalização dos fornecimentos, por servidor especialmente designado, anotando em registro próprio as falhas detectadas, indicando dia, mês e ano, bem como o nome dos empregados eventualmente envolvidos, e encaminhando os apontamentos à autoridade competente para as providências cabíveis; </w:t>
      </w:r>
    </w:p>
    <w:p w14:paraId="2ECCB807">
      <w:pPr>
        <w:pStyle w:val="26"/>
        <w:pBdr>
          <w:bottom w:val="single" w:color="auto" w:sz="6" w:space="1"/>
        </w:pBdr>
        <w:ind w:left="567" w:right="580"/>
        <w:rPr>
          <w:sz w:val="20"/>
          <w:szCs w:val="20"/>
        </w:rPr>
      </w:pPr>
    </w:p>
    <w:p w14:paraId="60BB01C4">
      <w:pPr>
        <w:pStyle w:val="26"/>
        <w:pBdr>
          <w:bottom w:val="single" w:color="auto" w:sz="6" w:space="1"/>
        </w:pBdr>
        <w:ind w:left="567" w:right="580"/>
        <w:rPr>
          <w:sz w:val="20"/>
          <w:szCs w:val="20"/>
        </w:rPr>
      </w:pPr>
      <w:r>
        <w:rPr>
          <w:sz w:val="20"/>
          <w:szCs w:val="20"/>
        </w:rPr>
        <w:t xml:space="preserve">10.1.4. Notificar a Contratada, por escrito, da ocorrência de eventuais imperfeições, falhas ou irregularidades constatadas no curso da execução do contrato, fixando prazo para a sua correção, certificando-se que as soluções por ela propostas sejam as mais adequadas </w:t>
      </w:r>
    </w:p>
    <w:p w14:paraId="2C76F36D">
      <w:pPr>
        <w:pStyle w:val="26"/>
        <w:pBdr>
          <w:bottom w:val="single" w:color="auto" w:sz="6" w:space="1"/>
        </w:pBdr>
        <w:ind w:left="567" w:right="580"/>
        <w:rPr>
          <w:sz w:val="20"/>
          <w:szCs w:val="20"/>
        </w:rPr>
      </w:pPr>
    </w:p>
    <w:p w14:paraId="7AEEAF5E">
      <w:pPr>
        <w:pStyle w:val="26"/>
        <w:pBdr>
          <w:bottom w:val="single" w:color="auto" w:sz="6" w:space="1"/>
        </w:pBdr>
        <w:ind w:left="567" w:right="580"/>
        <w:rPr>
          <w:sz w:val="20"/>
          <w:szCs w:val="20"/>
        </w:rPr>
      </w:pPr>
      <w:r>
        <w:rPr>
          <w:sz w:val="20"/>
          <w:szCs w:val="20"/>
        </w:rPr>
        <w:t>10.1.5. 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1963C7E5">
      <w:pPr>
        <w:pStyle w:val="26"/>
        <w:pBdr>
          <w:bottom w:val="single" w:color="auto" w:sz="6" w:space="1"/>
        </w:pBdr>
        <w:ind w:left="567" w:right="580"/>
        <w:rPr>
          <w:sz w:val="20"/>
          <w:szCs w:val="20"/>
        </w:rPr>
      </w:pPr>
    </w:p>
    <w:p w14:paraId="041B8D9F">
      <w:pPr>
        <w:pStyle w:val="26"/>
        <w:pBdr>
          <w:bottom w:val="single" w:color="auto" w:sz="6" w:space="1"/>
        </w:pBdr>
        <w:ind w:left="567" w:right="580"/>
        <w:rPr>
          <w:sz w:val="20"/>
          <w:szCs w:val="20"/>
        </w:rPr>
      </w:pPr>
      <w:r>
        <w:rPr>
          <w:sz w:val="20"/>
          <w:szCs w:val="20"/>
        </w:rPr>
        <w:t xml:space="preserve">10.1.6. Efetuar o pagamento ao Contratado do valor correspondente à execução do objeto, no prazo, forma e condições estabelecidos no presente Contrato e no Termo de Referência; </w:t>
      </w:r>
    </w:p>
    <w:p w14:paraId="6B713D1D">
      <w:pPr>
        <w:pStyle w:val="26"/>
        <w:pBdr>
          <w:bottom w:val="single" w:color="auto" w:sz="6" w:space="1"/>
        </w:pBdr>
        <w:ind w:left="567" w:right="580"/>
        <w:rPr>
          <w:sz w:val="20"/>
          <w:szCs w:val="20"/>
        </w:rPr>
      </w:pPr>
    </w:p>
    <w:p w14:paraId="5F22AA21">
      <w:pPr>
        <w:pStyle w:val="26"/>
        <w:pBdr>
          <w:bottom w:val="single" w:color="auto" w:sz="6" w:space="1"/>
        </w:pBdr>
        <w:ind w:left="567" w:right="580"/>
        <w:rPr>
          <w:sz w:val="20"/>
          <w:szCs w:val="20"/>
        </w:rPr>
      </w:pPr>
      <w:r>
        <w:rPr>
          <w:sz w:val="20"/>
          <w:szCs w:val="20"/>
        </w:rPr>
        <w:t xml:space="preserve">10.1.7. Aplicar ao Contratado as sanções previstas na lei e neste Contrato; </w:t>
      </w:r>
    </w:p>
    <w:p w14:paraId="3ADBC736">
      <w:pPr>
        <w:pStyle w:val="26"/>
        <w:pBdr>
          <w:bottom w:val="single" w:color="auto" w:sz="6" w:space="1"/>
        </w:pBdr>
        <w:ind w:left="567" w:right="580"/>
        <w:rPr>
          <w:sz w:val="20"/>
          <w:szCs w:val="20"/>
        </w:rPr>
      </w:pPr>
    </w:p>
    <w:p w14:paraId="12C82EC9">
      <w:pPr>
        <w:pStyle w:val="26"/>
        <w:pBdr>
          <w:bottom w:val="single" w:color="auto" w:sz="6" w:space="1"/>
        </w:pBdr>
        <w:ind w:left="567" w:right="580"/>
        <w:rPr>
          <w:sz w:val="20"/>
          <w:szCs w:val="20"/>
        </w:rPr>
      </w:pPr>
      <w:r>
        <w:rPr>
          <w:sz w:val="20"/>
          <w:szCs w:val="20"/>
        </w:rPr>
        <w:t xml:space="preserve">10.1.8. Cientificar o órgão de representação judicial do Município para adoção das medidas cabíveis quando do descumprimento de obrigações pelo Contratado; </w:t>
      </w:r>
    </w:p>
    <w:p w14:paraId="39BAF0A7">
      <w:pPr>
        <w:pStyle w:val="26"/>
        <w:pBdr>
          <w:bottom w:val="single" w:color="auto" w:sz="6" w:space="1"/>
        </w:pBdr>
        <w:ind w:left="567" w:right="580"/>
        <w:rPr>
          <w:sz w:val="20"/>
          <w:szCs w:val="20"/>
        </w:rPr>
      </w:pPr>
    </w:p>
    <w:p w14:paraId="146046D4">
      <w:pPr>
        <w:pStyle w:val="26"/>
        <w:pBdr>
          <w:bottom w:val="single" w:color="auto" w:sz="6" w:space="1"/>
        </w:pBdr>
        <w:ind w:left="567" w:right="580"/>
        <w:rPr>
          <w:sz w:val="20"/>
          <w:szCs w:val="20"/>
        </w:rPr>
      </w:pPr>
      <w:r>
        <w:rPr>
          <w:sz w:val="20"/>
          <w:szCs w:val="20"/>
        </w:rPr>
        <w:t xml:space="preserve">10.1.9 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7E168DA3">
      <w:pPr>
        <w:pStyle w:val="26"/>
        <w:pBdr>
          <w:bottom w:val="single" w:color="auto" w:sz="6" w:space="1"/>
        </w:pBdr>
        <w:ind w:left="567" w:right="580"/>
        <w:rPr>
          <w:sz w:val="20"/>
          <w:szCs w:val="20"/>
        </w:rPr>
      </w:pPr>
    </w:p>
    <w:p w14:paraId="59D9490A">
      <w:pPr>
        <w:pStyle w:val="26"/>
        <w:pBdr>
          <w:bottom w:val="single" w:color="auto" w:sz="6" w:space="1"/>
        </w:pBdr>
        <w:ind w:left="567" w:right="580"/>
        <w:rPr>
          <w:sz w:val="20"/>
          <w:szCs w:val="20"/>
        </w:rPr>
      </w:pPr>
      <w:r>
        <w:rPr>
          <w:sz w:val="20"/>
          <w:szCs w:val="20"/>
        </w:rPr>
        <w:t xml:space="preserve">10.1.10. A Administração terá o prazo de 30 (trintas) dias a contar da data do protocolo do requerimento para decidir, admitida a prorrogação motivada, por igual período. </w:t>
      </w:r>
    </w:p>
    <w:p w14:paraId="5560B6AB">
      <w:pPr>
        <w:pStyle w:val="26"/>
        <w:pBdr>
          <w:bottom w:val="single" w:color="auto" w:sz="6" w:space="1"/>
        </w:pBdr>
        <w:ind w:left="567" w:right="580"/>
        <w:rPr>
          <w:sz w:val="20"/>
          <w:szCs w:val="20"/>
        </w:rPr>
      </w:pPr>
    </w:p>
    <w:p w14:paraId="34B7A079">
      <w:pPr>
        <w:pStyle w:val="26"/>
        <w:pBdr>
          <w:bottom w:val="single" w:color="auto" w:sz="6" w:space="1"/>
        </w:pBdr>
        <w:ind w:left="567" w:right="580"/>
        <w:rPr>
          <w:sz w:val="20"/>
          <w:szCs w:val="20"/>
        </w:rPr>
      </w:pPr>
      <w:r>
        <w:rPr>
          <w:sz w:val="20"/>
          <w:szCs w:val="20"/>
        </w:rPr>
        <w:t xml:space="preserve">10.1.11. Responder eventuais pedidos de reestabelecimento do equilíbrio econômicofinanceiro feitos pelo contratado no prazo máximo de 30 (trinta) dias. </w:t>
      </w:r>
    </w:p>
    <w:p w14:paraId="54678940">
      <w:pPr>
        <w:pStyle w:val="26"/>
        <w:pBdr>
          <w:bottom w:val="single" w:color="auto" w:sz="6" w:space="1"/>
        </w:pBdr>
        <w:ind w:left="567" w:right="580"/>
        <w:rPr>
          <w:sz w:val="20"/>
          <w:szCs w:val="20"/>
        </w:rPr>
      </w:pPr>
    </w:p>
    <w:p w14:paraId="3317C9C5">
      <w:pPr>
        <w:pStyle w:val="26"/>
        <w:pBdr>
          <w:bottom w:val="single" w:color="auto" w:sz="6" w:space="1"/>
        </w:pBdr>
        <w:ind w:left="567" w:right="580"/>
        <w:rPr>
          <w:sz w:val="20"/>
          <w:szCs w:val="20"/>
        </w:rPr>
      </w:pPr>
      <w:r>
        <w:rPr>
          <w:sz w:val="20"/>
          <w:szCs w:val="20"/>
        </w:rPr>
        <w:t xml:space="preserve">10.1.12. Notificar os emitentes das garantias quanto ao início de processo administrativo para apuração de descumprimento de cláusulas contratuais. </w:t>
      </w:r>
    </w:p>
    <w:p w14:paraId="207F1213">
      <w:pPr>
        <w:pStyle w:val="26"/>
        <w:pBdr>
          <w:bottom w:val="single" w:color="auto" w:sz="6" w:space="1"/>
        </w:pBdr>
        <w:ind w:left="567" w:right="580"/>
        <w:rPr>
          <w:sz w:val="20"/>
          <w:szCs w:val="20"/>
        </w:rPr>
      </w:pPr>
    </w:p>
    <w:p w14:paraId="0F6ED682">
      <w:pPr>
        <w:pStyle w:val="26"/>
        <w:pBdr>
          <w:bottom w:val="single" w:color="auto" w:sz="6" w:space="1"/>
        </w:pBdr>
        <w:ind w:left="567" w:right="580"/>
        <w:rPr>
          <w:sz w:val="20"/>
          <w:szCs w:val="20"/>
        </w:rPr>
      </w:pPr>
      <w:r>
        <w:rPr>
          <w:sz w:val="20"/>
          <w:szCs w:val="20"/>
        </w:rPr>
        <w:t xml:space="preserve">10.1.13. Comunicar o Contratado na hipótese de posterior alteração do projeto pelo Contratante, no caso do art. 93, §2º, da Lei nº 14.133, de 2021. </w:t>
      </w:r>
    </w:p>
    <w:p w14:paraId="2BEF5F6F">
      <w:pPr>
        <w:pStyle w:val="26"/>
        <w:pBdr>
          <w:bottom w:val="single" w:color="auto" w:sz="6" w:space="1"/>
        </w:pBdr>
        <w:ind w:left="567" w:right="580"/>
        <w:rPr>
          <w:sz w:val="20"/>
          <w:szCs w:val="20"/>
        </w:rPr>
      </w:pPr>
    </w:p>
    <w:p w14:paraId="22594A7D">
      <w:pPr>
        <w:pStyle w:val="26"/>
        <w:pBdr>
          <w:bottom w:val="single" w:color="auto" w:sz="6" w:space="1"/>
        </w:pBdr>
        <w:ind w:left="567" w:right="580"/>
        <w:rPr>
          <w:sz w:val="20"/>
          <w:szCs w:val="20"/>
        </w:rPr>
      </w:pPr>
      <w:r>
        <w:rPr>
          <w:sz w:val="20"/>
          <w:szCs w:val="20"/>
        </w:rPr>
        <w:t xml:space="preserve">10.1.14. 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4B46F2D3">
      <w:pPr>
        <w:pStyle w:val="26"/>
        <w:pBdr>
          <w:bottom w:val="single" w:color="auto" w:sz="6" w:space="1"/>
        </w:pBdr>
        <w:ind w:left="567" w:right="580"/>
        <w:rPr>
          <w:sz w:val="20"/>
          <w:szCs w:val="20"/>
        </w:rPr>
      </w:pPr>
    </w:p>
    <w:p w14:paraId="4F7E529F">
      <w:pPr>
        <w:pStyle w:val="26"/>
        <w:pBdr>
          <w:bottom w:val="single" w:color="auto" w:sz="6" w:space="1"/>
        </w:pBdr>
        <w:ind w:left="567" w:right="580"/>
        <w:rPr>
          <w:sz w:val="20"/>
          <w:szCs w:val="20"/>
        </w:rPr>
      </w:pPr>
      <w:r>
        <w:rPr>
          <w:b/>
          <w:sz w:val="20"/>
          <w:szCs w:val="20"/>
        </w:rPr>
        <w:t>10.2.Constituem obrigações do CONTRATADO</w:t>
      </w:r>
    </w:p>
    <w:p w14:paraId="4BEF6B07">
      <w:pPr>
        <w:pStyle w:val="26"/>
        <w:pBdr>
          <w:bottom w:val="single" w:color="auto" w:sz="6" w:space="1"/>
        </w:pBdr>
        <w:ind w:left="567" w:right="580"/>
        <w:rPr>
          <w:sz w:val="20"/>
          <w:szCs w:val="20"/>
        </w:rPr>
      </w:pPr>
    </w:p>
    <w:p w14:paraId="6A23BC44">
      <w:pPr>
        <w:pStyle w:val="26"/>
        <w:pBdr>
          <w:bottom w:val="single" w:color="auto" w:sz="6" w:space="1"/>
        </w:pBdr>
        <w:ind w:left="567" w:right="580"/>
        <w:rPr>
          <w:sz w:val="20"/>
          <w:szCs w:val="20"/>
        </w:rPr>
      </w:pPr>
      <w:r>
        <w:rPr>
          <w:sz w:val="20"/>
          <w:szCs w:val="20"/>
        </w:rPr>
        <w:t xml:space="preserve">10.2.1.O Contratado deve cumprir todas as obrigações constantes deste Contrato e de seus anexos, assumindo como exclusivamente seus os riscos e as despesas decorrentes da boa e perfeita execução do objeto, observando, ainda, as obrigações a seguir dispostas: </w:t>
      </w:r>
    </w:p>
    <w:p w14:paraId="3BB5CF97">
      <w:pPr>
        <w:pStyle w:val="26"/>
        <w:pBdr>
          <w:bottom w:val="single" w:color="auto" w:sz="6" w:space="1"/>
        </w:pBdr>
        <w:ind w:left="567" w:right="580"/>
        <w:rPr>
          <w:sz w:val="20"/>
          <w:szCs w:val="20"/>
        </w:rPr>
      </w:pPr>
    </w:p>
    <w:p w14:paraId="0190C883">
      <w:pPr>
        <w:pStyle w:val="26"/>
        <w:pBdr>
          <w:bottom w:val="single" w:color="auto" w:sz="6" w:space="1"/>
        </w:pBdr>
        <w:ind w:left="567" w:right="580"/>
        <w:rPr>
          <w:sz w:val="20"/>
          <w:szCs w:val="20"/>
        </w:rPr>
      </w:pPr>
      <w:r>
        <w:rPr>
          <w:sz w:val="20"/>
          <w:szCs w:val="20"/>
        </w:rPr>
        <w:t xml:space="preserve">10.2.2. Atender às determinações regulares emitidas pelo fiscal do contrato ou autoridade superior (art. 137, II); </w:t>
      </w:r>
    </w:p>
    <w:p w14:paraId="3C0B043C">
      <w:pPr>
        <w:pStyle w:val="26"/>
        <w:pBdr>
          <w:bottom w:val="single" w:color="auto" w:sz="6" w:space="1"/>
        </w:pBdr>
        <w:ind w:left="567" w:right="580"/>
        <w:rPr>
          <w:sz w:val="20"/>
          <w:szCs w:val="20"/>
        </w:rPr>
      </w:pPr>
    </w:p>
    <w:p w14:paraId="6144D382">
      <w:pPr>
        <w:pStyle w:val="26"/>
        <w:pBdr>
          <w:bottom w:val="single" w:color="auto" w:sz="6" w:space="1"/>
        </w:pBdr>
        <w:ind w:left="567" w:right="580"/>
        <w:rPr>
          <w:sz w:val="20"/>
          <w:szCs w:val="20"/>
        </w:rPr>
      </w:pPr>
      <w:r>
        <w:rPr>
          <w:sz w:val="20"/>
          <w:szCs w:val="20"/>
        </w:rPr>
        <w:t xml:space="preserve">10.2.3. Reparar, corrigir, remover, reconstruir ou substituir, às suas expensas, no total ou em parte, no prazo fixado pelo fiscal do contrato, os produtos nos quais se verificarem vícios, defeitos ou incorreções resultantes da execução ou dos materiais empregados; </w:t>
      </w:r>
    </w:p>
    <w:p w14:paraId="0550C9C0">
      <w:pPr>
        <w:pStyle w:val="26"/>
        <w:pBdr>
          <w:bottom w:val="single" w:color="auto" w:sz="6" w:space="1"/>
        </w:pBdr>
        <w:ind w:left="567" w:right="580"/>
        <w:rPr>
          <w:sz w:val="20"/>
          <w:szCs w:val="20"/>
        </w:rPr>
      </w:pPr>
    </w:p>
    <w:p w14:paraId="759E86F1">
      <w:pPr>
        <w:pStyle w:val="26"/>
        <w:pBdr>
          <w:bottom w:val="single" w:color="auto" w:sz="6" w:space="1"/>
        </w:pBdr>
        <w:ind w:left="567" w:right="580"/>
        <w:rPr>
          <w:sz w:val="20"/>
          <w:szCs w:val="20"/>
        </w:rPr>
      </w:pPr>
      <w:r>
        <w:rPr>
          <w:sz w:val="20"/>
          <w:szCs w:val="20"/>
        </w:rPr>
        <w:t xml:space="preserve">10.2.4.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5FB22914">
      <w:pPr>
        <w:pStyle w:val="26"/>
        <w:pBdr>
          <w:bottom w:val="single" w:color="auto" w:sz="6" w:space="1"/>
        </w:pBdr>
        <w:ind w:left="567" w:right="580"/>
        <w:rPr>
          <w:sz w:val="20"/>
          <w:szCs w:val="20"/>
        </w:rPr>
      </w:pPr>
    </w:p>
    <w:p w14:paraId="69D22006">
      <w:pPr>
        <w:pStyle w:val="26"/>
        <w:pBdr>
          <w:bottom w:val="single" w:color="auto" w:sz="6" w:space="1"/>
        </w:pBdr>
        <w:ind w:left="567" w:right="580"/>
        <w:rPr>
          <w:sz w:val="20"/>
          <w:szCs w:val="20"/>
        </w:rPr>
      </w:pPr>
      <w:r>
        <w:rPr>
          <w:sz w:val="20"/>
          <w:szCs w:val="20"/>
        </w:rPr>
        <w:t xml:space="preserve">10.2.5. 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1B77BE7C">
      <w:pPr>
        <w:pStyle w:val="26"/>
        <w:pBdr>
          <w:bottom w:val="single" w:color="auto" w:sz="6" w:space="1"/>
        </w:pBdr>
        <w:ind w:left="567" w:right="580"/>
        <w:rPr>
          <w:sz w:val="20"/>
          <w:szCs w:val="20"/>
        </w:rPr>
      </w:pPr>
    </w:p>
    <w:p w14:paraId="61FE01E2">
      <w:pPr>
        <w:pStyle w:val="26"/>
        <w:pBdr>
          <w:bottom w:val="single" w:color="auto" w:sz="6" w:space="1"/>
        </w:pBdr>
        <w:ind w:left="567" w:right="580"/>
        <w:rPr>
          <w:sz w:val="20"/>
          <w:szCs w:val="20"/>
        </w:rPr>
      </w:pPr>
      <w:r>
        <w:rPr>
          <w:sz w:val="20"/>
          <w:szCs w:val="20"/>
        </w:rPr>
        <w:t xml:space="preserve">10.2.6. O contratado deverá entregar ao setor responsável pela fiscalização do contrato, até o dia trinta do mês seguinte ao fornecimento dos produtos,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376A1009">
      <w:pPr>
        <w:pStyle w:val="26"/>
        <w:pBdr>
          <w:bottom w:val="single" w:color="auto" w:sz="6" w:space="1"/>
        </w:pBdr>
        <w:ind w:left="567" w:right="580"/>
        <w:rPr>
          <w:sz w:val="20"/>
          <w:szCs w:val="20"/>
        </w:rPr>
      </w:pPr>
    </w:p>
    <w:p w14:paraId="7F91857C">
      <w:pPr>
        <w:pStyle w:val="26"/>
        <w:pBdr>
          <w:bottom w:val="single" w:color="auto" w:sz="6" w:space="1"/>
        </w:pBdr>
        <w:ind w:left="567" w:right="580"/>
        <w:rPr>
          <w:sz w:val="20"/>
          <w:szCs w:val="20"/>
        </w:rPr>
      </w:pPr>
      <w:r>
        <w:rPr>
          <w:sz w:val="20"/>
          <w:szCs w:val="20"/>
        </w:rPr>
        <w:t xml:space="preserve">10.2.7.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0A62B6DE">
      <w:pPr>
        <w:pStyle w:val="26"/>
        <w:pBdr>
          <w:bottom w:val="single" w:color="auto" w:sz="6" w:space="1"/>
        </w:pBdr>
        <w:ind w:left="567" w:right="580"/>
        <w:rPr>
          <w:sz w:val="20"/>
          <w:szCs w:val="20"/>
        </w:rPr>
      </w:pPr>
    </w:p>
    <w:p w14:paraId="22D3BFF2">
      <w:pPr>
        <w:pStyle w:val="26"/>
        <w:pBdr>
          <w:bottom w:val="single" w:color="auto" w:sz="6" w:space="1"/>
        </w:pBdr>
        <w:ind w:left="567" w:right="580"/>
        <w:rPr>
          <w:sz w:val="20"/>
          <w:szCs w:val="20"/>
        </w:rPr>
      </w:pPr>
      <w:r>
        <w:rPr>
          <w:sz w:val="20"/>
          <w:szCs w:val="20"/>
        </w:rPr>
        <w:t>10.2.8. Comunicar ao Fiscal do contrato, no prazo de 24 (vinte e quatro) horas, qualquer ocorrência anormal ou acidente que se verifique quando da entrega dos produtos.</w:t>
      </w:r>
    </w:p>
    <w:p w14:paraId="1F5286C4">
      <w:pPr>
        <w:pStyle w:val="26"/>
        <w:pBdr>
          <w:bottom w:val="single" w:color="auto" w:sz="6" w:space="1"/>
        </w:pBdr>
        <w:ind w:left="567" w:right="580"/>
        <w:rPr>
          <w:sz w:val="20"/>
          <w:szCs w:val="20"/>
        </w:rPr>
      </w:pPr>
    </w:p>
    <w:p w14:paraId="67F76B55">
      <w:pPr>
        <w:pStyle w:val="26"/>
        <w:pBdr>
          <w:bottom w:val="single" w:color="auto" w:sz="6" w:space="1"/>
        </w:pBdr>
        <w:ind w:left="567" w:right="580"/>
        <w:rPr>
          <w:sz w:val="20"/>
          <w:szCs w:val="20"/>
        </w:rPr>
      </w:pPr>
      <w:r>
        <w:rPr>
          <w:sz w:val="20"/>
          <w:szCs w:val="20"/>
        </w:rPr>
        <w:t xml:space="preserve">10.2.9.  Prestar todo esclarecimento ou informação solicitada pelo Contratante ou por seus prepostos, garantindo-lhes o acesso, a qualquer tempo, ao local dos trabalhos, bem como aos documentos relativos à execução do empreendimento. </w:t>
      </w:r>
    </w:p>
    <w:p w14:paraId="2E8BA6E3">
      <w:pPr>
        <w:pStyle w:val="26"/>
        <w:pBdr>
          <w:bottom w:val="single" w:color="auto" w:sz="6" w:space="1"/>
        </w:pBdr>
        <w:ind w:left="567" w:right="580"/>
        <w:rPr>
          <w:sz w:val="20"/>
          <w:szCs w:val="20"/>
        </w:rPr>
      </w:pPr>
    </w:p>
    <w:p w14:paraId="7FB23B06">
      <w:pPr>
        <w:pStyle w:val="26"/>
        <w:pBdr>
          <w:bottom w:val="single" w:color="auto" w:sz="6" w:space="1"/>
        </w:pBdr>
        <w:ind w:left="567" w:right="580"/>
        <w:rPr>
          <w:sz w:val="20"/>
          <w:szCs w:val="20"/>
        </w:rPr>
      </w:pPr>
      <w:r>
        <w:rPr>
          <w:sz w:val="20"/>
          <w:szCs w:val="20"/>
        </w:rPr>
        <w:t xml:space="preserve">10.2.10. Paralisar, por determinação do Contratante, qualquer atividade que não esteja sendo executada de acordo com a boa técnica ou que ponha em risco a segurança de pessoas ou bens de terceiros. </w:t>
      </w:r>
    </w:p>
    <w:p w14:paraId="053C7F00">
      <w:pPr>
        <w:pStyle w:val="26"/>
        <w:pBdr>
          <w:bottom w:val="single" w:color="auto" w:sz="6" w:space="1"/>
        </w:pBdr>
        <w:ind w:left="567" w:right="580"/>
        <w:rPr>
          <w:sz w:val="20"/>
          <w:szCs w:val="20"/>
        </w:rPr>
      </w:pPr>
    </w:p>
    <w:p w14:paraId="1F524370">
      <w:pPr>
        <w:pStyle w:val="26"/>
        <w:pBdr>
          <w:bottom w:val="single" w:color="auto" w:sz="6" w:space="1"/>
        </w:pBdr>
        <w:ind w:left="567" w:right="580"/>
        <w:rPr>
          <w:sz w:val="20"/>
          <w:szCs w:val="20"/>
        </w:rPr>
      </w:pPr>
      <w:r>
        <w:rPr>
          <w:sz w:val="20"/>
          <w:szCs w:val="20"/>
        </w:rPr>
        <w:t xml:space="preserve">10.2.11. Promover a guarda, manutenção e vigilância de materiais, ferramentas, e tudo o que for necessário à execução do objeto, durante a vigência do contrato. </w:t>
      </w:r>
    </w:p>
    <w:p w14:paraId="1BA2EB57">
      <w:pPr>
        <w:pStyle w:val="26"/>
        <w:pBdr>
          <w:bottom w:val="single" w:color="auto" w:sz="6" w:space="1"/>
        </w:pBdr>
        <w:ind w:left="567" w:right="580"/>
        <w:rPr>
          <w:sz w:val="20"/>
          <w:szCs w:val="20"/>
        </w:rPr>
      </w:pPr>
    </w:p>
    <w:p w14:paraId="0B0E257D">
      <w:pPr>
        <w:pStyle w:val="26"/>
        <w:pBdr>
          <w:bottom w:val="single" w:color="auto" w:sz="6" w:space="1"/>
        </w:pBdr>
        <w:ind w:left="567" w:right="580"/>
        <w:rPr>
          <w:sz w:val="20"/>
          <w:szCs w:val="20"/>
        </w:rPr>
      </w:pPr>
      <w:r>
        <w:rPr>
          <w:sz w:val="20"/>
          <w:szCs w:val="20"/>
        </w:rPr>
        <w:t xml:space="preserve">10.2.12. Não permitir a utilização de qualquer trabalho do menor de dezesseis anos, exceto na condição de aprendiz para os maiores de quatorze anos, nem permitir a utilização do trabalho do menor de dezoito anos em trabalho noturno, perigoso ou insalubre; </w:t>
      </w:r>
    </w:p>
    <w:p w14:paraId="74AE7582">
      <w:pPr>
        <w:pStyle w:val="26"/>
        <w:pBdr>
          <w:bottom w:val="single" w:color="auto" w:sz="6" w:space="1"/>
        </w:pBdr>
        <w:ind w:left="567" w:right="580"/>
        <w:rPr>
          <w:sz w:val="20"/>
          <w:szCs w:val="20"/>
        </w:rPr>
      </w:pPr>
    </w:p>
    <w:p w14:paraId="2F963049">
      <w:pPr>
        <w:pStyle w:val="26"/>
        <w:pBdr>
          <w:bottom w:val="single" w:color="auto" w:sz="6" w:space="1"/>
        </w:pBdr>
        <w:ind w:left="567" w:right="580"/>
        <w:rPr>
          <w:sz w:val="20"/>
          <w:szCs w:val="20"/>
        </w:rPr>
      </w:pPr>
      <w:r>
        <w:rPr>
          <w:sz w:val="20"/>
          <w:szCs w:val="20"/>
        </w:rPr>
        <w:t xml:space="preserve">10.2.13. Manter durante toda a vigência do contrato, em compatibilidade com as obrigações assumidas, todas as condições exigidas para habilitação na licitação; </w:t>
      </w:r>
    </w:p>
    <w:p w14:paraId="2224D65F">
      <w:pPr>
        <w:pStyle w:val="26"/>
        <w:pBdr>
          <w:bottom w:val="single" w:color="auto" w:sz="6" w:space="1"/>
        </w:pBdr>
        <w:ind w:left="567" w:right="580"/>
        <w:rPr>
          <w:sz w:val="20"/>
          <w:szCs w:val="20"/>
        </w:rPr>
      </w:pPr>
    </w:p>
    <w:p w14:paraId="0C222943">
      <w:pPr>
        <w:pStyle w:val="26"/>
        <w:pBdr>
          <w:bottom w:val="single" w:color="auto" w:sz="6" w:space="1"/>
        </w:pBdr>
        <w:ind w:left="567" w:right="580"/>
        <w:rPr>
          <w:sz w:val="20"/>
          <w:szCs w:val="20"/>
        </w:rPr>
      </w:pPr>
      <w:r>
        <w:rPr>
          <w:sz w:val="20"/>
          <w:szCs w:val="20"/>
        </w:rPr>
        <w:t>10.2.13. Cumprir, durante todo o período de execução do contrato, a reserva de cargos prevista em lei para pessoa com deficiência, para reabilitado da Previdência Social ou para aprendiz, bem como as reservas de cargos previstas na legislação (art. 116);</w:t>
      </w:r>
    </w:p>
    <w:p w14:paraId="675C9AF3">
      <w:pPr>
        <w:pStyle w:val="26"/>
        <w:pBdr>
          <w:bottom w:val="single" w:color="auto" w:sz="6" w:space="1"/>
        </w:pBdr>
        <w:ind w:left="567" w:right="580"/>
        <w:rPr>
          <w:sz w:val="20"/>
          <w:szCs w:val="20"/>
        </w:rPr>
      </w:pPr>
    </w:p>
    <w:p w14:paraId="11564F7E">
      <w:pPr>
        <w:pStyle w:val="26"/>
        <w:pBdr>
          <w:bottom w:val="single" w:color="auto" w:sz="6" w:space="1"/>
        </w:pBdr>
        <w:ind w:left="567" w:right="580"/>
        <w:rPr>
          <w:sz w:val="20"/>
          <w:szCs w:val="20"/>
        </w:rPr>
      </w:pPr>
      <w:r>
        <w:rPr>
          <w:sz w:val="20"/>
          <w:szCs w:val="20"/>
        </w:rPr>
        <w:t xml:space="preserve">10.2.14. Comprovar a reserva de cargos a que se refere a cláusula acima, no prazo fixado pelo fiscal do contrato, com a indicação dos empregados que preencheram as referidas vagas (art. 116, parágrafo único); </w:t>
      </w:r>
    </w:p>
    <w:p w14:paraId="3B0B98EF">
      <w:pPr>
        <w:pStyle w:val="26"/>
        <w:pBdr>
          <w:bottom w:val="single" w:color="auto" w:sz="6" w:space="1"/>
        </w:pBdr>
        <w:ind w:left="567" w:right="580"/>
        <w:rPr>
          <w:sz w:val="20"/>
          <w:szCs w:val="20"/>
        </w:rPr>
      </w:pPr>
    </w:p>
    <w:p w14:paraId="382AE6E2">
      <w:pPr>
        <w:pStyle w:val="26"/>
        <w:pBdr>
          <w:bottom w:val="single" w:color="auto" w:sz="6" w:space="1"/>
        </w:pBdr>
        <w:ind w:left="567" w:right="580"/>
        <w:rPr>
          <w:sz w:val="20"/>
          <w:szCs w:val="20"/>
        </w:rPr>
      </w:pPr>
      <w:r>
        <w:rPr>
          <w:sz w:val="20"/>
          <w:szCs w:val="20"/>
        </w:rPr>
        <w:t xml:space="preserve">10.2.15. Guardar sigilo sobre todas as informações obtidas em decorrência do cumprimento do contrato; </w:t>
      </w:r>
    </w:p>
    <w:p w14:paraId="1BCB3CB2">
      <w:pPr>
        <w:pStyle w:val="26"/>
        <w:pBdr>
          <w:bottom w:val="single" w:color="auto" w:sz="6" w:space="1"/>
        </w:pBdr>
        <w:ind w:left="567" w:right="580"/>
        <w:rPr>
          <w:sz w:val="20"/>
          <w:szCs w:val="20"/>
        </w:rPr>
      </w:pPr>
    </w:p>
    <w:p w14:paraId="69380A63">
      <w:pPr>
        <w:pStyle w:val="26"/>
        <w:pBdr>
          <w:bottom w:val="single" w:color="auto" w:sz="6" w:space="1"/>
        </w:pBdr>
        <w:ind w:left="567" w:right="580"/>
        <w:rPr>
          <w:sz w:val="20"/>
          <w:szCs w:val="20"/>
        </w:rPr>
      </w:pPr>
      <w:r>
        <w:rPr>
          <w:sz w:val="20"/>
          <w:szCs w:val="20"/>
        </w:rPr>
        <w:t xml:space="preserve">10.2.16.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13C4ABC4">
      <w:pPr>
        <w:pStyle w:val="26"/>
        <w:pBdr>
          <w:bottom w:val="single" w:color="auto" w:sz="6" w:space="1"/>
        </w:pBdr>
        <w:ind w:left="567" w:right="580"/>
        <w:rPr>
          <w:sz w:val="20"/>
          <w:szCs w:val="20"/>
        </w:rPr>
      </w:pPr>
    </w:p>
    <w:p w14:paraId="7372263C">
      <w:pPr>
        <w:pStyle w:val="26"/>
        <w:pBdr>
          <w:bottom w:val="single" w:color="auto" w:sz="6" w:space="1"/>
        </w:pBdr>
        <w:ind w:left="567" w:right="580"/>
        <w:rPr>
          <w:sz w:val="20"/>
          <w:szCs w:val="20"/>
        </w:rPr>
      </w:pPr>
      <w:r>
        <w:rPr>
          <w:sz w:val="20"/>
          <w:szCs w:val="20"/>
        </w:rPr>
        <w:t xml:space="preserve">10.2.17. Cumprir, além dos postulados legais vigentes de âmbito federal, estadual ou municipal, as normas de segurança do Contratante; </w:t>
      </w:r>
    </w:p>
    <w:p w14:paraId="403BFFF8">
      <w:pPr>
        <w:pStyle w:val="26"/>
        <w:pBdr>
          <w:bottom w:val="single" w:color="auto" w:sz="6" w:space="1"/>
        </w:pBdr>
        <w:ind w:left="567" w:right="580"/>
        <w:rPr>
          <w:sz w:val="20"/>
          <w:szCs w:val="20"/>
        </w:rPr>
      </w:pPr>
    </w:p>
    <w:p w14:paraId="165EA1BA">
      <w:pPr>
        <w:pStyle w:val="26"/>
        <w:pBdr>
          <w:bottom w:val="single" w:color="auto" w:sz="6" w:space="1"/>
        </w:pBdr>
        <w:ind w:left="567" w:right="580"/>
        <w:rPr>
          <w:b/>
          <w:sz w:val="20"/>
          <w:szCs w:val="20"/>
        </w:rPr>
      </w:pPr>
      <w:r>
        <w:rPr>
          <w:b/>
          <w:sz w:val="20"/>
          <w:szCs w:val="20"/>
        </w:rPr>
        <w:t xml:space="preserve">11. CLÁUSULA DÉCIMA PRIMEIRA – OBRIGAÇÕES PERTINENTES À LGPD </w:t>
      </w:r>
    </w:p>
    <w:p w14:paraId="497C6905">
      <w:pPr>
        <w:pStyle w:val="26"/>
        <w:pBdr>
          <w:bottom w:val="single" w:color="auto" w:sz="6" w:space="1"/>
        </w:pBdr>
        <w:ind w:left="567" w:right="580"/>
        <w:rPr>
          <w:sz w:val="20"/>
          <w:szCs w:val="20"/>
        </w:rPr>
      </w:pPr>
    </w:p>
    <w:p w14:paraId="59170490">
      <w:pPr>
        <w:pStyle w:val="26"/>
        <w:pBdr>
          <w:bottom w:val="single" w:color="auto" w:sz="6" w:space="1"/>
        </w:pBdr>
        <w:ind w:left="567" w:right="580"/>
        <w:rPr>
          <w:sz w:val="20"/>
          <w:szCs w:val="20"/>
        </w:rPr>
      </w:pPr>
      <w:r>
        <w:rPr>
          <w:sz w:val="20"/>
          <w:szCs w:val="20"/>
        </w:rPr>
        <w:t xml:space="preserve">11.1. 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FE20FF2">
      <w:pPr>
        <w:pStyle w:val="26"/>
        <w:pBdr>
          <w:bottom w:val="single" w:color="auto" w:sz="6" w:space="1"/>
        </w:pBdr>
        <w:ind w:left="567" w:right="580"/>
        <w:rPr>
          <w:sz w:val="20"/>
          <w:szCs w:val="20"/>
        </w:rPr>
      </w:pPr>
    </w:p>
    <w:p w14:paraId="390EEA6F">
      <w:pPr>
        <w:pStyle w:val="26"/>
        <w:pBdr>
          <w:bottom w:val="single" w:color="auto" w:sz="6" w:space="1"/>
        </w:pBdr>
        <w:ind w:left="567" w:right="580"/>
        <w:rPr>
          <w:sz w:val="20"/>
          <w:szCs w:val="20"/>
        </w:rPr>
      </w:pPr>
      <w:r>
        <w:rPr>
          <w:sz w:val="20"/>
          <w:szCs w:val="20"/>
        </w:rPr>
        <w:t xml:space="preserve">11.2. Os dados obtidos somente poderão ser utilizados para as finalidades que justificaram seu acesso e de acordo com a boa-fé e com os princípios do art. 6º da LGPD. </w:t>
      </w:r>
    </w:p>
    <w:p w14:paraId="7789AF8C">
      <w:pPr>
        <w:pStyle w:val="26"/>
        <w:pBdr>
          <w:bottom w:val="single" w:color="auto" w:sz="6" w:space="1"/>
        </w:pBdr>
        <w:ind w:left="567" w:right="580"/>
        <w:rPr>
          <w:sz w:val="20"/>
          <w:szCs w:val="20"/>
        </w:rPr>
      </w:pPr>
    </w:p>
    <w:p w14:paraId="70C600E2">
      <w:pPr>
        <w:pStyle w:val="26"/>
        <w:pBdr>
          <w:bottom w:val="single" w:color="auto" w:sz="6" w:space="1"/>
        </w:pBdr>
        <w:ind w:left="567" w:right="580"/>
        <w:rPr>
          <w:sz w:val="20"/>
          <w:szCs w:val="20"/>
        </w:rPr>
      </w:pPr>
      <w:r>
        <w:rPr>
          <w:sz w:val="20"/>
          <w:szCs w:val="20"/>
        </w:rPr>
        <w:t xml:space="preserve">11.3. É vedado o compartilhamento com terceiros dos dados obtidos fora das hipóteses permitidas em Lei. </w:t>
      </w:r>
    </w:p>
    <w:p w14:paraId="269B8465">
      <w:pPr>
        <w:pStyle w:val="26"/>
        <w:pBdr>
          <w:bottom w:val="single" w:color="auto" w:sz="6" w:space="1"/>
        </w:pBdr>
        <w:ind w:left="567" w:right="580"/>
        <w:rPr>
          <w:sz w:val="20"/>
          <w:szCs w:val="20"/>
        </w:rPr>
      </w:pPr>
    </w:p>
    <w:p w14:paraId="3D690C27">
      <w:pPr>
        <w:pStyle w:val="26"/>
        <w:pBdr>
          <w:bottom w:val="single" w:color="auto" w:sz="6" w:space="1"/>
        </w:pBdr>
        <w:ind w:left="567" w:right="580"/>
        <w:rPr>
          <w:sz w:val="20"/>
          <w:szCs w:val="20"/>
        </w:rPr>
      </w:pPr>
      <w:r>
        <w:rPr>
          <w:sz w:val="20"/>
          <w:szCs w:val="20"/>
        </w:rPr>
        <w:t xml:space="preserve">11.4. A Administração deverá ser informada no prazo de 5 (cinco) dias úteis sobre todos os contratos de suboperação firmados ou que venham a ser celebrados pelo Contratado. </w:t>
      </w:r>
    </w:p>
    <w:p w14:paraId="3F07E017">
      <w:pPr>
        <w:pStyle w:val="26"/>
        <w:pBdr>
          <w:bottom w:val="single" w:color="auto" w:sz="6" w:space="1"/>
        </w:pBdr>
        <w:ind w:left="567" w:right="580"/>
        <w:rPr>
          <w:sz w:val="20"/>
          <w:szCs w:val="20"/>
        </w:rPr>
      </w:pPr>
    </w:p>
    <w:p w14:paraId="659DBE5D">
      <w:pPr>
        <w:pStyle w:val="26"/>
        <w:pBdr>
          <w:bottom w:val="single" w:color="auto" w:sz="6" w:space="1"/>
        </w:pBdr>
        <w:ind w:left="567" w:right="580"/>
        <w:rPr>
          <w:sz w:val="20"/>
          <w:szCs w:val="20"/>
        </w:rPr>
      </w:pPr>
      <w:r>
        <w:rPr>
          <w:sz w:val="20"/>
          <w:szCs w:val="20"/>
        </w:rPr>
        <w:t xml:space="preserve">11.5. 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5C02CDAA">
      <w:pPr>
        <w:pStyle w:val="26"/>
        <w:pBdr>
          <w:bottom w:val="single" w:color="auto" w:sz="6" w:space="1"/>
        </w:pBdr>
        <w:ind w:left="567" w:right="580"/>
        <w:rPr>
          <w:sz w:val="20"/>
          <w:szCs w:val="20"/>
        </w:rPr>
      </w:pPr>
    </w:p>
    <w:p w14:paraId="5C216120">
      <w:pPr>
        <w:pStyle w:val="26"/>
        <w:pBdr>
          <w:bottom w:val="single" w:color="auto" w:sz="6" w:space="1"/>
        </w:pBdr>
        <w:ind w:left="567" w:right="580"/>
        <w:rPr>
          <w:sz w:val="20"/>
          <w:szCs w:val="20"/>
        </w:rPr>
      </w:pPr>
      <w:r>
        <w:rPr>
          <w:sz w:val="20"/>
          <w:szCs w:val="20"/>
        </w:rPr>
        <w:t xml:space="preserve">11.6. É dever do contratado orientar e treinar seus empregados sobre os deveres, requisitos e responsabilidades decorrentes da LGPD. </w:t>
      </w:r>
    </w:p>
    <w:p w14:paraId="5CDD846A">
      <w:pPr>
        <w:pStyle w:val="26"/>
        <w:pBdr>
          <w:bottom w:val="single" w:color="auto" w:sz="6" w:space="1"/>
        </w:pBdr>
        <w:ind w:left="567" w:right="580"/>
        <w:rPr>
          <w:sz w:val="20"/>
          <w:szCs w:val="20"/>
        </w:rPr>
      </w:pPr>
    </w:p>
    <w:p w14:paraId="160D55C3">
      <w:pPr>
        <w:pStyle w:val="26"/>
        <w:pBdr>
          <w:bottom w:val="single" w:color="auto" w:sz="6" w:space="1"/>
        </w:pBdr>
        <w:ind w:left="567" w:right="580"/>
        <w:rPr>
          <w:sz w:val="20"/>
          <w:szCs w:val="20"/>
        </w:rPr>
      </w:pPr>
      <w:r>
        <w:rPr>
          <w:sz w:val="20"/>
          <w:szCs w:val="20"/>
        </w:rPr>
        <w:t xml:space="preserve">11.7. O Contratado deverá exigir de suboperadores e subcontratados o cumprimento dos deveres da presente cláusula, permanecendo integralmente responsável por garantir sua observância. </w:t>
      </w:r>
    </w:p>
    <w:p w14:paraId="6F841AC9">
      <w:pPr>
        <w:pStyle w:val="26"/>
        <w:pBdr>
          <w:bottom w:val="single" w:color="auto" w:sz="6" w:space="1"/>
        </w:pBdr>
        <w:ind w:left="567" w:right="580"/>
        <w:rPr>
          <w:sz w:val="20"/>
          <w:szCs w:val="20"/>
        </w:rPr>
      </w:pPr>
    </w:p>
    <w:p w14:paraId="7DBA93BD">
      <w:pPr>
        <w:pStyle w:val="26"/>
        <w:pBdr>
          <w:bottom w:val="single" w:color="auto" w:sz="6" w:space="1"/>
        </w:pBdr>
        <w:ind w:left="567" w:right="580"/>
        <w:rPr>
          <w:sz w:val="20"/>
          <w:szCs w:val="20"/>
        </w:rPr>
      </w:pPr>
      <w:r>
        <w:rPr>
          <w:sz w:val="20"/>
          <w:szCs w:val="20"/>
        </w:rPr>
        <w:t xml:space="preserve">11.8. O Contratante poderá realizar diligência para aferir o cumprimento dessa cláusula, devendo o Contratado atender prontamente eventuais pedidos de comprovação formulados. </w:t>
      </w:r>
    </w:p>
    <w:p w14:paraId="3EEC02C4">
      <w:pPr>
        <w:pStyle w:val="26"/>
        <w:pBdr>
          <w:bottom w:val="single" w:color="auto" w:sz="6" w:space="1"/>
        </w:pBdr>
        <w:ind w:left="567" w:right="580"/>
        <w:rPr>
          <w:sz w:val="20"/>
          <w:szCs w:val="20"/>
        </w:rPr>
      </w:pPr>
    </w:p>
    <w:p w14:paraId="7A77B9CC">
      <w:pPr>
        <w:pStyle w:val="26"/>
        <w:pBdr>
          <w:bottom w:val="single" w:color="auto" w:sz="6" w:space="1"/>
        </w:pBdr>
        <w:ind w:left="567" w:right="580"/>
        <w:rPr>
          <w:sz w:val="20"/>
          <w:szCs w:val="20"/>
        </w:rPr>
      </w:pPr>
      <w:r>
        <w:rPr>
          <w:sz w:val="20"/>
          <w:szCs w:val="20"/>
        </w:rPr>
        <w:t xml:space="preserve">11.9. O Contratado deverá prestar, no prazo fixado pelo Contratante, prorrogável justificadamente, quaisquer informações acerca dos dados pessoais para cumprimento da LGPD, inclusive quanto a eventual descarte realizado. </w:t>
      </w:r>
    </w:p>
    <w:p w14:paraId="691054F8">
      <w:pPr>
        <w:pStyle w:val="26"/>
        <w:pBdr>
          <w:bottom w:val="single" w:color="auto" w:sz="6" w:space="1"/>
        </w:pBdr>
        <w:ind w:left="567" w:right="580"/>
        <w:rPr>
          <w:sz w:val="20"/>
          <w:szCs w:val="20"/>
        </w:rPr>
      </w:pPr>
    </w:p>
    <w:p w14:paraId="1A3D255C">
      <w:pPr>
        <w:pStyle w:val="26"/>
        <w:pBdr>
          <w:bottom w:val="single" w:color="auto" w:sz="6" w:space="1"/>
        </w:pBdr>
        <w:ind w:left="567" w:right="580"/>
        <w:rPr>
          <w:sz w:val="20"/>
          <w:szCs w:val="20"/>
        </w:rPr>
      </w:pPr>
      <w:r>
        <w:rPr>
          <w:sz w:val="20"/>
          <w:szCs w:val="20"/>
        </w:rPr>
        <w:t xml:space="preserve">11.10. 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482E1ABE">
      <w:pPr>
        <w:pStyle w:val="26"/>
        <w:pBdr>
          <w:bottom w:val="single" w:color="auto" w:sz="6" w:space="1"/>
        </w:pBdr>
        <w:ind w:left="567" w:right="580"/>
        <w:rPr>
          <w:sz w:val="20"/>
          <w:szCs w:val="20"/>
        </w:rPr>
      </w:pPr>
    </w:p>
    <w:p w14:paraId="07FC3192">
      <w:pPr>
        <w:pStyle w:val="26"/>
        <w:pBdr>
          <w:bottom w:val="single" w:color="auto" w:sz="6" w:space="1"/>
        </w:pBdr>
        <w:ind w:left="567" w:right="580"/>
        <w:rPr>
          <w:sz w:val="20"/>
          <w:szCs w:val="20"/>
        </w:rPr>
      </w:pPr>
      <w:r>
        <w:rPr>
          <w:sz w:val="20"/>
          <w:szCs w:val="20"/>
        </w:rPr>
        <w:t xml:space="preserve">11.10.1. Os referidos bancos de dados devem ser desenvolvidos em formato interoperável, a fim de garantir a reutilização desses dados pela Administração nas hipóteses previstas na LGPD. </w:t>
      </w:r>
    </w:p>
    <w:p w14:paraId="28607908">
      <w:pPr>
        <w:pStyle w:val="26"/>
        <w:pBdr>
          <w:bottom w:val="single" w:color="auto" w:sz="6" w:space="1"/>
        </w:pBdr>
        <w:ind w:left="567" w:right="580"/>
        <w:rPr>
          <w:sz w:val="20"/>
          <w:szCs w:val="20"/>
        </w:rPr>
      </w:pPr>
    </w:p>
    <w:p w14:paraId="19504D39">
      <w:pPr>
        <w:pStyle w:val="26"/>
        <w:pBdr>
          <w:bottom w:val="single" w:color="auto" w:sz="6" w:space="1"/>
        </w:pBdr>
        <w:ind w:left="567" w:right="580"/>
        <w:rPr>
          <w:sz w:val="20"/>
          <w:szCs w:val="20"/>
        </w:rPr>
      </w:pPr>
      <w:r>
        <w:rPr>
          <w:sz w:val="20"/>
          <w:szCs w:val="20"/>
        </w:rPr>
        <w:t xml:space="preserve">11.11. O contrato está sujeito a ser alterado nos procedimentos pertinentes ao tratamento de dados pessoais, quando indicado pela autoridade competente, em especial a ANPD por meio de opiniões técnicas ou recomendações, editadas na forma da LGPD. </w:t>
      </w:r>
    </w:p>
    <w:p w14:paraId="2EE58FC3">
      <w:pPr>
        <w:pStyle w:val="26"/>
        <w:pBdr>
          <w:bottom w:val="single" w:color="auto" w:sz="6" w:space="1"/>
        </w:pBdr>
        <w:ind w:left="567" w:right="580"/>
        <w:rPr>
          <w:sz w:val="20"/>
          <w:szCs w:val="20"/>
        </w:rPr>
      </w:pPr>
    </w:p>
    <w:p w14:paraId="647ABDA2">
      <w:pPr>
        <w:pStyle w:val="26"/>
        <w:pBdr>
          <w:bottom w:val="single" w:color="auto" w:sz="6" w:space="1"/>
        </w:pBdr>
        <w:ind w:left="567" w:right="580"/>
        <w:rPr>
          <w:sz w:val="20"/>
          <w:szCs w:val="20"/>
        </w:rPr>
      </w:pPr>
      <w:r>
        <w:rPr>
          <w:sz w:val="20"/>
          <w:szCs w:val="20"/>
        </w:rPr>
        <w:t>11.12. Os contratos e convênios de que trata o § 1º do art. 26 da LGPD deverão ser comunicados à autoridade nacional.</w:t>
      </w:r>
    </w:p>
    <w:p w14:paraId="1B972554">
      <w:pPr>
        <w:pStyle w:val="26"/>
        <w:pBdr>
          <w:bottom w:val="single" w:color="auto" w:sz="6" w:space="1"/>
        </w:pBdr>
        <w:ind w:left="567" w:right="580"/>
        <w:rPr>
          <w:sz w:val="20"/>
          <w:szCs w:val="20"/>
        </w:rPr>
      </w:pPr>
    </w:p>
    <w:p w14:paraId="1821CDFC">
      <w:pPr>
        <w:pStyle w:val="26"/>
        <w:pBdr>
          <w:bottom w:val="single" w:color="auto" w:sz="6" w:space="1"/>
        </w:pBdr>
        <w:ind w:left="567" w:right="580"/>
        <w:rPr>
          <w:sz w:val="20"/>
          <w:szCs w:val="20"/>
        </w:rPr>
      </w:pPr>
    </w:p>
    <w:p w14:paraId="182C75C9">
      <w:pPr>
        <w:pStyle w:val="26"/>
        <w:pBdr>
          <w:bottom w:val="single" w:color="auto" w:sz="6" w:space="1"/>
        </w:pBdr>
        <w:ind w:left="567" w:right="580"/>
        <w:rPr>
          <w:b/>
          <w:sz w:val="20"/>
          <w:szCs w:val="20"/>
        </w:rPr>
      </w:pPr>
      <w:r>
        <w:rPr>
          <w:b/>
          <w:sz w:val="20"/>
          <w:szCs w:val="20"/>
        </w:rPr>
        <w:t xml:space="preserve">12. CLÁUSULA DÉCIMA SEGUNDA– GARANTIA DE EXECUÇÃO </w:t>
      </w:r>
    </w:p>
    <w:p w14:paraId="10C781A5">
      <w:pPr>
        <w:pStyle w:val="26"/>
        <w:pBdr>
          <w:bottom w:val="single" w:color="auto" w:sz="6" w:space="1"/>
        </w:pBdr>
        <w:ind w:left="567" w:right="580"/>
        <w:rPr>
          <w:sz w:val="20"/>
          <w:szCs w:val="20"/>
        </w:rPr>
      </w:pPr>
    </w:p>
    <w:p w14:paraId="5DACFB8F">
      <w:pPr>
        <w:pStyle w:val="26"/>
        <w:pBdr>
          <w:bottom w:val="single" w:color="auto" w:sz="6" w:space="1"/>
        </w:pBdr>
        <w:ind w:left="567" w:right="580"/>
        <w:rPr>
          <w:sz w:val="20"/>
          <w:szCs w:val="20"/>
        </w:rPr>
      </w:pPr>
      <w:r>
        <w:rPr>
          <w:sz w:val="20"/>
          <w:szCs w:val="20"/>
        </w:rPr>
        <w:t xml:space="preserve">12.1. Não haverá exigência de garantia contratual da execução. </w:t>
      </w:r>
    </w:p>
    <w:p w14:paraId="71E2B285">
      <w:pPr>
        <w:pStyle w:val="26"/>
        <w:pBdr>
          <w:bottom w:val="single" w:color="auto" w:sz="6" w:space="1"/>
        </w:pBdr>
        <w:ind w:left="567" w:right="580"/>
        <w:rPr>
          <w:sz w:val="20"/>
          <w:szCs w:val="20"/>
        </w:rPr>
      </w:pPr>
    </w:p>
    <w:p w14:paraId="0675FF94">
      <w:pPr>
        <w:pStyle w:val="26"/>
        <w:pBdr>
          <w:bottom w:val="single" w:color="auto" w:sz="6" w:space="1"/>
        </w:pBdr>
        <w:ind w:left="567" w:right="580"/>
        <w:rPr>
          <w:b/>
          <w:sz w:val="20"/>
          <w:szCs w:val="20"/>
        </w:rPr>
      </w:pPr>
      <w:r>
        <w:rPr>
          <w:b/>
          <w:sz w:val="20"/>
          <w:szCs w:val="20"/>
        </w:rPr>
        <w:t xml:space="preserve">13. CLÁUSILA DÉCIMA TERCEIRA – INFRAÇÕES E SANÇÕES ADMINISTRATIVAS </w:t>
      </w:r>
    </w:p>
    <w:p w14:paraId="79B8706B">
      <w:pPr>
        <w:pStyle w:val="26"/>
        <w:pBdr>
          <w:bottom w:val="single" w:color="auto" w:sz="6" w:space="1"/>
        </w:pBdr>
        <w:ind w:left="567" w:right="580"/>
        <w:rPr>
          <w:sz w:val="20"/>
          <w:szCs w:val="20"/>
        </w:rPr>
      </w:pPr>
    </w:p>
    <w:p w14:paraId="7839740C">
      <w:pPr>
        <w:pStyle w:val="26"/>
        <w:pBdr>
          <w:bottom w:val="single" w:color="auto" w:sz="6" w:space="1"/>
        </w:pBdr>
        <w:ind w:left="567" w:right="580"/>
        <w:rPr>
          <w:sz w:val="20"/>
          <w:szCs w:val="20"/>
        </w:rPr>
      </w:pPr>
      <w:r>
        <w:rPr>
          <w:sz w:val="20"/>
          <w:szCs w:val="20"/>
        </w:rPr>
        <w:t xml:space="preserve">13.1. Comete infração administrativa, nos termos da Lei nº 14.133, de 2021, o contratado que: </w:t>
      </w:r>
    </w:p>
    <w:p w14:paraId="3B4681E1">
      <w:pPr>
        <w:pStyle w:val="26"/>
        <w:pBdr>
          <w:bottom w:val="single" w:color="auto" w:sz="6" w:space="1"/>
        </w:pBdr>
        <w:ind w:left="567" w:right="580"/>
        <w:rPr>
          <w:sz w:val="20"/>
          <w:szCs w:val="20"/>
        </w:rPr>
      </w:pPr>
    </w:p>
    <w:p w14:paraId="159F0806">
      <w:pPr>
        <w:pStyle w:val="26"/>
        <w:pBdr>
          <w:bottom w:val="single" w:color="auto" w:sz="6" w:space="1"/>
        </w:pBdr>
        <w:ind w:left="567" w:right="580"/>
        <w:rPr>
          <w:sz w:val="20"/>
          <w:szCs w:val="20"/>
        </w:rPr>
      </w:pPr>
      <w:r>
        <w:rPr>
          <w:sz w:val="20"/>
          <w:szCs w:val="20"/>
        </w:rPr>
        <w:t>a) der causa à inexecução parcial do contrato;</w:t>
      </w:r>
    </w:p>
    <w:p w14:paraId="0F46CE07">
      <w:pPr>
        <w:pStyle w:val="26"/>
        <w:pBdr>
          <w:bottom w:val="single" w:color="auto" w:sz="6" w:space="1"/>
        </w:pBdr>
        <w:ind w:left="567" w:right="580"/>
        <w:rPr>
          <w:sz w:val="20"/>
          <w:szCs w:val="20"/>
        </w:rPr>
      </w:pPr>
      <w:r>
        <w:rPr>
          <w:sz w:val="20"/>
          <w:szCs w:val="20"/>
        </w:rPr>
        <w:t xml:space="preserve">b) der causa à inexecução parcial do contrato que cause grave dano à Administração ou ao funcionamento dos serviços públicos ou ao interesse coletivo; </w:t>
      </w:r>
    </w:p>
    <w:p w14:paraId="6E9087C6">
      <w:pPr>
        <w:pStyle w:val="26"/>
        <w:pBdr>
          <w:bottom w:val="single" w:color="auto" w:sz="6" w:space="1"/>
        </w:pBdr>
        <w:ind w:left="567" w:right="580"/>
        <w:rPr>
          <w:sz w:val="20"/>
          <w:szCs w:val="20"/>
        </w:rPr>
      </w:pPr>
      <w:r>
        <w:rPr>
          <w:sz w:val="20"/>
          <w:szCs w:val="20"/>
        </w:rPr>
        <w:t xml:space="preserve">c) der causa à inexecução total do contrato; </w:t>
      </w:r>
    </w:p>
    <w:p w14:paraId="14DE09F5">
      <w:pPr>
        <w:pStyle w:val="26"/>
        <w:pBdr>
          <w:bottom w:val="single" w:color="auto" w:sz="6" w:space="1"/>
        </w:pBdr>
        <w:ind w:left="567" w:right="580"/>
        <w:rPr>
          <w:sz w:val="20"/>
          <w:szCs w:val="20"/>
        </w:rPr>
      </w:pPr>
      <w:r>
        <w:rPr>
          <w:sz w:val="20"/>
          <w:szCs w:val="20"/>
        </w:rPr>
        <w:t xml:space="preserve">d) ensejar o retardamento da execução ou da entrega do objeto da contratação sem motivo justificado; e) apresentar documentação falsa ou prestar declaração falsa durante a execução do contrato; </w:t>
      </w:r>
    </w:p>
    <w:p w14:paraId="6C7A534F">
      <w:pPr>
        <w:pStyle w:val="26"/>
        <w:pBdr>
          <w:bottom w:val="single" w:color="auto" w:sz="6" w:space="1"/>
        </w:pBdr>
        <w:ind w:left="567" w:right="580"/>
        <w:rPr>
          <w:sz w:val="20"/>
          <w:szCs w:val="20"/>
        </w:rPr>
      </w:pPr>
      <w:r>
        <w:rPr>
          <w:sz w:val="20"/>
          <w:szCs w:val="20"/>
        </w:rPr>
        <w:t xml:space="preserve">f) praticar ato fraudulento na execução do contrato; </w:t>
      </w:r>
    </w:p>
    <w:p w14:paraId="23B77865">
      <w:pPr>
        <w:pStyle w:val="26"/>
        <w:pBdr>
          <w:bottom w:val="single" w:color="auto" w:sz="6" w:space="1"/>
        </w:pBdr>
        <w:ind w:left="567" w:right="580"/>
        <w:rPr>
          <w:sz w:val="20"/>
          <w:szCs w:val="20"/>
        </w:rPr>
      </w:pPr>
      <w:r>
        <w:rPr>
          <w:sz w:val="20"/>
          <w:szCs w:val="20"/>
        </w:rPr>
        <w:t xml:space="preserve">g) comportar-se de modo inidôneo ou cometer fraude de qualquer natureza; </w:t>
      </w:r>
    </w:p>
    <w:p w14:paraId="64262A27">
      <w:pPr>
        <w:pStyle w:val="26"/>
        <w:pBdr>
          <w:bottom w:val="single" w:color="auto" w:sz="6" w:space="1"/>
        </w:pBdr>
        <w:ind w:left="567" w:right="580"/>
        <w:rPr>
          <w:sz w:val="20"/>
          <w:szCs w:val="20"/>
        </w:rPr>
      </w:pPr>
      <w:r>
        <w:rPr>
          <w:sz w:val="20"/>
          <w:szCs w:val="20"/>
        </w:rPr>
        <w:t xml:space="preserve">h) praticar ato lesivo previsto no art. 5º da Lei nº 12.846, de 1º de agosto de 2013. </w:t>
      </w:r>
    </w:p>
    <w:p w14:paraId="59BE1CDC">
      <w:pPr>
        <w:pStyle w:val="26"/>
        <w:pBdr>
          <w:bottom w:val="single" w:color="auto" w:sz="6" w:space="1"/>
        </w:pBdr>
        <w:ind w:left="567" w:right="580"/>
        <w:rPr>
          <w:sz w:val="20"/>
          <w:szCs w:val="20"/>
        </w:rPr>
      </w:pPr>
    </w:p>
    <w:p w14:paraId="0D5B3DD8">
      <w:pPr>
        <w:pStyle w:val="26"/>
        <w:pBdr>
          <w:bottom w:val="single" w:color="auto" w:sz="6" w:space="1"/>
        </w:pBdr>
        <w:ind w:left="567" w:right="580"/>
        <w:rPr>
          <w:sz w:val="20"/>
          <w:szCs w:val="20"/>
        </w:rPr>
      </w:pPr>
      <w:r>
        <w:rPr>
          <w:sz w:val="20"/>
          <w:szCs w:val="20"/>
        </w:rPr>
        <w:t xml:space="preserve">13.2. Serão aplicadas ao contratado que incorrer nas infrações acima descritas as seguintes sanções: </w:t>
      </w:r>
    </w:p>
    <w:p w14:paraId="5C5BE320">
      <w:pPr>
        <w:pStyle w:val="26"/>
        <w:pBdr>
          <w:bottom w:val="single" w:color="auto" w:sz="6" w:space="1"/>
        </w:pBdr>
        <w:ind w:left="567" w:right="580"/>
        <w:rPr>
          <w:sz w:val="20"/>
          <w:szCs w:val="20"/>
        </w:rPr>
      </w:pPr>
    </w:p>
    <w:p w14:paraId="2C60C3E7">
      <w:pPr>
        <w:pStyle w:val="26"/>
        <w:pBdr>
          <w:bottom w:val="single" w:color="auto" w:sz="6" w:space="1"/>
        </w:pBdr>
        <w:ind w:left="567" w:right="580"/>
        <w:rPr>
          <w:sz w:val="20"/>
          <w:szCs w:val="20"/>
        </w:rPr>
      </w:pPr>
      <w:r>
        <w:rPr>
          <w:sz w:val="20"/>
          <w:szCs w:val="20"/>
        </w:rPr>
        <w:t xml:space="preserve">i) Advertência, quando o contratado der causa à inexecução parcial do contrato, sempre que não se justificar a imposição de penalidade mais grave (art. 156, §2º, da Lei nº 14.133, de 2021); </w:t>
      </w:r>
    </w:p>
    <w:p w14:paraId="27F45712">
      <w:pPr>
        <w:pStyle w:val="26"/>
        <w:pBdr>
          <w:bottom w:val="single" w:color="auto" w:sz="6" w:space="1"/>
        </w:pBdr>
        <w:ind w:left="567" w:right="580"/>
        <w:rPr>
          <w:sz w:val="20"/>
          <w:szCs w:val="20"/>
        </w:rPr>
      </w:pPr>
    </w:p>
    <w:p w14:paraId="4AD42161">
      <w:pPr>
        <w:pStyle w:val="26"/>
        <w:pBdr>
          <w:bottom w:val="single" w:color="auto" w:sz="6" w:space="1"/>
        </w:pBdr>
        <w:ind w:left="567" w:right="580"/>
        <w:rPr>
          <w:sz w:val="20"/>
          <w:szCs w:val="20"/>
        </w:rPr>
      </w:pPr>
      <w:r>
        <w:rPr>
          <w:sz w:val="20"/>
          <w:szCs w:val="20"/>
        </w:rPr>
        <w:t xml:space="preserve">ii) Impedimento de licitar e contratar, quando praticadas as condutas descritas nas alíneas “b”, “c” e “d” do subitem acima deste Contrato, sempre que não se justificar a imposição de penalidade mais grave (art. 156, § 4º, da Lei nº 14.133, de 2021); </w:t>
      </w:r>
    </w:p>
    <w:p w14:paraId="2694244B">
      <w:pPr>
        <w:pStyle w:val="26"/>
        <w:pBdr>
          <w:bottom w:val="single" w:color="auto" w:sz="6" w:space="1"/>
        </w:pBdr>
        <w:ind w:left="567" w:right="580"/>
        <w:rPr>
          <w:sz w:val="20"/>
          <w:szCs w:val="20"/>
        </w:rPr>
      </w:pPr>
    </w:p>
    <w:p w14:paraId="4E6D7696">
      <w:pPr>
        <w:pStyle w:val="26"/>
        <w:pBdr>
          <w:bottom w:val="single" w:color="auto" w:sz="6" w:space="1"/>
        </w:pBdr>
        <w:ind w:left="567" w:right="580"/>
        <w:rPr>
          <w:sz w:val="20"/>
          <w:szCs w:val="20"/>
        </w:rPr>
      </w:pPr>
      <w:r>
        <w:rPr>
          <w:sz w:val="20"/>
          <w:szCs w:val="20"/>
        </w:rPr>
        <w:t xml:space="preserve">iii) Declaração de inidoneidade para licitar e contratar, quando praticadas as condutas descritas nas alíneas “e”, “f”, “g” e “h” do subitem acima deste Contrato, bem como nas alíneas “b”, “c” e “d”, que justifiquem a imposição de penalidade mais grave (art. 156, §5º, da Lei nº 14.133, de 2021). </w:t>
      </w:r>
    </w:p>
    <w:p w14:paraId="1B541334">
      <w:pPr>
        <w:pStyle w:val="26"/>
        <w:pBdr>
          <w:bottom w:val="single" w:color="auto" w:sz="6" w:space="1"/>
        </w:pBdr>
        <w:ind w:left="567" w:right="580"/>
        <w:rPr>
          <w:sz w:val="20"/>
          <w:szCs w:val="20"/>
        </w:rPr>
      </w:pPr>
    </w:p>
    <w:p w14:paraId="0B28AAAF">
      <w:pPr>
        <w:pStyle w:val="26"/>
        <w:pBdr>
          <w:bottom w:val="single" w:color="auto" w:sz="6" w:space="1"/>
        </w:pBdr>
        <w:ind w:left="567" w:right="580"/>
        <w:rPr>
          <w:sz w:val="20"/>
          <w:szCs w:val="20"/>
        </w:rPr>
      </w:pPr>
      <w:r>
        <w:rPr>
          <w:sz w:val="20"/>
          <w:szCs w:val="20"/>
        </w:rPr>
        <w:t xml:space="preserve">iv) Multa: (1) moratória de .....% (..... por cento) por dia de atraso injustificado sobre o valor da parcela inadimplida, até o limite de ...... (.......) dias; </w:t>
      </w:r>
    </w:p>
    <w:p w14:paraId="74FA5739">
      <w:pPr>
        <w:pStyle w:val="26"/>
        <w:pBdr>
          <w:bottom w:val="single" w:color="auto" w:sz="6" w:space="1"/>
        </w:pBdr>
        <w:ind w:left="567" w:right="580"/>
        <w:rPr>
          <w:sz w:val="20"/>
          <w:szCs w:val="20"/>
        </w:rPr>
      </w:pPr>
    </w:p>
    <w:p w14:paraId="330C8FC7">
      <w:pPr>
        <w:pStyle w:val="26"/>
        <w:pBdr>
          <w:bottom w:val="single" w:color="auto" w:sz="6" w:space="1"/>
        </w:pBdr>
        <w:ind w:left="567" w:right="580"/>
        <w:rPr>
          <w:sz w:val="20"/>
          <w:szCs w:val="20"/>
        </w:rPr>
      </w:pPr>
      <w:r>
        <w:rPr>
          <w:sz w:val="20"/>
          <w:szCs w:val="20"/>
        </w:rPr>
        <w:t xml:space="preserve">(2) compensatória de ......% (....... por cento) sobre o valor total do contrato, no caso de inexecução total do objeto; </w:t>
      </w:r>
    </w:p>
    <w:p w14:paraId="2B043EDC">
      <w:pPr>
        <w:pStyle w:val="26"/>
        <w:pBdr>
          <w:bottom w:val="single" w:color="auto" w:sz="6" w:space="1"/>
        </w:pBdr>
        <w:ind w:left="567" w:right="580"/>
        <w:rPr>
          <w:sz w:val="20"/>
          <w:szCs w:val="20"/>
        </w:rPr>
      </w:pPr>
    </w:p>
    <w:p w14:paraId="2C255D20">
      <w:pPr>
        <w:pStyle w:val="26"/>
        <w:pBdr>
          <w:bottom w:val="single" w:color="auto" w:sz="6" w:space="1"/>
        </w:pBdr>
        <w:ind w:left="567" w:right="580"/>
        <w:rPr>
          <w:sz w:val="20"/>
          <w:szCs w:val="20"/>
        </w:rPr>
      </w:pPr>
      <w:r>
        <w:rPr>
          <w:sz w:val="20"/>
          <w:szCs w:val="20"/>
        </w:rPr>
        <w:t xml:space="preserve">13.3. A aplicação das sanções previstas neste Contrato não exclui, em hipótese alguma, a obrigação de reparação integral do dano causado ao Contratante (art. 156, §9º, da Lei nº 14.133, de 2021) </w:t>
      </w:r>
    </w:p>
    <w:p w14:paraId="10909C2C">
      <w:pPr>
        <w:pStyle w:val="26"/>
        <w:pBdr>
          <w:bottom w:val="single" w:color="auto" w:sz="6" w:space="1"/>
        </w:pBdr>
        <w:ind w:left="567" w:right="580"/>
        <w:rPr>
          <w:sz w:val="20"/>
          <w:szCs w:val="20"/>
        </w:rPr>
      </w:pPr>
    </w:p>
    <w:p w14:paraId="3CDAEC81">
      <w:pPr>
        <w:pStyle w:val="26"/>
        <w:pBdr>
          <w:bottom w:val="single" w:color="auto" w:sz="6" w:space="1"/>
        </w:pBdr>
        <w:ind w:left="567" w:right="580"/>
        <w:rPr>
          <w:sz w:val="20"/>
          <w:szCs w:val="20"/>
        </w:rPr>
      </w:pPr>
      <w:r>
        <w:rPr>
          <w:sz w:val="20"/>
          <w:szCs w:val="20"/>
        </w:rPr>
        <w:t xml:space="preserve">13.4. Todas as sanções previstas neste Contrato poderão ser aplicadas cumulativamente com a multa (art. 156, §7º, da Lei nº 14.133, de 2021). </w:t>
      </w:r>
    </w:p>
    <w:p w14:paraId="198DC03E">
      <w:pPr>
        <w:pStyle w:val="26"/>
        <w:pBdr>
          <w:bottom w:val="single" w:color="auto" w:sz="6" w:space="1"/>
        </w:pBdr>
        <w:ind w:left="567" w:right="580"/>
        <w:rPr>
          <w:sz w:val="20"/>
          <w:szCs w:val="20"/>
        </w:rPr>
      </w:pPr>
    </w:p>
    <w:p w14:paraId="6A305BB6">
      <w:pPr>
        <w:pStyle w:val="26"/>
        <w:pBdr>
          <w:bottom w:val="single" w:color="auto" w:sz="6" w:space="1"/>
        </w:pBdr>
        <w:ind w:left="567" w:right="580"/>
        <w:rPr>
          <w:sz w:val="20"/>
          <w:szCs w:val="20"/>
        </w:rPr>
      </w:pPr>
      <w:r>
        <w:rPr>
          <w:sz w:val="20"/>
          <w:szCs w:val="20"/>
        </w:rPr>
        <w:t xml:space="preserve">13.4.1. Antes da aplicação da multa será facultada a defesa do interessado no prazo de </w:t>
      </w:r>
      <w:r>
        <w:rPr>
          <w:b/>
          <w:sz w:val="20"/>
          <w:szCs w:val="20"/>
        </w:rPr>
        <w:t>15 (quinze) dias úteis</w:t>
      </w:r>
      <w:r>
        <w:rPr>
          <w:sz w:val="20"/>
          <w:szCs w:val="20"/>
        </w:rPr>
        <w:t xml:space="preserve">, contado da data de sua intimação (art. 157, da Lei nº 14.133, de 2021) </w:t>
      </w:r>
    </w:p>
    <w:p w14:paraId="391CF216">
      <w:pPr>
        <w:pStyle w:val="26"/>
        <w:pBdr>
          <w:bottom w:val="single" w:color="auto" w:sz="6" w:space="1"/>
        </w:pBdr>
        <w:ind w:left="567" w:right="580"/>
        <w:rPr>
          <w:sz w:val="20"/>
          <w:szCs w:val="20"/>
        </w:rPr>
      </w:pPr>
    </w:p>
    <w:p w14:paraId="5BB84691">
      <w:pPr>
        <w:pStyle w:val="26"/>
        <w:pBdr>
          <w:bottom w:val="single" w:color="auto" w:sz="6" w:space="1"/>
        </w:pBdr>
        <w:ind w:left="567" w:right="580"/>
        <w:rPr>
          <w:sz w:val="20"/>
          <w:szCs w:val="20"/>
        </w:rPr>
      </w:pPr>
      <w:r>
        <w:rPr>
          <w:sz w:val="20"/>
          <w:szCs w:val="20"/>
        </w:rPr>
        <w:t xml:space="preserve">13.4.2.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14:paraId="486416F2">
      <w:pPr>
        <w:pStyle w:val="26"/>
        <w:pBdr>
          <w:bottom w:val="single" w:color="auto" w:sz="6" w:space="1"/>
        </w:pBdr>
        <w:ind w:left="567" w:right="580"/>
        <w:rPr>
          <w:sz w:val="20"/>
          <w:szCs w:val="20"/>
        </w:rPr>
      </w:pPr>
    </w:p>
    <w:p w14:paraId="11694C6F">
      <w:pPr>
        <w:pStyle w:val="26"/>
        <w:pBdr>
          <w:bottom w:val="single" w:color="auto" w:sz="6" w:space="1"/>
        </w:pBdr>
        <w:ind w:left="567" w:right="580"/>
        <w:rPr>
          <w:sz w:val="20"/>
          <w:szCs w:val="20"/>
        </w:rPr>
      </w:pPr>
      <w:r>
        <w:rPr>
          <w:sz w:val="20"/>
          <w:szCs w:val="20"/>
        </w:rPr>
        <w:t xml:space="preserve">13.4.3. Previamente ao encaminhamento à cobrança judicial, a multa poderá ser recolhida administrativamente no prazo máximo de 30 (trinta) dias, a contar da data do recebimento da comunicação enviada pela autoridade competente. </w:t>
      </w:r>
    </w:p>
    <w:p w14:paraId="3BBEBD0D">
      <w:pPr>
        <w:pStyle w:val="26"/>
        <w:pBdr>
          <w:bottom w:val="single" w:color="auto" w:sz="6" w:space="1"/>
        </w:pBdr>
        <w:ind w:left="567" w:right="580"/>
        <w:rPr>
          <w:sz w:val="20"/>
          <w:szCs w:val="20"/>
        </w:rPr>
      </w:pPr>
    </w:p>
    <w:p w14:paraId="51432609">
      <w:pPr>
        <w:pStyle w:val="26"/>
        <w:pBdr>
          <w:bottom w:val="single" w:color="auto" w:sz="6" w:space="1"/>
        </w:pBdr>
        <w:ind w:left="567" w:right="580"/>
        <w:rPr>
          <w:sz w:val="20"/>
          <w:szCs w:val="20"/>
        </w:rPr>
      </w:pPr>
      <w:r>
        <w:rPr>
          <w:sz w:val="20"/>
          <w:szCs w:val="20"/>
        </w:rPr>
        <w:t xml:space="preserve">13.5.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6568499E">
      <w:pPr>
        <w:pStyle w:val="26"/>
        <w:pBdr>
          <w:bottom w:val="single" w:color="auto" w:sz="6" w:space="1"/>
        </w:pBdr>
        <w:ind w:left="567" w:right="580"/>
        <w:rPr>
          <w:sz w:val="20"/>
          <w:szCs w:val="20"/>
        </w:rPr>
      </w:pPr>
    </w:p>
    <w:p w14:paraId="6B23D0DF">
      <w:pPr>
        <w:pStyle w:val="26"/>
        <w:pBdr>
          <w:bottom w:val="single" w:color="auto" w:sz="6" w:space="1"/>
        </w:pBdr>
        <w:ind w:left="567" w:right="580"/>
        <w:rPr>
          <w:sz w:val="20"/>
          <w:szCs w:val="20"/>
        </w:rPr>
      </w:pPr>
      <w:r>
        <w:rPr>
          <w:sz w:val="20"/>
          <w:szCs w:val="20"/>
        </w:rPr>
        <w:t>13.6. Na aplicação das sanções serão considerados (art. 156, §1º, da Lei nº 14.133, de 2021):</w:t>
      </w:r>
    </w:p>
    <w:p w14:paraId="616D4536">
      <w:pPr>
        <w:pStyle w:val="26"/>
        <w:pBdr>
          <w:bottom w:val="single" w:color="auto" w:sz="6" w:space="1"/>
        </w:pBdr>
        <w:ind w:left="567" w:right="580"/>
        <w:rPr>
          <w:sz w:val="20"/>
          <w:szCs w:val="20"/>
        </w:rPr>
      </w:pPr>
    </w:p>
    <w:p w14:paraId="379EB72D">
      <w:pPr>
        <w:pStyle w:val="26"/>
        <w:pBdr>
          <w:bottom w:val="single" w:color="auto" w:sz="6" w:space="1"/>
        </w:pBdr>
        <w:ind w:left="567" w:right="580"/>
        <w:rPr>
          <w:sz w:val="20"/>
          <w:szCs w:val="20"/>
        </w:rPr>
      </w:pPr>
      <w:r>
        <w:rPr>
          <w:sz w:val="20"/>
          <w:szCs w:val="20"/>
        </w:rPr>
        <w:t xml:space="preserve">a) a natureza e a gravidade da infração cometida; </w:t>
      </w:r>
    </w:p>
    <w:p w14:paraId="41AC1435">
      <w:pPr>
        <w:pStyle w:val="26"/>
        <w:pBdr>
          <w:bottom w:val="single" w:color="auto" w:sz="6" w:space="1"/>
        </w:pBdr>
        <w:ind w:left="567" w:right="580"/>
        <w:rPr>
          <w:sz w:val="20"/>
          <w:szCs w:val="20"/>
        </w:rPr>
      </w:pPr>
      <w:r>
        <w:rPr>
          <w:sz w:val="20"/>
          <w:szCs w:val="20"/>
        </w:rPr>
        <w:t xml:space="preserve">b) as peculiaridades do caso concreto; </w:t>
      </w:r>
    </w:p>
    <w:p w14:paraId="48B8BC7D">
      <w:pPr>
        <w:pStyle w:val="26"/>
        <w:pBdr>
          <w:bottom w:val="single" w:color="auto" w:sz="6" w:space="1"/>
        </w:pBdr>
        <w:ind w:left="567" w:right="580"/>
        <w:rPr>
          <w:sz w:val="20"/>
          <w:szCs w:val="20"/>
        </w:rPr>
      </w:pPr>
      <w:r>
        <w:rPr>
          <w:sz w:val="20"/>
          <w:szCs w:val="20"/>
        </w:rPr>
        <w:t xml:space="preserve">c) as circunstâncias agravantes ou atenuantes; </w:t>
      </w:r>
    </w:p>
    <w:p w14:paraId="18145D4A">
      <w:pPr>
        <w:pStyle w:val="26"/>
        <w:pBdr>
          <w:bottom w:val="single" w:color="auto" w:sz="6" w:space="1"/>
        </w:pBdr>
        <w:ind w:left="567" w:right="580"/>
        <w:rPr>
          <w:sz w:val="20"/>
          <w:szCs w:val="20"/>
        </w:rPr>
      </w:pPr>
      <w:r>
        <w:rPr>
          <w:sz w:val="20"/>
          <w:szCs w:val="20"/>
        </w:rPr>
        <w:t xml:space="preserve">d) os danos que dela provierem para o Contratante; </w:t>
      </w:r>
    </w:p>
    <w:p w14:paraId="78B7DCDB">
      <w:pPr>
        <w:pStyle w:val="26"/>
        <w:pBdr>
          <w:bottom w:val="single" w:color="auto" w:sz="6" w:space="1"/>
        </w:pBdr>
        <w:ind w:left="567" w:right="580"/>
        <w:rPr>
          <w:sz w:val="20"/>
          <w:szCs w:val="20"/>
        </w:rPr>
      </w:pPr>
      <w:r>
        <w:rPr>
          <w:sz w:val="20"/>
          <w:szCs w:val="20"/>
        </w:rPr>
        <w:t xml:space="preserve">e) a implantação ou o aperfeiçoamento de programa de integridade, conforme normas e orientações dos órgãos de controle. </w:t>
      </w:r>
    </w:p>
    <w:p w14:paraId="59DBD0C9">
      <w:pPr>
        <w:pStyle w:val="26"/>
        <w:pBdr>
          <w:bottom w:val="single" w:color="auto" w:sz="6" w:space="1"/>
        </w:pBdr>
        <w:ind w:left="567" w:right="580"/>
        <w:rPr>
          <w:sz w:val="20"/>
          <w:szCs w:val="20"/>
        </w:rPr>
      </w:pPr>
    </w:p>
    <w:p w14:paraId="505F6ACB">
      <w:pPr>
        <w:pStyle w:val="26"/>
        <w:pBdr>
          <w:bottom w:val="single" w:color="auto" w:sz="6" w:space="1"/>
        </w:pBdr>
        <w:ind w:left="567" w:right="580"/>
        <w:rPr>
          <w:sz w:val="20"/>
          <w:szCs w:val="20"/>
        </w:rPr>
      </w:pPr>
      <w:r>
        <w:rPr>
          <w:sz w:val="20"/>
          <w:szCs w:val="20"/>
        </w:rPr>
        <w:t xml:space="preserve">13.7.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72C4C2BB">
      <w:pPr>
        <w:pStyle w:val="26"/>
        <w:pBdr>
          <w:bottom w:val="single" w:color="auto" w:sz="6" w:space="1"/>
        </w:pBdr>
        <w:ind w:left="567" w:right="580"/>
        <w:rPr>
          <w:sz w:val="20"/>
          <w:szCs w:val="20"/>
        </w:rPr>
      </w:pPr>
    </w:p>
    <w:p w14:paraId="19B62BD6">
      <w:pPr>
        <w:pStyle w:val="26"/>
        <w:pBdr>
          <w:bottom w:val="single" w:color="auto" w:sz="6" w:space="1"/>
        </w:pBdr>
        <w:ind w:left="567" w:right="580"/>
        <w:rPr>
          <w:sz w:val="20"/>
          <w:szCs w:val="20"/>
        </w:rPr>
      </w:pPr>
      <w:r>
        <w:rPr>
          <w:sz w:val="20"/>
          <w:szCs w:val="20"/>
        </w:rPr>
        <w:t xml:space="preserve">13.8.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14:paraId="582EE652">
      <w:pPr>
        <w:pStyle w:val="26"/>
        <w:pBdr>
          <w:bottom w:val="single" w:color="auto" w:sz="6" w:space="1"/>
        </w:pBdr>
        <w:ind w:left="567" w:right="580"/>
        <w:rPr>
          <w:sz w:val="20"/>
          <w:szCs w:val="20"/>
        </w:rPr>
      </w:pPr>
    </w:p>
    <w:p w14:paraId="3F61A8E6">
      <w:pPr>
        <w:pStyle w:val="26"/>
        <w:pBdr>
          <w:bottom w:val="single" w:color="auto" w:sz="6" w:space="1"/>
        </w:pBdr>
        <w:ind w:left="567" w:right="580"/>
        <w:rPr>
          <w:sz w:val="20"/>
          <w:szCs w:val="20"/>
        </w:rPr>
      </w:pPr>
      <w:r>
        <w:rPr>
          <w:sz w:val="20"/>
          <w:szCs w:val="20"/>
        </w:rPr>
        <w:t xml:space="preserve">13.9.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 </w:t>
      </w:r>
    </w:p>
    <w:p w14:paraId="7E7F54EC">
      <w:pPr>
        <w:pStyle w:val="26"/>
        <w:pBdr>
          <w:bottom w:val="single" w:color="auto" w:sz="6" w:space="1"/>
        </w:pBdr>
        <w:ind w:left="567" w:right="580"/>
        <w:rPr>
          <w:sz w:val="20"/>
          <w:szCs w:val="20"/>
        </w:rPr>
      </w:pPr>
    </w:p>
    <w:p w14:paraId="33F9E13B">
      <w:pPr>
        <w:pStyle w:val="26"/>
        <w:pBdr>
          <w:bottom w:val="single" w:color="auto" w:sz="6" w:space="1"/>
        </w:pBdr>
        <w:ind w:left="567" w:right="580"/>
        <w:rPr>
          <w:sz w:val="20"/>
          <w:szCs w:val="20"/>
        </w:rPr>
      </w:pPr>
      <w:r>
        <w:rPr>
          <w:sz w:val="20"/>
          <w:szCs w:val="20"/>
        </w:rPr>
        <w:t xml:space="preserve">13.10. As sanções de impedimento de licitar e contratar e declaração de inidoneidade para licitar ou contratar são passíveis de reabilitação na forma do art. 163 da Lei nº 14.133/21. </w:t>
      </w:r>
    </w:p>
    <w:p w14:paraId="337C9C32">
      <w:pPr>
        <w:pStyle w:val="26"/>
        <w:pBdr>
          <w:bottom w:val="single" w:color="auto" w:sz="6" w:space="1"/>
        </w:pBdr>
        <w:ind w:left="567" w:right="580"/>
        <w:rPr>
          <w:sz w:val="20"/>
          <w:szCs w:val="20"/>
        </w:rPr>
      </w:pPr>
    </w:p>
    <w:p w14:paraId="6436B791">
      <w:pPr>
        <w:pStyle w:val="26"/>
        <w:pBdr>
          <w:bottom w:val="single" w:color="auto" w:sz="6" w:space="1"/>
        </w:pBdr>
        <w:ind w:left="567" w:right="580"/>
        <w:rPr>
          <w:sz w:val="20"/>
          <w:szCs w:val="20"/>
        </w:rPr>
      </w:pPr>
      <w:r>
        <w:rPr>
          <w:sz w:val="20"/>
          <w:szCs w:val="20"/>
        </w:rPr>
        <w:t xml:space="preserve">13.11.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 </w:t>
      </w:r>
    </w:p>
    <w:p w14:paraId="3BF4F93C">
      <w:pPr>
        <w:pStyle w:val="26"/>
        <w:pBdr>
          <w:bottom w:val="single" w:color="auto" w:sz="6" w:space="1"/>
        </w:pBdr>
        <w:ind w:left="567" w:right="580"/>
        <w:rPr>
          <w:sz w:val="20"/>
          <w:szCs w:val="20"/>
        </w:rPr>
      </w:pPr>
    </w:p>
    <w:p w14:paraId="56238FB0">
      <w:pPr>
        <w:pStyle w:val="26"/>
        <w:pBdr>
          <w:bottom w:val="single" w:color="auto" w:sz="6" w:space="1"/>
        </w:pBdr>
        <w:ind w:left="567" w:right="580"/>
        <w:rPr>
          <w:sz w:val="20"/>
          <w:szCs w:val="20"/>
        </w:rPr>
      </w:pPr>
      <w:r>
        <w:rPr>
          <w:sz w:val="20"/>
          <w:szCs w:val="20"/>
        </w:rPr>
        <w:t xml:space="preserve">13.12. Nenhum pagamento será efetuado à CONTRATADA sem a quitação das multas aplicadas em definitivo. </w:t>
      </w:r>
    </w:p>
    <w:p w14:paraId="46301989">
      <w:pPr>
        <w:pStyle w:val="26"/>
        <w:pBdr>
          <w:bottom w:val="single" w:color="auto" w:sz="6" w:space="1"/>
        </w:pBdr>
        <w:ind w:left="567" w:right="580"/>
        <w:rPr>
          <w:sz w:val="20"/>
          <w:szCs w:val="20"/>
        </w:rPr>
      </w:pPr>
    </w:p>
    <w:p w14:paraId="09FF4389">
      <w:pPr>
        <w:pStyle w:val="26"/>
        <w:pBdr>
          <w:bottom w:val="single" w:color="auto" w:sz="6" w:space="1"/>
        </w:pBdr>
        <w:ind w:left="567" w:right="580"/>
        <w:rPr>
          <w:b/>
          <w:sz w:val="20"/>
          <w:szCs w:val="20"/>
        </w:rPr>
      </w:pPr>
      <w:r>
        <w:rPr>
          <w:b/>
          <w:sz w:val="20"/>
          <w:szCs w:val="20"/>
        </w:rPr>
        <w:t xml:space="preserve">14. CLÁUSULA DÉCIMA QUARTA – DA EXTINÇÃO CONTRATUAL </w:t>
      </w:r>
    </w:p>
    <w:p w14:paraId="620C3139">
      <w:pPr>
        <w:pStyle w:val="26"/>
        <w:pBdr>
          <w:bottom w:val="single" w:color="auto" w:sz="6" w:space="1"/>
        </w:pBdr>
        <w:ind w:left="567" w:right="580"/>
        <w:rPr>
          <w:sz w:val="20"/>
          <w:szCs w:val="20"/>
        </w:rPr>
      </w:pPr>
    </w:p>
    <w:p w14:paraId="286A3485">
      <w:pPr>
        <w:pStyle w:val="26"/>
        <w:pBdr>
          <w:bottom w:val="single" w:color="auto" w:sz="6" w:space="1"/>
        </w:pBdr>
        <w:ind w:left="567" w:right="580"/>
        <w:rPr>
          <w:sz w:val="20"/>
          <w:szCs w:val="20"/>
        </w:rPr>
      </w:pPr>
      <w:r>
        <w:rPr>
          <w:sz w:val="20"/>
          <w:szCs w:val="20"/>
        </w:rPr>
        <w:t xml:space="preserve">14.1. O contrato se extingue quando cumpridas as obrigações de ambas as partes, ainda que isso ocorra antes do prazo estipulado para tanto. </w:t>
      </w:r>
    </w:p>
    <w:p w14:paraId="5973D29C">
      <w:pPr>
        <w:pStyle w:val="26"/>
        <w:pBdr>
          <w:bottom w:val="single" w:color="auto" w:sz="6" w:space="1"/>
        </w:pBdr>
        <w:ind w:left="567" w:right="580"/>
        <w:rPr>
          <w:sz w:val="20"/>
          <w:szCs w:val="20"/>
        </w:rPr>
      </w:pPr>
    </w:p>
    <w:p w14:paraId="02C1E206">
      <w:pPr>
        <w:pStyle w:val="26"/>
        <w:pBdr>
          <w:bottom w:val="single" w:color="auto" w:sz="6" w:space="1"/>
        </w:pBdr>
        <w:ind w:left="567" w:right="580"/>
        <w:rPr>
          <w:sz w:val="20"/>
          <w:szCs w:val="20"/>
        </w:rPr>
      </w:pPr>
      <w:r>
        <w:rPr>
          <w:sz w:val="20"/>
          <w:szCs w:val="20"/>
        </w:rPr>
        <w:t xml:space="preserve">14.2. Se as obrigações não forem cumpridas no prazo estipulado, a vigência ficará prorrogada até a conclusão do objeto, caso em que deverá a Administração providenciar a readequação do cronograma fixado para o contrato. </w:t>
      </w:r>
    </w:p>
    <w:p w14:paraId="039EE222">
      <w:pPr>
        <w:pStyle w:val="26"/>
        <w:pBdr>
          <w:bottom w:val="single" w:color="auto" w:sz="6" w:space="1"/>
        </w:pBdr>
        <w:ind w:left="567" w:right="580"/>
        <w:rPr>
          <w:sz w:val="20"/>
          <w:szCs w:val="20"/>
        </w:rPr>
      </w:pPr>
    </w:p>
    <w:p w14:paraId="170A9D81">
      <w:pPr>
        <w:pStyle w:val="26"/>
        <w:pBdr>
          <w:bottom w:val="single" w:color="auto" w:sz="6" w:space="1"/>
        </w:pBdr>
        <w:ind w:left="567" w:right="580"/>
        <w:rPr>
          <w:sz w:val="20"/>
          <w:szCs w:val="20"/>
        </w:rPr>
      </w:pPr>
      <w:r>
        <w:rPr>
          <w:sz w:val="20"/>
          <w:szCs w:val="20"/>
        </w:rPr>
        <w:t xml:space="preserve">14.3. Quando a não conclusão do contrato referida no item anterior decorrer de culpa do contratado: </w:t>
      </w:r>
    </w:p>
    <w:p w14:paraId="78483EA1">
      <w:pPr>
        <w:pStyle w:val="26"/>
        <w:pBdr>
          <w:bottom w:val="single" w:color="auto" w:sz="6" w:space="1"/>
        </w:pBdr>
        <w:ind w:left="567" w:right="580"/>
        <w:rPr>
          <w:sz w:val="20"/>
          <w:szCs w:val="20"/>
        </w:rPr>
      </w:pPr>
    </w:p>
    <w:p w14:paraId="4982B0BF">
      <w:pPr>
        <w:pStyle w:val="26"/>
        <w:pBdr>
          <w:bottom w:val="single" w:color="auto" w:sz="6" w:space="1"/>
        </w:pBdr>
        <w:ind w:left="567" w:right="580"/>
        <w:rPr>
          <w:sz w:val="20"/>
          <w:szCs w:val="20"/>
        </w:rPr>
      </w:pPr>
      <w:r>
        <w:rPr>
          <w:sz w:val="20"/>
          <w:szCs w:val="20"/>
        </w:rPr>
        <w:t xml:space="preserve">14.4. O contrato se extingue quando vencido o prazo nele estipulado, independentemente de terem sido cumpridas ou não as obrigações de ambas as partes contraentes. </w:t>
      </w:r>
    </w:p>
    <w:p w14:paraId="7E755561">
      <w:pPr>
        <w:pStyle w:val="26"/>
        <w:pBdr>
          <w:bottom w:val="single" w:color="auto" w:sz="6" w:space="1"/>
        </w:pBdr>
        <w:ind w:left="567" w:right="580"/>
        <w:rPr>
          <w:sz w:val="20"/>
          <w:szCs w:val="20"/>
        </w:rPr>
      </w:pPr>
    </w:p>
    <w:p w14:paraId="78E10F75">
      <w:pPr>
        <w:pStyle w:val="26"/>
        <w:pBdr>
          <w:bottom w:val="single" w:color="auto" w:sz="6" w:space="1"/>
        </w:pBdr>
        <w:ind w:left="567" w:right="580"/>
        <w:rPr>
          <w:sz w:val="20"/>
          <w:szCs w:val="20"/>
        </w:rPr>
      </w:pPr>
      <w:r>
        <w:rPr>
          <w:sz w:val="20"/>
          <w:szCs w:val="20"/>
        </w:rPr>
        <w:t xml:space="preserve">14.5. O contrato se extingue quando vencido o prazo nele estipulado, independentemente de terem sido cumpridas ou não as obrigações de ambas as partes contraentes. </w:t>
      </w:r>
    </w:p>
    <w:p w14:paraId="3FA9678F">
      <w:pPr>
        <w:pStyle w:val="26"/>
        <w:pBdr>
          <w:bottom w:val="single" w:color="auto" w:sz="6" w:space="1"/>
        </w:pBdr>
        <w:ind w:left="567" w:right="580"/>
        <w:rPr>
          <w:sz w:val="20"/>
          <w:szCs w:val="20"/>
        </w:rPr>
      </w:pPr>
    </w:p>
    <w:p w14:paraId="48B34154">
      <w:pPr>
        <w:pStyle w:val="26"/>
        <w:pBdr>
          <w:bottom w:val="single" w:color="auto" w:sz="6" w:space="1"/>
        </w:pBdr>
        <w:ind w:left="567" w:right="580"/>
        <w:rPr>
          <w:sz w:val="20"/>
          <w:szCs w:val="20"/>
        </w:rPr>
      </w:pPr>
      <w:r>
        <w:rPr>
          <w:sz w:val="20"/>
          <w:szCs w:val="20"/>
        </w:rPr>
        <w:t xml:space="preserve">14.6. O contrato pode ser extinto antes do prazo nele fixado, sem ônus para o contratante, quando esta não dispuser de créditos orçamentários para sua continuidade ou quando entender que o contrato não mais lhe oferece vantagem. </w:t>
      </w:r>
    </w:p>
    <w:p w14:paraId="30B3C988">
      <w:pPr>
        <w:pStyle w:val="26"/>
        <w:pBdr>
          <w:bottom w:val="single" w:color="auto" w:sz="6" w:space="1"/>
        </w:pBdr>
        <w:ind w:left="567" w:right="580"/>
        <w:rPr>
          <w:sz w:val="20"/>
          <w:szCs w:val="20"/>
        </w:rPr>
      </w:pPr>
    </w:p>
    <w:p w14:paraId="64E8E89C">
      <w:pPr>
        <w:pStyle w:val="26"/>
        <w:pBdr>
          <w:bottom w:val="single" w:color="auto" w:sz="6" w:space="1"/>
        </w:pBdr>
        <w:ind w:left="567" w:right="580"/>
        <w:rPr>
          <w:sz w:val="20"/>
          <w:szCs w:val="20"/>
        </w:rPr>
      </w:pPr>
      <w:r>
        <w:rPr>
          <w:sz w:val="20"/>
          <w:szCs w:val="20"/>
        </w:rPr>
        <w:t xml:space="preserve">14.7. A extinção nesta hipótese ocorrerá na próxima data de aniversário do contrato, desde que haja a notificação do contratado pelo contratante nesse sentido com pelo menos 2 (dois) meses de antecedência desse dia. </w:t>
      </w:r>
    </w:p>
    <w:p w14:paraId="344CE6FF">
      <w:pPr>
        <w:pStyle w:val="26"/>
        <w:pBdr>
          <w:bottom w:val="single" w:color="auto" w:sz="6" w:space="1"/>
        </w:pBdr>
        <w:ind w:left="567" w:right="580"/>
        <w:rPr>
          <w:sz w:val="20"/>
          <w:szCs w:val="20"/>
        </w:rPr>
      </w:pPr>
    </w:p>
    <w:p w14:paraId="5A016263">
      <w:pPr>
        <w:pStyle w:val="26"/>
        <w:pBdr>
          <w:bottom w:val="single" w:color="auto" w:sz="6" w:space="1"/>
        </w:pBdr>
        <w:ind w:left="567" w:right="580"/>
        <w:rPr>
          <w:sz w:val="20"/>
          <w:szCs w:val="20"/>
        </w:rPr>
      </w:pPr>
      <w:r>
        <w:rPr>
          <w:sz w:val="20"/>
          <w:szCs w:val="20"/>
        </w:rPr>
        <w:t xml:space="preserve">14.8. O contrato pode ser extinto antes de cumpridas as obrigações nele estipuladas, ou antes do prazo nele fixado, por algum dos motivos previstos no artigo 137 da Lei nº 14.133/21, bem como amigavelmente, assegurados o contraditório e a ampla defesa. </w:t>
      </w:r>
    </w:p>
    <w:p w14:paraId="6FC0ECFD">
      <w:pPr>
        <w:pStyle w:val="26"/>
        <w:pBdr>
          <w:bottom w:val="single" w:color="auto" w:sz="6" w:space="1"/>
        </w:pBdr>
        <w:ind w:left="567" w:right="580"/>
        <w:rPr>
          <w:sz w:val="20"/>
          <w:szCs w:val="20"/>
        </w:rPr>
      </w:pPr>
    </w:p>
    <w:p w14:paraId="0F6E3371">
      <w:pPr>
        <w:pStyle w:val="26"/>
        <w:pBdr>
          <w:bottom w:val="single" w:color="auto" w:sz="6" w:space="1"/>
        </w:pBdr>
        <w:ind w:left="567" w:right="580"/>
        <w:rPr>
          <w:sz w:val="20"/>
          <w:szCs w:val="20"/>
        </w:rPr>
      </w:pPr>
      <w:r>
        <w:rPr>
          <w:sz w:val="20"/>
          <w:szCs w:val="20"/>
        </w:rPr>
        <w:t xml:space="preserve">14.8.1. Nesta hipótese, aplicam-se também os artigos 138 e 139 da mesma Lei. </w:t>
      </w:r>
    </w:p>
    <w:p w14:paraId="269883FA">
      <w:pPr>
        <w:pStyle w:val="26"/>
        <w:pBdr>
          <w:bottom w:val="single" w:color="auto" w:sz="6" w:space="1"/>
        </w:pBdr>
        <w:ind w:left="567" w:right="580"/>
        <w:rPr>
          <w:sz w:val="20"/>
          <w:szCs w:val="20"/>
        </w:rPr>
      </w:pPr>
    </w:p>
    <w:p w14:paraId="0FE41F51">
      <w:pPr>
        <w:pStyle w:val="26"/>
        <w:pBdr>
          <w:bottom w:val="single" w:color="auto" w:sz="6" w:space="1"/>
        </w:pBdr>
        <w:ind w:left="567" w:right="580"/>
        <w:rPr>
          <w:sz w:val="20"/>
          <w:szCs w:val="20"/>
        </w:rPr>
      </w:pPr>
      <w:r>
        <w:rPr>
          <w:sz w:val="20"/>
          <w:szCs w:val="20"/>
        </w:rPr>
        <w:t xml:space="preserve">14.8.2. A alteração social ou a modificação da finalidade ou da estrutura da empresa não ensejará a rescisão se não restringir sua capacidade de concluir o contrato. </w:t>
      </w:r>
    </w:p>
    <w:p w14:paraId="044D0865">
      <w:pPr>
        <w:pStyle w:val="26"/>
        <w:pBdr>
          <w:bottom w:val="single" w:color="auto" w:sz="6" w:space="1"/>
        </w:pBdr>
        <w:ind w:left="567" w:right="580"/>
        <w:rPr>
          <w:sz w:val="20"/>
          <w:szCs w:val="20"/>
        </w:rPr>
      </w:pPr>
    </w:p>
    <w:p w14:paraId="68020B4F">
      <w:pPr>
        <w:pStyle w:val="26"/>
        <w:pBdr>
          <w:bottom w:val="single" w:color="auto" w:sz="6" w:space="1"/>
        </w:pBdr>
        <w:ind w:left="567" w:right="580"/>
        <w:rPr>
          <w:sz w:val="20"/>
          <w:szCs w:val="20"/>
        </w:rPr>
      </w:pPr>
      <w:r>
        <w:rPr>
          <w:sz w:val="20"/>
          <w:szCs w:val="20"/>
        </w:rPr>
        <w:t xml:space="preserve">14.8.2.1. Se a operação implicar mudança da pessoa jurídica contratada, deverá ser formalizado termo aditivo para alteração subjetiva. </w:t>
      </w:r>
    </w:p>
    <w:p w14:paraId="07A62AA6">
      <w:pPr>
        <w:pStyle w:val="26"/>
        <w:pBdr>
          <w:bottom w:val="single" w:color="auto" w:sz="6" w:space="1"/>
        </w:pBdr>
        <w:ind w:left="567" w:right="580"/>
        <w:rPr>
          <w:sz w:val="20"/>
          <w:szCs w:val="20"/>
        </w:rPr>
      </w:pPr>
    </w:p>
    <w:p w14:paraId="0611D199">
      <w:pPr>
        <w:pStyle w:val="26"/>
        <w:pBdr>
          <w:bottom w:val="single" w:color="auto" w:sz="6" w:space="1"/>
        </w:pBdr>
        <w:ind w:left="567" w:right="580"/>
        <w:rPr>
          <w:sz w:val="20"/>
          <w:szCs w:val="20"/>
        </w:rPr>
      </w:pPr>
      <w:r>
        <w:rPr>
          <w:sz w:val="20"/>
          <w:szCs w:val="20"/>
        </w:rPr>
        <w:t xml:space="preserve">14.9. O termo de rescisão, sempre que possível, será precedido: </w:t>
      </w:r>
    </w:p>
    <w:p w14:paraId="0DFBEEF1">
      <w:pPr>
        <w:pStyle w:val="26"/>
        <w:pBdr>
          <w:bottom w:val="single" w:color="auto" w:sz="6" w:space="1"/>
        </w:pBdr>
        <w:ind w:left="567" w:right="580"/>
        <w:rPr>
          <w:sz w:val="20"/>
          <w:szCs w:val="20"/>
        </w:rPr>
      </w:pPr>
    </w:p>
    <w:p w14:paraId="642A0005">
      <w:pPr>
        <w:pStyle w:val="26"/>
        <w:pBdr>
          <w:bottom w:val="single" w:color="auto" w:sz="6" w:space="1"/>
        </w:pBdr>
        <w:ind w:left="567" w:right="580"/>
        <w:rPr>
          <w:sz w:val="20"/>
          <w:szCs w:val="20"/>
        </w:rPr>
      </w:pPr>
      <w:r>
        <w:rPr>
          <w:sz w:val="20"/>
          <w:szCs w:val="20"/>
        </w:rPr>
        <w:t xml:space="preserve">14.9.1. Balanço dos eventos contratuais já cumpridos ou parcialmente cumpridos; </w:t>
      </w:r>
    </w:p>
    <w:p w14:paraId="17206035">
      <w:pPr>
        <w:pStyle w:val="26"/>
        <w:pBdr>
          <w:bottom w:val="single" w:color="auto" w:sz="6" w:space="1"/>
        </w:pBdr>
        <w:ind w:left="567" w:right="580"/>
        <w:rPr>
          <w:sz w:val="20"/>
          <w:szCs w:val="20"/>
        </w:rPr>
      </w:pPr>
    </w:p>
    <w:p w14:paraId="3F79933E">
      <w:pPr>
        <w:pStyle w:val="26"/>
        <w:pBdr>
          <w:bottom w:val="single" w:color="auto" w:sz="6" w:space="1"/>
        </w:pBdr>
        <w:ind w:left="567" w:right="580"/>
        <w:rPr>
          <w:sz w:val="20"/>
          <w:szCs w:val="20"/>
        </w:rPr>
      </w:pPr>
      <w:r>
        <w:rPr>
          <w:sz w:val="20"/>
          <w:szCs w:val="20"/>
        </w:rPr>
        <w:t xml:space="preserve">14.9.2. Relação dos pagamentos já efetuados e ainda devidos; 14.9.3. Indenizações e multas. </w:t>
      </w:r>
    </w:p>
    <w:p w14:paraId="4FEF7549">
      <w:pPr>
        <w:pStyle w:val="26"/>
        <w:pBdr>
          <w:bottom w:val="single" w:color="auto" w:sz="6" w:space="1"/>
        </w:pBdr>
        <w:ind w:left="567" w:right="580"/>
        <w:rPr>
          <w:sz w:val="20"/>
          <w:szCs w:val="20"/>
        </w:rPr>
      </w:pPr>
    </w:p>
    <w:p w14:paraId="054C1F78">
      <w:pPr>
        <w:pStyle w:val="26"/>
        <w:pBdr>
          <w:bottom w:val="single" w:color="auto" w:sz="6" w:space="1"/>
        </w:pBdr>
        <w:ind w:left="567" w:right="580"/>
        <w:rPr>
          <w:sz w:val="20"/>
          <w:szCs w:val="20"/>
        </w:rPr>
      </w:pPr>
      <w:r>
        <w:rPr>
          <w:sz w:val="20"/>
          <w:szCs w:val="20"/>
        </w:rPr>
        <w:t xml:space="preserve">14.10. A extinção do contrato não configura óbice para o reconhecimento do desequilíbrio econômico-financeiro, hipótese em que será concedida indenização por meio de termo indenizatório (art. 131, caput, da Lei n.º 14.133, de 2021). </w:t>
      </w:r>
    </w:p>
    <w:p w14:paraId="00234263">
      <w:pPr>
        <w:pStyle w:val="26"/>
        <w:pBdr>
          <w:bottom w:val="single" w:color="auto" w:sz="6" w:space="1"/>
        </w:pBdr>
        <w:ind w:left="567" w:right="580"/>
        <w:rPr>
          <w:sz w:val="20"/>
          <w:szCs w:val="20"/>
        </w:rPr>
      </w:pPr>
    </w:p>
    <w:p w14:paraId="0EB62459">
      <w:pPr>
        <w:pStyle w:val="26"/>
        <w:pBdr>
          <w:bottom w:val="single" w:color="auto" w:sz="6" w:space="1"/>
        </w:pBdr>
        <w:ind w:left="567" w:right="580"/>
        <w:rPr>
          <w:b/>
          <w:sz w:val="20"/>
          <w:szCs w:val="20"/>
        </w:rPr>
      </w:pPr>
      <w:r>
        <w:rPr>
          <w:b/>
          <w:sz w:val="20"/>
          <w:szCs w:val="20"/>
        </w:rPr>
        <w:t xml:space="preserve">15. CLÁUSULA DÉCIMA QUINTA –DAS  VEDAÇÕES </w:t>
      </w:r>
    </w:p>
    <w:p w14:paraId="6B7FB613">
      <w:pPr>
        <w:pStyle w:val="26"/>
        <w:pBdr>
          <w:bottom w:val="single" w:color="auto" w:sz="6" w:space="1"/>
        </w:pBdr>
        <w:ind w:left="567" w:right="580"/>
        <w:rPr>
          <w:sz w:val="20"/>
          <w:szCs w:val="20"/>
        </w:rPr>
      </w:pPr>
    </w:p>
    <w:p w14:paraId="0A3F8C37">
      <w:pPr>
        <w:pStyle w:val="26"/>
        <w:pBdr>
          <w:bottom w:val="single" w:color="auto" w:sz="6" w:space="1"/>
        </w:pBdr>
        <w:ind w:left="567" w:right="580"/>
        <w:rPr>
          <w:sz w:val="20"/>
          <w:szCs w:val="20"/>
        </w:rPr>
      </w:pPr>
      <w:r>
        <w:rPr>
          <w:sz w:val="20"/>
          <w:szCs w:val="20"/>
        </w:rPr>
        <w:t xml:space="preserve">15.1. É vedado ao CONTRATADO: </w:t>
      </w:r>
    </w:p>
    <w:p w14:paraId="3274906F">
      <w:pPr>
        <w:pStyle w:val="26"/>
        <w:pBdr>
          <w:bottom w:val="single" w:color="auto" w:sz="6" w:space="1"/>
        </w:pBdr>
        <w:ind w:left="567" w:right="580"/>
        <w:rPr>
          <w:sz w:val="20"/>
          <w:szCs w:val="20"/>
        </w:rPr>
      </w:pPr>
    </w:p>
    <w:p w14:paraId="0C822D38">
      <w:pPr>
        <w:pStyle w:val="26"/>
        <w:pBdr>
          <w:bottom w:val="single" w:color="auto" w:sz="6" w:space="1"/>
        </w:pBdr>
        <w:ind w:left="567" w:right="580"/>
        <w:rPr>
          <w:sz w:val="20"/>
          <w:szCs w:val="20"/>
        </w:rPr>
      </w:pPr>
      <w:r>
        <w:rPr>
          <w:sz w:val="20"/>
          <w:szCs w:val="20"/>
        </w:rPr>
        <w:t xml:space="preserve">15.1.1. Caucionar ou utilizar este Termo de Contrato para qualquer operação financeira; </w:t>
      </w:r>
    </w:p>
    <w:p w14:paraId="4DBD10E2">
      <w:pPr>
        <w:pStyle w:val="26"/>
        <w:pBdr>
          <w:bottom w:val="single" w:color="auto" w:sz="6" w:space="1"/>
        </w:pBdr>
        <w:ind w:left="567" w:right="580"/>
        <w:rPr>
          <w:sz w:val="20"/>
          <w:szCs w:val="20"/>
        </w:rPr>
      </w:pPr>
    </w:p>
    <w:p w14:paraId="4EBDBFB8">
      <w:pPr>
        <w:pStyle w:val="26"/>
        <w:pBdr>
          <w:bottom w:val="single" w:color="auto" w:sz="6" w:space="1"/>
        </w:pBdr>
        <w:ind w:left="567" w:right="580"/>
        <w:rPr>
          <w:sz w:val="20"/>
          <w:szCs w:val="20"/>
        </w:rPr>
      </w:pPr>
      <w:r>
        <w:rPr>
          <w:sz w:val="20"/>
          <w:szCs w:val="20"/>
        </w:rPr>
        <w:t xml:space="preserve">15.1.2. Interromper a execução dos serviços sob alegação de inadimplemento por parte da CONTRATANTE, salvo nos casos previstos em lei. </w:t>
      </w:r>
    </w:p>
    <w:p w14:paraId="1BD104B5">
      <w:pPr>
        <w:pStyle w:val="26"/>
        <w:pBdr>
          <w:bottom w:val="single" w:color="auto" w:sz="6" w:space="1"/>
        </w:pBdr>
        <w:ind w:left="567" w:right="580"/>
        <w:rPr>
          <w:sz w:val="20"/>
          <w:szCs w:val="20"/>
        </w:rPr>
      </w:pPr>
    </w:p>
    <w:p w14:paraId="4628C6BD">
      <w:pPr>
        <w:pStyle w:val="26"/>
        <w:pBdr>
          <w:bottom w:val="single" w:color="auto" w:sz="6" w:space="1"/>
        </w:pBdr>
        <w:ind w:left="567" w:right="580"/>
        <w:rPr>
          <w:b/>
          <w:sz w:val="20"/>
          <w:szCs w:val="20"/>
        </w:rPr>
      </w:pPr>
      <w:r>
        <w:rPr>
          <w:b/>
          <w:sz w:val="20"/>
          <w:szCs w:val="20"/>
        </w:rPr>
        <w:t xml:space="preserve">16. CLÁUSULA DÉCIMA SEXTA – DAS  ALTERAÇÕES </w:t>
      </w:r>
    </w:p>
    <w:p w14:paraId="2D1F4C06">
      <w:pPr>
        <w:pStyle w:val="26"/>
        <w:pBdr>
          <w:bottom w:val="single" w:color="auto" w:sz="6" w:space="1"/>
        </w:pBdr>
        <w:ind w:left="567" w:right="580"/>
        <w:rPr>
          <w:sz w:val="20"/>
          <w:szCs w:val="20"/>
        </w:rPr>
      </w:pPr>
    </w:p>
    <w:p w14:paraId="77D6580C">
      <w:pPr>
        <w:pStyle w:val="26"/>
        <w:pBdr>
          <w:bottom w:val="single" w:color="auto" w:sz="6" w:space="1"/>
        </w:pBdr>
        <w:ind w:left="567" w:right="580"/>
        <w:rPr>
          <w:sz w:val="20"/>
          <w:szCs w:val="20"/>
        </w:rPr>
      </w:pPr>
      <w:r>
        <w:rPr>
          <w:sz w:val="20"/>
          <w:szCs w:val="20"/>
        </w:rPr>
        <w:t xml:space="preserve">16.1. Eventuais alterações contratuais reger-se-ão pela disciplina do artigo 124 e 125 da Lei nº 14.133, de 2021. </w:t>
      </w:r>
    </w:p>
    <w:p w14:paraId="0A83D1A2">
      <w:pPr>
        <w:pStyle w:val="26"/>
        <w:pBdr>
          <w:bottom w:val="single" w:color="auto" w:sz="6" w:space="1"/>
        </w:pBdr>
        <w:ind w:left="567" w:right="580"/>
        <w:rPr>
          <w:sz w:val="20"/>
          <w:szCs w:val="20"/>
        </w:rPr>
      </w:pPr>
    </w:p>
    <w:p w14:paraId="7E0D1F25">
      <w:pPr>
        <w:pStyle w:val="26"/>
        <w:pBdr>
          <w:bottom w:val="single" w:color="auto" w:sz="6" w:space="1"/>
        </w:pBdr>
        <w:ind w:left="567" w:right="580"/>
        <w:rPr>
          <w:sz w:val="20"/>
          <w:szCs w:val="20"/>
        </w:rPr>
      </w:pPr>
      <w:r>
        <w:rPr>
          <w:sz w:val="20"/>
          <w:szCs w:val="20"/>
        </w:rPr>
        <w:t xml:space="preserve">16.2. O CONTRATADO é obrigado a aceitar, nas mesmas condições contratuais, os acréscimos ou supressões que se fizerem necessários, até o limite de 25% (vinte e cinco por cento) do valor inicial atualizado do contrato. </w:t>
      </w:r>
    </w:p>
    <w:p w14:paraId="03C948F9">
      <w:pPr>
        <w:pStyle w:val="26"/>
        <w:pBdr>
          <w:bottom w:val="single" w:color="auto" w:sz="6" w:space="1"/>
        </w:pBdr>
        <w:ind w:left="567" w:right="580"/>
        <w:rPr>
          <w:sz w:val="20"/>
          <w:szCs w:val="20"/>
        </w:rPr>
      </w:pPr>
    </w:p>
    <w:p w14:paraId="6B719F2A">
      <w:pPr>
        <w:pStyle w:val="26"/>
        <w:pBdr>
          <w:bottom w:val="single" w:color="auto" w:sz="6" w:space="1"/>
        </w:pBdr>
        <w:ind w:left="567" w:right="580"/>
        <w:rPr>
          <w:sz w:val="20"/>
          <w:szCs w:val="20"/>
        </w:rPr>
      </w:pPr>
      <w:r>
        <w:rPr>
          <w:sz w:val="20"/>
          <w:szCs w:val="20"/>
        </w:rPr>
        <w:t xml:space="preserve">16.3. Registros que não caracterizam alteração do contrato podem ser realizados por simples apostila, dispensada a celebração de termo aditivo, na forma do art. 136 da Lei nº 14.133, de 2021. </w:t>
      </w:r>
    </w:p>
    <w:p w14:paraId="34E0CA50">
      <w:pPr>
        <w:pStyle w:val="26"/>
        <w:pBdr>
          <w:bottom w:val="single" w:color="auto" w:sz="6" w:space="1"/>
        </w:pBdr>
        <w:ind w:left="567" w:right="580"/>
        <w:rPr>
          <w:b/>
          <w:sz w:val="20"/>
          <w:szCs w:val="20"/>
        </w:rPr>
      </w:pPr>
      <w:r>
        <w:rPr>
          <w:b/>
          <w:sz w:val="20"/>
          <w:szCs w:val="20"/>
        </w:rPr>
        <w:t xml:space="preserve">17. CLÁUSULA DÉCIMA SÉTIMA – DOS CASOS OMISSOS </w:t>
      </w:r>
    </w:p>
    <w:p w14:paraId="6C74FFC8">
      <w:pPr>
        <w:pStyle w:val="26"/>
        <w:pBdr>
          <w:bottom w:val="single" w:color="auto" w:sz="6" w:space="1"/>
        </w:pBdr>
        <w:ind w:left="567" w:right="580"/>
        <w:rPr>
          <w:sz w:val="20"/>
          <w:szCs w:val="20"/>
        </w:rPr>
      </w:pPr>
    </w:p>
    <w:p w14:paraId="7E912EC6">
      <w:pPr>
        <w:pStyle w:val="26"/>
        <w:pBdr>
          <w:bottom w:val="single" w:color="auto" w:sz="6" w:space="1"/>
        </w:pBdr>
        <w:ind w:left="567" w:right="580"/>
        <w:rPr>
          <w:sz w:val="20"/>
          <w:szCs w:val="20"/>
        </w:rPr>
      </w:pPr>
      <w:r>
        <w:rPr>
          <w:sz w:val="20"/>
          <w:szCs w:val="20"/>
        </w:rPr>
        <w:t xml:space="preserve">17.1. Os casos omissos serão decididos pela CONTRATANTE, segundo as disposições contidas na Lei nº 14.133, de 2021 e demais normas federais aplicáveis e, subsidiariamente, segundo as disposições contidas na Lei nº 8.078, de 1990 – Código de Defesa do Consumidor – e normas e princípios gerais dos contratos. </w:t>
      </w:r>
    </w:p>
    <w:p w14:paraId="042A2C2D">
      <w:pPr>
        <w:pStyle w:val="26"/>
        <w:pBdr>
          <w:bottom w:val="single" w:color="auto" w:sz="6" w:space="1"/>
        </w:pBdr>
        <w:ind w:left="567" w:right="580"/>
        <w:rPr>
          <w:sz w:val="20"/>
          <w:szCs w:val="20"/>
        </w:rPr>
      </w:pPr>
    </w:p>
    <w:p w14:paraId="423CC3EF">
      <w:pPr>
        <w:pStyle w:val="26"/>
        <w:pBdr>
          <w:bottom w:val="single" w:color="auto" w:sz="6" w:space="1"/>
        </w:pBdr>
        <w:ind w:left="567" w:right="580"/>
        <w:rPr>
          <w:sz w:val="20"/>
          <w:szCs w:val="20"/>
        </w:rPr>
      </w:pPr>
    </w:p>
    <w:p w14:paraId="24329A77">
      <w:pPr>
        <w:pStyle w:val="26"/>
        <w:pBdr>
          <w:bottom w:val="single" w:color="auto" w:sz="6" w:space="1"/>
        </w:pBdr>
        <w:ind w:left="567" w:right="580"/>
        <w:rPr>
          <w:b/>
          <w:sz w:val="20"/>
          <w:szCs w:val="20"/>
        </w:rPr>
      </w:pPr>
      <w:r>
        <w:rPr>
          <w:b/>
          <w:sz w:val="20"/>
          <w:szCs w:val="20"/>
        </w:rPr>
        <w:t xml:space="preserve">18. CLÁUSULA DÉCIMA OITAVA – DA PUBLICAÇÃO </w:t>
      </w:r>
    </w:p>
    <w:p w14:paraId="46F5DBC8">
      <w:pPr>
        <w:pStyle w:val="26"/>
        <w:pBdr>
          <w:bottom w:val="single" w:color="auto" w:sz="6" w:space="1"/>
        </w:pBdr>
        <w:ind w:left="567" w:right="580"/>
        <w:rPr>
          <w:sz w:val="20"/>
          <w:szCs w:val="20"/>
        </w:rPr>
      </w:pPr>
    </w:p>
    <w:p w14:paraId="45DF777B">
      <w:pPr>
        <w:pStyle w:val="26"/>
        <w:pBdr>
          <w:bottom w:val="single" w:color="auto" w:sz="6" w:space="1"/>
        </w:pBdr>
        <w:ind w:left="567" w:right="580"/>
        <w:rPr>
          <w:sz w:val="20"/>
          <w:szCs w:val="20"/>
        </w:rPr>
      </w:pPr>
      <w:r>
        <w:rPr>
          <w:sz w:val="20"/>
          <w:szCs w:val="20"/>
        </w:rPr>
        <w:t xml:space="preserve">18.1. Incumbirá ao contratante divulgar o presente instrumento no Portal Nacional de Contratações Públicas (PNCP), na forma prevista no art. 94 da Lei 14.133, de 2021, bem como no respectivo sítio oficial na Internet, em atenção ao art. 8º, §2º, da Lei n. 12.527, de 2011, c/c art. 7º, §3º, inciso V, do Decreto n. 7.724, de 2012. </w:t>
      </w:r>
    </w:p>
    <w:p w14:paraId="2C5C0CA7">
      <w:pPr>
        <w:pStyle w:val="26"/>
        <w:pBdr>
          <w:bottom w:val="single" w:color="auto" w:sz="6" w:space="1"/>
        </w:pBdr>
        <w:ind w:left="567" w:right="580"/>
        <w:rPr>
          <w:sz w:val="20"/>
          <w:szCs w:val="20"/>
        </w:rPr>
      </w:pPr>
    </w:p>
    <w:p w14:paraId="55EE2A3C">
      <w:pPr>
        <w:pStyle w:val="26"/>
        <w:pBdr>
          <w:bottom w:val="single" w:color="auto" w:sz="6" w:space="1"/>
        </w:pBdr>
        <w:ind w:left="567" w:right="580"/>
        <w:rPr>
          <w:b/>
          <w:sz w:val="20"/>
          <w:szCs w:val="20"/>
        </w:rPr>
      </w:pPr>
      <w:r>
        <w:rPr>
          <w:b/>
          <w:sz w:val="20"/>
          <w:szCs w:val="20"/>
        </w:rPr>
        <w:t xml:space="preserve">19. CLÁUSULA DÉCIMA NONA– FORO </w:t>
      </w:r>
    </w:p>
    <w:p w14:paraId="6F5C8B58">
      <w:pPr>
        <w:pStyle w:val="26"/>
        <w:pBdr>
          <w:bottom w:val="single" w:color="auto" w:sz="6" w:space="1"/>
        </w:pBdr>
        <w:ind w:left="567" w:right="580"/>
        <w:rPr>
          <w:sz w:val="20"/>
          <w:szCs w:val="20"/>
        </w:rPr>
      </w:pPr>
    </w:p>
    <w:p w14:paraId="54D08AD1">
      <w:pPr>
        <w:pStyle w:val="26"/>
        <w:pBdr>
          <w:bottom w:val="single" w:color="auto" w:sz="6" w:space="1"/>
        </w:pBdr>
        <w:ind w:left="567" w:right="580"/>
        <w:rPr>
          <w:sz w:val="20"/>
          <w:szCs w:val="20"/>
        </w:rPr>
      </w:pPr>
      <w:r>
        <w:rPr>
          <w:sz w:val="20"/>
          <w:szCs w:val="20"/>
        </w:rPr>
        <w:t xml:space="preserve">19.1. Fica eleito o Foro da Comarca de Afrânio Estado de Pernambuco, para dirimir os litígios que decorrerem da execução deste Termo de Contrato que não puderem ser compostos pela conciliação, conforme art. 92, §1º, da Lei nº 14.133/21. </w:t>
      </w:r>
    </w:p>
    <w:p w14:paraId="1999D82A">
      <w:pPr>
        <w:pStyle w:val="26"/>
        <w:pBdr>
          <w:bottom w:val="single" w:color="auto" w:sz="6" w:space="1"/>
        </w:pBdr>
        <w:ind w:left="567" w:right="580"/>
        <w:rPr>
          <w:sz w:val="20"/>
          <w:szCs w:val="20"/>
        </w:rPr>
      </w:pPr>
    </w:p>
    <w:p w14:paraId="6E3DC470">
      <w:pPr>
        <w:pStyle w:val="26"/>
        <w:pBdr>
          <w:bottom w:val="single" w:color="auto" w:sz="6" w:space="1"/>
        </w:pBdr>
        <w:ind w:left="567" w:right="580"/>
        <w:rPr>
          <w:sz w:val="20"/>
          <w:szCs w:val="20"/>
        </w:rPr>
      </w:pPr>
      <w:r>
        <w:rPr>
          <w:sz w:val="20"/>
          <w:szCs w:val="20"/>
        </w:rPr>
        <w:t>19.2. Para firmeza e validade do pactuado, o presente Termo de Contrato foi lavrado em duas (duas) vias de igual teor, que, depois de lido e achado em ordem, vai assinado pelos contraentes.</w:t>
      </w:r>
    </w:p>
    <w:p w14:paraId="577EE3B3">
      <w:pPr>
        <w:pStyle w:val="26"/>
        <w:pBdr>
          <w:bottom w:val="single" w:color="auto" w:sz="6" w:space="1"/>
        </w:pBdr>
        <w:ind w:left="567"/>
        <w:rPr>
          <w:sz w:val="20"/>
          <w:szCs w:val="20"/>
        </w:rPr>
      </w:pPr>
    </w:p>
    <w:p w14:paraId="1098CE7A">
      <w:pPr>
        <w:pStyle w:val="26"/>
        <w:pBdr>
          <w:bottom w:val="single" w:color="auto" w:sz="6" w:space="1"/>
        </w:pBdr>
        <w:ind w:left="567"/>
        <w:rPr>
          <w:sz w:val="20"/>
          <w:szCs w:val="20"/>
        </w:rPr>
      </w:pPr>
    </w:p>
    <w:p w14:paraId="5742680F">
      <w:pPr>
        <w:pStyle w:val="26"/>
        <w:pBdr>
          <w:bottom w:val="single" w:color="auto" w:sz="6" w:space="1"/>
        </w:pBdr>
        <w:ind w:left="567"/>
        <w:rPr>
          <w:sz w:val="20"/>
          <w:szCs w:val="20"/>
        </w:rPr>
      </w:pPr>
      <w:r>
        <w:rPr>
          <w:sz w:val="20"/>
          <w:szCs w:val="20"/>
        </w:rPr>
        <w:t>Afrânio-PE, ____de_________________de 2024</w:t>
      </w:r>
    </w:p>
    <w:p w14:paraId="1B411828">
      <w:pPr>
        <w:pStyle w:val="26"/>
        <w:pBdr>
          <w:bottom w:val="single" w:color="auto" w:sz="6" w:space="1"/>
        </w:pBdr>
        <w:ind w:left="567"/>
        <w:rPr>
          <w:sz w:val="20"/>
          <w:szCs w:val="20"/>
        </w:rPr>
      </w:pPr>
    </w:p>
    <w:p w14:paraId="35BEBD98">
      <w:pPr>
        <w:pStyle w:val="26"/>
        <w:pBdr>
          <w:bottom w:val="single" w:color="auto" w:sz="6" w:space="1"/>
        </w:pBdr>
        <w:ind w:left="567"/>
        <w:rPr>
          <w:sz w:val="20"/>
          <w:szCs w:val="20"/>
        </w:rPr>
      </w:pPr>
    </w:p>
    <w:p w14:paraId="7539960E">
      <w:pPr>
        <w:pStyle w:val="26"/>
        <w:pBdr>
          <w:bottom w:val="single" w:color="auto" w:sz="6" w:space="1"/>
        </w:pBdr>
        <w:ind w:left="567"/>
        <w:jc w:val="center"/>
        <w:rPr>
          <w:sz w:val="20"/>
          <w:szCs w:val="20"/>
        </w:rPr>
      </w:pPr>
    </w:p>
    <w:p w14:paraId="68FAB44D">
      <w:pPr>
        <w:pStyle w:val="26"/>
        <w:pBdr>
          <w:bottom w:val="single" w:color="auto" w:sz="6" w:space="1"/>
        </w:pBdr>
        <w:ind w:left="567"/>
        <w:jc w:val="center"/>
        <w:rPr>
          <w:sz w:val="20"/>
          <w:szCs w:val="20"/>
        </w:rPr>
      </w:pPr>
      <w:r>
        <w:rPr>
          <w:sz w:val="20"/>
          <w:szCs w:val="20"/>
        </w:rPr>
        <w:t>PREFEITURA MUNICIPAL DE AFRÂNIO</w:t>
      </w:r>
    </w:p>
    <w:p w14:paraId="5EFD422E">
      <w:pPr>
        <w:pStyle w:val="26"/>
        <w:pBdr>
          <w:bottom w:val="single" w:color="auto" w:sz="6" w:space="1"/>
        </w:pBdr>
        <w:ind w:left="567"/>
        <w:jc w:val="center"/>
        <w:rPr>
          <w:sz w:val="20"/>
          <w:szCs w:val="20"/>
        </w:rPr>
      </w:pPr>
      <w:r>
        <w:rPr>
          <w:sz w:val="20"/>
          <w:szCs w:val="20"/>
        </w:rPr>
        <w:t>SECRETARIA MUNICIPAL DE SAÚDE</w:t>
      </w:r>
    </w:p>
    <w:p w14:paraId="387BE85C">
      <w:pPr>
        <w:pStyle w:val="26"/>
        <w:pBdr>
          <w:bottom w:val="single" w:color="auto" w:sz="6" w:space="1"/>
        </w:pBdr>
        <w:ind w:left="567"/>
        <w:jc w:val="center"/>
        <w:rPr>
          <w:sz w:val="20"/>
          <w:szCs w:val="20"/>
        </w:rPr>
      </w:pPr>
      <w:r>
        <w:rPr>
          <w:sz w:val="20"/>
          <w:szCs w:val="20"/>
        </w:rPr>
        <w:t>ANA LUIZAXXXXXXXXXXXXXXXXXXXXXXXX</w:t>
      </w:r>
    </w:p>
    <w:p w14:paraId="5A01321B">
      <w:pPr>
        <w:pStyle w:val="26"/>
        <w:pBdr>
          <w:bottom w:val="single" w:color="auto" w:sz="6" w:space="1"/>
        </w:pBdr>
        <w:ind w:left="567"/>
        <w:jc w:val="center"/>
        <w:rPr>
          <w:sz w:val="20"/>
          <w:szCs w:val="20"/>
        </w:rPr>
      </w:pPr>
      <w:r>
        <w:rPr>
          <w:sz w:val="20"/>
          <w:szCs w:val="20"/>
        </w:rPr>
        <w:t>CONTRANTE</w:t>
      </w:r>
    </w:p>
    <w:p w14:paraId="65285A0B">
      <w:pPr>
        <w:pStyle w:val="26"/>
        <w:pBdr>
          <w:bottom w:val="single" w:color="auto" w:sz="6" w:space="1"/>
        </w:pBdr>
        <w:ind w:left="567"/>
        <w:jc w:val="center"/>
        <w:rPr>
          <w:sz w:val="20"/>
          <w:szCs w:val="20"/>
        </w:rPr>
      </w:pPr>
    </w:p>
    <w:p w14:paraId="05A4AC65">
      <w:pPr>
        <w:pStyle w:val="26"/>
        <w:pBdr>
          <w:bottom w:val="single" w:color="auto" w:sz="6" w:space="1"/>
        </w:pBdr>
        <w:ind w:left="567"/>
        <w:jc w:val="center"/>
        <w:rPr>
          <w:sz w:val="20"/>
          <w:szCs w:val="20"/>
        </w:rPr>
      </w:pPr>
      <w:r>
        <w:rPr>
          <w:sz w:val="20"/>
          <w:szCs w:val="20"/>
        </w:rPr>
        <w:t>EMPRESAXXXXXXXXXXXXXXXXX</w:t>
      </w:r>
    </w:p>
    <w:p w14:paraId="59D78454">
      <w:pPr>
        <w:pStyle w:val="26"/>
        <w:pBdr>
          <w:bottom w:val="single" w:color="auto" w:sz="6" w:space="1"/>
        </w:pBdr>
        <w:ind w:left="567"/>
        <w:jc w:val="center"/>
        <w:rPr>
          <w:sz w:val="20"/>
          <w:szCs w:val="20"/>
        </w:rPr>
      </w:pPr>
      <w:r>
        <w:rPr>
          <w:sz w:val="20"/>
          <w:szCs w:val="20"/>
        </w:rPr>
        <w:t>XXXXXXXXXXXXXXXXXXXXXXXXXXXXXXXX</w:t>
      </w:r>
    </w:p>
    <w:p w14:paraId="196CBB62">
      <w:pPr>
        <w:pStyle w:val="26"/>
        <w:pBdr>
          <w:bottom w:val="single" w:color="auto" w:sz="6" w:space="1"/>
        </w:pBdr>
        <w:ind w:left="567"/>
        <w:jc w:val="center"/>
        <w:rPr>
          <w:sz w:val="20"/>
          <w:szCs w:val="20"/>
        </w:rPr>
      </w:pPr>
      <w:r>
        <w:rPr>
          <w:sz w:val="20"/>
          <w:szCs w:val="20"/>
        </w:rPr>
        <w:t>CONTRATADA</w:t>
      </w:r>
    </w:p>
    <w:p w14:paraId="1229814C">
      <w:pPr>
        <w:pStyle w:val="26"/>
        <w:pBdr>
          <w:bottom w:val="single" w:color="auto" w:sz="6" w:space="1"/>
        </w:pBdr>
        <w:ind w:left="567"/>
        <w:jc w:val="center"/>
        <w:rPr>
          <w:sz w:val="20"/>
          <w:szCs w:val="20"/>
        </w:rPr>
      </w:pPr>
    </w:p>
    <w:p w14:paraId="1AD8BF15">
      <w:pPr>
        <w:pStyle w:val="26"/>
        <w:pBdr>
          <w:bottom w:val="single" w:color="auto" w:sz="6" w:space="1"/>
        </w:pBdr>
        <w:ind w:left="567"/>
        <w:jc w:val="center"/>
        <w:rPr>
          <w:sz w:val="20"/>
          <w:szCs w:val="20"/>
        </w:rPr>
      </w:pPr>
    </w:p>
    <w:p w14:paraId="2A6B26B9">
      <w:pPr>
        <w:pStyle w:val="26"/>
        <w:pBdr>
          <w:bottom w:val="single" w:color="auto" w:sz="6" w:space="1"/>
        </w:pBdr>
        <w:ind w:left="567"/>
        <w:jc w:val="left"/>
        <w:rPr>
          <w:sz w:val="20"/>
          <w:szCs w:val="20"/>
        </w:rPr>
      </w:pPr>
      <w:r>
        <w:rPr>
          <w:sz w:val="20"/>
          <w:szCs w:val="20"/>
        </w:rPr>
        <w:t>_______________________________</w:t>
      </w:r>
    </w:p>
    <w:p w14:paraId="27A6FE7E">
      <w:pPr>
        <w:pStyle w:val="26"/>
        <w:pBdr>
          <w:bottom w:val="single" w:color="auto" w:sz="6" w:space="1"/>
        </w:pBdr>
        <w:ind w:left="567"/>
        <w:jc w:val="left"/>
        <w:rPr>
          <w:sz w:val="20"/>
          <w:szCs w:val="20"/>
        </w:rPr>
      </w:pPr>
      <w:r>
        <w:rPr>
          <w:sz w:val="20"/>
          <w:szCs w:val="20"/>
        </w:rPr>
        <w:t>CPF Nº</w:t>
      </w:r>
    </w:p>
    <w:p w14:paraId="3527CB01">
      <w:pPr>
        <w:pStyle w:val="26"/>
        <w:pBdr>
          <w:bottom w:val="single" w:color="auto" w:sz="6" w:space="1"/>
        </w:pBdr>
        <w:ind w:left="567"/>
        <w:jc w:val="left"/>
        <w:rPr>
          <w:sz w:val="20"/>
          <w:szCs w:val="20"/>
        </w:rPr>
      </w:pPr>
      <w:r>
        <w:rPr>
          <w:sz w:val="20"/>
          <w:szCs w:val="20"/>
        </w:rPr>
        <w:t>________________________________</w:t>
      </w:r>
    </w:p>
    <w:p w14:paraId="3D41339B">
      <w:pPr>
        <w:pStyle w:val="26"/>
        <w:pBdr>
          <w:bottom w:val="single" w:color="auto" w:sz="6" w:space="1"/>
        </w:pBdr>
        <w:ind w:left="567"/>
        <w:jc w:val="left"/>
        <w:rPr>
          <w:sz w:val="20"/>
          <w:szCs w:val="20"/>
        </w:rPr>
      </w:pPr>
      <w:r>
        <w:rPr>
          <w:sz w:val="20"/>
          <w:szCs w:val="20"/>
        </w:rPr>
        <w:t>CPF Nº</w:t>
      </w:r>
    </w:p>
    <w:p w14:paraId="656EA84B">
      <w:pPr>
        <w:pStyle w:val="26"/>
        <w:pBdr>
          <w:bottom w:val="single" w:color="auto" w:sz="6" w:space="1"/>
        </w:pBdr>
        <w:ind w:left="567"/>
        <w:rPr>
          <w:sz w:val="20"/>
          <w:szCs w:val="20"/>
        </w:rPr>
      </w:pPr>
    </w:p>
    <w:p w14:paraId="2EA08789">
      <w:pPr>
        <w:sectPr>
          <w:pgSz w:w="11910" w:h="16840"/>
          <w:pgMar w:top="1860" w:right="280" w:bottom="280" w:left="560" w:header="720" w:footer="720" w:gutter="0"/>
          <w:cols w:space="720" w:num="1"/>
        </w:sectPr>
      </w:pPr>
    </w:p>
    <w:p w14:paraId="689EB672">
      <w:pPr>
        <w:pStyle w:val="11"/>
        <w:spacing w:before="5"/>
      </w:pPr>
    </w:p>
    <w:p w14:paraId="70E5376F">
      <w:pPr>
        <w:pStyle w:val="11"/>
        <w:ind w:left="544"/>
      </w:pPr>
      <w:r>
        <w:rPr>
          <w:lang w:val="pt-BR" w:eastAsia="pt-BR"/>
        </w:rPr>
        <mc:AlternateContent>
          <mc:Choice Requires="wpg">
            <w:drawing>
              <wp:inline distT="0" distB="0" distL="114300" distR="114300">
                <wp:extent cx="6339840" cy="192405"/>
                <wp:effectExtent l="0" t="0" r="3810" b="17145"/>
                <wp:docPr id="14" name="Group 7"/>
                <wp:cNvGraphicFramePr/>
                <a:graphic xmlns:a="http://schemas.openxmlformats.org/drawingml/2006/main">
                  <a:graphicData uri="http://schemas.microsoft.com/office/word/2010/wordprocessingGroup">
                    <wpg:wgp>
                      <wpg:cNvGrpSpPr/>
                      <wpg:grpSpPr>
                        <a:xfrm>
                          <a:off x="0" y="0"/>
                          <a:ext cx="6339840" cy="192405"/>
                          <a:chOff x="0" y="0"/>
                          <a:chExt cx="9984" cy="303"/>
                        </a:xfrm>
                      </wpg:grpSpPr>
                      <wps:wsp>
                        <wps:cNvPr id="11" name="Rectangle 10"/>
                        <wps:cNvSpPr/>
                        <wps:spPr>
                          <a:xfrm>
                            <a:off x="0" y="9"/>
                            <a:ext cx="9984" cy="284"/>
                          </a:xfrm>
                          <a:prstGeom prst="rect">
                            <a:avLst/>
                          </a:prstGeom>
                          <a:solidFill>
                            <a:srgbClr val="D5E2BB"/>
                          </a:solidFill>
                          <a:ln>
                            <a:noFill/>
                          </a:ln>
                        </wps:spPr>
                        <wps:bodyPr wrap="square" anchor="t" anchorCtr="0" upright="1"/>
                      </wps:wsp>
                      <wps:wsp>
                        <wps:cNvPr id="12" name="AutoShape 9"/>
                        <wps:cNvSpPr/>
                        <wps:spPr>
                          <a:xfrm>
                            <a:off x="0" y="0"/>
                            <a:ext cx="9984" cy="303"/>
                          </a:xfrm>
                          <a:custGeom>
                            <a:avLst/>
                            <a:gdLst>
                              <a:gd name="A1" fmla="val 0"/>
                              <a:gd name="A2" fmla="val 0"/>
                              <a:gd name="A3" fmla="val 0"/>
                            </a:gdLst>
                            <a:ahLst/>
                            <a:cxnLst>
                              <a:cxn ang="0">
                                <a:pos x="9984" y="293"/>
                              </a:cxn>
                              <a:cxn ang="0">
                                <a:pos x="0" y="293"/>
                              </a:cxn>
                              <a:cxn ang="0">
                                <a:pos x="0" y="302"/>
                              </a:cxn>
                              <a:cxn ang="0">
                                <a:pos x="9984" y="302"/>
                              </a:cxn>
                              <a:cxn ang="0">
                                <a:pos x="9984" y="293"/>
                              </a:cxn>
                              <a:cxn ang="0">
                                <a:pos x="9984" y="0"/>
                              </a:cxn>
                              <a:cxn ang="0">
                                <a:pos x="0" y="0"/>
                              </a:cxn>
                              <a:cxn ang="0">
                                <a:pos x="0" y="10"/>
                              </a:cxn>
                              <a:cxn ang="0">
                                <a:pos x="9984" y="10"/>
                              </a:cxn>
                              <a:cxn ang="0">
                                <a:pos x="9984" y="0"/>
                              </a:cxn>
                            </a:cxnLst>
                            <a:pathLst>
                              <a:path w="9984" h="303">
                                <a:moveTo>
                                  <a:pt x="9984" y="293"/>
                                </a:moveTo>
                                <a:lnTo>
                                  <a:pt x="0" y="293"/>
                                </a:lnTo>
                                <a:lnTo>
                                  <a:pt x="0" y="302"/>
                                </a:lnTo>
                                <a:lnTo>
                                  <a:pt x="9984" y="302"/>
                                </a:lnTo>
                                <a:lnTo>
                                  <a:pt x="9984" y="293"/>
                                </a:lnTo>
                                <a:close/>
                                <a:moveTo>
                                  <a:pt x="9984" y="0"/>
                                </a:moveTo>
                                <a:lnTo>
                                  <a:pt x="0" y="0"/>
                                </a:lnTo>
                                <a:lnTo>
                                  <a:pt x="0" y="10"/>
                                </a:lnTo>
                                <a:lnTo>
                                  <a:pt x="9984" y="10"/>
                                </a:lnTo>
                                <a:lnTo>
                                  <a:pt x="9984" y="0"/>
                                </a:lnTo>
                                <a:close/>
                              </a:path>
                            </a:pathLst>
                          </a:custGeom>
                          <a:solidFill>
                            <a:srgbClr val="000000"/>
                          </a:solidFill>
                          <a:ln>
                            <a:noFill/>
                          </a:ln>
                        </wps:spPr>
                        <wps:bodyPr wrap="square" anchor="t" anchorCtr="0" upright="1"/>
                      </wps:wsp>
                      <wps:wsp>
                        <wps:cNvPr id="13" name="Text Box 8"/>
                        <wps:cNvSpPr txBox="1"/>
                        <wps:spPr>
                          <a:xfrm>
                            <a:off x="0" y="9"/>
                            <a:ext cx="9984" cy="284"/>
                          </a:xfrm>
                          <a:prstGeom prst="rect">
                            <a:avLst/>
                          </a:prstGeom>
                          <a:noFill/>
                          <a:ln>
                            <a:noFill/>
                          </a:ln>
                        </wps:spPr>
                        <wps:txbx>
                          <w:txbxContent>
                            <w:p w14:paraId="46916B1F">
                              <w:pPr>
                                <w:spacing w:before="22"/>
                                <w:ind w:left="631"/>
                                <w:rPr>
                                  <w:b/>
                                  <w:sz w:val="20"/>
                                </w:rPr>
                              </w:pPr>
                              <w:r>
                                <w:rPr>
                                  <w:b/>
                                  <w:sz w:val="20"/>
                                </w:rPr>
                                <w:t xml:space="preserve">ANEXO VI – MODELO DE </w:t>
                              </w:r>
                              <w:r>
                                <w:rPr>
                                  <w:b/>
                                </w:rPr>
                                <w:t>CUMPRIMENTO DOS REQUISITOS DE HABILITAÇÃO</w:t>
                              </w:r>
                              <w:r>
                                <w:t xml:space="preserve"> HABILITAÇÃO</w:t>
                              </w:r>
                            </w:p>
                          </w:txbxContent>
                        </wps:txbx>
                        <wps:bodyPr wrap="square" lIns="0" tIns="0" rIns="0" bIns="0" anchor="t" anchorCtr="0" upright="1"/>
                      </wps:wsp>
                    </wpg:wgp>
                  </a:graphicData>
                </a:graphic>
              </wp:inline>
            </w:drawing>
          </mc:Choice>
          <mc:Fallback>
            <w:pict>
              <v:group id="Group 7" o:spid="_x0000_s1026" o:spt="203" style="height:15.15pt;width:499.2pt;" coordsize="998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">
                <o:lock v:ext="edit" aspectratio="f"/>
                <v:rect id="Rectangle 10" o:spid="_x0000_s1026" o:spt="1" style="position:absolute;left:0;top:9;height:284;width:9984;" fillcolor="#D5E2BB"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">
                  <v:fill on="t" focussize="0,0"/>
                  <v:stroke on="f"/>
                  <v:imagedata o:title=""/>
                  <o:lock v:ext="edit" aspectratio="f"/>
                </v:rect>
                <v:shape id="AutoShape 9" o:spid="_x0000_s1026" o:spt="100" style="position:absolute;left:0;top:0;height:303;width:9984;" fillcolor="#000000" filled="t" stroked="f" coordsize="998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" path="m9984,293l0,293,0,302,9984,302,9984,293xm9984,0l0,0,0,10,9984,10,9984,0xe">
                  <v:path o:connecttype="custom" o:connectlocs="9984,293;0,293;0,302;9984,302;9984,293;9984,0;0,0;0,10;9984,10;9984,0" o:connectangles="0,0,0,0,0,0,0,0,0,0"/>
                  <v:fill on="t" focussize="0,0"/>
                  <v:stroke on="f"/>
                  <v:imagedata o:title=""/>
                  <o:lock v:ext="edit" aspectratio="f"/>
                </v:shape>
                <v:shape id="Text Box 8" o:spid="_x0000_s1026" o:spt="202" type="#_x0000_t202" style="position:absolute;left:0;top:9;height:284;width:998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">
                  <v:fill on="f" focussize="0,0"/>
                  <v:stroke on="f"/>
                  <v:imagedata o:title=""/>
                  <o:lock v:ext="edit" aspectratio="f"/>
                  <v:textbox inset="0mm,0mm,0mm,0mm">
                    <w:txbxContent>
                      <w:p w14:paraId="46916B1F">
                        <w:pPr>
                          <w:spacing w:before="22"/>
                          <w:ind w:left="631"/>
                          <w:rPr>
                            <w:b/>
                            <w:sz w:val="20"/>
                          </w:rPr>
                        </w:pPr>
                        <w:r>
                          <w:rPr>
                            <w:b/>
                            <w:sz w:val="20"/>
                          </w:rPr>
                          <w:t xml:space="preserve">ANEXO VI – MODELO DE </w:t>
                        </w:r>
                        <w:r>
                          <w:rPr>
                            <w:b/>
                          </w:rPr>
                          <w:t>CUMPRIMENTO DOS REQUISITOS DE HABILITAÇÃO</w:t>
                        </w:r>
                        <w:r>
                          <w:t xml:space="preserve"> HABILITAÇÃO</w:t>
                        </w:r>
                      </w:p>
                    </w:txbxContent>
                  </v:textbox>
                </v:shape>
                <w10:wrap type="none"/>
                <w10:anchorlock/>
              </v:group>
            </w:pict>
          </mc:Fallback>
        </mc:AlternateContent>
      </w:r>
    </w:p>
    <w:p w14:paraId="74868629">
      <w:pPr>
        <w:pStyle w:val="11"/>
        <w:spacing w:before="8"/>
        <w:rPr>
          <w:sz w:val="8"/>
        </w:rPr>
      </w:pPr>
    </w:p>
    <w:p w14:paraId="70DEEBA3">
      <w:pPr>
        <w:pStyle w:val="11"/>
      </w:pPr>
    </w:p>
    <w:p w14:paraId="455D3EDA">
      <w:pPr>
        <w:pStyle w:val="2"/>
        <w:ind w:right="5400"/>
      </w:pPr>
      <w:r>
        <w:t>PREGÃO ELETRÔNICO Nº XXXX/2024 PROCESSO LICITATÓRIO Nº XXXX/2024</w:t>
      </w:r>
    </w:p>
    <w:p w14:paraId="0461A4CF">
      <w:pPr>
        <w:pStyle w:val="11"/>
        <w:rPr>
          <w:b/>
          <w:sz w:val="24"/>
        </w:rPr>
      </w:pPr>
    </w:p>
    <w:p w14:paraId="7C8F99D6">
      <w:pPr>
        <w:pStyle w:val="11"/>
        <w:spacing w:before="194" w:line="243" w:lineRule="exact"/>
        <w:ind w:left="572"/>
      </w:pPr>
      <w:r>
        <w:rPr>
          <w:w w:val="99"/>
        </w:rPr>
        <w:t>À</w:t>
      </w:r>
    </w:p>
    <w:p w14:paraId="18F7B65C">
      <w:pPr>
        <w:pStyle w:val="2"/>
        <w:tabs>
          <w:tab w:val="left" w:pos="5947"/>
        </w:tabs>
        <w:spacing w:line="243" w:lineRule="exact"/>
      </w:pPr>
      <w:r>
        <w:t>PREFEITURA MUNICIPALDE</w:t>
      </w:r>
      <w:r>
        <w:rPr>
          <w:u w:val="thick"/>
        </w:rPr>
        <w:tab/>
      </w:r>
      <w:r>
        <w:t>/UF</w:t>
      </w:r>
    </w:p>
    <w:p w14:paraId="6D8358C3">
      <w:pPr>
        <w:pStyle w:val="11"/>
        <w:spacing w:before="2"/>
        <w:ind w:left="572"/>
      </w:pPr>
      <w:r>
        <w:t>AO PREGOEIRO / EQUIPE DE APOIO</w:t>
      </w:r>
    </w:p>
    <w:p w14:paraId="6D91013B">
      <w:pPr>
        <w:pStyle w:val="11"/>
        <w:rPr>
          <w:sz w:val="24"/>
        </w:rPr>
      </w:pPr>
    </w:p>
    <w:p w14:paraId="0210B350">
      <w:pPr>
        <w:pStyle w:val="11"/>
        <w:rPr>
          <w:sz w:val="24"/>
        </w:rPr>
      </w:pPr>
    </w:p>
    <w:p w14:paraId="69FD2CD2">
      <w:pPr>
        <w:pStyle w:val="11"/>
        <w:jc w:val="both"/>
      </w:pPr>
      <w:r>
        <w:t xml:space="preserve">___________________(RAZÃO SOCIAL DA LICITANTE), _______________(CNPJ Nº), sediada no (a)__________________________ (ENDEREÇO COMPLETO), declara, sob as penas da lei, que cumpre, plenamente, os requisitos exigidos no procedimento licitatório referenciado. 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Finalizando, declaramos que temos pleno conhecimento de todos os aspectos relativos à licitação em causa e nossa plena concordância com as condições estabelecidas no Edital da licitação e seus anexos. </w:t>
      </w:r>
    </w:p>
    <w:p w14:paraId="5A5DECC5">
      <w:pPr>
        <w:pStyle w:val="11"/>
        <w:jc w:val="both"/>
      </w:pPr>
    </w:p>
    <w:p w14:paraId="06239219">
      <w:pPr>
        <w:pStyle w:val="11"/>
        <w:jc w:val="both"/>
      </w:pPr>
    </w:p>
    <w:p w14:paraId="765DC9E9">
      <w:pPr>
        <w:pStyle w:val="11"/>
        <w:jc w:val="both"/>
      </w:pPr>
      <w:r>
        <w:t xml:space="preserve">Cidade, ___ de ___________ de 20XX. </w:t>
      </w:r>
    </w:p>
    <w:p w14:paraId="2C597FD9">
      <w:pPr>
        <w:pStyle w:val="11"/>
        <w:jc w:val="both"/>
      </w:pPr>
    </w:p>
    <w:p w14:paraId="21E8AC2B">
      <w:pPr>
        <w:pStyle w:val="11"/>
        <w:jc w:val="both"/>
      </w:pPr>
      <w:r>
        <w:t xml:space="preserve">_______________________________________ </w:t>
      </w:r>
    </w:p>
    <w:p w14:paraId="2326677E">
      <w:pPr>
        <w:pStyle w:val="11"/>
        <w:jc w:val="both"/>
        <w:rPr>
          <w:sz w:val="24"/>
        </w:rPr>
      </w:pPr>
      <w:r>
        <w:t>(nome, carimbo, assinatura do responsável legal da empresa</w:t>
      </w:r>
    </w:p>
    <w:p w14:paraId="349B4AD5">
      <w:pPr>
        <w:pStyle w:val="11"/>
        <w:rPr>
          <w:sz w:val="24"/>
        </w:rPr>
      </w:pPr>
    </w:p>
    <w:p w14:paraId="104AC3DE">
      <w:pPr>
        <w:pStyle w:val="11"/>
        <w:rPr>
          <w:sz w:val="24"/>
        </w:rPr>
      </w:pPr>
    </w:p>
    <w:p w14:paraId="779698B5">
      <w:pPr>
        <w:pStyle w:val="11"/>
        <w:spacing w:before="1"/>
        <w:rPr>
          <w:sz w:val="28"/>
        </w:rPr>
      </w:pPr>
    </w:p>
    <w:p w14:paraId="68AC3D0B">
      <w:pPr>
        <w:pStyle w:val="11"/>
        <w:ind w:left="3080" w:right="3081"/>
        <w:jc w:val="center"/>
      </w:pPr>
      <w:r>
        <w:t>(ASSINATURADORESPONSÁVEL E CPF)</w:t>
      </w:r>
    </w:p>
    <w:p w14:paraId="3497BC52">
      <w:pPr>
        <w:jc w:val="center"/>
        <w:sectPr>
          <w:pgSz w:w="11910" w:h="16840"/>
          <w:pgMar w:top="1860" w:right="280" w:bottom="280" w:left="560" w:header="569" w:footer="0" w:gutter="0"/>
          <w:cols w:space="720" w:num="1"/>
        </w:sectPr>
      </w:pPr>
    </w:p>
    <w:p w14:paraId="787C162B">
      <w:pPr>
        <w:pStyle w:val="11"/>
      </w:pPr>
    </w:p>
    <w:p w14:paraId="44EED3A8">
      <w:pPr>
        <w:pStyle w:val="11"/>
        <w:ind w:left="544"/>
      </w:pPr>
      <w:r>
        <w:rPr>
          <w:lang w:val="pt-BR" w:eastAsia="pt-BR"/>
        </w:rPr>
        <mc:AlternateContent>
          <mc:Choice Requires="wpg">
            <w:drawing>
              <wp:inline distT="0" distB="0" distL="114300" distR="114300">
                <wp:extent cx="6339840" cy="192405"/>
                <wp:effectExtent l="0" t="0" r="3810" b="17145"/>
                <wp:docPr id="18" name="Group 3"/>
                <wp:cNvGraphicFramePr/>
                <a:graphic xmlns:a="http://schemas.openxmlformats.org/drawingml/2006/main">
                  <a:graphicData uri="http://schemas.microsoft.com/office/word/2010/wordprocessingGroup">
                    <wpg:wgp>
                      <wpg:cNvGrpSpPr/>
                      <wpg:grpSpPr>
                        <a:xfrm>
                          <a:off x="0" y="0"/>
                          <a:ext cx="6339840" cy="192405"/>
                          <a:chOff x="0" y="0"/>
                          <a:chExt cx="9984" cy="303"/>
                        </a:xfrm>
                      </wpg:grpSpPr>
                      <wps:wsp>
                        <wps:cNvPr id="15" name="Rectangle 6"/>
                        <wps:cNvSpPr/>
                        <wps:spPr>
                          <a:xfrm>
                            <a:off x="0" y="9"/>
                            <a:ext cx="9984" cy="284"/>
                          </a:xfrm>
                          <a:prstGeom prst="rect">
                            <a:avLst/>
                          </a:prstGeom>
                          <a:solidFill>
                            <a:srgbClr val="D5E2BB"/>
                          </a:solidFill>
                          <a:ln>
                            <a:noFill/>
                          </a:ln>
                        </wps:spPr>
                        <wps:bodyPr wrap="square" anchor="t" anchorCtr="0" upright="1"/>
                      </wps:wsp>
                      <wps:wsp>
                        <wps:cNvPr id="16" name="AutoShape 5"/>
                        <wps:cNvSpPr/>
                        <wps:spPr>
                          <a:xfrm>
                            <a:off x="0" y="0"/>
                            <a:ext cx="9984" cy="303"/>
                          </a:xfrm>
                          <a:custGeom>
                            <a:avLst/>
                            <a:gdLst>
                              <a:gd name="A1" fmla="val 0"/>
                              <a:gd name="A2" fmla="val 0"/>
                              <a:gd name="A3" fmla="val 0"/>
                            </a:gdLst>
                            <a:ahLst/>
                            <a:cxnLst>
                              <a:cxn ang="0">
                                <a:pos x="9984" y="293"/>
                              </a:cxn>
                              <a:cxn ang="0">
                                <a:pos x="0" y="293"/>
                              </a:cxn>
                              <a:cxn ang="0">
                                <a:pos x="0" y="302"/>
                              </a:cxn>
                              <a:cxn ang="0">
                                <a:pos x="9984" y="302"/>
                              </a:cxn>
                              <a:cxn ang="0">
                                <a:pos x="9984" y="293"/>
                              </a:cxn>
                              <a:cxn ang="0">
                                <a:pos x="9984" y="0"/>
                              </a:cxn>
                              <a:cxn ang="0">
                                <a:pos x="0" y="0"/>
                              </a:cxn>
                              <a:cxn ang="0">
                                <a:pos x="0" y="10"/>
                              </a:cxn>
                              <a:cxn ang="0">
                                <a:pos x="9984" y="10"/>
                              </a:cxn>
                              <a:cxn ang="0">
                                <a:pos x="9984" y="0"/>
                              </a:cxn>
                            </a:cxnLst>
                            <a:pathLst>
                              <a:path w="9984" h="303">
                                <a:moveTo>
                                  <a:pt x="9984" y="293"/>
                                </a:moveTo>
                                <a:lnTo>
                                  <a:pt x="0" y="293"/>
                                </a:lnTo>
                                <a:lnTo>
                                  <a:pt x="0" y="302"/>
                                </a:lnTo>
                                <a:lnTo>
                                  <a:pt x="9984" y="302"/>
                                </a:lnTo>
                                <a:lnTo>
                                  <a:pt x="9984" y="293"/>
                                </a:lnTo>
                                <a:close/>
                                <a:moveTo>
                                  <a:pt x="9984" y="0"/>
                                </a:moveTo>
                                <a:lnTo>
                                  <a:pt x="0" y="0"/>
                                </a:lnTo>
                                <a:lnTo>
                                  <a:pt x="0" y="10"/>
                                </a:lnTo>
                                <a:lnTo>
                                  <a:pt x="9984" y="10"/>
                                </a:lnTo>
                                <a:lnTo>
                                  <a:pt x="9984" y="0"/>
                                </a:lnTo>
                                <a:close/>
                              </a:path>
                            </a:pathLst>
                          </a:custGeom>
                          <a:solidFill>
                            <a:srgbClr val="000000"/>
                          </a:solidFill>
                          <a:ln>
                            <a:noFill/>
                          </a:ln>
                        </wps:spPr>
                        <wps:bodyPr wrap="square" anchor="t" anchorCtr="0" upright="1"/>
                      </wps:wsp>
                      <wps:wsp>
                        <wps:cNvPr id="17" name="Text Box 4"/>
                        <wps:cNvSpPr txBox="1"/>
                        <wps:spPr>
                          <a:xfrm>
                            <a:off x="0" y="9"/>
                            <a:ext cx="9984" cy="284"/>
                          </a:xfrm>
                          <a:prstGeom prst="rect">
                            <a:avLst/>
                          </a:prstGeom>
                          <a:noFill/>
                          <a:ln>
                            <a:noFill/>
                          </a:ln>
                        </wps:spPr>
                        <wps:txbx>
                          <w:txbxContent>
                            <w:p w14:paraId="1A8846B2">
                              <w:pPr>
                                <w:spacing w:before="22"/>
                                <w:ind w:left="144"/>
                                <w:rPr>
                                  <w:b/>
                                  <w:sz w:val="20"/>
                                </w:rPr>
                              </w:pPr>
                              <w:r>
                                <w:rPr>
                                  <w:b/>
                                  <w:sz w:val="20"/>
                                </w:rPr>
                                <w:t xml:space="preserve">ANEXO VII – DECLARAÇAO DE </w:t>
                              </w:r>
                              <w:r>
                                <w:rPr>
                                  <w:b/>
                                  <w:bCs/>
                                </w:rPr>
                                <w:t>EXISTÊNCIA DE CARGOS RESERVADOS PREVISTO EM LEI</w:t>
                              </w:r>
                            </w:p>
                          </w:txbxContent>
                        </wps:txbx>
                        <wps:bodyPr wrap="square" lIns="0" tIns="0" rIns="0" bIns="0" anchor="t" anchorCtr="0" upright="1"/>
                      </wps:wsp>
                    </wpg:wgp>
                  </a:graphicData>
                </a:graphic>
              </wp:inline>
            </w:drawing>
          </mc:Choice>
          <mc:Fallback>
            <w:pict>
              <v:group id="Group 3" o:spid="_x0000_s1026" o:spt="203" style="height:15.15pt;width:499.2pt;" coordsize="998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">
                <o:lock v:ext="edit" aspectratio="f"/>
                <v:rect id="Rectangle 6" o:spid="_x0000_s1026" o:spt="1" style="position:absolute;left:0;top:9;height:284;width:9984;" fillcolor="#D5E2BB"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">
                  <v:fill on="t" focussize="0,0"/>
                  <v:stroke on="f"/>
                  <v:imagedata o:title=""/>
                  <o:lock v:ext="edit" aspectratio="f"/>
                </v:rect>
                <v:shape id="AutoShape 5" o:spid="_x0000_s1026" o:spt="100" style="position:absolute;left:0;top:0;height:303;width:9984;" fillcolor="#000000" filled="t" stroked="f" coordsize="998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" path="m9984,293l0,293,0,302,9984,302,9984,293xm9984,0l0,0,0,10,9984,10,9984,0xe">
                  <v:path o:connecttype="custom" o:connectlocs="9984,293;0,293;0,302;9984,302;9984,293;9984,0;0,0;0,10;9984,10;9984,0" o:connectangles="0,0,0,0,0,0,0,0,0,0"/>
                  <v:fill on="t" focussize="0,0"/>
                  <v:stroke on="f"/>
                  <v:imagedata o:title=""/>
                  <o:lock v:ext="edit" aspectratio="f"/>
                </v:shape>
                <v:shape id="Text Box 4" o:spid="_x0000_s1026" o:spt="202" type="#_x0000_t202" style="position:absolute;left:0;top:9;height:284;width:998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">
                  <v:fill on="f" focussize="0,0"/>
                  <v:stroke on="f"/>
                  <v:imagedata o:title=""/>
                  <o:lock v:ext="edit" aspectratio="f"/>
                  <v:textbox inset="0mm,0mm,0mm,0mm">
                    <w:txbxContent>
                      <w:p w14:paraId="1A8846B2">
                        <w:pPr>
                          <w:spacing w:before="22"/>
                          <w:ind w:left="144"/>
                          <w:rPr>
                            <w:b/>
                            <w:sz w:val="20"/>
                          </w:rPr>
                        </w:pPr>
                        <w:r>
                          <w:rPr>
                            <w:b/>
                            <w:sz w:val="20"/>
                          </w:rPr>
                          <w:t xml:space="preserve">ANEXO VII – DECLARAÇAO DE </w:t>
                        </w:r>
                        <w:r>
                          <w:rPr>
                            <w:b/>
                            <w:bCs/>
                          </w:rPr>
                          <w:t>EXISTÊNCIA DE CARGOS RESERVADOS PREVISTO EM LEI</w:t>
                        </w:r>
                      </w:p>
                    </w:txbxContent>
                  </v:textbox>
                </v:shape>
                <w10:wrap type="none"/>
                <w10:anchorlock/>
              </v:group>
            </w:pict>
          </mc:Fallback>
        </mc:AlternateContent>
      </w:r>
    </w:p>
    <w:p w14:paraId="56786270">
      <w:pPr>
        <w:pStyle w:val="11"/>
      </w:pPr>
    </w:p>
    <w:p w14:paraId="14A5372F">
      <w:pPr>
        <w:pStyle w:val="2"/>
        <w:spacing w:before="99"/>
        <w:ind w:left="3765" w:right="2888" w:hanging="471"/>
      </w:pPr>
      <w:r>
        <w:t>PROCESSO LICITATÓRIO Nº xxx/2023 PREGÃO ELETRÔNICO Nº xxx/2023</w:t>
      </w:r>
    </w:p>
    <w:p w14:paraId="2B19A41D">
      <w:pPr>
        <w:pStyle w:val="11"/>
        <w:rPr>
          <w:b/>
          <w:sz w:val="24"/>
        </w:rPr>
      </w:pPr>
    </w:p>
    <w:p w14:paraId="546BA82B">
      <w:pPr>
        <w:pStyle w:val="11"/>
        <w:tabs>
          <w:tab w:val="left" w:pos="2493"/>
          <w:tab w:val="left" w:pos="3078"/>
          <w:tab w:val="left" w:pos="4737"/>
        </w:tabs>
        <w:ind w:left="567"/>
        <w:jc w:val="both"/>
      </w:pPr>
      <w:r>
        <w:t>(RAZÃO SOCIAL DA LICITANTE), _______________(CNPJ Nº), 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r>
        <w:rPr>
          <w:u w:val="single"/>
        </w:rPr>
        <w:tab/>
      </w:r>
      <w:r>
        <w:t>,</w:t>
      </w:r>
      <w:r>
        <w:rPr>
          <w:u w:val="single"/>
        </w:rPr>
        <w:tab/>
      </w:r>
      <w:r>
        <w:t>de</w:t>
      </w:r>
      <w:r>
        <w:rPr>
          <w:u w:val="single"/>
        </w:rPr>
        <w:tab/>
      </w:r>
      <w:r>
        <w:t>de2023.</w:t>
      </w:r>
    </w:p>
    <w:p w14:paraId="4C0549CE">
      <w:pPr>
        <w:pStyle w:val="11"/>
      </w:pPr>
    </w:p>
    <w:p w14:paraId="1946A4CD">
      <w:pPr>
        <w:pStyle w:val="11"/>
      </w:pPr>
    </w:p>
    <w:p w14:paraId="288D7F40">
      <w:pPr>
        <w:pStyle w:val="11"/>
        <w:spacing w:before="8"/>
        <w:rPr>
          <w:sz w:val="14"/>
        </w:rPr>
      </w:pPr>
      <w:r>
        <w:rPr>
          <w:lang w:val="pt-BR" w:eastAsia="pt-BR"/>
        </w:rPr>
        <mc:AlternateContent>
          <mc:Choice Requires="wps">
            <w:drawing>
              <wp:anchor distT="0" distB="0" distL="0" distR="0" simplePos="0" relativeHeight="251661312" behindDoc="1" locked="0" layoutInCell="1" allowOverlap="1">
                <wp:simplePos x="0" y="0"/>
                <wp:positionH relativeFrom="page">
                  <wp:posOffset>719455</wp:posOffset>
                </wp:positionH>
                <wp:positionV relativeFrom="paragraph">
                  <wp:posOffset>141605</wp:posOffset>
                </wp:positionV>
                <wp:extent cx="2988310" cy="1270"/>
                <wp:effectExtent l="0" t="0" r="0" b="0"/>
                <wp:wrapTopAndBottom/>
                <wp:docPr id="20" name="Forma Livre: Forma 2"/>
                <wp:cNvGraphicFramePr/>
                <a:graphic xmlns:a="http://schemas.openxmlformats.org/drawingml/2006/main">
                  <a:graphicData uri="http://schemas.microsoft.com/office/word/2010/wordprocessingShape">
                    <wps:wsp>
                      <wps:cNvSpPr/>
                      <wps:spPr bwMode="auto">
                        <a:xfrm>
                          <a:off x="0" y="0"/>
                          <a:ext cx="2988310" cy="1270"/>
                        </a:xfrm>
                        <a:custGeom>
                          <a:avLst/>
                          <a:gdLst>
                            <a:gd name="T0" fmla="+- 0 1133 1133"/>
                            <a:gd name="T1" fmla="*/ T0 w 4706"/>
                            <a:gd name="T2" fmla="+- 0 5839 1133"/>
                            <a:gd name="T3" fmla="*/ T2 w 4706"/>
                          </a:gdLst>
                          <a:ahLst/>
                          <a:cxnLst>
                            <a:cxn ang="0">
                              <a:pos x="T1" y="0"/>
                            </a:cxn>
                            <a:cxn ang="0">
                              <a:pos x="T3" y="0"/>
                            </a:cxn>
                          </a:cxnLst>
                          <a:rect l="0" t="0" r="r" b="b"/>
                          <a:pathLst>
                            <a:path w="4706">
                              <a:moveTo>
                                <a:pt x="0" y="0"/>
                              </a:moveTo>
                              <a:lnTo>
                                <a:pt x="4706" y="0"/>
                              </a:lnTo>
                            </a:path>
                          </a:pathLst>
                        </a:custGeom>
                        <a:noFill/>
                        <a:ln w="7463">
                          <a:solidFill>
                            <a:srgbClr val="000000"/>
                          </a:solidFill>
                          <a:prstDash val="solid"/>
                          <a:round/>
                        </a:ln>
                        <a:effectLst/>
                      </wps:spPr>
                      <wps:bodyPr rot="0" vert="horz" wrap="square" lIns="91440" tIns="45720" rIns="91440" bIns="45720" anchor="t" anchorCtr="0" upright="1">
                        <a:noAutofit/>
                      </wps:bodyPr>
                    </wps:wsp>
                  </a:graphicData>
                </a:graphic>
              </wp:anchor>
            </w:drawing>
          </mc:Choice>
          <mc:Fallback>
            <w:pict>
              <v:shape id="Forma Livre: Forma 2" o:spid="_x0000_s1026" o:spt="100" style="position:absolute;left:0pt;margin-left:56.65pt;margin-top:11.15pt;height:0.1pt;width:235.3pt;mso-position-horizontal-relative:page;mso-wrap-distance-bottom:0pt;mso-wrap-distance-top:0pt;z-index:-251655168;mso-width-relative:page;mso-height-relative:page;" filled="f" stroked="t" coordsize="4706,1" o:gfxdata="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MeP5UjZAAAACQEAAA8AAAAAAAAAAQAgAAAAIgAA&#10;AGRycy9kb3ducmV2LnhtbFBLAQIUABQAAAAIAIdO4kDt6JkssgIAAPIFAAAOAAAAAAAAAAEAIAAA&#10;ACgBAABkcnMvZTJvRG9jLnhtbFBLBQYAAAAABgAGAFkBAABMBgAAAAA=&#10;" path="m0,0l4706,0e">
                <v:path o:connectlocs="0,0;2988310,0" o:connectangles="0,0"/>
                <v:fill on="f" focussize="0,0"/>
                <v:stroke weight="0.587637795275591pt" color="#000000" joinstyle="round"/>
                <v:imagedata o:title=""/>
                <o:lock v:ext="edit" aspectratio="f"/>
                <w10:wrap type="topAndBottom"/>
              </v:shape>
            </w:pict>
          </mc:Fallback>
        </mc:AlternateContent>
      </w:r>
    </w:p>
    <w:p w14:paraId="5E82A4C7">
      <w:pPr>
        <w:pStyle w:val="11"/>
      </w:pPr>
    </w:p>
    <w:p w14:paraId="09406A36">
      <w:pPr>
        <w:pStyle w:val="11"/>
        <w:spacing w:before="10"/>
        <w:rPr>
          <w:sz w:val="19"/>
        </w:rPr>
      </w:pPr>
    </w:p>
    <w:p w14:paraId="277C32EB">
      <w:pPr>
        <w:pStyle w:val="11"/>
        <w:spacing w:line="243" w:lineRule="exact"/>
        <w:ind w:left="572"/>
      </w:pPr>
      <w:r>
        <w:t>RAZÃO SOCIAL/C.N.P.J Nº</w:t>
      </w:r>
    </w:p>
    <w:p w14:paraId="445BB873">
      <w:pPr>
        <w:pStyle w:val="11"/>
        <w:spacing w:line="477" w:lineRule="auto"/>
        <w:ind w:left="572" w:right="6598"/>
      </w:pPr>
      <w:r>
        <w:t>Assinatura do representante legal (OBS.: Modelo meramente sugestivo.)</w:t>
      </w:r>
    </w:p>
    <w:p w14:paraId="656AB7C2">
      <w:pPr>
        <w:pStyle w:val="11"/>
        <w:spacing w:line="477" w:lineRule="auto"/>
        <w:ind w:left="572" w:right="6598"/>
      </w:pPr>
    </w:p>
    <w:p w14:paraId="782BED1B">
      <w:pPr>
        <w:pStyle w:val="11"/>
        <w:spacing w:line="477" w:lineRule="auto"/>
        <w:ind w:left="572" w:right="6598"/>
      </w:pPr>
    </w:p>
    <w:p w14:paraId="60E77F46">
      <w:pPr>
        <w:pStyle w:val="11"/>
        <w:spacing w:line="477" w:lineRule="auto"/>
        <w:ind w:left="572" w:right="6598"/>
      </w:pPr>
    </w:p>
    <w:p w14:paraId="5532E292">
      <w:pPr>
        <w:pStyle w:val="11"/>
        <w:spacing w:line="477" w:lineRule="auto"/>
        <w:ind w:left="572" w:right="6598"/>
        <w:rPr>
          <w:b/>
          <w:bCs/>
        </w:rPr>
      </w:pPr>
    </w:p>
    <w:p w14:paraId="2783B76E">
      <w:pPr>
        <w:pStyle w:val="11"/>
        <w:spacing w:line="477" w:lineRule="auto"/>
        <w:ind w:left="572" w:right="6598"/>
        <w:rPr>
          <w:b/>
          <w:bCs/>
        </w:rPr>
      </w:pPr>
    </w:p>
    <w:p w14:paraId="27483222">
      <w:pPr>
        <w:pStyle w:val="11"/>
        <w:spacing w:line="477" w:lineRule="auto"/>
        <w:ind w:left="572" w:right="6598"/>
        <w:rPr>
          <w:b/>
          <w:bCs/>
        </w:rPr>
      </w:pPr>
    </w:p>
    <w:p w14:paraId="487DDB04">
      <w:pPr>
        <w:pStyle w:val="11"/>
        <w:spacing w:line="477" w:lineRule="auto"/>
        <w:ind w:left="572" w:right="6598"/>
        <w:rPr>
          <w:b/>
          <w:bCs/>
        </w:rPr>
      </w:pPr>
    </w:p>
    <w:p w14:paraId="52C3901A">
      <w:pPr>
        <w:pStyle w:val="11"/>
        <w:spacing w:line="477" w:lineRule="auto"/>
        <w:ind w:left="572" w:right="6598"/>
        <w:rPr>
          <w:b/>
          <w:bCs/>
        </w:rPr>
      </w:pPr>
    </w:p>
    <w:p w14:paraId="1939825F">
      <w:pPr>
        <w:pStyle w:val="11"/>
        <w:spacing w:line="477" w:lineRule="auto"/>
        <w:ind w:left="572" w:right="6598"/>
        <w:rPr>
          <w:b/>
          <w:bCs/>
        </w:rPr>
      </w:pPr>
    </w:p>
    <w:p w14:paraId="02B08799">
      <w:pPr>
        <w:pStyle w:val="11"/>
        <w:spacing w:line="477" w:lineRule="auto"/>
        <w:ind w:left="572" w:right="6598"/>
        <w:rPr>
          <w:b/>
          <w:bCs/>
        </w:rPr>
      </w:pPr>
    </w:p>
    <w:p w14:paraId="4AAF36EF">
      <w:pPr>
        <w:pStyle w:val="11"/>
        <w:spacing w:line="477" w:lineRule="auto"/>
        <w:ind w:left="572" w:right="6598"/>
        <w:rPr>
          <w:b/>
          <w:bCs/>
        </w:rPr>
      </w:pPr>
    </w:p>
    <w:p w14:paraId="1C66C826">
      <w:pPr>
        <w:pStyle w:val="11"/>
        <w:spacing w:line="477" w:lineRule="auto"/>
        <w:ind w:left="572" w:right="6598"/>
        <w:rPr>
          <w:b/>
          <w:bCs/>
        </w:rPr>
      </w:pPr>
    </w:p>
    <w:p w14:paraId="1E730A3E">
      <w:pPr>
        <w:pStyle w:val="11"/>
        <w:spacing w:line="477" w:lineRule="auto"/>
        <w:ind w:left="572" w:right="6598"/>
        <w:rPr>
          <w:b/>
          <w:bCs/>
        </w:rPr>
      </w:pPr>
    </w:p>
    <w:p w14:paraId="3C152D55">
      <w:pPr>
        <w:pStyle w:val="11"/>
        <w:spacing w:line="477" w:lineRule="auto"/>
        <w:ind w:left="572" w:right="6598"/>
        <w:rPr>
          <w:b/>
          <w:bCs/>
        </w:rPr>
      </w:pPr>
    </w:p>
    <w:p w14:paraId="76255860">
      <w:pPr>
        <w:pStyle w:val="11"/>
        <w:spacing w:line="477" w:lineRule="auto"/>
        <w:ind w:left="572" w:right="6598"/>
        <w:rPr>
          <w:b/>
          <w:bCs/>
        </w:rPr>
      </w:pPr>
    </w:p>
    <w:p w14:paraId="1BA0D01D">
      <w:pPr>
        <w:pStyle w:val="11"/>
        <w:spacing w:line="477" w:lineRule="auto"/>
        <w:ind w:left="572" w:right="6598"/>
        <w:rPr>
          <w:b/>
          <w:bCs/>
        </w:rPr>
      </w:pPr>
    </w:p>
    <w:p w14:paraId="1495B8A0">
      <w:pPr>
        <w:pStyle w:val="11"/>
        <w:spacing w:line="477" w:lineRule="auto"/>
        <w:ind w:left="572" w:right="6598"/>
        <w:rPr>
          <w:b/>
          <w:bCs/>
        </w:rPr>
      </w:pPr>
    </w:p>
    <w:p w14:paraId="4D4972FB">
      <w:pPr>
        <w:pStyle w:val="11"/>
        <w:spacing w:line="477" w:lineRule="auto"/>
        <w:ind w:left="572" w:right="6598"/>
        <w:rPr>
          <w:b/>
          <w:bCs/>
        </w:rPr>
      </w:pPr>
    </w:p>
    <w:p w14:paraId="2B22AF1B">
      <w:pPr>
        <w:pStyle w:val="11"/>
        <w:spacing w:line="477" w:lineRule="auto"/>
        <w:ind w:left="572" w:right="6598"/>
        <w:rPr>
          <w:b/>
          <w:bCs/>
        </w:rPr>
      </w:pPr>
    </w:p>
    <w:p w14:paraId="142539B7">
      <w:pPr>
        <w:pStyle w:val="11"/>
        <w:spacing w:line="477" w:lineRule="auto"/>
        <w:ind w:left="572" w:right="2281"/>
        <w:jc w:val="center"/>
        <w:rPr>
          <w:b/>
          <w:bCs/>
        </w:rPr>
      </w:pPr>
      <w:r>
        <w:rPr>
          <w:b/>
          <w:bCs/>
        </w:rPr>
        <w:t xml:space="preserve">              ANEXO VIII</w:t>
      </w:r>
    </w:p>
    <w:p w14:paraId="72E97363">
      <w:pPr>
        <w:pStyle w:val="11"/>
        <w:ind w:left="573" w:right="720"/>
        <w:jc w:val="center"/>
      </w:pPr>
      <w:r>
        <w:t xml:space="preserve">MODELO DE DECLARAÇÃO DE MICROEMPRESA E EMPRESA DE PEQUENO PORTE, OU COOPERATIVA ENQUADRADA NO ARTIGO 34 DA LEI Nº 11.488, DE 2007. </w:t>
      </w:r>
    </w:p>
    <w:p w14:paraId="7012C489">
      <w:pPr>
        <w:pStyle w:val="11"/>
        <w:ind w:left="573" w:right="720"/>
        <w:jc w:val="center"/>
      </w:pPr>
      <w:r>
        <w:t xml:space="preserve">PROCESSO LICITATÓRIO Nº XXX/20XX </w:t>
      </w:r>
    </w:p>
    <w:p w14:paraId="1BD99F88">
      <w:pPr>
        <w:pStyle w:val="11"/>
        <w:ind w:left="573" w:right="720"/>
        <w:jc w:val="center"/>
      </w:pPr>
      <w:r>
        <w:t xml:space="preserve">MODALIDADE – PREGÃO ELETRÔNICO XXXXXX /2024 </w:t>
      </w:r>
    </w:p>
    <w:p w14:paraId="5481251C">
      <w:pPr>
        <w:pStyle w:val="11"/>
        <w:spacing w:line="477" w:lineRule="auto"/>
        <w:ind w:left="572" w:right="722"/>
        <w:jc w:val="center"/>
      </w:pPr>
    </w:p>
    <w:p w14:paraId="220F8A53">
      <w:pPr>
        <w:pStyle w:val="11"/>
        <w:spacing w:line="477" w:lineRule="auto"/>
        <w:ind w:left="572" w:right="722"/>
        <w:jc w:val="both"/>
      </w:pPr>
      <w:r>
        <w:t xml:space="preserve"> sob as penas da Lei, em atendimento ao Edital do Pregão Eletrônico nº XXX/20XX, promovido pela PREFEITURA DE MUNICIPAL DE XXXXXXX, marcado para às XX:00 horas do dia XX/XX/20XX, que a empresa (nome completo) – CNPJ n.º ____________, com sede (ou domicílio) no (endereço completo), por mim representada, atende os requisitos previstos na Lei Complementar n° 123, de 14/12/2006, em especial quanto ao seu art. 3º. Cidade, ___ de ___________ de 20XX. _______________________________________</w:t>
      </w:r>
    </w:p>
    <w:p w14:paraId="6B09B116">
      <w:pPr>
        <w:pStyle w:val="11"/>
        <w:spacing w:line="477" w:lineRule="auto"/>
        <w:ind w:left="572" w:right="722"/>
        <w:jc w:val="both"/>
      </w:pPr>
    </w:p>
    <w:p w14:paraId="7300DC41">
      <w:pPr>
        <w:pStyle w:val="11"/>
        <w:spacing w:line="477" w:lineRule="auto"/>
        <w:ind w:left="572" w:right="722"/>
        <w:jc w:val="both"/>
      </w:pPr>
      <w:r>
        <w:t xml:space="preserve"> (nome, carimbo e assinatura do representante legal da empresa)</w:t>
      </w:r>
    </w:p>
    <w:p w14:paraId="056E9335">
      <w:pPr>
        <w:pStyle w:val="11"/>
        <w:spacing w:line="477" w:lineRule="auto"/>
        <w:ind w:left="572" w:right="722"/>
        <w:jc w:val="both"/>
      </w:pPr>
    </w:p>
    <w:p w14:paraId="236DC09B">
      <w:pPr>
        <w:pStyle w:val="11"/>
        <w:spacing w:line="477" w:lineRule="auto"/>
        <w:ind w:left="572" w:right="722"/>
        <w:jc w:val="both"/>
      </w:pPr>
    </w:p>
    <w:p w14:paraId="6CAC88BF">
      <w:pPr>
        <w:pStyle w:val="11"/>
        <w:spacing w:line="477" w:lineRule="auto"/>
        <w:ind w:left="572" w:right="722"/>
        <w:jc w:val="both"/>
      </w:pPr>
    </w:p>
    <w:p w14:paraId="30D38034">
      <w:pPr>
        <w:pStyle w:val="11"/>
        <w:spacing w:line="477" w:lineRule="auto"/>
        <w:ind w:left="572" w:right="722"/>
        <w:jc w:val="both"/>
      </w:pPr>
    </w:p>
    <w:p w14:paraId="5CDEBF89">
      <w:pPr>
        <w:pStyle w:val="11"/>
        <w:spacing w:line="477" w:lineRule="auto"/>
        <w:ind w:left="572" w:right="722"/>
        <w:jc w:val="both"/>
      </w:pPr>
    </w:p>
    <w:p w14:paraId="2E1B3A0F">
      <w:pPr>
        <w:pStyle w:val="11"/>
        <w:spacing w:line="477" w:lineRule="auto"/>
        <w:ind w:left="572" w:right="722"/>
        <w:jc w:val="both"/>
      </w:pPr>
    </w:p>
    <w:p w14:paraId="1555EACC">
      <w:pPr>
        <w:pStyle w:val="11"/>
        <w:spacing w:line="477" w:lineRule="auto"/>
        <w:ind w:left="572" w:right="722"/>
        <w:jc w:val="both"/>
      </w:pPr>
    </w:p>
    <w:p w14:paraId="2F1EB226">
      <w:pPr>
        <w:pStyle w:val="11"/>
        <w:spacing w:line="477" w:lineRule="auto"/>
        <w:ind w:left="572" w:right="722"/>
        <w:jc w:val="both"/>
      </w:pPr>
    </w:p>
    <w:p w14:paraId="0B34959B">
      <w:pPr>
        <w:pStyle w:val="11"/>
        <w:spacing w:line="477" w:lineRule="auto"/>
        <w:ind w:left="572" w:right="722"/>
        <w:jc w:val="both"/>
      </w:pPr>
    </w:p>
    <w:p w14:paraId="0DADFDD1">
      <w:pPr>
        <w:pStyle w:val="11"/>
        <w:spacing w:line="477" w:lineRule="auto"/>
        <w:ind w:left="572" w:right="722"/>
        <w:jc w:val="both"/>
      </w:pPr>
    </w:p>
    <w:p w14:paraId="3084D065">
      <w:pPr>
        <w:pStyle w:val="11"/>
        <w:spacing w:line="477" w:lineRule="auto"/>
        <w:ind w:left="572" w:right="722"/>
        <w:jc w:val="both"/>
      </w:pPr>
    </w:p>
    <w:p w14:paraId="13BDBD36">
      <w:pPr>
        <w:pStyle w:val="11"/>
        <w:spacing w:line="477" w:lineRule="auto"/>
        <w:ind w:left="572" w:right="722"/>
        <w:jc w:val="both"/>
      </w:pPr>
    </w:p>
    <w:p w14:paraId="340777C2">
      <w:pPr>
        <w:pStyle w:val="11"/>
        <w:spacing w:line="477" w:lineRule="auto"/>
        <w:ind w:left="572" w:right="722"/>
        <w:jc w:val="both"/>
      </w:pPr>
    </w:p>
    <w:p w14:paraId="56B3717D">
      <w:pPr>
        <w:pStyle w:val="11"/>
        <w:spacing w:line="477" w:lineRule="auto"/>
        <w:ind w:left="572" w:right="722"/>
        <w:jc w:val="both"/>
      </w:pPr>
    </w:p>
    <w:p w14:paraId="238E9778">
      <w:pPr>
        <w:pStyle w:val="11"/>
        <w:spacing w:line="477" w:lineRule="auto"/>
        <w:ind w:left="572" w:right="722"/>
        <w:jc w:val="both"/>
      </w:pPr>
    </w:p>
    <w:p w14:paraId="20B21120">
      <w:pPr>
        <w:pStyle w:val="11"/>
        <w:spacing w:line="477" w:lineRule="auto"/>
        <w:ind w:left="572" w:right="722"/>
        <w:jc w:val="both"/>
      </w:pPr>
    </w:p>
    <w:p w14:paraId="50DF0CF1">
      <w:pPr>
        <w:pStyle w:val="11"/>
        <w:spacing w:line="477" w:lineRule="auto"/>
        <w:ind w:left="572" w:right="722"/>
        <w:jc w:val="both"/>
      </w:pPr>
    </w:p>
    <w:p w14:paraId="78FC04DA">
      <w:pPr>
        <w:pStyle w:val="11"/>
        <w:spacing w:line="477" w:lineRule="auto"/>
        <w:ind w:left="572" w:right="722"/>
        <w:jc w:val="center"/>
        <w:rPr>
          <w:b/>
        </w:rPr>
      </w:pPr>
      <w:r>
        <w:rPr>
          <w:b/>
        </w:rPr>
        <w:t>ANEXO IX</w:t>
      </w:r>
    </w:p>
    <w:p w14:paraId="09E0671C">
      <w:pPr>
        <w:pStyle w:val="11"/>
        <w:spacing w:line="477" w:lineRule="auto"/>
        <w:ind w:left="572" w:right="722"/>
        <w:jc w:val="both"/>
      </w:pPr>
    </w:p>
    <w:p w14:paraId="4B9908D6">
      <w:pPr>
        <w:pStyle w:val="11"/>
        <w:spacing w:line="477" w:lineRule="auto"/>
        <w:ind w:left="572" w:right="722"/>
        <w:jc w:val="both"/>
      </w:pPr>
    </w:p>
    <w:p w14:paraId="37BD5615">
      <w:pPr>
        <w:pStyle w:val="11"/>
        <w:spacing w:line="477" w:lineRule="auto"/>
        <w:ind w:left="572" w:right="722"/>
        <w:jc w:val="both"/>
      </w:pPr>
      <w:r>
        <w:t xml:space="preserve">MODELO DE PROPOSTAS ECONÔMICAS QUE COMPREENDEM A INTEGRALIDADE DOS CUSTOS </w:t>
      </w:r>
    </w:p>
    <w:p w14:paraId="526F214F">
      <w:pPr>
        <w:pStyle w:val="11"/>
        <w:ind w:left="573" w:right="720"/>
        <w:jc w:val="center"/>
      </w:pPr>
      <w:r>
        <w:t xml:space="preserve">PROCESSO LICITATÓRIO Nº XXX/20XX </w:t>
      </w:r>
    </w:p>
    <w:p w14:paraId="67D09A15">
      <w:pPr>
        <w:pStyle w:val="11"/>
        <w:ind w:left="573" w:right="720"/>
        <w:jc w:val="center"/>
      </w:pPr>
      <w:r>
        <w:t xml:space="preserve">MODALIDADE – PREGÃO ELETRÔNICO XXXXXX /2024 </w:t>
      </w:r>
    </w:p>
    <w:p w14:paraId="489E18A7">
      <w:pPr>
        <w:pStyle w:val="11"/>
        <w:spacing w:line="477" w:lineRule="auto"/>
        <w:ind w:left="572" w:right="722"/>
        <w:jc w:val="both"/>
      </w:pPr>
    </w:p>
    <w:p w14:paraId="57716482">
      <w:pPr>
        <w:pStyle w:val="11"/>
        <w:spacing w:line="477" w:lineRule="auto"/>
        <w:ind w:left="572" w:right="722"/>
        <w:jc w:val="both"/>
      </w:pPr>
    </w:p>
    <w:p w14:paraId="005C6BFA">
      <w:pPr>
        <w:pStyle w:val="11"/>
        <w:spacing w:line="477" w:lineRule="auto"/>
        <w:ind w:left="572" w:right="722"/>
        <w:jc w:val="both"/>
      </w:pPr>
      <w:r>
        <w:t>A Empresa _______________________________, pessoa jurídica de direito privado, inscrita no CNPJ__.___.___/000_-__, instituída em __/__/____, com sede na Rua ______________, N° ____, _____________, __________, CEP _____-___, por meio do sócio administrador ___________________________, portador da identidade __.___.___-__ expedida por ____/__ e CPF nº ___.___.___-__ em cumprimento ao art. 63, § 1° da Lei 14.133/2021, declara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2A041A">
      <w:pPr>
        <w:pStyle w:val="11"/>
        <w:spacing w:line="477" w:lineRule="auto"/>
        <w:ind w:left="572" w:right="722"/>
        <w:jc w:val="both"/>
      </w:pPr>
    </w:p>
    <w:p w14:paraId="3A8E9EC6">
      <w:pPr>
        <w:pStyle w:val="11"/>
        <w:spacing w:line="477" w:lineRule="auto"/>
        <w:ind w:left="572" w:right="722"/>
        <w:jc w:val="both"/>
      </w:pPr>
      <w:r>
        <w:t xml:space="preserve">_________________________________ </w:t>
      </w:r>
    </w:p>
    <w:p w14:paraId="2B388C4F">
      <w:pPr>
        <w:pStyle w:val="11"/>
        <w:spacing w:line="477" w:lineRule="auto"/>
        <w:ind w:left="572" w:right="722"/>
        <w:jc w:val="both"/>
      </w:pPr>
      <w:r>
        <w:t>Administrador da Licitante</w:t>
      </w:r>
    </w:p>
    <w:p w14:paraId="7AEAD3DD">
      <w:pPr>
        <w:ind w:left="572" w:right="566"/>
        <w:jc w:val="both"/>
        <w:rPr>
          <w:b/>
          <w:bCs/>
        </w:rPr>
      </w:pPr>
    </w:p>
    <w:sectPr>
      <w:pgSz w:w="11910" w:h="16840"/>
      <w:pgMar w:top="1860" w:right="280" w:bottom="280" w:left="560" w:header="569"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Times">
    <w:altName w:val="CG Times"/>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0062">
    <w:pPr>
      <w:pStyle w:val="14"/>
      <w:pBdr>
        <w:top w:val="single" w:color="auto" w:sz="4" w:space="1"/>
      </w:pBdr>
      <w:jc w:val="center"/>
      <w:rPr>
        <w:rFonts w:ascii="Verdana" w:hAnsi="Verdana"/>
        <w:color w:val="0D0D0D"/>
        <w:sz w:val="16"/>
        <w:lang w:eastAsia="pt-BR"/>
      </w:rPr>
    </w:pPr>
    <w:r>
      <w:rPr>
        <w:rFonts w:ascii="Verdana" w:hAnsi="Verdana"/>
        <w:color w:val="0D0D0D"/>
        <w:sz w:val="16"/>
        <w:lang w:eastAsia="pt-BR"/>
      </w:rPr>
      <w:t>SECRETARIA MUNICIPAL DE SAUDE</w:t>
    </w:r>
  </w:p>
  <w:p w14:paraId="10AC295E">
    <w:pPr>
      <w:pStyle w:val="14"/>
      <w:pBdr>
        <w:top w:val="single" w:color="auto" w:sz="4" w:space="1"/>
      </w:pBdr>
      <w:jc w:val="center"/>
      <w:rPr>
        <w:rFonts w:ascii="Verdana" w:hAnsi="Verdana"/>
        <w:sz w:val="18"/>
      </w:rPr>
    </w:pPr>
    <w:r>
      <w:rPr>
        <w:rFonts w:ascii="Verdana" w:hAnsi="Verdana"/>
        <w:sz w:val="18"/>
      </w:rPr>
      <w:t xml:space="preserve">Rua Sete de Setembro, Nº139 Centro – Afrânio – PE – CEP 56360-000 </w:t>
    </w:r>
  </w:p>
  <w:p w14:paraId="355F65AD">
    <w:pPr>
      <w:pStyle w:val="14"/>
      <w:pBdr>
        <w:top w:val="single" w:color="auto" w:sz="4" w:space="1"/>
      </w:pBdr>
      <w:jc w:val="center"/>
      <w:rPr>
        <w:rFonts w:ascii="Verdana" w:hAnsi="Verdana"/>
        <w:sz w:val="18"/>
      </w:rPr>
    </w:pPr>
    <w:r>
      <w:rPr>
        <w:rFonts w:ascii="Verdana" w:hAnsi="Verdana"/>
        <w:sz w:val="18"/>
      </w:rPr>
      <w:t>Tel.: 3868.1022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537CD">
    <w:pPr>
      <w:pStyle w:val="14"/>
      <w:pBdr>
        <w:top w:val="single" w:color="auto" w:sz="4" w:space="1"/>
      </w:pBdr>
      <w:jc w:val="center"/>
      <w:rPr>
        <w:rFonts w:ascii="Verdana" w:hAnsi="Verdana"/>
        <w:color w:val="0D0D0D"/>
        <w:sz w:val="16"/>
        <w:lang w:eastAsia="pt-BR"/>
      </w:rPr>
    </w:pPr>
    <w:r>
      <w:rPr>
        <w:rFonts w:ascii="Verdana" w:hAnsi="Verdana"/>
        <w:color w:val="0D0D0D"/>
        <w:sz w:val="16"/>
        <w:lang w:eastAsia="pt-BR"/>
      </w:rPr>
      <w:t>Departamento de Licitações e Contratos</w:t>
    </w:r>
  </w:p>
  <w:p w14:paraId="6D5E4466">
    <w:pPr>
      <w:pStyle w:val="14"/>
      <w:pBdr>
        <w:top w:val="single" w:color="auto" w:sz="4" w:space="1"/>
      </w:pBdr>
      <w:jc w:val="center"/>
      <w:rPr>
        <w:rFonts w:ascii="Verdana" w:hAnsi="Verdana"/>
        <w:sz w:val="18"/>
      </w:rPr>
    </w:pPr>
    <w:r>
      <w:rPr>
        <w:rFonts w:ascii="Verdana" w:hAnsi="Verdana"/>
        <w:sz w:val="18"/>
      </w:rPr>
      <w:t xml:space="preserve">Rua Arinos de Melo Franco– Isabel Gomes – Afrânio – PE – CEP 56360-000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08878">
    <w:pPr>
      <w:pStyle w:val="11"/>
      <w:spacing w:line="14" w:lineRule="auto"/>
      <w:jc w:val="center"/>
    </w:pPr>
    <w:r>
      <w:drawing>
        <wp:inline distT="0" distB="0" distL="0" distR="0">
          <wp:extent cx="1345565" cy="680085"/>
          <wp:effectExtent l="0" t="0" r="6985" b="5715"/>
          <wp:docPr id="1" name="Imagem 155056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550565814"/>
                  <pic:cNvPicPr>
                    <a:picLocks noChangeAspect="1" noChangeArrowheads="1"/>
                  </pic:cNvPicPr>
                </pic:nvPicPr>
                <pic:blipFill>
                  <a:blip r:embed="rId1" cstate="print">
                    <a:extLst>
                      <a:ext uri="{28A0092B-C50C-407E-A947-70E740481C1C}">
                        <a14:useLocalDpi xmlns:a14="http://schemas.microsoft.com/office/drawing/2010/main" val="0"/>
                      </a:ext>
                    </a:extLst>
                  </a:blip>
                  <a:srcRect b="13514"/>
                  <a:stretch>
                    <a:fillRect/>
                  </a:stretch>
                </pic:blipFill>
                <pic:spPr>
                  <a:xfrm>
                    <a:off x="0" y="0"/>
                    <a:ext cx="1361119" cy="688112"/>
                  </a:xfrm>
                  <a:prstGeom prst="rect">
                    <a:avLst/>
                  </a:prstGeom>
                  <a:noFill/>
                  <a:ln>
                    <a:noFill/>
                  </a:ln>
                </pic:spPr>
              </pic:pic>
            </a:graphicData>
          </a:graphic>
        </wp:inline>
      </w:drawing>
    </w:r>
    <w:r>
      <w:rPr>
        <w:lang w:val="pt-BR" w:eastAsia="pt-BR"/>
      </w:rPr>
      <mc:AlternateContent>
        <mc:Choice Requires="wps">
          <w:drawing>
            <wp:anchor distT="0" distB="0" distL="114300" distR="114300" simplePos="0" relativeHeight="251659264" behindDoc="1" locked="0" layoutInCell="1" allowOverlap="1">
              <wp:simplePos x="0" y="0"/>
              <wp:positionH relativeFrom="page">
                <wp:posOffset>2529840</wp:posOffset>
              </wp:positionH>
              <wp:positionV relativeFrom="page">
                <wp:posOffset>884555</wp:posOffset>
              </wp:positionV>
              <wp:extent cx="2676525" cy="311785"/>
              <wp:effectExtent l="0" t="0" r="0" b="0"/>
              <wp:wrapNone/>
              <wp:docPr id="32" name="Caixa de Texto 1"/>
              <wp:cNvGraphicFramePr/>
              <a:graphic xmlns:a="http://schemas.openxmlformats.org/drawingml/2006/main">
                <a:graphicData uri="http://schemas.microsoft.com/office/word/2010/wordprocessingShape">
                  <wps:wsp>
                    <wps:cNvSpPr txBox="1">
                      <a:spLocks noChangeArrowheads="1"/>
                    </wps:cNvSpPr>
                    <wps:spPr bwMode="auto">
                      <a:xfrm>
                        <a:off x="0" y="0"/>
                        <a:ext cx="2676525" cy="311785"/>
                      </a:xfrm>
                      <a:prstGeom prst="rect">
                        <a:avLst/>
                      </a:prstGeom>
                      <a:noFill/>
                      <a:ln>
                        <a:noFill/>
                      </a:ln>
                      <a:effectLst/>
                    </wps:spPr>
                    <wps:txbx>
                      <w:txbxContent>
                        <w:p w14:paraId="4205D394">
                          <w:pPr>
                            <w:pStyle w:val="11"/>
                            <w:spacing w:before="12"/>
                            <w:ind w:left="20" w:right="-6" w:firstLine="722"/>
                            <w:rPr>
                              <w:rFonts w:ascii="Arial" w:hAnsi="Arial"/>
                            </w:rPr>
                          </w:pPr>
                          <w:r>
                            <w:rPr>
                              <w:rFonts w:ascii="Arial" w:hAnsi="Arial"/>
                            </w:rPr>
                            <w:t>Prefeitura Municipal de Afrânio Coordenadoria Geral de Licitações e Contratos</w:t>
                          </w:r>
                        </w:p>
                      </w:txbxContent>
                    </wps:txbx>
                    <wps:bodyPr rot="0" vert="horz" wrap="square" lIns="0" tIns="0" rIns="0" bIns="0" anchor="t" anchorCtr="0" upright="1">
                      <a:noAutofit/>
                    </wps:bodyPr>
                  </wps:wsp>
                </a:graphicData>
              </a:graphic>
            </wp:anchor>
          </w:drawing>
        </mc:Choice>
        <mc:Fallback>
          <w:pict>
            <v:shape id="Caixa de Texto 1" o:spid="_x0000_s1026" o:spt="202" type="#_x0000_t202" style="position:absolute;left:0pt;margin-left:199.2pt;margin-top:69.65pt;height:24.55pt;width:210.75pt;mso-position-horizontal-relative:page;mso-position-vertical-relative:page;z-index:-251657216;mso-width-relative:page;mso-height-relative:page;" filled="f" stroked="f" coordsize="21600,21600" o:gfxdata="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tbPV3YAAAACwEAAA8AAAAAAAAAAQAgAAAAIgAA&#10;AGRycy9kb3ducmV2LnhtbFBLAQIUABQAAAAIAIdO4kCafb9UCAIAABkEAAAOAAAAAAAAAAEAIAAA&#10;ACcBAABkcnMvZTJvRG9jLnhtbFBLBQYAAAAABgAGAFkBAAChBQAAAAA=&#10;">
              <v:fill on="f" focussize="0,0"/>
              <v:stroke on="f"/>
              <v:imagedata o:title=""/>
              <o:lock v:ext="edit" aspectratio="f"/>
              <v:textbox inset="0mm,0mm,0mm,0mm">
                <w:txbxContent>
                  <w:p w14:paraId="4205D394">
                    <w:pPr>
                      <w:pStyle w:val="11"/>
                      <w:spacing w:before="12"/>
                      <w:ind w:left="20" w:right="-6" w:firstLine="722"/>
                      <w:rPr>
                        <w:rFonts w:ascii="Arial" w:hAnsi="Arial"/>
                      </w:rPr>
                    </w:pPr>
                    <w:r>
                      <w:rPr>
                        <w:rFonts w:ascii="Arial" w:hAnsi="Arial"/>
                      </w:rPr>
                      <w:t>Prefeitura Municipal de Afrânio Coordenadoria Geral de Licitações e Contratos</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5A834">
    <w:pPr>
      <w:pStyle w:val="14"/>
      <w:jc w:val="center"/>
      <w:rPr>
        <w:lang w:eastAsia="pt-BR"/>
      </w:rPr>
    </w:pPr>
    <w:r>
      <w:rPr>
        <w:lang w:eastAsia="pt-BR"/>
      </w:rPr>
      <w:drawing>
        <wp:inline distT="0" distB="0" distL="0" distR="0">
          <wp:extent cx="1314450" cy="733425"/>
          <wp:effectExtent l="0" t="0" r="0" b="9525"/>
          <wp:docPr id="21154918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91817" name="Imagem 1"/>
                  <pic:cNvPicPr>
                    <a:picLocks noChangeAspect="1" noChangeArrowheads="1"/>
                  </pic:cNvPicPr>
                </pic:nvPicPr>
                <pic:blipFill>
                  <a:blip r:embed="rId1">
                    <a:extLst>
                      <a:ext uri="{28A0092B-C50C-407E-A947-70E740481C1C}">
                        <a14:useLocalDpi xmlns:a14="http://schemas.microsoft.com/office/drawing/2010/main" val="0"/>
                      </a:ext>
                    </a:extLst>
                  </a:blip>
                  <a:srcRect b="14682"/>
                  <a:stretch>
                    <a:fillRect/>
                  </a:stretch>
                </pic:blipFill>
                <pic:spPr>
                  <a:xfrm>
                    <a:off x="0" y="0"/>
                    <a:ext cx="1314450" cy="7334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0A6DD">
    <w:pPr>
      <w:pStyle w:val="14"/>
      <w:jc w:val="center"/>
      <w:rPr>
        <w:lang w:eastAsia="pt-BR"/>
      </w:rPr>
    </w:pPr>
    <w:r>
      <w:rPr>
        <w:lang w:eastAsia="pt-BR"/>
      </w:rPr>
      <w:drawing>
        <wp:inline distT="0" distB="0" distL="0" distR="0">
          <wp:extent cx="1143000" cy="628650"/>
          <wp:effectExtent l="0" t="0" r="0" b="0"/>
          <wp:docPr id="589050097" name="Imagem 58905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050097" name="Imagem 589050097"/>
                  <pic:cNvPicPr>
                    <a:picLocks noChangeAspect="1" noChangeArrowheads="1"/>
                  </pic:cNvPicPr>
                </pic:nvPicPr>
                <pic:blipFill>
                  <a:blip r:embed="rId1">
                    <a:extLst>
                      <a:ext uri="{28A0092B-C50C-407E-A947-70E740481C1C}">
                        <a14:useLocalDpi xmlns:a14="http://schemas.microsoft.com/office/drawing/2010/main" val="0"/>
                      </a:ext>
                    </a:extLst>
                  </a:blip>
                  <a:srcRect b="16455"/>
                  <a:stretch>
                    <a:fillRect/>
                  </a:stretch>
                </pic:blipFill>
                <pic:spPr>
                  <a:xfrm>
                    <a:off x="0" y="0"/>
                    <a:ext cx="11430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F5B3C"/>
    <w:multiLevelType w:val="multilevel"/>
    <w:tmpl w:val="04AF5B3C"/>
    <w:lvl w:ilvl="0" w:tentative="0">
      <w:start w:val="8"/>
      <w:numFmt w:val="decimal"/>
      <w:lvlText w:val="%1"/>
      <w:lvlJc w:val="left"/>
      <w:pPr>
        <w:ind w:left="572" w:hanging="428"/>
      </w:pPr>
      <w:rPr>
        <w:rFonts w:hint="default"/>
        <w:lang w:val="pt-PT" w:eastAsia="en-US" w:bidi="ar-SA"/>
      </w:rPr>
    </w:lvl>
    <w:lvl w:ilvl="1" w:tentative="0">
      <w:start w:val="1"/>
      <w:numFmt w:val="decimal"/>
      <w:lvlText w:val="%1.%2."/>
      <w:lvlJc w:val="left"/>
      <w:pPr>
        <w:ind w:left="572" w:hanging="428"/>
      </w:pPr>
      <w:rPr>
        <w:rFonts w:hint="default"/>
        <w:w w:val="99"/>
        <w:lang w:val="pt-PT" w:eastAsia="en-US" w:bidi="ar-SA"/>
      </w:rPr>
    </w:lvl>
    <w:lvl w:ilvl="2" w:tentative="0">
      <w:start w:val="1"/>
      <w:numFmt w:val="decimal"/>
      <w:lvlText w:val="%1.%2.%3."/>
      <w:lvlJc w:val="left"/>
      <w:pPr>
        <w:ind w:left="1482" w:hanging="910"/>
      </w:pPr>
      <w:rPr>
        <w:rFonts w:hint="default" w:ascii="Verdana" w:hAnsi="Verdana" w:eastAsia="Verdana" w:cs="Verdana"/>
        <w:w w:val="99"/>
        <w:sz w:val="20"/>
        <w:szCs w:val="20"/>
        <w:lang w:val="pt-PT" w:eastAsia="en-US" w:bidi="ar-SA"/>
      </w:rPr>
    </w:lvl>
    <w:lvl w:ilvl="3" w:tentative="0">
      <w:start w:val="0"/>
      <w:numFmt w:val="bullet"/>
      <w:lvlText w:val="•"/>
      <w:lvlJc w:val="left"/>
      <w:pPr>
        <w:ind w:left="3610" w:hanging="910"/>
      </w:pPr>
      <w:rPr>
        <w:rFonts w:hint="default"/>
        <w:lang w:val="pt-PT" w:eastAsia="en-US" w:bidi="ar-SA"/>
      </w:rPr>
    </w:lvl>
    <w:lvl w:ilvl="4" w:tentative="0">
      <w:start w:val="0"/>
      <w:numFmt w:val="bullet"/>
      <w:lvlText w:val="•"/>
      <w:lvlJc w:val="left"/>
      <w:pPr>
        <w:ind w:left="4675" w:hanging="910"/>
      </w:pPr>
      <w:rPr>
        <w:rFonts w:hint="default"/>
        <w:lang w:val="pt-PT" w:eastAsia="en-US" w:bidi="ar-SA"/>
      </w:rPr>
    </w:lvl>
    <w:lvl w:ilvl="5" w:tentative="0">
      <w:start w:val="0"/>
      <w:numFmt w:val="bullet"/>
      <w:lvlText w:val="•"/>
      <w:lvlJc w:val="left"/>
      <w:pPr>
        <w:ind w:left="5740" w:hanging="910"/>
      </w:pPr>
      <w:rPr>
        <w:rFonts w:hint="default"/>
        <w:lang w:val="pt-PT" w:eastAsia="en-US" w:bidi="ar-SA"/>
      </w:rPr>
    </w:lvl>
    <w:lvl w:ilvl="6" w:tentative="0">
      <w:start w:val="0"/>
      <w:numFmt w:val="bullet"/>
      <w:lvlText w:val="•"/>
      <w:lvlJc w:val="left"/>
      <w:pPr>
        <w:ind w:left="6805" w:hanging="910"/>
      </w:pPr>
      <w:rPr>
        <w:rFonts w:hint="default"/>
        <w:lang w:val="pt-PT" w:eastAsia="en-US" w:bidi="ar-SA"/>
      </w:rPr>
    </w:lvl>
    <w:lvl w:ilvl="7" w:tentative="0">
      <w:start w:val="0"/>
      <w:numFmt w:val="bullet"/>
      <w:lvlText w:val="•"/>
      <w:lvlJc w:val="left"/>
      <w:pPr>
        <w:ind w:left="7870" w:hanging="910"/>
      </w:pPr>
      <w:rPr>
        <w:rFonts w:hint="default"/>
        <w:lang w:val="pt-PT" w:eastAsia="en-US" w:bidi="ar-SA"/>
      </w:rPr>
    </w:lvl>
    <w:lvl w:ilvl="8" w:tentative="0">
      <w:start w:val="0"/>
      <w:numFmt w:val="bullet"/>
      <w:lvlText w:val="•"/>
      <w:lvlJc w:val="left"/>
      <w:pPr>
        <w:ind w:left="8936" w:hanging="910"/>
      </w:pPr>
      <w:rPr>
        <w:rFonts w:hint="default"/>
        <w:lang w:val="pt-PT" w:eastAsia="en-US" w:bidi="ar-SA"/>
      </w:rPr>
    </w:lvl>
  </w:abstractNum>
  <w:abstractNum w:abstractNumId="1">
    <w:nsid w:val="0AD53639"/>
    <w:multiLevelType w:val="multilevel"/>
    <w:tmpl w:val="0AD53639"/>
    <w:lvl w:ilvl="0" w:tentative="0">
      <w:start w:val="10"/>
      <w:numFmt w:val="decimal"/>
      <w:lvlText w:val="%1."/>
      <w:lvlJc w:val="left"/>
      <w:pPr>
        <w:ind w:left="856" w:hanging="284"/>
      </w:pPr>
      <w:rPr>
        <w:rFonts w:hint="default"/>
        <w:b/>
        <w:bCs/>
        <w:spacing w:val="-1"/>
        <w:w w:val="99"/>
        <w:lang w:val="pt-PT" w:eastAsia="en-US" w:bidi="ar-SA"/>
      </w:rPr>
    </w:lvl>
    <w:lvl w:ilvl="1" w:tentative="0">
      <w:start w:val="1"/>
      <w:numFmt w:val="decimal"/>
      <w:lvlText w:val="%1.%2."/>
      <w:lvlJc w:val="left"/>
      <w:pPr>
        <w:ind w:left="572" w:hanging="567"/>
      </w:pPr>
      <w:rPr>
        <w:rFonts w:hint="default"/>
        <w:b/>
        <w:bCs/>
        <w:spacing w:val="-2"/>
        <w:w w:val="100"/>
        <w:lang w:val="pt-PT" w:eastAsia="en-US" w:bidi="ar-SA"/>
      </w:rPr>
    </w:lvl>
    <w:lvl w:ilvl="2" w:tentative="0">
      <w:start w:val="1"/>
      <w:numFmt w:val="decimal"/>
      <w:lvlText w:val="%1.%2.%3."/>
      <w:lvlJc w:val="left"/>
      <w:pPr>
        <w:ind w:left="572" w:hanging="994"/>
      </w:pPr>
      <w:rPr>
        <w:rFonts w:hint="default"/>
        <w:b/>
        <w:bCs/>
        <w:spacing w:val="-2"/>
        <w:w w:val="100"/>
        <w:lang w:val="pt-PT" w:eastAsia="en-US" w:bidi="ar-SA"/>
      </w:rPr>
    </w:lvl>
    <w:lvl w:ilvl="3" w:tentative="0">
      <w:start w:val="1"/>
      <w:numFmt w:val="lowerLetter"/>
      <w:lvlText w:val="%4."/>
      <w:lvlJc w:val="left"/>
      <w:pPr>
        <w:ind w:left="1665" w:hanging="994"/>
      </w:pPr>
      <w:rPr>
        <w:rFonts w:hint="default" w:ascii="Verdana" w:hAnsi="Verdana" w:eastAsia="Verdana" w:cs="Verdana"/>
        <w:b/>
        <w:bCs/>
        <w:spacing w:val="-1"/>
        <w:w w:val="97"/>
        <w:sz w:val="20"/>
        <w:szCs w:val="20"/>
        <w:lang w:val="pt-PT" w:eastAsia="en-US" w:bidi="ar-SA"/>
      </w:rPr>
    </w:lvl>
    <w:lvl w:ilvl="4" w:tentative="0">
      <w:start w:val="0"/>
      <w:numFmt w:val="bullet"/>
      <w:lvlText w:val="•"/>
      <w:lvlJc w:val="left"/>
      <w:pPr>
        <w:ind w:left="1380" w:hanging="994"/>
      </w:pPr>
      <w:rPr>
        <w:rFonts w:hint="default"/>
        <w:lang w:val="pt-PT" w:eastAsia="en-US" w:bidi="ar-SA"/>
      </w:rPr>
    </w:lvl>
    <w:lvl w:ilvl="5" w:tentative="0">
      <w:start w:val="0"/>
      <w:numFmt w:val="bullet"/>
      <w:lvlText w:val="•"/>
      <w:lvlJc w:val="left"/>
      <w:pPr>
        <w:ind w:left="1420" w:hanging="994"/>
      </w:pPr>
      <w:rPr>
        <w:rFonts w:hint="default"/>
        <w:lang w:val="pt-PT" w:eastAsia="en-US" w:bidi="ar-SA"/>
      </w:rPr>
    </w:lvl>
    <w:lvl w:ilvl="6" w:tentative="0">
      <w:start w:val="0"/>
      <w:numFmt w:val="bullet"/>
      <w:lvlText w:val="•"/>
      <w:lvlJc w:val="left"/>
      <w:pPr>
        <w:ind w:left="1660" w:hanging="994"/>
      </w:pPr>
      <w:rPr>
        <w:rFonts w:hint="default"/>
        <w:lang w:val="pt-PT" w:eastAsia="en-US" w:bidi="ar-SA"/>
      </w:rPr>
    </w:lvl>
    <w:lvl w:ilvl="7" w:tentative="0">
      <w:start w:val="0"/>
      <w:numFmt w:val="bullet"/>
      <w:lvlText w:val="•"/>
      <w:lvlJc w:val="left"/>
      <w:pPr>
        <w:ind w:left="4011" w:hanging="994"/>
      </w:pPr>
      <w:rPr>
        <w:rFonts w:hint="default"/>
        <w:lang w:val="pt-PT" w:eastAsia="en-US" w:bidi="ar-SA"/>
      </w:rPr>
    </w:lvl>
    <w:lvl w:ilvl="8" w:tentative="0">
      <w:start w:val="0"/>
      <w:numFmt w:val="bullet"/>
      <w:lvlText w:val="•"/>
      <w:lvlJc w:val="left"/>
      <w:pPr>
        <w:ind w:left="6363" w:hanging="994"/>
      </w:pPr>
      <w:rPr>
        <w:rFonts w:hint="default"/>
        <w:lang w:val="pt-PT" w:eastAsia="en-US" w:bidi="ar-SA"/>
      </w:rPr>
    </w:lvl>
  </w:abstractNum>
  <w:abstractNum w:abstractNumId="2">
    <w:nsid w:val="11260C82"/>
    <w:multiLevelType w:val="multilevel"/>
    <w:tmpl w:val="11260C82"/>
    <w:lvl w:ilvl="0" w:tentative="0">
      <w:start w:val="5"/>
      <w:numFmt w:val="decimal"/>
      <w:lvlText w:val="%1."/>
      <w:lvlJc w:val="left"/>
      <w:pPr>
        <w:ind w:left="612" w:hanging="612"/>
      </w:pPr>
      <w:rPr>
        <w:rFonts w:hint="default"/>
      </w:rPr>
    </w:lvl>
    <w:lvl w:ilvl="1" w:tentative="0">
      <w:start w:val="6"/>
      <w:numFmt w:val="decimal"/>
      <w:lvlText w:val="%1.%2."/>
      <w:lvlJc w:val="left"/>
      <w:pPr>
        <w:ind w:left="933" w:hanging="720"/>
      </w:pPr>
      <w:rPr>
        <w:rFonts w:hint="default"/>
      </w:rPr>
    </w:lvl>
    <w:lvl w:ilvl="2" w:tentative="0">
      <w:start w:val="2"/>
      <w:numFmt w:val="decimal"/>
      <w:lvlText w:val="%1.%2.%3."/>
      <w:lvlJc w:val="left"/>
      <w:pPr>
        <w:ind w:left="1146" w:hanging="720"/>
      </w:pPr>
      <w:rPr>
        <w:rFonts w:hint="default"/>
      </w:rPr>
    </w:lvl>
    <w:lvl w:ilvl="3" w:tentative="0">
      <w:start w:val="1"/>
      <w:numFmt w:val="decimal"/>
      <w:lvlText w:val="%1.%2.%3.%4."/>
      <w:lvlJc w:val="left"/>
      <w:pPr>
        <w:ind w:left="1719" w:hanging="1080"/>
      </w:pPr>
      <w:rPr>
        <w:rFonts w:hint="default"/>
      </w:rPr>
    </w:lvl>
    <w:lvl w:ilvl="4" w:tentative="0">
      <w:start w:val="1"/>
      <w:numFmt w:val="decimal"/>
      <w:lvlText w:val="%1.%2.%3.%4.%5."/>
      <w:lvlJc w:val="left"/>
      <w:pPr>
        <w:ind w:left="2292" w:hanging="1440"/>
      </w:pPr>
      <w:rPr>
        <w:rFonts w:hint="default"/>
      </w:rPr>
    </w:lvl>
    <w:lvl w:ilvl="5" w:tentative="0">
      <w:start w:val="1"/>
      <w:numFmt w:val="decimal"/>
      <w:lvlText w:val="%1.%2.%3.%4.%5.%6."/>
      <w:lvlJc w:val="left"/>
      <w:pPr>
        <w:ind w:left="2505" w:hanging="1440"/>
      </w:pPr>
      <w:rPr>
        <w:rFonts w:hint="default"/>
      </w:rPr>
    </w:lvl>
    <w:lvl w:ilvl="6" w:tentative="0">
      <w:start w:val="1"/>
      <w:numFmt w:val="decimal"/>
      <w:lvlText w:val="%1.%2.%3.%4.%5.%6.%7."/>
      <w:lvlJc w:val="left"/>
      <w:pPr>
        <w:ind w:left="3078" w:hanging="1800"/>
      </w:pPr>
      <w:rPr>
        <w:rFonts w:hint="default"/>
      </w:rPr>
    </w:lvl>
    <w:lvl w:ilvl="7" w:tentative="0">
      <w:start w:val="1"/>
      <w:numFmt w:val="decimal"/>
      <w:lvlText w:val="%1.%2.%3.%4.%5.%6.%7.%8."/>
      <w:lvlJc w:val="left"/>
      <w:pPr>
        <w:ind w:left="3651" w:hanging="2160"/>
      </w:pPr>
      <w:rPr>
        <w:rFonts w:hint="default"/>
      </w:rPr>
    </w:lvl>
    <w:lvl w:ilvl="8" w:tentative="0">
      <w:start w:val="1"/>
      <w:numFmt w:val="decimal"/>
      <w:lvlText w:val="%1.%2.%3.%4.%5.%6.%7.%8.%9."/>
      <w:lvlJc w:val="left"/>
      <w:pPr>
        <w:ind w:left="3864" w:hanging="2160"/>
      </w:pPr>
      <w:rPr>
        <w:rFonts w:hint="default"/>
      </w:rPr>
    </w:lvl>
  </w:abstractNum>
  <w:abstractNum w:abstractNumId="3">
    <w:nsid w:val="1156317D"/>
    <w:multiLevelType w:val="multilevel"/>
    <w:tmpl w:val="1156317D"/>
    <w:lvl w:ilvl="0" w:tentative="0">
      <w:start w:val="8"/>
      <w:numFmt w:val="decimal"/>
      <w:lvlText w:val="%1."/>
      <w:lvlJc w:val="left"/>
      <w:pPr>
        <w:ind w:left="495" w:hanging="495"/>
      </w:pPr>
      <w:rPr>
        <w:rFonts w:hint="default"/>
      </w:rPr>
    </w:lvl>
    <w:lvl w:ilvl="1" w:tentative="0">
      <w:start w:val="5"/>
      <w:numFmt w:val="decimal"/>
      <w:lvlText w:val="%1.%2."/>
      <w:lvlJc w:val="left"/>
      <w:pPr>
        <w:ind w:left="778" w:hanging="495"/>
      </w:pPr>
      <w:rPr>
        <w:rFonts w:hint="default"/>
      </w:rPr>
    </w:lvl>
    <w:lvl w:ilvl="2" w:tentative="0">
      <w:start w:val="6"/>
      <w:numFmt w:val="decimal"/>
      <w:lvlText w:val="%1.%2.%3."/>
      <w:lvlJc w:val="left"/>
      <w:pPr>
        <w:ind w:left="1286" w:hanging="720"/>
      </w:pPr>
      <w:rPr>
        <w:rFonts w:hint="default"/>
      </w:rPr>
    </w:lvl>
    <w:lvl w:ilvl="3" w:tentative="0">
      <w:start w:val="1"/>
      <w:numFmt w:val="decimal"/>
      <w:lvlText w:val="%1.%2.%3.%4."/>
      <w:lvlJc w:val="left"/>
      <w:pPr>
        <w:ind w:left="1569" w:hanging="720"/>
      </w:pPr>
      <w:rPr>
        <w:rFonts w:hint="default"/>
      </w:rPr>
    </w:lvl>
    <w:lvl w:ilvl="4" w:tentative="0">
      <w:start w:val="1"/>
      <w:numFmt w:val="decimal"/>
      <w:lvlText w:val="%1.%2.%3.%4.%5."/>
      <w:lvlJc w:val="left"/>
      <w:pPr>
        <w:ind w:left="2212" w:hanging="1080"/>
      </w:pPr>
      <w:rPr>
        <w:rFonts w:hint="default"/>
      </w:rPr>
    </w:lvl>
    <w:lvl w:ilvl="5" w:tentative="0">
      <w:start w:val="1"/>
      <w:numFmt w:val="decimal"/>
      <w:lvlText w:val="%1.%2.%3.%4.%5.%6."/>
      <w:lvlJc w:val="left"/>
      <w:pPr>
        <w:ind w:left="2495" w:hanging="1080"/>
      </w:pPr>
      <w:rPr>
        <w:rFonts w:hint="default"/>
      </w:rPr>
    </w:lvl>
    <w:lvl w:ilvl="6" w:tentative="0">
      <w:start w:val="1"/>
      <w:numFmt w:val="decimal"/>
      <w:lvlText w:val="%1.%2.%3.%4.%5.%6.%7."/>
      <w:lvlJc w:val="left"/>
      <w:pPr>
        <w:ind w:left="3138" w:hanging="1440"/>
      </w:pPr>
      <w:rPr>
        <w:rFonts w:hint="default"/>
      </w:rPr>
    </w:lvl>
    <w:lvl w:ilvl="7" w:tentative="0">
      <w:start w:val="1"/>
      <w:numFmt w:val="decimal"/>
      <w:lvlText w:val="%1.%2.%3.%4.%5.%6.%7.%8."/>
      <w:lvlJc w:val="left"/>
      <w:pPr>
        <w:ind w:left="3421" w:hanging="1440"/>
      </w:pPr>
      <w:rPr>
        <w:rFonts w:hint="default"/>
      </w:rPr>
    </w:lvl>
    <w:lvl w:ilvl="8" w:tentative="0">
      <w:start w:val="1"/>
      <w:numFmt w:val="decimal"/>
      <w:lvlText w:val="%1.%2.%3.%4.%5.%6.%7.%8.%9."/>
      <w:lvlJc w:val="left"/>
      <w:pPr>
        <w:ind w:left="4064" w:hanging="1800"/>
      </w:pPr>
      <w:rPr>
        <w:rFonts w:hint="default"/>
      </w:rPr>
    </w:lvl>
  </w:abstractNum>
  <w:abstractNum w:abstractNumId="4">
    <w:nsid w:val="164A37D4"/>
    <w:multiLevelType w:val="multilevel"/>
    <w:tmpl w:val="164A37D4"/>
    <w:lvl w:ilvl="0" w:tentative="0">
      <w:start w:val="7"/>
      <w:numFmt w:val="decimal"/>
      <w:lvlText w:val="%1"/>
      <w:lvlJc w:val="left"/>
      <w:pPr>
        <w:ind w:left="1425" w:hanging="853"/>
      </w:pPr>
      <w:rPr>
        <w:rFonts w:hint="default"/>
        <w:lang w:val="pt-PT" w:eastAsia="en-US" w:bidi="ar-SA"/>
      </w:rPr>
    </w:lvl>
    <w:lvl w:ilvl="1" w:tentative="0">
      <w:start w:val="1"/>
      <w:numFmt w:val="decimal"/>
      <w:lvlText w:val="%1.%2"/>
      <w:lvlJc w:val="left"/>
      <w:pPr>
        <w:ind w:left="1425" w:hanging="853"/>
      </w:pPr>
      <w:rPr>
        <w:rFonts w:hint="default"/>
        <w:lang w:val="pt-PT" w:eastAsia="en-US" w:bidi="ar-SA"/>
      </w:rPr>
    </w:lvl>
    <w:lvl w:ilvl="2" w:tentative="0">
      <w:start w:val="1"/>
      <w:numFmt w:val="decimal"/>
      <w:lvlText w:val="%1.%2.%3."/>
      <w:lvlJc w:val="left"/>
      <w:pPr>
        <w:ind w:left="1425" w:hanging="853"/>
      </w:pPr>
      <w:rPr>
        <w:rFonts w:hint="default" w:ascii="Verdana" w:hAnsi="Verdana" w:eastAsia="Verdana" w:cs="Verdana"/>
        <w:w w:val="99"/>
        <w:sz w:val="20"/>
        <w:szCs w:val="20"/>
        <w:lang w:val="pt-PT" w:eastAsia="en-US" w:bidi="ar-SA"/>
      </w:rPr>
    </w:lvl>
    <w:lvl w:ilvl="3" w:tentative="0">
      <w:start w:val="0"/>
      <w:numFmt w:val="bullet"/>
      <w:lvlText w:val="•"/>
      <w:lvlJc w:val="left"/>
      <w:pPr>
        <w:ind w:left="4313" w:hanging="853"/>
      </w:pPr>
      <w:rPr>
        <w:rFonts w:hint="default"/>
        <w:lang w:val="pt-PT" w:eastAsia="en-US" w:bidi="ar-SA"/>
      </w:rPr>
    </w:lvl>
    <w:lvl w:ilvl="4" w:tentative="0">
      <w:start w:val="0"/>
      <w:numFmt w:val="bullet"/>
      <w:lvlText w:val="•"/>
      <w:lvlJc w:val="left"/>
      <w:pPr>
        <w:ind w:left="5278" w:hanging="853"/>
      </w:pPr>
      <w:rPr>
        <w:rFonts w:hint="default"/>
        <w:lang w:val="pt-PT" w:eastAsia="en-US" w:bidi="ar-SA"/>
      </w:rPr>
    </w:lvl>
    <w:lvl w:ilvl="5" w:tentative="0">
      <w:start w:val="0"/>
      <w:numFmt w:val="bullet"/>
      <w:lvlText w:val="•"/>
      <w:lvlJc w:val="left"/>
      <w:pPr>
        <w:ind w:left="6243" w:hanging="853"/>
      </w:pPr>
      <w:rPr>
        <w:rFonts w:hint="default"/>
        <w:lang w:val="pt-PT" w:eastAsia="en-US" w:bidi="ar-SA"/>
      </w:rPr>
    </w:lvl>
    <w:lvl w:ilvl="6" w:tentative="0">
      <w:start w:val="0"/>
      <w:numFmt w:val="bullet"/>
      <w:lvlText w:val="•"/>
      <w:lvlJc w:val="left"/>
      <w:pPr>
        <w:ind w:left="7207" w:hanging="853"/>
      </w:pPr>
      <w:rPr>
        <w:rFonts w:hint="default"/>
        <w:lang w:val="pt-PT" w:eastAsia="en-US" w:bidi="ar-SA"/>
      </w:rPr>
    </w:lvl>
    <w:lvl w:ilvl="7" w:tentative="0">
      <w:start w:val="0"/>
      <w:numFmt w:val="bullet"/>
      <w:lvlText w:val="•"/>
      <w:lvlJc w:val="left"/>
      <w:pPr>
        <w:ind w:left="8172" w:hanging="853"/>
      </w:pPr>
      <w:rPr>
        <w:rFonts w:hint="default"/>
        <w:lang w:val="pt-PT" w:eastAsia="en-US" w:bidi="ar-SA"/>
      </w:rPr>
    </w:lvl>
    <w:lvl w:ilvl="8" w:tentative="0">
      <w:start w:val="0"/>
      <w:numFmt w:val="bullet"/>
      <w:lvlText w:val="•"/>
      <w:lvlJc w:val="left"/>
      <w:pPr>
        <w:ind w:left="9137" w:hanging="853"/>
      </w:pPr>
      <w:rPr>
        <w:rFonts w:hint="default"/>
        <w:lang w:val="pt-PT" w:eastAsia="en-US" w:bidi="ar-SA"/>
      </w:rPr>
    </w:lvl>
  </w:abstractNum>
  <w:abstractNum w:abstractNumId="5">
    <w:nsid w:val="258C26C2"/>
    <w:multiLevelType w:val="multilevel"/>
    <w:tmpl w:val="258C26C2"/>
    <w:lvl w:ilvl="0" w:tentative="0">
      <w:start w:val="6"/>
      <w:numFmt w:val="decimal"/>
      <w:lvlText w:val="%1."/>
      <w:lvlJc w:val="left"/>
      <w:pPr>
        <w:ind w:left="612" w:hanging="612"/>
      </w:pPr>
      <w:rPr>
        <w:rFonts w:hint="default"/>
        <w:color w:val="00000A"/>
      </w:rPr>
    </w:lvl>
    <w:lvl w:ilvl="1" w:tentative="0">
      <w:start w:val="8"/>
      <w:numFmt w:val="decimal"/>
      <w:lvlText w:val="%1.%2."/>
      <w:lvlJc w:val="left"/>
      <w:pPr>
        <w:ind w:left="1006" w:hanging="720"/>
      </w:pPr>
      <w:rPr>
        <w:rFonts w:hint="default"/>
        <w:color w:val="00000A"/>
      </w:rPr>
    </w:lvl>
    <w:lvl w:ilvl="2" w:tentative="0">
      <w:start w:val="1"/>
      <w:numFmt w:val="decimal"/>
      <w:lvlText w:val="%1.%2.%3."/>
      <w:lvlJc w:val="left"/>
      <w:pPr>
        <w:ind w:left="1292" w:hanging="720"/>
      </w:pPr>
      <w:rPr>
        <w:rFonts w:hint="default"/>
        <w:color w:val="00000A"/>
      </w:rPr>
    </w:lvl>
    <w:lvl w:ilvl="3" w:tentative="0">
      <w:start w:val="1"/>
      <w:numFmt w:val="decimal"/>
      <w:lvlText w:val="%1.%2.%3.%4."/>
      <w:lvlJc w:val="left"/>
      <w:pPr>
        <w:ind w:left="1938" w:hanging="1080"/>
      </w:pPr>
      <w:rPr>
        <w:rFonts w:hint="default"/>
        <w:color w:val="00000A"/>
      </w:rPr>
    </w:lvl>
    <w:lvl w:ilvl="4" w:tentative="0">
      <w:start w:val="1"/>
      <w:numFmt w:val="decimal"/>
      <w:lvlText w:val="%1.%2.%3.%4.%5."/>
      <w:lvlJc w:val="left"/>
      <w:pPr>
        <w:ind w:left="2584" w:hanging="1440"/>
      </w:pPr>
      <w:rPr>
        <w:rFonts w:hint="default"/>
        <w:color w:val="00000A"/>
      </w:rPr>
    </w:lvl>
    <w:lvl w:ilvl="5" w:tentative="0">
      <w:start w:val="1"/>
      <w:numFmt w:val="decimal"/>
      <w:lvlText w:val="%1.%2.%3.%4.%5.%6."/>
      <w:lvlJc w:val="left"/>
      <w:pPr>
        <w:ind w:left="2870" w:hanging="1440"/>
      </w:pPr>
      <w:rPr>
        <w:rFonts w:hint="default"/>
        <w:color w:val="00000A"/>
      </w:rPr>
    </w:lvl>
    <w:lvl w:ilvl="6" w:tentative="0">
      <w:start w:val="1"/>
      <w:numFmt w:val="decimal"/>
      <w:lvlText w:val="%1.%2.%3.%4.%5.%6.%7."/>
      <w:lvlJc w:val="left"/>
      <w:pPr>
        <w:ind w:left="3516" w:hanging="1800"/>
      </w:pPr>
      <w:rPr>
        <w:rFonts w:hint="default"/>
        <w:color w:val="00000A"/>
      </w:rPr>
    </w:lvl>
    <w:lvl w:ilvl="7" w:tentative="0">
      <w:start w:val="1"/>
      <w:numFmt w:val="decimal"/>
      <w:lvlText w:val="%1.%2.%3.%4.%5.%6.%7.%8."/>
      <w:lvlJc w:val="left"/>
      <w:pPr>
        <w:ind w:left="4162" w:hanging="2160"/>
      </w:pPr>
      <w:rPr>
        <w:rFonts w:hint="default"/>
        <w:color w:val="00000A"/>
      </w:rPr>
    </w:lvl>
    <w:lvl w:ilvl="8" w:tentative="0">
      <w:start w:val="1"/>
      <w:numFmt w:val="decimal"/>
      <w:lvlText w:val="%1.%2.%3.%4.%5.%6.%7.%8.%9."/>
      <w:lvlJc w:val="left"/>
      <w:pPr>
        <w:ind w:left="4448" w:hanging="2160"/>
      </w:pPr>
      <w:rPr>
        <w:rFonts w:hint="default"/>
        <w:color w:val="00000A"/>
      </w:rPr>
    </w:lvl>
  </w:abstractNum>
  <w:abstractNum w:abstractNumId="6">
    <w:nsid w:val="2EC92011"/>
    <w:multiLevelType w:val="multilevel"/>
    <w:tmpl w:val="2EC92011"/>
    <w:lvl w:ilvl="0" w:tentative="0">
      <w:start w:val="1"/>
      <w:numFmt w:val="decimal"/>
      <w:lvlText w:val="%1."/>
      <w:lvlJc w:val="left"/>
      <w:pPr>
        <w:ind w:left="585" w:hanging="585"/>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140" w:hanging="720"/>
      </w:pPr>
      <w:rPr>
        <w:rFonts w:hint="default"/>
      </w:rPr>
    </w:lvl>
    <w:lvl w:ilvl="3" w:tentative="0">
      <w:start w:val="1"/>
      <w:numFmt w:val="decimal"/>
      <w:lvlText w:val="%1.%2.%3.%4."/>
      <w:lvlJc w:val="left"/>
      <w:pPr>
        <w:ind w:left="1710" w:hanging="1080"/>
      </w:pPr>
      <w:rPr>
        <w:rFonts w:hint="default"/>
      </w:rPr>
    </w:lvl>
    <w:lvl w:ilvl="4" w:tentative="0">
      <w:start w:val="1"/>
      <w:numFmt w:val="decimal"/>
      <w:lvlText w:val="%1.%2.%3.%4.%5."/>
      <w:lvlJc w:val="left"/>
      <w:pPr>
        <w:ind w:left="2280" w:hanging="1440"/>
      </w:pPr>
      <w:rPr>
        <w:rFonts w:hint="default"/>
      </w:rPr>
    </w:lvl>
    <w:lvl w:ilvl="5" w:tentative="0">
      <w:start w:val="1"/>
      <w:numFmt w:val="decimal"/>
      <w:lvlText w:val="%1.%2.%3.%4.%5.%6."/>
      <w:lvlJc w:val="left"/>
      <w:pPr>
        <w:ind w:left="2490" w:hanging="1440"/>
      </w:pPr>
      <w:rPr>
        <w:rFonts w:hint="default"/>
      </w:rPr>
    </w:lvl>
    <w:lvl w:ilvl="6" w:tentative="0">
      <w:start w:val="1"/>
      <w:numFmt w:val="decimal"/>
      <w:lvlText w:val="%1.%2.%3.%4.%5.%6.%7."/>
      <w:lvlJc w:val="left"/>
      <w:pPr>
        <w:ind w:left="3060" w:hanging="1800"/>
      </w:pPr>
      <w:rPr>
        <w:rFonts w:hint="default"/>
      </w:rPr>
    </w:lvl>
    <w:lvl w:ilvl="7" w:tentative="0">
      <w:start w:val="1"/>
      <w:numFmt w:val="decimal"/>
      <w:lvlText w:val="%1.%2.%3.%4.%5.%6.%7.%8."/>
      <w:lvlJc w:val="left"/>
      <w:pPr>
        <w:ind w:left="3630" w:hanging="2160"/>
      </w:pPr>
      <w:rPr>
        <w:rFonts w:hint="default"/>
      </w:rPr>
    </w:lvl>
    <w:lvl w:ilvl="8" w:tentative="0">
      <w:start w:val="1"/>
      <w:numFmt w:val="decimal"/>
      <w:lvlText w:val="%1.%2.%3.%4.%5.%6.%7.%8.%9."/>
      <w:lvlJc w:val="left"/>
      <w:pPr>
        <w:ind w:left="3840" w:hanging="2160"/>
      </w:pPr>
      <w:rPr>
        <w:rFonts w:hint="default"/>
      </w:rPr>
    </w:lvl>
  </w:abstractNum>
  <w:abstractNum w:abstractNumId="7">
    <w:nsid w:val="3F126048"/>
    <w:multiLevelType w:val="multilevel"/>
    <w:tmpl w:val="3F126048"/>
    <w:lvl w:ilvl="0" w:tentative="0">
      <w:start w:val="1"/>
      <w:numFmt w:val="decimal"/>
      <w:lvlText w:val="%1."/>
      <w:lvlJc w:val="left"/>
      <w:pPr>
        <w:ind w:left="1041" w:hanging="360"/>
      </w:pPr>
      <w:rPr>
        <w:rFonts w:hint="default" w:ascii="Times New Roman" w:hAnsi="Times New Roman" w:eastAsia="Times New Roman" w:cs="Times New Roman"/>
        <w:b/>
        <w:bCs/>
        <w:i w:val="0"/>
        <w:iCs w:val="0"/>
        <w:spacing w:val="-1"/>
        <w:w w:val="100"/>
        <w:sz w:val="22"/>
        <w:szCs w:val="22"/>
        <w:lang w:val="pt-PT" w:eastAsia="en-US" w:bidi="ar-S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bullet"/>
      <w:lvlText w:val="•"/>
      <w:lvlJc w:val="left"/>
      <w:pPr>
        <w:ind w:left="1820" w:hanging="992"/>
      </w:pPr>
      <w:rPr>
        <w:rFonts w:hint="default"/>
        <w:lang w:val="pt-PT" w:eastAsia="en-US" w:bidi="ar-SA"/>
      </w:rPr>
    </w:lvl>
    <w:lvl w:ilvl="5" w:tentative="0">
      <w:start w:val="0"/>
      <w:numFmt w:val="bullet"/>
      <w:lvlText w:val="•"/>
      <w:lvlJc w:val="left"/>
      <w:pPr>
        <w:ind w:left="2100" w:hanging="992"/>
      </w:pPr>
      <w:rPr>
        <w:rFonts w:hint="default"/>
        <w:lang w:val="pt-PT" w:eastAsia="en-US" w:bidi="ar-SA"/>
      </w:rPr>
    </w:lvl>
    <w:lvl w:ilvl="6" w:tentative="0">
      <w:start w:val="0"/>
      <w:numFmt w:val="bullet"/>
      <w:lvlText w:val="•"/>
      <w:lvlJc w:val="left"/>
      <w:pPr>
        <w:ind w:left="3741" w:hanging="992"/>
      </w:pPr>
      <w:rPr>
        <w:rFonts w:hint="default"/>
        <w:lang w:val="pt-PT" w:eastAsia="en-US" w:bidi="ar-SA"/>
      </w:rPr>
    </w:lvl>
    <w:lvl w:ilvl="7" w:tentative="0">
      <w:start w:val="0"/>
      <w:numFmt w:val="bullet"/>
      <w:lvlText w:val="•"/>
      <w:lvlJc w:val="left"/>
      <w:pPr>
        <w:ind w:left="5382" w:hanging="992"/>
      </w:pPr>
      <w:rPr>
        <w:rFonts w:hint="default"/>
        <w:lang w:val="pt-PT" w:eastAsia="en-US" w:bidi="ar-SA"/>
      </w:rPr>
    </w:lvl>
    <w:lvl w:ilvl="8" w:tentative="0">
      <w:start w:val="0"/>
      <w:numFmt w:val="bullet"/>
      <w:lvlText w:val="•"/>
      <w:lvlJc w:val="left"/>
      <w:pPr>
        <w:ind w:left="7023" w:hanging="992"/>
      </w:pPr>
      <w:rPr>
        <w:rFonts w:hint="default"/>
        <w:lang w:val="pt-PT" w:eastAsia="en-US" w:bidi="ar-SA"/>
      </w:rPr>
    </w:lvl>
  </w:abstractNum>
  <w:abstractNum w:abstractNumId="8">
    <w:nsid w:val="40F94D49"/>
    <w:multiLevelType w:val="multilevel"/>
    <w:tmpl w:val="40F94D49"/>
    <w:lvl w:ilvl="0" w:tentative="0">
      <w:start w:val="5"/>
      <w:numFmt w:val="decimal"/>
      <w:lvlText w:val="%1."/>
      <w:lvlJc w:val="left"/>
      <w:pPr>
        <w:ind w:left="408" w:hanging="408"/>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9">
    <w:nsid w:val="41947B12"/>
    <w:multiLevelType w:val="multilevel"/>
    <w:tmpl w:val="41947B12"/>
    <w:lvl w:ilvl="0" w:tentative="0">
      <w:start w:val="1"/>
      <w:numFmt w:val="lowerLetter"/>
      <w:lvlText w:val="%1)"/>
      <w:lvlJc w:val="left"/>
      <w:pPr>
        <w:ind w:left="572" w:hanging="319"/>
      </w:pPr>
      <w:rPr>
        <w:rFonts w:hint="default" w:ascii="Verdana" w:hAnsi="Verdana" w:eastAsia="Verdana" w:cs="Verdana"/>
        <w:w w:val="99"/>
        <w:sz w:val="20"/>
        <w:szCs w:val="20"/>
        <w:lang w:val="pt-PT" w:eastAsia="en-US" w:bidi="ar-SA"/>
      </w:rPr>
    </w:lvl>
    <w:lvl w:ilvl="1" w:tentative="0">
      <w:start w:val="0"/>
      <w:numFmt w:val="bullet"/>
      <w:lvlText w:val="•"/>
      <w:lvlJc w:val="left"/>
      <w:pPr>
        <w:ind w:left="1628" w:hanging="319"/>
      </w:pPr>
      <w:rPr>
        <w:rFonts w:hint="default"/>
        <w:lang w:val="pt-PT" w:eastAsia="en-US" w:bidi="ar-SA"/>
      </w:rPr>
    </w:lvl>
    <w:lvl w:ilvl="2" w:tentative="0">
      <w:start w:val="0"/>
      <w:numFmt w:val="bullet"/>
      <w:lvlText w:val="•"/>
      <w:lvlJc w:val="left"/>
      <w:pPr>
        <w:ind w:left="2677" w:hanging="319"/>
      </w:pPr>
      <w:rPr>
        <w:rFonts w:hint="default"/>
        <w:lang w:val="pt-PT" w:eastAsia="en-US" w:bidi="ar-SA"/>
      </w:rPr>
    </w:lvl>
    <w:lvl w:ilvl="3" w:tentative="0">
      <w:start w:val="0"/>
      <w:numFmt w:val="bullet"/>
      <w:lvlText w:val="•"/>
      <w:lvlJc w:val="left"/>
      <w:pPr>
        <w:ind w:left="3725" w:hanging="319"/>
      </w:pPr>
      <w:rPr>
        <w:rFonts w:hint="default"/>
        <w:lang w:val="pt-PT" w:eastAsia="en-US" w:bidi="ar-SA"/>
      </w:rPr>
    </w:lvl>
    <w:lvl w:ilvl="4" w:tentative="0">
      <w:start w:val="0"/>
      <w:numFmt w:val="bullet"/>
      <w:lvlText w:val="•"/>
      <w:lvlJc w:val="left"/>
      <w:pPr>
        <w:ind w:left="4774" w:hanging="319"/>
      </w:pPr>
      <w:rPr>
        <w:rFonts w:hint="default"/>
        <w:lang w:val="pt-PT" w:eastAsia="en-US" w:bidi="ar-SA"/>
      </w:rPr>
    </w:lvl>
    <w:lvl w:ilvl="5" w:tentative="0">
      <w:start w:val="0"/>
      <w:numFmt w:val="bullet"/>
      <w:lvlText w:val="•"/>
      <w:lvlJc w:val="left"/>
      <w:pPr>
        <w:ind w:left="5823" w:hanging="319"/>
      </w:pPr>
      <w:rPr>
        <w:rFonts w:hint="default"/>
        <w:lang w:val="pt-PT" w:eastAsia="en-US" w:bidi="ar-SA"/>
      </w:rPr>
    </w:lvl>
    <w:lvl w:ilvl="6" w:tentative="0">
      <w:start w:val="0"/>
      <w:numFmt w:val="bullet"/>
      <w:lvlText w:val="•"/>
      <w:lvlJc w:val="left"/>
      <w:pPr>
        <w:ind w:left="6871" w:hanging="319"/>
      </w:pPr>
      <w:rPr>
        <w:rFonts w:hint="default"/>
        <w:lang w:val="pt-PT" w:eastAsia="en-US" w:bidi="ar-SA"/>
      </w:rPr>
    </w:lvl>
    <w:lvl w:ilvl="7" w:tentative="0">
      <w:start w:val="0"/>
      <w:numFmt w:val="bullet"/>
      <w:lvlText w:val="•"/>
      <w:lvlJc w:val="left"/>
      <w:pPr>
        <w:ind w:left="7920" w:hanging="319"/>
      </w:pPr>
      <w:rPr>
        <w:rFonts w:hint="default"/>
        <w:lang w:val="pt-PT" w:eastAsia="en-US" w:bidi="ar-SA"/>
      </w:rPr>
    </w:lvl>
    <w:lvl w:ilvl="8" w:tentative="0">
      <w:start w:val="0"/>
      <w:numFmt w:val="bullet"/>
      <w:lvlText w:val="•"/>
      <w:lvlJc w:val="left"/>
      <w:pPr>
        <w:ind w:left="8969" w:hanging="319"/>
      </w:pPr>
      <w:rPr>
        <w:rFonts w:hint="default"/>
        <w:lang w:val="pt-PT" w:eastAsia="en-US" w:bidi="ar-SA"/>
      </w:rPr>
    </w:lvl>
  </w:abstractNum>
  <w:abstractNum w:abstractNumId="10">
    <w:nsid w:val="440C3EFE"/>
    <w:multiLevelType w:val="multilevel"/>
    <w:tmpl w:val="440C3EFE"/>
    <w:lvl w:ilvl="0" w:tentative="0">
      <w:start w:val="1"/>
      <w:numFmt w:val="decimal"/>
      <w:lvlText w:val="%1."/>
      <w:lvlJc w:val="left"/>
      <w:pPr>
        <w:ind w:left="420" w:hanging="420"/>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1">
    <w:nsid w:val="45157CEA"/>
    <w:multiLevelType w:val="multilevel"/>
    <w:tmpl w:val="45157CEA"/>
    <w:lvl w:ilvl="0" w:tentative="0">
      <w:start w:val="3"/>
      <w:numFmt w:val="decimal"/>
      <w:lvlText w:val="%1."/>
      <w:lvlJc w:val="left"/>
      <w:pPr>
        <w:ind w:left="408" w:hanging="408"/>
      </w:pPr>
      <w:rPr>
        <w:rFonts w:hint="default"/>
      </w:rPr>
    </w:lvl>
    <w:lvl w:ilvl="1" w:tentative="0">
      <w:start w:val="1"/>
      <w:numFmt w:val="decimal"/>
      <w:lvlText w:val="%1.%2."/>
      <w:lvlJc w:val="left"/>
      <w:pPr>
        <w:ind w:left="1128" w:hanging="720"/>
      </w:pPr>
      <w:rPr>
        <w:rFonts w:hint="default"/>
      </w:rPr>
    </w:lvl>
    <w:lvl w:ilvl="2" w:tentative="0">
      <w:start w:val="1"/>
      <w:numFmt w:val="decimal"/>
      <w:lvlText w:val="%1.%2.%3."/>
      <w:lvlJc w:val="left"/>
      <w:pPr>
        <w:ind w:left="1536" w:hanging="720"/>
      </w:pPr>
      <w:rPr>
        <w:rFonts w:hint="default"/>
      </w:rPr>
    </w:lvl>
    <w:lvl w:ilvl="3" w:tentative="0">
      <w:start w:val="1"/>
      <w:numFmt w:val="decimal"/>
      <w:lvlText w:val="%1.%2.%3.%4."/>
      <w:lvlJc w:val="left"/>
      <w:pPr>
        <w:ind w:left="2304" w:hanging="1080"/>
      </w:pPr>
      <w:rPr>
        <w:rFonts w:hint="default"/>
      </w:rPr>
    </w:lvl>
    <w:lvl w:ilvl="4" w:tentative="0">
      <w:start w:val="1"/>
      <w:numFmt w:val="decimal"/>
      <w:lvlText w:val="%1.%2.%3.%4.%5."/>
      <w:lvlJc w:val="left"/>
      <w:pPr>
        <w:ind w:left="3072" w:hanging="1440"/>
      </w:pPr>
      <w:rPr>
        <w:rFonts w:hint="default"/>
      </w:rPr>
    </w:lvl>
    <w:lvl w:ilvl="5" w:tentative="0">
      <w:start w:val="1"/>
      <w:numFmt w:val="decimal"/>
      <w:lvlText w:val="%1.%2.%3.%4.%5.%6."/>
      <w:lvlJc w:val="left"/>
      <w:pPr>
        <w:ind w:left="3480" w:hanging="1440"/>
      </w:pPr>
      <w:rPr>
        <w:rFonts w:hint="default"/>
      </w:rPr>
    </w:lvl>
    <w:lvl w:ilvl="6" w:tentative="0">
      <w:start w:val="1"/>
      <w:numFmt w:val="decimal"/>
      <w:lvlText w:val="%1.%2.%3.%4.%5.%6.%7."/>
      <w:lvlJc w:val="left"/>
      <w:pPr>
        <w:ind w:left="4248" w:hanging="1800"/>
      </w:pPr>
      <w:rPr>
        <w:rFonts w:hint="default"/>
      </w:rPr>
    </w:lvl>
    <w:lvl w:ilvl="7" w:tentative="0">
      <w:start w:val="1"/>
      <w:numFmt w:val="decimal"/>
      <w:lvlText w:val="%1.%2.%3.%4.%5.%6.%7.%8."/>
      <w:lvlJc w:val="left"/>
      <w:pPr>
        <w:ind w:left="5016" w:hanging="2160"/>
      </w:pPr>
      <w:rPr>
        <w:rFonts w:hint="default"/>
      </w:rPr>
    </w:lvl>
    <w:lvl w:ilvl="8" w:tentative="0">
      <w:start w:val="1"/>
      <w:numFmt w:val="decimal"/>
      <w:lvlText w:val="%1.%2.%3.%4.%5.%6.%7.%8.%9."/>
      <w:lvlJc w:val="left"/>
      <w:pPr>
        <w:ind w:left="5424" w:hanging="2160"/>
      </w:pPr>
      <w:rPr>
        <w:rFonts w:hint="default"/>
      </w:rPr>
    </w:lvl>
  </w:abstractNum>
  <w:abstractNum w:abstractNumId="12">
    <w:nsid w:val="46795E37"/>
    <w:multiLevelType w:val="multilevel"/>
    <w:tmpl w:val="46795E37"/>
    <w:lvl w:ilvl="0" w:tentative="0">
      <w:start w:val="9"/>
      <w:numFmt w:val="decimal"/>
      <w:lvlText w:val="%1."/>
      <w:lvlJc w:val="left"/>
      <w:pPr>
        <w:ind w:left="408" w:hanging="408"/>
      </w:pPr>
      <w:rPr>
        <w:rFonts w:hint="default"/>
      </w:rPr>
    </w:lvl>
    <w:lvl w:ilvl="1" w:tentative="0">
      <w:start w:val="3"/>
      <w:numFmt w:val="decimal"/>
      <w:lvlText w:val="%1.%2."/>
      <w:lvlJc w:val="left"/>
      <w:pPr>
        <w:ind w:left="1287" w:hanging="72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781" w:hanging="1080"/>
      </w:pPr>
      <w:rPr>
        <w:rFonts w:hint="default"/>
      </w:rPr>
    </w:lvl>
    <w:lvl w:ilvl="4" w:tentative="0">
      <w:start w:val="1"/>
      <w:numFmt w:val="decimal"/>
      <w:lvlText w:val="%1.%2.%3.%4.%5."/>
      <w:lvlJc w:val="left"/>
      <w:pPr>
        <w:ind w:left="3708" w:hanging="1440"/>
      </w:pPr>
      <w:rPr>
        <w:rFonts w:hint="default"/>
      </w:rPr>
    </w:lvl>
    <w:lvl w:ilvl="5" w:tentative="0">
      <w:start w:val="1"/>
      <w:numFmt w:val="decimal"/>
      <w:lvlText w:val="%1.%2.%3.%4.%5.%6."/>
      <w:lvlJc w:val="left"/>
      <w:pPr>
        <w:ind w:left="4275" w:hanging="1440"/>
      </w:pPr>
      <w:rPr>
        <w:rFonts w:hint="default"/>
      </w:rPr>
    </w:lvl>
    <w:lvl w:ilvl="6" w:tentative="0">
      <w:start w:val="1"/>
      <w:numFmt w:val="decimal"/>
      <w:lvlText w:val="%1.%2.%3.%4.%5.%6.%7."/>
      <w:lvlJc w:val="left"/>
      <w:pPr>
        <w:ind w:left="5202" w:hanging="1800"/>
      </w:pPr>
      <w:rPr>
        <w:rFonts w:hint="default"/>
      </w:rPr>
    </w:lvl>
    <w:lvl w:ilvl="7" w:tentative="0">
      <w:start w:val="1"/>
      <w:numFmt w:val="decimal"/>
      <w:lvlText w:val="%1.%2.%3.%4.%5.%6.%7.%8."/>
      <w:lvlJc w:val="left"/>
      <w:pPr>
        <w:ind w:left="6129" w:hanging="2160"/>
      </w:pPr>
      <w:rPr>
        <w:rFonts w:hint="default"/>
      </w:rPr>
    </w:lvl>
    <w:lvl w:ilvl="8" w:tentative="0">
      <w:start w:val="1"/>
      <w:numFmt w:val="decimal"/>
      <w:lvlText w:val="%1.%2.%3.%4.%5.%6.%7.%8.%9."/>
      <w:lvlJc w:val="left"/>
      <w:pPr>
        <w:ind w:left="6696" w:hanging="2160"/>
      </w:pPr>
      <w:rPr>
        <w:rFonts w:hint="default"/>
      </w:rPr>
    </w:lvl>
  </w:abstractNum>
  <w:abstractNum w:abstractNumId="13">
    <w:nsid w:val="47B10D9C"/>
    <w:multiLevelType w:val="multilevel"/>
    <w:tmpl w:val="47B10D9C"/>
    <w:lvl w:ilvl="0" w:tentative="0">
      <w:start w:val="6"/>
      <w:numFmt w:val="decimal"/>
      <w:lvlText w:val="%1"/>
      <w:lvlJc w:val="left"/>
      <w:pPr>
        <w:ind w:left="572" w:hanging="603"/>
      </w:pPr>
      <w:rPr>
        <w:rFonts w:hint="default"/>
        <w:lang w:val="pt-PT" w:eastAsia="en-US" w:bidi="ar-SA"/>
      </w:rPr>
    </w:lvl>
    <w:lvl w:ilvl="1" w:tentative="0">
      <w:start w:val="1"/>
      <w:numFmt w:val="decimal"/>
      <w:lvlText w:val="%1.%2"/>
      <w:lvlJc w:val="left"/>
      <w:pPr>
        <w:ind w:left="572" w:hanging="603"/>
      </w:pPr>
      <w:rPr>
        <w:rFonts w:hint="default" w:ascii="Verdana" w:hAnsi="Verdana" w:eastAsia="Verdana" w:cs="Verdana"/>
        <w:spacing w:val="0"/>
        <w:w w:val="99"/>
        <w:sz w:val="20"/>
        <w:szCs w:val="20"/>
        <w:lang w:val="pt-PT" w:eastAsia="en-US" w:bidi="ar-SA"/>
      </w:rPr>
    </w:lvl>
    <w:lvl w:ilvl="2" w:tentative="0">
      <w:start w:val="0"/>
      <w:numFmt w:val="bullet"/>
      <w:lvlText w:val="•"/>
      <w:lvlJc w:val="left"/>
      <w:pPr>
        <w:ind w:left="2677" w:hanging="603"/>
      </w:pPr>
      <w:rPr>
        <w:rFonts w:hint="default"/>
        <w:lang w:val="pt-PT" w:eastAsia="en-US" w:bidi="ar-SA"/>
      </w:rPr>
    </w:lvl>
    <w:lvl w:ilvl="3" w:tentative="0">
      <w:start w:val="0"/>
      <w:numFmt w:val="bullet"/>
      <w:lvlText w:val="•"/>
      <w:lvlJc w:val="left"/>
      <w:pPr>
        <w:ind w:left="3725" w:hanging="603"/>
      </w:pPr>
      <w:rPr>
        <w:rFonts w:hint="default"/>
        <w:lang w:val="pt-PT" w:eastAsia="en-US" w:bidi="ar-SA"/>
      </w:rPr>
    </w:lvl>
    <w:lvl w:ilvl="4" w:tentative="0">
      <w:start w:val="0"/>
      <w:numFmt w:val="bullet"/>
      <w:lvlText w:val="•"/>
      <w:lvlJc w:val="left"/>
      <w:pPr>
        <w:ind w:left="4774" w:hanging="603"/>
      </w:pPr>
      <w:rPr>
        <w:rFonts w:hint="default"/>
        <w:lang w:val="pt-PT" w:eastAsia="en-US" w:bidi="ar-SA"/>
      </w:rPr>
    </w:lvl>
    <w:lvl w:ilvl="5" w:tentative="0">
      <w:start w:val="0"/>
      <w:numFmt w:val="bullet"/>
      <w:lvlText w:val="•"/>
      <w:lvlJc w:val="left"/>
      <w:pPr>
        <w:ind w:left="5823" w:hanging="603"/>
      </w:pPr>
      <w:rPr>
        <w:rFonts w:hint="default"/>
        <w:lang w:val="pt-PT" w:eastAsia="en-US" w:bidi="ar-SA"/>
      </w:rPr>
    </w:lvl>
    <w:lvl w:ilvl="6" w:tentative="0">
      <w:start w:val="0"/>
      <w:numFmt w:val="bullet"/>
      <w:lvlText w:val="•"/>
      <w:lvlJc w:val="left"/>
      <w:pPr>
        <w:ind w:left="6871" w:hanging="603"/>
      </w:pPr>
      <w:rPr>
        <w:rFonts w:hint="default"/>
        <w:lang w:val="pt-PT" w:eastAsia="en-US" w:bidi="ar-SA"/>
      </w:rPr>
    </w:lvl>
    <w:lvl w:ilvl="7" w:tentative="0">
      <w:start w:val="0"/>
      <w:numFmt w:val="bullet"/>
      <w:lvlText w:val="•"/>
      <w:lvlJc w:val="left"/>
      <w:pPr>
        <w:ind w:left="7920" w:hanging="603"/>
      </w:pPr>
      <w:rPr>
        <w:rFonts w:hint="default"/>
        <w:lang w:val="pt-PT" w:eastAsia="en-US" w:bidi="ar-SA"/>
      </w:rPr>
    </w:lvl>
    <w:lvl w:ilvl="8" w:tentative="0">
      <w:start w:val="0"/>
      <w:numFmt w:val="bullet"/>
      <w:lvlText w:val="•"/>
      <w:lvlJc w:val="left"/>
      <w:pPr>
        <w:ind w:left="8969" w:hanging="603"/>
      </w:pPr>
      <w:rPr>
        <w:rFonts w:hint="default"/>
        <w:lang w:val="pt-PT" w:eastAsia="en-US" w:bidi="ar-SA"/>
      </w:rPr>
    </w:lvl>
  </w:abstractNum>
  <w:abstractNum w:abstractNumId="14">
    <w:nsid w:val="4DF916F6"/>
    <w:multiLevelType w:val="multilevel"/>
    <w:tmpl w:val="4DF916F6"/>
    <w:lvl w:ilvl="0" w:tentative="0">
      <w:start w:val="6"/>
      <w:numFmt w:val="decimal"/>
      <w:lvlText w:val="%1."/>
      <w:lvlJc w:val="left"/>
      <w:pPr>
        <w:ind w:left="612" w:hanging="612"/>
      </w:pPr>
      <w:rPr>
        <w:rFonts w:hint="default"/>
      </w:rPr>
    </w:lvl>
    <w:lvl w:ilvl="1" w:tentative="0">
      <w:start w:val="2"/>
      <w:numFmt w:val="decimal"/>
      <w:lvlText w:val="%1.%2."/>
      <w:lvlJc w:val="left"/>
      <w:pPr>
        <w:ind w:left="1855" w:hanging="720"/>
      </w:pPr>
      <w:rPr>
        <w:rFonts w:hint="default"/>
      </w:rPr>
    </w:lvl>
    <w:lvl w:ilvl="2" w:tentative="0">
      <w:start w:val="2"/>
      <w:numFmt w:val="decimal"/>
      <w:lvlText w:val="%1.%2.%3."/>
      <w:lvlJc w:val="left"/>
      <w:pPr>
        <w:ind w:left="1292" w:hanging="720"/>
      </w:pPr>
      <w:rPr>
        <w:rFonts w:hint="default"/>
      </w:rPr>
    </w:lvl>
    <w:lvl w:ilvl="3" w:tentative="0">
      <w:start w:val="1"/>
      <w:numFmt w:val="decimal"/>
      <w:lvlText w:val="%1.%2.%3.%4."/>
      <w:lvlJc w:val="left"/>
      <w:pPr>
        <w:ind w:left="1938" w:hanging="1080"/>
      </w:pPr>
      <w:rPr>
        <w:rFonts w:hint="default"/>
      </w:rPr>
    </w:lvl>
    <w:lvl w:ilvl="4" w:tentative="0">
      <w:start w:val="1"/>
      <w:numFmt w:val="decimal"/>
      <w:lvlText w:val="%1.%2.%3.%4.%5."/>
      <w:lvlJc w:val="left"/>
      <w:pPr>
        <w:ind w:left="2584" w:hanging="1440"/>
      </w:pPr>
      <w:rPr>
        <w:rFonts w:hint="default"/>
      </w:rPr>
    </w:lvl>
    <w:lvl w:ilvl="5" w:tentative="0">
      <w:start w:val="1"/>
      <w:numFmt w:val="decimal"/>
      <w:lvlText w:val="%1.%2.%3.%4.%5.%6."/>
      <w:lvlJc w:val="left"/>
      <w:pPr>
        <w:ind w:left="2870" w:hanging="1440"/>
      </w:pPr>
      <w:rPr>
        <w:rFonts w:hint="default"/>
      </w:rPr>
    </w:lvl>
    <w:lvl w:ilvl="6" w:tentative="0">
      <w:start w:val="1"/>
      <w:numFmt w:val="decimal"/>
      <w:lvlText w:val="%1.%2.%3.%4.%5.%6.%7."/>
      <w:lvlJc w:val="left"/>
      <w:pPr>
        <w:ind w:left="3516" w:hanging="1800"/>
      </w:pPr>
      <w:rPr>
        <w:rFonts w:hint="default"/>
      </w:rPr>
    </w:lvl>
    <w:lvl w:ilvl="7" w:tentative="0">
      <w:start w:val="1"/>
      <w:numFmt w:val="decimal"/>
      <w:lvlText w:val="%1.%2.%3.%4.%5.%6.%7.%8."/>
      <w:lvlJc w:val="left"/>
      <w:pPr>
        <w:ind w:left="4162" w:hanging="2160"/>
      </w:pPr>
      <w:rPr>
        <w:rFonts w:hint="default"/>
      </w:rPr>
    </w:lvl>
    <w:lvl w:ilvl="8" w:tentative="0">
      <w:start w:val="1"/>
      <w:numFmt w:val="decimal"/>
      <w:lvlText w:val="%1.%2.%3.%4.%5.%6.%7.%8.%9."/>
      <w:lvlJc w:val="left"/>
      <w:pPr>
        <w:ind w:left="4448" w:hanging="2160"/>
      </w:pPr>
      <w:rPr>
        <w:rFonts w:hint="default"/>
      </w:rPr>
    </w:lvl>
  </w:abstractNum>
  <w:abstractNum w:abstractNumId="15">
    <w:nsid w:val="50754C34"/>
    <w:multiLevelType w:val="multilevel"/>
    <w:tmpl w:val="50754C34"/>
    <w:lvl w:ilvl="0" w:tentative="0">
      <w:start w:val="10"/>
      <w:numFmt w:val="decimal"/>
      <w:lvlText w:val="%1."/>
      <w:lvlJc w:val="left"/>
      <w:pPr>
        <w:ind w:left="612" w:hanging="612"/>
      </w:pPr>
      <w:rPr>
        <w:rFonts w:hint="default"/>
      </w:rPr>
    </w:lvl>
    <w:lvl w:ilvl="1" w:tentative="0">
      <w:start w:val="1"/>
      <w:numFmt w:val="decimal"/>
      <w:lvlText w:val="%1.%2."/>
      <w:lvlJc w:val="left"/>
      <w:pPr>
        <w:ind w:left="1179" w:hanging="612"/>
      </w:pPr>
      <w:rPr>
        <w:rFonts w:hint="default"/>
        <w:color w:val="auto"/>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abstractNum w:abstractNumId="16">
    <w:nsid w:val="515F609B"/>
    <w:multiLevelType w:val="multilevel"/>
    <w:tmpl w:val="515F609B"/>
    <w:lvl w:ilvl="0" w:tentative="0">
      <w:start w:val="7"/>
      <w:numFmt w:val="decimal"/>
      <w:lvlText w:val="%1."/>
      <w:lvlJc w:val="left"/>
      <w:pPr>
        <w:ind w:left="360" w:hanging="360"/>
      </w:pPr>
      <w:rPr>
        <w:rFonts w:hint="default"/>
        <w:b w:val="0"/>
      </w:rPr>
    </w:lvl>
    <w:lvl w:ilvl="1" w:tentative="0">
      <w:start w:val="6"/>
      <w:numFmt w:val="decimal"/>
      <w:lvlText w:val="%1.%2."/>
      <w:lvlJc w:val="left"/>
      <w:pPr>
        <w:ind w:left="927" w:hanging="360"/>
      </w:pPr>
      <w:rPr>
        <w:rFonts w:hint="default"/>
        <w:b w:val="0"/>
      </w:rPr>
    </w:lvl>
    <w:lvl w:ilvl="2" w:tentative="0">
      <w:start w:val="1"/>
      <w:numFmt w:val="decimal"/>
      <w:lvlText w:val="%1.%2.%3."/>
      <w:lvlJc w:val="left"/>
      <w:pPr>
        <w:ind w:left="1288" w:hanging="720"/>
      </w:pPr>
      <w:rPr>
        <w:rFonts w:hint="default"/>
        <w:b w:val="0"/>
      </w:rPr>
    </w:lvl>
    <w:lvl w:ilvl="3" w:tentative="0">
      <w:start w:val="1"/>
      <w:numFmt w:val="decimal"/>
      <w:lvlText w:val="%1.%2.%3.%4."/>
      <w:lvlJc w:val="left"/>
      <w:pPr>
        <w:ind w:left="2421" w:hanging="720"/>
      </w:pPr>
      <w:rPr>
        <w:rFonts w:hint="default"/>
        <w:b w:val="0"/>
      </w:rPr>
    </w:lvl>
    <w:lvl w:ilvl="4" w:tentative="0">
      <w:start w:val="1"/>
      <w:numFmt w:val="decimal"/>
      <w:lvlText w:val="%1.%2.%3.%4.%5."/>
      <w:lvlJc w:val="left"/>
      <w:pPr>
        <w:ind w:left="3348" w:hanging="1080"/>
      </w:pPr>
      <w:rPr>
        <w:rFonts w:hint="default"/>
        <w:b w:val="0"/>
      </w:rPr>
    </w:lvl>
    <w:lvl w:ilvl="5" w:tentative="0">
      <w:start w:val="1"/>
      <w:numFmt w:val="decimal"/>
      <w:lvlText w:val="%1.%2.%3.%4.%5.%6."/>
      <w:lvlJc w:val="left"/>
      <w:pPr>
        <w:ind w:left="3915" w:hanging="1080"/>
      </w:pPr>
      <w:rPr>
        <w:rFonts w:hint="default"/>
        <w:b w:val="0"/>
      </w:rPr>
    </w:lvl>
    <w:lvl w:ilvl="6" w:tentative="0">
      <w:start w:val="1"/>
      <w:numFmt w:val="decimal"/>
      <w:lvlText w:val="%1.%2.%3.%4.%5.%6.%7."/>
      <w:lvlJc w:val="left"/>
      <w:pPr>
        <w:ind w:left="4842" w:hanging="1440"/>
      </w:pPr>
      <w:rPr>
        <w:rFonts w:hint="default"/>
        <w:b w:val="0"/>
      </w:rPr>
    </w:lvl>
    <w:lvl w:ilvl="7" w:tentative="0">
      <w:start w:val="1"/>
      <w:numFmt w:val="decimal"/>
      <w:lvlText w:val="%1.%2.%3.%4.%5.%6.%7.%8."/>
      <w:lvlJc w:val="left"/>
      <w:pPr>
        <w:ind w:left="5409" w:hanging="1440"/>
      </w:pPr>
      <w:rPr>
        <w:rFonts w:hint="default"/>
        <w:b w:val="0"/>
      </w:rPr>
    </w:lvl>
    <w:lvl w:ilvl="8" w:tentative="0">
      <w:start w:val="1"/>
      <w:numFmt w:val="decimal"/>
      <w:lvlText w:val="%1.%2.%3.%4.%5.%6.%7.%8.%9."/>
      <w:lvlJc w:val="left"/>
      <w:pPr>
        <w:ind w:left="6336" w:hanging="1800"/>
      </w:pPr>
      <w:rPr>
        <w:rFonts w:hint="default"/>
        <w:b w:val="0"/>
      </w:rPr>
    </w:lvl>
  </w:abstractNum>
  <w:abstractNum w:abstractNumId="17">
    <w:nsid w:val="52640BD8"/>
    <w:multiLevelType w:val="multilevel"/>
    <w:tmpl w:val="52640BD8"/>
    <w:lvl w:ilvl="0" w:tentative="0">
      <w:start w:val="8"/>
      <w:numFmt w:val="decimal"/>
      <w:lvlText w:val="%1."/>
      <w:lvlJc w:val="left"/>
      <w:pPr>
        <w:ind w:left="495" w:hanging="495"/>
      </w:pPr>
      <w:rPr>
        <w:rFonts w:hint="default"/>
      </w:rPr>
    </w:lvl>
    <w:lvl w:ilvl="1" w:tentative="0">
      <w:start w:val="6"/>
      <w:numFmt w:val="decimal"/>
      <w:lvlText w:val="%1.%2."/>
      <w:lvlJc w:val="left"/>
      <w:pPr>
        <w:ind w:left="636" w:hanging="495"/>
      </w:pPr>
      <w:rPr>
        <w:rFonts w:hint="default"/>
      </w:rPr>
    </w:lvl>
    <w:lvl w:ilvl="2" w:tentative="0">
      <w:start w:val="1"/>
      <w:numFmt w:val="decimal"/>
      <w:lvlText w:val="%1.%2.%3."/>
      <w:lvlJc w:val="left"/>
      <w:pPr>
        <w:ind w:left="1002" w:hanging="720"/>
      </w:pPr>
      <w:rPr>
        <w:rFonts w:hint="default"/>
      </w:rPr>
    </w:lvl>
    <w:lvl w:ilvl="3" w:tentative="0">
      <w:start w:val="1"/>
      <w:numFmt w:val="decimal"/>
      <w:lvlText w:val="%1.%2.%3.%4."/>
      <w:lvlJc w:val="left"/>
      <w:pPr>
        <w:ind w:left="1143" w:hanging="720"/>
      </w:pPr>
      <w:rPr>
        <w:rFonts w:hint="default"/>
      </w:rPr>
    </w:lvl>
    <w:lvl w:ilvl="4" w:tentative="0">
      <w:start w:val="1"/>
      <w:numFmt w:val="decimal"/>
      <w:lvlText w:val="%1.%2.%3.%4.%5."/>
      <w:lvlJc w:val="left"/>
      <w:pPr>
        <w:ind w:left="1644" w:hanging="1080"/>
      </w:pPr>
      <w:rPr>
        <w:rFonts w:hint="default"/>
      </w:rPr>
    </w:lvl>
    <w:lvl w:ilvl="5" w:tentative="0">
      <w:start w:val="1"/>
      <w:numFmt w:val="decimal"/>
      <w:lvlText w:val="%1.%2.%3.%4.%5.%6."/>
      <w:lvlJc w:val="left"/>
      <w:pPr>
        <w:ind w:left="1785" w:hanging="1080"/>
      </w:pPr>
      <w:rPr>
        <w:rFonts w:hint="default"/>
      </w:rPr>
    </w:lvl>
    <w:lvl w:ilvl="6" w:tentative="0">
      <w:start w:val="1"/>
      <w:numFmt w:val="decimal"/>
      <w:lvlText w:val="%1.%2.%3.%4.%5.%6.%7."/>
      <w:lvlJc w:val="left"/>
      <w:pPr>
        <w:ind w:left="2286" w:hanging="1440"/>
      </w:pPr>
      <w:rPr>
        <w:rFonts w:hint="default"/>
      </w:rPr>
    </w:lvl>
    <w:lvl w:ilvl="7" w:tentative="0">
      <w:start w:val="1"/>
      <w:numFmt w:val="decimal"/>
      <w:lvlText w:val="%1.%2.%3.%4.%5.%6.%7.%8."/>
      <w:lvlJc w:val="left"/>
      <w:pPr>
        <w:ind w:left="2427" w:hanging="1440"/>
      </w:pPr>
      <w:rPr>
        <w:rFonts w:hint="default"/>
      </w:rPr>
    </w:lvl>
    <w:lvl w:ilvl="8" w:tentative="0">
      <w:start w:val="1"/>
      <w:numFmt w:val="decimal"/>
      <w:lvlText w:val="%1.%2.%3.%4.%5.%6.%7.%8.%9."/>
      <w:lvlJc w:val="left"/>
      <w:pPr>
        <w:ind w:left="2928" w:hanging="1800"/>
      </w:pPr>
      <w:rPr>
        <w:rFonts w:hint="default"/>
      </w:rPr>
    </w:lvl>
  </w:abstractNum>
  <w:abstractNum w:abstractNumId="18">
    <w:nsid w:val="53B52044"/>
    <w:multiLevelType w:val="multilevel"/>
    <w:tmpl w:val="53B52044"/>
    <w:lvl w:ilvl="0" w:tentative="0">
      <w:start w:val="1"/>
      <w:numFmt w:val="decimal"/>
      <w:lvlText w:val="%1."/>
      <w:lvlJc w:val="left"/>
      <w:pPr>
        <w:ind w:left="854" w:hanging="282"/>
      </w:pPr>
      <w:rPr>
        <w:rFonts w:hint="default"/>
        <w:b/>
        <w:bCs/>
        <w:w w:val="99"/>
        <w:lang w:val="pt-PT" w:eastAsia="en-US" w:bidi="ar-SA"/>
      </w:rPr>
    </w:lvl>
    <w:lvl w:ilvl="1" w:tentative="0">
      <w:start w:val="1"/>
      <w:numFmt w:val="decimal"/>
      <w:lvlText w:val="%1.%2."/>
      <w:lvlJc w:val="left"/>
      <w:pPr>
        <w:ind w:left="572" w:hanging="498"/>
      </w:pPr>
      <w:rPr>
        <w:rFonts w:hint="default"/>
        <w:w w:val="99"/>
        <w:lang w:val="pt-PT" w:eastAsia="en-US" w:bidi="ar-SA"/>
      </w:rPr>
    </w:lvl>
    <w:lvl w:ilvl="2" w:tentative="0">
      <w:start w:val="1"/>
      <w:numFmt w:val="decimal"/>
      <w:lvlText w:val="%1.%2.%3"/>
      <w:lvlJc w:val="left"/>
      <w:pPr>
        <w:ind w:left="572" w:hanging="498"/>
      </w:pPr>
      <w:rPr>
        <w:rFonts w:hint="default" w:ascii="Verdana" w:hAnsi="Verdana" w:eastAsia="Verdana" w:cs="Verdana"/>
        <w:w w:val="99"/>
        <w:sz w:val="20"/>
        <w:szCs w:val="20"/>
        <w:lang w:val="pt-PT" w:eastAsia="en-US" w:bidi="ar-SA"/>
      </w:rPr>
    </w:lvl>
    <w:lvl w:ilvl="3" w:tentative="0">
      <w:start w:val="0"/>
      <w:numFmt w:val="bullet"/>
      <w:lvlText w:val="•"/>
      <w:lvlJc w:val="left"/>
      <w:pPr>
        <w:ind w:left="2310" w:hanging="498"/>
      </w:pPr>
      <w:rPr>
        <w:rFonts w:hint="default"/>
        <w:lang w:val="pt-PT" w:eastAsia="en-US" w:bidi="ar-SA"/>
      </w:rPr>
    </w:lvl>
    <w:lvl w:ilvl="4" w:tentative="0">
      <w:start w:val="0"/>
      <w:numFmt w:val="bullet"/>
      <w:lvlText w:val="•"/>
      <w:lvlJc w:val="left"/>
      <w:pPr>
        <w:ind w:left="3561" w:hanging="498"/>
      </w:pPr>
      <w:rPr>
        <w:rFonts w:hint="default"/>
        <w:lang w:val="pt-PT" w:eastAsia="en-US" w:bidi="ar-SA"/>
      </w:rPr>
    </w:lvl>
    <w:lvl w:ilvl="5" w:tentative="0">
      <w:start w:val="0"/>
      <w:numFmt w:val="bullet"/>
      <w:lvlText w:val="•"/>
      <w:lvlJc w:val="left"/>
      <w:pPr>
        <w:ind w:left="4812" w:hanging="498"/>
      </w:pPr>
      <w:rPr>
        <w:rFonts w:hint="default"/>
        <w:lang w:val="pt-PT" w:eastAsia="en-US" w:bidi="ar-SA"/>
      </w:rPr>
    </w:lvl>
    <w:lvl w:ilvl="6" w:tentative="0">
      <w:start w:val="0"/>
      <w:numFmt w:val="bullet"/>
      <w:lvlText w:val="•"/>
      <w:lvlJc w:val="left"/>
      <w:pPr>
        <w:ind w:left="6063" w:hanging="498"/>
      </w:pPr>
      <w:rPr>
        <w:rFonts w:hint="default"/>
        <w:lang w:val="pt-PT" w:eastAsia="en-US" w:bidi="ar-SA"/>
      </w:rPr>
    </w:lvl>
    <w:lvl w:ilvl="7" w:tentative="0">
      <w:start w:val="0"/>
      <w:numFmt w:val="bullet"/>
      <w:lvlText w:val="•"/>
      <w:lvlJc w:val="left"/>
      <w:pPr>
        <w:ind w:left="7314" w:hanging="498"/>
      </w:pPr>
      <w:rPr>
        <w:rFonts w:hint="default"/>
        <w:lang w:val="pt-PT" w:eastAsia="en-US" w:bidi="ar-SA"/>
      </w:rPr>
    </w:lvl>
    <w:lvl w:ilvl="8" w:tentative="0">
      <w:start w:val="0"/>
      <w:numFmt w:val="bullet"/>
      <w:lvlText w:val="•"/>
      <w:lvlJc w:val="left"/>
      <w:pPr>
        <w:ind w:left="8564" w:hanging="498"/>
      </w:pPr>
      <w:rPr>
        <w:rFonts w:hint="default"/>
        <w:lang w:val="pt-PT" w:eastAsia="en-US" w:bidi="ar-SA"/>
      </w:rPr>
    </w:lvl>
  </w:abstractNum>
  <w:abstractNum w:abstractNumId="19">
    <w:nsid w:val="5A360E45"/>
    <w:multiLevelType w:val="multilevel"/>
    <w:tmpl w:val="5A360E45"/>
    <w:lvl w:ilvl="0" w:tentative="0">
      <w:start w:val="8"/>
      <w:numFmt w:val="decimal"/>
      <w:lvlText w:val="%1."/>
      <w:lvlJc w:val="left"/>
      <w:pPr>
        <w:ind w:left="585" w:hanging="585"/>
      </w:pPr>
      <w:rPr>
        <w:rFonts w:hint="default" w:eastAsiaTheme="minorEastAsia"/>
        <w:b w:val="0"/>
      </w:rPr>
    </w:lvl>
    <w:lvl w:ilvl="1" w:tentative="0">
      <w:start w:val="7"/>
      <w:numFmt w:val="decimal"/>
      <w:lvlText w:val="%1.%2."/>
      <w:lvlJc w:val="left"/>
      <w:pPr>
        <w:ind w:left="720" w:hanging="720"/>
      </w:pPr>
      <w:rPr>
        <w:rFonts w:hint="default" w:eastAsiaTheme="minorEastAsia"/>
        <w:b w:val="0"/>
      </w:rPr>
    </w:lvl>
    <w:lvl w:ilvl="2" w:tentative="0">
      <w:start w:val="1"/>
      <w:numFmt w:val="decimal"/>
      <w:lvlText w:val="%1.%2.%3."/>
      <w:lvlJc w:val="left"/>
      <w:pPr>
        <w:ind w:left="1364" w:hanging="1080"/>
      </w:pPr>
      <w:rPr>
        <w:rFonts w:hint="default" w:eastAsiaTheme="minorEastAsia"/>
        <w:b w:val="0"/>
      </w:rPr>
    </w:lvl>
    <w:lvl w:ilvl="3" w:tentative="0">
      <w:start w:val="1"/>
      <w:numFmt w:val="decimal"/>
      <w:lvlText w:val="%1.%2.%3.%4."/>
      <w:lvlJc w:val="left"/>
      <w:pPr>
        <w:ind w:left="1080" w:hanging="1080"/>
      </w:pPr>
      <w:rPr>
        <w:rFonts w:hint="default" w:eastAsiaTheme="minorEastAsia"/>
        <w:b w:val="0"/>
      </w:rPr>
    </w:lvl>
    <w:lvl w:ilvl="4" w:tentative="0">
      <w:start w:val="1"/>
      <w:numFmt w:val="decimal"/>
      <w:lvlText w:val="%1.%2.%3.%4.%5."/>
      <w:lvlJc w:val="left"/>
      <w:pPr>
        <w:ind w:left="1440" w:hanging="1440"/>
      </w:pPr>
      <w:rPr>
        <w:rFonts w:hint="default" w:eastAsiaTheme="minorEastAsia"/>
        <w:b w:val="0"/>
      </w:rPr>
    </w:lvl>
    <w:lvl w:ilvl="5" w:tentative="0">
      <w:start w:val="1"/>
      <w:numFmt w:val="decimal"/>
      <w:lvlText w:val="%1.%2.%3.%4.%5.%6."/>
      <w:lvlJc w:val="left"/>
      <w:pPr>
        <w:ind w:left="1800" w:hanging="1800"/>
      </w:pPr>
      <w:rPr>
        <w:rFonts w:hint="default" w:eastAsiaTheme="minorEastAsia"/>
        <w:b w:val="0"/>
      </w:rPr>
    </w:lvl>
    <w:lvl w:ilvl="6" w:tentative="0">
      <w:start w:val="1"/>
      <w:numFmt w:val="decimal"/>
      <w:lvlText w:val="%1.%2.%3.%4.%5.%6.%7."/>
      <w:lvlJc w:val="left"/>
      <w:pPr>
        <w:ind w:left="1800" w:hanging="1800"/>
      </w:pPr>
      <w:rPr>
        <w:rFonts w:hint="default" w:eastAsiaTheme="minorEastAsia"/>
        <w:b w:val="0"/>
      </w:rPr>
    </w:lvl>
    <w:lvl w:ilvl="7" w:tentative="0">
      <w:start w:val="1"/>
      <w:numFmt w:val="decimal"/>
      <w:lvlText w:val="%1.%2.%3.%4.%5.%6.%7.%8."/>
      <w:lvlJc w:val="left"/>
      <w:pPr>
        <w:ind w:left="2160" w:hanging="2160"/>
      </w:pPr>
      <w:rPr>
        <w:rFonts w:hint="default" w:eastAsiaTheme="minorEastAsia"/>
        <w:b w:val="0"/>
      </w:rPr>
    </w:lvl>
    <w:lvl w:ilvl="8" w:tentative="0">
      <w:start w:val="1"/>
      <w:numFmt w:val="decimal"/>
      <w:lvlText w:val="%1.%2.%3.%4.%5.%6.%7.%8.%9."/>
      <w:lvlJc w:val="left"/>
      <w:pPr>
        <w:ind w:left="2520" w:hanging="2520"/>
      </w:pPr>
      <w:rPr>
        <w:rFonts w:hint="default" w:eastAsiaTheme="minorEastAsia"/>
        <w:b w:val="0"/>
      </w:rPr>
    </w:lvl>
  </w:abstractNum>
  <w:abstractNum w:abstractNumId="20">
    <w:nsid w:val="65C20A3B"/>
    <w:multiLevelType w:val="multilevel"/>
    <w:tmpl w:val="65C20A3B"/>
    <w:lvl w:ilvl="0" w:tentative="0">
      <w:start w:val="1"/>
      <w:numFmt w:val="decimal"/>
      <w:lvlText w:val="%1-"/>
      <w:lvlJc w:val="left"/>
      <w:pPr>
        <w:ind w:left="1030" w:hanging="360"/>
      </w:pPr>
    </w:lvl>
    <w:lvl w:ilvl="1" w:tentative="0">
      <w:start w:val="1"/>
      <w:numFmt w:val="lowerLetter"/>
      <w:lvlText w:val="%2."/>
      <w:lvlJc w:val="left"/>
      <w:pPr>
        <w:ind w:left="1750" w:hanging="360"/>
      </w:pPr>
    </w:lvl>
    <w:lvl w:ilvl="2" w:tentative="0">
      <w:start w:val="1"/>
      <w:numFmt w:val="lowerRoman"/>
      <w:lvlText w:val="%3."/>
      <w:lvlJc w:val="right"/>
      <w:pPr>
        <w:ind w:left="2470" w:hanging="180"/>
      </w:pPr>
    </w:lvl>
    <w:lvl w:ilvl="3" w:tentative="0">
      <w:start w:val="1"/>
      <w:numFmt w:val="decimal"/>
      <w:lvlText w:val="%4."/>
      <w:lvlJc w:val="left"/>
      <w:pPr>
        <w:ind w:left="3190" w:hanging="360"/>
      </w:pPr>
    </w:lvl>
    <w:lvl w:ilvl="4" w:tentative="0">
      <w:start w:val="1"/>
      <w:numFmt w:val="lowerLetter"/>
      <w:lvlText w:val="%5."/>
      <w:lvlJc w:val="left"/>
      <w:pPr>
        <w:ind w:left="3910" w:hanging="360"/>
      </w:pPr>
    </w:lvl>
    <w:lvl w:ilvl="5" w:tentative="0">
      <w:start w:val="1"/>
      <w:numFmt w:val="lowerRoman"/>
      <w:lvlText w:val="%6."/>
      <w:lvlJc w:val="right"/>
      <w:pPr>
        <w:ind w:left="4630" w:hanging="180"/>
      </w:pPr>
    </w:lvl>
    <w:lvl w:ilvl="6" w:tentative="0">
      <w:start w:val="1"/>
      <w:numFmt w:val="decimal"/>
      <w:lvlText w:val="%7."/>
      <w:lvlJc w:val="left"/>
      <w:pPr>
        <w:ind w:left="5350" w:hanging="360"/>
      </w:pPr>
    </w:lvl>
    <w:lvl w:ilvl="7" w:tentative="0">
      <w:start w:val="1"/>
      <w:numFmt w:val="lowerLetter"/>
      <w:lvlText w:val="%8."/>
      <w:lvlJc w:val="left"/>
      <w:pPr>
        <w:ind w:left="6070" w:hanging="360"/>
      </w:pPr>
    </w:lvl>
    <w:lvl w:ilvl="8" w:tentative="0">
      <w:start w:val="1"/>
      <w:numFmt w:val="lowerRoman"/>
      <w:lvlText w:val="%9."/>
      <w:lvlJc w:val="right"/>
      <w:pPr>
        <w:ind w:left="6790" w:hanging="180"/>
      </w:pPr>
    </w:lvl>
  </w:abstractNum>
  <w:abstractNum w:abstractNumId="21">
    <w:nsid w:val="67AE3E6D"/>
    <w:multiLevelType w:val="multilevel"/>
    <w:tmpl w:val="67AE3E6D"/>
    <w:lvl w:ilvl="0" w:tentative="0">
      <w:start w:val="6"/>
      <w:numFmt w:val="decimal"/>
      <w:lvlText w:val="%1."/>
      <w:lvlJc w:val="left"/>
      <w:pPr>
        <w:ind w:left="612" w:hanging="612"/>
      </w:pPr>
      <w:rPr>
        <w:rFonts w:hint="default"/>
      </w:rPr>
    </w:lvl>
    <w:lvl w:ilvl="1" w:tentative="0">
      <w:start w:val="5"/>
      <w:numFmt w:val="decimal"/>
      <w:lvlText w:val="%1.%2."/>
      <w:lvlJc w:val="left"/>
      <w:pPr>
        <w:ind w:left="1006" w:hanging="720"/>
      </w:pPr>
      <w:rPr>
        <w:rFonts w:hint="default"/>
      </w:rPr>
    </w:lvl>
    <w:lvl w:ilvl="2" w:tentative="0">
      <w:start w:val="1"/>
      <w:numFmt w:val="decimal"/>
      <w:lvlText w:val="%1.%2.%3."/>
      <w:lvlJc w:val="left"/>
      <w:pPr>
        <w:ind w:left="1292" w:hanging="720"/>
      </w:pPr>
      <w:rPr>
        <w:rFonts w:hint="default"/>
      </w:rPr>
    </w:lvl>
    <w:lvl w:ilvl="3" w:tentative="0">
      <w:start w:val="1"/>
      <w:numFmt w:val="decimal"/>
      <w:lvlText w:val="%1.%2.%3.%4."/>
      <w:lvlJc w:val="left"/>
      <w:pPr>
        <w:ind w:left="1938" w:hanging="1080"/>
      </w:pPr>
      <w:rPr>
        <w:rFonts w:hint="default"/>
      </w:rPr>
    </w:lvl>
    <w:lvl w:ilvl="4" w:tentative="0">
      <w:start w:val="1"/>
      <w:numFmt w:val="decimal"/>
      <w:lvlText w:val="%1.%2.%3.%4.%5."/>
      <w:lvlJc w:val="left"/>
      <w:pPr>
        <w:ind w:left="2584" w:hanging="1440"/>
      </w:pPr>
      <w:rPr>
        <w:rFonts w:hint="default"/>
      </w:rPr>
    </w:lvl>
    <w:lvl w:ilvl="5" w:tentative="0">
      <w:start w:val="1"/>
      <w:numFmt w:val="decimal"/>
      <w:lvlText w:val="%1.%2.%3.%4.%5.%6."/>
      <w:lvlJc w:val="left"/>
      <w:pPr>
        <w:ind w:left="2870" w:hanging="1440"/>
      </w:pPr>
      <w:rPr>
        <w:rFonts w:hint="default"/>
      </w:rPr>
    </w:lvl>
    <w:lvl w:ilvl="6" w:tentative="0">
      <w:start w:val="1"/>
      <w:numFmt w:val="decimal"/>
      <w:lvlText w:val="%1.%2.%3.%4.%5.%6.%7."/>
      <w:lvlJc w:val="left"/>
      <w:pPr>
        <w:ind w:left="3516" w:hanging="1800"/>
      </w:pPr>
      <w:rPr>
        <w:rFonts w:hint="default"/>
      </w:rPr>
    </w:lvl>
    <w:lvl w:ilvl="7" w:tentative="0">
      <w:start w:val="1"/>
      <w:numFmt w:val="decimal"/>
      <w:lvlText w:val="%1.%2.%3.%4.%5.%6.%7.%8."/>
      <w:lvlJc w:val="left"/>
      <w:pPr>
        <w:ind w:left="4162" w:hanging="2160"/>
      </w:pPr>
      <w:rPr>
        <w:rFonts w:hint="default"/>
      </w:rPr>
    </w:lvl>
    <w:lvl w:ilvl="8" w:tentative="0">
      <w:start w:val="1"/>
      <w:numFmt w:val="decimal"/>
      <w:lvlText w:val="%1.%2.%3.%4.%5.%6.%7.%8.%9."/>
      <w:lvlJc w:val="left"/>
      <w:pPr>
        <w:ind w:left="4448" w:hanging="2160"/>
      </w:pPr>
      <w:rPr>
        <w:rFonts w:hint="default"/>
      </w:rPr>
    </w:lvl>
  </w:abstractNum>
  <w:abstractNum w:abstractNumId="22">
    <w:nsid w:val="6D70335A"/>
    <w:multiLevelType w:val="multilevel"/>
    <w:tmpl w:val="6D70335A"/>
    <w:lvl w:ilvl="0" w:tentative="0">
      <w:start w:val="9"/>
      <w:numFmt w:val="decimal"/>
      <w:lvlText w:val="%1"/>
      <w:lvlJc w:val="left"/>
      <w:pPr>
        <w:ind w:left="360" w:hanging="360"/>
      </w:pPr>
      <w:rPr>
        <w:rFonts w:hint="default"/>
      </w:rPr>
    </w:lvl>
    <w:lvl w:ilvl="1" w:tentative="0">
      <w:start w:val="4"/>
      <w:numFmt w:val="decimal"/>
      <w:lvlText w:val="%1.%2"/>
      <w:lvlJc w:val="left"/>
      <w:pPr>
        <w:ind w:left="1287" w:hanging="72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781" w:hanging="1080"/>
      </w:pPr>
      <w:rPr>
        <w:rFonts w:hint="default"/>
      </w:rPr>
    </w:lvl>
    <w:lvl w:ilvl="4" w:tentative="0">
      <w:start w:val="1"/>
      <w:numFmt w:val="decimal"/>
      <w:lvlText w:val="%1.%2.%3.%4.%5"/>
      <w:lvlJc w:val="left"/>
      <w:pPr>
        <w:ind w:left="3708" w:hanging="1440"/>
      </w:pPr>
      <w:rPr>
        <w:rFonts w:hint="default"/>
      </w:rPr>
    </w:lvl>
    <w:lvl w:ilvl="5" w:tentative="0">
      <w:start w:val="1"/>
      <w:numFmt w:val="decimal"/>
      <w:lvlText w:val="%1.%2.%3.%4.%5.%6"/>
      <w:lvlJc w:val="left"/>
      <w:pPr>
        <w:ind w:left="4275" w:hanging="1440"/>
      </w:pPr>
      <w:rPr>
        <w:rFonts w:hint="default"/>
      </w:rPr>
    </w:lvl>
    <w:lvl w:ilvl="6" w:tentative="0">
      <w:start w:val="1"/>
      <w:numFmt w:val="decimal"/>
      <w:lvlText w:val="%1.%2.%3.%4.%5.%6.%7"/>
      <w:lvlJc w:val="left"/>
      <w:pPr>
        <w:ind w:left="5202" w:hanging="1800"/>
      </w:pPr>
      <w:rPr>
        <w:rFonts w:hint="default"/>
      </w:rPr>
    </w:lvl>
    <w:lvl w:ilvl="7" w:tentative="0">
      <w:start w:val="1"/>
      <w:numFmt w:val="decimal"/>
      <w:lvlText w:val="%1.%2.%3.%4.%5.%6.%7.%8"/>
      <w:lvlJc w:val="left"/>
      <w:pPr>
        <w:ind w:left="6129" w:hanging="2160"/>
      </w:pPr>
      <w:rPr>
        <w:rFonts w:hint="default"/>
      </w:rPr>
    </w:lvl>
    <w:lvl w:ilvl="8" w:tentative="0">
      <w:start w:val="1"/>
      <w:numFmt w:val="decimal"/>
      <w:lvlText w:val="%1.%2.%3.%4.%5.%6.%7.%8.%9"/>
      <w:lvlJc w:val="left"/>
      <w:pPr>
        <w:ind w:left="6696" w:hanging="2160"/>
      </w:pPr>
      <w:rPr>
        <w:rFonts w:hint="default"/>
      </w:rPr>
    </w:lvl>
  </w:abstractNum>
  <w:abstractNum w:abstractNumId="23">
    <w:nsid w:val="77862539"/>
    <w:multiLevelType w:val="multilevel"/>
    <w:tmpl w:val="77862539"/>
    <w:lvl w:ilvl="0" w:tentative="0">
      <w:start w:val="5"/>
      <w:numFmt w:val="decimal"/>
      <w:lvlText w:val="%1."/>
      <w:lvlJc w:val="left"/>
      <w:pPr>
        <w:ind w:left="612" w:hanging="612"/>
      </w:pPr>
      <w:rPr>
        <w:rFonts w:hint="default"/>
      </w:rPr>
    </w:lvl>
    <w:lvl w:ilvl="1" w:tentative="0">
      <w:start w:val="1"/>
      <w:numFmt w:val="decimal"/>
      <w:lvlText w:val="%1.%2."/>
      <w:lvlJc w:val="left"/>
      <w:pPr>
        <w:ind w:left="1006" w:hanging="720"/>
      </w:pPr>
      <w:rPr>
        <w:rFonts w:hint="default"/>
      </w:rPr>
    </w:lvl>
    <w:lvl w:ilvl="2" w:tentative="0">
      <w:start w:val="1"/>
      <w:numFmt w:val="decimal"/>
      <w:lvlText w:val="%1.%2.%3."/>
      <w:lvlJc w:val="left"/>
      <w:pPr>
        <w:ind w:left="1292" w:hanging="720"/>
      </w:pPr>
      <w:rPr>
        <w:rFonts w:hint="default"/>
      </w:rPr>
    </w:lvl>
    <w:lvl w:ilvl="3" w:tentative="0">
      <w:start w:val="1"/>
      <w:numFmt w:val="decimal"/>
      <w:lvlText w:val="%1.%2.%3.%4."/>
      <w:lvlJc w:val="left"/>
      <w:pPr>
        <w:ind w:left="1938" w:hanging="1080"/>
      </w:pPr>
      <w:rPr>
        <w:rFonts w:hint="default"/>
      </w:rPr>
    </w:lvl>
    <w:lvl w:ilvl="4" w:tentative="0">
      <w:start w:val="1"/>
      <w:numFmt w:val="decimal"/>
      <w:lvlText w:val="%1.%2.%3.%4.%5."/>
      <w:lvlJc w:val="left"/>
      <w:pPr>
        <w:ind w:left="2584" w:hanging="1440"/>
      </w:pPr>
      <w:rPr>
        <w:rFonts w:hint="default"/>
      </w:rPr>
    </w:lvl>
    <w:lvl w:ilvl="5" w:tentative="0">
      <w:start w:val="1"/>
      <w:numFmt w:val="decimal"/>
      <w:lvlText w:val="%1.%2.%3.%4.%5.%6."/>
      <w:lvlJc w:val="left"/>
      <w:pPr>
        <w:ind w:left="2870" w:hanging="1440"/>
      </w:pPr>
      <w:rPr>
        <w:rFonts w:hint="default"/>
      </w:rPr>
    </w:lvl>
    <w:lvl w:ilvl="6" w:tentative="0">
      <w:start w:val="1"/>
      <w:numFmt w:val="decimal"/>
      <w:lvlText w:val="%1.%2.%3.%4.%5.%6.%7."/>
      <w:lvlJc w:val="left"/>
      <w:pPr>
        <w:ind w:left="3516" w:hanging="1800"/>
      </w:pPr>
      <w:rPr>
        <w:rFonts w:hint="default"/>
      </w:rPr>
    </w:lvl>
    <w:lvl w:ilvl="7" w:tentative="0">
      <w:start w:val="1"/>
      <w:numFmt w:val="decimal"/>
      <w:lvlText w:val="%1.%2.%3.%4.%5.%6.%7.%8."/>
      <w:lvlJc w:val="left"/>
      <w:pPr>
        <w:ind w:left="4162" w:hanging="2160"/>
      </w:pPr>
      <w:rPr>
        <w:rFonts w:hint="default"/>
      </w:rPr>
    </w:lvl>
    <w:lvl w:ilvl="8" w:tentative="0">
      <w:start w:val="1"/>
      <w:numFmt w:val="decimal"/>
      <w:lvlText w:val="%1.%2.%3.%4.%5.%6.%7.%8.%9."/>
      <w:lvlJc w:val="left"/>
      <w:pPr>
        <w:ind w:left="4448" w:hanging="2160"/>
      </w:pPr>
      <w:rPr>
        <w:rFonts w:hint="default"/>
      </w:rPr>
    </w:lvl>
  </w:abstractNum>
  <w:abstractNum w:abstractNumId="24">
    <w:nsid w:val="789A0A35"/>
    <w:multiLevelType w:val="multilevel"/>
    <w:tmpl w:val="789A0A35"/>
    <w:lvl w:ilvl="0" w:tentative="0">
      <w:start w:val="1"/>
      <w:numFmt w:val="decimal"/>
      <w:lvlText w:val="%1"/>
      <w:lvlJc w:val="left"/>
      <w:pPr>
        <w:ind w:left="678" w:hanging="107"/>
      </w:pPr>
      <w:rPr>
        <w:rFonts w:hint="default" w:ascii="Times New Roman" w:hAnsi="Times New Roman" w:eastAsia="Times New Roman" w:cs="Times New Roman"/>
        <w:w w:val="99"/>
        <w:position w:val="9"/>
        <w:sz w:val="13"/>
        <w:szCs w:val="13"/>
        <w:lang w:val="pt-PT" w:eastAsia="en-US" w:bidi="ar-SA"/>
      </w:rPr>
    </w:lvl>
    <w:lvl w:ilvl="1" w:tentative="0">
      <w:start w:val="1"/>
      <w:numFmt w:val="decimal"/>
      <w:lvlText w:val="%1.%2"/>
      <w:lvlJc w:val="left"/>
      <w:pPr>
        <w:ind w:left="572" w:hanging="491"/>
      </w:pPr>
      <w:rPr>
        <w:rFonts w:hint="default" w:ascii="Verdana" w:hAnsi="Verdana" w:eastAsia="Verdana" w:cs="Verdana"/>
        <w:b/>
        <w:bCs/>
        <w:w w:val="99"/>
        <w:sz w:val="20"/>
        <w:szCs w:val="20"/>
        <w:lang w:val="pt-PT" w:eastAsia="en-US" w:bidi="ar-SA"/>
      </w:rPr>
    </w:lvl>
    <w:lvl w:ilvl="2" w:tentative="0">
      <w:start w:val="0"/>
      <w:numFmt w:val="bullet"/>
      <w:lvlText w:val="•"/>
      <w:lvlJc w:val="left"/>
      <w:pPr>
        <w:ind w:left="1834" w:hanging="491"/>
      </w:pPr>
      <w:rPr>
        <w:rFonts w:hint="default"/>
        <w:lang w:val="pt-PT" w:eastAsia="en-US" w:bidi="ar-SA"/>
      </w:rPr>
    </w:lvl>
    <w:lvl w:ilvl="3" w:tentative="0">
      <w:start w:val="0"/>
      <w:numFmt w:val="bullet"/>
      <w:lvlText w:val="•"/>
      <w:lvlJc w:val="left"/>
      <w:pPr>
        <w:ind w:left="2988" w:hanging="491"/>
      </w:pPr>
      <w:rPr>
        <w:rFonts w:hint="default"/>
        <w:lang w:val="pt-PT" w:eastAsia="en-US" w:bidi="ar-SA"/>
      </w:rPr>
    </w:lvl>
    <w:lvl w:ilvl="4" w:tentative="0">
      <w:start w:val="0"/>
      <w:numFmt w:val="bullet"/>
      <w:lvlText w:val="•"/>
      <w:lvlJc w:val="left"/>
      <w:pPr>
        <w:ind w:left="4142" w:hanging="491"/>
      </w:pPr>
      <w:rPr>
        <w:rFonts w:hint="default"/>
        <w:lang w:val="pt-PT" w:eastAsia="en-US" w:bidi="ar-SA"/>
      </w:rPr>
    </w:lvl>
    <w:lvl w:ilvl="5" w:tentative="0">
      <w:start w:val="0"/>
      <w:numFmt w:val="bullet"/>
      <w:lvlText w:val="•"/>
      <w:lvlJc w:val="left"/>
      <w:pPr>
        <w:ind w:left="5296" w:hanging="491"/>
      </w:pPr>
      <w:rPr>
        <w:rFonts w:hint="default"/>
        <w:lang w:val="pt-PT" w:eastAsia="en-US" w:bidi="ar-SA"/>
      </w:rPr>
    </w:lvl>
    <w:lvl w:ilvl="6" w:tentative="0">
      <w:start w:val="0"/>
      <w:numFmt w:val="bullet"/>
      <w:lvlText w:val="•"/>
      <w:lvlJc w:val="left"/>
      <w:pPr>
        <w:ind w:left="6450" w:hanging="491"/>
      </w:pPr>
      <w:rPr>
        <w:rFonts w:hint="default"/>
        <w:lang w:val="pt-PT" w:eastAsia="en-US" w:bidi="ar-SA"/>
      </w:rPr>
    </w:lvl>
    <w:lvl w:ilvl="7" w:tentative="0">
      <w:start w:val="0"/>
      <w:numFmt w:val="bullet"/>
      <w:lvlText w:val="•"/>
      <w:lvlJc w:val="left"/>
      <w:pPr>
        <w:ind w:left="7604" w:hanging="491"/>
      </w:pPr>
      <w:rPr>
        <w:rFonts w:hint="default"/>
        <w:lang w:val="pt-PT" w:eastAsia="en-US" w:bidi="ar-SA"/>
      </w:rPr>
    </w:lvl>
    <w:lvl w:ilvl="8" w:tentative="0">
      <w:start w:val="0"/>
      <w:numFmt w:val="bullet"/>
      <w:lvlText w:val="•"/>
      <w:lvlJc w:val="left"/>
      <w:pPr>
        <w:ind w:left="8758" w:hanging="491"/>
      </w:pPr>
      <w:rPr>
        <w:rFonts w:hint="default"/>
        <w:lang w:val="pt-PT" w:eastAsia="en-US" w:bidi="ar-SA"/>
      </w:rPr>
    </w:lvl>
  </w:abstractNum>
  <w:num w:numId="1">
    <w:abstractNumId w:val="18"/>
  </w:num>
  <w:num w:numId="2">
    <w:abstractNumId w:val="6"/>
  </w:num>
  <w:num w:numId="3">
    <w:abstractNumId w:val="10"/>
  </w:num>
  <w:num w:numId="4">
    <w:abstractNumId w:val="9"/>
  </w:num>
  <w:num w:numId="5">
    <w:abstractNumId w:val="13"/>
  </w:num>
  <w:num w:numId="6">
    <w:abstractNumId w:val="4"/>
  </w:num>
  <w:num w:numId="7">
    <w:abstractNumId w:val="23"/>
  </w:num>
  <w:num w:numId="8">
    <w:abstractNumId w:val="0"/>
  </w:num>
  <w:num w:numId="9">
    <w:abstractNumId w:val="14"/>
  </w:num>
  <w:num w:numId="10">
    <w:abstractNumId w:val="21"/>
  </w:num>
  <w:num w:numId="11">
    <w:abstractNumId w:val="5"/>
  </w:num>
  <w:num w:numId="12">
    <w:abstractNumId w:val="16"/>
  </w:num>
  <w:num w:numId="13">
    <w:abstractNumId w:val="3"/>
  </w:num>
  <w:num w:numId="14">
    <w:abstractNumId w:val="17"/>
  </w:num>
  <w:num w:numId="15">
    <w:abstractNumId w:val="19"/>
  </w:num>
  <w:num w:numId="16">
    <w:abstractNumId w:val="12"/>
  </w:num>
  <w:num w:numId="17">
    <w:abstractNumId w:val="22"/>
  </w:num>
  <w:num w:numId="18">
    <w:abstractNumId w:val="15"/>
  </w:num>
  <w:num w:numId="19">
    <w:abstractNumId w:val="1"/>
  </w:num>
  <w:num w:numId="20">
    <w:abstractNumId w:val="20"/>
  </w:num>
  <w:num w:numId="21">
    <w:abstractNumId w:val="24"/>
  </w:num>
  <w:num w:numId="22">
    <w:abstractNumId w:val="11"/>
  </w:num>
  <w:num w:numId="23">
    <w:abstractNumId w:val="7"/>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hideGrammaticalErrors/>
  <w:documentProtection w:enforcement="0"/>
  <w:defaultTabStop w:val="720"/>
  <w:hyphenationZone w:val="425"/>
  <w:drawingGridHorizontalSpacing w:val="110"/>
  <w:displayHorizontalDrawingGridEvery w:val="2"/>
  <w:characterSpacingControl w:val="doNotCompress"/>
  <w:hdrShapeDefaults>
    <o:shapelayout v:ext="edit">
      <o:idmap v:ext="edit" data="1"/>
    </o:shapelayout>
  </w:hdrShapeDefault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10"/>
    <w:rsid w:val="00002E5F"/>
    <w:rsid w:val="00004400"/>
    <w:rsid w:val="00004C7E"/>
    <w:rsid w:val="000054E1"/>
    <w:rsid w:val="00015CE5"/>
    <w:rsid w:val="00017F7E"/>
    <w:rsid w:val="000364EA"/>
    <w:rsid w:val="00050BEE"/>
    <w:rsid w:val="00051155"/>
    <w:rsid w:val="000759B3"/>
    <w:rsid w:val="00075BA4"/>
    <w:rsid w:val="00083151"/>
    <w:rsid w:val="00085D4F"/>
    <w:rsid w:val="00087A7D"/>
    <w:rsid w:val="00090E10"/>
    <w:rsid w:val="00091E85"/>
    <w:rsid w:val="0009585E"/>
    <w:rsid w:val="000B316F"/>
    <w:rsid w:val="000C0894"/>
    <w:rsid w:val="000C1C46"/>
    <w:rsid w:val="000C27C0"/>
    <w:rsid w:val="000C3152"/>
    <w:rsid w:val="000C52DA"/>
    <w:rsid w:val="000E1408"/>
    <w:rsid w:val="000F42DD"/>
    <w:rsid w:val="000F52F3"/>
    <w:rsid w:val="001112A6"/>
    <w:rsid w:val="00117312"/>
    <w:rsid w:val="00143545"/>
    <w:rsid w:val="00147058"/>
    <w:rsid w:val="001508BB"/>
    <w:rsid w:val="001527FE"/>
    <w:rsid w:val="00154FF1"/>
    <w:rsid w:val="00195752"/>
    <w:rsid w:val="001C5CE6"/>
    <w:rsid w:val="001E002C"/>
    <w:rsid w:val="001E0340"/>
    <w:rsid w:val="001E391C"/>
    <w:rsid w:val="001F7EBA"/>
    <w:rsid w:val="00206421"/>
    <w:rsid w:val="00212C38"/>
    <w:rsid w:val="0025323A"/>
    <w:rsid w:val="0025448F"/>
    <w:rsid w:val="00260DDD"/>
    <w:rsid w:val="00261EE0"/>
    <w:rsid w:val="002803A5"/>
    <w:rsid w:val="002916AA"/>
    <w:rsid w:val="00296383"/>
    <w:rsid w:val="002A2DCA"/>
    <w:rsid w:val="002B104E"/>
    <w:rsid w:val="002B5572"/>
    <w:rsid w:val="002D2010"/>
    <w:rsid w:val="002D51BD"/>
    <w:rsid w:val="002D5D2A"/>
    <w:rsid w:val="002D67B3"/>
    <w:rsid w:val="002E4C6A"/>
    <w:rsid w:val="00320A61"/>
    <w:rsid w:val="0032563A"/>
    <w:rsid w:val="003410CE"/>
    <w:rsid w:val="003410FB"/>
    <w:rsid w:val="003463FA"/>
    <w:rsid w:val="00356220"/>
    <w:rsid w:val="00360F67"/>
    <w:rsid w:val="003616F4"/>
    <w:rsid w:val="00385926"/>
    <w:rsid w:val="003A41B6"/>
    <w:rsid w:val="003A7F71"/>
    <w:rsid w:val="003B4CBF"/>
    <w:rsid w:val="003C30DA"/>
    <w:rsid w:val="003C64CC"/>
    <w:rsid w:val="003C6FD1"/>
    <w:rsid w:val="003F0A61"/>
    <w:rsid w:val="003F6038"/>
    <w:rsid w:val="003F6CCC"/>
    <w:rsid w:val="00404C39"/>
    <w:rsid w:val="00456ADF"/>
    <w:rsid w:val="00464612"/>
    <w:rsid w:val="0047195B"/>
    <w:rsid w:val="0048011E"/>
    <w:rsid w:val="004A3D8F"/>
    <w:rsid w:val="004B3BEA"/>
    <w:rsid w:val="004B610A"/>
    <w:rsid w:val="004B65AA"/>
    <w:rsid w:val="004B752A"/>
    <w:rsid w:val="004C53A3"/>
    <w:rsid w:val="004D56D0"/>
    <w:rsid w:val="004E0322"/>
    <w:rsid w:val="004E3612"/>
    <w:rsid w:val="004E54C4"/>
    <w:rsid w:val="004F193F"/>
    <w:rsid w:val="004F7B6C"/>
    <w:rsid w:val="005014C1"/>
    <w:rsid w:val="00506281"/>
    <w:rsid w:val="00520366"/>
    <w:rsid w:val="0054349B"/>
    <w:rsid w:val="00560B0E"/>
    <w:rsid w:val="00573AC3"/>
    <w:rsid w:val="0057426B"/>
    <w:rsid w:val="00587341"/>
    <w:rsid w:val="00591507"/>
    <w:rsid w:val="0059293C"/>
    <w:rsid w:val="005A4150"/>
    <w:rsid w:val="005B769D"/>
    <w:rsid w:val="005B7CAD"/>
    <w:rsid w:val="005C16B4"/>
    <w:rsid w:val="005C4EE7"/>
    <w:rsid w:val="005D314E"/>
    <w:rsid w:val="005D6442"/>
    <w:rsid w:val="005E58C5"/>
    <w:rsid w:val="00604BF0"/>
    <w:rsid w:val="00612C28"/>
    <w:rsid w:val="00622DA6"/>
    <w:rsid w:val="00631A51"/>
    <w:rsid w:val="0063566B"/>
    <w:rsid w:val="006367A8"/>
    <w:rsid w:val="00641784"/>
    <w:rsid w:val="00654E72"/>
    <w:rsid w:val="00662404"/>
    <w:rsid w:val="006666EA"/>
    <w:rsid w:val="00676BB3"/>
    <w:rsid w:val="00677984"/>
    <w:rsid w:val="006B3204"/>
    <w:rsid w:val="006B45F0"/>
    <w:rsid w:val="006B6A4F"/>
    <w:rsid w:val="006C0D51"/>
    <w:rsid w:val="006D4AD2"/>
    <w:rsid w:val="006F083E"/>
    <w:rsid w:val="00703C47"/>
    <w:rsid w:val="007110C5"/>
    <w:rsid w:val="007117AF"/>
    <w:rsid w:val="00713BCD"/>
    <w:rsid w:val="007252B4"/>
    <w:rsid w:val="00725358"/>
    <w:rsid w:val="007334CB"/>
    <w:rsid w:val="00734CC0"/>
    <w:rsid w:val="00735A39"/>
    <w:rsid w:val="00742600"/>
    <w:rsid w:val="007501BC"/>
    <w:rsid w:val="007667C1"/>
    <w:rsid w:val="0078556A"/>
    <w:rsid w:val="00792FBE"/>
    <w:rsid w:val="007960BC"/>
    <w:rsid w:val="007A663B"/>
    <w:rsid w:val="007B08F4"/>
    <w:rsid w:val="007B7868"/>
    <w:rsid w:val="007C0C03"/>
    <w:rsid w:val="007C5419"/>
    <w:rsid w:val="007C5960"/>
    <w:rsid w:val="007C661E"/>
    <w:rsid w:val="007E2E11"/>
    <w:rsid w:val="007F4E0E"/>
    <w:rsid w:val="007F64B9"/>
    <w:rsid w:val="008026D9"/>
    <w:rsid w:val="00811A9F"/>
    <w:rsid w:val="008209FD"/>
    <w:rsid w:val="00824564"/>
    <w:rsid w:val="00824F0B"/>
    <w:rsid w:val="0083119D"/>
    <w:rsid w:val="008371AD"/>
    <w:rsid w:val="00851433"/>
    <w:rsid w:val="00857AEA"/>
    <w:rsid w:val="00877FC8"/>
    <w:rsid w:val="0088026A"/>
    <w:rsid w:val="0088474C"/>
    <w:rsid w:val="00886BFD"/>
    <w:rsid w:val="008954B7"/>
    <w:rsid w:val="008A737E"/>
    <w:rsid w:val="008B06E5"/>
    <w:rsid w:val="008C6118"/>
    <w:rsid w:val="008D12D0"/>
    <w:rsid w:val="008D7FAA"/>
    <w:rsid w:val="008F2CFD"/>
    <w:rsid w:val="00903AD5"/>
    <w:rsid w:val="00940499"/>
    <w:rsid w:val="0094108F"/>
    <w:rsid w:val="00946722"/>
    <w:rsid w:val="00957289"/>
    <w:rsid w:val="009602C3"/>
    <w:rsid w:val="009716B6"/>
    <w:rsid w:val="009A7E54"/>
    <w:rsid w:val="009D2568"/>
    <w:rsid w:val="009D653F"/>
    <w:rsid w:val="009E5CC0"/>
    <w:rsid w:val="009F46AE"/>
    <w:rsid w:val="00A04D66"/>
    <w:rsid w:val="00A14741"/>
    <w:rsid w:val="00A23551"/>
    <w:rsid w:val="00A25366"/>
    <w:rsid w:val="00A46985"/>
    <w:rsid w:val="00A46A12"/>
    <w:rsid w:val="00A54DDB"/>
    <w:rsid w:val="00A75133"/>
    <w:rsid w:val="00A81D1B"/>
    <w:rsid w:val="00A83831"/>
    <w:rsid w:val="00AC0A26"/>
    <w:rsid w:val="00AD55E3"/>
    <w:rsid w:val="00AE3AB0"/>
    <w:rsid w:val="00AE4012"/>
    <w:rsid w:val="00AF01AC"/>
    <w:rsid w:val="00AF0DEE"/>
    <w:rsid w:val="00B04E95"/>
    <w:rsid w:val="00B05002"/>
    <w:rsid w:val="00B1350A"/>
    <w:rsid w:val="00B3595C"/>
    <w:rsid w:val="00B3613A"/>
    <w:rsid w:val="00B37271"/>
    <w:rsid w:val="00B64318"/>
    <w:rsid w:val="00B657E1"/>
    <w:rsid w:val="00B71880"/>
    <w:rsid w:val="00B926BA"/>
    <w:rsid w:val="00BB3AD7"/>
    <w:rsid w:val="00BD7C31"/>
    <w:rsid w:val="00BE05B8"/>
    <w:rsid w:val="00C00AAF"/>
    <w:rsid w:val="00C029C6"/>
    <w:rsid w:val="00C10962"/>
    <w:rsid w:val="00C1164D"/>
    <w:rsid w:val="00C15693"/>
    <w:rsid w:val="00C15A7A"/>
    <w:rsid w:val="00C160BE"/>
    <w:rsid w:val="00C23B88"/>
    <w:rsid w:val="00C25770"/>
    <w:rsid w:val="00C30733"/>
    <w:rsid w:val="00C36E8B"/>
    <w:rsid w:val="00C5627B"/>
    <w:rsid w:val="00C6611D"/>
    <w:rsid w:val="00C82858"/>
    <w:rsid w:val="00C84DAB"/>
    <w:rsid w:val="00C94FD7"/>
    <w:rsid w:val="00C96055"/>
    <w:rsid w:val="00CA5CE8"/>
    <w:rsid w:val="00CB5769"/>
    <w:rsid w:val="00CC3B8F"/>
    <w:rsid w:val="00CD1F7B"/>
    <w:rsid w:val="00CF16C3"/>
    <w:rsid w:val="00CF4C5E"/>
    <w:rsid w:val="00D06377"/>
    <w:rsid w:val="00D32352"/>
    <w:rsid w:val="00D41584"/>
    <w:rsid w:val="00D44E5E"/>
    <w:rsid w:val="00D57844"/>
    <w:rsid w:val="00D76E78"/>
    <w:rsid w:val="00D9437A"/>
    <w:rsid w:val="00DA08BD"/>
    <w:rsid w:val="00DB1403"/>
    <w:rsid w:val="00DB232A"/>
    <w:rsid w:val="00DE504C"/>
    <w:rsid w:val="00DE52E2"/>
    <w:rsid w:val="00DE6096"/>
    <w:rsid w:val="00DE6405"/>
    <w:rsid w:val="00DF47D1"/>
    <w:rsid w:val="00DF5CD3"/>
    <w:rsid w:val="00E37F81"/>
    <w:rsid w:val="00E4113E"/>
    <w:rsid w:val="00E60B4C"/>
    <w:rsid w:val="00E633DE"/>
    <w:rsid w:val="00E63818"/>
    <w:rsid w:val="00E707EE"/>
    <w:rsid w:val="00E91D2F"/>
    <w:rsid w:val="00EC696A"/>
    <w:rsid w:val="00F22671"/>
    <w:rsid w:val="00F26D36"/>
    <w:rsid w:val="00F276D2"/>
    <w:rsid w:val="00F42BF6"/>
    <w:rsid w:val="00F5303C"/>
    <w:rsid w:val="00F642B2"/>
    <w:rsid w:val="00F7536E"/>
    <w:rsid w:val="00F82979"/>
    <w:rsid w:val="00F878FD"/>
    <w:rsid w:val="00F91B4E"/>
    <w:rsid w:val="00FA0972"/>
    <w:rsid w:val="00FB07A3"/>
    <w:rsid w:val="00FC18AF"/>
    <w:rsid w:val="00FC4872"/>
    <w:rsid w:val="00FE1DEC"/>
    <w:rsid w:val="00FE35D8"/>
    <w:rsid w:val="00FF4C36"/>
    <w:rsid w:val="14393C69"/>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semiHidden="0"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1"/>
    <w:pPr>
      <w:widowControl w:val="0"/>
      <w:autoSpaceDE w:val="0"/>
      <w:autoSpaceDN w:val="0"/>
    </w:pPr>
    <w:rPr>
      <w:rFonts w:ascii="Verdana" w:hAnsi="Verdana" w:eastAsia="Verdana" w:cs="Verdana"/>
      <w:sz w:val="22"/>
      <w:szCs w:val="22"/>
      <w:lang w:val="pt-PT" w:eastAsia="en-US" w:bidi="ar-SA"/>
    </w:rPr>
  </w:style>
  <w:style w:type="paragraph" w:styleId="2">
    <w:name w:val="heading 1"/>
    <w:basedOn w:val="1"/>
    <w:link w:val="20"/>
    <w:qFormat/>
    <w:uiPriority w:val="9"/>
    <w:pPr>
      <w:ind w:left="572"/>
      <w:outlineLvl w:val="0"/>
    </w:pPr>
    <w:rPr>
      <w:b/>
      <w:bCs/>
      <w:sz w:val="20"/>
      <w:szCs w:val="20"/>
    </w:rPr>
  </w:style>
  <w:style w:type="paragraph" w:styleId="3">
    <w:name w:val="heading 2"/>
    <w:basedOn w:val="1"/>
    <w:next w:val="1"/>
    <w:link w:val="21"/>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2"/>
    <w:semiHidden/>
    <w:unhideWhenUsed/>
    <w:qFormat/>
    <w:uiPriority w:val="9"/>
    <w:pPr>
      <w:keepNext/>
      <w:keepLines/>
      <w:spacing w:before="40"/>
      <w:outlineLvl w:val="2"/>
    </w:pPr>
    <w:rPr>
      <w:rFonts w:asciiTheme="majorHAnsi" w:hAnsiTheme="majorHAnsi" w:eastAsiaTheme="majorEastAsia" w:cstheme="majorBidi"/>
      <w:color w:val="243F61" w:themeColor="accent1" w:themeShade="7F"/>
      <w:sz w:val="24"/>
      <w:szCs w:val="24"/>
    </w:rPr>
  </w:style>
  <w:style w:type="paragraph" w:styleId="5">
    <w:name w:val="heading 4"/>
    <w:basedOn w:val="1"/>
    <w:next w:val="1"/>
    <w:link w:val="23"/>
    <w:semiHidden/>
    <w:unhideWhenUsed/>
    <w:qFormat/>
    <w:uiPriority w:val="9"/>
    <w:pPr>
      <w:keepNext/>
      <w:keepLines/>
      <w:spacing w:before="40"/>
      <w:outlineLvl w:val="3"/>
    </w:pPr>
    <w:rPr>
      <w:rFonts w:asciiTheme="majorHAnsi" w:hAnsiTheme="majorHAnsi" w:eastAsiaTheme="majorEastAsia" w:cstheme="majorBidi"/>
      <w:i/>
      <w:iCs/>
      <w:color w:val="366091" w:themeColor="accent1" w:themeShade="BF"/>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annotation reference"/>
    <w:basedOn w:val="6"/>
    <w:semiHidden/>
    <w:unhideWhenUsed/>
    <w:uiPriority w:val="99"/>
    <w:rPr>
      <w:sz w:val="16"/>
      <w:szCs w:val="16"/>
    </w:rPr>
  </w:style>
  <w:style w:type="character" w:styleId="9">
    <w:name w:val="FollowedHyperlink"/>
    <w:basedOn w:val="6"/>
    <w:semiHidden/>
    <w:unhideWhenUsed/>
    <w:uiPriority w:val="99"/>
    <w:rPr>
      <w:color w:val="954F72"/>
      <w:u w:val="single"/>
    </w:rPr>
  </w:style>
  <w:style w:type="character" w:styleId="10">
    <w:name w:val="Hyperlink"/>
    <w:uiPriority w:val="99"/>
    <w:rPr>
      <w:color w:val="000080"/>
      <w:u w:val="single"/>
    </w:rPr>
  </w:style>
  <w:style w:type="paragraph" w:styleId="11">
    <w:name w:val="Body Text"/>
    <w:basedOn w:val="1"/>
    <w:link w:val="25"/>
    <w:qFormat/>
    <w:uiPriority w:val="99"/>
    <w:rPr>
      <w:sz w:val="20"/>
      <w:szCs w:val="20"/>
    </w:rPr>
  </w:style>
  <w:style w:type="paragraph" w:styleId="12">
    <w:name w:val="annotation text"/>
    <w:basedOn w:val="1"/>
    <w:link w:val="63"/>
    <w:semiHidden/>
    <w:unhideWhenUsed/>
    <w:uiPriority w:val="99"/>
    <w:rPr>
      <w:sz w:val="20"/>
      <w:szCs w:val="20"/>
    </w:rPr>
  </w:style>
  <w:style w:type="paragraph" w:styleId="13">
    <w:name w:val="Normal (Web)"/>
    <w:basedOn w:val="1"/>
    <w:unhideWhenUsed/>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14">
    <w:name w:val="header"/>
    <w:basedOn w:val="1"/>
    <w:link w:val="34"/>
    <w:unhideWhenUsed/>
    <w:uiPriority w:val="99"/>
    <w:pPr>
      <w:widowControl/>
      <w:tabs>
        <w:tab w:val="center" w:pos="4252"/>
        <w:tab w:val="right" w:pos="8504"/>
      </w:tabs>
      <w:autoSpaceDE/>
      <w:autoSpaceDN/>
      <w:spacing w:after="160" w:line="259" w:lineRule="auto"/>
    </w:pPr>
    <w:rPr>
      <w:rFonts w:ascii="Calibri" w:hAnsi="Calibri" w:eastAsia="Calibri" w:cs="Times New Roman"/>
      <w:lang w:val="pt-BR"/>
    </w:rPr>
  </w:style>
  <w:style w:type="paragraph" w:styleId="15">
    <w:name w:val="annotation subject"/>
    <w:basedOn w:val="12"/>
    <w:next w:val="12"/>
    <w:link w:val="64"/>
    <w:semiHidden/>
    <w:unhideWhenUsed/>
    <w:uiPriority w:val="99"/>
    <w:rPr>
      <w:b/>
      <w:bCs/>
    </w:rPr>
  </w:style>
  <w:style w:type="paragraph" w:styleId="16">
    <w:name w:val="footer"/>
    <w:basedOn w:val="1"/>
    <w:link w:val="35"/>
    <w:unhideWhenUsed/>
    <w:uiPriority w:val="99"/>
    <w:pPr>
      <w:tabs>
        <w:tab w:val="center" w:pos="4252"/>
        <w:tab w:val="right" w:pos="8504"/>
      </w:tabs>
    </w:pPr>
  </w:style>
  <w:style w:type="paragraph" w:styleId="17">
    <w:name w:val="Body Text Indent 3"/>
    <w:basedOn w:val="1"/>
    <w:link w:val="29"/>
    <w:unhideWhenUsed/>
    <w:uiPriority w:val="99"/>
    <w:pPr>
      <w:spacing w:after="120"/>
      <w:ind w:left="283"/>
    </w:pPr>
    <w:rPr>
      <w:sz w:val="16"/>
      <w:szCs w:val="16"/>
    </w:rPr>
  </w:style>
  <w:style w:type="paragraph" w:styleId="18">
    <w:name w:val="Balloon Text"/>
    <w:basedOn w:val="1"/>
    <w:link w:val="48"/>
    <w:semiHidden/>
    <w:unhideWhenUsed/>
    <w:uiPriority w:val="99"/>
    <w:rPr>
      <w:rFonts w:ascii="Tahoma" w:hAnsi="Tahoma" w:cs="Tahoma"/>
      <w:sz w:val="16"/>
      <w:szCs w:val="16"/>
    </w:rPr>
  </w:style>
  <w:style w:type="table" w:styleId="19">
    <w:name w:val="Table Grid"/>
    <w:basedOn w:val="7"/>
    <w:uiPriority w:val="39"/>
    <w:pPr>
      <w:widowControl/>
      <w:autoSpaceDE/>
      <w:autoSpaceDN/>
    </w:pPr>
    <w:rPr>
      <w:rFonts w:ascii="Arial" w:hAnsi="Arial" w:cs="Arial"/>
      <w:sz w:val="20"/>
      <w:szCs w:val="20"/>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Título 1 Char"/>
    <w:basedOn w:val="6"/>
    <w:link w:val="2"/>
    <w:qFormat/>
    <w:uiPriority w:val="9"/>
    <w:rPr>
      <w:rFonts w:ascii="Verdana" w:hAnsi="Verdana" w:eastAsia="Verdana" w:cs="Verdana"/>
      <w:b/>
      <w:bCs/>
      <w:sz w:val="20"/>
      <w:szCs w:val="20"/>
      <w:lang w:val="pt-PT"/>
    </w:rPr>
  </w:style>
  <w:style w:type="character" w:customStyle="1" w:styleId="21">
    <w:name w:val="Título 2 Char"/>
    <w:basedOn w:val="6"/>
    <w:link w:val="3"/>
    <w:semiHidden/>
    <w:qFormat/>
    <w:uiPriority w:val="9"/>
    <w:rPr>
      <w:rFonts w:asciiTheme="majorHAnsi" w:hAnsiTheme="majorHAnsi" w:eastAsiaTheme="majorEastAsia" w:cstheme="majorBidi"/>
      <w:b/>
      <w:bCs/>
      <w:color w:val="4F81BD" w:themeColor="accent1"/>
      <w:sz w:val="26"/>
      <w:szCs w:val="26"/>
      <w:lang w:val="pt-PT"/>
    </w:rPr>
  </w:style>
  <w:style w:type="character" w:customStyle="1" w:styleId="22">
    <w:name w:val="Título 3 Char"/>
    <w:basedOn w:val="6"/>
    <w:link w:val="4"/>
    <w:semiHidden/>
    <w:qFormat/>
    <w:uiPriority w:val="9"/>
    <w:rPr>
      <w:rFonts w:asciiTheme="majorHAnsi" w:hAnsiTheme="majorHAnsi" w:eastAsiaTheme="majorEastAsia" w:cstheme="majorBidi"/>
      <w:color w:val="243F61" w:themeColor="accent1" w:themeShade="7F"/>
      <w:sz w:val="24"/>
      <w:szCs w:val="24"/>
      <w:lang w:val="pt-PT"/>
    </w:rPr>
  </w:style>
  <w:style w:type="character" w:customStyle="1" w:styleId="23">
    <w:name w:val="Título 4 Char"/>
    <w:basedOn w:val="6"/>
    <w:link w:val="5"/>
    <w:semiHidden/>
    <w:qFormat/>
    <w:uiPriority w:val="9"/>
    <w:rPr>
      <w:rFonts w:asciiTheme="majorHAnsi" w:hAnsiTheme="majorHAnsi" w:eastAsiaTheme="majorEastAsia" w:cstheme="majorBidi"/>
      <w:i/>
      <w:iCs/>
      <w:color w:val="366091" w:themeColor="accent1" w:themeShade="BF"/>
      <w:lang w:val="pt-PT"/>
    </w:rPr>
  </w:style>
  <w:style w:type="table" w:customStyle="1" w:styleId="24">
    <w:name w:val="Table Normal"/>
    <w:semiHidden/>
    <w:unhideWhenUsed/>
    <w:qFormat/>
    <w:uiPriority w:val="2"/>
    <w:tblPr>
      <w:tblCellMar>
        <w:top w:w="0" w:type="dxa"/>
        <w:left w:w="0" w:type="dxa"/>
        <w:bottom w:w="0" w:type="dxa"/>
        <w:right w:w="0" w:type="dxa"/>
      </w:tblCellMar>
    </w:tblPr>
  </w:style>
  <w:style w:type="character" w:customStyle="1" w:styleId="25">
    <w:name w:val="Corpo de texto Char"/>
    <w:link w:val="11"/>
    <w:qFormat/>
    <w:uiPriority w:val="99"/>
    <w:rPr>
      <w:rFonts w:ascii="Verdana" w:hAnsi="Verdana" w:eastAsia="Verdana" w:cs="Verdana"/>
      <w:sz w:val="20"/>
      <w:szCs w:val="20"/>
      <w:lang w:val="pt-PT"/>
    </w:rPr>
  </w:style>
  <w:style w:type="paragraph" w:styleId="26">
    <w:name w:val="List Paragraph"/>
    <w:basedOn w:val="1"/>
    <w:link w:val="27"/>
    <w:qFormat/>
    <w:uiPriority w:val="99"/>
    <w:pPr>
      <w:ind w:left="572"/>
      <w:jc w:val="both"/>
    </w:pPr>
  </w:style>
  <w:style w:type="character" w:customStyle="1" w:styleId="27">
    <w:name w:val="Parágrafo da Lista Char"/>
    <w:link w:val="26"/>
    <w:qFormat/>
    <w:uiPriority w:val="34"/>
    <w:rPr>
      <w:rFonts w:ascii="Verdana" w:hAnsi="Verdana" w:eastAsia="Verdana" w:cs="Verdana"/>
      <w:lang w:val="pt-PT"/>
    </w:rPr>
  </w:style>
  <w:style w:type="paragraph" w:customStyle="1" w:styleId="28">
    <w:name w:val="Table Paragraph"/>
    <w:basedOn w:val="1"/>
    <w:qFormat/>
    <w:uiPriority w:val="1"/>
  </w:style>
  <w:style w:type="character" w:customStyle="1" w:styleId="29">
    <w:name w:val="Recuo de corpo de texto 3 Char"/>
    <w:basedOn w:val="6"/>
    <w:link w:val="17"/>
    <w:uiPriority w:val="99"/>
    <w:rPr>
      <w:rFonts w:ascii="Verdana" w:hAnsi="Verdana" w:eastAsia="Verdana" w:cs="Verdana"/>
      <w:sz w:val="16"/>
      <w:szCs w:val="16"/>
      <w:lang w:val="pt-PT"/>
    </w:rPr>
  </w:style>
  <w:style w:type="paragraph" w:styleId="30">
    <w:name w:val="No Spacing"/>
    <w:link w:val="31"/>
    <w:qFormat/>
    <w:uiPriority w:val="1"/>
    <w:pPr>
      <w:widowControl/>
      <w:autoSpaceDE/>
      <w:autoSpaceDN/>
    </w:pPr>
    <w:rPr>
      <w:rFonts w:ascii="Calibri" w:hAnsi="Calibri" w:eastAsia="Calibri" w:cs="Times New Roman"/>
      <w:sz w:val="22"/>
      <w:szCs w:val="22"/>
      <w:lang w:val="pt-BR" w:eastAsia="en-US" w:bidi="ar-SA"/>
    </w:rPr>
  </w:style>
  <w:style w:type="character" w:customStyle="1" w:styleId="31">
    <w:name w:val="Sem Espaçamento Char"/>
    <w:link w:val="30"/>
    <w:uiPriority w:val="1"/>
    <w:rPr>
      <w:rFonts w:ascii="Calibri" w:hAnsi="Calibri" w:eastAsia="Calibri" w:cs="Times New Roman"/>
      <w:lang w:val="pt-BR"/>
    </w:rPr>
  </w:style>
  <w:style w:type="character" w:customStyle="1" w:styleId="32">
    <w:name w:val="yiv0131775854gmail-apple-converted-space"/>
    <w:uiPriority w:val="0"/>
  </w:style>
  <w:style w:type="paragraph" w:customStyle="1" w:styleId="33">
    <w:name w:val="Standard"/>
    <w:uiPriority w:val="99"/>
    <w:pPr>
      <w:widowControl/>
      <w:suppressAutoHyphens/>
      <w:autoSpaceDE/>
      <w:autoSpaceDN/>
    </w:pPr>
    <w:rPr>
      <w:rFonts w:ascii="Times New Roman" w:hAnsi="Times New Roman" w:eastAsia="Arial" w:cs="Times New Roman"/>
      <w:kern w:val="2"/>
      <w:sz w:val="24"/>
      <w:szCs w:val="24"/>
      <w:lang w:val="pt-BR" w:eastAsia="ar-SA" w:bidi="ar-SA"/>
    </w:rPr>
  </w:style>
  <w:style w:type="character" w:customStyle="1" w:styleId="34">
    <w:name w:val="Cabeçalho Char"/>
    <w:basedOn w:val="6"/>
    <w:link w:val="14"/>
    <w:uiPriority w:val="99"/>
    <w:rPr>
      <w:rFonts w:ascii="Calibri" w:hAnsi="Calibri" w:eastAsia="Calibri" w:cs="Times New Roman"/>
      <w:lang w:val="pt-BR"/>
    </w:rPr>
  </w:style>
  <w:style w:type="character" w:customStyle="1" w:styleId="35">
    <w:name w:val="Rodapé Char"/>
    <w:basedOn w:val="6"/>
    <w:link w:val="16"/>
    <w:uiPriority w:val="99"/>
    <w:rPr>
      <w:rFonts w:ascii="Verdana" w:hAnsi="Verdana" w:eastAsia="Verdana" w:cs="Verdana"/>
      <w:lang w:val="pt-PT"/>
    </w:rPr>
  </w:style>
  <w:style w:type="paragraph" w:customStyle="1" w:styleId="36">
    <w:name w:val="sh-ds__desc"/>
    <w:basedOn w:val="1"/>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character" w:customStyle="1" w:styleId="37">
    <w:name w:val="sh-ds__full-txt"/>
    <w:basedOn w:val="6"/>
    <w:uiPriority w:val="0"/>
  </w:style>
  <w:style w:type="paragraph" w:customStyle="1" w:styleId="38">
    <w:name w:val="Nivel 01"/>
    <w:basedOn w:val="2"/>
    <w:next w:val="1"/>
    <w:link w:val="58"/>
    <w:autoRedefine/>
    <w:qFormat/>
    <w:uiPriority w:val="0"/>
    <w:pPr>
      <w:keepNext/>
      <w:keepLines/>
      <w:widowControl/>
      <w:tabs>
        <w:tab w:val="left" w:pos="567"/>
      </w:tabs>
      <w:autoSpaceDE/>
      <w:autoSpaceDN/>
      <w:spacing w:beforeLines="120" w:afterLines="120" w:line="312" w:lineRule="auto"/>
      <w:ind w:left="360" w:hanging="360"/>
      <w:jc w:val="both"/>
    </w:pPr>
    <w:rPr>
      <w:rFonts w:ascii="Arial" w:hAnsi="Arial" w:cs="Arial" w:eastAsiaTheme="majorEastAsia"/>
      <w:lang w:val="pt-BR" w:eastAsia="pt-BR"/>
    </w:rPr>
  </w:style>
  <w:style w:type="paragraph" w:customStyle="1" w:styleId="39">
    <w:name w:val="Nivel 2"/>
    <w:basedOn w:val="1"/>
    <w:link w:val="40"/>
    <w:qFormat/>
    <w:uiPriority w:val="0"/>
    <w:pPr>
      <w:widowControl/>
      <w:autoSpaceDE/>
      <w:autoSpaceDN/>
      <w:spacing w:before="120" w:after="120" w:line="276" w:lineRule="auto"/>
      <w:jc w:val="both"/>
    </w:pPr>
    <w:rPr>
      <w:rFonts w:ascii="Arial" w:hAnsi="Arial" w:cs="Arial" w:eastAsiaTheme="minorEastAsia"/>
      <w:color w:val="000000"/>
      <w:sz w:val="20"/>
      <w:szCs w:val="20"/>
      <w:lang w:val="pt-BR" w:eastAsia="pt-BR"/>
    </w:rPr>
  </w:style>
  <w:style w:type="character" w:customStyle="1" w:styleId="40">
    <w:name w:val="Nivel 2 Char"/>
    <w:basedOn w:val="6"/>
    <w:link w:val="39"/>
    <w:locked/>
    <w:uiPriority w:val="0"/>
    <w:rPr>
      <w:rFonts w:ascii="Arial" w:hAnsi="Arial" w:cs="Arial" w:eastAsiaTheme="minorEastAsia"/>
      <w:color w:val="000000"/>
      <w:sz w:val="20"/>
      <w:szCs w:val="20"/>
      <w:lang w:val="pt-BR" w:eastAsia="pt-BR"/>
    </w:rPr>
  </w:style>
  <w:style w:type="paragraph" w:customStyle="1" w:styleId="41">
    <w:name w:val="Nivel 3"/>
    <w:basedOn w:val="1"/>
    <w:link w:val="42"/>
    <w:qFormat/>
    <w:uiPriority w:val="0"/>
    <w:pPr>
      <w:widowControl/>
      <w:autoSpaceDE/>
      <w:autoSpaceDN/>
      <w:spacing w:before="120" w:after="120" w:line="276" w:lineRule="auto"/>
      <w:ind w:left="284"/>
      <w:jc w:val="both"/>
    </w:pPr>
    <w:rPr>
      <w:rFonts w:ascii="Arial" w:hAnsi="Arial" w:cs="Arial" w:eastAsiaTheme="minorEastAsia"/>
      <w:color w:val="000000"/>
      <w:sz w:val="20"/>
      <w:szCs w:val="20"/>
      <w:lang w:val="pt-BR" w:eastAsia="pt-BR"/>
    </w:rPr>
  </w:style>
  <w:style w:type="character" w:customStyle="1" w:styleId="42">
    <w:name w:val="Nivel 3 Char"/>
    <w:basedOn w:val="6"/>
    <w:link w:val="41"/>
    <w:uiPriority w:val="0"/>
    <w:rPr>
      <w:rFonts w:ascii="Arial" w:hAnsi="Arial" w:cs="Arial" w:eastAsiaTheme="minorEastAsia"/>
      <w:color w:val="000000"/>
      <w:sz w:val="20"/>
      <w:szCs w:val="20"/>
      <w:lang w:val="pt-BR" w:eastAsia="pt-BR"/>
    </w:rPr>
  </w:style>
  <w:style w:type="paragraph" w:customStyle="1" w:styleId="43">
    <w:name w:val="Nivel 4"/>
    <w:basedOn w:val="41"/>
    <w:link w:val="44"/>
    <w:qFormat/>
    <w:uiPriority w:val="0"/>
    <w:pPr>
      <w:ind w:left="567"/>
    </w:pPr>
    <w:rPr>
      <w:color w:val="auto"/>
    </w:rPr>
  </w:style>
  <w:style w:type="character" w:customStyle="1" w:styleId="44">
    <w:name w:val="Nivel 4 Char"/>
    <w:basedOn w:val="6"/>
    <w:link w:val="43"/>
    <w:uiPriority w:val="0"/>
    <w:rPr>
      <w:rFonts w:ascii="Arial" w:hAnsi="Arial" w:cs="Arial" w:eastAsiaTheme="minorEastAsia"/>
      <w:sz w:val="20"/>
      <w:szCs w:val="20"/>
      <w:lang w:val="pt-BR" w:eastAsia="pt-BR"/>
    </w:rPr>
  </w:style>
  <w:style w:type="paragraph" w:customStyle="1" w:styleId="45">
    <w:name w:val="Nivel 5"/>
    <w:basedOn w:val="43"/>
    <w:qFormat/>
    <w:uiPriority w:val="0"/>
    <w:pPr>
      <w:ind w:left="851"/>
    </w:pPr>
  </w:style>
  <w:style w:type="paragraph" w:customStyle="1" w:styleId="46">
    <w:name w:val="Nível 3-R"/>
    <w:basedOn w:val="41"/>
    <w:link w:val="47"/>
    <w:qFormat/>
    <w:uiPriority w:val="0"/>
    <w:pPr>
      <w:spacing w:line="240" w:lineRule="auto"/>
    </w:pPr>
    <w:rPr>
      <w:i/>
      <w:iCs/>
      <w:color w:val="FF0000"/>
    </w:rPr>
  </w:style>
  <w:style w:type="character" w:customStyle="1" w:styleId="47">
    <w:name w:val="Nível 3-R Char"/>
    <w:basedOn w:val="42"/>
    <w:link w:val="46"/>
    <w:uiPriority w:val="0"/>
    <w:rPr>
      <w:rFonts w:ascii="Arial" w:hAnsi="Arial" w:cs="Arial" w:eastAsiaTheme="minorEastAsia"/>
      <w:i/>
      <w:iCs/>
      <w:color w:val="FF0000"/>
      <w:sz w:val="20"/>
      <w:szCs w:val="20"/>
      <w:lang w:val="pt-BR" w:eastAsia="pt-BR"/>
    </w:rPr>
  </w:style>
  <w:style w:type="character" w:customStyle="1" w:styleId="48">
    <w:name w:val="Texto de balão Char"/>
    <w:basedOn w:val="6"/>
    <w:link w:val="18"/>
    <w:semiHidden/>
    <w:uiPriority w:val="99"/>
    <w:rPr>
      <w:rFonts w:ascii="Tahoma" w:hAnsi="Tahoma" w:eastAsia="Verdana" w:cs="Tahoma"/>
      <w:sz w:val="16"/>
      <w:szCs w:val="16"/>
      <w:lang w:val="pt-PT"/>
    </w:rPr>
  </w:style>
  <w:style w:type="table" w:customStyle="1" w:styleId="49">
    <w:name w:val="Table Normal1"/>
    <w:semiHidden/>
    <w:unhideWhenUsed/>
    <w:qFormat/>
    <w:uiPriority w:val="2"/>
    <w:rPr>
      <w:rFonts w:ascii="Calibri" w:hAnsi="Calibri" w:eastAsia="Calibri" w:cs="Times New Roman"/>
    </w:rPr>
    <w:tblPr>
      <w:tblCellMar>
        <w:top w:w="0" w:type="dxa"/>
        <w:left w:w="0" w:type="dxa"/>
        <w:bottom w:w="0" w:type="dxa"/>
        <w:right w:w="0" w:type="dxa"/>
      </w:tblCellMar>
    </w:tblPr>
  </w:style>
  <w:style w:type="paragraph" w:customStyle="1" w:styleId="50">
    <w:name w:val="Default"/>
    <w:uiPriority w:val="99"/>
    <w:pPr>
      <w:widowControl/>
      <w:autoSpaceDE w:val="0"/>
      <w:autoSpaceDN w:val="0"/>
      <w:adjustRightInd w:val="0"/>
    </w:pPr>
    <w:rPr>
      <w:rFonts w:ascii="Times" w:hAnsi="Times" w:cs="Times" w:eastAsiaTheme="minorHAnsi"/>
      <w:color w:val="000000"/>
      <w:sz w:val="24"/>
      <w:szCs w:val="24"/>
      <w:lang w:val="pt-BR" w:eastAsia="en-US" w:bidi="ar-SA"/>
    </w:rPr>
  </w:style>
  <w:style w:type="paragraph" w:customStyle="1" w:styleId="51">
    <w:name w:val="Nível 2 -Red"/>
    <w:basedOn w:val="39"/>
    <w:link w:val="52"/>
    <w:qFormat/>
    <w:uiPriority w:val="0"/>
    <w:pPr>
      <w:ind w:left="999" w:hanging="522"/>
    </w:pPr>
    <w:rPr>
      <w:i/>
      <w:iCs/>
      <w:color w:val="FF0000"/>
    </w:rPr>
  </w:style>
  <w:style w:type="character" w:customStyle="1" w:styleId="52">
    <w:name w:val="Nível 2 -Red Char"/>
    <w:basedOn w:val="6"/>
    <w:link w:val="51"/>
    <w:uiPriority w:val="0"/>
    <w:rPr>
      <w:rFonts w:ascii="Arial" w:hAnsi="Arial" w:cs="Arial" w:eastAsiaTheme="minorEastAsia"/>
      <w:i/>
      <w:iCs/>
      <w:color w:val="FF0000"/>
      <w:sz w:val="20"/>
      <w:szCs w:val="20"/>
      <w:lang w:val="pt-BR" w:eastAsia="pt-BR"/>
    </w:rPr>
  </w:style>
  <w:style w:type="paragraph" w:customStyle="1" w:styleId="53">
    <w:name w:val="Nível 1-Sem Num"/>
    <w:basedOn w:val="38"/>
    <w:link w:val="54"/>
    <w:qFormat/>
    <w:uiPriority w:val="0"/>
    <w:pPr>
      <w:spacing w:beforeLines="0" w:afterLines="0" w:line="240" w:lineRule="auto"/>
      <w:ind w:left="357" w:firstLine="0"/>
      <w:outlineLvl w:val="1"/>
    </w:pPr>
    <w:rPr>
      <w:color w:val="FF0000"/>
    </w:rPr>
  </w:style>
  <w:style w:type="character" w:customStyle="1" w:styleId="54">
    <w:name w:val="Nível 1-Sem Num Char"/>
    <w:basedOn w:val="6"/>
    <w:link w:val="53"/>
    <w:uiPriority w:val="0"/>
    <w:rPr>
      <w:rFonts w:ascii="Arial" w:hAnsi="Arial" w:cs="Arial" w:eastAsiaTheme="majorEastAsia"/>
      <w:b/>
      <w:bCs/>
      <w:color w:val="FF0000"/>
      <w:sz w:val="20"/>
      <w:szCs w:val="20"/>
      <w:lang w:val="pt-BR" w:eastAsia="pt-BR"/>
    </w:rPr>
  </w:style>
  <w:style w:type="paragraph" w:customStyle="1" w:styleId="55">
    <w:name w:val="Nível 4-R"/>
    <w:basedOn w:val="43"/>
    <w:qFormat/>
    <w:uiPriority w:val="0"/>
    <w:pPr>
      <w:ind w:left="2491" w:hanging="360"/>
    </w:pPr>
    <w:rPr>
      <w:i/>
      <w:iCs/>
      <w:color w:val="FF0000"/>
    </w:rPr>
  </w:style>
  <w:style w:type="paragraph" w:customStyle="1" w:styleId="56">
    <w:name w:val="western"/>
    <w:basedOn w:val="1"/>
    <w:qFormat/>
    <w:uiPriority w:val="0"/>
    <w:pPr>
      <w:widowControl/>
      <w:autoSpaceDE/>
      <w:autoSpaceDN/>
      <w:spacing w:before="100" w:beforeAutospacing="1" w:after="119"/>
    </w:pPr>
    <w:rPr>
      <w:rFonts w:ascii="Times New Roman" w:hAnsi="Times New Roman" w:eastAsia="Times New Roman" w:cs="Times New Roman"/>
      <w:sz w:val="24"/>
      <w:szCs w:val="24"/>
      <w:lang w:val="pt-BR" w:eastAsia="pt-BR"/>
    </w:rPr>
  </w:style>
  <w:style w:type="paragraph" w:customStyle="1" w:styleId="57">
    <w:name w:val="Heading 21"/>
    <w:basedOn w:val="1"/>
    <w:qFormat/>
    <w:uiPriority w:val="1"/>
    <w:pPr>
      <w:widowControl/>
      <w:autoSpaceDE/>
      <w:autoSpaceDN/>
      <w:ind w:left="670"/>
      <w:outlineLvl w:val="2"/>
    </w:pPr>
    <w:rPr>
      <w:rFonts w:ascii="Times New Roman" w:hAnsi="Times New Roman" w:eastAsia="Times New Roman" w:cs="Times New Roman"/>
      <w:b/>
      <w:bCs/>
      <w:color w:val="00000A"/>
      <w:sz w:val="28"/>
      <w:szCs w:val="28"/>
      <w:lang w:val="pt-BR" w:eastAsia="pt-BR" w:bidi="pt-BR"/>
    </w:rPr>
  </w:style>
  <w:style w:type="character" w:customStyle="1" w:styleId="58">
    <w:name w:val="Nivel 01 Char"/>
    <w:basedOn w:val="6"/>
    <w:link w:val="38"/>
    <w:uiPriority w:val="0"/>
    <w:rPr>
      <w:rFonts w:ascii="Arial" w:hAnsi="Arial" w:cs="Arial" w:eastAsiaTheme="majorEastAsia"/>
      <w:b/>
      <w:bCs/>
      <w:sz w:val="20"/>
      <w:szCs w:val="20"/>
      <w:lang w:val="pt-BR" w:eastAsia="pt-BR"/>
    </w:rPr>
  </w:style>
  <w:style w:type="character" w:customStyle="1" w:styleId="59">
    <w:name w:val="normaltextrun"/>
    <w:basedOn w:val="6"/>
    <w:uiPriority w:val="0"/>
  </w:style>
  <w:style w:type="character" w:customStyle="1" w:styleId="60">
    <w:name w:val="findhit"/>
    <w:basedOn w:val="6"/>
    <w:uiPriority w:val="0"/>
  </w:style>
  <w:style w:type="paragraph" w:customStyle="1" w:styleId="61">
    <w:name w:val="Nível 1-Sem Num Preto"/>
    <w:basedOn w:val="53"/>
    <w:link w:val="62"/>
    <w:qFormat/>
    <w:uiPriority w:val="0"/>
    <w:pPr>
      <w:spacing w:before="240" w:after="120" w:line="276" w:lineRule="auto"/>
      <w:ind w:left="0"/>
    </w:pPr>
    <w:rPr>
      <w:lang w:eastAsia="zh-CN" w:bidi="hi-IN"/>
    </w:rPr>
  </w:style>
  <w:style w:type="character" w:customStyle="1" w:styleId="62">
    <w:name w:val="Nível 1-Sem Num Preto Char"/>
    <w:basedOn w:val="54"/>
    <w:link w:val="61"/>
    <w:uiPriority w:val="0"/>
    <w:rPr>
      <w:rFonts w:ascii="Arial" w:hAnsi="Arial" w:cs="Arial" w:eastAsiaTheme="majorEastAsia"/>
      <w:color w:val="FF0000"/>
      <w:sz w:val="20"/>
      <w:szCs w:val="20"/>
      <w:lang w:val="pt-BR" w:eastAsia="zh-CN" w:bidi="hi-IN"/>
    </w:rPr>
  </w:style>
  <w:style w:type="character" w:customStyle="1" w:styleId="63">
    <w:name w:val="Texto de comentário Char"/>
    <w:basedOn w:val="6"/>
    <w:link w:val="12"/>
    <w:semiHidden/>
    <w:uiPriority w:val="99"/>
    <w:rPr>
      <w:rFonts w:ascii="Verdana" w:hAnsi="Verdana" w:eastAsia="Verdana" w:cs="Verdana"/>
      <w:sz w:val="20"/>
      <w:szCs w:val="20"/>
      <w:lang w:val="pt-PT"/>
    </w:rPr>
  </w:style>
  <w:style w:type="character" w:customStyle="1" w:styleId="64">
    <w:name w:val="Assunto do comentário Char"/>
    <w:basedOn w:val="63"/>
    <w:link w:val="15"/>
    <w:semiHidden/>
    <w:uiPriority w:val="99"/>
    <w:rPr>
      <w:rFonts w:ascii="Verdana" w:hAnsi="Verdana" w:eastAsia="Verdana" w:cs="Verdana"/>
      <w:b/>
      <w:bCs/>
      <w:sz w:val="20"/>
      <w:szCs w:val="20"/>
      <w:lang w:val="pt-PT"/>
    </w:rPr>
  </w:style>
  <w:style w:type="paragraph" w:customStyle="1" w:styleId="65">
    <w:name w:val="ou"/>
    <w:basedOn w:val="26"/>
    <w:link w:val="66"/>
    <w:qFormat/>
    <w:uiPriority w:val="0"/>
    <w:pPr>
      <w:widowControl/>
      <w:autoSpaceDE/>
      <w:autoSpaceDN/>
      <w:spacing w:before="60" w:after="60" w:line="259" w:lineRule="auto"/>
      <w:ind w:left="0"/>
      <w:jc w:val="center"/>
    </w:pPr>
    <w:rPr>
      <w:rFonts w:ascii="Arial" w:hAnsi="Arial" w:cs="Arial" w:eastAsiaTheme="minorEastAsia"/>
      <w:b/>
      <w:bCs/>
      <w:i/>
      <w:iCs/>
      <w:color w:val="FF0000"/>
      <w:sz w:val="24"/>
      <w:szCs w:val="24"/>
      <w:u w:val="single"/>
      <w:lang w:val="pt-BR" w:eastAsia="pt-BR"/>
    </w:rPr>
  </w:style>
  <w:style w:type="character" w:customStyle="1" w:styleId="66">
    <w:name w:val="ou Char"/>
    <w:basedOn w:val="27"/>
    <w:link w:val="65"/>
    <w:uiPriority w:val="0"/>
    <w:rPr>
      <w:rFonts w:ascii="Arial" w:hAnsi="Arial" w:cs="Arial" w:eastAsiaTheme="minorEastAsia"/>
      <w:b/>
      <w:bCs/>
      <w:i/>
      <w:iCs/>
      <w:color w:val="FF0000"/>
      <w:sz w:val="24"/>
      <w:szCs w:val="24"/>
      <w:u w:val="single"/>
      <w:lang w:val="pt-BR" w:eastAsia="pt-BR"/>
    </w:rPr>
  </w:style>
  <w:style w:type="paragraph" w:customStyle="1" w:styleId="67">
    <w:name w:val="Título 11"/>
    <w:basedOn w:val="1"/>
    <w:autoRedefine/>
    <w:qFormat/>
    <w:uiPriority w:val="1"/>
    <w:pPr>
      <w:ind w:left="1039" w:hanging="358"/>
      <w:jc w:val="both"/>
      <w:outlineLvl w:val="1"/>
    </w:pPr>
    <w:rPr>
      <w:rFonts w:ascii="Times New Roman" w:hAnsi="Times New Roman" w:eastAsia="Times New Roman" w:cs="Times New Roman"/>
      <w:b/>
      <w:bCs/>
    </w:rPr>
  </w:style>
  <w:style w:type="character" w:customStyle="1" w:styleId="68">
    <w:name w:val="Corpo de texto Char1"/>
    <w:uiPriority w:val="99"/>
    <w:rPr>
      <w:rFonts w:ascii="Arial" w:hAnsi="Arial" w:eastAsia="Times New Roman" w:cs="Arial"/>
      <w:sz w:val="24"/>
      <w:szCs w:val="24"/>
      <w:lang w:eastAsia="pt-BR"/>
    </w:rPr>
  </w:style>
  <w:style w:type="paragraph" w:customStyle="1" w:styleId="69">
    <w:name w:val="m_-1299075311321444052gmail-msonospacing"/>
    <w:basedOn w:val="1"/>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70">
    <w:name w:val="msonormal"/>
    <w:basedOn w:val="1"/>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71">
    <w:name w:val="font5"/>
    <w:basedOn w:val="1"/>
    <w:uiPriority w:val="99"/>
    <w:pPr>
      <w:widowControl/>
      <w:autoSpaceDE/>
      <w:autoSpaceDN/>
      <w:spacing w:before="100" w:beforeAutospacing="1" w:after="100" w:afterAutospacing="1"/>
    </w:pPr>
    <w:rPr>
      <w:rFonts w:eastAsia="Times New Roman" w:cs="Times New Roman"/>
      <w:color w:val="000000"/>
      <w:sz w:val="16"/>
      <w:szCs w:val="16"/>
      <w:lang w:val="pt-BR" w:eastAsia="pt-BR"/>
    </w:rPr>
  </w:style>
  <w:style w:type="paragraph" w:customStyle="1" w:styleId="72">
    <w:name w:val="font6"/>
    <w:basedOn w:val="1"/>
    <w:uiPriority w:val="99"/>
    <w:pPr>
      <w:widowControl/>
      <w:autoSpaceDE/>
      <w:autoSpaceDN/>
      <w:spacing w:before="100" w:beforeAutospacing="1" w:after="100" w:afterAutospacing="1"/>
    </w:pPr>
    <w:rPr>
      <w:rFonts w:eastAsia="Times New Roman" w:cs="Times New Roman"/>
      <w:b/>
      <w:bCs/>
      <w:color w:val="000000"/>
      <w:sz w:val="16"/>
      <w:szCs w:val="16"/>
      <w:lang w:val="pt-BR" w:eastAsia="pt-BR"/>
    </w:rPr>
  </w:style>
  <w:style w:type="paragraph" w:customStyle="1" w:styleId="73">
    <w:name w:val="font7"/>
    <w:basedOn w:val="1"/>
    <w:uiPriority w:val="99"/>
    <w:pPr>
      <w:widowControl/>
      <w:autoSpaceDE/>
      <w:autoSpaceDN/>
      <w:spacing w:before="100" w:beforeAutospacing="1" w:after="100" w:afterAutospacing="1"/>
    </w:pPr>
    <w:rPr>
      <w:rFonts w:eastAsia="Times New Roman" w:cs="Times New Roman"/>
      <w:b/>
      <w:bCs/>
      <w:sz w:val="16"/>
      <w:szCs w:val="16"/>
      <w:lang w:val="pt-BR" w:eastAsia="pt-BR"/>
    </w:rPr>
  </w:style>
  <w:style w:type="paragraph" w:customStyle="1" w:styleId="74">
    <w:name w:val="font8"/>
    <w:basedOn w:val="1"/>
    <w:uiPriority w:val="99"/>
    <w:pPr>
      <w:widowControl/>
      <w:autoSpaceDE/>
      <w:autoSpaceDN/>
      <w:spacing w:before="100" w:beforeAutospacing="1" w:after="100" w:afterAutospacing="1"/>
    </w:pPr>
    <w:rPr>
      <w:rFonts w:eastAsia="Times New Roman" w:cs="Times New Roman"/>
      <w:sz w:val="16"/>
      <w:szCs w:val="16"/>
      <w:lang w:val="pt-BR" w:eastAsia="pt-BR"/>
    </w:rPr>
  </w:style>
  <w:style w:type="paragraph" w:customStyle="1" w:styleId="75">
    <w:name w:val="font9"/>
    <w:basedOn w:val="1"/>
    <w:uiPriority w:val="99"/>
    <w:pPr>
      <w:widowControl/>
      <w:autoSpaceDE/>
      <w:autoSpaceDN/>
      <w:spacing w:before="100" w:beforeAutospacing="1" w:after="100" w:afterAutospacing="1"/>
    </w:pPr>
    <w:rPr>
      <w:rFonts w:eastAsia="Times New Roman" w:cs="Times New Roman"/>
      <w:b/>
      <w:bCs/>
      <w:color w:val="000000"/>
      <w:sz w:val="16"/>
      <w:szCs w:val="16"/>
      <w:lang w:val="pt-BR" w:eastAsia="pt-BR"/>
    </w:rPr>
  </w:style>
  <w:style w:type="paragraph" w:customStyle="1" w:styleId="76">
    <w:name w:val="xl63"/>
    <w:basedOn w:val="1"/>
    <w:uiPriority w:val="0"/>
    <w:pPr>
      <w:widowControl/>
      <w:autoSpaceDE/>
      <w:autoSpaceDN/>
      <w:spacing w:before="100" w:beforeAutospacing="1" w:after="100" w:afterAutospacing="1"/>
      <w:jc w:val="center"/>
      <w:textAlignment w:val="center"/>
    </w:pPr>
    <w:rPr>
      <w:rFonts w:ascii="Times New Roman" w:hAnsi="Times New Roman" w:eastAsia="Times New Roman" w:cs="Times New Roman"/>
      <w:sz w:val="16"/>
      <w:szCs w:val="16"/>
      <w:lang w:val="pt-BR" w:eastAsia="pt-BR"/>
    </w:rPr>
  </w:style>
  <w:style w:type="paragraph" w:customStyle="1" w:styleId="77">
    <w:name w:val="xl65"/>
    <w:basedOn w:val="1"/>
    <w:uiPriority w:val="99"/>
    <w:pPr>
      <w:widowControl/>
      <w:autoSpaceDE/>
      <w:autoSpaceDN/>
      <w:spacing w:before="100" w:beforeAutospacing="1" w:after="100" w:afterAutospacing="1"/>
      <w:jc w:val="center"/>
    </w:pPr>
    <w:rPr>
      <w:rFonts w:ascii="Times New Roman" w:hAnsi="Times New Roman" w:eastAsia="Times New Roman" w:cs="Times New Roman"/>
      <w:sz w:val="24"/>
      <w:szCs w:val="24"/>
      <w:lang w:val="pt-BR" w:eastAsia="pt-BR"/>
    </w:rPr>
  </w:style>
  <w:style w:type="paragraph" w:customStyle="1" w:styleId="78">
    <w:name w:val="xl66"/>
    <w:basedOn w:val="1"/>
    <w:uiPriority w:val="99"/>
    <w:pPr>
      <w:widowControl/>
      <w:autoSpaceDE/>
      <w:autoSpaceDN/>
      <w:spacing w:before="100" w:beforeAutospacing="1" w:after="100" w:afterAutospacing="1"/>
      <w:jc w:val="center"/>
    </w:pPr>
    <w:rPr>
      <w:rFonts w:ascii="Times New Roman" w:hAnsi="Times New Roman" w:eastAsia="Times New Roman" w:cs="Times New Roman"/>
      <w:sz w:val="24"/>
      <w:szCs w:val="24"/>
      <w:lang w:val="pt-BR" w:eastAsia="pt-BR"/>
    </w:rPr>
  </w:style>
  <w:style w:type="paragraph" w:customStyle="1" w:styleId="79">
    <w:name w:val="xl67"/>
    <w:basedOn w:val="1"/>
    <w:uiPriority w:val="99"/>
    <w:pPr>
      <w:widowControl/>
      <w:shd w:val="clear" w:color="000000" w:fill="FFFFFF"/>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80">
    <w:name w:val="xl68"/>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sz w:val="16"/>
      <w:szCs w:val="16"/>
      <w:lang w:val="pt-BR" w:eastAsia="pt-BR"/>
    </w:rPr>
  </w:style>
  <w:style w:type="paragraph" w:customStyle="1" w:styleId="81">
    <w:name w:val="xl69"/>
    <w:basedOn w:val="1"/>
    <w:uiPriority w:val="99"/>
    <w:pPr>
      <w:widowControl/>
      <w:pBdr>
        <w:top w:val="single" w:color="3F3F3F" w:sz="4" w:space="0"/>
        <w:left w:val="single" w:color="3F3F3F" w:sz="4" w:space="0"/>
        <w:right w:val="single" w:color="3F3F3F" w:sz="4" w:space="0"/>
      </w:pBdr>
      <w:shd w:val="clear" w:color="000000" w:fill="92D050"/>
      <w:autoSpaceDE/>
      <w:autoSpaceDN/>
      <w:spacing w:before="100" w:beforeAutospacing="1" w:after="100" w:afterAutospacing="1"/>
      <w:jc w:val="center"/>
      <w:textAlignment w:val="center"/>
    </w:pPr>
    <w:rPr>
      <w:rFonts w:eastAsia="Times New Roman" w:cs="Times New Roman"/>
      <w:b/>
      <w:bCs/>
      <w:sz w:val="16"/>
      <w:szCs w:val="16"/>
      <w:lang w:val="pt-BR" w:eastAsia="pt-BR"/>
    </w:rPr>
  </w:style>
  <w:style w:type="paragraph" w:customStyle="1" w:styleId="82">
    <w:name w:val="xl70"/>
    <w:basedOn w:val="1"/>
    <w:uiPriority w:val="99"/>
    <w:pPr>
      <w:widowControl/>
      <w:pBdr>
        <w:top w:val="single" w:color="3F3F3F" w:sz="4" w:space="0"/>
        <w:left w:val="single" w:color="3F3F3F" w:sz="4" w:space="0"/>
        <w:right w:val="single" w:color="3F3F3F" w:sz="4" w:space="0"/>
      </w:pBdr>
      <w:shd w:val="clear" w:color="000000" w:fill="92D050"/>
      <w:autoSpaceDE/>
      <w:autoSpaceDN/>
      <w:spacing w:before="100" w:beforeAutospacing="1" w:after="100" w:afterAutospacing="1"/>
      <w:jc w:val="center"/>
      <w:textAlignment w:val="center"/>
    </w:pPr>
    <w:rPr>
      <w:rFonts w:eastAsia="Times New Roman" w:cs="Times New Roman"/>
      <w:b/>
      <w:bCs/>
      <w:sz w:val="16"/>
      <w:szCs w:val="16"/>
      <w:lang w:val="pt-BR" w:eastAsia="pt-BR"/>
    </w:rPr>
  </w:style>
  <w:style w:type="paragraph" w:customStyle="1" w:styleId="83">
    <w:name w:val="xl71"/>
    <w:basedOn w:val="1"/>
    <w:uiPriority w:val="99"/>
    <w:pPr>
      <w:widowControl/>
      <w:pBdr>
        <w:top w:val="single" w:color="3F3F3F" w:sz="4" w:space="0"/>
        <w:left w:val="single" w:color="3F3F3F" w:sz="4" w:space="0"/>
      </w:pBdr>
      <w:shd w:val="clear" w:color="000000" w:fill="92D050"/>
      <w:autoSpaceDE/>
      <w:autoSpaceDN/>
      <w:spacing w:before="100" w:beforeAutospacing="1" w:after="100" w:afterAutospacing="1"/>
      <w:jc w:val="center"/>
      <w:textAlignment w:val="center"/>
    </w:pPr>
    <w:rPr>
      <w:rFonts w:eastAsia="Times New Roman" w:cs="Times New Roman"/>
      <w:b/>
      <w:bCs/>
      <w:sz w:val="16"/>
      <w:szCs w:val="16"/>
      <w:lang w:val="pt-BR" w:eastAsia="pt-BR"/>
    </w:rPr>
  </w:style>
  <w:style w:type="paragraph" w:customStyle="1" w:styleId="84">
    <w:name w:val="xl72"/>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b/>
      <w:bCs/>
      <w:sz w:val="16"/>
      <w:szCs w:val="16"/>
      <w:lang w:val="pt-BR" w:eastAsia="pt-BR"/>
    </w:rPr>
  </w:style>
  <w:style w:type="paragraph" w:customStyle="1" w:styleId="85">
    <w:name w:val="xl73"/>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sz w:val="16"/>
      <w:szCs w:val="16"/>
      <w:lang w:val="pt-BR" w:eastAsia="pt-BR"/>
    </w:rPr>
  </w:style>
  <w:style w:type="paragraph" w:customStyle="1" w:styleId="86">
    <w:name w:val="xl74"/>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87">
    <w:name w:val="xl75"/>
    <w:basedOn w:val="1"/>
    <w:uiPriority w:val="99"/>
    <w:pPr>
      <w:widowControl/>
      <w:pBdr>
        <w:top w:val="single" w:color="auto" w:sz="4" w:space="0"/>
        <w:left w:val="single" w:color="auto" w:sz="4" w:space="0"/>
        <w:bottom w:val="single" w:color="auto" w:sz="4" w:space="0"/>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88">
    <w:name w:val="xl76"/>
    <w:basedOn w:val="1"/>
    <w:uiPriority w:val="99"/>
    <w:pPr>
      <w:widowControl/>
      <w:pBdr>
        <w:top w:val="single" w:color="auto" w:sz="4" w:space="0"/>
        <w:left w:val="single" w:color="auto" w:sz="4" w:space="0"/>
        <w:bottom w:val="single" w:color="auto" w:sz="4" w:space="0"/>
        <w:right w:val="single" w:color="auto" w:sz="4" w:space="0"/>
      </w:pBdr>
      <w:shd w:val="clear" w:color="000000" w:fill="B4C6E7"/>
      <w:autoSpaceDE/>
      <w:autoSpaceDN/>
      <w:spacing w:before="100" w:beforeAutospacing="1" w:after="100" w:afterAutospacing="1"/>
    </w:pPr>
    <w:rPr>
      <w:rFonts w:eastAsia="Times New Roman" w:cs="Times New Roman"/>
      <w:sz w:val="16"/>
      <w:szCs w:val="16"/>
      <w:lang w:val="pt-BR" w:eastAsia="pt-BR"/>
    </w:rPr>
  </w:style>
  <w:style w:type="paragraph" w:customStyle="1" w:styleId="89">
    <w:name w:val="xl77"/>
    <w:basedOn w:val="1"/>
    <w:uiPriority w:val="99"/>
    <w:pPr>
      <w:widowControl/>
      <w:pBdr>
        <w:top w:val="single" w:color="auto" w:sz="4" w:space="0"/>
        <w:left w:val="single" w:color="auto" w:sz="4" w:space="0"/>
        <w:bottom w:val="single" w:color="auto" w:sz="4" w:space="0"/>
        <w:right w:val="single" w:color="auto" w:sz="4" w:space="0"/>
      </w:pBdr>
      <w:shd w:val="clear" w:color="000000" w:fill="C9C9C9"/>
      <w:autoSpaceDE/>
      <w:autoSpaceDN/>
      <w:spacing w:before="100" w:beforeAutospacing="1" w:after="100" w:afterAutospacing="1"/>
    </w:pPr>
    <w:rPr>
      <w:rFonts w:eastAsia="Times New Roman" w:cs="Times New Roman"/>
      <w:sz w:val="16"/>
      <w:szCs w:val="16"/>
      <w:lang w:val="pt-BR" w:eastAsia="pt-BR"/>
    </w:rPr>
  </w:style>
  <w:style w:type="paragraph" w:customStyle="1" w:styleId="90">
    <w:name w:val="xl78"/>
    <w:basedOn w:val="1"/>
    <w:uiPriority w:val="99"/>
    <w:pPr>
      <w:widowControl/>
      <w:pBdr>
        <w:top w:val="single" w:color="auto" w:sz="4" w:space="0"/>
        <w:left w:val="single" w:color="auto" w:sz="4" w:space="0"/>
        <w:bottom w:val="single" w:color="auto" w:sz="4" w:space="0"/>
        <w:right w:val="single" w:color="auto" w:sz="4" w:space="0"/>
      </w:pBdr>
      <w:shd w:val="clear" w:color="000000" w:fill="FFC000"/>
      <w:autoSpaceDE/>
      <w:autoSpaceDN/>
      <w:spacing w:before="100" w:beforeAutospacing="1" w:after="100" w:afterAutospacing="1"/>
    </w:pPr>
    <w:rPr>
      <w:rFonts w:eastAsia="Times New Roman" w:cs="Times New Roman"/>
      <w:sz w:val="16"/>
      <w:szCs w:val="16"/>
      <w:lang w:val="pt-BR" w:eastAsia="pt-BR"/>
    </w:rPr>
  </w:style>
  <w:style w:type="paragraph" w:customStyle="1" w:styleId="91">
    <w:name w:val="xl79"/>
    <w:basedOn w:val="1"/>
    <w:uiPriority w:val="99"/>
    <w:pPr>
      <w:widowControl/>
      <w:pBdr>
        <w:top w:val="single" w:color="auto" w:sz="4" w:space="0"/>
        <w:left w:val="single" w:color="auto" w:sz="4" w:space="0"/>
        <w:bottom w:val="single" w:color="auto" w:sz="4" w:space="0"/>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92">
    <w:name w:val="xl80"/>
    <w:basedOn w:val="1"/>
    <w:uiPriority w:val="99"/>
    <w:pPr>
      <w:widowControl/>
      <w:pBdr>
        <w:top w:val="single" w:color="auto" w:sz="4" w:space="0"/>
        <w:left w:val="single" w:color="auto" w:sz="4" w:space="0"/>
        <w:bottom w:val="single" w:color="auto" w:sz="4" w:space="0"/>
        <w:right w:val="single" w:color="auto" w:sz="4" w:space="0"/>
      </w:pBdr>
      <w:shd w:val="clear" w:color="000000" w:fill="E2EFDA"/>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93">
    <w:name w:val="xl81"/>
    <w:basedOn w:val="1"/>
    <w:uiPriority w:val="99"/>
    <w:pPr>
      <w:widowControl/>
      <w:pBdr>
        <w:top w:val="single" w:color="auto" w:sz="4" w:space="0"/>
        <w:left w:val="single" w:color="auto" w:sz="4" w:space="0"/>
        <w:bottom w:val="single" w:color="auto" w:sz="4" w:space="0"/>
      </w:pBdr>
      <w:shd w:val="clear" w:color="000000" w:fill="E2EFDA"/>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94">
    <w:name w:val="xl82"/>
    <w:basedOn w:val="1"/>
    <w:uiPriority w:val="99"/>
    <w:pPr>
      <w:widowControl/>
      <w:pBdr>
        <w:top w:val="single" w:color="auto" w:sz="4" w:space="0"/>
        <w:left w:val="single" w:color="auto" w:sz="4" w:space="0"/>
        <w:bottom w:val="single" w:color="auto" w:sz="4" w:space="0"/>
        <w:right w:val="single" w:color="auto" w:sz="4" w:space="0"/>
      </w:pBdr>
      <w:shd w:val="clear" w:color="000000" w:fill="C9C9C9"/>
      <w:autoSpaceDE/>
      <w:autoSpaceDN/>
      <w:spacing w:before="100" w:beforeAutospacing="1" w:after="100" w:afterAutospacing="1"/>
    </w:pPr>
    <w:rPr>
      <w:rFonts w:eastAsia="Times New Roman" w:cs="Times New Roman"/>
      <w:sz w:val="16"/>
      <w:szCs w:val="16"/>
      <w:lang w:val="pt-BR" w:eastAsia="pt-BR"/>
    </w:rPr>
  </w:style>
  <w:style w:type="paragraph" w:customStyle="1" w:styleId="95">
    <w:name w:val="xl83"/>
    <w:basedOn w:val="1"/>
    <w:uiPriority w:val="99"/>
    <w:pPr>
      <w:widowControl/>
      <w:pBdr>
        <w:top w:val="single" w:color="auto" w:sz="4" w:space="0"/>
        <w:left w:val="single" w:color="auto" w:sz="4" w:space="0"/>
        <w:bottom w:val="single" w:color="auto" w:sz="4" w:space="0"/>
        <w:right w:val="single" w:color="auto" w:sz="4" w:space="0"/>
      </w:pBdr>
      <w:shd w:val="clear" w:color="000000" w:fill="B4C6E7"/>
      <w:autoSpaceDE/>
      <w:autoSpaceDN/>
      <w:spacing w:before="100" w:beforeAutospacing="1" w:after="100" w:afterAutospacing="1"/>
    </w:pPr>
    <w:rPr>
      <w:rFonts w:eastAsia="Times New Roman" w:cs="Times New Roman"/>
      <w:sz w:val="16"/>
      <w:szCs w:val="16"/>
      <w:lang w:val="pt-BR" w:eastAsia="pt-BR"/>
    </w:rPr>
  </w:style>
  <w:style w:type="paragraph" w:customStyle="1" w:styleId="96">
    <w:name w:val="xl84"/>
    <w:basedOn w:val="1"/>
    <w:uiPriority w:val="99"/>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eastAsia="Times New Roman" w:cs="Times New Roman"/>
      <w:b/>
      <w:bCs/>
      <w:sz w:val="16"/>
      <w:szCs w:val="16"/>
      <w:lang w:val="pt-BR" w:eastAsia="pt-BR"/>
    </w:rPr>
  </w:style>
  <w:style w:type="paragraph" w:customStyle="1" w:styleId="97">
    <w:name w:val="xl85"/>
    <w:basedOn w:val="1"/>
    <w:uiPriority w:val="99"/>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eastAsia="Times New Roman" w:cs="Times New Roman"/>
      <w:sz w:val="16"/>
      <w:szCs w:val="16"/>
      <w:lang w:val="pt-BR" w:eastAsia="pt-BR"/>
    </w:rPr>
  </w:style>
  <w:style w:type="paragraph" w:customStyle="1" w:styleId="98">
    <w:name w:val="xl86"/>
    <w:basedOn w:val="1"/>
    <w:uiPriority w:val="99"/>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99">
    <w:name w:val="xl87"/>
    <w:basedOn w:val="1"/>
    <w:uiPriority w:val="99"/>
    <w:pPr>
      <w:widowControl/>
      <w:pBdr>
        <w:top w:val="single" w:color="auto" w:sz="4" w:space="0"/>
        <w:left w:val="single" w:color="auto" w:sz="4" w:space="0"/>
        <w:bottom w:val="single" w:color="auto" w:sz="4" w:space="0"/>
      </w:pBdr>
      <w:shd w:val="clear" w:color="000000" w:fill="FFFFFF"/>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00">
    <w:name w:val="xl88"/>
    <w:basedOn w:val="1"/>
    <w:uiPriority w:val="99"/>
    <w:pPr>
      <w:widowControl/>
      <w:pBdr>
        <w:top w:val="single" w:color="auto" w:sz="4" w:space="0"/>
        <w:left w:val="single" w:color="auto" w:sz="4" w:space="0"/>
        <w:bottom w:val="single" w:color="auto" w:sz="4" w:space="0"/>
        <w:right w:val="single" w:color="auto" w:sz="4" w:space="0"/>
      </w:pBdr>
      <w:shd w:val="clear" w:color="000000" w:fill="FF3399"/>
      <w:autoSpaceDE/>
      <w:autoSpaceDN/>
      <w:spacing w:before="100" w:beforeAutospacing="1" w:after="100" w:afterAutospacing="1"/>
    </w:pPr>
    <w:rPr>
      <w:rFonts w:eastAsia="Times New Roman" w:cs="Times New Roman"/>
      <w:sz w:val="16"/>
      <w:szCs w:val="16"/>
      <w:lang w:val="pt-BR" w:eastAsia="pt-BR"/>
    </w:rPr>
  </w:style>
  <w:style w:type="paragraph" w:customStyle="1" w:styleId="101">
    <w:name w:val="xl89"/>
    <w:basedOn w:val="1"/>
    <w:uiPriority w:val="99"/>
    <w:pPr>
      <w:widowControl/>
      <w:pBdr>
        <w:top w:val="single" w:color="auto" w:sz="4" w:space="0"/>
        <w:left w:val="single" w:color="auto" w:sz="4" w:space="0"/>
        <w:bottom w:val="single" w:color="auto" w:sz="4" w:space="0"/>
        <w:right w:val="single" w:color="auto" w:sz="4" w:space="0"/>
      </w:pBdr>
      <w:shd w:val="clear" w:color="000000" w:fill="D0CECE"/>
      <w:autoSpaceDE/>
      <w:autoSpaceDN/>
      <w:spacing w:before="100" w:beforeAutospacing="1" w:after="100" w:afterAutospacing="1"/>
    </w:pPr>
    <w:rPr>
      <w:rFonts w:eastAsia="Times New Roman" w:cs="Times New Roman"/>
      <w:sz w:val="16"/>
      <w:szCs w:val="16"/>
      <w:lang w:val="pt-BR" w:eastAsia="pt-BR"/>
    </w:rPr>
  </w:style>
  <w:style w:type="paragraph" w:customStyle="1" w:styleId="102">
    <w:name w:val="xl90"/>
    <w:basedOn w:val="1"/>
    <w:uiPriority w:val="99"/>
    <w:pPr>
      <w:widowControl/>
      <w:pBdr>
        <w:top w:val="single" w:color="auto" w:sz="4" w:space="0"/>
        <w:left w:val="single" w:color="auto" w:sz="4" w:space="0"/>
        <w:bottom w:val="single" w:color="auto" w:sz="4" w:space="0"/>
        <w:right w:val="single" w:color="auto" w:sz="4" w:space="0"/>
      </w:pBdr>
      <w:shd w:val="clear" w:color="000000" w:fill="FFC000"/>
      <w:autoSpaceDE/>
      <w:autoSpaceDN/>
      <w:spacing w:before="100" w:beforeAutospacing="1" w:after="100" w:afterAutospacing="1"/>
    </w:pPr>
    <w:rPr>
      <w:rFonts w:eastAsia="Times New Roman" w:cs="Times New Roman"/>
      <w:sz w:val="16"/>
      <w:szCs w:val="16"/>
      <w:lang w:val="pt-BR" w:eastAsia="pt-BR"/>
    </w:rPr>
  </w:style>
  <w:style w:type="paragraph" w:customStyle="1" w:styleId="103">
    <w:name w:val="xl91"/>
    <w:basedOn w:val="1"/>
    <w:uiPriority w:val="99"/>
    <w:pPr>
      <w:widowControl/>
      <w:pBdr>
        <w:top w:val="single" w:color="auto" w:sz="4" w:space="0"/>
        <w:left w:val="single" w:color="auto" w:sz="4" w:space="0"/>
        <w:bottom w:val="single" w:color="auto" w:sz="4" w:space="0"/>
        <w:right w:val="single" w:color="auto" w:sz="4" w:space="0"/>
      </w:pBdr>
      <w:shd w:val="clear" w:color="000000" w:fill="D9E1F2"/>
      <w:autoSpaceDE/>
      <w:autoSpaceDN/>
      <w:spacing w:before="100" w:beforeAutospacing="1" w:after="100" w:afterAutospacing="1"/>
    </w:pPr>
    <w:rPr>
      <w:rFonts w:eastAsia="Times New Roman" w:cs="Times New Roman"/>
      <w:sz w:val="16"/>
      <w:szCs w:val="16"/>
      <w:lang w:val="pt-BR" w:eastAsia="pt-BR"/>
    </w:rPr>
  </w:style>
  <w:style w:type="paragraph" w:customStyle="1" w:styleId="104">
    <w:name w:val="xl92"/>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sz w:val="16"/>
      <w:szCs w:val="16"/>
      <w:lang w:val="pt-BR" w:eastAsia="pt-BR"/>
    </w:rPr>
  </w:style>
  <w:style w:type="paragraph" w:customStyle="1" w:styleId="105">
    <w:name w:val="xl93"/>
    <w:basedOn w:val="1"/>
    <w:uiPriority w:val="99"/>
    <w:pPr>
      <w:widowControl/>
      <w:pBdr>
        <w:top w:val="single" w:color="auto" w:sz="4" w:space="0"/>
        <w:left w:val="single" w:color="auto" w:sz="4" w:space="0"/>
        <w:bottom w:val="single" w:color="auto" w:sz="4" w:space="0"/>
        <w:right w:val="single" w:color="auto" w:sz="4" w:space="0"/>
      </w:pBdr>
      <w:shd w:val="clear" w:color="000000" w:fill="D0CECE"/>
      <w:autoSpaceDE/>
      <w:autoSpaceDN/>
      <w:spacing w:before="100" w:beforeAutospacing="1" w:after="100" w:afterAutospacing="1"/>
    </w:pPr>
    <w:rPr>
      <w:rFonts w:eastAsia="Times New Roman" w:cs="Times New Roman"/>
      <w:sz w:val="16"/>
      <w:szCs w:val="16"/>
      <w:lang w:val="pt-BR" w:eastAsia="pt-BR"/>
    </w:rPr>
  </w:style>
  <w:style w:type="paragraph" w:customStyle="1" w:styleId="106">
    <w:name w:val="xl94"/>
    <w:basedOn w:val="1"/>
    <w:uiPriority w:val="99"/>
    <w:pPr>
      <w:widowControl/>
      <w:pBdr>
        <w:top w:val="single" w:color="auto" w:sz="4" w:space="0"/>
        <w:left w:val="single" w:color="auto" w:sz="4" w:space="0"/>
        <w:bottom w:val="single" w:color="auto" w:sz="4" w:space="0"/>
        <w:right w:val="single" w:color="auto" w:sz="4" w:space="0"/>
      </w:pBdr>
      <w:shd w:val="clear" w:color="000000" w:fill="AEAAAA"/>
      <w:autoSpaceDE/>
      <w:autoSpaceDN/>
      <w:spacing w:before="100" w:beforeAutospacing="1" w:after="100" w:afterAutospacing="1"/>
    </w:pPr>
    <w:rPr>
      <w:rFonts w:eastAsia="Times New Roman" w:cs="Times New Roman"/>
      <w:sz w:val="16"/>
      <w:szCs w:val="16"/>
      <w:lang w:val="pt-BR" w:eastAsia="pt-BR"/>
    </w:rPr>
  </w:style>
  <w:style w:type="paragraph" w:customStyle="1" w:styleId="107">
    <w:name w:val="xl95"/>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eastAsia="Times New Roman" w:cs="Times New Roman"/>
      <w:sz w:val="16"/>
      <w:szCs w:val="16"/>
      <w:lang w:val="pt-BR" w:eastAsia="pt-BR"/>
    </w:rPr>
  </w:style>
  <w:style w:type="paragraph" w:customStyle="1" w:styleId="108">
    <w:name w:val="xl96"/>
    <w:basedOn w:val="1"/>
    <w:uiPriority w:val="99"/>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eastAsia="Times New Roman" w:cs="Times New Roman"/>
      <w:sz w:val="16"/>
      <w:szCs w:val="16"/>
      <w:lang w:val="pt-BR" w:eastAsia="pt-BR"/>
    </w:rPr>
  </w:style>
  <w:style w:type="paragraph" w:customStyle="1" w:styleId="109">
    <w:name w:val="xl97"/>
    <w:basedOn w:val="1"/>
    <w:uiPriority w:val="99"/>
    <w:pPr>
      <w:widowControl/>
      <w:pBdr>
        <w:top w:val="single" w:color="auto" w:sz="4" w:space="0"/>
        <w:left w:val="single" w:color="auto" w:sz="4" w:space="0"/>
        <w:bottom w:val="single" w:color="auto" w:sz="4" w:space="0"/>
        <w:right w:val="single" w:color="auto" w:sz="4" w:space="0"/>
      </w:pBdr>
      <w:shd w:val="clear" w:color="000000" w:fill="B4C6E7"/>
      <w:autoSpaceDE/>
      <w:autoSpaceDN/>
      <w:spacing w:before="100" w:beforeAutospacing="1" w:after="100" w:afterAutospacing="1"/>
    </w:pPr>
    <w:rPr>
      <w:rFonts w:eastAsia="Times New Roman" w:cs="Times New Roman"/>
      <w:sz w:val="16"/>
      <w:szCs w:val="16"/>
      <w:lang w:val="pt-BR" w:eastAsia="pt-BR"/>
    </w:rPr>
  </w:style>
  <w:style w:type="paragraph" w:customStyle="1" w:styleId="110">
    <w:name w:val="xl98"/>
    <w:basedOn w:val="1"/>
    <w:uiPriority w:val="99"/>
    <w:pPr>
      <w:widowControl/>
      <w:pBdr>
        <w:top w:val="single" w:color="auto" w:sz="4" w:space="0"/>
        <w:left w:val="single" w:color="auto" w:sz="4" w:space="0"/>
        <w:bottom w:val="single" w:color="auto" w:sz="4" w:space="0"/>
        <w:right w:val="single" w:color="auto" w:sz="4" w:space="0"/>
      </w:pBdr>
      <w:shd w:val="clear" w:color="000000" w:fill="D9E1F2"/>
      <w:autoSpaceDE/>
      <w:autoSpaceDN/>
      <w:spacing w:before="100" w:beforeAutospacing="1" w:after="100" w:afterAutospacing="1"/>
    </w:pPr>
    <w:rPr>
      <w:rFonts w:eastAsia="Times New Roman" w:cs="Times New Roman"/>
      <w:sz w:val="16"/>
      <w:szCs w:val="16"/>
      <w:lang w:val="pt-BR" w:eastAsia="pt-BR"/>
    </w:rPr>
  </w:style>
  <w:style w:type="paragraph" w:customStyle="1" w:styleId="111">
    <w:name w:val="xl99"/>
    <w:basedOn w:val="1"/>
    <w:uiPriority w:val="99"/>
    <w:pPr>
      <w:widowControl/>
      <w:pBdr>
        <w:top w:val="single" w:color="auto" w:sz="4" w:space="0"/>
        <w:left w:val="single" w:color="auto" w:sz="4" w:space="0"/>
        <w:bottom w:val="single" w:color="auto" w:sz="4" w:space="0"/>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12">
    <w:name w:val="xl100"/>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13">
    <w:name w:val="xl101"/>
    <w:basedOn w:val="1"/>
    <w:uiPriority w:val="99"/>
    <w:pPr>
      <w:widowControl/>
      <w:pBdr>
        <w:top w:val="single" w:color="auto" w:sz="4" w:space="0"/>
        <w:left w:val="single" w:color="auto" w:sz="4" w:space="0"/>
        <w:bottom w:val="single" w:color="auto" w:sz="4" w:space="0"/>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14">
    <w:name w:val="xl102"/>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b/>
      <w:bCs/>
      <w:sz w:val="16"/>
      <w:szCs w:val="16"/>
      <w:lang w:val="pt-BR" w:eastAsia="pt-BR"/>
    </w:rPr>
  </w:style>
  <w:style w:type="paragraph" w:customStyle="1" w:styleId="115">
    <w:name w:val="xl103"/>
    <w:basedOn w:val="1"/>
    <w:uiPriority w:val="99"/>
    <w:pPr>
      <w:widowControl/>
      <w:pBdr>
        <w:top w:val="single" w:color="auto" w:sz="4" w:space="0"/>
        <w:left w:val="single" w:color="auto" w:sz="4" w:space="0"/>
        <w:bottom w:val="single" w:color="auto" w:sz="4" w:space="0"/>
        <w:right w:val="single" w:color="auto" w:sz="4" w:space="0"/>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16">
    <w:name w:val="xl104"/>
    <w:basedOn w:val="1"/>
    <w:uiPriority w:val="99"/>
    <w:pPr>
      <w:widowControl/>
      <w:pBdr>
        <w:top w:val="single" w:color="auto" w:sz="4" w:space="0"/>
        <w:left w:val="single" w:color="auto" w:sz="4" w:space="0"/>
        <w:bottom w:val="single" w:color="auto" w:sz="4" w:space="0"/>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17">
    <w:name w:val="xl105"/>
    <w:basedOn w:val="1"/>
    <w:uiPriority w:val="99"/>
    <w:pPr>
      <w:widowControl/>
      <w:pBdr>
        <w:top w:val="single" w:color="auto" w:sz="4" w:space="0"/>
        <w:left w:val="single" w:color="auto" w:sz="4" w:space="0"/>
        <w:bottom w:val="single" w:color="auto" w:sz="4" w:space="0"/>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18">
    <w:name w:val="xl106"/>
    <w:basedOn w:val="1"/>
    <w:uiPriority w:val="99"/>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textAlignment w:val="center"/>
    </w:pPr>
    <w:rPr>
      <w:rFonts w:ascii="Arial" w:hAnsi="Arial" w:eastAsia="Times New Roman" w:cs="Arial"/>
      <w:color w:val="000000"/>
      <w:sz w:val="16"/>
      <w:szCs w:val="16"/>
      <w:lang w:val="pt-BR" w:eastAsia="pt-BR"/>
    </w:rPr>
  </w:style>
  <w:style w:type="paragraph" w:customStyle="1" w:styleId="119">
    <w:name w:val="xl107"/>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20">
    <w:name w:val="xl108"/>
    <w:basedOn w:val="1"/>
    <w:uiPriority w:val="99"/>
    <w:pPr>
      <w:widowControl/>
      <w:pBdr>
        <w:top w:val="single" w:color="auto" w:sz="4" w:space="0"/>
        <w:left w:val="single" w:color="auto" w:sz="4" w:space="0"/>
        <w:bottom w:val="single" w:color="auto" w:sz="4" w:space="0"/>
        <w:right w:val="single" w:color="auto" w:sz="4" w:space="0"/>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21">
    <w:name w:val="xl109"/>
    <w:basedOn w:val="1"/>
    <w:uiPriority w:val="99"/>
    <w:pPr>
      <w:widowControl/>
      <w:pBdr>
        <w:top w:val="single" w:color="auto" w:sz="4" w:space="0"/>
        <w:left w:val="single" w:color="auto" w:sz="4" w:space="0"/>
        <w:bottom w:val="single" w:color="auto" w:sz="4" w:space="0"/>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22">
    <w:name w:val="xl110"/>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eastAsia="Times New Roman" w:cs="Times New Roman"/>
      <w:color w:val="000000"/>
      <w:sz w:val="16"/>
      <w:szCs w:val="16"/>
      <w:lang w:val="pt-BR" w:eastAsia="pt-BR"/>
    </w:rPr>
  </w:style>
  <w:style w:type="paragraph" w:customStyle="1" w:styleId="123">
    <w:name w:val="xl111"/>
    <w:basedOn w:val="1"/>
    <w:uiPriority w:val="99"/>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eastAsia="Times New Roman" w:cs="Times New Roman"/>
      <w:sz w:val="16"/>
      <w:szCs w:val="16"/>
      <w:lang w:val="pt-BR" w:eastAsia="pt-BR"/>
    </w:rPr>
  </w:style>
  <w:style w:type="paragraph" w:customStyle="1" w:styleId="124">
    <w:name w:val="xl112"/>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color w:val="000000"/>
      <w:sz w:val="16"/>
      <w:szCs w:val="16"/>
      <w:lang w:val="pt-BR" w:eastAsia="pt-BR"/>
    </w:rPr>
  </w:style>
  <w:style w:type="paragraph" w:customStyle="1" w:styleId="125">
    <w:name w:val="xl113"/>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26">
    <w:name w:val="xl114"/>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sz w:val="16"/>
      <w:szCs w:val="16"/>
      <w:lang w:val="pt-BR" w:eastAsia="pt-BR"/>
    </w:rPr>
  </w:style>
  <w:style w:type="paragraph" w:customStyle="1" w:styleId="127">
    <w:name w:val="xl115"/>
    <w:basedOn w:val="1"/>
    <w:uiPriority w:val="99"/>
    <w:pPr>
      <w:widowControl/>
      <w:pBdr>
        <w:top w:val="single" w:color="auto" w:sz="4" w:space="0"/>
        <w:left w:val="single" w:color="auto" w:sz="4" w:space="0"/>
        <w:bottom w:val="single" w:color="auto" w:sz="4" w:space="0"/>
      </w:pBdr>
      <w:autoSpaceDE/>
      <w:autoSpaceDN/>
      <w:spacing w:before="100" w:beforeAutospacing="1" w:after="100" w:afterAutospacing="1"/>
    </w:pPr>
    <w:rPr>
      <w:rFonts w:ascii="Times New Roman" w:hAnsi="Times New Roman" w:eastAsia="Times New Roman" w:cs="Times New Roman"/>
      <w:sz w:val="16"/>
      <w:szCs w:val="16"/>
      <w:lang w:val="pt-BR" w:eastAsia="pt-BR"/>
    </w:rPr>
  </w:style>
  <w:style w:type="paragraph" w:customStyle="1" w:styleId="128">
    <w:name w:val="xl116"/>
    <w:basedOn w:val="1"/>
    <w:uiPriority w:val="99"/>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29">
    <w:name w:val="xl117"/>
    <w:basedOn w:val="1"/>
    <w:uiPriority w:val="99"/>
    <w:pPr>
      <w:widowControl/>
      <w:pBdr>
        <w:top w:val="single" w:color="auto" w:sz="4" w:space="0"/>
        <w:left w:val="single" w:color="auto" w:sz="4" w:space="0"/>
        <w:bottom w:val="single" w:color="auto" w:sz="4" w:space="0"/>
      </w:pBdr>
      <w:shd w:val="clear" w:color="000000" w:fill="FFFFFF"/>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30">
    <w:name w:val="xl118"/>
    <w:basedOn w:val="1"/>
    <w:uiPriority w:val="99"/>
    <w:pPr>
      <w:widowControl/>
      <w:pBdr>
        <w:top w:val="single" w:color="auto" w:sz="4" w:space="0"/>
        <w:left w:val="single" w:color="auto" w:sz="4" w:space="0"/>
        <w:bottom w:val="single" w:color="auto" w:sz="4" w:space="0"/>
        <w:right w:val="single" w:color="auto" w:sz="4" w:space="0"/>
      </w:pBdr>
      <w:shd w:val="clear" w:color="000000" w:fill="D0CECE"/>
      <w:autoSpaceDE/>
      <w:autoSpaceDN/>
      <w:spacing w:before="100" w:beforeAutospacing="1" w:after="100" w:afterAutospacing="1"/>
      <w:textAlignment w:val="top"/>
    </w:pPr>
    <w:rPr>
      <w:rFonts w:eastAsia="Times New Roman" w:cs="Times New Roman"/>
      <w:sz w:val="16"/>
      <w:szCs w:val="16"/>
      <w:lang w:val="pt-BR" w:eastAsia="pt-BR"/>
    </w:rPr>
  </w:style>
  <w:style w:type="paragraph" w:customStyle="1" w:styleId="131">
    <w:name w:val="xl119"/>
    <w:basedOn w:val="1"/>
    <w:uiPriority w:val="99"/>
    <w:pPr>
      <w:widowControl/>
      <w:pBdr>
        <w:top w:val="single" w:color="auto" w:sz="4" w:space="0"/>
        <w:left w:val="single" w:color="auto" w:sz="4" w:space="0"/>
        <w:bottom w:val="single" w:color="auto" w:sz="4" w:space="0"/>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32">
    <w:name w:val="xl120"/>
    <w:basedOn w:val="1"/>
    <w:uiPriority w:val="99"/>
    <w:pPr>
      <w:widowControl/>
      <w:pBdr>
        <w:top w:val="single" w:color="auto" w:sz="4" w:space="0"/>
        <w:left w:val="single" w:color="auto" w:sz="4" w:space="0"/>
        <w:bottom w:val="single" w:color="auto" w:sz="4" w:space="0"/>
        <w:right w:val="single" w:color="auto" w:sz="4" w:space="0"/>
      </w:pBdr>
      <w:shd w:val="clear" w:color="000000" w:fill="FFD966"/>
      <w:autoSpaceDE/>
      <w:autoSpaceDN/>
      <w:spacing w:before="100" w:beforeAutospacing="1" w:after="100" w:afterAutospacing="1"/>
    </w:pPr>
    <w:rPr>
      <w:rFonts w:eastAsia="Times New Roman" w:cs="Times New Roman"/>
      <w:sz w:val="16"/>
      <w:szCs w:val="16"/>
      <w:lang w:val="pt-BR" w:eastAsia="pt-BR"/>
    </w:rPr>
  </w:style>
  <w:style w:type="paragraph" w:customStyle="1" w:styleId="133">
    <w:name w:val="xl121"/>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color w:val="000000"/>
      <w:sz w:val="16"/>
      <w:szCs w:val="16"/>
      <w:lang w:val="pt-BR" w:eastAsia="pt-BR"/>
    </w:rPr>
  </w:style>
  <w:style w:type="paragraph" w:customStyle="1" w:styleId="134">
    <w:name w:val="xl122"/>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sz w:val="16"/>
      <w:szCs w:val="16"/>
      <w:lang w:val="pt-BR" w:eastAsia="pt-BR"/>
    </w:rPr>
  </w:style>
  <w:style w:type="paragraph" w:customStyle="1" w:styleId="135">
    <w:name w:val="xl123"/>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sz w:val="16"/>
      <w:szCs w:val="16"/>
      <w:lang w:val="pt-BR" w:eastAsia="pt-BR"/>
    </w:rPr>
  </w:style>
  <w:style w:type="paragraph" w:customStyle="1" w:styleId="136">
    <w:name w:val="xl124"/>
    <w:basedOn w:val="1"/>
    <w:uiPriority w:val="99"/>
    <w:pPr>
      <w:widowControl/>
      <w:pBdr>
        <w:top w:val="single" w:color="auto" w:sz="4" w:space="0"/>
        <w:left w:val="single" w:color="auto" w:sz="4" w:space="0"/>
        <w:bottom w:val="single" w:color="auto" w:sz="4" w:space="0"/>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37">
    <w:name w:val="xl125"/>
    <w:basedOn w:val="1"/>
    <w:uiPriority w:val="99"/>
    <w:pPr>
      <w:widowControl/>
      <w:pBdr>
        <w:top w:val="single" w:color="auto" w:sz="4" w:space="0"/>
        <w:left w:val="single" w:color="auto" w:sz="4" w:space="0"/>
        <w:bottom w:val="single" w:color="auto" w:sz="4" w:space="0"/>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38">
    <w:name w:val="xl126"/>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eastAsia="Times New Roman" w:cs="Times New Roman"/>
      <w:sz w:val="24"/>
      <w:szCs w:val="24"/>
      <w:lang w:val="pt-BR" w:eastAsia="pt-BR"/>
    </w:rPr>
  </w:style>
  <w:style w:type="paragraph" w:customStyle="1" w:styleId="139">
    <w:name w:val="xl127"/>
    <w:basedOn w:val="1"/>
    <w:uiPriority w:val="0"/>
    <w:pPr>
      <w:widowControl/>
      <w:pBdr>
        <w:top w:val="single" w:color="auto" w:sz="4" w:space="0"/>
        <w:left w:val="single" w:color="auto" w:sz="4" w:space="0"/>
        <w:bottom w:val="single" w:color="auto" w:sz="4" w:space="0"/>
        <w:right w:val="single" w:color="auto" w:sz="4" w:space="0"/>
      </w:pBdr>
      <w:shd w:val="clear" w:color="000000" w:fill="FFC000"/>
      <w:autoSpaceDE/>
      <w:autoSpaceDN/>
      <w:spacing w:before="100" w:beforeAutospacing="1" w:after="100" w:afterAutospacing="1"/>
    </w:pPr>
    <w:rPr>
      <w:rFonts w:eastAsia="Times New Roman" w:cs="Times New Roman"/>
      <w:sz w:val="24"/>
      <w:szCs w:val="24"/>
      <w:lang w:val="pt-BR" w:eastAsia="pt-BR"/>
    </w:rPr>
  </w:style>
  <w:style w:type="paragraph" w:customStyle="1" w:styleId="140">
    <w:name w:val="xl128"/>
    <w:basedOn w:val="1"/>
    <w:uiPriority w:val="0"/>
    <w:pPr>
      <w:widowControl/>
      <w:pBdr>
        <w:top w:val="single" w:color="auto" w:sz="4" w:space="0"/>
        <w:left w:val="single" w:color="auto" w:sz="4" w:space="0"/>
        <w:bottom w:val="single" w:color="auto" w:sz="4" w:space="0"/>
        <w:right w:val="single" w:color="auto" w:sz="4" w:space="0"/>
      </w:pBdr>
      <w:shd w:val="clear" w:color="000000" w:fill="FFC000"/>
      <w:autoSpaceDE/>
      <w:autoSpaceDN/>
      <w:spacing w:before="100" w:beforeAutospacing="1" w:after="100" w:afterAutospacing="1"/>
    </w:pPr>
    <w:rPr>
      <w:rFonts w:eastAsia="Times New Roman" w:cs="Times New Roman"/>
      <w:sz w:val="24"/>
      <w:szCs w:val="24"/>
      <w:lang w:val="pt-BR" w:eastAsia="pt-BR"/>
    </w:rPr>
  </w:style>
  <w:style w:type="paragraph" w:customStyle="1" w:styleId="141">
    <w:name w:val="xl129"/>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142">
    <w:name w:val="xl130"/>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143">
    <w:name w:val="xl131"/>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144">
    <w:name w:val="xl132"/>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eastAsia="Times New Roman" w:cs="Times New Roman"/>
      <w:sz w:val="24"/>
      <w:szCs w:val="24"/>
      <w:lang w:val="pt-BR" w:eastAsia="pt-BR"/>
    </w:rPr>
  </w:style>
  <w:style w:type="paragraph" w:customStyle="1" w:styleId="145">
    <w:name w:val="xl133"/>
    <w:basedOn w:val="1"/>
    <w:uiPriority w:val="0"/>
    <w:pPr>
      <w:widowControl/>
      <w:autoSpaceDE/>
      <w:autoSpaceDN/>
      <w:spacing w:before="100" w:beforeAutospacing="1" w:after="100" w:afterAutospacing="1"/>
      <w:jc w:val="center"/>
      <w:textAlignment w:val="center"/>
    </w:pPr>
    <w:rPr>
      <w:rFonts w:ascii="Times New Roman" w:hAnsi="Times New Roman" w:eastAsia="Times New Roman" w:cs="Times New Roman"/>
      <w:sz w:val="24"/>
      <w:szCs w:val="24"/>
      <w:lang w:val="pt-BR" w:eastAsia="pt-BR"/>
    </w:rPr>
  </w:style>
  <w:style w:type="paragraph" w:customStyle="1" w:styleId="146">
    <w:name w:val="xl134"/>
    <w:basedOn w:val="1"/>
    <w:uiPriority w:val="0"/>
    <w:pPr>
      <w:widowControl/>
      <w:pBdr>
        <w:top w:val="single" w:color="auto" w:sz="4" w:space="0"/>
        <w:left w:val="single" w:color="auto" w:sz="4" w:space="0"/>
        <w:bottom w:val="single" w:color="auto" w:sz="4" w:space="0"/>
      </w:pBdr>
      <w:shd w:val="clear" w:color="000000" w:fill="D6DCE4"/>
      <w:autoSpaceDE/>
      <w:autoSpaceDN/>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147">
    <w:name w:val="xl135"/>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ascii="Times New Roman" w:hAnsi="Times New Roman" w:eastAsia="Times New Roman" w:cs="Times New Roman"/>
      <w:sz w:val="24"/>
      <w:szCs w:val="24"/>
      <w:lang w:val="pt-BR" w:eastAsia="pt-BR"/>
    </w:rPr>
  </w:style>
  <w:style w:type="paragraph" w:customStyle="1" w:styleId="148">
    <w:name w:val="xl136"/>
    <w:basedOn w:val="1"/>
    <w:uiPriority w:val="0"/>
    <w:pPr>
      <w:widowControl/>
      <w:pBdr>
        <w:top w:val="single" w:color="auto" w:sz="4" w:space="0"/>
        <w:left w:val="single" w:color="auto" w:sz="4" w:space="0"/>
        <w:bottom w:val="single" w:color="auto" w:sz="4" w:space="0"/>
      </w:pBdr>
      <w:shd w:val="clear" w:color="000000" w:fill="FFFFFF"/>
      <w:autoSpaceDE/>
      <w:autoSpaceDN/>
      <w:spacing w:before="100" w:beforeAutospacing="1" w:after="100" w:afterAutospacing="1"/>
      <w:jc w:val="center"/>
      <w:textAlignment w:val="center"/>
    </w:pPr>
    <w:rPr>
      <w:rFonts w:ascii="Times New Roman" w:hAnsi="Times New Roman" w:eastAsia="Times New Roman" w:cs="Times New Roman"/>
      <w:sz w:val="24"/>
      <w:szCs w:val="24"/>
      <w:lang w:val="pt-BR" w:eastAsia="pt-BR"/>
    </w:rPr>
  </w:style>
  <w:style w:type="paragraph" w:customStyle="1" w:styleId="149">
    <w:name w:val="xl137"/>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ascii="Times New Roman" w:hAnsi="Times New Roman" w:eastAsia="Times New Roman" w:cs="Times New Roman"/>
      <w:sz w:val="24"/>
      <w:szCs w:val="24"/>
      <w:lang w:val="pt-BR" w:eastAsia="pt-BR"/>
    </w:rPr>
  </w:style>
  <w:style w:type="paragraph" w:customStyle="1" w:styleId="150">
    <w:name w:val="xl138"/>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color w:val="FF0000"/>
      <w:sz w:val="24"/>
      <w:szCs w:val="24"/>
      <w:lang w:val="pt-BR" w:eastAsia="pt-BR"/>
    </w:rPr>
  </w:style>
  <w:style w:type="paragraph" w:customStyle="1" w:styleId="151">
    <w:name w:val="xl64"/>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sz w:val="20"/>
      <w:szCs w:val="20"/>
      <w:lang w:val="pt-BR" w:eastAsia="pt-BR"/>
    </w:rPr>
  </w:style>
  <w:style w:type="character" w:customStyle="1" w:styleId="152">
    <w:name w:val="Cabeçalho Char1"/>
    <w:basedOn w:val="6"/>
    <w:semiHidden/>
    <w:uiPriority w:val="99"/>
    <w:rPr>
      <w:rFonts w:ascii="Times New Roman" w:hAnsi="Times New Roman" w:eastAsia="Times New Roman" w:cs="Times New Roman"/>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433EFA-5586-470E-9262-175D60EC262C}">
  <ds:schemaRefs/>
</ds:datastoreItem>
</file>

<file path=docProps/app.xml><?xml version="1.0" encoding="utf-8"?>
<Properties xmlns="http://schemas.openxmlformats.org/officeDocument/2006/extended-properties" xmlns:vt="http://schemas.openxmlformats.org/officeDocument/2006/docPropsVTypes">
  <Template>Normal</Template>
  <Pages>170</Pages>
  <Words>75901</Words>
  <Characters>409868</Characters>
  <Lines>3415</Lines>
  <Paragraphs>969</Paragraphs>
  <TotalTime>4</TotalTime>
  <ScaleCrop>false</ScaleCrop>
  <LinksUpToDate>false</LinksUpToDate>
  <CharactersWithSpaces>484800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2024-07-22T19:38:00Z</dcterms:created>
  <dc:creator>Manoel Paz</dc:creator>
  <cp:lastModifiedBy>darllyson.henrique</cp:lastModifiedBy>
  <cp:lastPrinted>2022-03-04T14:27:00Z</cp:lastPrinted>
  <dcterms:modified xsi:type="dcterms:W3CDTF">2024-07-24T14:30:17Z</dcterms:modified>
  <dc:title>Edital Pregão Compras - Ampla Participação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2010</vt:lpwstr>
  </property>
  <property fmtid="{D5CDD505-2E9C-101B-9397-08002B2CF9AE}" pid="4" name="LastSaved">
    <vt:filetime>2021-02-08T00:00:00Z</vt:filetime>
  </property>
  <property fmtid="{D5CDD505-2E9C-101B-9397-08002B2CF9AE}" pid="5" name="KSOProductBuildVer">
    <vt:lpwstr>1046-12.2.0.17545</vt:lpwstr>
  </property>
  <property fmtid="{D5CDD505-2E9C-101B-9397-08002B2CF9AE}" pid="6" name="ICV">
    <vt:lpwstr>CFE36A8BF4C642678A426A1F286E16C9_13</vt:lpwstr>
  </property>
</Properties>
</file>