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C758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041C7781">
      <w:pPr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1"/>
          <w:szCs w:val="21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3213EFE">
      <w:pPr>
        <w:jc w:val="both"/>
        <w:rPr>
          <w:rFonts w:ascii="Calibri" w:hAnsi="Calibri" w:cs="Arial"/>
          <w:sz w:val="21"/>
          <w:szCs w:val="21"/>
        </w:rPr>
      </w:pPr>
    </w:p>
    <w:p w14:paraId="3D7A79C7">
      <w:pPr>
        <w:pStyle w:val="39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JUSTIFICATIVA:</w:t>
      </w:r>
    </w:p>
    <w:p w14:paraId="1E9EA987">
      <w:pPr>
        <w:widowControl w:val="0"/>
        <w:spacing w:line="360" w:lineRule="auto"/>
        <w:rPr>
          <w:rFonts w:ascii="Calibri" w:hAnsi="Calibri" w:eastAsia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O Município, por intermédio da Secretaria Municipal de Saúde, cumprindo uma das prioridades do governo municipal através da SMS, tendo como necessidade a aquisição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Style w:val="4"/>
          <w:rFonts w:ascii="Calibri" w:hAnsi="Calibri" w:cs="Calibri"/>
          <w:sz w:val="21"/>
          <w:szCs w:val="21"/>
        </w:rPr>
        <w:t>MEDICAMENTOS NÃO ADQUIRIDOS EM PROCESSOS LICITATORIOS E OUTROS, PARA 12 MESES DE CONSUMO, PARA ATENDER PROCESSOS ADMINISTRATIVOS/JUDICIAIS - SAC 106/25</w:t>
      </w:r>
      <w:r>
        <w:rPr>
          <w:rFonts w:ascii="Calibri" w:hAnsi="Calibri" w:eastAsia="Calibri" w:cs="Calibri"/>
          <w:b/>
          <w:bCs/>
          <w:color w:val="000000"/>
          <w:sz w:val="21"/>
          <w:szCs w:val="21"/>
        </w:rPr>
        <w:t xml:space="preserve"> – PREGÃO ELETRONICO– REGISTRO DE PREÇOS.</w:t>
      </w:r>
    </w:p>
    <w:p w14:paraId="47DA588A">
      <w:pPr>
        <w:spacing w:line="276" w:lineRule="auto"/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Desta forma, por intermédio da Secretaria Municipal de Saúde, vimos solicitar a aquisição/contratação do objeto abaixo:</w:t>
      </w:r>
    </w:p>
    <w:p w14:paraId="1E837E53">
      <w:pPr>
        <w:spacing w:after="120"/>
        <w:ind w:left="567"/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2. OBJETO:</w:t>
      </w:r>
    </w:p>
    <w:p w14:paraId="359207FA">
      <w:pPr>
        <w:spacing w:after="120"/>
        <w:ind w:left="142" w:firstLine="425"/>
        <w:jc w:val="both"/>
        <w:rPr>
          <w:rFonts w:ascii="Calibri" w:hAnsi="Calibri" w:eastAsia="Calibri" w:cs="Calibri"/>
          <w:b/>
          <w:bCs/>
          <w:color w:val="000000"/>
          <w:sz w:val="21"/>
          <w:szCs w:val="21"/>
        </w:rPr>
      </w:pPr>
      <w:r>
        <w:rPr>
          <w:rStyle w:val="4"/>
          <w:rFonts w:ascii="Calibri" w:hAnsi="Calibri" w:cs="Calibri"/>
          <w:sz w:val="21"/>
          <w:szCs w:val="21"/>
        </w:rPr>
        <w:t>AQUISIÇÃO DE MEDICAMENTOS PARA ATENDER PROCESSOS ADMINISTRATIVOS/JUDICIAIS, PARA 12 MESES DE CONSUMO - SAC 106/25</w:t>
      </w:r>
      <w:r>
        <w:rPr>
          <w:rFonts w:ascii="Calibri" w:hAnsi="Calibri" w:eastAsia="Calibri" w:cs="Calibri"/>
          <w:b/>
          <w:bCs/>
          <w:color w:val="000000"/>
          <w:sz w:val="21"/>
          <w:szCs w:val="21"/>
        </w:rPr>
        <w:t xml:space="preserve"> – PREGÃO ELETRONICO– REGISTRO DE PREÇOS</w:t>
      </w:r>
    </w:p>
    <w:p w14:paraId="3E48C2C9">
      <w:pPr>
        <w:spacing w:after="120"/>
        <w:ind w:left="142" w:firstLine="425"/>
        <w:jc w:val="both"/>
        <w:rPr>
          <w:rFonts w:ascii="Calibri" w:hAnsi="Calibri" w:cs="Arial"/>
          <w:b/>
          <w:sz w:val="21"/>
          <w:szCs w:val="21"/>
        </w:rPr>
      </w:pPr>
    </w:p>
    <w:p w14:paraId="08655F02">
      <w:pPr>
        <w:spacing w:after="120"/>
        <w:ind w:left="142" w:firstLine="425"/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3. PRAZOS:</w:t>
      </w:r>
    </w:p>
    <w:p w14:paraId="33FA75DE">
      <w:pPr>
        <w:pStyle w:val="45"/>
        <w:widowControl/>
        <w:spacing w:after="120"/>
        <w:rPr>
          <w:rFonts w:ascii="Calibri" w:hAnsi="Calibri" w:eastAsia="Times New Roman" w:cs="Arial"/>
          <w:sz w:val="21"/>
          <w:szCs w:val="21"/>
        </w:rPr>
      </w:pPr>
      <w:r>
        <w:rPr>
          <w:rFonts w:ascii="Calibri" w:hAnsi="Calibri" w:eastAsia="Times New Roman" w:cs="Arial"/>
          <w:b/>
          <w:bCs/>
          <w:sz w:val="21"/>
          <w:szCs w:val="21"/>
        </w:rPr>
        <w:tab/>
      </w:r>
      <w:r>
        <w:rPr>
          <w:rFonts w:ascii="Calibri" w:hAnsi="Calibri" w:eastAsia="Times New Roman" w:cs="Arial"/>
          <w:bCs/>
          <w:sz w:val="21"/>
          <w:szCs w:val="21"/>
        </w:rPr>
        <w:t xml:space="preserve">O prazo de entrega ou execução dos serviços será de </w:t>
      </w:r>
      <w:r>
        <w:rPr>
          <w:rFonts w:ascii="Calibri" w:hAnsi="Calibri" w:eastAsia="Times New Roman" w:cs="Arial"/>
          <w:b/>
          <w:bCs/>
          <w:sz w:val="21"/>
          <w:szCs w:val="21"/>
        </w:rPr>
        <w:t>10 dias (DEZ DIAS UTEIS</w:t>
      </w:r>
      <w:r>
        <w:rPr>
          <w:rFonts w:ascii="Calibri" w:hAnsi="Calibri" w:eastAsia="Times New Roman" w:cs="Arial"/>
          <w:b/>
          <w:bCs/>
          <w:spacing w:val="10"/>
          <w:sz w:val="21"/>
          <w:szCs w:val="21"/>
        </w:rPr>
        <w:t>),</w:t>
      </w:r>
      <w:r>
        <w:rPr>
          <w:rFonts w:ascii="Calibri" w:hAnsi="Calibri" w:eastAsia="Times New Roman" w:cs="Arial"/>
          <w:b/>
          <w:bCs/>
          <w:color w:val="FF0000"/>
          <w:spacing w:val="10"/>
          <w:sz w:val="21"/>
          <w:szCs w:val="21"/>
        </w:rPr>
        <w:t xml:space="preserve"> </w:t>
      </w:r>
      <w:r>
        <w:rPr>
          <w:rFonts w:ascii="Calibri" w:hAnsi="Calibri" w:eastAsia="Times New Roman" w:cs="Arial"/>
          <w:bCs/>
          <w:sz w:val="21"/>
          <w:szCs w:val="21"/>
        </w:rPr>
        <w:t>conforme Termo de Contrato</w:t>
      </w:r>
      <w:r>
        <w:rPr>
          <w:rFonts w:ascii="Calibri" w:hAnsi="Calibri" w:eastAsia="Times New Roman" w:cs="Arial"/>
          <w:sz w:val="21"/>
          <w:szCs w:val="21"/>
        </w:rPr>
        <w:t>, a partir da sua assinatura ou do recebimento da Solicitação de Autorização de Fornecimento (SAF), acompanhada da(s) Nota(s) de Empenho(s) correspondente(s).</w:t>
      </w:r>
    </w:p>
    <w:p w14:paraId="2A888A96">
      <w:pPr>
        <w:pStyle w:val="45"/>
        <w:ind w:firstLine="567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4. CRITÉRIO DE JULGAMENTO</w:t>
      </w:r>
    </w:p>
    <w:p w14:paraId="5339542A">
      <w:pPr>
        <w:pStyle w:val="45"/>
        <w:ind w:firstLine="567"/>
        <w:rPr>
          <w:rFonts w:cs="Arial"/>
          <w:b/>
          <w:sz w:val="21"/>
          <w:szCs w:val="21"/>
        </w:rPr>
      </w:pPr>
    </w:p>
    <w:p w14:paraId="595EA786">
      <w:pPr>
        <w:pStyle w:val="45"/>
        <w:ind w:firstLine="567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Menor preço por item</w:t>
      </w:r>
    </w:p>
    <w:p w14:paraId="1F4D9879">
      <w:pPr>
        <w:pStyle w:val="39"/>
        <w:spacing w:after="120" w:line="240" w:lineRule="auto"/>
        <w:ind w:left="567"/>
        <w:jc w:val="both"/>
        <w:rPr>
          <w:rFonts w:cs="Arial"/>
          <w:b/>
          <w:sz w:val="21"/>
          <w:szCs w:val="21"/>
        </w:rPr>
      </w:pPr>
    </w:p>
    <w:p w14:paraId="7EDF16CC">
      <w:pPr>
        <w:pStyle w:val="39"/>
        <w:spacing w:after="120" w:line="240" w:lineRule="auto"/>
        <w:ind w:left="567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5. MODO E LOCAL DO FORNECIMENTO:</w:t>
      </w:r>
    </w:p>
    <w:p w14:paraId="4F7A7C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ab/>
      </w:r>
      <w:r>
        <w:rPr>
          <w:rFonts w:ascii="Calibri" w:hAnsi="Calibri" w:cs="Arial"/>
          <w:b/>
          <w:bCs/>
          <w:sz w:val="21"/>
          <w:szCs w:val="21"/>
        </w:rPr>
        <w:t xml:space="preserve">       5.1. A entrega dos insumos e/ou execução dos serviços serão efetuadas:</w:t>
      </w:r>
    </w:p>
    <w:p w14:paraId="2913C0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Cs/>
          <w:sz w:val="21"/>
          <w:szCs w:val="21"/>
        </w:rPr>
        <w:t xml:space="preserve">A entrega ou execução dos serviços serão efetuadas à </w:t>
      </w:r>
      <w:r>
        <w:rPr>
          <w:rFonts w:ascii="Calibri" w:hAnsi="Calibri" w:cs="Arial"/>
          <w:sz w:val="21"/>
          <w:szCs w:val="21"/>
        </w:rPr>
        <w:t xml:space="preserve">Rua Quissamã, 1931 – Condomínio Industrial, 1931 Galpão 6B - Bairro: Quissamã - CEP: 25615- 531, de </w:t>
      </w:r>
      <w:r>
        <w:rPr>
          <w:rFonts w:ascii="Calibri" w:hAnsi="Calibri" w:cs="Arial"/>
          <w:b/>
          <w:sz w:val="21"/>
          <w:szCs w:val="21"/>
          <w:u w:val="single"/>
        </w:rPr>
        <w:t>Segunda à Sexta Feira de 8.00 as 16.00h</w:t>
      </w:r>
      <w:r>
        <w:rPr>
          <w:rFonts w:ascii="Calibri" w:hAnsi="Calibri" w:cs="Arial"/>
          <w:sz w:val="21"/>
          <w:szCs w:val="21"/>
        </w:rPr>
        <w:t xml:space="preserve">  - TEL. (24) 22216595</w:t>
      </w:r>
    </w:p>
    <w:p w14:paraId="75CA3FFB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5.2. Prazo e validade da proposta:</w:t>
      </w:r>
    </w:p>
    <w:p w14:paraId="6B058255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O prazo da proposta não poderá ser inferior a 60 (sessenta) dias.</w:t>
      </w:r>
    </w:p>
    <w:p w14:paraId="4D65E459">
      <w:pPr>
        <w:ind w:firstLine="708"/>
        <w:jc w:val="both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>5.3. Descrição detalhada do produto e ou serviço:</w:t>
      </w:r>
    </w:p>
    <w:tbl>
      <w:tblPr>
        <w:tblStyle w:val="3"/>
        <w:tblW w:w="10485" w:type="dxa"/>
        <w:tblInd w:w="0" w:type="dxa"/>
        <w:shd w:val="clear" w:color="auto" w:fill="F1F1F1" w:themeFill="background1" w:themeFillShade="F2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2"/>
        <w:gridCol w:w="6521"/>
        <w:gridCol w:w="2126"/>
        <w:gridCol w:w="1276"/>
      </w:tblGrid>
      <w:tr w14:paraId="7E418012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bottom"/>
          </w:tcPr>
          <w:p w14:paraId="58F612B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Item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bottom"/>
          </w:tcPr>
          <w:p w14:paraId="7338849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Descrição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5A428E3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465677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Quantidade</w:t>
            </w:r>
          </w:p>
        </w:tc>
      </w:tr>
      <w:tr w14:paraId="768E82BE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1DB3F7B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431F1EC9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3000267740 - ACIDO POLIACRILICO 0,2% GEL (OFTALM.) - TUBO 10G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BECDB5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BISNAGA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8A755AB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</w:tr>
      <w:tr w14:paraId="228FEA46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43ABC5E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6C593A09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3000156007 - LORAZEPAN 1 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6146DF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8CAAE5C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7560</w:t>
            </w:r>
          </w:p>
        </w:tc>
      </w:tr>
      <w:tr w14:paraId="614C9FCB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61B33A9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5C997EA9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3000154648 - AZATIOPRINA 50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79CEFF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AAD9C29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6000</w:t>
            </w:r>
          </w:p>
        </w:tc>
      </w:tr>
      <w:tr w14:paraId="3C33AC74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39B12D9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7F2F0271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3000110358 - VITAMINA B1 + B6 + B12 5000 - AMPOLA 2ML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97DB3A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662827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1300</w:t>
            </w:r>
          </w:p>
        </w:tc>
      </w:tr>
      <w:tr w14:paraId="76E83218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56BB1FD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2F97F434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3000008701 - NITRAZEPAN 5 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38038B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90BDB49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2200</w:t>
            </w:r>
          </w:p>
        </w:tc>
      </w:tr>
      <w:tr w14:paraId="01EBAC5A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6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4D6B3DC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7BBEE38C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3000408418 - CARBAMAZEPINA 400MG CR - LIBERAÇÃO PROLONGADA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52C6FE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COMPRIMIDO REVESTIDO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4CD456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5100</w:t>
            </w:r>
          </w:p>
        </w:tc>
      </w:tr>
      <w:tr w14:paraId="36DE0D81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93FB3F7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2BE7D836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3000701928 - L-TIROXINA SODICA 37,5 MCG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85E530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5A505D8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1500</w:t>
            </w:r>
          </w:p>
        </w:tc>
      </w:tr>
      <w:tr w14:paraId="5F1A83BD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FB8E620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736158C7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3003005006 - FLUNITRAZEPAM 1 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897AD9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DEAADCD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1800</w:t>
            </w:r>
          </w:p>
        </w:tc>
      </w:tr>
      <w:tr w14:paraId="48DA18F0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73CC3A7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112A96EB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3080812129 - MISTURA CONCENTRADA DE AMINOÁCIDOS ESSENCIAIS E CONDICIONALMENTE ESSENCIAIS, ISENTA DE LISINA E BAIXA EM TRIPTOFANO, ENRIQUECIDA DE VITAMINAS E MINERAIS (TIPO GAC MEDB) - LATA 500G - MISTURA CONCENTRADA DE AMINOÁCIDOS ESSENCIAIS E CONDICIONALMENTE ESSENCIAIS, ISENTA DE LISINA E BAIXA EM TRIPTOFANO, ENRIQUECIDA DE VITAMINAS E MINERAIS.- (manejo nutricional de pacientes com diagnóstico de Acidemia Glutárica tipo I maiores de 1 ano de idade.)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9EC602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C31AD81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</w:tr>
      <w:tr w14:paraId="6FB63A7E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1FB7864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57467FED">
            <w:pPr>
              <w:suppressAutoHyphens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3000112117 - SACUBITRIL 97,2 MG + VALSARTANA 102,8 MG - COMPRIMIDOS (TIPO ENTRESTO)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6A67A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COMPRIMIDO REVESTIDO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BBBD3B8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10500</w:t>
            </w:r>
          </w:p>
        </w:tc>
      </w:tr>
      <w:tr w14:paraId="582B3B20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CEEEF5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35605796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3000228966 - SEVELAMER 800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C0CE8D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CAPSULA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64C4CCE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</w:t>
            </w:r>
          </w:p>
        </w:tc>
      </w:tr>
      <w:tr w14:paraId="5A074638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D880E9F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37A5B4FE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3000221517 - PRIMIDONA 100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B1D35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AA72A1B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2000</w:t>
            </w:r>
          </w:p>
        </w:tc>
      </w:tr>
      <w:tr w14:paraId="72E83382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41DA836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60CAFF99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3002305008 - MIDAZOLAM 15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6BC849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936B5C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4500</w:t>
            </w:r>
          </w:p>
        </w:tc>
      </w:tr>
      <w:tr w14:paraId="45E74AA2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10D0679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7BBE40B9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3000232418 - MEPOLIZUMABE 100MG - CANETA AUTO INJETORA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CC5E13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E5D8C96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</w:tr>
      <w:tr w14:paraId="0EDDDBDC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526F128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51FE703C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3002800027 - BIMATOPROSTA 0,01% 3ML (TIPO LUMIGAN RC)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9248C6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A2C419B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</w:t>
            </w:r>
          </w:p>
        </w:tc>
      </w:tr>
      <w:tr w14:paraId="36D6AD3A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04846D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1FD25743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3000002501 - TAMOXIFENO 20 MG. (ONCOLOGIA)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36A5EC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2C41141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400</w:t>
            </w:r>
          </w:p>
        </w:tc>
      </w:tr>
      <w:tr w14:paraId="1DFC2DA6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4C04FE7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40C64CDA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3000424761 - METILFENIDATO 20MG (TIPO RITALINA LA)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27F0B4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EE18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6000</w:t>
            </w:r>
          </w:p>
        </w:tc>
      </w:tr>
      <w:tr w14:paraId="75943055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E700DF9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5BD4ED09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3000431004 - VALPROATO DE SODIO + ACIDO VALPROICO 500 MG CR - TIPO TORVAL 500 MG CR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2965B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D42C534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7000</w:t>
            </w:r>
          </w:p>
        </w:tc>
      </w:tr>
      <w:tr w14:paraId="38F6D645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10F21EB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4C9503B8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3000100736 - NITRENDIPINA 10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BBC91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C22AA94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4000</w:t>
            </w:r>
          </w:p>
        </w:tc>
      </w:tr>
      <w:tr w14:paraId="604B77EF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086DB1F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00912E19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3000726064 - EDOXABANA 60MG (TIPO LIXIANA)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CA2360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6003058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5000</w:t>
            </w:r>
          </w:p>
        </w:tc>
      </w:tr>
      <w:tr w14:paraId="38653522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A44EF1B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5195AC22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2"/>
              </w:rPr>
              <w:t>3000106346 - POLICRESULENO/CLORIDRATO DE CINCHOCAINA- POMADA 30 G (TIPO PROCTYL)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5F97F9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BISNAGA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FA00177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</w:t>
            </w:r>
          </w:p>
        </w:tc>
      </w:tr>
      <w:tr w14:paraId="0F8969C5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DB4196B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213FDCF7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3001201891 - PRASUGREL, CLORIDRATO 5MG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A0CA0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187BDCE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4000</w:t>
            </w:r>
          </w:p>
        </w:tc>
      </w:tr>
      <w:tr w14:paraId="7F00A822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5AB6D8E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3C96A2E6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3002005001 - LEVOMEPROMAZINA GOTAS 4%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9F421E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5C483CA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</w:tr>
      <w:tr w14:paraId="261401C5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73F12B1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29BCF156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3000089639 - CLORIDRATO DE BAMIFILINA 300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0832C5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348ACA4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7000</w:t>
            </w:r>
          </w:p>
        </w:tc>
      </w:tr>
      <w:tr w14:paraId="78C291A7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894B583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2C043F5A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3002001983 - IPILIMUMABE 5MG/ML - 10ML (50MG) - FRASCO/AMPOLA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9FF349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FRASCO/AMPOLA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E9156FB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</w:t>
            </w:r>
          </w:p>
        </w:tc>
      </w:tr>
      <w:tr w14:paraId="40AF3820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B5AB5E4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4200E058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3000302217 - TAFAMIDIS MEGLUMINA 20MG - CAPSULAS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6AB54C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CAPSULA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5DF4036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</w:t>
            </w:r>
          </w:p>
        </w:tc>
      </w:tr>
      <w:tr w14:paraId="65F4CCDD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D08FBAB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7CAB9301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3000631005 - CLONIXINATO DE LISINA 125 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D337CE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B4CA223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720</w:t>
            </w:r>
          </w:p>
        </w:tc>
      </w:tr>
      <w:tr w14:paraId="2964284F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B64244E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4BD1C55D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3000001097 - VARFARINA 2,5MG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98D528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DA40BC3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550</w:t>
            </w:r>
          </w:p>
        </w:tc>
      </w:tr>
      <w:tr w14:paraId="4A558122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26B2AD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6456CF78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3000024106 - ROSUVASTATINA 10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16221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CA1E831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110000</w:t>
            </w:r>
          </w:p>
        </w:tc>
      </w:tr>
      <w:tr w14:paraId="0D3C247B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D47CD51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569C7FB4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3000019607 - RISPERIDONA 1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CDC101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161BA7D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65000</w:t>
            </w:r>
          </w:p>
        </w:tc>
      </w:tr>
      <w:tr w14:paraId="41979FDE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75038B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3B9C502B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3080712128 - FORMULA DIETOTERAPICA COM RESTRIÇÃO DOS AMINOACIDOS, METIONINA, TREONINA E VALINA - LATA 400G ( TIPO ANAMIX JUNIOR MMA/PA)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6BC685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4FBF94C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</w:tr>
      <w:tr w14:paraId="46383690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4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0DCD78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6344FB48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2"/>
              </w:rPr>
              <w:t>3000814776 - RIVASTIGMINA - ADESIVOS TRANSDERMICOS 15CMý C/27MG - (TIPO EXELON PATCH)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868DDA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A0B7FF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17640</w:t>
            </w:r>
          </w:p>
        </w:tc>
      </w:tr>
      <w:tr w14:paraId="2B21622B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5920F5F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7F64A046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3000118552 - ACIDO TIOCTICO 600 MG (TIPO THIOCTACID HR)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265ABD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17F4907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9000</w:t>
            </w:r>
          </w:p>
        </w:tc>
      </w:tr>
      <w:tr w14:paraId="6BA5111B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ABFD02E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6BA25644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3000519776 - BUSPIRONA 10MG, CLORIDRATO (TIPO ANSITEC)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DD45B9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6C9ED64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</w:t>
            </w:r>
          </w:p>
        </w:tc>
      </w:tr>
      <w:tr w14:paraId="3F2BA8A2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68E3BB6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0995752F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3000033268 - METADONA 5MG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5BD4B2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9F961DA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2520</w:t>
            </w:r>
          </w:p>
        </w:tc>
      </w:tr>
      <w:tr w14:paraId="47109A0E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8F130C9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27E95202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3000132613 - SULPIRIDA  25 MG. + BROMAZEPAM 1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CFBD90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4C224F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2126</w:t>
            </w:r>
          </w:p>
        </w:tc>
      </w:tr>
      <w:tr w14:paraId="0A1D8E73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2F2D6C3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1925E237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3000302052 - CLONIDINA 0,150 MG, CLORIDRATO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D64169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3C4A5E8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2520</w:t>
            </w:r>
          </w:p>
        </w:tc>
      </w:tr>
      <w:tr w14:paraId="0A4DDEB3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AEE8B19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1C5B1633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3000001308 - FUROSEMIDA 40 MG + CLORETO DE POTASSIO 100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D6F6D6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6C40DAF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5580</w:t>
            </w:r>
          </w:p>
        </w:tc>
      </w:tr>
      <w:tr w14:paraId="6503D04F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865309F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0D073B6D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3000208462 - TIAMAZOL 10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97F7B2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AA41D4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12240</w:t>
            </w:r>
          </w:p>
        </w:tc>
      </w:tr>
      <w:tr w14:paraId="717875AE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E5B4448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6E577956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3000180227 - PIRACETAM 400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CD6C9C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706F88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9000</w:t>
            </w:r>
          </w:p>
        </w:tc>
      </w:tr>
      <w:tr w14:paraId="55BBC82F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54787FA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14384DBA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3001505287 - SEMAGLUTIDA 1,34 MG/ML EM SISTEMA DE APLICAÇÃO PREENCHIDO (4MG/3ML) - SERINGA 3 ML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F0A8C1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SERINGA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2AE59E6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400</w:t>
            </w:r>
          </w:p>
        </w:tc>
      </w:tr>
      <w:tr w14:paraId="54150B50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FFBA80A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146A4FDE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3000000929 - OXIDO DE ZINCO 200MG/G + NISTATINA 100.000UI/G - POMADA 60G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D86AF0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2F5359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</w:t>
            </w:r>
          </w:p>
        </w:tc>
      </w:tr>
      <w:tr w14:paraId="33FA3709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65FDDC5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66CBA302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3000056665 - CLOBAZAM 10MG.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D3978C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0DAC668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</w:t>
            </w:r>
          </w:p>
        </w:tc>
      </w:tr>
      <w:tr w14:paraId="343ECC63">
        <w:tblPrEx>
          <w:shd w:val="clear" w:color="auto" w:fill="F1F1F1" w:themeFill="background1" w:themeFillShade="F2"/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11E110A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19806C06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3000202834 - LAMOTRIGINA  25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EBCEF4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1347379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30000</w:t>
            </w:r>
          </w:p>
        </w:tc>
      </w:tr>
      <w:tr w14:paraId="384D8FE4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833CD3A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26550D0D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3000510038 - PEMBROLIZUMABE 100MG/ML - FRASCO/AMPOLA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7E2838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FRASCO/AMPOLA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7DD1A7A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</w:tr>
      <w:tr w14:paraId="7415554B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295E1F1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1B09924D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3001801989 - RIBOCICLIBE 200MG - COMPRIMIDOS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93E4CD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616CF23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1080</w:t>
            </w:r>
          </w:p>
        </w:tc>
      </w:tr>
      <w:tr w14:paraId="13479332">
        <w:tblPrEx>
          <w:shd w:val="clear" w:color="auto" w:fill="F1F1F1" w:themeFill="background1" w:themeFillShade="F2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1760771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bottom"/>
          </w:tcPr>
          <w:p w14:paraId="58087B27">
            <w:pPr>
              <w:suppressAutoHyphens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3081454781 - SUPLEMENTO ALIMENTAR 100% LEITE EM PO DESNAT, 40% MALTODEXTRINA, 60% LACTOSE - LATA 400G (TIPO NUTREN ACTIVE), - FRUTOOLIGOSSACARIDEOS, 100 % GORDURA LACTEA, 30% INULINA, 70% FOS, MINERAIS, VITAMINAS, EMULSIFICANTE, LECITINA DE SOJA E AROMATIZANTE. ISENTO DE GLUTEN (TIPO NUTREN ACTIVE) - LATAS DE 400 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8695FC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D8D5D77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400</w:t>
            </w:r>
          </w:p>
        </w:tc>
      </w:tr>
    </w:tbl>
    <w:p w14:paraId="3BE6AD65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5.4. Das Amostras: </w:t>
      </w:r>
    </w:p>
    <w:p w14:paraId="1B96D96E">
      <w:pPr>
        <w:ind w:firstLine="709"/>
        <w:jc w:val="both"/>
        <w:rPr>
          <w:rFonts w:ascii="Calibri" w:hAnsi="Calibri" w:cs="Arial"/>
          <w:b/>
          <w:bCs/>
          <w:sz w:val="24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05200D5B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p w14:paraId="39AD1EF8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6. CONDIÇÕES DE PAGAMENTO:</w:t>
      </w:r>
    </w:p>
    <w:p w14:paraId="4189F1CD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Os pagamentos serão efetuados em </w:t>
      </w:r>
      <w:r>
        <w:rPr>
          <w:rFonts w:ascii="Calibri" w:hAnsi="Calibri" w:cs="Arial"/>
          <w:b/>
          <w:bCs/>
          <w:sz w:val="22"/>
          <w:szCs w:val="22"/>
        </w:rPr>
        <w:t>30 (trinta) dias</w:t>
      </w:r>
      <w:r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640E19EA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7. CONDIÇÕES DO RECEBIMENTO DO OBJETO:</w:t>
      </w:r>
    </w:p>
    <w:p w14:paraId="0C051B0D">
      <w:pPr>
        <w:pStyle w:val="39"/>
        <w:numPr>
          <w:ilvl w:val="0"/>
          <w:numId w:val="2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O recebimento provisório do objeto do contrato será feito no ato da entrega dos insumos e/ou da prestação dos serviços.</w:t>
      </w:r>
    </w:p>
    <w:p w14:paraId="3AEB6A8F">
      <w:pPr>
        <w:pStyle w:val="39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>
        <w:rPr>
          <w:rFonts w:cs="Arial"/>
        </w:rPr>
        <w:t xml:space="preserve"> O recebimento definitivo será efetuado por servidor (es) designado(s),</w:t>
      </w:r>
      <w:r>
        <w:rPr>
          <w:rFonts w:cs="Arial"/>
          <w:b/>
          <w:bCs/>
        </w:rPr>
        <w:t xml:space="preserve"> mediante ateste</w:t>
      </w:r>
      <w:r>
        <w:rPr>
          <w:rFonts w:cs="Arial"/>
        </w:rPr>
        <w:t>, conforme artigo 140 inciso I alínea “b” e inciso II alínea “b” da Lei 14.133/2021.</w:t>
      </w:r>
    </w:p>
    <w:p w14:paraId="7463C990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8. SANÇÕES PELO INADIMPLEMENTO:</w:t>
      </w:r>
    </w:p>
    <w:p w14:paraId="33387C7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190AE0E2">
      <w:pPr>
        <w:pStyle w:val="39"/>
        <w:numPr>
          <w:ilvl w:val="0"/>
          <w:numId w:val="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Multa de 20% (vinte por cento) do valor global atualizado do objeto da contratação;</w:t>
      </w:r>
    </w:p>
    <w:p w14:paraId="5161EBCF">
      <w:pPr>
        <w:pStyle w:val="39"/>
        <w:numPr>
          <w:ilvl w:val="0"/>
          <w:numId w:val="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Suspensão temporária de participação em licitação e impedimento de contratar com a Administração pelo prazo de 02 (dois) anos;</w:t>
      </w:r>
    </w:p>
    <w:p w14:paraId="34A03666">
      <w:pPr>
        <w:pStyle w:val="39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0153A480">
      <w:pPr>
        <w:pStyle w:val="39"/>
        <w:spacing w:after="120" w:line="240" w:lineRule="auto"/>
        <w:ind w:left="0"/>
        <w:jc w:val="both"/>
        <w:rPr>
          <w:rFonts w:cs="Arial"/>
        </w:rPr>
      </w:pPr>
      <w:r>
        <w:rPr>
          <w:rFonts w:cs="Arial"/>
          <w:b/>
          <w:bCs/>
        </w:rPr>
        <w:t xml:space="preserve">        </w:t>
      </w:r>
      <w:r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00DA73E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9. DA DOTAÇÃO ORÇAMENTARIA:</w:t>
      </w:r>
    </w:p>
    <w:p w14:paraId="579C4D1D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224736B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10. OBRIGAÇOES DA CONTRATADA:</w:t>
      </w:r>
    </w:p>
    <w:p w14:paraId="210B38FE">
      <w:pPr>
        <w:pStyle w:val="39"/>
        <w:numPr>
          <w:ilvl w:val="0"/>
          <w:numId w:val="4"/>
        </w:numPr>
        <w:spacing w:line="240" w:lineRule="auto"/>
        <w:jc w:val="both"/>
        <w:rPr>
          <w:rFonts w:cs="Arial"/>
        </w:rPr>
      </w:pPr>
      <w:r>
        <w:rPr>
          <w:rFonts w:cs="Arial"/>
          <w:color w:val="000000"/>
          <w:lang w:eastAsia="pt-BR"/>
        </w:rPr>
        <w:t>Executar fielmente o contrato, de acordo com o presente documento;</w:t>
      </w:r>
    </w:p>
    <w:p w14:paraId="46961D53">
      <w:pPr>
        <w:pStyle w:val="39"/>
        <w:numPr>
          <w:ilvl w:val="0"/>
          <w:numId w:val="4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Manter, durante todo o prazo de entrega/execução do objeto, todas as condições de habilitação e qualificação exigidas;</w:t>
      </w:r>
    </w:p>
    <w:p w14:paraId="07EFC3B6">
      <w:pPr>
        <w:pStyle w:val="39"/>
        <w:numPr>
          <w:ilvl w:val="0"/>
          <w:numId w:val="4"/>
        </w:numPr>
        <w:spacing w:line="240" w:lineRule="auto"/>
        <w:jc w:val="both"/>
        <w:rPr>
          <w:rFonts w:cs="Arial"/>
        </w:rPr>
      </w:pPr>
      <w:r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1433C65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11. OBRIGAÇÕES DO CONTRATANTE:</w:t>
      </w:r>
    </w:p>
    <w:p w14:paraId="214C5A9C">
      <w:pPr>
        <w:pStyle w:val="39"/>
        <w:numPr>
          <w:ilvl w:val="0"/>
          <w:numId w:val="5"/>
        </w:numPr>
        <w:spacing w:line="240" w:lineRule="auto"/>
        <w:jc w:val="both"/>
        <w:rPr>
          <w:rFonts w:cs="Arial"/>
        </w:rPr>
      </w:pPr>
      <w:r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093CE133">
      <w:pPr>
        <w:pStyle w:val="39"/>
        <w:numPr>
          <w:ilvl w:val="0"/>
          <w:numId w:val="5"/>
        </w:numPr>
        <w:spacing w:line="240" w:lineRule="auto"/>
        <w:jc w:val="both"/>
        <w:rPr>
          <w:rFonts w:cs="Arial"/>
        </w:rPr>
      </w:pPr>
      <w:r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7F9822C9">
      <w:pPr>
        <w:pStyle w:val="39"/>
        <w:numPr>
          <w:ilvl w:val="0"/>
          <w:numId w:val="5"/>
        </w:numPr>
        <w:spacing w:line="240" w:lineRule="auto"/>
        <w:jc w:val="both"/>
        <w:rPr>
          <w:rFonts w:cs="Arial"/>
        </w:rPr>
      </w:pPr>
      <w:r>
        <w:rPr>
          <w:rFonts w:cs="Arial"/>
          <w:color w:val="000000"/>
          <w:lang w:eastAsia="pt-BR"/>
        </w:rPr>
        <w:t>Realizar o pagamento ao contrato, na forma e no prazo pactuado;</w:t>
      </w:r>
    </w:p>
    <w:p w14:paraId="0A7B813E">
      <w:pPr>
        <w:pStyle w:val="39"/>
        <w:numPr>
          <w:ilvl w:val="0"/>
          <w:numId w:val="5"/>
        </w:numPr>
        <w:spacing w:line="240" w:lineRule="auto"/>
        <w:jc w:val="both"/>
        <w:rPr>
          <w:rFonts w:cs="Arial"/>
        </w:rPr>
      </w:pPr>
      <w:r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3F19E3B1">
      <w:pPr>
        <w:pStyle w:val="39"/>
        <w:numPr>
          <w:ilvl w:val="0"/>
          <w:numId w:val="5"/>
        </w:numPr>
        <w:spacing w:line="240" w:lineRule="auto"/>
        <w:jc w:val="both"/>
        <w:rPr>
          <w:rFonts w:cs="Arial"/>
        </w:rPr>
      </w:pPr>
      <w:r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5F40D1AB">
      <w:pPr>
        <w:pStyle w:val="39"/>
        <w:numPr>
          <w:ilvl w:val="0"/>
          <w:numId w:val="5"/>
        </w:numPr>
        <w:spacing w:line="240" w:lineRule="auto"/>
        <w:jc w:val="both"/>
        <w:rPr>
          <w:rFonts w:cs="Arial"/>
        </w:rPr>
      </w:pPr>
      <w:r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54B87B31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35"/>
          <w:rFonts w:ascii="Calibri" w:hAnsi="Calibri" w:cs="Arial"/>
          <w:sz w:val="22"/>
          <w:szCs w:val="22"/>
          <w:u w:val="none"/>
        </w:rPr>
        <w:t>12. FISCALIZAÇÃO:</w:t>
      </w:r>
    </w:p>
    <w:p w14:paraId="445ADA1F">
      <w:pPr>
        <w:jc w:val="both"/>
        <w:rPr>
          <w:rStyle w:val="35"/>
          <w:rFonts w:ascii="Calibri" w:hAnsi="Calibri" w:cs="Arial"/>
          <w:sz w:val="22"/>
          <w:szCs w:val="22"/>
          <w:u w:val="none"/>
        </w:rPr>
      </w:pPr>
    </w:p>
    <w:p w14:paraId="6C6EB080">
      <w:pPr>
        <w:pStyle w:val="46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6D76052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0" style="position:absolute;left:0pt;margin-left:0pt;margin-top:0pt;height:50pt;width:50pt;visibility:hidden;z-index:251660288;mso-width-relative:page;mso-height-relative:page;" fillcolor="#FFFFFF" filled="t" stroked="t" coordsize="21600,21600" o:gfxdata="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BbS1tb0AAA&#10;AAUBAAAPAAAAAAAAAAEAIAAAACIAAABkcnMvZG93bnJldi54bWxQSwECFAAUAAAACACHTuJAV8fC&#10;bXwDAADsCAAADgAAAAAAAAABACAAAAAfAQAAZHJzL2Uyb0RvYy54bWxQSwUGAAAAAAYABgBZAQAA&#10;DQcAAAAA&#10;" path="m0,10800l5400,10800,5400,0,16200,0,16200,10800,21600,10800,10800,21600xe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Calibri" w:hAnsi="Calibri" w:cs="Arial"/>
          <w:b/>
          <w:color w:val="000000"/>
          <w:sz w:val="22"/>
          <w:szCs w:val="22"/>
        </w:rPr>
        <w:t>13. EXIGÊNCIA DE DOCUMENTAÇÃO OBRIGATÓRIA:</w:t>
      </w:r>
    </w:p>
    <w:p w14:paraId="63B07D50">
      <w:pPr>
        <w:spacing w:line="360" w:lineRule="auto"/>
        <w:ind w:left="709"/>
        <w:jc w:val="both"/>
        <w:rPr>
          <w:rFonts w:ascii="Calibri" w:hAnsi="Calibri" w:eastAsia="Tahoma" w:cs="Arial"/>
          <w:b/>
          <w:sz w:val="22"/>
          <w:szCs w:val="22"/>
          <w:u w:val="single"/>
        </w:rPr>
      </w:pPr>
      <w:r>
        <w:rPr>
          <w:rFonts w:ascii="Calibri" w:hAnsi="Calibri" w:eastAsia="Tahoma" w:cs="Arial"/>
          <w:b/>
          <w:sz w:val="22"/>
          <w:szCs w:val="22"/>
          <w:u w:val="single"/>
        </w:rPr>
        <w:t>- Registro do Ministério da Saúde / ANVISA dos suplementos ou formulas solicitados; Caso tenha isenção, solicitar documentação técnica comprobatória;</w:t>
      </w:r>
    </w:p>
    <w:p w14:paraId="04C43F4E">
      <w:pPr>
        <w:spacing w:line="360" w:lineRule="auto"/>
        <w:ind w:left="709"/>
        <w:jc w:val="both"/>
        <w:rPr>
          <w:rFonts w:ascii="Calibri" w:hAnsi="Calibri" w:eastAsia="Tahoma" w:cs="Arial"/>
          <w:b/>
          <w:sz w:val="22"/>
          <w:szCs w:val="22"/>
          <w:u w:val="single"/>
        </w:rPr>
      </w:pPr>
      <w:r>
        <w:rPr>
          <w:rFonts w:ascii="Calibri" w:hAnsi="Calibri" w:eastAsia="Tahoma" w:cs="Arial"/>
          <w:b/>
          <w:sz w:val="22"/>
          <w:szCs w:val="22"/>
          <w:u w:val="single"/>
        </w:rPr>
        <w:t>- Certificado de Regularidade do Conselho de Farmácia – CRF – da empresa e/ou Conselho de Nutrição - CRN (distribuidor e/ou fabricante classificado).</w:t>
      </w:r>
    </w:p>
    <w:p w14:paraId="77BD539F">
      <w:pPr>
        <w:ind w:left="708"/>
        <w:jc w:val="both"/>
        <w:rPr>
          <w:rFonts w:ascii="Calibri" w:hAnsi="Calibri" w:eastAsia="Tahoma" w:cs="Arial"/>
          <w:sz w:val="22"/>
          <w:szCs w:val="22"/>
        </w:rPr>
      </w:pPr>
    </w:p>
    <w:p w14:paraId="353DF51F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24F17191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5D9E903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>
        <w:rPr>
          <w:rFonts w:ascii="Calibri" w:hAnsi="Calibri" w:cs="Arial"/>
          <w:sz w:val="22"/>
          <w:szCs w:val="22"/>
        </w:rPr>
        <w:t>Responsável</w:t>
      </w:r>
    </w:p>
    <w:sectPr>
      <w:headerReference r:id="rId3" w:type="default"/>
      <w:footerReference r:id="rId4" w:type="default"/>
      <w:pgSz w:w="11906" w:h="16838"/>
      <w:pgMar w:top="567" w:right="849" w:bottom="567" w:left="851" w:header="113" w:footer="227" w:gutter="0"/>
      <w:cols w:space="720" w:num="1"/>
      <w:formProt w:val="0"/>
      <w:docGrid w:linePitch="272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Bitstream Vera Sans">
    <w:altName w:val="Malgun Gothic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0BAD1">
    <w:pPr>
      <w:pStyle w:val="33"/>
      <w:jc w:val="center"/>
      <w:rPr>
        <w:rFonts w:ascii="Arial" w:hAnsi="Arial" w:cs="Arial"/>
        <w:color w:val="000000"/>
        <w:sz w:val="22"/>
        <w:szCs w:val="22"/>
      </w:rPr>
    </w:pPr>
  </w:p>
  <w:p w14:paraId="656BC628">
    <w:pPr>
      <w:pStyle w:val="33"/>
    </w:pPr>
  </w:p>
  <w:p w14:paraId="729DCB63">
    <w:pPr>
      <w:pStyle w:val="33"/>
      <w:jc w:val="center"/>
      <w:rPr>
        <w:rFonts w:ascii="Cambria" w:hAnsi="Cambria" w:cs="Arial"/>
        <w:i/>
        <w:sz w:val="24"/>
        <w:lang w:val="en-US"/>
      </w:rPr>
    </w:pPr>
  </w:p>
  <w:p w14:paraId="2A909385">
    <w:pPr>
      <w:pStyle w:val="33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3" o:spid="_x0000_s1026" o:spt="100" style="position:absolute;left:0pt;margin-left:353.7pt;margin-top:-84.25pt;height:18.65pt;width:151.55pt;mso-wrap-style:none;z-index:251661312;v-text-anchor:middle;mso-width-relative:page;mso-height-relative:page;" filled="f" stroked="f" o:allowincell="f" o:gfxdata="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Ijlae7bAAAADgEAAA8AAAAAAAAAAQAgAAAAIgAAAGRycy9kb3ducmV2LnhtbFBLAQIUABQA&#10;AAAIAIdO4kCk4vzT0QIAAAYHAAAOAAAAAAAAAAEAIAAAACoBAABkcnMvZTJvRG9jLnhtbFBLBQYA&#10;AAAABgAGAFkBAABtBgAAAAA=&#10;" path="m0,0l-127,0,-127,-127,0,-127xe">
              <v:path o:connectlocs="0,0;-244434,0;-244434,-30080;0,-30080" o:connectangles="0,0,0,0"/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D97B6">
    <w:pPr>
      <w:jc w:val="center"/>
      <w:rPr>
        <w:rFonts w:eastAsia="Calibri"/>
        <w:sz w:val="16"/>
      </w:rPr>
    </w:pPr>
  </w:p>
  <w:p w14:paraId="04C20C32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>
      <w:rPr>
        <w:sz w:val="10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4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0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43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Cs w:val="36"/>
      </w:rPr>
      <w:t>PREFEITURA MUNICIPAL DE PETRÓPOLIS</w:t>
    </w:r>
  </w:p>
  <w:p w14:paraId="235A7CEF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>
      <w:rPr>
        <w:rFonts w:ascii="Calibri" w:hAnsi="Calibri" w:cs="Arial"/>
        <w:b/>
        <w:sz w:val="18"/>
        <w:szCs w:val="32"/>
      </w:rPr>
      <w:t>SECRETARIA MUNICIPAL DE SAÚDE</w:t>
    </w:r>
  </w:p>
  <w:p w14:paraId="61779B17">
    <w:pPr>
      <w:jc w:val="center"/>
      <w:rPr>
        <w:sz w:val="10"/>
      </w:rPr>
    </w:pPr>
    <w:r>
      <w:rPr>
        <w:rFonts w:ascii="Calibri" w:hAnsi="Calibri" w:eastAsia="Arial Unicode MS" w:cs="Calibri"/>
        <w:b/>
        <w:sz w:val="18"/>
        <w:szCs w:val="32"/>
      </w:rPr>
      <w:t>GABINETE DO SECRETÁRIO</w:t>
    </w:r>
  </w:p>
  <w:p w14:paraId="44859906">
    <w:pPr>
      <w:jc w:val="center"/>
      <w:rPr>
        <w:sz w:val="16"/>
        <w:szCs w:val="28"/>
      </w:rPr>
    </w:pPr>
    <w:r>
      <w:rPr>
        <w:rFonts w:ascii="Calibri" w:hAnsi="Calibri" w:eastAsia="Arial Unicode MS" w:cs="Calibri"/>
        <w:b/>
        <w:sz w:val="16"/>
        <w:szCs w:val="28"/>
      </w:rPr>
      <w:t>SUPERINTENDÊNCIA DE ATENÇÃO À SAÚDE</w:t>
    </w:r>
  </w:p>
  <w:p w14:paraId="544C4296">
    <w:pPr>
      <w:jc w:val="center"/>
      <w:rPr>
        <w:rFonts w:ascii="Calibri" w:hAnsi="Calibri" w:eastAsia="Arial Unicode MS" w:cs="Calibri"/>
        <w:b/>
        <w:sz w:val="16"/>
        <w:szCs w:val="28"/>
      </w:rPr>
    </w:pPr>
    <w:r>
      <w:rPr>
        <w:rFonts w:ascii="Calibri" w:hAnsi="Calibri" w:eastAsia="Arial Unicode MS" w:cs="Calibri"/>
        <w:b/>
        <w:sz w:val="16"/>
        <w:szCs w:val="28"/>
      </w:rPr>
      <w:t>NUCLEO DE ASSISTÊNCIA FARMACÊUTICA</w:t>
    </w:r>
  </w:p>
  <w:p w14:paraId="0CA3524E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87187"/>
    <w:multiLevelType w:val="multilevel"/>
    <w:tmpl w:val="1168718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4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6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8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80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2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4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6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87" w:hanging="180"/>
      </w:pPr>
    </w:lvl>
  </w:abstractNum>
  <w:abstractNum w:abstractNumId="1">
    <w:nsid w:val="24B978E4"/>
    <w:multiLevelType w:val="multilevel"/>
    <w:tmpl w:val="24B978E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2A13684F"/>
    <w:multiLevelType w:val="multilevel"/>
    <w:tmpl w:val="2A13684F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nsid w:val="4C226F5F"/>
    <w:multiLevelType w:val="multilevel"/>
    <w:tmpl w:val="4C226F5F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>
    <w:nsid w:val="5AE00C3B"/>
    <w:multiLevelType w:val="multilevel"/>
    <w:tmpl w:val="5AE00C3B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A8"/>
    <w:rsid w:val="0001176E"/>
    <w:rsid w:val="000264AE"/>
    <w:rsid w:val="00033407"/>
    <w:rsid w:val="00066A87"/>
    <w:rsid w:val="00084393"/>
    <w:rsid w:val="000873E4"/>
    <w:rsid w:val="00097C68"/>
    <w:rsid w:val="000A095D"/>
    <w:rsid w:val="000A4818"/>
    <w:rsid w:val="000B3E46"/>
    <w:rsid w:val="000C3B36"/>
    <w:rsid w:val="0013148F"/>
    <w:rsid w:val="00131B9F"/>
    <w:rsid w:val="001A17CE"/>
    <w:rsid w:val="001E6EB2"/>
    <w:rsid w:val="002019E6"/>
    <w:rsid w:val="00251CC3"/>
    <w:rsid w:val="002540BD"/>
    <w:rsid w:val="0027148C"/>
    <w:rsid w:val="0027272B"/>
    <w:rsid w:val="0032337B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4F1659"/>
    <w:rsid w:val="005460AC"/>
    <w:rsid w:val="005565D6"/>
    <w:rsid w:val="005A2FF8"/>
    <w:rsid w:val="005B51C2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D23"/>
    <w:rsid w:val="008F03B4"/>
    <w:rsid w:val="0094771A"/>
    <w:rsid w:val="00951C37"/>
    <w:rsid w:val="009D5184"/>
    <w:rsid w:val="009E09A8"/>
    <w:rsid w:val="009F7401"/>
    <w:rsid w:val="00A13B0F"/>
    <w:rsid w:val="00A428D6"/>
    <w:rsid w:val="00A9094B"/>
    <w:rsid w:val="00B219ED"/>
    <w:rsid w:val="00B27AC2"/>
    <w:rsid w:val="00B93187"/>
    <w:rsid w:val="00BB6624"/>
    <w:rsid w:val="00C01C62"/>
    <w:rsid w:val="00C10273"/>
    <w:rsid w:val="00C17660"/>
    <w:rsid w:val="00C32026"/>
    <w:rsid w:val="00C65EB7"/>
    <w:rsid w:val="00C71E54"/>
    <w:rsid w:val="00C80413"/>
    <w:rsid w:val="00C97E4C"/>
    <w:rsid w:val="00CB1820"/>
    <w:rsid w:val="00CE4284"/>
    <w:rsid w:val="00CF12CC"/>
    <w:rsid w:val="00CF65AE"/>
    <w:rsid w:val="00DC5B42"/>
    <w:rsid w:val="00DD44FB"/>
    <w:rsid w:val="00E02F32"/>
    <w:rsid w:val="00E140A9"/>
    <w:rsid w:val="00E4262B"/>
    <w:rsid w:val="00EA2373"/>
    <w:rsid w:val="00EA3BE1"/>
    <w:rsid w:val="00EE3D02"/>
    <w:rsid w:val="00EF420C"/>
    <w:rsid w:val="00F218CA"/>
    <w:rsid w:val="00F24B3E"/>
    <w:rsid w:val="00F56DCC"/>
    <w:rsid w:val="00FE7C13"/>
    <w:rsid w:val="7EB0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List"/>
    <w:basedOn w:val="7"/>
    <w:uiPriority w:val="0"/>
    <w:rPr>
      <w:rFonts w:cs="Arial Unicode MS"/>
    </w:rPr>
  </w:style>
  <w:style w:type="paragraph" w:styleId="7">
    <w:name w:val="Body Text"/>
    <w:basedOn w:val="1"/>
    <w:uiPriority w:val="0"/>
    <w:rPr>
      <w:rFonts w:ascii="Arial" w:hAnsi="Arial"/>
      <w:sz w:val="24"/>
    </w:rPr>
  </w:style>
  <w:style w:type="paragraph" w:styleId="8">
    <w:name w:val="Title"/>
    <w:basedOn w:val="1"/>
    <w:next w:val="7"/>
    <w:qFormat/>
    <w:uiPriority w:val="0"/>
    <w:pPr>
      <w:jc w:val="center"/>
    </w:pPr>
    <w:rPr>
      <w:rFonts w:ascii="Arial" w:hAnsi="Arial"/>
      <w:b/>
      <w:sz w:val="24"/>
    </w:rPr>
  </w:style>
  <w:style w:type="paragraph" w:styleId="9">
    <w:name w:val="Normal (Web)"/>
    <w:basedOn w:val="1"/>
    <w:qFormat/>
    <w:uiPriority w:val="0"/>
    <w:pPr>
      <w:spacing w:before="280" w:after="280"/>
    </w:pPr>
    <w:rPr>
      <w:sz w:val="24"/>
      <w:szCs w:val="24"/>
    </w:rPr>
  </w:style>
  <w:style w:type="paragraph" w:styleId="10">
    <w:name w:val="Body Text 3"/>
    <w:basedOn w:val="1"/>
    <w:qFormat/>
    <w:uiPriority w:val="0"/>
    <w:pPr>
      <w:jc w:val="both"/>
    </w:pPr>
    <w:rPr>
      <w:rFonts w:ascii="Arial" w:hAnsi="Arial"/>
      <w:color w:val="000080"/>
      <w:sz w:val="24"/>
    </w:rPr>
  </w:style>
  <w:style w:type="paragraph" w:styleId="11">
    <w:name w:val="HTML Preformatted"/>
    <w:basedOn w:val="1"/>
    <w:link w:val="2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12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3">
    <w:name w:val="header"/>
    <w:basedOn w:val="1"/>
    <w:link w:val="47"/>
    <w:unhideWhenUsed/>
    <w:uiPriority w:val="99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48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Balloon Text"/>
    <w:basedOn w:val="1"/>
    <w:qFormat/>
    <w:uiPriority w:val="0"/>
    <w:rPr>
      <w:rFonts w:ascii="Tahoma" w:hAnsi="Tahoma" w:eastAsia="Calibri"/>
      <w:sz w:val="16"/>
    </w:rPr>
  </w:style>
  <w:style w:type="paragraph" w:styleId="16">
    <w:name w:val="Body Text Indent"/>
    <w:basedOn w:val="1"/>
    <w:uiPriority w:val="0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customStyle="1" w:styleId="17">
    <w:name w:val="Título 11"/>
    <w:basedOn w:val="1"/>
    <w:next w:val="1"/>
    <w:qFormat/>
    <w:uiPriority w:val="0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18">
    <w:name w:val="Título 21"/>
    <w:basedOn w:val="1"/>
    <w:next w:val="1"/>
    <w:qFormat/>
    <w:uiPriority w:val="0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19">
    <w:name w:val="Título 31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20">
    <w:name w:val="Título 41"/>
    <w:basedOn w:val="1"/>
    <w:next w:val="1"/>
    <w:qFormat/>
    <w:uiPriority w:val="0"/>
    <w:pPr>
      <w:keepNext/>
      <w:outlineLvl w:val="3"/>
    </w:pPr>
    <w:rPr>
      <w:color w:val="000080"/>
      <w:sz w:val="36"/>
    </w:rPr>
  </w:style>
  <w:style w:type="paragraph" w:customStyle="1" w:styleId="21">
    <w:name w:val="Título 51"/>
    <w:basedOn w:val="1"/>
    <w:next w:val="1"/>
    <w:qFormat/>
    <w:uiPriority w:val="0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22">
    <w:name w:val="Título 61"/>
    <w:basedOn w:val="1"/>
    <w:next w:val="1"/>
    <w:qFormat/>
    <w:uiPriority w:val="0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23">
    <w:name w:val="Título 71"/>
    <w:basedOn w:val="1"/>
    <w:next w:val="1"/>
    <w:qFormat/>
    <w:uiPriority w:val="0"/>
    <w:pPr>
      <w:keepNext/>
      <w:jc w:val="center"/>
      <w:outlineLvl w:val="6"/>
    </w:pPr>
    <w:rPr>
      <w:b/>
      <w:sz w:val="24"/>
    </w:rPr>
  </w:style>
  <w:style w:type="paragraph" w:customStyle="1" w:styleId="24">
    <w:name w:val="Título 91"/>
    <w:basedOn w:val="1"/>
    <w:next w:val="1"/>
    <w:qFormat/>
    <w:uiPriority w:val="0"/>
    <w:pPr>
      <w:keepNext/>
      <w:jc w:val="center"/>
      <w:outlineLvl w:val="8"/>
    </w:pPr>
    <w:rPr>
      <w:b/>
      <w:sz w:val="28"/>
    </w:rPr>
  </w:style>
  <w:style w:type="character" w:customStyle="1" w:styleId="25">
    <w:name w:val="Texto de balão Char"/>
    <w:basedOn w:val="2"/>
    <w:qFormat/>
    <w:uiPriority w:val="0"/>
    <w:rPr>
      <w:rFonts w:ascii="Tahoma" w:hAnsi="Tahoma" w:cs="Tahoma"/>
      <w:sz w:val="16"/>
      <w:szCs w:val="16"/>
    </w:rPr>
  </w:style>
  <w:style w:type="character" w:customStyle="1" w:styleId="26">
    <w:name w:val="Rodapé Char"/>
    <w:basedOn w:val="2"/>
    <w:qFormat/>
    <w:uiPriority w:val="0"/>
  </w:style>
  <w:style w:type="character" w:customStyle="1" w:styleId="27">
    <w:name w:val="Pré-formatação HTML Char"/>
    <w:basedOn w:val="2"/>
    <w:link w:val="11"/>
    <w:qFormat/>
    <w:uiPriority w:val="0"/>
    <w:rPr>
      <w:rFonts w:ascii="Courier New" w:hAnsi="Courier New" w:cs="Courier New"/>
    </w:rPr>
  </w:style>
  <w:style w:type="character" w:customStyle="1" w:styleId="28">
    <w:name w:val="markedcontent"/>
    <w:basedOn w:val="2"/>
    <w:qFormat/>
    <w:uiPriority w:val="0"/>
  </w:style>
  <w:style w:type="character" w:customStyle="1" w:styleId="29">
    <w:name w:val="Corpo de texto 2 Char"/>
    <w:basedOn w:val="2"/>
    <w:link w:val="12"/>
    <w:qFormat/>
    <w:uiPriority w:val="0"/>
  </w:style>
  <w:style w:type="character" w:customStyle="1" w:styleId="30">
    <w:name w:val="Cabeçalho Char"/>
    <w:basedOn w:val="2"/>
    <w:link w:val="31"/>
    <w:semiHidden/>
    <w:qFormat/>
    <w:uiPriority w:val="99"/>
  </w:style>
  <w:style w:type="paragraph" w:customStyle="1" w:styleId="31">
    <w:name w:val="Cabeçalho1"/>
    <w:basedOn w:val="1"/>
    <w:link w:val="30"/>
    <w:semiHidden/>
    <w:unhideWhenUsed/>
    <w:uiPriority w:val="99"/>
    <w:pPr>
      <w:tabs>
        <w:tab w:val="center" w:pos="4252"/>
        <w:tab w:val="right" w:pos="8504"/>
      </w:tabs>
    </w:pPr>
  </w:style>
  <w:style w:type="character" w:customStyle="1" w:styleId="32">
    <w:name w:val="Rodapé Char1"/>
    <w:basedOn w:val="2"/>
    <w:link w:val="33"/>
    <w:semiHidden/>
    <w:qFormat/>
    <w:uiPriority w:val="99"/>
  </w:style>
  <w:style w:type="paragraph" w:customStyle="1" w:styleId="33">
    <w:name w:val="Rodapé1"/>
    <w:basedOn w:val="1"/>
    <w:link w:val="32"/>
    <w:semiHidden/>
    <w:unhideWhenUsed/>
    <w:uiPriority w:val="99"/>
    <w:pPr>
      <w:tabs>
        <w:tab w:val="center" w:pos="4252"/>
        <w:tab w:val="right" w:pos="8504"/>
      </w:tabs>
    </w:pPr>
  </w:style>
  <w:style w:type="character" w:customStyle="1" w:styleId="34">
    <w:name w:val="Texto do corpo (2)_"/>
    <w:basedOn w:val="2"/>
    <w:qFormat/>
    <w:uiPriority w:val="0"/>
    <w:rPr>
      <w:rFonts w:ascii="Tahoma" w:hAnsi="Tahoma" w:eastAsia="Tahoma" w:cs="Tahoma"/>
      <w:b/>
      <w:bCs/>
      <w:sz w:val="23"/>
      <w:szCs w:val="23"/>
      <w:u w:val="none"/>
    </w:rPr>
  </w:style>
  <w:style w:type="character" w:customStyle="1" w:styleId="35">
    <w:name w:val="Texto do corpo (2)"/>
    <w:basedOn w:val="34"/>
    <w:qFormat/>
    <w:uiPriority w:val="0"/>
    <w:rPr>
      <w:rFonts w:ascii="Tahoma" w:hAnsi="Tahoma" w:eastAsia="Tahoma" w:cs="Tahoma"/>
      <w:color w:val="000000"/>
      <w:spacing w:val="0"/>
      <w:w w:val="100"/>
      <w:sz w:val="23"/>
      <w:szCs w:val="23"/>
      <w:u w:val="single"/>
      <w:lang w:val="pt-BR"/>
    </w:rPr>
  </w:style>
  <w:style w:type="paragraph" w:customStyle="1" w:styleId="36">
    <w:name w:val="Legenda1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7">
    <w:name w:val="Índice"/>
    <w:basedOn w:val="1"/>
    <w:qFormat/>
    <w:uiPriority w:val="0"/>
    <w:pPr>
      <w:suppressLineNumbers/>
    </w:pPr>
    <w:rPr>
      <w:rFonts w:cs="Arial Unicode MS"/>
    </w:rPr>
  </w:style>
  <w:style w:type="paragraph" w:customStyle="1" w:styleId="38">
    <w:name w:val="Cabeçalho e Rodapé"/>
    <w:basedOn w:val="1"/>
    <w:qFormat/>
    <w:uiPriority w:val="0"/>
  </w:style>
  <w:style w:type="paragraph" w:styleId="39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40">
    <w:name w:val="No Spacing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pt-BR" w:bidi="ar-SA"/>
    </w:rPr>
  </w:style>
  <w:style w:type="paragraph" w:customStyle="1" w:styleId="41">
    <w:name w:val="Conteúdo do quadro"/>
    <w:basedOn w:val="1"/>
    <w:qFormat/>
    <w:uiPriority w:val="0"/>
  </w:style>
  <w:style w:type="paragraph" w:customStyle="1" w:styleId="42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43">
    <w:name w:val="Table Paragraph"/>
    <w:basedOn w:val="1"/>
    <w:qFormat/>
    <w:uiPriority w:val="0"/>
    <w:pPr>
      <w:ind w:left="67"/>
    </w:pPr>
  </w:style>
  <w:style w:type="paragraph" w:customStyle="1" w:styleId="44">
    <w:name w:val="Tabela normal1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paragraph" w:customStyle="1" w:styleId="45">
    <w:name w:val="WW-Corpo de texto 2"/>
    <w:basedOn w:val="1"/>
    <w:qFormat/>
    <w:uiPriority w:val="0"/>
    <w:pPr>
      <w:widowControl w:val="0"/>
      <w:jc w:val="both"/>
    </w:pPr>
    <w:rPr>
      <w:rFonts w:ascii="Arial" w:hAnsi="Arial" w:eastAsia="Bitstream Vera Sans" w:cs="Tahoma"/>
      <w:lang w:eastAsia="ar-SA"/>
    </w:rPr>
  </w:style>
  <w:style w:type="paragraph" w:customStyle="1" w:styleId="46">
    <w:name w:val="Texto do corpo"/>
    <w:basedOn w:val="1"/>
    <w:qFormat/>
    <w:uiPriority w:val="0"/>
    <w:pPr>
      <w:widowControl w:val="0"/>
      <w:shd w:val="clear" w:color="auto" w:fill="FFFFFF"/>
      <w:spacing w:line="293" w:lineRule="exact"/>
      <w:jc w:val="both"/>
    </w:pPr>
    <w:rPr>
      <w:rFonts w:ascii="Tahoma" w:hAnsi="Tahoma" w:eastAsia="Tahoma" w:cs="Tahoma"/>
    </w:rPr>
  </w:style>
  <w:style w:type="character" w:customStyle="1" w:styleId="47">
    <w:name w:val="Cabeçalho Char1"/>
    <w:basedOn w:val="2"/>
    <w:link w:val="13"/>
    <w:uiPriority w:val="99"/>
  </w:style>
  <w:style w:type="character" w:customStyle="1" w:styleId="48">
    <w:name w:val="Rodapé Char2"/>
    <w:basedOn w:val="2"/>
    <w:link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sms</Company>
  <Pages>4</Pages>
  <Words>1368</Words>
  <Characters>7390</Characters>
  <Lines>61</Lines>
  <Paragraphs>17</Paragraphs>
  <TotalTime>1</TotalTime>
  <ScaleCrop>false</ScaleCrop>
  <LinksUpToDate>false</LinksUpToDate>
  <CharactersWithSpaces>8741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2025-11-19T18:34:00Z</dcterms:created>
  <dc:creator>ssagab03</dc:creator>
  <cp:lastModifiedBy>captação drogafonte</cp:lastModifiedBy>
  <cp:lastPrinted>2025-02-24T17:16:00Z</cp:lastPrinted>
  <dcterms:modified xsi:type="dcterms:W3CDTF">2026-01-09T17:02:35Z</dcterms:modified>
  <dc:title>SECRETARIA MUNICIPAL DE SAÚDE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CF96E7598F264FD2BF3EFFE9F807F817_13</vt:lpwstr>
  </property>
</Properties>
</file>