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6E71D">
      <w:pPr>
        <w:autoSpaceDE w:val="0"/>
        <w:autoSpaceDN w:val="0"/>
        <w:adjustRightInd w:val="0"/>
        <w:spacing w:line="276" w:lineRule="auto"/>
        <w:jc w:val="center"/>
        <w:rPr>
          <w:rFonts w:ascii="Arial" w:hAnsi="Arial" w:cs="Arial"/>
          <w:b/>
          <w:bCs/>
          <w:sz w:val="22"/>
          <w:szCs w:val="22"/>
        </w:rPr>
      </w:pPr>
      <w:bookmarkStart w:id="76" w:name="_GoBack"/>
      <w:bookmarkEnd w:id="76"/>
      <w:r>
        <w:rPr>
          <w:rFonts w:ascii="Arial" w:hAnsi="Arial" w:cs="Arial"/>
          <w:b/>
          <w:bCs/>
          <w:sz w:val="22"/>
          <w:szCs w:val="22"/>
        </w:rPr>
        <w:t>PREGÃO ELETRÔNICO Nº 002/2026</w:t>
      </w:r>
    </w:p>
    <w:p w14:paraId="2E0D1D60">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AO PROCESSO ADMINISTRATIVO N° 27110001/2025</w:t>
      </w:r>
    </w:p>
    <w:p w14:paraId="482CBD8C">
      <w:pPr>
        <w:autoSpaceDE w:val="0"/>
        <w:autoSpaceDN w:val="0"/>
        <w:adjustRightInd w:val="0"/>
        <w:spacing w:line="276" w:lineRule="auto"/>
        <w:rPr>
          <w:rFonts w:ascii="Arial" w:hAnsi="Arial" w:cs="Arial"/>
          <w:b/>
          <w:bCs/>
          <w:sz w:val="22"/>
          <w:szCs w:val="22"/>
        </w:rPr>
      </w:pPr>
    </w:p>
    <w:p w14:paraId="77707D3F">
      <w:pPr>
        <w:pStyle w:val="65"/>
        <w:spacing w:line="276" w:lineRule="auto"/>
        <w:jc w:val="both"/>
        <w:rPr>
          <w:rFonts w:ascii="Arial" w:hAnsi="Arial" w:cs="Arial"/>
          <w:sz w:val="22"/>
          <w:szCs w:val="22"/>
        </w:rPr>
      </w:pPr>
      <w:r>
        <w:rPr>
          <w:rFonts w:ascii="Arial" w:hAnsi="Arial" w:cs="Arial"/>
          <w:sz w:val="22"/>
          <w:szCs w:val="22"/>
        </w:rPr>
        <w:t>A Agente de Contratação da Prefeitura Municipal de Baraúna/RN - PMBRN, Sra. MARIA ALICIA COSTA BARBOZA, auxiliada pela Equipe de Apoio, ambos designados pela Portaria GP nº 038, de 06 de janeiro de 2026, da Excelentíssima Senhora Prefeita Municipal, torna público, para conhecimento dos interessados, que o</w:t>
      </w:r>
      <w:r>
        <w:rPr>
          <w:rFonts w:ascii="Arial" w:hAnsi="Arial" w:cs="Arial"/>
          <w:bCs/>
          <w:sz w:val="22"/>
          <w:szCs w:val="22"/>
        </w:rPr>
        <w:t xml:space="preserve"> Poder executivo Municipal, sediado </w:t>
      </w:r>
      <w:r>
        <w:rPr>
          <w:rFonts w:ascii="Arial" w:hAnsi="Arial" w:cs="Arial"/>
          <w:sz w:val="22"/>
          <w:szCs w:val="22"/>
        </w:rPr>
        <w:t xml:space="preserve">na Rua Hermenegildo Montenegro, 126, Centro, CEP: 59.695-000, Baraúna/RN, por meio do Setor de Licitações e Contratos, </w:t>
      </w:r>
      <w:r>
        <w:rPr>
          <w:rStyle w:val="178"/>
          <w:rFonts w:ascii="Arial" w:hAnsi="Arial" w:cs="Arial"/>
          <w:sz w:val="22"/>
          <w:szCs w:val="22"/>
        </w:rPr>
        <w:t>r</w:t>
      </w:r>
      <w:r>
        <w:rPr>
          <w:rFonts w:ascii="Arial" w:hAnsi="Arial" w:cs="Arial"/>
          <w:sz w:val="22"/>
          <w:szCs w:val="22"/>
        </w:rPr>
        <w:t xml:space="preserve">ealizará licitação na modalidade </w:t>
      </w:r>
      <w:r>
        <w:rPr>
          <w:rFonts w:ascii="Arial" w:hAnsi="Arial" w:cs="Arial"/>
          <w:b/>
          <w:sz w:val="22"/>
          <w:szCs w:val="22"/>
        </w:rPr>
        <w:t>PREGÃO</w:t>
      </w:r>
      <w:r>
        <w:rPr>
          <w:rFonts w:ascii="Arial" w:hAnsi="Arial" w:cs="Arial"/>
          <w:sz w:val="22"/>
          <w:szCs w:val="22"/>
        </w:rPr>
        <w:t xml:space="preserve">, na forma </w:t>
      </w:r>
      <w:r>
        <w:rPr>
          <w:rFonts w:ascii="Arial" w:hAnsi="Arial" w:cs="Arial"/>
          <w:b/>
          <w:sz w:val="22"/>
          <w:szCs w:val="22"/>
        </w:rPr>
        <w:t>ELETRÔNICA,</w:t>
      </w:r>
      <w:r>
        <w:rPr>
          <w:rFonts w:ascii="Arial" w:hAnsi="Arial" w:cs="Arial"/>
          <w:sz w:val="22"/>
          <w:szCs w:val="22"/>
        </w:rPr>
        <w:t xml:space="preserve"> nos termos da Lei Federal nº 14.133, de 1º de abril de 2021, Lei Complementar nº 123, de 14 de dezembro de 2006, Decreto Federal nº 10.024, de 20 de setembro de 2019, Instrução Normativa SEGES nº 73, de 30 de setembro de 2022, Instrução Normativa SEGES nº 3, de 26 de abril de 2018, Decreto Municipal 71, de 22 dezembro de 2023, demais legislações aplicáveis e nas exigências estabelecidas neste Edital.</w:t>
      </w:r>
    </w:p>
    <w:p w14:paraId="3181CE7A">
      <w:pPr>
        <w:spacing w:line="276" w:lineRule="auto"/>
        <w:jc w:val="both"/>
        <w:rPr>
          <w:rFonts w:ascii="Arial" w:hAnsi="Arial" w:cs="Arial"/>
          <w:b/>
          <w:sz w:val="22"/>
          <w:szCs w:val="22"/>
        </w:rPr>
      </w:pPr>
    </w:p>
    <w:p w14:paraId="5BDAEA12">
      <w:pPr>
        <w:spacing w:line="276" w:lineRule="auto"/>
        <w:jc w:val="both"/>
        <w:rPr>
          <w:rFonts w:ascii="Arial" w:hAnsi="Arial" w:cs="Arial"/>
          <w:color w:val="000000"/>
          <w:sz w:val="22"/>
          <w:szCs w:val="22"/>
        </w:rPr>
      </w:pPr>
      <w:r>
        <w:rPr>
          <w:rFonts w:ascii="Arial" w:hAnsi="Arial" w:cs="Arial"/>
          <w:b/>
          <w:color w:val="000000"/>
          <w:sz w:val="22"/>
          <w:szCs w:val="22"/>
        </w:rPr>
        <w:t>DATA DA SESSÃO PÚBLICA:</w:t>
      </w:r>
      <w:r>
        <w:rPr>
          <w:rFonts w:ascii="Arial" w:hAnsi="Arial" w:cs="Arial"/>
          <w:color w:val="000000"/>
          <w:sz w:val="22"/>
          <w:szCs w:val="22"/>
        </w:rPr>
        <w:t xml:space="preserve"> 30 de janeiro de 2026. </w:t>
      </w:r>
    </w:p>
    <w:p w14:paraId="7852A6E0">
      <w:pPr>
        <w:spacing w:line="276" w:lineRule="auto"/>
        <w:jc w:val="both"/>
        <w:rPr>
          <w:rFonts w:ascii="Arial" w:hAnsi="Arial" w:cs="Arial"/>
          <w:color w:val="000000"/>
          <w:sz w:val="22"/>
          <w:szCs w:val="22"/>
        </w:rPr>
      </w:pPr>
      <w:r>
        <w:rPr>
          <w:rFonts w:ascii="Arial" w:hAnsi="Arial" w:cs="Arial"/>
          <w:b/>
          <w:color w:val="000000"/>
          <w:sz w:val="22"/>
          <w:szCs w:val="22"/>
        </w:rPr>
        <w:t>HORÁRIO DE BRASÍLIA:</w:t>
      </w:r>
      <w:r>
        <w:rPr>
          <w:rFonts w:ascii="Arial" w:hAnsi="Arial" w:cs="Arial"/>
          <w:color w:val="000000"/>
          <w:sz w:val="22"/>
          <w:szCs w:val="22"/>
        </w:rPr>
        <w:t xml:space="preserve"> 08h:01min</w:t>
      </w:r>
    </w:p>
    <w:p w14:paraId="15D8E6A0">
      <w:pPr>
        <w:pStyle w:val="65"/>
        <w:spacing w:line="276" w:lineRule="auto"/>
        <w:rPr>
          <w:rFonts w:ascii="Arial" w:hAnsi="Arial" w:cs="Arial"/>
          <w:sz w:val="22"/>
          <w:szCs w:val="22"/>
        </w:rPr>
      </w:pPr>
      <w:r>
        <w:rPr>
          <w:rFonts w:ascii="Arial" w:hAnsi="Arial" w:cs="Arial"/>
          <w:b/>
          <w:sz w:val="22"/>
          <w:szCs w:val="22"/>
        </w:rPr>
        <w:t>SÍTIO ELETRÔNICO:</w:t>
      </w:r>
      <w:r>
        <w:rPr>
          <w:rFonts w:ascii="Arial" w:hAnsi="Arial" w:cs="Arial"/>
          <w:sz w:val="22"/>
          <w:szCs w:val="22"/>
        </w:rPr>
        <w:t xml:space="preserve"> </w:t>
      </w:r>
      <w:r>
        <w:fldChar w:fldCharType="begin"/>
      </w:r>
      <w:r>
        <w:instrText xml:space="preserve"> HYPERLINK "https://www.portaldecompraspublicas.com.br/" </w:instrText>
      </w:r>
      <w:r>
        <w:fldChar w:fldCharType="separate"/>
      </w:r>
      <w:r>
        <w:rPr>
          <w:rStyle w:val="18"/>
          <w:rFonts w:ascii="Arial" w:hAnsi="Arial" w:eastAsia="Calibri" w:cs="Arial"/>
          <w:sz w:val="22"/>
          <w:szCs w:val="22"/>
        </w:rPr>
        <w:t>https://www.portaldecompraspublicas.com.br/</w:t>
      </w:r>
      <w:r>
        <w:rPr>
          <w:rStyle w:val="18"/>
          <w:rFonts w:ascii="Arial" w:hAnsi="Arial" w:eastAsia="Calibri" w:cs="Arial"/>
          <w:sz w:val="22"/>
          <w:szCs w:val="22"/>
        </w:rPr>
        <w:fldChar w:fldCharType="end"/>
      </w:r>
      <w:r>
        <w:rPr>
          <w:rFonts w:ascii="Arial" w:hAnsi="Arial" w:cs="Arial"/>
          <w:sz w:val="22"/>
          <w:szCs w:val="22"/>
        </w:rPr>
        <w:t xml:space="preserve">  </w:t>
      </w:r>
    </w:p>
    <w:p w14:paraId="3D14365B">
      <w:pPr>
        <w:spacing w:line="276" w:lineRule="auto"/>
        <w:jc w:val="both"/>
        <w:rPr>
          <w:rFonts w:ascii="Arial" w:hAnsi="Arial" w:cs="Arial"/>
          <w:bCs/>
          <w:color w:val="000000"/>
          <w:sz w:val="22"/>
          <w:szCs w:val="22"/>
        </w:rPr>
      </w:pPr>
      <w:r>
        <w:rPr>
          <w:rFonts w:ascii="Arial" w:hAnsi="Arial" w:cs="Arial"/>
          <w:b/>
          <w:color w:val="000000"/>
          <w:sz w:val="22"/>
          <w:szCs w:val="22"/>
        </w:rPr>
        <w:t xml:space="preserve">CRITÉRIO DE JULGAMENTO: </w:t>
      </w:r>
      <w:r>
        <w:rPr>
          <w:rFonts w:ascii="Arial" w:hAnsi="Arial" w:cs="Arial"/>
          <w:bCs/>
          <w:color w:val="000000"/>
          <w:sz w:val="22"/>
          <w:szCs w:val="22"/>
        </w:rPr>
        <w:t>M</w:t>
      </w:r>
      <w:r>
        <w:rPr>
          <w:rFonts w:ascii="Arial" w:hAnsi="Arial" w:cs="Arial"/>
          <w:sz w:val="22"/>
          <w:szCs w:val="22"/>
        </w:rPr>
        <w:t xml:space="preserve">enor Preço por Item. </w:t>
      </w:r>
    </w:p>
    <w:p w14:paraId="4B761DAB">
      <w:pPr>
        <w:spacing w:line="276" w:lineRule="auto"/>
        <w:jc w:val="both"/>
        <w:rPr>
          <w:rFonts w:ascii="Arial" w:hAnsi="Arial" w:cs="Arial"/>
          <w:b/>
          <w:color w:val="000000"/>
          <w:sz w:val="22"/>
          <w:szCs w:val="22"/>
        </w:rPr>
      </w:pPr>
      <w:r>
        <w:rPr>
          <w:rFonts w:ascii="Arial" w:hAnsi="Arial" w:cs="Arial"/>
          <w:b/>
          <w:color w:val="000000"/>
          <w:sz w:val="22"/>
          <w:szCs w:val="22"/>
        </w:rPr>
        <w:t xml:space="preserve">MODO DE DISPUTA: </w:t>
      </w:r>
      <w:r>
        <w:rPr>
          <w:rFonts w:ascii="Arial" w:hAnsi="Arial" w:cs="Arial"/>
          <w:color w:val="000000"/>
          <w:sz w:val="22"/>
          <w:szCs w:val="22"/>
        </w:rPr>
        <w:t>Aberto.</w:t>
      </w:r>
    </w:p>
    <w:p w14:paraId="0D5D1672">
      <w:pPr>
        <w:spacing w:line="276" w:lineRule="auto"/>
        <w:jc w:val="both"/>
        <w:rPr>
          <w:rFonts w:ascii="Arial" w:hAnsi="Arial" w:cs="Arial"/>
          <w:sz w:val="22"/>
          <w:szCs w:val="22"/>
        </w:rPr>
      </w:pPr>
    </w:p>
    <w:p w14:paraId="4732C76A">
      <w:pPr>
        <w:pStyle w:val="56"/>
        <w:numPr>
          <w:ilvl w:val="0"/>
          <w:numId w:val="3"/>
        </w:numPr>
        <w:spacing w:line="276" w:lineRule="auto"/>
        <w:ind w:left="284" w:hanging="284"/>
        <w:jc w:val="both"/>
        <w:rPr>
          <w:rFonts w:ascii="Arial" w:hAnsi="Arial" w:cs="Arial"/>
          <w:b/>
          <w:sz w:val="22"/>
          <w:szCs w:val="22"/>
        </w:rPr>
      </w:pPr>
      <w:r>
        <w:rPr>
          <w:rFonts w:ascii="Arial" w:hAnsi="Arial" w:cs="Arial"/>
          <w:b/>
          <w:sz w:val="22"/>
          <w:szCs w:val="22"/>
        </w:rPr>
        <w:t>DO OBJETO:</w:t>
      </w:r>
    </w:p>
    <w:p w14:paraId="02190999">
      <w:pPr>
        <w:spacing w:line="276" w:lineRule="auto"/>
        <w:jc w:val="both"/>
        <w:rPr>
          <w:rFonts w:ascii="Arial" w:hAnsi="Arial" w:cs="Arial"/>
          <w:sz w:val="22"/>
          <w:szCs w:val="22"/>
        </w:rPr>
      </w:pPr>
      <w:r>
        <w:rPr>
          <w:rFonts w:ascii="Arial" w:hAnsi="Arial" w:cs="Arial"/>
          <w:sz w:val="22"/>
          <w:szCs w:val="22"/>
        </w:rPr>
        <w:t xml:space="preserve">1.1. O objeto da presente licitação é a </w:t>
      </w:r>
      <w:r>
        <w:rPr>
          <w:rFonts w:ascii="Arial" w:hAnsi="Arial" w:cs="Arial"/>
          <w:b/>
          <w:bCs/>
          <w:sz w:val="22"/>
          <w:szCs w:val="22"/>
        </w:rPr>
        <w:t>CONTRATAÇÃO DE PESSOA JURÍDICA PARA AQUISIÇÃO DE MEDICAMENTOS DE CONTROLE ESPECIAL DA PORTARIA Nº 344/98, DESTINADOS A ATENDER AS NECESSIDADES DA FARMÁCIA BÁSICA, E DO HOSPITAL E MATERNIDADE FRANCISCO BEZERRA SOBRINHO DO MUNICÍPIO DE BARAÚNA/RN</w:t>
      </w:r>
      <w:r>
        <w:rPr>
          <w:rFonts w:ascii="Arial" w:hAnsi="Arial" w:cs="Arial"/>
          <w:b/>
          <w:sz w:val="22"/>
          <w:szCs w:val="22"/>
        </w:rPr>
        <w:t xml:space="preserve">, </w:t>
      </w:r>
      <w:r>
        <w:rPr>
          <w:rFonts w:ascii="Arial" w:hAnsi="Arial" w:cs="Arial"/>
          <w:bCs/>
          <w:sz w:val="22"/>
          <w:szCs w:val="22"/>
        </w:rPr>
        <w:t>c</w:t>
      </w:r>
      <w:r>
        <w:rPr>
          <w:rFonts w:ascii="Arial" w:hAnsi="Arial" w:cs="Arial"/>
          <w:sz w:val="22"/>
          <w:szCs w:val="22"/>
        </w:rPr>
        <w:t>onforme especificações técnicas constantes do Termo de Referência, e, de acordo com as condições, quantidades e exigências estabelecidas neste Edital e demais anexos.</w:t>
      </w:r>
    </w:p>
    <w:p w14:paraId="1591EF21">
      <w:pPr>
        <w:spacing w:line="276" w:lineRule="auto"/>
        <w:jc w:val="both"/>
        <w:rPr>
          <w:rFonts w:ascii="Arial" w:hAnsi="Arial" w:cs="Arial"/>
          <w:sz w:val="22"/>
          <w:szCs w:val="22"/>
        </w:rPr>
      </w:pPr>
      <w:r>
        <w:rPr>
          <w:rFonts w:ascii="Arial" w:hAnsi="Arial" w:cs="Arial"/>
          <w:sz w:val="22"/>
          <w:szCs w:val="22"/>
        </w:rPr>
        <w:t>1.2. A licitação será dividida em item, conforme tabela constante do Termo de Referência, facultando-se ao licitante a participação se for de seu interesse.</w:t>
      </w:r>
    </w:p>
    <w:p w14:paraId="1A8F6F7A">
      <w:pPr>
        <w:spacing w:line="276" w:lineRule="auto"/>
        <w:jc w:val="both"/>
        <w:rPr>
          <w:rFonts w:ascii="Arial" w:hAnsi="Arial" w:cs="Arial"/>
          <w:sz w:val="22"/>
          <w:szCs w:val="22"/>
        </w:rPr>
      </w:pPr>
    </w:p>
    <w:p w14:paraId="0BB4656E">
      <w:pPr>
        <w:pStyle w:val="56"/>
        <w:numPr>
          <w:ilvl w:val="0"/>
          <w:numId w:val="3"/>
        </w:numPr>
        <w:spacing w:line="276" w:lineRule="auto"/>
        <w:ind w:left="284" w:hanging="284"/>
        <w:jc w:val="both"/>
        <w:rPr>
          <w:rFonts w:ascii="Arial" w:hAnsi="Arial" w:cs="Arial"/>
          <w:b/>
          <w:color w:val="000000"/>
          <w:sz w:val="22"/>
          <w:szCs w:val="22"/>
        </w:rPr>
      </w:pPr>
      <w:r>
        <w:rPr>
          <w:rFonts w:ascii="Arial" w:hAnsi="Arial" w:cs="Arial"/>
          <w:b/>
          <w:color w:val="000000"/>
          <w:sz w:val="22"/>
          <w:szCs w:val="22"/>
        </w:rPr>
        <w:t>DO CREDENCIAMENTO:</w:t>
      </w:r>
    </w:p>
    <w:p w14:paraId="22A3D2BA">
      <w:pPr>
        <w:pStyle w:val="56"/>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Os licitantes interessados em participar do presente certame deverão se credenciar junto ao Portal de Compras Públicas, sítio </w:t>
      </w:r>
      <w:r>
        <w:fldChar w:fldCharType="begin"/>
      </w:r>
      <w:r>
        <w:instrText xml:space="preserve"> HYPERLINK "https://www.portaldecompraspublicas.com.br/" </w:instrText>
      </w:r>
      <w:r>
        <w:fldChar w:fldCharType="separate"/>
      </w:r>
      <w:r>
        <w:rPr>
          <w:rStyle w:val="18"/>
          <w:rFonts w:ascii="Arial" w:hAnsi="Arial" w:cs="Arial"/>
          <w:sz w:val="22"/>
          <w:szCs w:val="22"/>
        </w:rPr>
        <w:t>https://www.portaldecompraspublicas.com.br/</w:t>
      </w:r>
      <w:r>
        <w:rPr>
          <w:rStyle w:val="18"/>
          <w:rFonts w:ascii="Arial" w:hAnsi="Arial" w:cs="Arial"/>
          <w:sz w:val="22"/>
          <w:szCs w:val="22"/>
        </w:rPr>
        <w:fldChar w:fldCharType="end"/>
      </w:r>
      <w:r>
        <w:rPr>
          <w:rFonts w:ascii="Arial" w:hAnsi="Arial" w:cs="Arial"/>
          <w:color w:val="000000"/>
          <w:sz w:val="22"/>
          <w:szCs w:val="22"/>
        </w:rPr>
        <w:t>.</w:t>
      </w:r>
    </w:p>
    <w:p w14:paraId="01D7F208">
      <w:pPr>
        <w:pStyle w:val="56"/>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credenciamento junto ao provedor do sistema implica a responsabilidade do licitante ou de seu representante legal e a presunção de sua capacidade técnica para realização das transações inerentes às licitações eletrônicas.</w:t>
      </w:r>
    </w:p>
    <w:p w14:paraId="546CC2D2">
      <w:pPr>
        <w:pStyle w:val="56"/>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B7AC8AE">
      <w:pPr>
        <w:pStyle w:val="56"/>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É de responsabilidade de o cadastrado conferir a exatidão dos seus dados cadastrais no Portal de Compras Públicas e mantê-los atualizados junto aos órgãos responsáveis pela informação, devendo proceder, imediatamente, à correção ou à alteração dos registros tão logo identifique incorreção ou aqueles se tornem desatualizados.</w:t>
      </w:r>
    </w:p>
    <w:p w14:paraId="6071BC9C">
      <w:pPr>
        <w:pStyle w:val="56"/>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A não observância do disposto no subitem anterior poderá ensejar desclassificação no momento da habilitação.</w:t>
      </w:r>
    </w:p>
    <w:p w14:paraId="065DA130">
      <w:pPr>
        <w:pStyle w:val="56"/>
        <w:ind w:left="0"/>
        <w:jc w:val="both"/>
        <w:rPr>
          <w:rFonts w:ascii="Arial" w:hAnsi="Arial" w:cs="Arial"/>
          <w:sz w:val="22"/>
          <w:szCs w:val="22"/>
        </w:rPr>
      </w:pPr>
    </w:p>
    <w:p w14:paraId="50FD7339">
      <w:pPr>
        <w:pStyle w:val="56"/>
        <w:numPr>
          <w:ilvl w:val="0"/>
          <w:numId w:val="3"/>
        </w:numPr>
        <w:spacing w:line="276" w:lineRule="auto"/>
        <w:ind w:left="284" w:hanging="284"/>
        <w:jc w:val="both"/>
        <w:rPr>
          <w:rFonts w:ascii="Arial" w:hAnsi="Arial" w:cs="Arial"/>
          <w:b/>
          <w:sz w:val="22"/>
          <w:szCs w:val="22"/>
        </w:rPr>
      </w:pPr>
      <w:r>
        <w:rPr>
          <w:rFonts w:ascii="Arial" w:hAnsi="Arial" w:cs="Arial"/>
          <w:b/>
          <w:sz w:val="22"/>
          <w:szCs w:val="22"/>
        </w:rPr>
        <w:t>DA PARTICIPAÇÃO NO PREGÃO:</w:t>
      </w:r>
    </w:p>
    <w:p w14:paraId="263A21CF">
      <w:pPr>
        <w:numPr>
          <w:ilvl w:val="1"/>
          <w:numId w:val="3"/>
        </w:numPr>
        <w:spacing w:line="276" w:lineRule="auto"/>
        <w:ind w:left="0" w:firstLine="0"/>
        <w:jc w:val="both"/>
        <w:rPr>
          <w:rFonts w:ascii="Arial" w:hAnsi="Arial" w:cs="Arial"/>
          <w:color w:val="000000"/>
          <w:sz w:val="22"/>
          <w:szCs w:val="22"/>
        </w:rPr>
      </w:pPr>
      <w:bookmarkStart w:id="0" w:name="_Hlk135302270"/>
      <w:r>
        <w:rPr>
          <w:rFonts w:ascii="Arial" w:hAnsi="Arial" w:cs="Arial"/>
          <w:color w:val="000000"/>
          <w:sz w:val="22"/>
          <w:szCs w:val="22"/>
        </w:rPr>
        <w:t>Poderão participar desta licitação os interessados que estiverem previamente credenciados no Portal de Compras Públicas, conforme disposto no item 2.</w:t>
      </w:r>
    </w:p>
    <w:bookmarkEnd w:id="0"/>
    <w:p w14:paraId="1F2FBC59">
      <w:pPr>
        <w:numPr>
          <w:ilvl w:val="1"/>
          <w:numId w:val="3"/>
        </w:numPr>
        <w:spacing w:line="276" w:lineRule="auto"/>
        <w:ind w:left="0" w:firstLine="0"/>
        <w:jc w:val="both"/>
        <w:rPr>
          <w:rFonts w:ascii="Arial" w:hAnsi="Arial" w:cs="Arial"/>
          <w:b/>
          <w:i/>
          <w:color w:val="000000"/>
          <w:sz w:val="22"/>
          <w:szCs w:val="22"/>
        </w:rPr>
      </w:pPr>
      <w:r>
        <w:rPr>
          <w:rFonts w:ascii="Arial" w:hAnsi="Arial" w:cs="Arial"/>
          <w:color w:val="000000"/>
          <w:sz w:val="22"/>
          <w:szCs w:val="22"/>
        </w:rPr>
        <w:t>Será concedido tratamento favorecido para as Microempresas e Empresas de Pequeno Porte, para as sociedades cooperativas mencionadas no art. 16 da Lei nº 14.133, de 2021, para o agricultor familiar, o produtor rural pessoa física e para o microempreendedor individual - MEI, nos limites previstos da Lei Complementar nº 123, de 2006 e do Decreto Federal nº 8.538, de 2015.</w:t>
      </w:r>
      <w:bookmarkStart w:id="1" w:name="_Ref117000692"/>
    </w:p>
    <w:p w14:paraId="05595403">
      <w:pPr>
        <w:numPr>
          <w:ilvl w:val="1"/>
          <w:numId w:val="3"/>
        </w:numPr>
        <w:spacing w:line="276" w:lineRule="auto"/>
        <w:ind w:left="0" w:firstLine="0"/>
        <w:jc w:val="both"/>
        <w:rPr>
          <w:rFonts w:ascii="Arial" w:hAnsi="Arial" w:cs="Arial"/>
          <w:b/>
          <w:i/>
          <w:color w:val="000000"/>
          <w:sz w:val="22"/>
          <w:szCs w:val="22"/>
        </w:rPr>
      </w:pPr>
      <w:r>
        <w:rPr>
          <w:rFonts w:ascii="Arial" w:hAnsi="Arial" w:cs="Arial"/>
          <w:color w:val="000000"/>
          <w:sz w:val="22"/>
          <w:szCs w:val="22"/>
        </w:rPr>
        <w:t>Não poderão disputar esta licitação:</w:t>
      </w:r>
      <w:bookmarkEnd w:id="1"/>
    </w:p>
    <w:p w14:paraId="4EF8BAF9">
      <w:pPr>
        <w:numPr>
          <w:ilvl w:val="2"/>
          <w:numId w:val="3"/>
        </w:numPr>
        <w:spacing w:line="276" w:lineRule="auto"/>
        <w:ind w:left="0" w:firstLine="0"/>
        <w:jc w:val="both"/>
        <w:rPr>
          <w:rFonts w:ascii="Arial" w:hAnsi="Arial" w:cs="Arial"/>
          <w:color w:val="000000"/>
          <w:sz w:val="22"/>
          <w:szCs w:val="22"/>
        </w:rPr>
      </w:pPr>
      <w:bookmarkStart w:id="2" w:name="_Ref113883338"/>
      <w:r>
        <w:rPr>
          <w:rFonts w:ascii="Arial" w:hAnsi="Arial" w:cs="Arial"/>
          <w:color w:val="000000"/>
          <w:sz w:val="22"/>
          <w:szCs w:val="22"/>
        </w:rPr>
        <w:t>Aquele que não atenda às condições deste Edital e seu(s) anexo(s);</w:t>
      </w:r>
      <w:bookmarkStart w:id="3" w:name="_Ref114659912"/>
    </w:p>
    <w:p w14:paraId="3729D207">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Autor do anteprojeto, do projeto básico ou do projeto executivo, pessoa física ou jurídica, quando a licitação versar sobre serviços ou fornecimento de bens a ele relacionados;</w:t>
      </w:r>
      <w:bookmarkEnd w:id="2"/>
      <w:bookmarkEnd w:id="3"/>
      <w:bookmarkStart w:id="4" w:name="_Ref114659913"/>
      <w:bookmarkStart w:id="5" w:name="_Ref113883339"/>
    </w:p>
    <w:p w14:paraId="5A6B1BC7">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4"/>
      <w:r>
        <w:rPr>
          <w:rFonts w:ascii="Arial" w:hAnsi="Arial" w:cs="Arial"/>
          <w:color w:val="000000"/>
          <w:sz w:val="22"/>
          <w:szCs w:val="22"/>
        </w:rPr>
        <w:t xml:space="preserve"> </w:t>
      </w:r>
      <w:bookmarkEnd w:id="5"/>
      <w:bookmarkStart w:id="6" w:name="_Ref113883003"/>
    </w:p>
    <w:p w14:paraId="5A1574D6">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Pessoa física ou jurídica que se encontre, ao tempo da licitação, impossibilitada de participar da licitação em decorrência de sanção que lhe foi imposta;</w:t>
      </w:r>
      <w:bookmarkEnd w:id="6"/>
    </w:p>
    <w:p w14:paraId="043023E4">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sejam cônjuge, companheiro ou parente em linha reta, colateral ou por afinidade, até o terceiro grau, de Agentes Públicos (Prefeito, Vice-Prefeito, Secretários Municipais, Procurador Geral do Município, e Vereadores) e de servidores investidos em cargo de direção, chefia ou assessoramento conforme </w:t>
      </w:r>
      <w:r>
        <w:rPr>
          <w:rFonts w:ascii="Arial" w:hAnsi="Arial" w:cs="Arial"/>
          <w:color w:val="000000"/>
          <w:sz w:val="22"/>
          <w:szCs w:val="22"/>
          <w:shd w:val="clear" w:color="auto" w:fill="FFFFFF"/>
        </w:rPr>
        <w:t>Súmula Vinculante/STF nº 13, art. 5º, inciso V, da Lei nº</w:t>
      </w:r>
      <w:bookmarkStart w:id="7" w:name="_Ref113883579"/>
      <w:r>
        <w:rPr>
          <w:rFonts w:ascii="Arial" w:hAnsi="Arial" w:cs="Arial"/>
          <w:color w:val="000000"/>
          <w:sz w:val="22"/>
          <w:szCs w:val="22"/>
          <w:shd w:val="clear" w:color="auto" w:fill="FFFFFF"/>
        </w:rPr>
        <w:t xml:space="preserve"> 12.813, de 16 de maio de 2013);</w:t>
      </w:r>
    </w:p>
    <w:p w14:paraId="45DD95C1">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Empresas controladoras, controladas ou coligadas, nos termos da Lei nº 6.404, de 15 de dezembro de 1976, concorrendo entre si;</w:t>
      </w:r>
      <w:bookmarkEnd w:id="7"/>
    </w:p>
    <w:p w14:paraId="60C6E23B">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8" w:name="_Ref113962336"/>
    </w:p>
    <w:p w14:paraId="48E1D876">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Agente público do órgão ou entidade licitante;</w:t>
      </w:r>
      <w:bookmarkEnd w:id="8"/>
    </w:p>
    <w:p w14:paraId="1B39F758">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Organizações da Sociedade Civil de Interesse Público - OSCIP, atuando nessa condição; e,</w:t>
      </w:r>
    </w:p>
    <w:p w14:paraId="19D2A198">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408E07A8">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impedimento de que trata o item 3.3.4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9" w:name="art14§2"/>
      <w:bookmarkEnd w:id="9"/>
    </w:p>
    <w:p w14:paraId="23C87DCB">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 critério da Administração e exclusivamente a seu serviço, o autor dos projetos e a empresa a que se referem os itens </w:t>
      </w:r>
      <w:r>
        <w:rPr>
          <w:rFonts w:ascii="Arial" w:hAnsi="Arial" w:cs="Arial"/>
          <w:color w:val="000000"/>
          <w:sz w:val="22"/>
          <w:szCs w:val="22"/>
        </w:rPr>
        <w:fldChar w:fldCharType="begin"/>
      </w:r>
      <w:r>
        <w:rPr>
          <w:rFonts w:ascii="Arial" w:hAnsi="Arial" w:cs="Arial"/>
          <w:color w:val="000000"/>
          <w:sz w:val="22"/>
          <w:szCs w:val="22"/>
        </w:rPr>
        <w:instrText xml:space="preserve"> REF _Ref114659912 \r \h  \* MERGEFORMAT </w:instrText>
      </w:r>
      <w:r>
        <w:rPr>
          <w:rFonts w:ascii="Arial" w:hAnsi="Arial" w:cs="Arial"/>
          <w:color w:val="000000"/>
          <w:sz w:val="22"/>
          <w:szCs w:val="22"/>
        </w:rPr>
        <w:fldChar w:fldCharType="separate"/>
      </w:r>
      <w:r>
        <w:rPr>
          <w:rFonts w:ascii="Arial" w:hAnsi="Arial" w:cs="Arial"/>
          <w:color w:val="000000"/>
          <w:sz w:val="22"/>
          <w:szCs w:val="22"/>
        </w:rPr>
        <w:t>3.3.1</w:t>
      </w:r>
      <w:r>
        <w:rPr>
          <w:rFonts w:ascii="Arial" w:hAnsi="Arial" w:cs="Arial"/>
          <w:color w:val="000000"/>
          <w:sz w:val="22"/>
          <w:szCs w:val="22"/>
        </w:rPr>
        <w:fldChar w:fldCharType="end"/>
      </w:r>
      <w:r>
        <w:rPr>
          <w:rFonts w:ascii="Arial" w:hAnsi="Arial" w:cs="Arial"/>
          <w:color w:val="000000"/>
          <w:sz w:val="22"/>
          <w:szCs w:val="22"/>
        </w:rPr>
        <w:t xml:space="preserve"> e </w:t>
      </w:r>
      <w:r>
        <w:rPr>
          <w:rFonts w:ascii="Arial" w:hAnsi="Arial" w:cs="Arial"/>
          <w:color w:val="000000"/>
          <w:sz w:val="22"/>
          <w:szCs w:val="22"/>
        </w:rPr>
        <w:fldChar w:fldCharType="begin"/>
      </w:r>
      <w:r>
        <w:rPr>
          <w:rFonts w:ascii="Arial" w:hAnsi="Arial" w:cs="Arial"/>
          <w:color w:val="000000"/>
          <w:sz w:val="22"/>
          <w:szCs w:val="22"/>
        </w:rPr>
        <w:instrText xml:space="preserve"> REF _Ref114659913 \r \h  \* MERGEFORMAT </w:instrText>
      </w:r>
      <w:r>
        <w:rPr>
          <w:rFonts w:ascii="Arial" w:hAnsi="Arial" w:cs="Arial"/>
          <w:color w:val="000000"/>
          <w:sz w:val="22"/>
          <w:szCs w:val="22"/>
        </w:rPr>
        <w:fldChar w:fldCharType="separate"/>
      </w:r>
      <w:r>
        <w:rPr>
          <w:rFonts w:ascii="Arial" w:hAnsi="Arial" w:cs="Arial"/>
          <w:color w:val="000000"/>
          <w:sz w:val="22"/>
          <w:szCs w:val="22"/>
        </w:rPr>
        <w:t>3.3.2</w:t>
      </w:r>
      <w:r>
        <w:rPr>
          <w:rFonts w:ascii="Arial" w:hAnsi="Arial" w:cs="Arial"/>
          <w:color w:val="000000"/>
          <w:sz w:val="22"/>
          <w:szCs w:val="22"/>
        </w:rPr>
        <w:fldChar w:fldCharType="end"/>
      </w:r>
      <w:r>
        <w:rPr>
          <w:rFonts w:ascii="Arial" w:hAnsi="Arial" w:cs="Arial"/>
          <w:color w:val="000000"/>
          <w:sz w:val="22"/>
          <w:szCs w:val="22"/>
        </w:rPr>
        <w:t xml:space="preserve"> poderão participar no apoio das atividades de planejamento da contratação, de execução da licitação ou de gestão do contrato, desde que sob supervisão exclusiva de agentes públicos do órgão ou entidade.</w:t>
      </w:r>
      <w:bookmarkStart w:id="10" w:name="art14§3"/>
      <w:bookmarkEnd w:id="10"/>
    </w:p>
    <w:p w14:paraId="5D8E8C57">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Equiparam-se aos autores do projeto as empresas integrantes do mesmo grupo econômico.</w:t>
      </w:r>
      <w:bookmarkStart w:id="11" w:name="art14§4"/>
      <w:bookmarkEnd w:id="11"/>
    </w:p>
    <w:p w14:paraId="40AADD44">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disposto nos itens 3.3.2 e 3.3.3 não impede a licitação ou a contratação de serviço que inclua como encargo do contratado a elaboração do projeto básico e do projeto executivo, nas contratações integradas, e do projeto executivo, nos demais regimes de execução.</w:t>
      </w:r>
      <w:bookmarkStart w:id="12" w:name="art14§5"/>
      <w:bookmarkEnd w:id="12"/>
    </w:p>
    <w:p w14:paraId="75F7569C">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2CC2A7DE">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A vedação de que trata o item 3.3.8 estende-se a terceiro que auxilie a condução da contratação na qualidade de integrante de equipe de apoio, profissional especializado ou funcionário ou representante de empresa que preste assessoria técnica.</w:t>
      </w:r>
    </w:p>
    <w:p w14:paraId="42AEB99A">
      <w:pPr>
        <w:spacing w:line="276" w:lineRule="auto"/>
        <w:jc w:val="both"/>
        <w:rPr>
          <w:rFonts w:ascii="Arial" w:hAnsi="Arial" w:cs="Arial"/>
          <w:color w:val="000000"/>
          <w:sz w:val="22"/>
          <w:szCs w:val="22"/>
        </w:rPr>
      </w:pPr>
    </w:p>
    <w:p w14:paraId="44132D80">
      <w:pPr>
        <w:pStyle w:val="181"/>
        <w:numPr>
          <w:ilvl w:val="0"/>
          <w:numId w:val="3"/>
        </w:numPr>
        <w:tabs>
          <w:tab w:val="left" w:pos="284"/>
          <w:tab w:val="clear" w:pos="567"/>
        </w:tabs>
        <w:spacing w:before="0" w:line="276" w:lineRule="auto"/>
        <w:ind w:left="142" w:hanging="142"/>
        <w:rPr>
          <w:rFonts w:ascii="Arial" w:hAnsi="Arial" w:cs="Arial"/>
          <w:sz w:val="22"/>
          <w:szCs w:val="22"/>
        </w:rPr>
      </w:pPr>
      <w:r>
        <w:rPr>
          <w:rFonts w:ascii="Arial" w:hAnsi="Arial" w:cs="Arial"/>
          <w:sz w:val="22"/>
          <w:szCs w:val="22"/>
        </w:rPr>
        <w:t>DA APRESENTAÇÃO DA PROPOSTA E DOS DOCUMENTOS DE HABILITAÇÃO:</w:t>
      </w:r>
    </w:p>
    <w:p w14:paraId="2EC55833">
      <w:pPr>
        <w:pStyle w:val="56"/>
        <w:numPr>
          <w:ilvl w:val="1"/>
          <w:numId w:val="3"/>
        </w:numPr>
        <w:spacing w:line="276" w:lineRule="auto"/>
        <w:ind w:left="0" w:firstLine="0"/>
        <w:jc w:val="both"/>
        <w:rPr>
          <w:rFonts w:ascii="Arial" w:hAnsi="Arial" w:cs="Arial"/>
          <w:color w:val="000000"/>
          <w:sz w:val="22"/>
          <w:szCs w:val="22"/>
        </w:rPr>
      </w:pPr>
      <w:bookmarkStart w:id="13" w:name="_Ref113886867"/>
      <w:r>
        <w:rPr>
          <w:rFonts w:ascii="Arial" w:hAnsi="Arial" w:cs="Arial"/>
          <w:color w:val="000000"/>
          <w:sz w:val="22"/>
          <w:szCs w:val="22"/>
        </w:rPr>
        <w:t>Os licitantes registrarão, exclusivamente por meio do sistema eletrônico, a proposta de preços, conforme o critério de julgamento adotado neste Edital, até a data e o horário estabelecidos para abertura da sessão pública.</w:t>
      </w:r>
      <w:bookmarkEnd w:id="13"/>
      <w:bookmarkStart w:id="14" w:name="_Ref113968921"/>
    </w:p>
    <w:p w14:paraId="63D5680E">
      <w:pPr>
        <w:pStyle w:val="56"/>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sistema do Portal de Compras Públicas possibilita o cadastramento de até quatro casas decimais para a disputa de lances durante a fase de lances.</w:t>
      </w:r>
    </w:p>
    <w:p w14:paraId="0D05BE86">
      <w:pPr>
        <w:pStyle w:val="56"/>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Após a fase de lances, o licitante que for considerado melhor classificado deverá, quando solicitado pela Agente de Contratação, apresentar sua proposta de preços com apenas duas casas decimais.</w:t>
      </w:r>
    </w:p>
    <w:p w14:paraId="306AE190">
      <w:pPr>
        <w:pStyle w:val="56"/>
        <w:numPr>
          <w:ilvl w:val="1"/>
          <w:numId w:val="3"/>
        </w:numPr>
        <w:spacing w:line="276" w:lineRule="auto"/>
        <w:ind w:left="0" w:firstLine="0"/>
        <w:jc w:val="both"/>
        <w:rPr>
          <w:rFonts w:ascii="Arial" w:hAnsi="Arial" w:cs="Arial"/>
          <w:b/>
          <w:color w:val="000000"/>
          <w:sz w:val="22"/>
          <w:szCs w:val="22"/>
        </w:rPr>
      </w:pPr>
      <w:r>
        <w:rPr>
          <w:rFonts w:ascii="Arial" w:hAnsi="Arial" w:cs="Arial"/>
          <w:b/>
          <w:color w:val="000000"/>
          <w:sz w:val="22"/>
          <w:szCs w:val="22"/>
        </w:rPr>
        <w:t>No cadastramento da proposta inicial, o licitante declarará, em campo próprio do sistema, que:</w:t>
      </w:r>
      <w:bookmarkEnd w:id="14"/>
    </w:p>
    <w:p w14:paraId="0F5C24B6">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que está ciente e concordo com as condições contidas no edital e seus anexos, bem como de que cumpro plenamente os requisitos de habilitação definidos no edital.</w:t>
      </w:r>
    </w:p>
    <w:p w14:paraId="5CF913F6">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que cumpre as exigências de reserva de cargos para pessoa com deficiência e para reabilitado da Previdência Social, previstas em lei e em outras normas específicas.</w:t>
      </w:r>
    </w:p>
    <w:p w14:paraId="5A7FA6E6">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que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E3299EC">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para fins do inciso XXXIII do artigo 7° da Constituição Federal, com redação dada pela Emenda Constitucional, nº 20/98, que não emprega menores de dezoito anos em trabalho noturno, perigoso ou insalubre e de que qualquer trabalho a menores de 16 anos.</w:t>
      </w:r>
    </w:p>
    <w:p w14:paraId="2647E0CE">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não possuir em sua cadeia produtiva, empregados executando trabalho degradante ou forçado, nos termos do inciso III e IV do art.1º e no inciso III do art.5º da Constituição Federal.</w:t>
      </w:r>
    </w:p>
    <w:p w14:paraId="2E88123C">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que, conforme disposto no art. 93 da Lei nº 8.213, de 24 de julho de 1991, está ciente do cumprimento da reserva de cargos prevista em lei para pessoa com deficiência ou para reabilitado da Previdência Social e que, se aplicado ao número de funcionários da minha empresa, atendo às regras de acessibilidade previstas na legislação.</w:t>
      </w:r>
    </w:p>
    <w:p w14:paraId="353041A4">
      <w:pPr>
        <w:numPr>
          <w:ilvl w:val="2"/>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Declara sob as penas da lei, que até a presente data inexistem fatos impeditivos para sua habilitação no presente processo licitatório, ciente da obrigatoriedade de declarar ocorrências posteriores.</w:t>
      </w:r>
    </w:p>
    <w:p w14:paraId="1753131D">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licitante organizado em cooperativa deverá declarar, ainda, em campo próprio do sistema eletrônico, que cumpre os requisitos estabelecidos no art 16 da Lei nº 14.133, de 2021.</w:t>
      </w:r>
      <w:bookmarkStart w:id="15" w:name="_Ref117000019"/>
    </w:p>
    <w:p w14:paraId="6910ED8A">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O licitante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15"/>
      <w:r>
        <w:rPr>
          <w:rFonts w:ascii="Arial" w:hAnsi="Arial" w:cs="Arial"/>
          <w:color w:val="000000"/>
          <w:sz w:val="22"/>
          <w:szCs w:val="22"/>
        </w:rPr>
        <w:t>arts. 42 a 49, observado o disposto nos §§ 1º ao 3º do art. 4º, da Lei n.º 14.133, de 2021.</w:t>
      </w:r>
    </w:p>
    <w:p w14:paraId="4975B534">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A falsidade da declaração de que trata o item 4.4 sujeitará o licitante às sanções previstas na Lei nº 14.133, de 2021, e neste Edital.</w:t>
      </w:r>
    </w:p>
    <w:p w14:paraId="43B55F36">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Os licitantes poderão retirar ou substituir a proposta até a abertura da sessão pública.</w:t>
      </w:r>
    </w:p>
    <w:p w14:paraId="201273DC">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Não haverá ordem de classificação na etapa de apresentação da proposta pelo licitante, o que ocorrerá somente após os procedimentos de abertura da sessão pública e da fase de envio de lances.</w:t>
      </w:r>
    </w:p>
    <w:p w14:paraId="7EF37F35">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Serão disponibilizados para acesso público os documentos que compõem a proposta dos licitantes convocados para apresentação de propostas, após a fase de envio de lances.</w:t>
      </w:r>
    </w:p>
    <w:p w14:paraId="5E640E9C">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F916857">
      <w:pPr>
        <w:numPr>
          <w:ilvl w:val="1"/>
          <w:numId w:val="3"/>
        </w:numPr>
        <w:spacing w:line="276" w:lineRule="auto"/>
        <w:ind w:left="0" w:firstLine="0"/>
        <w:jc w:val="both"/>
        <w:rPr>
          <w:rFonts w:ascii="Arial" w:hAnsi="Arial" w:cs="Arial"/>
          <w:color w:val="000000"/>
          <w:sz w:val="22"/>
          <w:szCs w:val="22"/>
        </w:rPr>
      </w:pPr>
      <w:r>
        <w:rPr>
          <w:rFonts w:ascii="Arial" w:hAnsi="Arial" w:cs="Arial"/>
          <w:color w:val="000000"/>
          <w:sz w:val="22"/>
          <w:szCs w:val="22"/>
        </w:rPr>
        <w:t>O licitante deverá comunicar imediatamente ao provedor do sistema qualquer acontecimento que possa comprometer o sigilo ou a segurança, para imediato bloqueio de acesso.</w:t>
      </w:r>
    </w:p>
    <w:p w14:paraId="485C9A23">
      <w:pPr>
        <w:spacing w:line="276" w:lineRule="auto"/>
        <w:jc w:val="both"/>
        <w:rPr>
          <w:rFonts w:ascii="Arial" w:hAnsi="Arial" w:cs="Arial"/>
          <w:sz w:val="22"/>
          <w:szCs w:val="22"/>
        </w:rPr>
      </w:pPr>
    </w:p>
    <w:p w14:paraId="239203F6">
      <w:pPr>
        <w:pStyle w:val="181"/>
        <w:numPr>
          <w:ilvl w:val="0"/>
          <w:numId w:val="3"/>
        </w:numPr>
        <w:tabs>
          <w:tab w:val="left" w:pos="284"/>
          <w:tab w:val="clear" w:pos="567"/>
        </w:tabs>
        <w:spacing w:before="0" w:line="276" w:lineRule="auto"/>
        <w:rPr>
          <w:rFonts w:ascii="Arial" w:hAnsi="Arial" w:cs="Arial"/>
          <w:sz w:val="22"/>
          <w:szCs w:val="22"/>
        </w:rPr>
      </w:pPr>
      <w:r>
        <w:rPr>
          <w:rFonts w:ascii="Arial" w:hAnsi="Arial" w:cs="Arial"/>
          <w:sz w:val="22"/>
          <w:szCs w:val="22"/>
        </w:rPr>
        <w:t>DO PREENCHIMENTO DA PROPOSTA:</w:t>
      </w:r>
    </w:p>
    <w:p w14:paraId="33AEC6A4">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O licitante deverá enviar sua proposta mediante o preenchimento, no sistema eletrônico, dos seguintes campos:</w:t>
      </w:r>
    </w:p>
    <w:p w14:paraId="530745FD">
      <w:pPr>
        <w:pStyle w:val="56"/>
        <w:numPr>
          <w:ilvl w:val="2"/>
          <w:numId w:val="3"/>
        </w:numPr>
        <w:spacing w:line="276" w:lineRule="auto"/>
        <w:ind w:left="0" w:firstLine="0"/>
        <w:jc w:val="both"/>
        <w:rPr>
          <w:rFonts w:ascii="Arial" w:hAnsi="Arial" w:cs="Arial"/>
          <w:sz w:val="22"/>
          <w:szCs w:val="22"/>
        </w:rPr>
      </w:pPr>
      <w:r>
        <w:rPr>
          <w:rFonts w:ascii="Arial" w:hAnsi="Arial" w:cs="Arial"/>
          <w:sz w:val="22"/>
          <w:szCs w:val="22"/>
        </w:rPr>
        <w:t>Menor Preço por Item</w:t>
      </w:r>
      <w:r>
        <w:rPr>
          <w:rFonts w:ascii="Arial" w:hAnsi="Arial" w:cs="Arial"/>
          <w:bCs/>
          <w:color w:val="000000"/>
          <w:sz w:val="22"/>
          <w:szCs w:val="22"/>
        </w:rPr>
        <w:t>;</w:t>
      </w:r>
    </w:p>
    <w:p w14:paraId="5914CE87">
      <w:pPr>
        <w:pStyle w:val="56"/>
        <w:numPr>
          <w:ilvl w:val="2"/>
          <w:numId w:val="3"/>
        </w:numPr>
        <w:spacing w:line="276" w:lineRule="auto"/>
        <w:ind w:left="0" w:firstLine="0"/>
        <w:jc w:val="both"/>
        <w:rPr>
          <w:rFonts w:ascii="Arial" w:hAnsi="Arial" w:cs="Arial"/>
          <w:sz w:val="22"/>
          <w:szCs w:val="22"/>
        </w:rPr>
      </w:pPr>
      <w:r>
        <w:rPr>
          <w:rFonts w:ascii="Arial" w:hAnsi="Arial" w:cs="Arial"/>
          <w:sz w:val="22"/>
          <w:szCs w:val="22"/>
        </w:rPr>
        <w:t>Marca;</w:t>
      </w:r>
    </w:p>
    <w:p w14:paraId="0E440629">
      <w:pPr>
        <w:pStyle w:val="56"/>
        <w:numPr>
          <w:ilvl w:val="2"/>
          <w:numId w:val="3"/>
        </w:numPr>
        <w:spacing w:line="276" w:lineRule="auto"/>
        <w:ind w:left="0" w:firstLine="0"/>
        <w:jc w:val="both"/>
        <w:rPr>
          <w:rFonts w:ascii="Arial" w:hAnsi="Arial" w:cs="Arial"/>
          <w:sz w:val="22"/>
          <w:szCs w:val="22"/>
        </w:rPr>
      </w:pPr>
      <w:r>
        <w:rPr>
          <w:rFonts w:ascii="Arial" w:hAnsi="Arial" w:cs="Arial"/>
          <w:sz w:val="22"/>
          <w:szCs w:val="22"/>
        </w:rPr>
        <w:t>Fabricante;</w:t>
      </w:r>
    </w:p>
    <w:p w14:paraId="62AD02B2">
      <w:pPr>
        <w:pStyle w:val="56"/>
        <w:numPr>
          <w:ilvl w:val="2"/>
          <w:numId w:val="3"/>
        </w:numPr>
        <w:spacing w:line="276" w:lineRule="auto"/>
        <w:ind w:left="0" w:firstLine="0"/>
        <w:jc w:val="both"/>
        <w:rPr>
          <w:rFonts w:ascii="Arial" w:hAnsi="Arial" w:cs="Arial"/>
          <w:iCs/>
          <w:sz w:val="22"/>
          <w:szCs w:val="22"/>
        </w:rPr>
      </w:pPr>
      <w:r>
        <w:rPr>
          <w:rFonts w:ascii="Arial" w:hAnsi="Arial" w:cs="Arial"/>
          <w:bCs/>
          <w:iCs/>
          <w:sz w:val="22"/>
          <w:szCs w:val="22"/>
        </w:rPr>
        <w:t>Descrição detalhada do objeto, contendo as informações similares à especificação do Termo de Referência: indicando, no que for aplicável</w:t>
      </w:r>
      <w:r>
        <w:rPr>
          <w:rFonts w:ascii="Arial" w:hAnsi="Arial" w:cs="Arial"/>
          <w:iCs/>
          <w:sz w:val="22"/>
          <w:szCs w:val="22"/>
        </w:rPr>
        <w:t>, o modelo, prazo de validade ou de garantia, número do registro ou inscrição do bem no órgão competente, quando for o caso;</w:t>
      </w:r>
    </w:p>
    <w:p w14:paraId="224D6286">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Todas as especificações do objeto contidas na proposta vinculam o licitante.</w:t>
      </w:r>
    </w:p>
    <w:p w14:paraId="0DC96BD3">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Nos valores propostos estarão inclusos todos os custos operacionais, encargos previdenciários, trabalhistas, tributários, comerciais e quaisquer outros que incidam direta ou indiretamente na execução do objeto.</w:t>
      </w:r>
    </w:p>
    <w:p w14:paraId="033A3986">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6BBD822C">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6037D08A">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Independentemente do percentual de tributo inserido na planilha, no pagamento serão retidos na fonte os percentuais estabelecidos na legislação vigente. </w:t>
      </w:r>
    </w:p>
    <w:p w14:paraId="584826F5">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0B6343">
      <w:pPr>
        <w:pStyle w:val="56"/>
        <w:numPr>
          <w:ilvl w:val="1"/>
          <w:numId w:val="3"/>
        </w:numPr>
        <w:spacing w:line="276" w:lineRule="auto"/>
        <w:ind w:left="0" w:firstLine="0"/>
        <w:jc w:val="both"/>
        <w:rPr>
          <w:rFonts w:ascii="Arial" w:hAnsi="Arial" w:cs="Arial"/>
          <w:sz w:val="22"/>
          <w:szCs w:val="22"/>
        </w:rPr>
      </w:pPr>
      <w:r>
        <w:rPr>
          <w:rFonts w:ascii="Arial" w:hAnsi="Arial" w:cs="Arial"/>
          <w:b/>
          <w:sz w:val="22"/>
          <w:szCs w:val="22"/>
        </w:rPr>
        <w:t>O prazo de validade da proposta não será inferior a 90 (noventa) dias úteis, a contar da data de sua apresentação.</w:t>
      </w:r>
    </w:p>
    <w:p w14:paraId="46EBEE83">
      <w:pPr>
        <w:pStyle w:val="56"/>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O descumprimento das regras supramencionadas pela Administração por parte dos contratados pode ensejar a </w:t>
      </w:r>
      <w:r>
        <w:rPr>
          <w:rFonts w:ascii="Arial" w:hAnsi="Arial" w:cs="Arial"/>
          <w:color w:val="000000"/>
          <w:sz w:val="22"/>
          <w:szCs w:val="22"/>
        </w:rPr>
        <w:t>responsabilização pelo</w:t>
      </w:r>
      <w:r>
        <w:rPr>
          <w:rFonts w:ascii="Arial" w:hAnsi="Arial" w:cs="Arial"/>
          <w:sz w:val="22"/>
          <w:szCs w:val="22"/>
        </w:rPr>
        <w:t xml:space="preserve"> Tribunal de Contas da União Tribunal de Contas do Estado do Rio Grande do Norte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6429E404">
      <w:pPr>
        <w:pStyle w:val="56"/>
        <w:ind w:left="0"/>
        <w:jc w:val="both"/>
        <w:rPr>
          <w:rFonts w:ascii="Arial" w:hAnsi="Arial" w:cs="Arial"/>
          <w:sz w:val="22"/>
          <w:szCs w:val="22"/>
        </w:rPr>
      </w:pPr>
    </w:p>
    <w:p w14:paraId="361D51C8">
      <w:pPr>
        <w:pStyle w:val="181"/>
        <w:numPr>
          <w:ilvl w:val="0"/>
          <w:numId w:val="3"/>
        </w:numPr>
        <w:tabs>
          <w:tab w:val="left" w:pos="284"/>
          <w:tab w:val="clear" w:pos="567"/>
        </w:tabs>
        <w:spacing w:before="0" w:line="276" w:lineRule="auto"/>
        <w:ind w:left="0" w:firstLine="0"/>
        <w:rPr>
          <w:rFonts w:ascii="Arial" w:hAnsi="Arial" w:cs="Arial"/>
          <w:sz w:val="22"/>
          <w:szCs w:val="22"/>
        </w:rPr>
      </w:pPr>
      <w:r>
        <w:rPr>
          <w:rFonts w:ascii="Arial" w:hAnsi="Arial" w:cs="Arial"/>
          <w:color w:val="auto"/>
          <w:sz w:val="22"/>
          <w:szCs w:val="22"/>
        </w:rPr>
        <w:t>DA ABERTURA DA SESSÃO, CLASSIFICAÇÃO DAS PROPOSTAS E FORMULAÇÃO DE LANCES</w:t>
      </w:r>
      <w:r>
        <w:rPr>
          <w:rFonts w:ascii="Arial" w:hAnsi="Arial" w:cs="Arial"/>
          <w:sz w:val="22"/>
          <w:szCs w:val="22"/>
        </w:rPr>
        <w:t>, NEGOCIAÇÃO E CONVOCAÇÃO PARA ENVIO DA PROPOSTA FINAL/AJUSTADA/CONSOLIDADA</w:t>
      </w:r>
      <w:r>
        <w:rPr>
          <w:rFonts w:ascii="Arial" w:hAnsi="Arial" w:cs="Arial"/>
          <w:color w:val="auto"/>
          <w:sz w:val="22"/>
          <w:szCs w:val="22"/>
        </w:rPr>
        <w:t xml:space="preserve">: </w:t>
      </w:r>
    </w:p>
    <w:p w14:paraId="1DD747D1">
      <w:pPr>
        <w:numPr>
          <w:ilvl w:val="1"/>
          <w:numId w:val="3"/>
        </w:numPr>
        <w:spacing w:line="276" w:lineRule="auto"/>
        <w:ind w:left="0" w:firstLine="0"/>
        <w:jc w:val="both"/>
        <w:rPr>
          <w:rFonts w:ascii="Arial" w:hAnsi="Arial" w:cs="Arial"/>
          <w:sz w:val="22"/>
          <w:szCs w:val="22"/>
        </w:rPr>
      </w:pPr>
      <w:r>
        <w:rPr>
          <w:rFonts w:ascii="Arial" w:hAnsi="Arial" w:cs="Arial"/>
          <w:sz w:val="22"/>
          <w:szCs w:val="22"/>
        </w:rPr>
        <w:t>A abertura da presente licitação dar-se-á automaticamente em sessão pública, por meio de sistema eletrônico, na data, horário e local indicados neste Edital.</w:t>
      </w:r>
    </w:p>
    <w:p w14:paraId="66EACE74">
      <w:pPr>
        <w:numPr>
          <w:ilvl w:val="1"/>
          <w:numId w:val="3"/>
        </w:numPr>
        <w:spacing w:line="276" w:lineRule="auto"/>
        <w:ind w:left="0" w:firstLine="0"/>
        <w:jc w:val="both"/>
        <w:rPr>
          <w:rFonts w:ascii="Arial" w:hAnsi="Arial" w:cs="Arial"/>
          <w:sz w:val="22"/>
          <w:szCs w:val="22"/>
        </w:rPr>
      </w:pPr>
      <w:r>
        <w:rPr>
          <w:rFonts w:ascii="Arial" w:hAnsi="Arial" w:cs="Arial"/>
          <w:sz w:val="22"/>
          <w:szCs w:val="22"/>
        </w:rPr>
        <w:t>Os licitantes poderão retirar ou substituir a proposta ou os documentos de habilitação, quando for o caso, anteriormente inseridos no sistema, até a abertura da sessão pública.</w:t>
      </w:r>
    </w:p>
    <w:p w14:paraId="58FF1473">
      <w:pPr>
        <w:numPr>
          <w:ilvl w:val="1"/>
          <w:numId w:val="3"/>
        </w:numPr>
        <w:spacing w:line="276" w:lineRule="auto"/>
        <w:ind w:left="0" w:firstLine="0"/>
        <w:jc w:val="both"/>
        <w:rPr>
          <w:rFonts w:ascii="Arial" w:hAnsi="Arial" w:cs="Arial"/>
          <w:sz w:val="22"/>
          <w:szCs w:val="22"/>
        </w:rPr>
      </w:pPr>
      <w:r>
        <w:rPr>
          <w:rFonts w:ascii="Arial" w:hAnsi="Arial" w:cs="Arial"/>
          <w:sz w:val="22"/>
          <w:szCs w:val="22"/>
        </w:rPr>
        <w:t>O sistema disponibilizará campo próprio para troca de mensagens entre a Agente de Contratação e os licitantes.</w:t>
      </w:r>
    </w:p>
    <w:p w14:paraId="4CC07796">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Iniciada a etapa competitiva, os licitantes deverão encaminhar lances exclusivamente por meio de sistema eletrônico, sendo imediatamente informados do seu recebimento e do valor consignado no registro. </w:t>
      </w:r>
    </w:p>
    <w:p w14:paraId="0EB8A058">
      <w:pPr>
        <w:numPr>
          <w:ilvl w:val="1"/>
          <w:numId w:val="3"/>
        </w:numPr>
        <w:spacing w:line="276" w:lineRule="auto"/>
        <w:ind w:left="0" w:firstLine="0"/>
        <w:jc w:val="both"/>
        <w:rPr>
          <w:rFonts w:ascii="Arial" w:hAnsi="Arial" w:cs="Arial"/>
          <w:b/>
          <w:sz w:val="22"/>
          <w:szCs w:val="22"/>
        </w:rPr>
      </w:pPr>
      <w:r>
        <w:rPr>
          <w:rFonts w:ascii="Arial" w:hAnsi="Arial" w:cs="Arial"/>
          <w:b/>
          <w:sz w:val="22"/>
          <w:szCs w:val="22"/>
        </w:rPr>
        <w:t>O lance deverá ser ofertado pelo valor unitário do item.</w:t>
      </w:r>
    </w:p>
    <w:p w14:paraId="5BEC0431">
      <w:pPr>
        <w:numPr>
          <w:ilvl w:val="1"/>
          <w:numId w:val="3"/>
        </w:numPr>
        <w:spacing w:line="276" w:lineRule="auto"/>
        <w:ind w:left="0" w:firstLine="0"/>
        <w:jc w:val="both"/>
        <w:rPr>
          <w:rFonts w:ascii="Arial" w:hAnsi="Arial" w:cs="Arial"/>
          <w:sz w:val="22"/>
          <w:szCs w:val="22"/>
        </w:rPr>
      </w:pPr>
      <w:r>
        <w:rPr>
          <w:rFonts w:ascii="Arial" w:hAnsi="Arial" w:cs="Arial"/>
          <w:sz w:val="22"/>
          <w:szCs w:val="22"/>
        </w:rPr>
        <w:t>Os licitantes poderão oferecer lances sucessivos, observando o horário fixado para abertura da sessão e as regras estabelecidas no Edital.</w:t>
      </w:r>
    </w:p>
    <w:p w14:paraId="0869BCCC">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O licitante somente poderá oferecer lance de valor inferior ou percentual de desconto superior, se for o caso, ao último por ele ofertado e registrado pelo sistema. </w:t>
      </w:r>
    </w:p>
    <w:p w14:paraId="5B7C8E49">
      <w:pPr>
        <w:numPr>
          <w:ilvl w:val="1"/>
          <w:numId w:val="3"/>
        </w:numPr>
        <w:spacing w:line="276" w:lineRule="auto"/>
        <w:ind w:left="0" w:firstLine="0"/>
        <w:jc w:val="both"/>
        <w:rPr>
          <w:rFonts w:ascii="Arial" w:hAnsi="Arial" w:cs="Arial"/>
          <w:sz w:val="22"/>
          <w:szCs w:val="22"/>
        </w:rPr>
      </w:pPr>
      <w:r>
        <w:rPr>
          <w:rFonts w:ascii="Arial" w:hAnsi="Arial" w:cs="Arial"/>
          <w:b/>
          <w:i/>
          <w:sz w:val="22"/>
          <w:szCs w:val="22"/>
        </w:rPr>
        <w:t>O intervalo mínimo de diferença de valores ou percentuais entre os lances, que incidirá tanto em relação aos lances intermediários quanto em relação à proposta que cobrir a melhor oferta deverá ser de R$ 0,01 (um centavo).</w:t>
      </w:r>
    </w:p>
    <w:p w14:paraId="546B7EDA">
      <w:pPr>
        <w:numPr>
          <w:ilvl w:val="1"/>
          <w:numId w:val="3"/>
        </w:numPr>
        <w:spacing w:line="276" w:lineRule="auto"/>
        <w:ind w:left="0" w:firstLine="0"/>
        <w:jc w:val="both"/>
        <w:rPr>
          <w:rFonts w:ascii="Arial" w:hAnsi="Arial" w:cs="Arial"/>
          <w:sz w:val="22"/>
          <w:szCs w:val="22"/>
        </w:rPr>
      </w:pPr>
      <w:r>
        <w:rPr>
          <w:rFonts w:ascii="Arial" w:hAnsi="Arial" w:cs="Arial"/>
          <w:sz w:val="22"/>
          <w:szCs w:val="22"/>
        </w:rPr>
        <w:t>O licitante poderá, uma única vez, excluir seu último lance ofertado, no intervalo de quinze segundos após o registro no sistema, na hipótese de lance inconsistente ou inexequível.</w:t>
      </w:r>
      <w:bookmarkStart w:id="16" w:name="_Hlk113697759"/>
    </w:p>
    <w:p w14:paraId="3AEE6675">
      <w:pPr>
        <w:numPr>
          <w:ilvl w:val="1"/>
          <w:numId w:val="3"/>
        </w:numPr>
        <w:spacing w:line="276" w:lineRule="auto"/>
        <w:ind w:left="0" w:firstLine="0"/>
        <w:jc w:val="both"/>
        <w:rPr>
          <w:rFonts w:ascii="Arial" w:hAnsi="Arial" w:cs="Arial"/>
          <w:sz w:val="22"/>
          <w:szCs w:val="22"/>
        </w:rPr>
      </w:pPr>
      <w:r>
        <w:rPr>
          <w:rFonts w:ascii="Arial" w:hAnsi="Arial" w:cs="Arial"/>
          <w:b/>
          <w:bCs/>
          <w:iCs/>
          <w:sz w:val="22"/>
          <w:szCs w:val="22"/>
          <w:u w:val="single"/>
        </w:rPr>
        <w:t xml:space="preserve">Será adotado para o envio de lances o </w:t>
      </w:r>
      <w:r>
        <w:rPr>
          <w:rFonts w:ascii="Arial" w:hAnsi="Arial" w:cs="Arial"/>
          <w:b/>
          <w:bCs/>
          <w:i/>
          <w:iCs/>
          <w:sz w:val="22"/>
          <w:szCs w:val="22"/>
          <w:u w:val="single"/>
        </w:rPr>
        <w:t>modo de disputa aberto,</w:t>
      </w:r>
      <w:r>
        <w:rPr>
          <w:rFonts w:ascii="Arial" w:hAnsi="Arial" w:cs="Arial"/>
          <w:b/>
          <w:bCs/>
          <w:iCs/>
          <w:sz w:val="22"/>
          <w:szCs w:val="22"/>
          <w:u w:val="single"/>
        </w:rPr>
        <w:t xml:space="preserve"> em que os licitantes apresentarão lances públicos e sucessivos, com prorrogações.</w:t>
      </w:r>
      <w:bookmarkEnd w:id="16"/>
      <w:bookmarkStart w:id="17" w:name="_Hlk113697816"/>
    </w:p>
    <w:p w14:paraId="66DD7A9B">
      <w:pPr>
        <w:numPr>
          <w:ilvl w:val="2"/>
          <w:numId w:val="3"/>
        </w:numPr>
        <w:spacing w:line="276" w:lineRule="auto"/>
        <w:ind w:left="0" w:firstLine="0"/>
        <w:jc w:val="both"/>
        <w:rPr>
          <w:rFonts w:ascii="Arial" w:hAnsi="Arial" w:cs="Arial"/>
          <w:sz w:val="22"/>
          <w:szCs w:val="22"/>
        </w:rPr>
      </w:pPr>
      <w:r>
        <w:rPr>
          <w:rFonts w:ascii="Arial" w:hAnsi="Arial" w:cs="Arial"/>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9B57FEC">
      <w:pPr>
        <w:numPr>
          <w:ilvl w:val="2"/>
          <w:numId w:val="3"/>
        </w:numPr>
        <w:spacing w:line="276" w:lineRule="auto"/>
        <w:ind w:left="0" w:firstLine="0"/>
        <w:jc w:val="both"/>
        <w:rPr>
          <w:rFonts w:ascii="Arial" w:hAnsi="Arial" w:cs="Arial"/>
          <w:sz w:val="22"/>
          <w:szCs w:val="22"/>
        </w:rPr>
      </w:pPr>
      <w:r>
        <w:rPr>
          <w:rFonts w:ascii="Arial" w:hAnsi="Arial" w:cs="Arial"/>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2F964FE">
      <w:pPr>
        <w:numPr>
          <w:ilvl w:val="2"/>
          <w:numId w:val="3"/>
        </w:numPr>
        <w:spacing w:line="276" w:lineRule="auto"/>
        <w:ind w:left="0" w:firstLine="0"/>
        <w:jc w:val="both"/>
        <w:rPr>
          <w:rFonts w:ascii="Arial" w:hAnsi="Arial" w:cs="Arial"/>
          <w:sz w:val="22"/>
          <w:szCs w:val="22"/>
        </w:rPr>
      </w:pPr>
      <w:r>
        <w:rPr>
          <w:rFonts w:ascii="Arial" w:hAnsi="Arial" w:cs="Arial"/>
          <w:sz w:val="22"/>
          <w:szCs w:val="22"/>
        </w:rPr>
        <w:t>Não havendo novos lances na forma estabelecida nos itens anteriores, a sessão pública encerrar-se-á automaticamente, e o sistema ordenará e divulgará os lances conforme a ordem final de classificação.</w:t>
      </w:r>
    </w:p>
    <w:p w14:paraId="54A41919">
      <w:pPr>
        <w:numPr>
          <w:ilvl w:val="2"/>
          <w:numId w:val="3"/>
        </w:numPr>
        <w:spacing w:line="276" w:lineRule="auto"/>
        <w:ind w:left="0" w:firstLine="0"/>
        <w:jc w:val="both"/>
        <w:rPr>
          <w:rFonts w:ascii="Arial" w:hAnsi="Arial" w:cs="Arial"/>
          <w:sz w:val="22"/>
          <w:szCs w:val="22"/>
        </w:rPr>
      </w:pPr>
      <w:r>
        <w:rPr>
          <w:rFonts w:ascii="Arial" w:hAnsi="Arial" w:cs="Arial"/>
          <w:b/>
          <w:sz w:val="22"/>
          <w:szCs w:val="22"/>
        </w:rPr>
        <w:t xml:space="preserve">Definida a melhor proposta, se a diferença em relação à proposta classificada em segundo lugar for de pelo menos 5% (cinco por cento), a </w:t>
      </w:r>
      <w:r>
        <w:rPr>
          <w:rFonts w:ascii="Arial" w:hAnsi="Arial" w:cs="Arial"/>
          <w:b/>
          <w:bCs/>
          <w:sz w:val="22"/>
          <w:szCs w:val="22"/>
        </w:rPr>
        <w:t>Agente de Contratação, auxiliado pela equipe de apoio, poderá admitir o reinício da disputa</w:t>
      </w:r>
      <w:r>
        <w:rPr>
          <w:rFonts w:ascii="Arial" w:hAnsi="Arial" w:cs="Arial"/>
          <w:b/>
          <w:sz w:val="22"/>
          <w:szCs w:val="22"/>
        </w:rPr>
        <w:t xml:space="preserve"> aberta, para a definição das demais colocações.</w:t>
      </w:r>
    </w:p>
    <w:p w14:paraId="3663B018">
      <w:pPr>
        <w:numPr>
          <w:ilvl w:val="2"/>
          <w:numId w:val="3"/>
        </w:numPr>
        <w:spacing w:line="276" w:lineRule="auto"/>
        <w:ind w:left="0" w:firstLine="0"/>
        <w:jc w:val="both"/>
        <w:rPr>
          <w:rFonts w:ascii="Arial" w:hAnsi="Arial" w:cs="Arial"/>
          <w:sz w:val="22"/>
          <w:szCs w:val="22"/>
        </w:rPr>
      </w:pPr>
      <w:r>
        <w:rPr>
          <w:rFonts w:ascii="Arial" w:hAnsi="Arial" w:cs="Arial"/>
          <w:sz w:val="22"/>
          <w:szCs w:val="22"/>
        </w:rPr>
        <w:t>Após o reinício previsto no subitem supra, os licitantes serão convocados para apresentar lances intermediários.</w:t>
      </w:r>
      <w:bookmarkEnd w:id="17"/>
    </w:p>
    <w:p w14:paraId="296764A8">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Após o término dos prazos estabelecidos nos subitens anteriores, o sistema ordenará e divulgará os lances segundo a ordem crescente de valores.</w:t>
      </w:r>
    </w:p>
    <w:p w14:paraId="7E8D55FF">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 xml:space="preserve">Não serão aceitos dois ou mais lances de mesmo valor, prevalecendo aquele que for recebido e registrado em primeiro lugar. </w:t>
      </w:r>
    </w:p>
    <w:p w14:paraId="0F291718">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 xml:space="preserve">Durante o transcurso da sessão pública, os licitantes serão informados, em tempo real, do valor do menor lance registrado, vedada a identificação do licitante. </w:t>
      </w:r>
    </w:p>
    <w:p w14:paraId="3667A625">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 xml:space="preserve">No caso de desconexão com a Agente de Contratação, no decorrer da etapa competitiva do Pregão, o sistema eletrônico poderá permanecer acessível aos licitantes para a recepção dos lances. </w:t>
      </w:r>
    </w:p>
    <w:p w14:paraId="415DBCA6">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Quando a desconexão do sistema eletrônico para a Agente de Contratação persistir por tempo superior a dez minutos, a sessão pública será suspensa e reiniciada somente após decorridas vinte e quatro horas da comunicação do fato pela Agente de Contratação aos participantes, no sítio eletrônico utilizado para divulgação.</w:t>
      </w:r>
    </w:p>
    <w:p w14:paraId="441AF2AA">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Caso o licitante não apresente lances, concorrerá com o valor de sua proposta.</w:t>
      </w:r>
    </w:p>
    <w:p w14:paraId="58DC2CBD">
      <w:pPr>
        <w:numPr>
          <w:ilvl w:val="1"/>
          <w:numId w:val="3"/>
        </w:numPr>
        <w:spacing w:line="276" w:lineRule="auto"/>
        <w:ind w:left="0" w:firstLine="0"/>
        <w:jc w:val="both"/>
        <w:rPr>
          <w:rFonts w:ascii="Arial" w:hAnsi="Arial" w:cs="Arial"/>
          <w:b/>
          <w:i/>
          <w:sz w:val="22"/>
          <w:szCs w:val="22"/>
        </w:rPr>
      </w:pPr>
      <w:r>
        <w:rPr>
          <w:rFonts w:ascii="Arial" w:hAnsi="Arial" w:cs="Arial"/>
          <w:sz w:val="22"/>
          <w:szCs w:val="22"/>
        </w:rPr>
        <w:t>Em relação a itens não exclusivos para participação de Microempresas e Empresas de Pequeno Porte, uma vez encerrada a etapa de lances</w:t>
      </w:r>
      <w:r>
        <w:rPr>
          <w:rFonts w:ascii="Arial" w:hAnsi="Arial" w:eastAsia="Zurich BT" w:cs="Arial"/>
          <w:sz w:val="22"/>
          <w:szCs w:val="22"/>
        </w:rPr>
        <w:t xml:space="preserve">, será efetivada a verificação automática, junto à Receita Federal, do porte da entidade empresarial. O sistema identificará em coluna própria as Microempresas e Empresas de Pequeno Porte </w:t>
      </w:r>
      <w:r>
        <w:rPr>
          <w:rFonts w:ascii="Arial" w:hAnsi="Arial" w:cs="Arial"/>
          <w:sz w:val="22"/>
          <w:szCs w:val="22"/>
        </w:rPr>
        <w:t>participantes</w:t>
      </w:r>
      <w:r>
        <w:rPr>
          <w:rFonts w:ascii="Arial" w:hAnsi="Arial" w:eastAsia="Zurich BT" w:cs="Arial"/>
          <w:sz w:val="22"/>
          <w:szCs w:val="22"/>
        </w:rPr>
        <w:t>, procedendo à comparação com os valores da primeira colocada, se esta for empresa de maior porte, assim como das demais classificadas, para o fim de aplicar-se o disposto nos arts. 44 e 45 da Lei Complementar nº 123, de 2006, regulamentada pelo Decreto Federal nº 8.538, de 2015</w:t>
      </w:r>
      <w:r>
        <w:rPr>
          <w:rFonts w:ascii="Arial" w:hAnsi="Arial" w:cs="Arial"/>
          <w:sz w:val="22"/>
          <w:szCs w:val="22"/>
        </w:rPr>
        <w:t>.</w:t>
      </w:r>
    </w:p>
    <w:p w14:paraId="11AD255B">
      <w:pPr>
        <w:numPr>
          <w:ilvl w:val="2"/>
          <w:numId w:val="3"/>
        </w:numPr>
        <w:spacing w:line="276" w:lineRule="auto"/>
        <w:ind w:left="0" w:firstLine="0"/>
        <w:jc w:val="both"/>
        <w:rPr>
          <w:rFonts w:ascii="Arial" w:hAnsi="Arial" w:cs="Arial"/>
          <w:sz w:val="22"/>
          <w:szCs w:val="22"/>
        </w:rPr>
      </w:pPr>
      <w:r>
        <w:rPr>
          <w:rFonts w:ascii="Arial" w:hAnsi="Arial" w:cs="Arial"/>
          <w:sz w:val="22"/>
          <w:szCs w:val="22"/>
        </w:rPr>
        <w:t xml:space="preserve">Nessas condições, as propostas de </w:t>
      </w:r>
      <w:r>
        <w:rPr>
          <w:rFonts w:ascii="Arial" w:hAnsi="Arial" w:eastAsia="Zurich BT" w:cs="Arial"/>
          <w:sz w:val="22"/>
          <w:szCs w:val="22"/>
        </w:rPr>
        <w:t>Microempresas e Empresas de Pequeno Porte</w:t>
      </w:r>
      <w:r>
        <w:rPr>
          <w:rFonts w:ascii="Arial" w:hAnsi="Arial" w:cs="Arial"/>
          <w:sz w:val="22"/>
          <w:szCs w:val="22"/>
        </w:rPr>
        <w:t xml:space="preserve"> que se encontrarem na faixa de até 5% (cinco por cento) acima da melhor proposta ou do melhor lance serão consideradas empatadas com a primeira colocada.</w:t>
      </w:r>
    </w:p>
    <w:p w14:paraId="3A7ECD9B">
      <w:pPr>
        <w:numPr>
          <w:ilvl w:val="2"/>
          <w:numId w:val="3"/>
        </w:numPr>
        <w:spacing w:line="276" w:lineRule="auto"/>
        <w:ind w:left="0" w:firstLine="0"/>
        <w:jc w:val="both"/>
        <w:rPr>
          <w:rFonts w:ascii="Arial" w:hAnsi="Arial" w:cs="Arial"/>
          <w:sz w:val="22"/>
          <w:szCs w:val="22"/>
        </w:rPr>
      </w:pPr>
      <w:r>
        <w:rPr>
          <w:rFonts w:ascii="Arial" w:hAnsi="Arial" w:cs="Arial"/>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DA279F8">
      <w:pPr>
        <w:numPr>
          <w:ilvl w:val="2"/>
          <w:numId w:val="3"/>
        </w:numPr>
        <w:spacing w:line="276" w:lineRule="auto"/>
        <w:ind w:left="0" w:firstLine="0"/>
        <w:jc w:val="both"/>
        <w:rPr>
          <w:rFonts w:ascii="Arial" w:hAnsi="Arial" w:cs="Arial"/>
          <w:sz w:val="22"/>
          <w:szCs w:val="22"/>
        </w:rPr>
      </w:pPr>
      <w:r>
        <w:rPr>
          <w:rFonts w:ascii="Arial" w:hAnsi="Arial" w:cs="Arial"/>
          <w:sz w:val="22"/>
          <w:szCs w:val="22"/>
        </w:rPr>
        <w:t xml:space="preserve">Caso a </w:t>
      </w:r>
      <w:r>
        <w:rPr>
          <w:rFonts w:ascii="Arial" w:hAnsi="Arial" w:eastAsia="Zurich BT" w:cs="Arial"/>
          <w:sz w:val="22"/>
          <w:szCs w:val="22"/>
        </w:rPr>
        <w:t>Microempresa e Empresa de Pequeno Porte</w:t>
      </w:r>
      <w:r>
        <w:rPr>
          <w:rFonts w:ascii="Arial" w:hAnsi="Arial" w:cs="Arial"/>
          <w:sz w:val="22"/>
          <w:szCs w:val="22"/>
        </w:rPr>
        <w:t xml:space="preserve"> melhor classificada desista ou não se manifeste no prazo estabelecido, serão convocadas as demais licitantes </w:t>
      </w:r>
      <w:r>
        <w:rPr>
          <w:rFonts w:ascii="Arial" w:hAnsi="Arial" w:eastAsia="Zurich BT" w:cs="Arial"/>
          <w:sz w:val="22"/>
          <w:szCs w:val="22"/>
        </w:rPr>
        <w:t>Microempresa e Empresa de Pequeno Porte</w:t>
      </w:r>
      <w:r>
        <w:rPr>
          <w:rFonts w:ascii="Arial" w:hAnsi="Arial" w:cs="Arial"/>
          <w:sz w:val="22"/>
          <w:szCs w:val="22"/>
        </w:rPr>
        <w:t xml:space="preserve"> que se encontrem naquele intervalo de 5% (cinco por cento), na ordem de classificação, para o exercício do mesmo direito, no prazo estabelecido no subitem anterior.</w:t>
      </w:r>
    </w:p>
    <w:p w14:paraId="4D2DDD95">
      <w:pPr>
        <w:numPr>
          <w:ilvl w:val="2"/>
          <w:numId w:val="3"/>
        </w:numPr>
        <w:spacing w:line="276" w:lineRule="auto"/>
        <w:ind w:left="0" w:firstLine="0"/>
        <w:jc w:val="both"/>
        <w:rPr>
          <w:rFonts w:ascii="Arial" w:hAnsi="Arial" w:cs="Arial"/>
          <w:sz w:val="22"/>
          <w:szCs w:val="22"/>
        </w:rPr>
      </w:pPr>
      <w:r>
        <w:rPr>
          <w:rFonts w:ascii="Arial" w:hAnsi="Arial" w:cs="Arial"/>
          <w:sz w:val="22"/>
          <w:szCs w:val="22"/>
        </w:rPr>
        <w:t xml:space="preserve">No caso de equivalência dos valores apresentados pelas </w:t>
      </w:r>
      <w:r>
        <w:rPr>
          <w:rFonts w:ascii="Arial" w:hAnsi="Arial" w:eastAsia="Zurich BT" w:cs="Arial"/>
          <w:sz w:val="22"/>
          <w:szCs w:val="22"/>
        </w:rPr>
        <w:t>Microempresas e Empresas de Pequeno Porte</w:t>
      </w:r>
      <w:r>
        <w:rPr>
          <w:rFonts w:ascii="Arial" w:hAnsi="Arial" w:cs="Arial"/>
          <w:sz w:val="22"/>
          <w:szCs w:val="22"/>
        </w:rPr>
        <w:t xml:space="preserve"> que se encontrem nos intervalos estabelecidos nos subitens anteriores, será realizado sorteio entre elas para que se identifique aquela que primeiro poderá apresentar melhor oferta.</w:t>
      </w:r>
    </w:p>
    <w:p w14:paraId="739A89B2">
      <w:pPr>
        <w:numPr>
          <w:ilvl w:val="1"/>
          <w:numId w:val="3"/>
        </w:numPr>
        <w:spacing w:line="276" w:lineRule="auto"/>
        <w:ind w:left="0" w:firstLine="0"/>
        <w:jc w:val="both"/>
        <w:rPr>
          <w:rFonts w:ascii="Arial" w:hAnsi="Arial" w:cs="Arial"/>
          <w:sz w:val="22"/>
          <w:szCs w:val="22"/>
        </w:rPr>
      </w:pPr>
      <w:r>
        <w:rPr>
          <w:rFonts w:ascii="Arial" w:hAnsi="Arial" w:cs="Arial"/>
          <w:sz w:val="22"/>
          <w:szCs w:val="22"/>
        </w:rPr>
        <w:t>Havendo eventual empate entre propostas ou lances, o critério de desempate será aquele previsto no art. 60 da Lei nº 14.133, de 2021, nesta ordem:</w:t>
      </w:r>
    </w:p>
    <w:p w14:paraId="0AA17970">
      <w:pPr>
        <w:numPr>
          <w:ilvl w:val="2"/>
          <w:numId w:val="3"/>
        </w:numPr>
        <w:spacing w:line="276" w:lineRule="auto"/>
        <w:ind w:left="0" w:firstLine="0"/>
        <w:jc w:val="both"/>
        <w:rPr>
          <w:rFonts w:ascii="Arial" w:hAnsi="Arial" w:cs="Arial"/>
          <w:sz w:val="22"/>
          <w:szCs w:val="22"/>
        </w:rPr>
      </w:pPr>
      <w:r>
        <w:rPr>
          <w:rFonts w:ascii="Arial" w:hAnsi="Arial" w:cs="Arial"/>
          <w:sz w:val="22"/>
          <w:szCs w:val="22"/>
        </w:rPr>
        <w:t>Disputa final, hipótese em que os licitantes empatados poderão apresentar nova proposta em ato contínuo à classificação;</w:t>
      </w:r>
    </w:p>
    <w:p w14:paraId="6FBC7641">
      <w:pPr>
        <w:numPr>
          <w:ilvl w:val="2"/>
          <w:numId w:val="3"/>
        </w:numPr>
        <w:spacing w:line="276" w:lineRule="auto"/>
        <w:ind w:left="0" w:firstLine="0"/>
        <w:jc w:val="both"/>
        <w:rPr>
          <w:rFonts w:ascii="Arial" w:hAnsi="Arial" w:cs="Arial"/>
          <w:sz w:val="22"/>
          <w:szCs w:val="22"/>
        </w:rPr>
      </w:pPr>
      <w:r>
        <w:rPr>
          <w:rFonts w:ascii="Arial" w:hAnsi="Arial" w:cs="Arial"/>
          <w:sz w:val="22"/>
          <w:szCs w:val="22"/>
        </w:rPr>
        <w:t>Avaliação do desempenho contratual prévio dos licitantes, para a qual deverão preferencialmente ser utilizados registros cadastrais para efeito de atesto de cumprimento de obrigações previstos nesta Lei;</w:t>
      </w:r>
    </w:p>
    <w:p w14:paraId="2C11A123">
      <w:pPr>
        <w:numPr>
          <w:ilvl w:val="2"/>
          <w:numId w:val="3"/>
        </w:numPr>
        <w:spacing w:line="276" w:lineRule="auto"/>
        <w:ind w:left="0" w:firstLine="0"/>
        <w:jc w:val="both"/>
        <w:rPr>
          <w:rFonts w:ascii="Arial" w:hAnsi="Arial" w:cs="Arial"/>
          <w:sz w:val="22"/>
          <w:szCs w:val="22"/>
        </w:rPr>
      </w:pPr>
      <w:r>
        <w:rPr>
          <w:rFonts w:ascii="Arial" w:hAnsi="Arial" w:cs="Arial"/>
          <w:sz w:val="22"/>
          <w:szCs w:val="22"/>
        </w:rPr>
        <w:t>Desenvolvimento pelo licitante de ações de equidade entre homens e mulheres no ambiente de trabalho, conforme regulamento;</w:t>
      </w:r>
    </w:p>
    <w:p w14:paraId="3B5F8991">
      <w:pPr>
        <w:numPr>
          <w:ilvl w:val="2"/>
          <w:numId w:val="3"/>
        </w:numPr>
        <w:spacing w:line="276" w:lineRule="auto"/>
        <w:ind w:left="0" w:firstLine="0"/>
        <w:jc w:val="both"/>
        <w:rPr>
          <w:rFonts w:ascii="Arial" w:hAnsi="Arial" w:cs="Arial"/>
          <w:sz w:val="22"/>
          <w:szCs w:val="22"/>
        </w:rPr>
      </w:pPr>
      <w:r>
        <w:rPr>
          <w:rFonts w:ascii="Arial" w:hAnsi="Arial" w:cs="Arial"/>
          <w:sz w:val="22"/>
          <w:szCs w:val="22"/>
        </w:rPr>
        <w:t>Desenvolvimento pelo licitante de programa de integridade, conforme orientações dos órgãos de controle.</w:t>
      </w:r>
    </w:p>
    <w:p w14:paraId="5B2D4EF3">
      <w:pPr>
        <w:numPr>
          <w:ilvl w:val="1"/>
          <w:numId w:val="3"/>
        </w:numPr>
        <w:spacing w:line="276" w:lineRule="auto"/>
        <w:ind w:left="0" w:firstLine="0"/>
        <w:jc w:val="both"/>
        <w:rPr>
          <w:rFonts w:ascii="Arial" w:hAnsi="Arial" w:cs="Arial"/>
          <w:sz w:val="22"/>
          <w:szCs w:val="22"/>
        </w:rPr>
      </w:pPr>
      <w:r>
        <w:rPr>
          <w:rFonts w:ascii="Arial" w:hAnsi="Arial" w:cs="Arial"/>
          <w:sz w:val="22"/>
          <w:szCs w:val="22"/>
        </w:rPr>
        <w:t>Persistindo o empate, será assegurada preferência, sucessivamente, aos bens e serviços produzidos ou prestados por:</w:t>
      </w:r>
    </w:p>
    <w:p w14:paraId="743AA0DB">
      <w:pPr>
        <w:numPr>
          <w:ilvl w:val="2"/>
          <w:numId w:val="3"/>
        </w:numPr>
        <w:spacing w:line="276" w:lineRule="auto"/>
        <w:ind w:left="0" w:firstLine="0"/>
        <w:jc w:val="both"/>
        <w:rPr>
          <w:rFonts w:ascii="Arial" w:hAnsi="Arial" w:cs="Arial"/>
          <w:sz w:val="22"/>
          <w:szCs w:val="22"/>
        </w:rPr>
      </w:pPr>
      <w:bookmarkStart w:id="18" w:name="art60§1i"/>
      <w:bookmarkEnd w:id="18"/>
      <w:r>
        <w:rPr>
          <w:rFonts w:ascii="Arial" w:hAnsi="Arial" w:cs="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19" w:name="art60§1ii"/>
      <w:bookmarkEnd w:id="19"/>
    </w:p>
    <w:p w14:paraId="0839F6EF">
      <w:pPr>
        <w:numPr>
          <w:ilvl w:val="2"/>
          <w:numId w:val="3"/>
        </w:numPr>
        <w:spacing w:line="276" w:lineRule="auto"/>
        <w:ind w:left="0" w:firstLine="0"/>
        <w:jc w:val="both"/>
        <w:rPr>
          <w:rFonts w:ascii="Arial" w:hAnsi="Arial" w:cs="Arial"/>
          <w:sz w:val="22"/>
          <w:szCs w:val="22"/>
        </w:rPr>
      </w:pPr>
      <w:r>
        <w:rPr>
          <w:rFonts w:ascii="Arial" w:hAnsi="Arial" w:cs="Arial"/>
          <w:sz w:val="22"/>
          <w:szCs w:val="22"/>
        </w:rPr>
        <w:t>Empresas brasileiras;</w:t>
      </w:r>
      <w:bookmarkStart w:id="20" w:name="art60§1iii"/>
      <w:bookmarkEnd w:id="20"/>
    </w:p>
    <w:p w14:paraId="32C2EE97">
      <w:pPr>
        <w:numPr>
          <w:ilvl w:val="2"/>
          <w:numId w:val="3"/>
        </w:numPr>
        <w:spacing w:line="276" w:lineRule="auto"/>
        <w:ind w:left="0" w:firstLine="0"/>
        <w:jc w:val="both"/>
        <w:rPr>
          <w:rFonts w:ascii="Arial" w:hAnsi="Arial" w:cs="Arial"/>
          <w:sz w:val="22"/>
          <w:szCs w:val="22"/>
        </w:rPr>
      </w:pPr>
      <w:r>
        <w:rPr>
          <w:rFonts w:ascii="Arial" w:hAnsi="Arial" w:cs="Arial"/>
          <w:sz w:val="22"/>
          <w:szCs w:val="22"/>
        </w:rPr>
        <w:t>Empresas que invistam em pesquisa e no desenvolvimento de tecnologia no País;</w:t>
      </w:r>
      <w:bookmarkStart w:id="21" w:name="art60§1iv"/>
      <w:bookmarkEnd w:id="21"/>
    </w:p>
    <w:p w14:paraId="7B47E06F">
      <w:pPr>
        <w:numPr>
          <w:ilvl w:val="2"/>
          <w:numId w:val="3"/>
        </w:numPr>
        <w:spacing w:line="276" w:lineRule="auto"/>
        <w:ind w:left="0" w:firstLine="0"/>
        <w:jc w:val="both"/>
        <w:rPr>
          <w:rFonts w:ascii="Arial" w:hAnsi="Arial" w:cs="Arial"/>
          <w:sz w:val="22"/>
          <w:szCs w:val="22"/>
        </w:rPr>
      </w:pPr>
      <w:r>
        <w:rPr>
          <w:rFonts w:ascii="Arial" w:hAnsi="Arial" w:cs="Arial"/>
          <w:sz w:val="22"/>
          <w:szCs w:val="22"/>
        </w:rPr>
        <w:t>Empresas que comprovem a prática de mitigação, nos termos da Lei nº 12.187, de 29 de dezembro de 2009.</w:t>
      </w:r>
    </w:p>
    <w:p w14:paraId="0F79EA67">
      <w:pPr>
        <w:numPr>
          <w:ilvl w:val="1"/>
          <w:numId w:val="3"/>
        </w:numPr>
        <w:spacing w:line="276" w:lineRule="auto"/>
        <w:ind w:left="0" w:firstLine="0"/>
        <w:jc w:val="both"/>
        <w:rPr>
          <w:rFonts w:ascii="Arial" w:hAnsi="Arial" w:cs="Arial"/>
          <w:sz w:val="22"/>
          <w:szCs w:val="22"/>
        </w:rPr>
      </w:pPr>
      <w:r>
        <w:rPr>
          <w:rFonts w:ascii="Arial" w:hAnsi="Arial" w:cs="Arial"/>
          <w:sz w:val="22"/>
          <w:szCs w:val="22"/>
        </w:rPr>
        <w:t>Encerrada a etapa de envio de lances da sessão pública, na hipótese da proposta do primeiro colocado permanecer acima do preço máximo ou inferior ao desconto definido para a contratação, a Agente de Contratação poderá negociar condições mais vantajosas, após definido o resultado do julgamento.</w:t>
      </w:r>
    </w:p>
    <w:p w14:paraId="5322306F">
      <w:pPr>
        <w:numPr>
          <w:ilvl w:val="2"/>
          <w:numId w:val="3"/>
        </w:numPr>
        <w:spacing w:line="276" w:lineRule="auto"/>
        <w:ind w:left="0" w:firstLine="0"/>
        <w:jc w:val="both"/>
        <w:rPr>
          <w:rFonts w:ascii="Arial" w:hAnsi="Arial" w:cs="Arial"/>
          <w:sz w:val="22"/>
          <w:szCs w:val="22"/>
        </w:rPr>
      </w:pPr>
      <w:r>
        <w:rPr>
          <w:rFonts w:ascii="Arial" w:hAnsi="Arial" w:cs="Arial"/>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1A8E2F2">
      <w:pPr>
        <w:numPr>
          <w:ilvl w:val="2"/>
          <w:numId w:val="3"/>
        </w:numPr>
        <w:spacing w:line="276" w:lineRule="auto"/>
        <w:ind w:left="0" w:firstLine="0"/>
        <w:jc w:val="both"/>
        <w:rPr>
          <w:rFonts w:ascii="Arial" w:hAnsi="Arial" w:cs="Arial"/>
          <w:sz w:val="22"/>
          <w:szCs w:val="22"/>
        </w:rPr>
      </w:pPr>
      <w:r>
        <w:rPr>
          <w:rFonts w:ascii="Arial" w:hAnsi="Arial" w:eastAsia="Times New Roman" w:cs="Arial"/>
          <w:sz w:val="22"/>
          <w:szCs w:val="22"/>
        </w:rPr>
        <w:t xml:space="preserve">A </w:t>
      </w:r>
      <w:r>
        <w:rPr>
          <w:rFonts w:ascii="Arial" w:hAnsi="Arial" w:cs="Arial"/>
          <w:sz w:val="22"/>
          <w:szCs w:val="22"/>
        </w:rPr>
        <w:t>negociação será realizada por meio do sistema, podendo ser acompanhada pelos demais licitantes.</w:t>
      </w:r>
    </w:p>
    <w:p w14:paraId="271748D7">
      <w:pPr>
        <w:numPr>
          <w:ilvl w:val="2"/>
          <w:numId w:val="3"/>
        </w:numPr>
        <w:spacing w:line="276" w:lineRule="auto"/>
        <w:ind w:left="0" w:firstLine="0"/>
        <w:jc w:val="both"/>
        <w:rPr>
          <w:rFonts w:ascii="Arial" w:hAnsi="Arial" w:cs="Arial"/>
          <w:sz w:val="22"/>
          <w:szCs w:val="22"/>
        </w:rPr>
      </w:pPr>
      <w:r>
        <w:rPr>
          <w:rFonts w:ascii="Arial" w:hAnsi="Arial" w:cs="Arial"/>
          <w:sz w:val="22"/>
          <w:szCs w:val="22"/>
        </w:rPr>
        <w:t>O resultado da negociação será divulgado a todos os licitantes e anexado aos autos do processo licitatório.</w:t>
      </w:r>
    </w:p>
    <w:p w14:paraId="43521B4D">
      <w:pPr>
        <w:numPr>
          <w:ilvl w:val="2"/>
          <w:numId w:val="3"/>
        </w:numPr>
        <w:spacing w:line="276" w:lineRule="auto"/>
        <w:ind w:left="0" w:firstLine="0"/>
        <w:jc w:val="both"/>
        <w:rPr>
          <w:rFonts w:ascii="Arial" w:hAnsi="Arial" w:cs="Arial"/>
          <w:sz w:val="22"/>
          <w:szCs w:val="22"/>
        </w:rPr>
      </w:pPr>
      <w:r>
        <w:rPr>
          <w:rFonts w:ascii="Arial" w:hAnsi="Arial" w:cs="Arial"/>
          <w:sz w:val="22"/>
          <w:szCs w:val="22"/>
        </w:rPr>
        <w:t xml:space="preserve">A </w:t>
      </w:r>
      <w:r>
        <w:rPr>
          <w:rFonts w:ascii="Arial" w:hAnsi="Arial" w:cs="Arial"/>
          <w:color w:val="000000"/>
          <w:sz w:val="22"/>
          <w:szCs w:val="22"/>
        </w:rPr>
        <w:t>Agente de Contratação</w:t>
      </w:r>
      <w:r>
        <w:rPr>
          <w:rFonts w:ascii="Arial" w:hAnsi="Arial" w:cs="Arial"/>
          <w:sz w:val="22"/>
          <w:szCs w:val="22"/>
        </w:rPr>
        <w:t xml:space="preserve"> solicitará ao licitante mais bem classificado que, no prazo de até </w:t>
      </w:r>
      <w:r>
        <w:rPr>
          <w:rFonts w:ascii="Arial" w:hAnsi="Arial" w:cs="Arial"/>
          <w:b/>
          <w:sz w:val="22"/>
          <w:szCs w:val="22"/>
        </w:rPr>
        <w:t>2 (DUAS) HORAS</w:t>
      </w:r>
      <w:r>
        <w:rPr>
          <w:rFonts w:ascii="Arial" w:hAnsi="Arial" w:cs="Arial"/>
          <w:sz w:val="22"/>
          <w:szCs w:val="22"/>
        </w:rPr>
        <w:t>, envie a proposta final/ajustada/consolidada ao último lance ofertado após a negociação realizada, acompanhada, se for o caso, dos documentos complementares, quando necessários à confirmação daqueles exigidos neste Edital e já apresentados.</w:t>
      </w:r>
    </w:p>
    <w:p w14:paraId="3FEE1F7B">
      <w:pPr>
        <w:numPr>
          <w:ilvl w:val="2"/>
          <w:numId w:val="3"/>
        </w:numPr>
        <w:spacing w:line="276" w:lineRule="auto"/>
        <w:ind w:left="0" w:firstLine="0"/>
        <w:jc w:val="both"/>
        <w:rPr>
          <w:rFonts w:ascii="Arial" w:hAnsi="Arial" w:cs="Arial"/>
          <w:sz w:val="22"/>
          <w:szCs w:val="22"/>
        </w:rPr>
      </w:pPr>
      <w:r>
        <w:rPr>
          <w:rFonts w:ascii="Arial" w:hAnsi="Arial" w:cs="Arial"/>
          <w:sz w:val="22"/>
          <w:szCs w:val="22"/>
        </w:rPr>
        <w:t xml:space="preserve">É facultado à </w:t>
      </w:r>
      <w:r>
        <w:rPr>
          <w:rFonts w:ascii="Arial" w:hAnsi="Arial" w:cs="Arial"/>
          <w:color w:val="000000"/>
          <w:sz w:val="22"/>
          <w:szCs w:val="22"/>
        </w:rPr>
        <w:t>Agente de Contratação</w:t>
      </w:r>
      <w:r>
        <w:rPr>
          <w:rFonts w:ascii="Arial" w:hAnsi="Arial" w:cs="Arial"/>
          <w:sz w:val="22"/>
          <w:szCs w:val="22"/>
        </w:rPr>
        <w:t xml:space="preserve"> prorrogar o prazo estabelecido, a partir de solicitação fundamentada feita no chat pelo licitante, antes de findo o prazo.</w:t>
      </w:r>
    </w:p>
    <w:p w14:paraId="2D3A889A">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Após a negociação do percentual/preço, a </w:t>
      </w:r>
      <w:r>
        <w:rPr>
          <w:rFonts w:ascii="Arial" w:hAnsi="Arial" w:cs="Arial"/>
          <w:color w:val="000000"/>
          <w:sz w:val="22"/>
          <w:szCs w:val="22"/>
        </w:rPr>
        <w:t>Agente de Contratação</w:t>
      </w:r>
      <w:r>
        <w:rPr>
          <w:rFonts w:ascii="Arial" w:hAnsi="Arial" w:cs="Arial"/>
          <w:sz w:val="22"/>
          <w:szCs w:val="22"/>
        </w:rPr>
        <w:t xml:space="preserve"> iniciará a fase de aceitação e julgamento da proposta.</w:t>
      </w:r>
    </w:p>
    <w:p w14:paraId="39974A65">
      <w:pPr>
        <w:spacing w:line="276" w:lineRule="auto"/>
        <w:jc w:val="both"/>
        <w:rPr>
          <w:rFonts w:ascii="Arial" w:hAnsi="Arial" w:cs="Arial"/>
          <w:sz w:val="22"/>
          <w:szCs w:val="22"/>
        </w:rPr>
      </w:pPr>
    </w:p>
    <w:p w14:paraId="7C0DE558">
      <w:pPr>
        <w:pStyle w:val="56"/>
        <w:numPr>
          <w:ilvl w:val="0"/>
          <w:numId w:val="3"/>
        </w:numPr>
        <w:jc w:val="both"/>
        <w:rPr>
          <w:rFonts w:ascii="Arial" w:hAnsi="Arial" w:cs="Arial"/>
          <w:color w:val="000000"/>
          <w:sz w:val="22"/>
          <w:szCs w:val="22"/>
        </w:rPr>
      </w:pPr>
      <w:bookmarkStart w:id="22" w:name="_Ref117019424"/>
      <w:r>
        <w:rPr>
          <w:rFonts w:ascii="Arial" w:hAnsi="Arial" w:cs="Arial"/>
          <w:b/>
          <w:color w:val="000000"/>
          <w:sz w:val="22"/>
          <w:szCs w:val="22"/>
        </w:rPr>
        <w:t>DA FASE DE JULGAMENTO DE PROPOSTA:</w:t>
      </w:r>
    </w:p>
    <w:p w14:paraId="3C246D4F">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Encerrada a etapa de negociação, a </w:t>
      </w:r>
      <w:r>
        <w:rPr>
          <w:rFonts w:ascii="Arial" w:hAnsi="Arial" w:cs="Arial"/>
          <w:color w:val="000000"/>
          <w:sz w:val="22"/>
          <w:szCs w:val="22"/>
        </w:rPr>
        <w:t>Agente de Contratação</w:t>
      </w:r>
      <w:r>
        <w:rPr>
          <w:rFonts w:ascii="Arial" w:hAnsi="Arial" w:cs="Arial"/>
          <w:sz w:val="22"/>
          <w:szCs w:val="22"/>
        </w:rPr>
        <w:t xml:space="preserve"> verificará se o licitante provisoriamente classificado em primeiro lugar atende às condições de participação no certame, conforme previsto no art. 14 da Lei nº 14.133/2021, legislação correlata e no subitem 3.4 do edital, </w:t>
      </w:r>
      <w:bookmarkEnd w:id="22"/>
      <w:r>
        <w:rPr>
          <w:rFonts w:ascii="Arial" w:hAnsi="Arial" w:cs="Arial"/>
          <w:sz w:val="22"/>
          <w:szCs w:val="22"/>
        </w:rPr>
        <w:t>especialmente quanto à existência de sanção que impeça a participação no certame ou a futura contratação, mediante a consulta aos seguintes cadastros:</w:t>
      </w:r>
    </w:p>
    <w:p w14:paraId="5C8251C7">
      <w:pPr>
        <w:numPr>
          <w:ilvl w:val="2"/>
          <w:numId w:val="3"/>
        </w:numPr>
        <w:spacing w:line="276" w:lineRule="auto"/>
        <w:ind w:left="0" w:firstLine="0"/>
        <w:jc w:val="both"/>
        <w:rPr>
          <w:rFonts w:ascii="Arial" w:hAnsi="Arial" w:cs="Arial"/>
          <w:sz w:val="22"/>
          <w:szCs w:val="22"/>
        </w:rPr>
      </w:pPr>
      <w:r>
        <w:rPr>
          <w:rFonts w:ascii="Arial" w:hAnsi="Arial" w:cs="Arial"/>
          <w:sz w:val="22"/>
          <w:szCs w:val="22"/>
        </w:rPr>
        <w:t>Cadastro Nacional de Empresas Inidôneas e Suspensas - CEIS, mantido pela Controladoria-Geral da União (</w:t>
      </w:r>
      <w:r>
        <w:fldChar w:fldCharType="begin"/>
      </w:r>
      <w:r>
        <w:instrText xml:space="preserve"> HYPERLINK "https://www.portaltransparencia.gov.br/sancoes/ceis" </w:instrText>
      </w:r>
      <w:r>
        <w:fldChar w:fldCharType="separate"/>
      </w:r>
      <w:r>
        <w:rPr>
          <w:rStyle w:val="18"/>
          <w:rFonts w:ascii="Arial" w:hAnsi="Arial" w:cs="Arial"/>
          <w:sz w:val="22"/>
          <w:szCs w:val="22"/>
        </w:rPr>
        <w:t>https://www.portaltransparencia.gov.br/sancoes/ceis</w:t>
      </w:r>
      <w:r>
        <w:rPr>
          <w:rStyle w:val="18"/>
          <w:rFonts w:ascii="Arial" w:hAnsi="Arial" w:cs="Arial"/>
          <w:sz w:val="22"/>
          <w:szCs w:val="22"/>
        </w:rPr>
        <w:fldChar w:fldCharType="end"/>
      </w:r>
      <w:r>
        <w:rPr>
          <w:rFonts w:ascii="Arial" w:hAnsi="Arial" w:cs="Arial"/>
          <w:sz w:val="22"/>
          <w:szCs w:val="22"/>
        </w:rPr>
        <w:t xml:space="preserve">); e </w:t>
      </w:r>
    </w:p>
    <w:p w14:paraId="0E883695">
      <w:pPr>
        <w:numPr>
          <w:ilvl w:val="2"/>
          <w:numId w:val="3"/>
        </w:numPr>
        <w:spacing w:line="276" w:lineRule="auto"/>
        <w:ind w:left="0" w:firstLine="0"/>
        <w:jc w:val="both"/>
        <w:rPr>
          <w:rFonts w:ascii="Arial" w:hAnsi="Arial" w:cs="Arial"/>
          <w:sz w:val="22"/>
          <w:szCs w:val="22"/>
        </w:rPr>
      </w:pPr>
      <w:r>
        <w:rPr>
          <w:rFonts w:ascii="Arial" w:hAnsi="Arial" w:cs="Arial"/>
          <w:sz w:val="22"/>
          <w:szCs w:val="22"/>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18"/>
          <w:rFonts w:ascii="Arial" w:hAnsi="Arial" w:cs="Arial"/>
          <w:sz w:val="22"/>
          <w:szCs w:val="22"/>
        </w:rPr>
        <w:t>https://www.portaltransparencia.gov.br/sancoes/cnep</w:t>
      </w:r>
      <w:r>
        <w:rPr>
          <w:rStyle w:val="18"/>
          <w:rFonts w:ascii="Arial" w:hAnsi="Arial" w:cs="Arial"/>
          <w:sz w:val="22"/>
          <w:szCs w:val="22"/>
        </w:rPr>
        <w:fldChar w:fldCharType="end"/>
      </w:r>
      <w:r>
        <w:rPr>
          <w:rFonts w:ascii="Arial" w:hAnsi="Arial" w:cs="Arial"/>
          <w:sz w:val="22"/>
          <w:szCs w:val="22"/>
        </w:rPr>
        <w:t>).</w:t>
      </w:r>
    </w:p>
    <w:p w14:paraId="1AA2AC33">
      <w:pPr>
        <w:numPr>
          <w:ilvl w:val="2"/>
          <w:numId w:val="3"/>
        </w:numPr>
        <w:spacing w:line="276" w:lineRule="auto"/>
        <w:ind w:left="0" w:firstLine="0"/>
        <w:jc w:val="both"/>
        <w:rPr>
          <w:rFonts w:ascii="Arial" w:hAnsi="Arial" w:cs="Arial"/>
          <w:sz w:val="22"/>
          <w:szCs w:val="22"/>
        </w:rPr>
      </w:pPr>
      <w:r>
        <w:rPr>
          <w:rFonts w:ascii="Arial" w:hAnsi="Arial" w:cs="Arial"/>
          <w:sz w:val="22"/>
          <w:szCs w:val="22"/>
        </w:rPr>
        <w:t>Consulta Consolidada de Pessoa Jurídica junto ao Tribunal de Contas da União – TCU (</w:t>
      </w:r>
      <w:r>
        <w:fldChar w:fldCharType="begin"/>
      </w:r>
      <w:r>
        <w:instrText xml:space="preserve"> HYPERLINK "https://certidoes-apf.apps.tcu.gov.br/" </w:instrText>
      </w:r>
      <w:r>
        <w:fldChar w:fldCharType="separate"/>
      </w:r>
      <w:r>
        <w:rPr>
          <w:rStyle w:val="18"/>
          <w:rFonts w:ascii="Arial" w:hAnsi="Arial" w:cs="Arial"/>
          <w:sz w:val="22"/>
          <w:szCs w:val="22"/>
        </w:rPr>
        <w:t>https://certidoes-apf.apps.tcu.gov.br/</w:t>
      </w:r>
      <w:r>
        <w:rPr>
          <w:rStyle w:val="18"/>
          <w:rFonts w:ascii="Arial" w:hAnsi="Arial" w:cs="Arial"/>
          <w:sz w:val="22"/>
          <w:szCs w:val="22"/>
        </w:rPr>
        <w:fldChar w:fldCharType="end"/>
      </w:r>
      <w:r>
        <w:rPr>
          <w:rFonts w:ascii="Arial" w:hAnsi="Arial" w:cs="Arial"/>
          <w:sz w:val="22"/>
          <w:szCs w:val="22"/>
        </w:rPr>
        <w:t>).</w:t>
      </w:r>
    </w:p>
    <w:p w14:paraId="6DB4F199">
      <w:pPr>
        <w:numPr>
          <w:ilvl w:val="2"/>
          <w:numId w:val="3"/>
        </w:numPr>
        <w:spacing w:line="276" w:lineRule="auto"/>
        <w:ind w:left="0" w:firstLine="0"/>
        <w:jc w:val="both"/>
        <w:rPr>
          <w:rFonts w:ascii="Arial" w:hAnsi="Arial" w:cs="Arial"/>
          <w:sz w:val="22"/>
          <w:szCs w:val="22"/>
        </w:rPr>
      </w:pPr>
      <w:r>
        <w:rPr>
          <w:rFonts w:ascii="Arial" w:hAnsi="Arial" w:cs="Arial"/>
          <w:sz w:val="22"/>
          <w:szCs w:val="22"/>
        </w:rPr>
        <w:t>A consulta aos cadastros será realizada em nome da empresa licitante e também de seu sócio majoritário, por força da vedação de que trata o art 12 da Lei n° 8.429, de 1992.</w:t>
      </w:r>
    </w:p>
    <w:p w14:paraId="51A568F3">
      <w:pPr>
        <w:numPr>
          <w:ilvl w:val="3"/>
          <w:numId w:val="3"/>
        </w:numPr>
        <w:spacing w:line="276" w:lineRule="auto"/>
        <w:ind w:left="0" w:firstLine="567"/>
        <w:jc w:val="both"/>
        <w:rPr>
          <w:rFonts w:ascii="Arial" w:hAnsi="Arial" w:cs="Arial"/>
          <w:sz w:val="22"/>
          <w:szCs w:val="22"/>
        </w:rPr>
      </w:pPr>
      <w:r>
        <w:rPr>
          <w:rFonts w:ascii="Arial" w:hAnsi="Arial" w:cs="Arial"/>
          <w:sz w:val="22"/>
          <w:szCs w:val="22"/>
        </w:rPr>
        <w:t>Caso conste na Consulta de Situação do licitante a existência de Ocorrências Impeditivas Indiretas em relação à primeira classificada no certame, com fundamento no art. 160 da Lei nº 14.133/2021, a Agente de Contratação deverá promover diligências para o levantamento de conjunto de indícios no sentido de analisar a configuração da tentativa de fraude ou burla aos princípios estabelecidos no art. 5º da Lei nº 14.133/2021 ou da configuração das hipóteses previstas no art. 5º, IV, “e”, e no art. 14 da Lei nº 12.846/2013 (Lei Anticorrupção).</w:t>
      </w:r>
    </w:p>
    <w:p w14:paraId="51B8218C">
      <w:pPr>
        <w:numPr>
          <w:ilvl w:val="4"/>
          <w:numId w:val="3"/>
        </w:numPr>
        <w:spacing w:line="276" w:lineRule="auto"/>
        <w:ind w:left="0" w:firstLine="426"/>
        <w:jc w:val="both"/>
        <w:rPr>
          <w:rFonts w:ascii="Arial" w:hAnsi="Arial" w:cs="Arial"/>
          <w:sz w:val="22"/>
          <w:szCs w:val="22"/>
        </w:rPr>
      </w:pPr>
      <w:r>
        <w:rPr>
          <w:rFonts w:ascii="Arial" w:hAnsi="Arial" w:cs="Arial"/>
          <w:sz w:val="22"/>
          <w:szCs w:val="22"/>
        </w:rPr>
        <w:t xml:space="preserve">Constituem indícios para a configuração da tentativa de fraude ou burla a confusão societária e/ou o compartilhamento de estrutura humana e física entre as pessoas jurídicas envolvidas, em especial as seguintes características: </w:t>
      </w:r>
    </w:p>
    <w:p w14:paraId="1FEBC796">
      <w:pPr>
        <w:numPr>
          <w:ilvl w:val="0"/>
          <w:numId w:val="4"/>
        </w:numPr>
        <w:spacing w:line="276" w:lineRule="auto"/>
        <w:ind w:left="0" w:firstLine="360"/>
        <w:jc w:val="both"/>
        <w:rPr>
          <w:rFonts w:ascii="Arial" w:hAnsi="Arial" w:cs="Arial"/>
          <w:sz w:val="22"/>
          <w:szCs w:val="22"/>
        </w:rPr>
      </w:pPr>
      <w:r>
        <w:rPr>
          <w:rFonts w:ascii="Arial" w:hAnsi="Arial" w:cs="Arial"/>
          <w:sz w:val="22"/>
          <w:szCs w:val="22"/>
        </w:rPr>
        <w:t xml:space="preserve">Identidade dos sócios; </w:t>
      </w:r>
    </w:p>
    <w:p w14:paraId="33548329">
      <w:pPr>
        <w:numPr>
          <w:ilvl w:val="0"/>
          <w:numId w:val="4"/>
        </w:numPr>
        <w:spacing w:line="276" w:lineRule="auto"/>
        <w:ind w:left="0" w:firstLine="360"/>
        <w:jc w:val="both"/>
        <w:rPr>
          <w:rFonts w:ascii="Arial" w:hAnsi="Arial" w:cs="Arial"/>
          <w:sz w:val="22"/>
          <w:szCs w:val="22"/>
        </w:rPr>
      </w:pPr>
      <w:r>
        <w:rPr>
          <w:rFonts w:ascii="Arial" w:hAnsi="Arial" w:cs="Arial"/>
          <w:sz w:val="22"/>
          <w:szCs w:val="22"/>
        </w:rPr>
        <w:t>Atuação no mesmo ramo de atividades;</w:t>
      </w:r>
    </w:p>
    <w:p w14:paraId="4C38822D">
      <w:pPr>
        <w:numPr>
          <w:ilvl w:val="0"/>
          <w:numId w:val="4"/>
        </w:numPr>
        <w:spacing w:line="276" w:lineRule="auto"/>
        <w:ind w:left="0" w:firstLine="360"/>
        <w:jc w:val="both"/>
        <w:rPr>
          <w:rFonts w:ascii="Arial" w:hAnsi="Arial" w:cs="Arial"/>
          <w:sz w:val="22"/>
          <w:szCs w:val="22"/>
        </w:rPr>
      </w:pPr>
      <w:r>
        <w:rPr>
          <w:rFonts w:ascii="Arial" w:hAnsi="Arial" w:cs="Arial"/>
          <w:sz w:val="22"/>
          <w:szCs w:val="22"/>
        </w:rPr>
        <w:t>Data de constituição da nova empresa posterior à data de aplicação da sanção de suspensão/impedimento ou declaração de inidoneidade;</w:t>
      </w:r>
    </w:p>
    <w:p w14:paraId="2EE6E0B9">
      <w:pPr>
        <w:numPr>
          <w:ilvl w:val="0"/>
          <w:numId w:val="4"/>
        </w:numPr>
        <w:spacing w:line="276" w:lineRule="auto"/>
        <w:ind w:left="0" w:firstLine="360"/>
        <w:jc w:val="both"/>
        <w:rPr>
          <w:rFonts w:ascii="Arial" w:hAnsi="Arial" w:cs="Arial"/>
          <w:sz w:val="22"/>
          <w:szCs w:val="22"/>
        </w:rPr>
      </w:pPr>
      <w:r>
        <w:rPr>
          <w:rFonts w:ascii="Arial" w:hAnsi="Arial" w:cs="Arial"/>
          <w:sz w:val="22"/>
          <w:szCs w:val="22"/>
        </w:rPr>
        <w:t>Compartilhamento ou transferência da mesma estrutura física, técnica e/ou de recursos humanos;</w:t>
      </w:r>
    </w:p>
    <w:p w14:paraId="6A47F405">
      <w:pPr>
        <w:numPr>
          <w:ilvl w:val="0"/>
          <w:numId w:val="4"/>
        </w:numPr>
        <w:spacing w:line="276" w:lineRule="auto"/>
        <w:ind w:left="0" w:firstLine="360"/>
        <w:jc w:val="both"/>
        <w:rPr>
          <w:rFonts w:ascii="Arial" w:hAnsi="Arial" w:cs="Arial"/>
          <w:sz w:val="22"/>
          <w:szCs w:val="22"/>
        </w:rPr>
      </w:pPr>
      <w:r>
        <w:rPr>
          <w:rFonts w:ascii="Arial" w:hAnsi="Arial" w:cs="Arial"/>
          <w:sz w:val="22"/>
          <w:szCs w:val="22"/>
        </w:rPr>
        <w:t xml:space="preserve">Identidade (ou proximidade) de endereço dos estabelecimentos; </w:t>
      </w:r>
    </w:p>
    <w:p w14:paraId="65694359">
      <w:pPr>
        <w:numPr>
          <w:ilvl w:val="0"/>
          <w:numId w:val="4"/>
        </w:numPr>
        <w:spacing w:line="276" w:lineRule="auto"/>
        <w:ind w:left="0" w:firstLine="360"/>
        <w:jc w:val="both"/>
        <w:rPr>
          <w:rFonts w:ascii="Arial" w:hAnsi="Arial" w:cs="Arial"/>
          <w:sz w:val="22"/>
          <w:szCs w:val="22"/>
        </w:rPr>
      </w:pPr>
      <w:r>
        <w:rPr>
          <w:rFonts w:ascii="Arial" w:hAnsi="Arial" w:cs="Arial"/>
          <w:sz w:val="22"/>
          <w:szCs w:val="22"/>
        </w:rPr>
        <w:t xml:space="preserve">Identidade de telefones, e-mails e demais informações de contato. </w:t>
      </w:r>
    </w:p>
    <w:p w14:paraId="12499DE1">
      <w:pPr>
        <w:numPr>
          <w:ilvl w:val="2"/>
          <w:numId w:val="3"/>
        </w:numPr>
        <w:spacing w:line="276" w:lineRule="auto"/>
        <w:ind w:left="0" w:firstLine="0"/>
        <w:jc w:val="both"/>
        <w:rPr>
          <w:rFonts w:ascii="Arial" w:hAnsi="Arial" w:cs="Arial"/>
          <w:sz w:val="22"/>
          <w:szCs w:val="22"/>
        </w:rPr>
      </w:pPr>
      <w:r>
        <w:rPr>
          <w:rFonts w:ascii="Arial" w:hAnsi="Arial" w:cs="Arial"/>
          <w:sz w:val="22"/>
          <w:szCs w:val="22"/>
        </w:rPr>
        <w:t>Diante da presença de um conjunto convergente de indícios referidos no subitem anterior, a Agente de Contratação registrará, no “chat”, as ocorrências levantadas, suspenderá o certame e oportunizará ao licitante o exercício do contraditório e da ampla defesa, em campo próprio do sistema, no prazo de 5 (cinco) dias, devendo o licitante apresentar todos os esclarecimentos e documentação tendentes a ilidir a suspeita da prática de comportamento ilícito.</w:t>
      </w:r>
      <w:bookmarkStart w:id="23" w:name="_Hlk135317550"/>
    </w:p>
    <w:p w14:paraId="2D3A6D79">
      <w:pPr>
        <w:numPr>
          <w:ilvl w:val="2"/>
          <w:numId w:val="3"/>
        </w:numPr>
        <w:spacing w:line="276" w:lineRule="auto"/>
        <w:ind w:left="0" w:firstLine="0"/>
        <w:jc w:val="both"/>
        <w:rPr>
          <w:rFonts w:ascii="Arial" w:hAnsi="Arial" w:cs="Arial"/>
          <w:sz w:val="22"/>
          <w:szCs w:val="22"/>
        </w:rPr>
      </w:pPr>
      <w:r>
        <w:rPr>
          <w:rFonts w:ascii="Arial" w:hAnsi="Arial" w:cs="Arial"/>
          <w:sz w:val="22"/>
          <w:szCs w:val="22"/>
        </w:rPr>
        <w:t xml:space="preserve">Constatada a tentativa de fraudar ou burlar os efeitos da sanção aplicada a outra empresa, com esteio no §1º do art. 14 c/c art. 160 da Lei nº 14.133/2021, a Agente de Contratação, ao estender ao licitante os efeitos das sanções que acarretem a impossibilidade de licitar e contratar com a Administração: </w:t>
      </w:r>
    </w:p>
    <w:p w14:paraId="35867F4B">
      <w:pPr>
        <w:numPr>
          <w:ilvl w:val="3"/>
          <w:numId w:val="3"/>
        </w:numPr>
        <w:spacing w:line="276" w:lineRule="auto"/>
        <w:ind w:left="0" w:firstLine="567"/>
        <w:jc w:val="both"/>
        <w:rPr>
          <w:rFonts w:ascii="Arial" w:hAnsi="Arial" w:cs="Arial"/>
          <w:sz w:val="22"/>
          <w:szCs w:val="22"/>
        </w:rPr>
      </w:pPr>
      <w:r>
        <w:rPr>
          <w:rFonts w:ascii="Arial" w:hAnsi="Arial" w:cs="Arial"/>
          <w:sz w:val="22"/>
          <w:szCs w:val="22"/>
        </w:rPr>
        <w:t xml:space="preserve">Inabilitará o licitante por inaptidão jurídica para assumir obrigações com a Administração; </w:t>
      </w:r>
    </w:p>
    <w:p w14:paraId="03CE2CE7">
      <w:pPr>
        <w:numPr>
          <w:ilvl w:val="3"/>
          <w:numId w:val="3"/>
        </w:numPr>
        <w:spacing w:line="276" w:lineRule="auto"/>
        <w:ind w:left="0" w:firstLine="567"/>
        <w:jc w:val="both"/>
        <w:rPr>
          <w:rFonts w:ascii="Arial" w:hAnsi="Arial" w:cs="Arial"/>
          <w:sz w:val="22"/>
          <w:szCs w:val="22"/>
        </w:rPr>
      </w:pPr>
      <w:r>
        <w:rPr>
          <w:rFonts w:ascii="Arial" w:hAnsi="Arial" w:cs="Arial"/>
          <w:sz w:val="22"/>
          <w:szCs w:val="22"/>
        </w:rPr>
        <w:t>Relatará o fato à autoridade superior para a instauração de procedimento administrativo específico objetivando a apuração exauriente acerca dos fatos e a eventual resp</w:t>
      </w:r>
    </w:p>
    <w:bookmarkEnd w:id="23"/>
    <w:p w14:paraId="179D466E">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Caso o licitante provisoriamente classificado em primeiro lugar tenha se utilizado de algum tratamento favorecido às </w:t>
      </w:r>
      <w:r>
        <w:rPr>
          <w:rFonts w:ascii="Arial" w:hAnsi="Arial" w:eastAsia="Zurich BT" w:cs="Arial"/>
          <w:sz w:val="22"/>
          <w:szCs w:val="22"/>
        </w:rPr>
        <w:t>Microempresas e Empresas de Pequeno Porte</w:t>
      </w:r>
      <w:r>
        <w:rPr>
          <w:rFonts w:ascii="Arial" w:hAnsi="Arial" w:cs="Arial"/>
          <w:sz w:val="22"/>
          <w:szCs w:val="22"/>
        </w:rPr>
        <w:t>, a Agente de Contratação verificará se faz jus ao benefício, em conformidade com os itens 3.2. e 4.5 deste edital.</w:t>
      </w:r>
    </w:p>
    <w:p w14:paraId="07A39965">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Verificadas as condições de participação e de utilização do tratamento favorecido, a Agente de Contratação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18"/>
          <w:rFonts w:ascii="Arial" w:hAnsi="Arial" w:cs="Arial"/>
          <w:sz w:val="22"/>
          <w:szCs w:val="22"/>
        </w:rPr>
        <w:t>artigo 29 a 35 da Instrução Normativa SEGES nº 73, de 30 de setembro de 2022</w:t>
      </w:r>
      <w:r>
        <w:rPr>
          <w:rStyle w:val="18"/>
          <w:rFonts w:ascii="Arial" w:hAnsi="Arial" w:cs="Arial"/>
          <w:sz w:val="22"/>
          <w:szCs w:val="22"/>
        </w:rPr>
        <w:fldChar w:fldCharType="end"/>
      </w:r>
      <w:r>
        <w:rPr>
          <w:rFonts w:ascii="Arial" w:hAnsi="Arial" w:cs="Arial"/>
          <w:sz w:val="22"/>
          <w:szCs w:val="22"/>
        </w:rPr>
        <w:t>.</w:t>
      </w:r>
    </w:p>
    <w:p w14:paraId="2A406A58">
      <w:pPr>
        <w:numPr>
          <w:ilvl w:val="1"/>
          <w:numId w:val="3"/>
        </w:numPr>
        <w:spacing w:line="276" w:lineRule="auto"/>
        <w:ind w:left="0" w:firstLine="0"/>
        <w:jc w:val="both"/>
        <w:rPr>
          <w:rFonts w:ascii="Arial" w:hAnsi="Arial" w:cs="Arial"/>
          <w:b/>
          <w:i/>
          <w:color w:val="000000"/>
          <w:sz w:val="22"/>
          <w:szCs w:val="22"/>
        </w:rPr>
      </w:pPr>
      <w:r>
        <w:rPr>
          <w:rFonts w:ascii="Arial" w:hAnsi="Arial" w:cs="Arial"/>
          <w:i/>
          <w:color w:val="000000"/>
          <w:sz w:val="22"/>
          <w:szCs w:val="22"/>
        </w:rPr>
        <w:t xml:space="preserve">A fim de verificar a pertinência de declaração de enquadramento do licitante mais bem classificado como Microempresa e Empresa de Pequeno Porte, a Agente de Contratação realizará consulta ao Portal da Transparência do Governo Federal, no endereço eletrônico </w:t>
      </w:r>
      <w:r>
        <w:fldChar w:fldCharType="begin"/>
      </w:r>
      <w:r>
        <w:instrText xml:space="preserve"> HYPERLINK "http://www.portaldatransparencia.gov.br" </w:instrText>
      </w:r>
      <w:r>
        <w:fldChar w:fldCharType="separate"/>
      </w:r>
      <w:r>
        <w:rPr>
          <w:rStyle w:val="18"/>
          <w:rFonts w:ascii="Arial" w:hAnsi="Arial" w:cs="Arial"/>
          <w:i/>
          <w:color w:val="000000"/>
          <w:sz w:val="22"/>
          <w:szCs w:val="22"/>
        </w:rPr>
        <w:t>http://www.portaldatransparencia.gov.br</w:t>
      </w:r>
      <w:r>
        <w:rPr>
          <w:rStyle w:val="18"/>
          <w:rFonts w:ascii="Arial" w:hAnsi="Arial" w:cs="Arial"/>
          <w:i/>
          <w:color w:val="000000"/>
          <w:sz w:val="22"/>
          <w:szCs w:val="22"/>
        </w:rPr>
        <w:fldChar w:fldCharType="end"/>
      </w:r>
      <w:r>
        <w:rPr>
          <w:rFonts w:ascii="Arial" w:hAnsi="Arial" w:cs="Arial"/>
          <w:i/>
          <w:color w:val="000000"/>
          <w:sz w:val="22"/>
          <w:szCs w:val="22"/>
        </w:rPr>
        <w:t xml:space="preserve"> e no Portal da Transparência do Município de Baraúna, no endereço eletrônico</w:t>
      </w:r>
      <w:r>
        <w:rPr>
          <w:rFonts w:ascii="Arial" w:hAnsi="Arial" w:cs="Arial"/>
          <w:color w:val="000000"/>
          <w:sz w:val="22"/>
          <w:szCs w:val="22"/>
        </w:rPr>
        <w:t xml:space="preserve"> </w:t>
      </w:r>
      <w:r>
        <w:fldChar w:fldCharType="begin"/>
      </w:r>
      <w:r>
        <w:instrText xml:space="preserve"> HYPERLINK "https://pmbaraunarn.transparencia.topsolutionsrn.com.br/" </w:instrText>
      </w:r>
      <w:r>
        <w:fldChar w:fldCharType="separate"/>
      </w:r>
      <w:r>
        <w:rPr>
          <w:rStyle w:val="18"/>
          <w:rFonts w:ascii="Arial" w:hAnsi="Arial" w:cs="Arial"/>
          <w:i/>
          <w:color w:val="000000"/>
          <w:sz w:val="22"/>
          <w:szCs w:val="22"/>
        </w:rPr>
        <w:t>https://pmbaraunarn.transparencia.topsolutionsrn.com.br/</w:t>
      </w:r>
      <w:r>
        <w:rPr>
          <w:rStyle w:val="18"/>
          <w:rFonts w:ascii="Arial" w:hAnsi="Arial" w:cs="Arial"/>
          <w:i/>
          <w:color w:val="000000"/>
          <w:sz w:val="22"/>
          <w:szCs w:val="22"/>
        </w:rPr>
        <w:fldChar w:fldCharType="end"/>
      </w:r>
      <w:r>
        <w:rPr>
          <w:rFonts w:ascii="Arial" w:hAnsi="Arial" w:cs="Arial"/>
          <w:i/>
          <w:color w:val="000000"/>
          <w:sz w:val="22"/>
          <w:szCs w:val="22"/>
        </w:rPr>
        <w:t xml:space="preserve"> para verificar se o somatório de ordens bancárias recebidas pelo licitante Microempresa e Empresa de Pequeno Porte, relativas ao último exercício e ao exercício corrente, até o mês anterior ao da data de abertura do certame, já seria suficiente para extrapolar o faturamento máximo previsto no art. 3º da Lei Complementar nº 123/2006.</w:t>
      </w:r>
    </w:p>
    <w:p w14:paraId="043C83B8">
      <w:pPr>
        <w:numPr>
          <w:ilvl w:val="2"/>
          <w:numId w:val="3"/>
        </w:numPr>
        <w:spacing w:line="276" w:lineRule="auto"/>
        <w:ind w:left="0" w:firstLine="0"/>
        <w:jc w:val="both"/>
        <w:rPr>
          <w:rFonts w:ascii="Arial" w:hAnsi="Arial" w:cs="Arial"/>
          <w:b/>
          <w:i/>
          <w:sz w:val="22"/>
          <w:szCs w:val="22"/>
          <w:u w:val="single"/>
        </w:rPr>
      </w:pPr>
      <w:r>
        <w:rPr>
          <w:rFonts w:ascii="Arial" w:hAnsi="Arial" w:cs="Arial"/>
          <w:i/>
          <w:sz w:val="22"/>
          <w:szCs w:val="22"/>
        </w:rPr>
        <w:t>Constatado, a partir da verificação de que trata o subitem anterior, que o volume de ordens bancárias recebidas pelo licitante supera o limite previsto no inciso II do art. 3º da Lei Complementar nº 123/2006, a Agente de Contratação relatará o fato em campo próprio do sistema e concederá à respectivo licitante a oportunidade de manifestação acerca da matéria, com vistas a, eventualmente, demonstrar a adequação de sua declaração de enquadramento como Microempresa e Empresa de Pequeno Porte.</w:t>
      </w:r>
    </w:p>
    <w:p w14:paraId="2095E3D7">
      <w:pPr>
        <w:numPr>
          <w:ilvl w:val="2"/>
          <w:numId w:val="3"/>
        </w:numPr>
        <w:spacing w:line="276" w:lineRule="auto"/>
        <w:ind w:left="0" w:firstLine="0"/>
        <w:jc w:val="both"/>
        <w:rPr>
          <w:rFonts w:ascii="Arial" w:hAnsi="Arial" w:cs="Arial"/>
          <w:b/>
          <w:i/>
          <w:sz w:val="22"/>
          <w:szCs w:val="22"/>
          <w:u w:val="single"/>
        </w:rPr>
      </w:pPr>
      <w:r>
        <w:rPr>
          <w:rFonts w:ascii="Arial" w:hAnsi="Arial" w:cs="Arial"/>
          <w:i/>
          <w:sz w:val="22"/>
          <w:szCs w:val="22"/>
        </w:rPr>
        <w:t>Aplica-se o disposto no subitem anterior caso seja constatado, de ofício pela Agente de Contratação ou mediante provocação de terceiro, que o licitante esteja contemplada em uma das hipóteses previstas no §4º do art. 3º da Lei Complementar nº 123/2006 ou, ainda, tenha celebrado, no ano-calendário de realização da licitação, contratos com a Administração Pública cujos valores somados extrapolem a receita bruta máxima admitida para fins de enquadramento como Microempresa e Empresa de Pequeno Porte, em atenção ao disposto no §2º do art. 4º da Lei nº 14.133/2021.</w:t>
      </w:r>
    </w:p>
    <w:p w14:paraId="31527936">
      <w:pPr>
        <w:numPr>
          <w:ilvl w:val="1"/>
          <w:numId w:val="3"/>
        </w:numPr>
        <w:spacing w:line="276" w:lineRule="auto"/>
        <w:ind w:left="0" w:firstLine="0"/>
        <w:jc w:val="both"/>
        <w:rPr>
          <w:rFonts w:ascii="Arial" w:hAnsi="Arial" w:cs="Arial"/>
          <w:sz w:val="22"/>
          <w:szCs w:val="22"/>
        </w:rPr>
      </w:pPr>
      <w:r>
        <w:rPr>
          <w:rFonts w:ascii="Arial" w:hAnsi="Arial" w:cs="Arial"/>
          <w:sz w:val="22"/>
          <w:szCs w:val="22"/>
        </w:rPr>
        <w:t xml:space="preserve">Será desclassificada a proposta vencedora que: </w:t>
      </w:r>
    </w:p>
    <w:p w14:paraId="4400D8BF">
      <w:pPr>
        <w:numPr>
          <w:ilvl w:val="2"/>
          <w:numId w:val="3"/>
        </w:numPr>
        <w:spacing w:line="276" w:lineRule="auto"/>
        <w:ind w:left="0" w:firstLine="0"/>
        <w:jc w:val="both"/>
        <w:rPr>
          <w:rFonts w:ascii="Arial" w:hAnsi="Arial" w:cs="Arial"/>
          <w:sz w:val="22"/>
          <w:szCs w:val="22"/>
        </w:rPr>
      </w:pPr>
      <w:r>
        <w:rPr>
          <w:rFonts w:ascii="Arial" w:hAnsi="Arial" w:cs="Arial"/>
          <w:sz w:val="22"/>
          <w:szCs w:val="22"/>
        </w:rPr>
        <w:t>Contiver vícios insanáveis;</w:t>
      </w:r>
    </w:p>
    <w:p w14:paraId="6F87DFD7">
      <w:pPr>
        <w:numPr>
          <w:ilvl w:val="2"/>
          <w:numId w:val="3"/>
        </w:numPr>
        <w:spacing w:line="276" w:lineRule="auto"/>
        <w:ind w:left="0" w:firstLine="0"/>
        <w:jc w:val="both"/>
        <w:rPr>
          <w:rFonts w:ascii="Arial" w:hAnsi="Arial" w:cs="Arial"/>
          <w:sz w:val="22"/>
          <w:szCs w:val="22"/>
        </w:rPr>
      </w:pPr>
      <w:r>
        <w:rPr>
          <w:rFonts w:ascii="Arial" w:hAnsi="Arial" w:cs="Arial"/>
          <w:sz w:val="22"/>
          <w:szCs w:val="22"/>
        </w:rPr>
        <w:t>Não obedecer às especificações técnicas contidas no Termo de Referência;</w:t>
      </w:r>
    </w:p>
    <w:p w14:paraId="4AA32DBF">
      <w:pPr>
        <w:numPr>
          <w:ilvl w:val="2"/>
          <w:numId w:val="3"/>
        </w:numPr>
        <w:spacing w:line="276" w:lineRule="auto"/>
        <w:ind w:left="0" w:firstLine="0"/>
        <w:jc w:val="both"/>
        <w:rPr>
          <w:rFonts w:ascii="Arial" w:hAnsi="Arial" w:cs="Arial"/>
          <w:sz w:val="22"/>
          <w:szCs w:val="22"/>
        </w:rPr>
      </w:pPr>
      <w:r>
        <w:rPr>
          <w:rFonts w:ascii="Arial" w:hAnsi="Arial" w:cs="Arial"/>
          <w:sz w:val="22"/>
          <w:szCs w:val="22"/>
        </w:rPr>
        <w:t>Apresentar preços inexequíveis ou permanecerem acima do preço máximo definido para a contratação;</w:t>
      </w:r>
    </w:p>
    <w:p w14:paraId="711ECEED">
      <w:pPr>
        <w:numPr>
          <w:ilvl w:val="2"/>
          <w:numId w:val="3"/>
        </w:numPr>
        <w:spacing w:line="276" w:lineRule="auto"/>
        <w:ind w:left="0" w:firstLine="0"/>
        <w:jc w:val="both"/>
        <w:rPr>
          <w:rFonts w:ascii="Arial" w:hAnsi="Arial" w:cs="Arial"/>
          <w:sz w:val="22"/>
          <w:szCs w:val="22"/>
        </w:rPr>
      </w:pPr>
      <w:r>
        <w:rPr>
          <w:rFonts w:ascii="Arial" w:hAnsi="Arial" w:cs="Arial"/>
          <w:sz w:val="22"/>
          <w:szCs w:val="22"/>
        </w:rPr>
        <w:t>Não tiverem sua exequibilidade demonstrada, quando exigido pela Administração;</w:t>
      </w:r>
    </w:p>
    <w:p w14:paraId="45F5526F">
      <w:pPr>
        <w:numPr>
          <w:ilvl w:val="2"/>
          <w:numId w:val="3"/>
        </w:numPr>
        <w:spacing w:line="276" w:lineRule="auto"/>
        <w:ind w:left="0" w:firstLine="0"/>
        <w:jc w:val="both"/>
        <w:rPr>
          <w:rFonts w:ascii="Arial" w:hAnsi="Arial" w:cs="Arial"/>
          <w:sz w:val="22"/>
          <w:szCs w:val="22"/>
        </w:rPr>
      </w:pPr>
      <w:r>
        <w:rPr>
          <w:rFonts w:ascii="Arial" w:hAnsi="Arial" w:cs="Arial"/>
          <w:sz w:val="22"/>
          <w:szCs w:val="22"/>
        </w:rPr>
        <w:t>Apresentar desconformidade com quaisquer outras exigências deste Edital ou seus anexos, desde que insanável.</w:t>
      </w:r>
    </w:p>
    <w:p w14:paraId="6F683B5F">
      <w:pPr>
        <w:numPr>
          <w:ilvl w:val="1"/>
          <w:numId w:val="3"/>
        </w:numPr>
        <w:spacing w:line="276" w:lineRule="auto"/>
        <w:ind w:left="0" w:firstLine="0"/>
        <w:jc w:val="both"/>
        <w:rPr>
          <w:rFonts w:ascii="Arial" w:hAnsi="Arial" w:cs="Arial"/>
          <w:b/>
          <w:sz w:val="22"/>
          <w:szCs w:val="22"/>
        </w:rPr>
      </w:pPr>
      <w:r>
        <w:rPr>
          <w:rFonts w:ascii="Arial" w:hAnsi="Arial" w:cs="Arial"/>
          <w:b/>
          <w:sz w:val="22"/>
          <w:szCs w:val="22"/>
        </w:rPr>
        <w:t>No caso de bens e serviços em geral, é indício de inexequibilidade das propostas valores inferiores a 50% (cinquenta por cento) do valor orçado pela Administração.</w:t>
      </w:r>
    </w:p>
    <w:p w14:paraId="0CBA9D8E">
      <w:pPr>
        <w:numPr>
          <w:ilvl w:val="2"/>
          <w:numId w:val="3"/>
        </w:numPr>
        <w:spacing w:line="276" w:lineRule="auto"/>
        <w:ind w:left="0" w:firstLine="0"/>
        <w:jc w:val="both"/>
        <w:rPr>
          <w:rFonts w:ascii="Arial" w:hAnsi="Arial" w:cs="Arial"/>
          <w:b/>
          <w:sz w:val="22"/>
          <w:szCs w:val="22"/>
        </w:rPr>
      </w:pPr>
      <w:r>
        <w:rPr>
          <w:rFonts w:ascii="Arial" w:hAnsi="Arial" w:cs="Arial"/>
          <w:b/>
          <w:sz w:val="22"/>
          <w:szCs w:val="22"/>
        </w:rPr>
        <w:t>A inexequibilidade, na hipótese de que trata o subitem anterior, só será considerada após diligência da Agente de Contratação, que comprove:</w:t>
      </w:r>
    </w:p>
    <w:p w14:paraId="6E3B15BE">
      <w:pPr>
        <w:numPr>
          <w:ilvl w:val="3"/>
          <w:numId w:val="3"/>
        </w:numPr>
        <w:spacing w:line="276" w:lineRule="auto"/>
        <w:ind w:left="0" w:firstLine="567"/>
        <w:jc w:val="both"/>
        <w:rPr>
          <w:rFonts w:ascii="Arial" w:hAnsi="Arial" w:cs="Arial"/>
          <w:b/>
          <w:sz w:val="22"/>
          <w:szCs w:val="22"/>
        </w:rPr>
      </w:pPr>
      <w:r>
        <w:rPr>
          <w:rFonts w:ascii="Arial" w:hAnsi="Arial" w:cs="Arial"/>
          <w:b/>
          <w:sz w:val="22"/>
          <w:szCs w:val="22"/>
        </w:rPr>
        <w:t>Que o custo do licitante ultrapassa o valor da proposta; e,</w:t>
      </w:r>
    </w:p>
    <w:p w14:paraId="6BBE0CF6">
      <w:pPr>
        <w:numPr>
          <w:ilvl w:val="3"/>
          <w:numId w:val="3"/>
        </w:numPr>
        <w:spacing w:line="276" w:lineRule="auto"/>
        <w:ind w:left="0" w:firstLine="567"/>
        <w:jc w:val="both"/>
        <w:rPr>
          <w:rFonts w:ascii="Arial" w:hAnsi="Arial" w:cs="Arial"/>
          <w:sz w:val="22"/>
          <w:szCs w:val="22"/>
        </w:rPr>
      </w:pPr>
      <w:r>
        <w:rPr>
          <w:rFonts w:ascii="Arial" w:hAnsi="Arial" w:cs="Arial"/>
          <w:b/>
          <w:sz w:val="22"/>
          <w:szCs w:val="22"/>
        </w:rPr>
        <w:t>Inexistirem custos de oportunidade capazes de justificar o vulto da oferta</w:t>
      </w:r>
      <w:r>
        <w:rPr>
          <w:rFonts w:ascii="Arial" w:hAnsi="Arial" w:cs="Arial"/>
          <w:sz w:val="22"/>
          <w:szCs w:val="22"/>
        </w:rPr>
        <w:t>.</w:t>
      </w:r>
    </w:p>
    <w:p w14:paraId="75042BC8">
      <w:pPr>
        <w:numPr>
          <w:ilvl w:val="1"/>
          <w:numId w:val="3"/>
        </w:numPr>
        <w:spacing w:line="276" w:lineRule="auto"/>
        <w:ind w:left="0" w:firstLine="0"/>
        <w:jc w:val="both"/>
        <w:rPr>
          <w:rFonts w:ascii="Arial" w:hAnsi="Arial" w:cs="Arial"/>
          <w:b/>
          <w:sz w:val="22"/>
          <w:szCs w:val="22"/>
        </w:rPr>
      </w:pPr>
      <w:r>
        <w:rPr>
          <w:rFonts w:ascii="Arial" w:hAnsi="Arial" w:cs="Arial"/>
          <w:b/>
          <w:sz w:val="22"/>
          <w:szCs w:val="22"/>
        </w:rPr>
        <w:t>Se houver indícios de inexequibilidade da proposta de preço, ou em caso da necessidade de esclarecimentos complementares, poderão ser efetuadas diligências, para que a empresa comprove a exequibilidade da proposta.</w:t>
      </w:r>
    </w:p>
    <w:p w14:paraId="3C107F95">
      <w:pPr>
        <w:numPr>
          <w:ilvl w:val="1"/>
          <w:numId w:val="3"/>
        </w:numPr>
        <w:spacing w:line="276" w:lineRule="auto"/>
        <w:ind w:left="0" w:firstLine="0"/>
        <w:jc w:val="both"/>
        <w:rPr>
          <w:rFonts w:ascii="Arial" w:hAnsi="Arial" w:cs="Arial"/>
          <w:sz w:val="22"/>
          <w:szCs w:val="22"/>
        </w:rPr>
      </w:pPr>
      <w:r>
        <w:rPr>
          <w:rFonts w:ascii="Arial" w:hAnsi="Arial" w:cs="Arial"/>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bookmarkStart w:id="24" w:name="_Hlk126568356"/>
    </w:p>
    <w:bookmarkEnd w:id="24"/>
    <w:p w14:paraId="5FFB4E92">
      <w:pPr>
        <w:numPr>
          <w:ilvl w:val="1"/>
          <w:numId w:val="3"/>
        </w:numPr>
        <w:spacing w:line="276" w:lineRule="auto"/>
        <w:ind w:left="0" w:firstLine="0"/>
        <w:jc w:val="both"/>
        <w:rPr>
          <w:rFonts w:ascii="Arial" w:hAnsi="Arial" w:cs="Arial"/>
          <w:b/>
          <w:sz w:val="22"/>
          <w:szCs w:val="22"/>
        </w:rPr>
      </w:pPr>
      <w:r>
        <w:rPr>
          <w:rFonts w:ascii="Arial" w:hAnsi="Arial" w:cs="Arial"/>
          <w:b/>
          <w:sz w:val="22"/>
          <w:szCs w:val="22"/>
        </w:rPr>
        <w:t xml:space="preserve">Erros no preenchimento da planilha não constituem motivo para a desclassificação da proposta. </w:t>
      </w:r>
    </w:p>
    <w:p w14:paraId="47020FE7">
      <w:pPr>
        <w:numPr>
          <w:ilvl w:val="2"/>
          <w:numId w:val="3"/>
        </w:numPr>
        <w:spacing w:line="276" w:lineRule="auto"/>
        <w:ind w:left="0" w:firstLine="0"/>
        <w:jc w:val="both"/>
        <w:rPr>
          <w:rFonts w:ascii="Arial" w:hAnsi="Arial" w:cs="Arial"/>
          <w:b/>
          <w:sz w:val="22"/>
          <w:szCs w:val="22"/>
        </w:rPr>
      </w:pPr>
      <w:r>
        <w:rPr>
          <w:rFonts w:ascii="Arial" w:hAnsi="Arial" w:cs="Arial"/>
          <w:b/>
          <w:sz w:val="22"/>
          <w:szCs w:val="22"/>
        </w:rPr>
        <w:t>A planilha poderá́ ser ajustada pelo fornecedor, no prazo indicado pelo sistema, desde que não haja majoração do preço e que se comprove que este é o bastante para arcar com todos os custos da contratação;</w:t>
      </w:r>
    </w:p>
    <w:p w14:paraId="3528FB18">
      <w:pPr>
        <w:numPr>
          <w:ilvl w:val="2"/>
          <w:numId w:val="3"/>
        </w:numPr>
        <w:spacing w:line="276" w:lineRule="auto"/>
        <w:ind w:left="0" w:firstLine="0"/>
        <w:jc w:val="both"/>
        <w:rPr>
          <w:rFonts w:ascii="Arial" w:hAnsi="Arial" w:cs="Arial"/>
          <w:b/>
          <w:sz w:val="22"/>
          <w:szCs w:val="22"/>
        </w:rPr>
      </w:pPr>
      <w:r>
        <w:rPr>
          <w:rFonts w:ascii="Arial" w:hAnsi="Arial" w:cs="Arial"/>
          <w:b/>
          <w:sz w:val="22"/>
          <w:szCs w:val="22"/>
        </w:rPr>
        <w:t>O ajuste de que trata este dispositivo se limita a sanar erros ou falhas que não alterem a substância das propostas;</w:t>
      </w:r>
    </w:p>
    <w:p w14:paraId="003589F6">
      <w:pPr>
        <w:numPr>
          <w:ilvl w:val="2"/>
          <w:numId w:val="3"/>
        </w:numPr>
        <w:spacing w:line="276" w:lineRule="auto"/>
        <w:ind w:left="0" w:firstLine="0"/>
        <w:jc w:val="both"/>
        <w:rPr>
          <w:rFonts w:ascii="Arial" w:hAnsi="Arial" w:cs="Arial"/>
          <w:b/>
          <w:sz w:val="22"/>
          <w:szCs w:val="22"/>
        </w:rPr>
      </w:pPr>
      <w:r>
        <w:rPr>
          <w:rFonts w:ascii="Arial" w:hAnsi="Arial" w:cs="Arial"/>
          <w:b/>
          <w:sz w:val="22"/>
          <w:szCs w:val="22"/>
        </w:rPr>
        <w:t>Considera-se erro no preenchimento da planilha passível de correção a indicação de recolhimento de impostos e contribuições na forma do Simples Nacional, quando não cabível esse regime.</w:t>
      </w:r>
    </w:p>
    <w:p w14:paraId="20FA455C">
      <w:pPr>
        <w:numPr>
          <w:ilvl w:val="1"/>
          <w:numId w:val="3"/>
        </w:numPr>
        <w:spacing w:line="276" w:lineRule="auto"/>
        <w:ind w:left="0" w:firstLine="0"/>
        <w:jc w:val="both"/>
        <w:rPr>
          <w:rFonts w:ascii="Arial" w:hAnsi="Arial" w:cs="Arial"/>
          <w:sz w:val="22"/>
          <w:szCs w:val="22"/>
        </w:rPr>
      </w:pPr>
      <w:r>
        <w:rPr>
          <w:rFonts w:ascii="Arial" w:hAnsi="Arial" w:cs="Arial"/>
          <w:sz w:val="22"/>
          <w:szCs w:val="22"/>
        </w:rPr>
        <w:t>Para fins de análise da proposta quanto ao cumprimento das especificações do objeto, poderá ser colhida a manifestação escrita do setor requisitante do serviço ou da área especializada no objeto.</w:t>
      </w:r>
    </w:p>
    <w:p w14:paraId="3C43AD98">
      <w:pPr>
        <w:spacing w:line="276" w:lineRule="auto"/>
        <w:jc w:val="both"/>
        <w:rPr>
          <w:rFonts w:ascii="Arial" w:hAnsi="Arial" w:cs="Arial"/>
          <w:sz w:val="22"/>
          <w:szCs w:val="22"/>
          <w:highlight w:val="cyan"/>
        </w:rPr>
      </w:pPr>
      <w:r>
        <w:rPr>
          <w:rFonts w:ascii="Arial" w:hAnsi="Arial" w:cs="Arial"/>
          <w:sz w:val="22"/>
          <w:szCs w:val="22"/>
          <w:highlight w:val="cyan"/>
        </w:rPr>
        <w:t xml:space="preserve"> </w:t>
      </w:r>
    </w:p>
    <w:p w14:paraId="0B6779E9">
      <w:pPr>
        <w:pStyle w:val="56"/>
        <w:numPr>
          <w:ilvl w:val="0"/>
          <w:numId w:val="5"/>
        </w:numPr>
        <w:spacing w:line="276" w:lineRule="auto"/>
        <w:ind w:left="284" w:hanging="284"/>
        <w:jc w:val="both"/>
        <w:rPr>
          <w:rFonts w:ascii="Arial" w:hAnsi="Arial" w:cs="Arial"/>
          <w:sz w:val="22"/>
          <w:szCs w:val="22"/>
        </w:rPr>
      </w:pPr>
      <w:r>
        <w:rPr>
          <w:rFonts w:ascii="Arial" w:hAnsi="Arial" w:cs="Arial"/>
          <w:b/>
          <w:sz w:val="22"/>
          <w:szCs w:val="22"/>
        </w:rPr>
        <w:t xml:space="preserve">DA FASE DE HABILITAÇÃO: </w:t>
      </w:r>
    </w:p>
    <w:p w14:paraId="1BBCA362">
      <w:pPr>
        <w:pStyle w:val="56"/>
        <w:numPr>
          <w:ilvl w:val="0"/>
          <w:numId w:val="5"/>
        </w:numPr>
        <w:spacing w:line="276" w:lineRule="auto"/>
        <w:jc w:val="both"/>
        <w:rPr>
          <w:rFonts w:ascii="Arial" w:hAnsi="Arial" w:cs="Arial"/>
          <w:b/>
          <w:vanish/>
          <w:sz w:val="22"/>
          <w:szCs w:val="22"/>
        </w:rPr>
      </w:pPr>
    </w:p>
    <w:p w14:paraId="2ED4A1DF">
      <w:pPr>
        <w:pStyle w:val="56"/>
        <w:numPr>
          <w:ilvl w:val="0"/>
          <w:numId w:val="5"/>
        </w:numPr>
        <w:spacing w:line="276" w:lineRule="auto"/>
        <w:jc w:val="both"/>
        <w:rPr>
          <w:rFonts w:ascii="Arial" w:hAnsi="Arial" w:cs="Arial"/>
          <w:b/>
          <w:vanish/>
          <w:sz w:val="22"/>
          <w:szCs w:val="22"/>
        </w:rPr>
      </w:pPr>
    </w:p>
    <w:p w14:paraId="2E52B57D">
      <w:pPr>
        <w:pStyle w:val="56"/>
        <w:numPr>
          <w:ilvl w:val="2"/>
          <w:numId w:val="6"/>
        </w:numPr>
        <w:spacing w:line="276" w:lineRule="auto"/>
        <w:ind w:left="0" w:firstLine="0"/>
        <w:jc w:val="both"/>
        <w:rPr>
          <w:rFonts w:ascii="Arial" w:hAnsi="Arial" w:cs="Arial"/>
          <w:sz w:val="22"/>
          <w:szCs w:val="22"/>
        </w:rPr>
      </w:pPr>
      <w:r>
        <w:rPr>
          <w:rFonts w:ascii="Arial" w:hAnsi="Arial" w:cs="Arial"/>
          <w:sz w:val="22"/>
          <w:szCs w:val="22"/>
        </w:rPr>
        <w:t>Será exigida a apresentação dos documentos de habilitação apenas do licitante cuja proposta tenha sido aceita na fase de julgamento de propostas.</w:t>
      </w:r>
    </w:p>
    <w:p w14:paraId="36094F35">
      <w:pPr>
        <w:pStyle w:val="56"/>
        <w:numPr>
          <w:ilvl w:val="3"/>
          <w:numId w:val="6"/>
        </w:numPr>
        <w:tabs>
          <w:tab w:val="left" w:pos="709"/>
        </w:tabs>
        <w:spacing w:line="276" w:lineRule="auto"/>
        <w:ind w:left="0" w:firstLine="567"/>
        <w:jc w:val="both"/>
        <w:rPr>
          <w:rFonts w:ascii="Arial" w:hAnsi="Arial" w:cs="Arial"/>
          <w:color w:val="000000"/>
          <w:sz w:val="22"/>
          <w:szCs w:val="22"/>
        </w:rPr>
      </w:pPr>
      <w:r>
        <w:rPr>
          <w:rFonts w:ascii="Arial" w:hAnsi="Arial" w:cs="Arial"/>
          <w:color w:val="000000"/>
          <w:sz w:val="22"/>
          <w:szCs w:val="22"/>
        </w:rPr>
        <w:t xml:space="preserve">Os documentos exigidos para habilitação, conforme Termo de Referência deverão ser enviados por meio do sistema, em formato digital, no prazo de até </w:t>
      </w:r>
      <w:r>
        <w:rPr>
          <w:rFonts w:ascii="Arial" w:hAnsi="Arial" w:cs="Arial"/>
          <w:b/>
          <w:color w:val="000000"/>
          <w:sz w:val="22"/>
          <w:szCs w:val="22"/>
        </w:rPr>
        <w:t>2 (DUAS) HORAS</w:t>
      </w:r>
      <w:r>
        <w:rPr>
          <w:rFonts w:ascii="Arial" w:hAnsi="Arial" w:cs="Arial"/>
          <w:color w:val="000000"/>
          <w:sz w:val="22"/>
          <w:szCs w:val="22"/>
        </w:rPr>
        <w:t xml:space="preserve"> prorrogável por igual período, contado da convocação efetuada pela Agente de Contratação.</w:t>
      </w:r>
    </w:p>
    <w:p w14:paraId="1E307315">
      <w:pPr>
        <w:pStyle w:val="56"/>
        <w:numPr>
          <w:ilvl w:val="3"/>
          <w:numId w:val="6"/>
        </w:numPr>
        <w:tabs>
          <w:tab w:val="left" w:pos="709"/>
        </w:tabs>
        <w:spacing w:line="276" w:lineRule="auto"/>
        <w:ind w:left="0" w:firstLine="567"/>
        <w:jc w:val="both"/>
        <w:rPr>
          <w:rFonts w:ascii="Arial" w:hAnsi="Arial" w:cs="Arial"/>
          <w:color w:val="000000"/>
          <w:sz w:val="22"/>
          <w:szCs w:val="22"/>
        </w:rPr>
      </w:pPr>
      <w:r>
        <w:rPr>
          <w:rFonts w:ascii="Arial" w:hAnsi="Arial" w:cs="Arial"/>
          <w:color w:val="000000"/>
          <w:sz w:val="22"/>
          <w:szCs w:val="22"/>
        </w:rPr>
        <w:t>A prorrogação de prazo de envio da documentação somente poderá ocorrer por solicitação do licitante, mediante justificativa aceita pela Agente de Contratação; ou de ofício, a critério da Agente de Contratação, quando constatado que o prazo estabelecido não é suficiente para o envio dos documentos exigidos no Edital para a verificação de conformidade.</w:t>
      </w:r>
    </w:p>
    <w:p w14:paraId="43BBA367">
      <w:pPr>
        <w:pStyle w:val="56"/>
        <w:numPr>
          <w:ilvl w:val="2"/>
          <w:numId w:val="6"/>
        </w:numPr>
        <w:spacing w:line="276" w:lineRule="auto"/>
        <w:ind w:left="0" w:firstLine="0"/>
        <w:jc w:val="both"/>
        <w:rPr>
          <w:rFonts w:ascii="Arial" w:hAnsi="Arial" w:cs="Arial"/>
          <w:sz w:val="22"/>
          <w:szCs w:val="22"/>
        </w:rPr>
      </w:pPr>
      <w:bookmarkStart w:id="25" w:name="_Ref114663777"/>
      <w:r>
        <w:rPr>
          <w:rFonts w:ascii="Arial" w:hAnsi="Arial" w:cs="Arial"/>
          <w:color w:val="000000"/>
          <w:sz w:val="22"/>
          <w:szCs w:val="22"/>
        </w:rPr>
        <w:t>Os documentos previstos no Termo de Referência destinados à comprovação da habilitação jurídica, fiscal, social e trabalhista, e a documentação comprobatória das exigências de qualificação econômico</w:t>
      </w:r>
      <w:r>
        <w:rPr>
          <w:rFonts w:ascii="Cambria Math" w:hAnsi="Cambria Math" w:cs="Cambria Math"/>
          <w:color w:val="000000"/>
          <w:sz w:val="22"/>
          <w:szCs w:val="22"/>
        </w:rPr>
        <w:t>‐</w:t>
      </w:r>
      <w:r>
        <w:rPr>
          <w:rFonts w:ascii="Arial" w:hAnsi="Arial" w:cs="Arial"/>
          <w:color w:val="000000"/>
          <w:sz w:val="22"/>
          <w:szCs w:val="22"/>
        </w:rPr>
        <w:t xml:space="preserve">financeira e técnica do licitante, nos termos dos arts. 62 a 70 da Lei nº 14.133, de 2021, além de condições adicionais, </w:t>
      </w:r>
      <w:r>
        <w:rPr>
          <w:rFonts w:ascii="Arial" w:hAnsi="Arial" w:cs="Arial"/>
          <w:b/>
          <w:i/>
          <w:color w:val="000000"/>
          <w:sz w:val="22"/>
          <w:szCs w:val="22"/>
        </w:rPr>
        <w:t>somente</w:t>
      </w:r>
      <w:r>
        <w:rPr>
          <w:rFonts w:ascii="Arial" w:hAnsi="Arial" w:cs="Arial"/>
          <w:color w:val="000000"/>
          <w:sz w:val="22"/>
          <w:szCs w:val="22"/>
        </w:rPr>
        <w:t xml:space="preserve"> deverão ser enviados por meio da opção “Enviar Anexo” do sistema do Portal de Compras Públicas, quando solicitados pela Agente de Contratação.</w:t>
      </w:r>
    </w:p>
    <w:p w14:paraId="107877CB">
      <w:pPr>
        <w:pStyle w:val="56"/>
        <w:numPr>
          <w:ilvl w:val="2"/>
          <w:numId w:val="6"/>
        </w:numPr>
        <w:spacing w:line="276" w:lineRule="auto"/>
        <w:ind w:left="0" w:firstLine="0"/>
        <w:jc w:val="both"/>
        <w:rPr>
          <w:rFonts w:ascii="Arial" w:hAnsi="Arial" w:cs="Arial"/>
          <w:sz w:val="22"/>
          <w:szCs w:val="22"/>
        </w:rPr>
      </w:pPr>
      <w:r>
        <w:rPr>
          <w:rFonts w:ascii="Arial" w:hAnsi="Arial" w:cs="Arial"/>
          <w:sz w:val="22"/>
          <w:szCs w:val="22"/>
        </w:rPr>
        <w:t>A documentação exigida para fins de habilitação jurídica, fiscal, social e trabalhista e econômico-ﬁnanceira, poderá ser substituída pelo registro cadastral no SICAF.</w:t>
      </w:r>
      <w:bookmarkEnd w:id="25"/>
    </w:p>
    <w:p w14:paraId="78986442">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Os documentos exigidos para fins de habilitação poderão ser apresentados em original, por cópia, cuja autenticidade será realizada pela Administração Pública Municipal mediante</w:t>
      </w:r>
      <w:r>
        <w:rPr>
          <w:rFonts w:ascii="Arial" w:hAnsi="Arial" w:cs="Arial"/>
          <w:spacing w:val="-5"/>
          <w:sz w:val="22"/>
          <w:szCs w:val="22"/>
        </w:rPr>
        <w:t xml:space="preserve"> </w:t>
      </w:r>
      <w:r>
        <w:rPr>
          <w:rFonts w:ascii="Arial" w:hAnsi="Arial" w:cs="Arial"/>
          <w:sz w:val="22"/>
          <w:szCs w:val="22"/>
        </w:rPr>
        <w:t>apresentação</w:t>
      </w:r>
      <w:r>
        <w:rPr>
          <w:rFonts w:ascii="Arial" w:hAnsi="Arial" w:cs="Arial"/>
          <w:spacing w:val="-9"/>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documento</w:t>
      </w:r>
      <w:r>
        <w:rPr>
          <w:rFonts w:ascii="Arial" w:hAnsi="Arial" w:cs="Arial"/>
          <w:spacing w:val="-6"/>
          <w:sz w:val="22"/>
          <w:szCs w:val="22"/>
        </w:rPr>
        <w:t xml:space="preserve"> </w:t>
      </w:r>
      <w:r>
        <w:rPr>
          <w:rFonts w:ascii="Arial" w:hAnsi="Arial" w:cs="Arial"/>
          <w:sz w:val="22"/>
          <w:szCs w:val="22"/>
        </w:rPr>
        <w:t>original</w:t>
      </w:r>
      <w:r>
        <w:rPr>
          <w:rFonts w:ascii="Arial" w:hAnsi="Arial" w:cs="Arial"/>
          <w:spacing w:val="-7"/>
          <w:sz w:val="22"/>
          <w:szCs w:val="22"/>
        </w:rPr>
        <w:t xml:space="preserve"> </w:t>
      </w:r>
      <w:r>
        <w:rPr>
          <w:rFonts w:ascii="Arial" w:hAnsi="Arial" w:cs="Arial"/>
          <w:sz w:val="22"/>
          <w:szCs w:val="22"/>
        </w:rPr>
        <w:t>e</w:t>
      </w:r>
      <w:r>
        <w:rPr>
          <w:rFonts w:ascii="Arial" w:hAnsi="Arial" w:cs="Arial"/>
          <w:spacing w:val="-6"/>
          <w:sz w:val="22"/>
          <w:szCs w:val="22"/>
        </w:rPr>
        <w:t xml:space="preserve"> </w:t>
      </w:r>
      <w:r>
        <w:rPr>
          <w:rFonts w:ascii="Arial" w:hAnsi="Arial" w:cs="Arial"/>
          <w:sz w:val="22"/>
          <w:szCs w:val="22"/>
        </w:rPr>
        <w:t>cópias,</w:t>
      </w:r>
      <w:r>
        <w:rPr>
          <w:rFonts w:ascii="Arial" w:hAnsi="Arial" w:cs="Arial"/>
          <w:spacing w:val="-6"/>
          <w:sz w:val="22"/>
          <w:szCs w:val="22"/>
        </w:rPr>
        <w:t xml:space="preserve"> </w:t>
      </w:r>
      <w:r>
        <w:rPr>
          <w:rFonts w:ascii="Arial" w:hAnsi="Arial" w:cs="Arial"/>
          <w:sz w:val="22"/>
          <w:szCs w:val="22"/>
        </w:rPr>
        <w:t>nos termos da conforme a Lei Federal nº 13.726, de 8 de outubro de 2018.</w:t>
      </w:r>
    </w:p>
    <w:p w14:paraId="094B3D0E">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Somente haverá a necessidade de comprovação do preenchimento de requisitos mediante apresentação dos documentos originais não-digitais quando houver dúvida em relação à integridade do documento digital ou quando a lei expressamente o exigir. (</w:t>
      </w:r>
      <w:r>
        <w:fldChar w:fldCharType="begin"/>
      </w:r>
      <w:r>
        <w:instrText xml:space="preserve"> HYPERLINK "https://www.gov.br/compras/pt-br/acesso-a-informacao/legislacao/instrucoes-normativas/instrucao-normativa-no-3-de-26-de-abril-de-2018" \l "art4" </w:instrText>
      </w:r>
      <w:r>
        <w:fldChar w:fldCharType="separate"/>
      </w:r>
      <w:r>
        <w:rPr>
          <w:rStyle w:val="18"/>
          <w:rFonts w:ascii="Arial" w:hAnsi="Arial" w:cs="Arial"/>
          <w:sz w:val="22"/>
          <w:szCs w:val="22"/>
        </w:rPr>
        <w:t>art. 4º, §1º e art. 6º, §4º da Instrução Normativa nº 3/2018</w:t>
      </w:r>
      <w:r>
        <w:rPr>
          <w:rStyle w:val="18"/>
          <w:rFonts w:ascii="Arial" w:hAnsi="Arial" w:cs="Arial"/>
          <w:sz w:val="22"/>
          <w:szCs w:val="22"/>
        </w:rPr>
        <w:fldChar w:fldCharType="end"/>
      </w:r>
      <w:r>
        <w:rPr>
          <w:rFonts w:ascii="Arial" w:hAnsi="Arial" w:cs="Arial"/>
          <w:sz w:val="22"/>
          <w:szCs w:val="22"/>
        </w:rPr>
        <w:t>).</w:t>
      </w:r>
    </w:p>
    <w:p w14:paraId="2671E5FA">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Os documentos exigidos para fins de habilitação poderão ser substituídos por registro cadastral emitido por órgão ou entidade pública, desde que o registro tenha sido feito em obediência ao disposto na Lei nº 14.133/2021.</w:t>
      </w:r>
    </w:p>
    <w:p w14:paraId="7A9081E2">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Será verificado se o licitante apresentou declaração de que atende aos requisitos de habilitação, e o declarante responderá pela veracidade das informações prestadas, conforme art. 63, I, da Lei nº 14.133/2021.</w:t>
      </w:r>
    </w:p>
    <w:p w14:paraId="14D3A1AE">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5EE5D51">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47E9C61">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r>
        <w:fldChar w:fldCharType="begin"/>
      </w:r>
      <w:r>
        <w:instrText xml:space="preserve"> HYPERLINK "https://www.gov.br/compras/pt-br/acesso-a-informacao/legislacao/instrucoes-normativas/instrucao-normativa-no-3-de-26-de-abril-de-2018" </w:instrText>
      </w:r>
      <w:r>
        <w:fldChar w:fldCharType="separate"/>
      </w:r>
      <w:r>
        <w:rPr>
          <w:rStyle w:val="18"/>
          <w:rFonts w:ascii="Arial" w:hAnsi="Arial" w:cs="Arial"/>
          <w:sz w:val="22"/>
          <w:szCs w:val="22"/>
        </w:rPr>
        <w:t>art. 7º, caput da Instrução Normativa nº 3/2018</w:t>
      </w:r>
      <w:r>
        <w:rPr>
          <w:rStyle w:val="18"/>
          <w:rFonts w:ascii="Arial" w:hAnsi="Arial" w:cs="Arial"/>
          <w:sz w:val="22"/>
          <w:szCs w:val="22"/>
        </w:rPr>
        <w:fldChar w:fldCharType="end"/>
      </w:r>
      <w:r>
        <w:rPr>
          <w:rFonts w:ascii="Arial" w:hAnsi="Arial" w:cs="Arial"/>
          <w:sz w:val="22"/>
          <w:szCs w:val="22"/>
        </w:rPr>
        <w:t>).</w:t>
      </w:r>
    </w:p>
    <w:p w14:paraId="384218AB">
      <w:pPr>
        <w:pStyle w:val="56"/>
        <w:numPr>
          <w:ilvl w:val="1"/>
          <w:numId w:val="6"/>
        </w:numPr>
        <w:spacing w:line="276" w:lineRule="auto"/>
        <w:ind w:left="0" w:firstLine="0"/>
        <w:jc w:val="both"/>
        <w:rPr>
          <w:rFonts w:ascii="Arial" w:hAnsi="Arial" w:cs="Arial"/>
          <w:sz w:val="22"/>
          <w:szCs w:val="22"/>
        </w:rPr>
      </w:pPr>
      <w:r>
        <w:rPr>
          <w:rFonts w:ascii="Arial" w:hAnsi="Arial" w:cs="Arial"/>
          <w:sz w:val="22"/>
          <w:szCs w:val="22"/>
        </w:rPr>
        <w:t>A não observância do disposto no subitem anterior poderá ensejar desclassificação no momento da habilitação. (</w:t>
      </w:r>
      <w:r>
        <w:fldChar w:fldCharType="begin"/>
      </w:r>
      <w:r>
        <w:instrText xml:space="preserve"> HYPERLINK "https://www.gov.br/compras/pt-br/acesso-a-informacao/legislacao/instrucoes-normativas/instrucao-normativa-no-3-de-26-de-abril-de-2018" </w:instrText>
      </w:r>
      <w:r>
        <w:fldChar w:fldCharType="separate"/>
      </w:r>
      <w:r>
        <w:rPr>
          <w:rStyle w:val="18"/>
          <w:rFonts w:ascii="Arial" w:hAnsi="Arial" w:cs="Arial"/>
          <w:sz w:val="22"/>
          <w:szCs w:val="22"/>
        </w:rPr>
        <w:t>art. 7º, parágrafo único da Instrução Normativa nº 3/2018</w:t>
      </w:r>
      <w:r>
        <w:rPr>
          <w:rStyle w:val="18"/>
          <w:rFonts w:ascii="Arial" w:hAnsi="Arial" w:cs="Arial"/>
          <w:sz w:val="22"/>
          <w:szCs w:val="22"/>
        </w:rPr>
        <w:fldChar w:fldCharType="end"/>
      </w:r>
      <w:r>
        <w:rPr>
          <w:rFonts w:ascii="Arial" w:hAnsi="Arial" w:cs="Arial"/>
          <w:sz w:val="22"/>
          <w:szCs w:val="22"/>
        </w:rPr>
        <w:t>).</w:t>
      </w:r>
    </w:p>
    <w:p w14:paraId="5AB93375">
      <w:pPr>
        <w:pStyle w:val="56"/>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A verificação pela Agente de Contratação, em sítios eletrônicos oficiais de órgãos e entidades emissores de certidões constitui meio legal de prova, para fins de habilitação.</w:t>
      </w:r>
      <w:bookmarkStart w:id="26" w:name="_Ref114663151"/>
    </w:p>
    <w:bookmarkEnd w:id="26"/>
    <w:p w14:paraId="0DF7F975">
      <w:pPr>
        <w:pStyle w:val="56"/>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Os documentos relativos à regularidade fiscal que constem do Termo de Referência somente serão exigidos, em qualquer caso, em momento posterior ao julgamento das propostas, e apenas do licitante mais bem classificado.</w:t>
      </w:r>
    </w:p>
    <w:p w14:paraId="7D29AAD5">
      <w:pPr>
        <w:pStyle w:val="56"/>
        <w:numPr>
          <w:ilvl w:val="1"/>
          <w:numId w:val="6"/>
        </w:numPr>
        <w:spacing w:line="276" w:lineRule="auto"/>
        <w:ind w:left="0" w:firstLine="0"/>
        <w:jc w:val="both"/>
        <w:rPr>
          <w:rFonts w:ascii="Arial" w:hAnsi="Arial" w:cs="Arial"/>
          <w:b/>
          <w:color w:val="000000"/>
          <w:sz w:val="22"/>
          <w:szCs w:val="22"/>
        </w:rPr>
      </w:pPr>
      <w:r>
        <w:rPr>
          <w:rFonts w:ascii="Arial" w:hAnsi="Arial" w:cs="Arial"/>
          <w:color w:val="000000"/>
          <w:sz w:val="22"/>
          <w:szCs w:val="22"/>
        </w:rPr>
        <w:t>Após a entrega dos documentos para habilitação, não será permitida a substituição ou a apresentação de novos documentos, salvo em sede de diligência, conforme art 64 da Lei 14.133/21 e art. 39, §4º da Instrução Normativa nº 73/2022:</w:t>
      </w:r>
    </w:p>
    <w:p w14:paraId="428BA976">
      <w:pPr>
        <w:pStyle w:val="56"/>
        <w:numPr>
          <w:ilvl w:val="2"/>
          <w:numId w:val="6"/>
        </w:numPr>
        <w:spacing w:line="276" w:lineRule="auto"/>
        <w:ind w:left="0" w:firstLine="0"/>
        <w:jc w:val="both"/>
        <w:rPr>
          <w:rFonts w:ascii="Arial" w:hAnsi="Arial" w:cs="Arial"/>
          <w:b/>
          <w:color w:val="000000"/>
          <w:sz w:val="22"/>
          <w:szCs w:val="22"/>
        </w:rPr>
      </w:pPr>
      <w:r>
        <w:rPr>
          <w:rFonts w:ascii="Arial" w:hAnsi="Arial" w:cs="Arial"/>
          <w:color w:val="000000"/>
          <w:sz w:val="22"/>
          <w:szCs w:val="22"/>
        </w:rPr>
        <w:t>Complementação de informações acerca dos documentos já apresentados pelos licitantes e desde que necessária para apurar fatos existentes à época da abertura do certame; e</w:t>
      </w:r>
    </w:p>
    <w:p w14:paraId="02F0E5EB">
      <w:pPr>
        <w:pStyle w:val="56"/>
        <w:numPr>
          <w:ilvl w:val="2"/>
          <w:numId w:val="6"/>
        </w:numPr>
        <w:spacing w:line="276" w:lineRule="auto"/>
        <w:ind w:left="0" w:firstLine="0"/>
        <w:jc w:val="both"/>
        <w:rPr>
          <w:rFonts w:ascii="Arial" w:hAnsi="Arial" w:cs="Arial"/>
          <w:b/>
          <w:color w:val="000000"/>
          <w:sz w:val="22"/>
          <w:szCs w:val="22"/>
        </w:rPr>
      </w:pPr>
      <w:r>
        <w:rPr>
          <w:rFonts w:ascii="Arial" w:hAnsi="Arial" w:cs="Arial"/>
          <w:color w:val="000000"/>
          <w:sz w:val="22"/>
          <w:szCs w:val="22"/>
        </w:rPr>
        <w:t>Atualização de documentos cuja validade tenha expirado após a data de recebimento das propostas;</w:t>
      </w:r>
    </w:p>
    <w:p w14:paraId="6EB117E0">
      <w:pPr>
        <w:numPr>
          <w:ilvl w:val="1"/>
          <w:numId w:val="6"/>
        </w:numPr>
        <w:spacing w:line="276" w:lineRule="auto"/>
        <w:ind w:left="0" w:firstLine="0"/>
        <w:jc w:val="both"/>
        <w:rPr>
          <w:rFonts w:ascii="Arial" w:hAnsi="Arial" w:cs="Arial"/>
          <w:color w:val="000000"/>
          <w:sz w:val="22"/>
          <w:szCs w:val="22"/>
        </w:rPr>
      </w:pPr>
      <w:bookmarkStart w:id="27" w:name="_Ref114665528"/>
      <w:r>
        <w:rPr>
          <w:rFonts w:ascii="Arial" w:hAnsi="Arial" w:cs="Arial"/>
          <w:color w:val="000000"/>
          <w:sz w:val="22"/>
          <w:szCs w:val="22"/>
        </w:rPr>
        <w:t>Na hipótese de o licitante não atender às exigências para habilitação, a Agente de Contratação examinará a proposta subsequente e assim sucessivamente, na ordem de classificação, até a apuração de uma proposta que atenda ao presente edital, observado o prazo disposto nos subitens 8.1.1 e</w:t>
      </w:r>
      <w:bookmarkEnd w:id="27"/>
      <w:bookmarkStart w:id="28" w:name="_Ref114665515"/>
      <w:r>
        <w:rPr>
          <w:rFonts w:ascii="Arial" w:hAnsi="Arial" w:cs="Arial"/>
          <w:color w:val="000000"/>
          <w:sz w:val="22"/>
          <w:szCs w:val="22"/>
        </w:rPr>
        <w:t xml:space="preserve"> 8.1.1.1.</w:t>
      </w:r>
    </w:p>
    <w:p w14:paraId="1AEDCC5D">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Somente serão disponibilizados para acesso público os documentos de habilitação do licitante cuja proposta atenda ao edital de licitação, após concluídos os procedimentos de que trata o subitem anterior</w:t>
      </w:r>
      <w:bookmarkEnd w:id="28"/>
      <w:r>
        <w:rPr>
          <w:rFonts w:ascii="Arial" w:hAnsi="Arial" w:cs="Arial"/>
          <w:color w:val="000000"/>
          <w:sz w:val="22"/>
          <w:szCs w:val="22"/>
        </w:rPr>
        <w:t>.</w:t>
      </w:r>
    </w:p>
    <w:p w14:paraId="2FC5CA0D">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Para fins de verificação das condições de habilitação, a Agente de Contratação poderá, diretamente, realizar consulta em sítios oficiais de órgãos e entidades cujos atos gozem de presunção de veracidade e fé pública, constituindo os documentos obtidos como meio legal de prova.</w:t>
      </w:r>
    </w:p>
    <w:p w14:paraId="51E52C63">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As Microempresas ou Empresas de Pequeno Porte, assim declaradas para efeito dos benefícios da Lei Complementar nº 123/2006, deverão apresentar toda a documentação exigida para a comprovação de regularidade fiscal e trabalhista, mesmo que esta apresente alguma restrição. </w:t>
      </w:r>
    </w:p>
    <w:p w14:paraId="5FE4BFBC">
      <w:pPr>
        <w:numPr>
          <w:ilvl w:val="2"/>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na forma do art. 43, § 1º, da Lei Complementar nº 123/2006.</w:t>
      </w:r>
    </w:p>
    <w:p w14:paraId="659C6D1B">
      <w:pPr>
        <w:numPr>
          <w:ilvl w:val="1"/>
          <w:numId w:val="6"/>
        </w:numPr>
        <w:spacing w:line="276" w:lineRule="auto"/>
        <w:ind w:left="0" w:firstLine="0"/>
        <w:jc w:val="both"/>
        <w:rPr>
          <w:rFonts w:ascii="Arial" w:hAnsi="Arial" w:cs="Arial"/>
          <w:color w:val="000000"/>
          <w:sz w:val="22"/>
          <w:szCs w:val="22"/>
        </w:rPr>
      </w:pPr>
      <w:bookmarkStart w:id="29" w:name="_Hlk192001272"/>
      <w:r>
        <w:rPr>
          <w:rFonts w:ascii="Arial" w:hAnsi="Arial" w:cs="Arial"/>
          <w:color w:val="000000"/>
          <w:sz w:val="22"/>
          <w:szCs w:val="22"/>
        </w:rPr>
        <w:t xml:space="preserve">Encerrado o prazo para envio da documentação de que trata o item 8.1.1.1, poderá ser admitida, mediante decisão fundamentada da Agente de Contratação, a apresentação de novos documentos de habilitação ou a complementação de informações acerca dos documentos já apresentados pelos licitantes, em até </w:t>
      </w:r>
      <w:r>
        <w:rPr>
          <w:rFonts w:ascii="Arial" w:hAnsi="Arial" w:cs="Arial"/>
          <w:b/>
          <w:color w:val="000000"/>
          <w:sz w:val="22"/>
          <w:szCs w:val="22"/>
        </w:rPr>
        <w:t>2 (DUAS) HORAS</w:t>
      </w:r>
      <w:r>
        <w:rPr>
          <w:rFonts w:ascii="Arial" w:hAnsi="Arial" w:cs="Arial"/>
          <w:color w:val="000000"/>
          <w:sz w:val="22"/>
          <w:szCs w:val="22"/>
        </w:rPr>
        <w:t>, para:</w:t>
      </w:r>
    </w:p>
    <w:p w14:paraId="3D128E88">
      <w:pPr>
        <w:numPr>
          <w:ilvl w:val="3"/>
          <w:numId w:val="6"/>
        </w:numPr>
        <w:spacing w:line="276" w:lineRule="auto"/>
        <w:ind w:left="0" w:firstLine="426"/>
        <w:jc w:val="both"/>
        <w:rPr>
          <w:rFonts w:ascii="Arial" w:hAnsi="Arial" w:cs="Arial"/>
          <w:color w:val="000000"/>
          <w:sz w:val="22"/>
          <w:szCs w:val="22"/>
        </w:rPr>
      </w:pPr>
      <w:r>
        <w:rPr>
          <w:rFonts w:ascii="Arial" w:hAnsi="Arial" w:cs="Arial"/>
          <w:color w:val="000000"/>
          <w:sz w:val="22"/>
          <w:szCs w:val="22"/>
        </w:rPr>
        <w:t>A aferição das condições de habilitação do licitante, desde que decorrentes de fatos existentes à época da abertura do certame;</w:t>
      </w:r>
    </w:p>
    <w:p w14:paraId="0BF2DC90">
      <w:pPr>
        <w:numPr>
          <w:ilvl w:val="3"/>
          <w:numId w:val="6"/>
        </w:numPr>
        <w:spacing w:line="276" w:lineRule="auto"/>
        <w:ind w:left="0" w:firstLine="426"/>
        <w:jc w:val="both"/>
        <w:rPr>
          <w:rFonts w:ascii="Arial" w:hAnsi="Arial" w:cs="Arial"/>
          <w:color w:val="000000"/>
          <w:sz w:val="22"/>
          <w:szCs w:val="22"/>
        </w:rPr>
      </w:pPr>
      <w:r>
        <w:rPr>
          <w:rFonts w:ascii="Arial" w:hAnsi="Arial" w:cs="Arial"/>
          <w:color w:val="000000"/>
          <w:sz w:val="22"/>
          <w:szCs w:val="22"/>
        </w:rPr>
        <w:t>Atualização de documentos cuja validade tenha expirado após a data de recebimento das propostas;</w:t>
      </w:r>
    </w:p>
    <w:p w14:paraId="7F043C07">
      <w:pPr>
        <w:numPr>
          <w:ilvl w:val="3"/>
          <w:numId w:val="6"/>
        </w:numPr>
        <w:spacing w:line="276" w:lineRule="auto"/>
        <w:ind w:left="0" w:firstLine="426"/>
        <w:jc w:val="both"/>
        <w:rPr>
          <w:rFonts w:ascii="Arial" w:hAnsi="Arial" w:cs="Arial"/>
          <w:color w:val="000000"/>
          <w:sz w:val="22"/>
          <w:szCs w:val="22"/>
        </w:rPr>
      </w:pPr>
      <w:r>
        <w:rPr>
          <w:rFonts w:ascii="Arial" w:hAnsi="Arial" w:cs="Arial"/>
          <w:color w:val="000000"/>
          <w:sz w:val="22"/>
          <w:szCs w:val="22"/>
        </w:rPr>
        <w:t>Suprimento da ausência de documento de cunho declaratório emitido unilateralmente pelo licitante;</w:t>
      </w:r>
    </w:p>
    <w:p w14:paraId="607FCFD4">
      <w:pPr>
        <w:numPr>
          <w:ilvl w:val="3"/>
          <w:numId w:val="6"/>
        </w:numPr>
        <w:spacing w:line="276" w:lineRule="auto"/>
        <w:ind w:left="0" w:firstLine="426"/>
        <w:jc w:val="both"/>
        <w:rPr>
          <w:rFonts w:ascii="Arial" w:hAnsi="Arial" w:cs="Arial"/>
          <w:color w:val="000000"/>
          <w:sz w:val="22"/>
          <w:szCs w:val="22"/>
        </w:rPr>
      </w:pPr>
      <w:r>
        <w:rPr>
          <w:rFonts w:ascii="Arial" w:hAnsi="Arial" w:cs="Arial"/>
          <w:color w:val="000000"/>
          <w:sz w:val="22"/>
          <w:szCs w:val="22"/>
        </w:rPr>
        <w:t>Suprimento da ausência de certidão e/ou documento de cunho declaratório expedido por órgão ou entidade cujos atos gozem de presunção de veracidade e fé pública.</w:t>
      </w:r>
    </w:p>
    <w:p w14:paraId="2254D873">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Findo o prazo assinalado sem o envio da nova documentação, restará preclusa essa oportunidade conferida ao licitante, implicando sua inabilitação. </w:t>
      </w:r>
      <w:bookmarkEnd w:id="29"/>
      <w:bookmarkStart w:id="30" w:name="_Ref114670319"/>
    </w:p>
    <w:p w14:paraId="2C0084DA">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Na análise dos documentos de habilitação, a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0"/>
    </w:p>
    <w:p w14:paraId="2AF56734">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O documento que não tiver prazo de vigência estabelecido pelo órgão expedidor não será habilitante, quando o intervalo entre a sua data de expedição ou de revalidação e a data de abertura da presente licitação for superior a 180 (cento e oitenta) dias corridos.</w:t>
      </w:r>
    </w:p>
    <w:p w14:paraId="2384FEB9">
      <w:pPr>
        <w:numPr>
          <w:ilvl w:val="2"/>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Excetua-se o documento que, por imposição legal, tenha prazo de vigência indeterminado.</w:t>
      </w:r>
    </w:p>
    <w:p w14:paraId="402CC7F6">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Para fins de análise da documentação quanto ao cumprimento dos requisitos de habilitação, a Agente de Contratação poderá, conforme seja o caso, solicitar à Unidade Técnica Demandante, Setor de Contabilidade e/ou Procuradoria-Geral Municipal a emissão de parecer técnico devidamente fundamentado quanto ao preenchimento ou não dos requisitos habilitatórios dispostos no Termo de Referência.</w:t>
      </w:r>
    </w:p>
    <w:p w14:paraId="11001085">
      <w:pPr>
        <w:numPr>
          <w:ilvl w:val="1"/>
          <w:numId w:val="6"/>
        </w:numPr>
        <w:spacing w:line="276" w:lineRule="auto"/>
        <w:ind w:left="0" w:firstLine="0"/>
        <w:jc w:val="both"/>
        <w:rPr>
          <w:rFonts w:ascii="Arial" w:hAnsi="Arial" w:cs="Arial"/>
          <w:color w:val="000000"/>
          <w:sz w:val="22"/>
          <w:szCs w:val="22"/>
        </w:rPr>
      </w:pPr>
      <w:r>
        <w:rPr>
          <w:rFonts w:ascii="Arial" w:hAnsi="Arial" w:cs="Arial"/>
          <w:color w:val="000000"/>
          <w:sz w:val="22"/>
          <w:szCs w:val="22"/>
        </w:rPr>
        <w:t>Constatado o atendimento de todas as exigências de habilitação fixadas no Edital, anexos e conforme relatórios técnicos, o licitante será declarado vencedor.</w:t>
      </w:r>
    </w:p>
    <w:p w14:paraId="4A868439">
      <w:pPr>
        <w:spacing w:line="276" w:lineRule="auto"/>
        <w:jc w:val="both"/>
        <w:rPr>
          <w:rFonts w:ascii="Arial" w:hAnsi="Arial" w:cs="Arial"/>
          <w:b/>
          <w:sz w:val="22"/>
          <w:szCs w:val="22"/>
        </w:rPr>
      </w:pPr>
    </w:p>
    <w:p w14:paraId="258B6A9B">
      <w:pPr>
        <w:numPr>
          <w:ilvl w:val="0"/>
          <w:numId w:val="7"/>
        </w:numPr>
        <w:spacing w:line="276" w:lineRule="auto"/>
        <w:ind w:left="284" w:hanging="284"/>
        <w:jc w:val="both"/>
        <w:rPr>
          <w:rFonts w:ascii="Arial" w:hAnsi="Arial" w:cs="Arial"/>
          <w:b/>
          <w:sz w:val="22"/>
          <w:szCs w:val="22"/>
        </w:rPr>
      </w:pPr>
      <w:r>
        <w:rPr>
          <w:rFonts w:ascii="Arial" w:hAnsi="Arial" w:cs="Arial"/>
          <w:b/>
          <w:sz w:val="22"/>
          <w:szCs w:val="22"/>
        </w:rPr>
        <w:t>DOS RECURSOS:</w:t>
      </w:r>
    </w:p>
    <w:p w14:paraId="7085855C">
      <w:pPr>
        <w:numPr>
          <w:ilvl w:val="1"/>
          <w:numId w:val="7"/>
        </w:numPr>
        <w:spacing w:line="276" w:lineRule="auto"/>
        <w:ind w:left="0" w:firstLine="0"/>
        <w:jc w:val="both"/>
        <w:rPr>
          <w:rFonts w:ascii="Arial" w:hAnsi="Arial" w:cs="Arial"/>
          <w:b/>
          <w:sz w:val="22"/>
          <w:szCs w:val="22"/>
        </w:rPr>
      </w:pPr>
      <w:r>
        <w:rPr>
          <w:rFonts w:ascii="Arial" w:hAnsi="Arial" w:cs="Arial"/>
          <w:sz w:val="22"/>
          <w:szCs w:val="22"/>
        </w:rPr>
        <w:t>A interposição de recurso referente ao julgamento das propostas, à habilitação ou inabilitação de licitantes, à anulação ou revogação da licitação, observará o disposto no art. 165 da Lei nº 14.133, de 2021.</w:t>
      </w:r>
    </w:p>
    <w:p w14:paraId="4D5A1E72">
      <w:pPr>
        <w:numPr>
          <w:ilvl w:val="1"/>
          <w:numId w:val="7"/>
        </w:numPr>
        <w:spacing w:line="276" w:lineRule="auto"/>
        <w:ind w:left="0" w:firstLine="0"/>
        <w:jc w:val="both"/>
        <w:rPr>
          <w:rFonts w:ascii="Arial" w:hAnsi="Arial" w:cs="Arial"/>
          <w:b/>
          <w:sz w:val="22"/>
          <w:szCs w:val="22"/>
        </w:rPr>
      </w:pPr>
      <w:r>
        <w:rPr>
          <w:rFonts w:ascii="Arial" w:hAnsi="Arial" w:cs="Arial"/>
          <w:sz w:val="22"/>
          <w:szCs w:val="22"/>
        </w:rPr>
        <w:t>O prazo recursal é de 3 (três) dias úteis, contados da data de intimação ou de lavratura da ata.</w:t>
      </w:r>
    </w:p>
    <w:p w14:paraId="154ED75B">
      <w:pPr>
        <w:numPr>
          <w:ilvl w:val="1"/>
          <w:numId w:val="7"/>
        </w:numPr>
        <w:spacing w:line="276" w:lineRule="auto"/>
        <w:ind w:left="0" w:firstLine="0"/>
        <w:jc w:val="both"/>
        <w:rPr>
          <w:rFonts w:ascii="Arial" w:hAnsi="Arial" w:cs="Arial"/>
          <w:b/>
          <w:sz w:val="22"/>
          <w:szCs w:val="22"/>
        </w:rPr>
      </w:pPr>
      <w:r>
        <w:rPr>
          <w:rFonts w:ascii="Arial" w:hAnsi="Arial" w:cs="Arial"/>
          <w:sz w:val="22"/>
          <w:szCs w:val="22"/>
        </w:rPr>
        <w:t>Quando o recurso apresentado impugnar o julgamento das propostas ou o ato de habilitação ou inabilitação do licitante:</w:t>
      </w:r>
    </w:p>
    <w:p w14:paraId="0CA86CAB">
      <w:pPr>
        <w:numPr>
          <w:ilvl w:val="2"/>
          <w:numId w:val="7"/>
        </w:numPr>
        <w:spacing w:line="276" w:lineRule="auto"/>
        <w:ind w:left="0" w:firstLine="0"/>
        <w:jc w:val="both"/>
        <w:rPr>
          <w:rFonts w:ascii="Arial" w:hAnsi="Arial" w:cs="Arial"/>
          <w:sz w:val="22"/>
          <w:szCs w:val="22"/>
        </w:rPr>
      </w:pPr>
      <w:r>
        <w:rPr>
          <w:rFonts w:ascii="Arial" w:hAnsi="Arial" w:cs="Arial"/>
          <w:sz w:val="22"/>
          <w:szCs w:val="22"/>
        </w:rPr>
        <w:t>A intenção de recorrer deverá ser manifestada imediatamente, sob pena de preclusão;</w:t>
      </w:r>
    </w:p>
    <w:p w14:paraId="345D8ED9">
      <w:pPr>
        <w:numPr>
          <w:ilvl w:val="2"/>
          <w:numId w:val="7"/>
        </w:numPr>
        <w:spacing w:line="276" w:lineRule="auto"/>
        <w:ind w:left="0" w:firstLine="0"/>
        <w:jc w:val="both"/>
        <w:rPr>
          <w:rFonts w:ascii="Arial" w:hAnsi="Arial" w:cs="Arial"/>
          <w:sz w:val="22"/>
          <w:szCs w:val="22"/>
        </w:rPr>
      </w:pPr>
      <w:r>
        <w:rPr>
          <w:rFonts w:ascii="Arial" w:hAnsi="Arial" w:eastAsia="TimesNewRomanPSMT" w:cs="Arial"/>
          <w:sz w:val="22"/>
          <w:szCs w:val="22"/>
        </w:rPr>
        <w:t>O prazo para a manifestação da intenção de recorrer não será inferior a 10 (dez) minutos;</w:t>
      </w:r>
    </w:p>
    <w:p w14:paraId="043DF38D">
      <w:pPr>
        <w:numPr>
          <w:ilvl w:val="2"/>
          <w:numId w:val="7"/>
        </w:numPr>
        <w:spacing w:line="276" w:lineRule="auto"/>
        <w:ind w:left="0" w:firstLine="0"/>
        <w:jc w:val="both"/>
        <w:rPr>
          <w:rFonts w:ascii="Arial" w:hAnsi="Arial" w:cs="Arial"/>
          <w:sz w:val="22"/>
          <w:szCs w:val="22"/>
        </w:rPr>
      </w:pPr>
      <w:r>
        <w:rPr>
          <w:rFonts w:ascii="Arial" w:hAnsi="Arial" w:cs="Arial"/>
          <w:sz w:val="22"/>
          <w:szCs w:val="22"/>
        </w:rPr>
        <w:t>O prazo para apresentação das razões recursais será iniciado na data de intimação ou de lavratura da ata de habilitação ou inabilitação.</w:t>
      </w:r>
    </w:p>
    <w:p w14:paraId="57B51E18">
      <w:pPr>
        <w:numPr>
          <w:ilvl w:val="2"/>
          <w:numId w:val="7"/>
        </w:numPr>
        <w:spacing w:line="276" w:lineRule="auto"/>
        <w:ind w:left="0" w:firstLine="0"/>
        <w:jc w:val="both"/>
        <w:rPr>
          <w:rFonts w:ascii="Arial" w:hAnsi="Arial" w:cs="Arial"/>
          <w:sz w:val="22"/>
          <w:szCs w:val="22"/>
        </w:rPr>
      </w:pPr>
      <w:r>
        <w:rPr>
          <w:rFonts w:ascii="Arial" w:hAnsi="Arial" w:cs="Arial"/>
          <w:sz w:val="22"/>
          <w:szCs w:val="22"/>
        </w:rPr>
        <w:t>Na hipótese de adoção da inversão de fases prevista no § 1º do art. 17 da Lei nº 14.133, de 2021, o prazo para apresentação das razões recursais será iniciado na data de intimação da ata de julgamento.</w:t>
      </w:r>
    </w:p>
    <w:p w14:paraId="5A506F8F">
      <w:pPr>
        <w:numPr>
          <w:ilvl w:val="1"/>
          <w:numId w:val="7"/>
        </w:numPr>
        <w:spacing w:line="276" w:lineRule="auto"/>
        <w:ind w:left="0" w:firstLine="0"/>
        <w:jc w:val="both"/>
        <w:rPr>
          <w:rFonts w:ascii="Arial" w:hAnsi="Arial" w:cs="Arial"/>
          <w:sz w:val="22"/>
          <w:szCs w:val="22"/>
        </w:rPr>
      </w:pPr>
      <w:r>
        <w:rPr>
          <w:rFonts w:ascii="Arial" w:hAnsi="Arial" w:cs="Arial"/>
          <w:sz w:val="22"/>
          <w:szCs w:val="22"/>
        </w:rPr>
        <w:t>Os recursos deverão ser encaminhados em campo próprio do sistema.</w:t>
      </w:r>
    </w:p>
    <w:p w14:paraId="5AD4AFEB">
      <w:pPr>
        <w:numPr>
          <w:ilvl w:val="1"/>
          <w:numId w:val="7"/>
        </w:numPr>
        <w:spacing w:line="276" w:lineRule="auto"/>
        <w:ind w:left="0" w:firstLine="0"/>
        <w:jc w:val="both"/>
        <w:rPr>
          <w:rFonts w:ascii="Arial" w:hAnsi="Arial" w:cs="Arial"/>
          <w:sz w:val="22"/>
          <w:szCs w:val="22"/>
        </w:rPr>
      </w:pPr>
      <w:r>
        <w:rPr>
          <w:rFonts w:ascii="Arial" w:hAnsi="Arial" w:cs="Arial"/>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C6DA496">
      <w:pPr>
        <w:numPr>
          <w:ilvl w:val="1"/>
          <w:numId w:val="7"/>
        </w:numPr>
        <w:spacing w:line="276" w:lineRule="auto"/>
        <w:ind w:left="426" w:hanging="426"/>
        <w:jc w:val="both"/>
        <w:rPr>
          <w:rFonts w:ascii="Arial" w:hAnsi="Arial" w:cs="Arial"/>
          <w:sz w:val="22"/>
          <w:szCs w:val="22"/>
        </w:rPr>
      </w:pPr>
      <w:r>
        <w:rPr>
          <w:rFonts w:ascii="Arial" w:hAnsi="Arial" w:cs="Arial"/>
          <w:sz w:val="22"/>
          <w:szCs w:val="22"/>
        </w:rPr>
        <w:t xml:space="preserve">Os recursos interpostos fora do prazo não serão conhecidos. </w:t>
      </w:r>
    </w:p>
    <w:p w14:paraId="054FDCA5">
      <w:pPr>
        <w:numPr>
          <w:ilvl w:val="1"/>
          <w:numId w:val="7"/>
        </w:numPr>
        <w:spacing w:line="276" w:lineRule="auto"/>
        <w:ind w:left="0" w:firstLine="0"/>
        <w:jc w:val="both"/>
        <w:rPr>
          <w:rFonts w:ascii="Arial" w:hAnsi="Arial" w:cs="Arial"/>
          <w:sz w:val="22"/>
          <w:szCs w:val="22"/>
        </w:rPr>
      </w:pPr>
      <w:r>
        <w:rPr>
          <w:rFonts w:ascii="Arial" w:hAnsi="Arial" w:cs="Arial"/>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3D06AB9">
      <w:pPr>
        <w:numPr>
          <w:ilvl w:val="1"/>
          <w:numId w:val="7"/>
        </w:numPr>
        <w:spacing w:line="276" w:lineRule="auto"/>
        <w:ind w:left="0" w:firstLine="0"/>
        <w:jc w:val="both"/>
        <w:rPr>
          <w:rFonts w:ascii="Arial" w:hAnsi="Arial" w:cs="Arial"/>
          <w:sz w:val="22"/>
          <w:szCs w:val="22"/>
        </w:rPr>
      </w:pPr>
      <w:r>
        <w:rPr>
          <w:rFonts w:ascii="Arial" w:hAnsi="Arial" w:cs="Arial"/>
          <w:sz w:val="22"/>
          <w:szCs w:val="22"/>
        </w:rPr>
        <w:t xml:space="preserve">O recurso e o pedido de reconsideração terão efeito suspensivo do ato ou da decisão recorrida até que sobrevenha decisão final da autoridade competente. </w:t>
      </w:r>
    </w:p>
    <w:p w14:paraId="4D9B31AB">
      <w:pPr>
        <w:numPr>
          <w:ilvl w:val="1"/>
          <w:numId w:val="7"/>
        </w:numPr>
        <w:spacing w:line="276" w:lineRule="auto"/>
        <w:ind w:left="0" w:firstLine="0"/>
        <w:jc w:val="both"/>
        <w:rPr>
          <w:rFonts w:ascii="Arial" w:hAnsi="Arial" w:cs="Arial"/>
          <w:sz w:val="22"/>
          <w:szCs w:val="22"/>
        </w:rPr>
      </w:pPr>
      <w:r>
        <w:rPr>
          <w:rFonts w:ascii="Arial" w:hAnsi="Arial" w:cs="Arial"/>
          <w:sz w:val="22"/>
          <w:szCs w:val="22"/>
        </w:rPr>
        <w:t xml:space="preserve">O acolhimento do recurso invalida tão somente os atos insuscetíveis de aproveitamento. </w:t>
      </w:r>
    </w:p>
    <w:p w14:paraId="55CD4DA1">
      <w:pPr>
        <w:numPr>
          <w:ilvl w:val="1"/>
          <w:numId w:val="7"/>
        </w:numPr>
        <w:spacing w:line="276" w:lineRule="auto"/>
        <w:ind w:left="0" w:firstLine="0"/>
        <w:jc w:val="both"/>
        <w:rPr>
          <w:rFonts w:ascii="Arial" w:hAnsi="Arial" w:cs="Arial"/>
          <w:sz w:val="22"/>
          <w:szCs w:val="22"/>
        </w:rPr>
      </w:pPr>
      <w:r>
        <w:rPr>
          <w:rFonts w:ascii="Arial" w:hAnsi="Arial" w:cs="Arial"/>
          <w:color w:val="000000"/>
          <w:sz w:val="22"/>
          <w:szCs w:val="22"/>
        </w:rPr>
        <w:t xml:space="preserve">Os autos do processo permanecerão com vista franqueada aos interessados no sítio eletrônico </w:t>
      </w:r>
      <w:r>
        <w:fldChar w:fldCharType="begin"/>
      </w:r>
      <w:r>
        <w:instrText xml:space="preserve"> HYPERLINK "https://www.portaldecompraspublicas.com.br/" </w:instrText>
      </w:r>
      <w:r>
        <w:fldChar w:fldCharType="separate"/>
      </w:r>
      <w:r>
        <w:rPr>
          <w:rStyle w:val="18"/>
          <w:rFonts w:ascii="Arial" w:hAnsi="Arial" w:cs="Arial"/>
          <w:sz w:val="22"/>
          <w:szCs w:val="22"/>
        </w:rPr>
        <w:t>https://www.portaldecompraspublicas.com.br/</w:t>
      </w:r>
      <w:r>
        <w:rPr>
          <w:rStyle w:val="18"/>
          <w:rFonts w:ascii="Arial" w:hAnsi="Arial" w:cs="Arial"/>
          <w:sz w:val="22"/>
          <w:szCs w:val="22"/>
        </w:rPr>
        <w:fldChar w:fldCharType="end"/>
      </w:r>
      <w:r>
        <w:rPr>
          <w:rFonts w:ascii="Arial" w:hAnsi="Arial" w:cs="Arial"/>
          <w:color w:val="000000"/>
          <w:sz w:val="22"/>
          <w:szCs w:val="22"/>
        </w:rPr>
        <w:t xml:space="preserve"> e também poderão obtidos por meio do e-mail: </w:t>
      </w:r>
      <w:r>
        <w:fldChar w:fldCharType="begin"/>
      </w:r>
      <w:r>
        <w:instrText xml:space="preserve"> HYPERLINK "mailto:baralicitacao@gmail.com" </w:instrText>
      </w:r>
      <w:r>
        <w:fldChar w:fldCharType="separate"/>
      </w:r>
      <w:r>
        <w:rPr>
          <w:rStyle w:val="18"/>
          <w:rFonts w:ascii="Arial" w:hAnsi="Arial" w:cs="Arial"/>
          <w:color w:val="000000"/>
          <w:sz w:val="22"/>
          <w:szCs w:val="22"/>
        </w:rPr>
        <w:t>baralicitacao@gmail.com</w:t>
      </w:r>
      <w:r>
        <w:rPr>
          <w:rStyle w:val="18"/>
          <w:rFonts w:ascii="Arial" w:hAnsi="Arial" w:cs="Arial"/>
          <w:color w:val="000000"/>
          <w:sz w:val="22"/>
          <w:szCs w:val="22"/>
        </w:rPr>
        <w:fldChar w:fldCharType="end"/>
      </w:r>
      <w:r>
        <w:rPr>
          <w:rFonts w:ascii="Arial" w:hAnsi="Arial" w:cs="Arial"/>
          <w:color w:val="000000"/>
          <w:sz w:val="22"/>
          <w:szCs w:val="22"/>
        </w:rPr>
        <w:t>.</w:t>
      </w:r>
    </w:p>
    <w:p w14:paraId="4027F188">
      <w:pPr>
        <w:spacing w:line="276" w:lineRule="auto"/>
        <w:jc w:val="both"/>
        <w:rPr>
          <w:rFonts w:ascii="Arial" w:hAnsi="Arial" w:cs="Arial"/>
          <w:color w:val="000000"/>
          <w:sz w:val="22"/>
          <w:szCs w:val="22"/>
        </w:rPr>
      </w:pPr>
    </w:p>
    <w:p w14:paraId="5769B24A">
      <w:pPr>
        <w:numPr>
          <w:ilvl w:val="0"/>
          <w:numId w:val="7"/>
        </w:numPr>
        <w:spacing w:line="276" w:lineRule="auto"/>
        <w:jc w:val="both"/>
        <w:rPr>
          <w:rFonts w:ascii="Arial" w:hAnsi="Arial" w:cs="Arial"/>
          <w:b/>
          <w:sz w:val="22"/>
          <w:szCs w:val="22"/>
        </w:rPr>
      </w:pPr>
      <w:r>
        <w:rPr>
          <w:rFonts w:ascii="Arial" w:hAnsi="Arial" w:cs="Arial"/>
          <w:b/>
          <w:sz w:val="22"/>
          <w:szCs w:val="22"/>
        </w:rPr>
        <w:t>DA ADJUDICAÇÃO E HOMOLOGAÇÃO:</w:t>
      </w:r>
    </w:p>
    <w:p w14:paraId="0CE9B074">
      <w:pPr>
        <w:numPr>
          <w:ilvl w:val="1"/>
          <w:numId w:val="7"/>
        </w:numPr>
        <w:spacing w:line="276" w:lineRule="auto"/>
        <w:ind w:left="0" w:firstLine="0"/>
        <w:jc w:val="both"/>
        <w:rPr>
          <w:rFonts w:ascii="Arial" w:hAnsi="Arial" w:cs="Arial"/>
          <w:b/>
          <w:color w:val="000000"/>
          <w:sz w:val="22"/>
          <w:szCs w:val="22"/>
        </w:rPr>
      </w:pPr>
      <w:r>
        <w:rPr>
          <w:rFonts w:ascii="Arial" w:hAnsi="Arial" w:cs="Arial"/>
          <w:color w:val="000000"/>
          <w:sz w:val="22"/>
          <w:szCs w:val="22"/>
        </w:rPr>
        <w:t>A adjudicação e homologação desta licitação competem à Ordenadora de Despesas da PMBRN.</w:t>
      </w:r>
    </w:p>
    <w:p w14:paraId="7C23175F">
      <w:pPr>
        <w:numPr>
          <w:ilvl w:val="1"/>
          <w:numId w:val="7"/>
        </w:numPr>
        <w:spacing w:line="276" w:lineRule="auto"/>
        <w:ind w:left="0" w:firstLine="0"/>
        <w:jc w:val="both"/>
        <w:rPr>
          <w:rFonts w:ascii="Arial" w:hAnsi="Arial" w:cs="Arial"/>
          <w:b/>
          <w:sz w:val="22"/>
          <w:szCs w:val="22"/>
        </w:rPr>
      </w:pPr>
      <w:r>
        <w:rPr>
          <w:rFonts w:ascii="Arial" w:hAnsi="Arial" w:cs="Arial"/>
          <w:sz w:val="22"/>
          <w:szCs w:val="22"/>
        </w:rPr>
        <w:t>O objeto deste certame será adjudicado ao(s) vencedor(es) do(s) respectivo(s) item(ns).</w:t>
      </w:r>
    </w:p>
    <w:p w14:paraId="6944916B">
      <w:pPr>
        <w:spacing w:line="276" w:lineRule="auto"/>
        <w:jc w:val="both"/>
        <w:rPr>
          <w:rFonts w:ascii="Arial" w:hAnsi="Arial" w:cs="Arial"/>
          <w:b/>
          <w:sz w:val="22"/>
          <w:szCs w:val="22"/>
        </w:rPr>
      </w:pPr>
    </w:p>
    <w:p w14:paraId="068BA418">
      <w:pPr>
        <w:numPr>
          <w:ilvl w:val="0"/>
          <w:numId w:val="7"/>
        </w:numPr>
        <w:spacing w:line="276" w:lineRule="auto"/>
        <w:jc w:val="both"/>
        <w:rPr>
          <w:rFonts w:ascii="Arial" w:hAnsi="Arial" w:cs="Arial"/>
          <w:b/>
          <w:sz w:val="22"/>
          <w:szCs w:val="22"/>
        </w:rPr>
      </w:pPr>
      <w:r>
        <w:rPr>
          <w:rFonts w:ascii="Arial" w:hAnsi="Arial" w:cs="Arial"/>
          <w:b/>
          <w:sz w:val="22"/>
          <w:szCs w:val="22"/>
        </w:rPr>
        <w:t>DO CONTRATO:</w:t>
      </w:r>
    </w:p>
    <w:p w14:paraId="3622E79D">
      <w:pPr>
        <w:numPr>
          <w:ilvl w:val="1"/>
          <w:numId w:val="7"/>
        </w:numPr>
        <w:spacing w:line="276" w:lineRule="auto"/>
        <w:ind w:left="0" w:firstLine="0"/>
        <w:jc w:val="both"/>
        <w:rPr>
          <w:rFonts w:ascii="Arial" w:hAnsi="Arial" w:cs="Arial"/>
          <w:sz w:val="22"/>
          <w:szCs w:val="22"/>
        </w:rPr>
      </w:pPr>
      <w:r>
        <w:rPr>
          <w:rFonts w:ascii="Arial" w:hAnsi="Arial" w:cs="Arial"/>
          <w:sz w:val="22"/>
          <w:szCs w:val="22"/>
        </w:rPr>
        <w:t>O(s) vencedor(es) será(ão) convocado(s) dentro do prazo de 5 (cinco) dias úteis, contado da data do recebimento do documento oficial de convocação, sob pena de decair o direito à contratação, sem prejuízo das sanções previstas neste Edital.</w:t>
      </w:r>
    </w:p>
    <w:p w14:paraId="741C4308">
      <w:pPr>
        <w:numPr>
          <w:ilvl w:val="1"/>
          <w:numId w:val="7"/>
        </w:numPr>
        <w:spacing w:line="276" w:lineRule="auto"/>
        <w:ind w:left="0" w:firstLine="0"/>
        <w:jc w:val="both"/>
        <w:rPr>
          <w:rFonts w:ascii="Arial" w:hAnsi="Arial" w:cs="Arial"/>
          <w:sz w:val="22"/>
          <w:szCs w:val="22"/>
        </w:rPr>
      </w:pPr>
      <w:r>
        <w:rPr>
          <w:rFonts w:ascii="Arial" w:hAnsi="Arial" w:cs="Arial"/>
          <w:sz w:val="22"/>
          <w:szCs w:val="22"/>
        </w:rPr>
        <w:t>Poderá ser acrescentada ao contrato a ser assinado qualquer vantagem apresentada pelo licitante vencedor em sua proposta, desde que seja pertinente e compatível com os termos deste Edital.</w:t>
      </w:r>
    </w:p>
    <w:p w14:paraId="7B44714E">
      <w:pPr>
        <w:numPr>
          <w:ilvl w:val="1"/>
          <w:numId w:val="7"/>
        </w:numPr>
        <w:spacing w:line="276" w:lineRule="auto"/>
        <w:ind w:left="0" w:firstLine="0"/>
        <w:jc w:val="both"/>
        <w:rPr>
          <w:rFonts w:ascii="Arial" w:hAnsi="Arial" w:cs="Arial"/>
          <w:sz w:val="22"/>
          <w:szCs w:val="22"/>
        </w:rPr>
      </w:pPr>
      <w:r>
        <w:rPr>
          <w:rFonts w:ascii="Arial" w:hAnsi="Arial" w:cs="Arial"/>
          <w:sz w:val="22"/>
          <w:szCs w:val="22"/>
        </w:rPr>
        <w:t>O prazo para a assinatura do contrato poderá ser prorrogado uma única vez, por igual período, quando solicitado pelo fornecedor registrado durante o seu transcurso, desde que ocorra motivo justificado e aceito pela Prefeitura Municipal de Baraúna.</w:t>
      </w:r>
    </w:p>
    <w:p w14:paraId="0BBBB0A7">
      <w:pPr>
        <w:numPr>
          <w:ilvl w:val="1"/>
          <w:numId w:val="7"/>
        </w:numPr>
        <w:spacing w:line="276" w:lineRule="auto"/>
        <w:ind w:left="0" w:firstLine="0"/>
        <w:jc w:val="both"/>
        <w:rPr>
          <w:rFonts w:ascii="Arial" w:hAnsi="Arial" w:cs="Arial"/>
          <w:sz w:val="22"/>
          <w:szCs w:val="22"/>
        </w:rPr>
      </w:pPr>
      <w:r>
        <w:rPr>
          <w:rFonts w:ascii="Arial" w:hAnsi="Arial" w:cs="Arial"/>
          <w:sz w:val="22"/>
          <w:szCs w:val="22"/>
        </w:rPr>
        <w:t>Por ocasião da assinatura do contrato, verificar-se-á por meio do SICAF e de outros meios se o licitante vencedor mantém as condições de habilitação.</w:t>
      </w:r>
    </w:p>
    <w:p w14:paraId="3A74BF20">
      <w:pPr>
        <w:numPr>
          <w:ilvl w:val="1"/>
          <w:numId w:val="7"/>
        </w:numPr>
        <w:spacing w:line="276" w:lineRule="auto"/>
        <w:ind w:left="0" w:firstLine="0"/>
        <w:jc w:val="both"/>
        <w:rPr>
          <w:rFonts w:ascii="Arial" w:hAnsi="Arial" w:cs="Arial"/>
          <w:sz w:val="22"/>
          <w:szCs w:val="22"/>
        </w:rPr>
      </w:pPr>
      <w:r>
        <w:rPr>
          <w:rFonts w:ascii="Arial" w:hAnsi="Arial" w:cs="Arial"/>
          <w:sz w:val="22"/>
          <w:szCs w:val="22"/>
        </w:rPr>
        <w:t>Quando o licitante convocado não assinar o contrato, no prazo e nas condições estabelecidas, outro licitante poderá ser convocado, respeitada a ordem de classificação, para celebrar a contratação, nas condições propostas pelo licitante vencedor.</w:t>
      </w:r>
    </w:p>
    <w:p w14:paraId="2BD4FAE7">
      <w:pPr>
        <w:numPr>
          <w:ilvl w:val="1"/>
          <w:numId w:val="7"/>
        </w:numPr>
        <w:spacing w:line="276" w:lineRule="auto"/>
        <w:ind w:left="0" w:firstLine="0"/>
        <w:jc w:val="both"/>
        <w:rPr>
          <w:rFonts w:ascii="Arial" w:hAnsi="Arial" w:cs="Arial"/>
          <w:sz w:val="22"/>
          <w:szCs w:val="22"/>
        </w:rPr>
      </w:pPr>
      <w:r>
        <w:rPr>
          <w:rFonts w:ascii="Arial" w:hAnsi="Arial" w:cs="Arial"/>
          <w:sz w:val="22"/>
          <w:szCs w:val="22"/>
        </w:rPr>
        <w:t>Caso nenhum dos licitantes aceitem a contratação nos termos descritos na condição acima, a Administração, observados o valor estimado e sua eventual atualização nos termos do edital de licitação, poderá:</w:t>
      </w:r>
    </w:p>
    <w:p w14:paraId="24AA4650">
      <w:pPr>
        <w:numPr>
          <w:ilvl w:val="2"/>
          <w:numId w:val="7"/>
        </w:numPr>
        <w:spacing w:line="276" w:lineRule="auto"/>
        <w:ind w:left="0" w:firstLine="0"/>
        <w:jc w:val="both"/>
        <w:rPr>
          <w:rFonts w:ascii="Arial" w:hAnsi="Arial" w:cs="Arial"/>
          <w:sz w:val="22"/>
          <w:szCs w:val="22"/>
        </w:rPr>
      </w:pPr>
      <w:r>
        <w:rPr>
          <w:rFonts w:ascii="Arial" w:hAnsi="Arial" w:cs="Arial"/>
          <w:sz w:val="22"/>
          <w:szCs w:val="22"/>
        </w:rPr>
        <w:t>Convocar os licitantes remanescentes para negociação, na ordem de classificação, com vistas à obtenção de preço melhor, mesmo que acima do preço do adjudicatário;</w:t>
      </w:r>
    </w:p>
    <w:p w14:paraId="33582F19">
      <w:pPr>
        <w:numPr>
          <w:ilvl w:val="2"/>
          <w:numId w:val="7"/>
        </w:numPr>
        <w:spacing w:line="276" w:lineRule="auto"/>
        <w:ind w:left="0" w:firstLine="0"/>
        <w:jc w:val="both"/>
        <w:rPr>
          <w:rFonts w:ascii="Arial" w:hAnsi="Arial" w:cs="Arial"/>
          <w:sz w:val="22"/>
          <w:szCs w:val="22"/>
        </w:rPr>
      </w:pPr>
      <w:r>
        <w:rPr>
          <w:rFonts w:ascii="Arial" w:hAnsi="Arial" w:cs="Arial"/>
          <w:sz w:val="22"/>
          <w:szCs w:val="22"/>
        </w:rPr>
        <w:t>Adjudicar e celebrar o contrato nas condições ofertadas pelas licitantes remanescentes, atendida a ordem classificatória, quando frustrada a negociação de melhor condição.</w:t>
      </w:r>
    </w:p>
    <w:p w14:paraId="5913A939">
      <w:pPr>
        <w:numPr>
          <w:ilvl w:val="1"/>
          <w:numId w:val="7"/>
        </w:numPr>
        <w:spacing w:line="276" w:lineRule="auto"/>
        <w:ind w:left="0" w:firstLine="0"/>
        <w:jc w:val="both"/>
        <w:rPr>
          <w:rFonts w:ascii="Arial" w:hAnsi="Arial" w:cs="Arial"/>
          <w:sz w:val="22"/>
          <w:szCs w:val="22"/>
        </w:rPr>
      </w:pPr>
      <w:r>
        <w:rPr>
          <w:rFonts w:ascii="Arial" w:hAnsi="Arial" w:cs="Arial"/>
          <w:sz w:val="22"/>
          <w:szCs w:val="22"/>
        </w:rPr>
        <w:t>O prazo de vigência e renovação do instrumento contratual estão previstos no Termo de Referência e minuta de Termo de Contrato.</w:t>
      </w:r>
    </w:p>
    <w:p w14:paraId="624FD30F">
      <w:pPr>
        <w:spacing w:line="276" w:lineRule="auto"/>
        <w:jc w:val="both"/>
        <w:rPr>
          <w:rFonts w:ascii="Arial" w:hAnsi="Arial" w:cs="Arial"/>
          <w:sz w:val="22"/>
          <w:szCs w:val="22"/>
        </w:rPr>
      </w:pPr>
    </w:p>
    <w:p w14:paraId="2B60E11C">
      <w:pPr>
        <w:pStyle w:val="56"/>
        <w:numPr>
          <w:ilvl w:val="0"/>
          <w:numId w:val="8"/>
        </w:numPr>
        <w:spacing w:line="276" w:lineRule="auto"/>
        <w:jc w:val="both"/>
        <w:rPr>
          <w:rFonts w:ascii="Arial" w:hAnsi="Arial" w:cs="Arial"/>
          <w:b/>
          <w:sz w:val="22"/>
          <w:szCs w:val="22"/>
        </w:rPr>
      </w:pPr>
      <w:r>
        <w:rPr>
          <w:rFonts w:ascii="Arial" w:hAnsi="Arial" w:cs="Arial"/>
          <w:b/>
          <w:sz w:val="22"/>
          <w:szCs w:val="22"/>
        </w:rPr>
        <w:t>DO REAJUSTE:</w:t>
      </w:r>
    </w:p>
    <w:p w14:paraId="3EA8AFE9">
      <w:pPr>
        <w:pStyle w:val="56"/>
        <w:numPr>
          <w:ilvl w:val="1"/>
          <w:numId w:val="8"/>
        </w:numPr>
        <w:spacing w:line="276" w:lineRule="auto"/>
        <w:ind w:left="0" w:hanging="11"/>
        <w:jc w:val="both"/>
        <w:rPr>
          <w:rFonts w:ascii="Arial" w:hAnsi="Arial" w:cs="Arial"/>
          <w:sz w:val="22"/>
          <w:szCs w:val="22"/>
        </w:rPr>
      </w:pPr>
      <w:r>
        <w:rPr>
          <w:rFonts w:ascii="Arial" w:hAnsi="Arial" w:cs="Arial"/>
          <w:color w:val="000000"/>
          <w:sz w:val="22"/>
          <w:szCs w:val="22"/>
        </w:rPr>
        <w:t>Os preços são fixos e irreajustáveis no prazo de um ano contado da data limite para a apresentação das propostas, conforme previsto no Termo de Referência.</w:t>
      </w:r>
    </w:p>
    <w:p w14:paraId="68715515">
      <w:pPr>
        <w:pStyle w:val="56"/>
        <w:ind w:left="0"/>
        <w:jc w:val="both"/>
        <w:rPr>
          <w:rFonts w:ascii="Arial" w:hAnsi="Arial" w:cs="Arial"/>
          <w:sz w:val="22"/>
          <w:szCs w:val="22"/>
        </w:rPr>
      </w:pPr>
    </w:p>
    <w:p w14:paraId="5EDA05DB">
      <w:pPr>
        <w:numPr>
          <w:ilvl w:val="0"/>
          <w:numId w:val="8"/>
        </w:numPr>
        <w:spacing w:line="276" w:lineRule="auto"/>
        <w:ind w:left="426" w:hanging="426"/>
        <w:jc w:val="both"/>
        <w:rPr>
          <w:rFonts w:ascii="Arial" w:hAnsi="Arial" w:cs="Arial"/>
          <w:b/>
          <w:sz w:val="22"/>
          <w:szCs w:val="22"/>
        </w:rPr>
      </w:pPr>
      <w:r>
        <w:rPr>
          <w:rFonts w:ascii="Arial" w:hAnsi="Arial" w:cs="Arial"/>
          <w:b/>
          <w:sz w:val="22"/>
          <w:szCs w:val="22"/>
        </w:rPr>
        <w:t>DA ENTREGA E DO RECEBIMENTO DO OBJETO E DA FISCALIZAÇÃO:</w:t>
      </w:r>
    </w:p>
    <w:p w14:paraId="6D1F8CBB">
      <w:pPr>
        <w:numPr>
          <w:ilvl w:val="1"/>
          <w:numId w:val="8"/>
        </w:numPr>
        <w:spacing w:line="276" w:lineRule="auto"/>
        <w:ind w:left="0" w:firstLine="0"/>
        <w:jc w:val="both"/>
        <w:rPr>
          <w:rFonts w:ascii="Arial" w:hAnsi="Arial" w:cs="Arial"/>
          <w:sz w:val="22"/>
          <w:szCs w:val="22"/>
        </w:rPr>
      </w:pPr>
      <w:r>
        <w:rPr>
          <w:rFonts w:ascii="Arial" w:hAnsi="Arial" w:cs="Arial"/>
          <w:sz w:val="22"/>
          <w:szCs w:val="22"/>
        </w:rPr>
        <w:t>Os critérios de recebimento e aceitação do objeto e de fiscalização estão previstos no Termo de Referência.</w:t>
      </w:r>
    </w:p>
    <w:p w14:paraId="6E66CA88">
      <w:pPr>
        <w:spacing w:line="276" w:lineRule="auto"/>
        <w:jc w:val="both"/>
        <w:rPr>
          <w:rFonts w:ascii="Arial" w:hAnsi="Arial" w:cs="Arial"/>
          <w:sz w:val="22"/>
          <w:szCs w:val="22"/>
        </w:rPr>
      </w:pPr>
    </w:p>
    <w:p w14:paraId="7874B31F">
      <w:pPr>
        <w:pStyle w:val="56"/>
        <w:numPr>
          <w:ilvl w:val="0"/>
          <w:numId w:val="8"/>
        </w:numPr>
        <w:spacing w:line="276" w:lineRule="auto"/>
        <w:jc w:val="both"/>
        <w:rPr>
          <w:rFonts w:ascii="Arial" w:hAnsi="Arial" w:cs="Arial"/>
          <w:b/>
          <w:sz w:val="22"/>
          <w:szCs w:val="22"/>
        </w:rPr>
      </w:pPr>
      <w:r>
        <w:rPr>
          <w:rFonts w:ascii="Arial" w:hAnsi="Arial" w:cs="Arial"/>
          <w:b/>
          <w:sz w:val="22"/>
          <w:szCs w:val="22"/>
        </w:rPr>
        <w:t>DAS OBRIGAÇÕES DA CONTRATANTE E DA CONTRATADA:</w:t>
      </w:r>
    </w:p>
    <w:p w14:paraId="3008A5DF">
      <w:pPr>
        <w:numPr>
          <w:ilvl w:val="1"/>
          <w:numId w:val="8"/>
        </w:numPr>
        <w:spacing w:line="276" w:lineRule="auto"/>
        <w:ind w:left="0" w:firstLine="0"/>
        <w:jc w:val="both"/>
        <w:rPr>
          <w:rFonts w:ascii="Arial" w:hAnsi="Arial" w:cs="Arial"/>
          <w:sz w:val="22"/>
          <w:szCs w:val="22"/>
        </w:rPr>
      </w:pPr>
      <w:r>
        <w:rPr>
          <w:rFonts w:ascii="Arial" w:hAnsi="Arial" w:cs="Arial"/>
          <w:sz w:val="22"/>
          <w:szCs w:val="22"/>
        </w:rPr>
        <w:t>As obrigações da Contratante e da Contratada estão previstas no Termo de Referência.</w:t>
      </w:r>
    </w:p>
    <w:p w14:paraId="56D02E5B">
      <w:pPr>
        <w:spacing w:line="276" w:lineRule="auto"/>
        <w:jc w:val="both"/>
        <w:rPr>
          <w:rFonts w:ascii="Arial" w:hAnsi="Arial" w:cs="Arial"/>
          <w:sz w:val="22"/>
          <w:szCs w:val="22"/>
        </w:rPr>
      </w:pPr>
    </w:p>
    <w:p w14:paraId="0B8F4ACE">
      <w:pPr>
        <w:pStyle w:val="56"/>
        <w:numPr>
          <w:ilvl w:val="0"/>
          <w:numId w:val="8"/>
        </w:numPr>
        <w:spacing w:line="276" w:lineRule="auto"/>
        <w:jc w:val="both"/>
        <w:rPr>
          <w:rFonts w:ascii="Arial" w:hAnsi="Arial" w:cs="Arial"/>
          <w:b/>
          <w:sz w:val="22"/>
          <w:szCs w:val="22"/>
        </w:rPr>
      </w:pPr>
      <w:r>
        <w:rPr>
          <w:rFonts w:ascii="Arial" w:hAnsi="Arial" w:cs="Arial"/>
          <w:b/>
          <w:sz w:val="22"/>
          <w:szCs w:val="22"/>
        </w:rPr>
        <w:t>DO PAGAMENTO:</w:t>
      </w:r>
    </w:p>
    <w:p w14:paraId="133569FA">
      <w:pPr>
        <w:numPr>
          <w:ilvl w:val="1"/>
          <w:numId w:val="8"/>
        </w:numPr>
        <w:autoSpaceDE w:val="0"/>
        <w:autoSpaceDN w:val="0"/>
        <w:adjustRightInd w:val="0"/>
        <w:spacing w:line="276" w:lineRule="auto"/>
        <w:ind w:left="0" w:firstLine="0"/>
        <w:jc w:val="both"/>
        <w:rPr>
          <w:rFonts w:ascii="Arial" w:hAnsi="Arial" w:cs="Arial"/>
          <w:sz w:val="22"/>
          <w:szCs w:val="22"/>
        </w:rPr>
      </w:pPr>
      <w:r>
        <w:rPr>
          <w:rFonts w:ascii="Arial" w:hAnsi="Arial" w:cs="Arial"/>
          <w:sz w:val="22"/>
          <w:szCs w:val="22"/>
        </w:rPr>
        <w:t>Os procedimentos, adimplementos, compensações e prazos relacionados ao pagamento estão previstos no Termo de Referência e minuta de Termo de Contrato.</w:t>
      </w:r>
    </w:p>
    <w:p w14:paraId="032F4496">
      <w:pPr>
        <w:autoSpaceDE w:val="0"/>
        <w:autoSpaceDN w:val="0"/>
        <w:adjustRightInd w:val="0"/>
        <w:spacing w:line="276" w:lineRule="auto"/>
        <w:jc w:val="both"/>
        <w:rPr>
          <w:rFonts w:ascii="Arial" w:hAnsi="Arial" w:cs="Arial"/>
          <w:sz w:val="22"/>
          <w:szCs w:val="22"/>
        </w:rPr>
      </w:pPr>
    </w:p>
    <w:p w14:paraId="4766DAC6">
      <w:pPr>
        <w:numPr>
          <w:ilvl w:val="0"/>
          <w:numId w:val="8"/>
        </w:numPr>
        <w:autoSpaceDE w:val="0"/>
        <w:autoSpaceDN w:val="0"/>
        <w:adjustRightInd w:val="0"/>
        <w:spacing w:line="276" w:lineRule="auto"/>
        <w:jc w:val="both"/>
        <w:outlineLvl w:val="0"/>
        <w:rPr>
          <w:rFonts w:ascii="Arial" w:hAnsi="Arial" w:cs="Arial"/>
          <w:b/>
          <w:bCs/>
          <w:sz w:val="22"/>
          <w:szCs w:val="22"/>
        </w:rPr>
      </w:pPr>
      <w:r>
        <w:rPr>
          <w:rFonts w:ascii="Arial" w:hAnsi="Arial" w:cs="Arial"/>
          <w:b/>
          <w:bCs/>
          <w:sz w:val="22"/>
          <w:szCs w:val="22"/>
        </w:rPr>
        <w:t>DA DOTAÇÃO ORÇAMENTÁRIA:</w:t>
      </w:r>
    </w:p>
    <w:p w14:paraId="4FE3C52F">
      <w:pPr>
        <w:numPr>
          <w:ilvl w:val="1"/>
          <w:numId w:val="8"/>
        </w:numPr>
        <w:autoSpaceDE w:val="0"/>
        <w:autoSpaceDN w:val="0"/>
        <w:adjustRightInd w:val="0"/>
        <w:spacing w:line="276" w:lineRule="auto"/>
        <w:ind w:left="0" w:firstLine="0"/>
        <w:jc w:val="both"/>
        <w:outlineLvl w:val="0"/>
        <w:rPr>
          <w:rFonts w:ascii="Arial" w:hAnsi="Arial" w:cs="Arial"/>
          <w:b/>
          <w:bCs/>
        </w:rPr>
      </w:pPr>
      <w:r>
        <w:rPr>
          <w:rFonts w:ascii="Arial" w:hAnsi="Arial" w:cs="Arial"/>
          <w:sz w:val="22"/>
          <w:szCs w:val="22"/>
        </w:rPr>
        <w:t>As despesas decorrentes da presente licitação estão contempladas no Orçamento Geral da União</w:t>
      </w:r>
      <w:r>
        <w:rPr>
          <w:rFonts w:ascii="Arial" w:hAnsi="Arial" w:cs="Arial"/>
          <w:b/>
          <w:sz w:val="22"/>
          <w:szCs w:val="22"/>
        </w:rPr>
        <w:t xml:space="preserve"> </w:t>
      </w:r>
      <w:r>
        <w:rPr>
          <w:rFonts w:ascii="Arial" w:hAnsi="Arial" w:cs="Arial"/>
          <w:sz w:val="22"/>
          <w:szCs w:val="22"/>
          <w:lang w:eastAsia="en-US"/>
        </w:rPr>
        <w:t xml:space="preserve">e recursos do Orçamento Geral do Município </w:t>
      </w:r>
      <w:r>
        <w:rPr>
          <w:rFonts w:ascii="Arial" w:hAnsi="Arial" w:cs="Arial"/>
          <w:sz w:val="22"/>
          <w:szCs w:val="22"/>
        </w:rPr>
        <w:t>conforme especificação a seguir</w:t>
      </w:r>
      <w:r>
        <w:rPr>
          <w:rFonts w:ascii="Arial" w:hAnsi="Arial" w:cs="Arial"/>
        </w:rPr>
        <w:t>:</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1F5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70107217">
            <w:pPr>
              <w:jc w:val="both"/>
              <w:rPr>
                <w:rFonts w:ascii="Arial" w:hAnsi="Arial" w:cs="Arial"/>
                <w:b/>
                <w:bCs/>
              </w:rPr>
            </w:pPr>
            <w:bookmarkStart w:id="31" w:name="_Toc122606111"/>
            <w:r>
              <w:rPr>
                <w:rFonts w:ascii="Arial" w:hAnsi="Arial" w:cs="Arial"/>
                <w:b/>
                <w:bCs/>
              </w:rPr>
              <w:t xml:space="preserve">UNIDADE ORÇAMENTÁRIA: </w:t>
            </w:r>
          </w:p>
        </w:tc>
      </w:tr>
      <w:tr w14:paraId="624B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0D5DCB41">
            <w:pPr>
              <w:jc w:val="both"/>
              <w:rPr>
                <w:rFonts w:ascii="Arial" w:hAnsi="Arial" w:cs="Arial"/>
                <w:b/>
                <w:bCs/>
              </w:rPr>
            </w:pPr>
            <w:r>
              <w:rPr>
                <w:rFonts w:ascii="Arial" w:hAnsi="Arial" w:cs="Arial"/>
              </w:rPr>
              <w:t>03.001 SECRETARIA MUN. DE SAÚDE</w:t>
            </w:r>
          </w:p>
        </w:tc>
      </w:tr>
      <w:tr w14:paraId="5929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7BB13ACE">
            <w:pPr>
              <w:jc w:val="both"/>
              <w:rPr>
                <w:rFonts w:ascii="Arial" w:hAnsi="Arial" w:cs="Arial"/>
                <w:b/>
                <w:bCs/>
              </w:rPr>
            </w:pPr>
            <w:r>
              <w:rPr>
                <w:rFonts w:ascii="Arial" w:hAnsi="Arial" w:cs="Arial"/>
                <w:b/>
                <w:bCs/>
              </w:rPr>
              <w:t xml:space="preserve">AÇÃO:   </w:t>
            </w:r>
          </w:p>
        </w:tc>
      </w:tr>
      <w:tr w14:paraId="62F3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394D3B97">
            <w:pPr>
              <w:autoSpaceDE w:val="0"/>
              <w:autoSpaceDN w:val="0"/>
              <w:adjustRightInd w:val="0"/>
              <w:rPr>
                <w:rFonts w:ascii="Arial" w:hAnsi="Arial" w:cs="Arial"/>
              </w:rPr>
            </w:pPr>
            <w:r>
              <w:rPr>
                <w:rFonts w:ascii="Arial" w:hAnsi="Arial" w:cs="Arial"/>
              </w:rPr>
              <w:t>1046 MANUTENÇÃO DO FORNECIMENTO DE MEDICAMENTOS GRATUITOS PELA FARMÁCIA BÁSICA</w:t>
            </w:r>
          </w:p>
        </w:tc>
      </w:tr>
      <w:tr w14:paraId="6CFE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40CF550E">
            <w:pPr>
              <w:autoSpaceDE w:val="0"/>
              <w:autoSpaceDN w:val="0"/>
              <w:adjustRightInd w:val="0"/>
              <w:rPr>
                <w:rFonts w:ascii="Arial" w:hAnsi="Arial" w:cs="Arial"/>
              </w:rPr>
            </w:pPr>
            <w:r>
              <w:rPr>
                <w:rFonts w:ascii="Arial" w:hAnsi="Arial" w:cs="Arial"/>
              </w:rPr>
              <w:t>2022 MANUTENÇÃO DAS ATIVIDADES DO FUNDO MUNICIPAL DE SAÚDE PÚBLICA</w:t>
            </w:r>
          </w:p>
        </w:tc>
      </w:tr>
      <w:tr w14:paraId="3FA9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0562F04D">
            <w:pPr>
              <w:autoSpaceDE w:val="0"/>
              <w:autoSpaceDN w:val="0"/>
              <w:adjustRightInd w:val="0"/>
              <w:rPr>
                <w:rFonts w:ascii="Arial" w:hAnsi="Arial" w:cs="Arial"/>
              </w:rPr>
            </w:pPr>
            <w:r>
              <w:rPr>
                <w:rFonts w:ascii="Arial" w:hAnsi="Arial" w:cs="Arial"/>
              </w:rPr>
              <w:t>2024 MANUTENÇÃO DAS ATIVIDADES DO PROGRAMA SAÚDE DA FAMÍLIA (PSF)</w:t>
            </w:r>
          </w:p>
        </w:tc>
      </w:tr>
      <w:tr w14:paraId="552B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630F187B">
            <w:pPr>
              <w:autoSpaceDE w:val="0"/>
              <w:autoSpaceDN w:val="0"/>
              <w:adjustRightInd w:val="0"/>
              <w:rPr>
                <w:rFonts w:ascii="Arial" w:hAnsi="Arial" w:cs="Arial"/>
              </w:rPr>
            </w:pPr>
            <w:r>
              <w:rPr>
                <w:rFonts w:ascii="Arial" w:hAnsi="Arial" w:cs="Arial"/>
              </w:rPr>
              <w:t>2029 MANUTENÇÃO DO CENTRO DE ATENDIMENTO PSICOCIAL - CAPS</w:t>
            </w:r>
          </w:p>
        </w:tc>
      </w:tr>
      <w:tr w14:paraId="406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6FF90CBE">
            <w:pPr>
              <w:autoSpaceDE w:val="0"/>
              <w:autoSpaceDN w:val="0"/>
              <w:adjustRightInd w:val="0"/>
              <w:rPr>
                <w:rFonts w:ascii="Arial" w:hAnsi="Arial" w:cs="Arial"/>
              </w:rPr>
            </w:pPr>
            <w:r>
              <w:rPr>
                <w:rFonts w:ascii="Arial" w:hAnsi="Arial" w:cs="Arial"/>
              </w:rPr>
              <w:t>2817 MANUTENÇÃO DO FORNECIMENTO DE MEDICAMENTOS HOSPITALARES</w:t>
            </w:r>
          </w:p>
        </w:tc>
      </w:tr>
      <w:tr w14:paraId="79CF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5BE4F670">
            <w:pPr>
              <w:autoSpaceDE w:val="0"/>
              <w:autoSpaceDN w:val="0"/>
              <w:adjustRightInd w:val="0"/>
              <w:rPr>
                <w:rFonts w:ascii="Arial" w:hAnsi="Arial" w:cs="Arial"/>
              </w:rPr>
            </w:pPr>
            <w:r>
              <w:rPr>
                <w:rFonts w:ascii="Arial" w:hAnsi="Arial" w:cs="Arial"/>
              </w:rPr>
              <w:t>2902 MANUTENÇÃO DAS ATIVIDADES DO CENTRO DE ATENÇÃO PSICOSSOCIAL - CAPS</w:t>
            </w:r>
          </w:p>
        </w:tc>
      </w:tr>
      <w:tr w14:paraId="3069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1900026E">
            <w:pPr>
              <w:autoSpaceDE w:val="0"/>
              <w:autoSpaceDN w:val="0"/>
              <w:adjustRightInd w:val="0"/>
              <w:rPr>
                <w:rFonts w:ascii="Arial" w:hAnsi="Arial" w:cs="Arial"/>
              </w:rPr>
            </w:pPr>
            <w:r>
              <w:rPr>
                <w:rFonts w:ascii="Arial" w:hAnsi="Arial" w:cs="Arial"/>
              </w:rPr>
              <w:t>2903 MANUTENÇÃO DO NID – NÚCLEO DE INCLUSÃO E DESENVOLVIMENTO</w:t>
            </w:r>
          </w:p>
        </w:tc>
      </w:tr>
      <w:tr w14:paraId="3DA3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69640869">
            <w:pPr>
              <w:autoSpaceDE w:val="0"/>
              <w:autoSpaceDN w:val="0"/>
              <w:adjustRightInd w:val="0"/>
              <w:rPr>
                <w:rFonts w:ascii="Arial" w:hAnsi="Arial" w:cs="Arial"/>
              </w:rPr>
            </w:pPr>
            <w:r>
              <w:rPr>
                <w:rFonts w:ascii="Arial" w:hAnsi="Arial" w:cs="Arial"/>
              </w:rPr>
              <w:t>2905 MANUTENÇÃO DO FORNECIMENTO DE INSUMOS E MEDICAMENTOS PARA A ATENÇÃO BÁSICA</w:t>
            </w:r>
          </w:p>
        </w:tc>
      </w:tr>
      <w:tr w14:paraId="59BD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47105C98">
            <w:pPr>
              <w:jc w:val="both"/>
              <w:rPr>
                <w:rFonts w:ascii="Arial" w:hAnsi="Arial" w:cs="Arial"/>
                <w:b/>
                <w:bCs/>
              </w:rPr>
            </w:pPr>
            <w:r>
              <w:rPr>
                <w:rFonts w:ascii="Arial" w:hAnsi="Arial" w:cs="Arial"/>
                <w:b/>
                <w:bCs/>
              </w:rPr>
              <w:t xml:space="preserve">NATUREZA: </w:t>
            </w:r>
          </w:p>
        </w:tc>
      </w:tr>
      <w:tr w14:paraId="5359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4501063E">
            <w:pPr>
              <w:autoSpaceDE w:val="0"/>
              <w:autoSpaceDN w:val="0"/>
              <w:adjustRightInd w:val="0"/>
              <w:rPr>
                <w:rFonts w:ascii="Arial" w:hAnsi="Arial" w:cs="Arial"/>
              </w:rPr>
            </w:pPr>
            <w:r>
              <w:rPr>
                <w:rFonts w:ascii="Arial" w:hAnsi="Arial" w:cs="Arial"/>
              </w:rPr>
              <w:t>3.3.90.32 MATERIAL, BEM OU SERVIÇO PARA DISTRIBUIÇÃO GRATUITA</w:t>
            </w:r>
          </w:p>
        </w:tc>
      </w:tr>
      <w:tr w14:paraId="4C26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23609AFA">
            <w:pPr>
              <w:autoSpaceDE w:val="0"/>
              <w:autoSpaceDN w:val="0"/>
              <w:adjustRightInd w:val="0"/>
              <w:rPr>
                <w:rFonts w:ascii="Arial" w:hAnsi="Arial" w:cs="Arial"/>
              </w:rPr>
            </w:pPr>
            <w:r>
              <w:rPr>
                <w:rFonts w:ascii="Arial" w:hAnsi="Arial" w:cs="Arial"/>
              </w:rPr>
              <w:t>3.3.90.30 MATERIAL DE CONSUMO</w:t>
            </w:r>
          </w:p>
        </w:tc>
      </w:tr>
      <w:tr w14:paraId="331F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7225E715">
            <w:pPr>
              <w:jc w:val="both"/>
              <w:rPr>
                <w:rFonts w:ascii="Arial" w:hAnsi="Arial" w:cs="Arial"/>
                <w:b/>
                <w:bCs/>
              </w:rPr>
            </w:pPr>
            <w:r>
              <w:rPr>
                <w:rFonts w:ascii="Arial" w:hAnsi="Arial" w:cs="Arial"/>
                <w:b/>
                <w:bCs/>
              </w:rPr>
              <w:t>FONTE:</w:t>
            </w:r>
          </w:p>
        </w:tc>
      </w:tr>
      <w:tr w14:paraId="131B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47D02467">
            <w:pPr>
              <w:jc w:val="both"/>
              <w:rPr>
                <w:rFonts w:ascii="Arial" w:hAnsi="Arial" w:cs="Arial"/>
              </w:rPr>
            </w:pPr>
            <w:r>
              <w:rPr>
                <w:rFonts w:ascii="Arial" w:hAnsi="Arial" w:cs="Arial"/>
              </w:rPr>
              <w:t>15001002 RECURSOS NÃO VINCULADOS DE IMPOSTOS – DESPESAS COM AÇÕES</w:t>
            </w:r>
          </w:p>
          <w:p w14:paraId="171170AB">
            <w:pPr>
              <w:jc w:val="both"/>
              <w:rPr>
                <w:rFonts w:ascii="Arial" w:hAnsi="Arial" w:cs="Arial"/>
                <w:b/>
                <w:bCs/>
              </w:rPr>
            </w:pPr>
            <w:r>
              <w:rPr>
                <w:rFonts w:ascii="Arial" w:hAnsi="Arial" w:cs="Arial"/>
              </w:rPr>
              <w:t>E SERVIÇOS PÚBLICOS DE SAÚDE</w:t>
            </w:r>
          </w:p>
        </w:tc>
      </w:tr>
      <w:tr w14:paraId="25FA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33CBA161">
            <w:pPr>
              <w:jc w:val="both"/>
              <w:rPr>
                <w:rFonts w:ascii="Arial" w:hAnsi="Arial" w:cs="Arial"/>
              </w:rPr>
            </w:pPr>
            <w:r>
              <w:rPr>
                <w:rFonts w:ascii="Arial" w:hAnsi="Arial" w:cs="Arial"/>
              </w:rPr>
              <w:t>16000000 TRANSF. FUNDO A FUNDO DE REC. DO SUS PROV. DO GOVERNO FEDERAL - BLOCO DE MANUT. DAS AÇÕES E SERVIÇOS PÚBLICOS DE SAÚDE</w:t>
            </w:r>
          </w:p>
        </w:tc>
      </w:tr>
    </w:tbl>
    <w:p w14:paraId="2000E427">
      <w:pPr>
        <w:pStyle w:val="65"/>
        <w:spacing w:line="276" w:lineRule="auto"/>
        <w:jc w:val="both"/>
        <w:rPr>
          <w:rFonts w:ascii="Arial" w:hAnsi="Arial" w:cs="Arial"/>
          <w:sz w:val="22"/>
          <w:szCs w:val="22"/>
        </w:rPr>
      </w:pPr>
    </w:p>
    <w:p w14:paraId="5D3D73DF">
      <w:pPr>
        <w:numPr>
          <w:ilvl w:val="0"/>
          <w:numId w:val="8"/>
        </w:numPr>
        <w:spacing w:line="276" w:lineRule="auto"/>
        <w:ind w:left="426" w:hanging="426"/>
        <w:jc w:val="both"/>
        <w:rPr>
          <w:rFonts w:ascii="Arial" w:hAnsi="Arial" w:cs="Arial"/>
          <w:b/>
          <w:sz w:val="22"/>
          <w:szCs w:val="22"/>
        </w:rPr>
      </w:pPr>
      <w:r>
        <w:rPr>
          <w:rFonts w:ascii="Arial" w:hAnsi="Arial" w:cs="Arial"/>
          <w:b/>
          <w:sz w:val="22"/>
          <w:szCs w:val="22"/>
        </w:rPr>
        <w:t>DAS INFRAÇÕES ADMINISTRATIVAS E SANÇÕES</w:t>
      </w:r>
      <w:bookmarkEnd w:id="31"/>
      <w:r>
        <w:rPr>
          <w:rFonts w:ascii="Arial" w:hAnsi="Arial" w:cs="Arial"/>
          <w:b/>
          <w:sz w:val="22"/>
          <w:szCs w:val="22"/>
        </w:rPr>
        <w:t>:</w:t>
      </w:r>
    </w:p>
    <w:p w14:paraId="19932BB3">
      <w:pPr>
        <w:numPr>
          <w:ilvl w:val="1"/>
          <w:numId w:val="8"/>
        </w:numPr>
        <w:spacing w:line="276" w:lineRule="auto"/>
        <w:ind w:left="0" w:firstLine="0"/>
        <w:jc w:val="both"/>
        <w:rPr>
          <w:rFonts w:ascii="Arial" w:hAnsi="Arial" w:cs="Arial"/>
          <w:sz w:val="22"/>
          <w:szCs w:val="22"/>
        </w:rPr>
      </w:pPr>
      <w:r>
        <w:rPr>
          <w:rFonts w:ascii="Arial" w:hAnsi="Arial" w:cs="Arial"/>
          <w:sz w:val="22"/>
          <w:szCs w:val="22"/>
        </w:rPr>
        <w:t xml:space="preserve">Comete infração administrativa, nos termos da lei, o licitante que, com dolo ou culpa: </w:t>
      </w:r>
    </w:p>
    <w:p w14:paraId="3E0024E7">
      <w:pPr>
        <w:numPr>
          <w:ilvl w:val="2"/>
          <w:numId w:val="8"/>
        </w:numPr>
        <w:spacing w:line="276" w:lineRule="auto"/>
        <w:ind w:left="0" w:firstLine="0"/>
        <w:jc w:val="both"/>
        <w:rPr>
          <w:rFonts w:ascii="Arial" w:hAnsi="Arial" w:cs="Arial"/>
          <w:sz w:val="22"/>
          <w:szCs w:val="22"/>
        </w:rPr>
      </w:pPr>
      <w:bookmarkStart w:id="32" w:name="_Ref114668085"/>
      <w:bookmarkStart w:id="33" w:name="_Hlk114652595"/>
      <w:r>
        <w:rPr>
          <w:rFonts w:ascii="Arial" w:hAnsi="Arial" w:cs="Arial"/>
          <w:sz w:val="22"/>
          <w:szCs w:val="22"/>
        </w:rPr>
        <w:t>Deixar de entregar a documentação exigida para o certame ou não entregar qualquer documento que tenha sido solicitado pela Agente de Contratação durante o certame;</w:t>
      </w:r>
      <w:bookmarkEnd w:id="32"/>
      <w:bookmarkStart w:id="34" w:name="_Ref114668108"/>
    </w:p>
    <w:p w14:paraId="26949892">
      <w:pPr>
        <w:numPr>
          <w:ilvl w:val="2"/>
          <w:numId w:val="8"/>
        </w:numPr>
        <w:spacing w:line="276" w:lineRule="auto"/>
        <w:ind w:left="0" w:firstLine="0"/>
        <w:jc w:val="both"/>
        <w:rPr>
          <w:rFonts w:ascii="Arial" w:hAnsi="Arial" w:cs="Arial"/>
          <w:sz w:val="22"/>
          <w:szCs w:val="22"/>
        </w:rPr>
      </w:pPr>
      <w:r>
        <w:rPr>
          <w:rFonts w:ascii="Arial" w:hAnsi="Arial" w:cs="Arial"/>
          <w:sz w:val="22"/>
          <w:szCs w:val="22"/>
        </w:rPr>
        <w:t>Salvo em decorrência de fato superveniente devidamente justificado, não mantiver a proposta em especial quando:</w:t>
      </w:r>
      <w:bookmarkEnd w:id="34"/>
    </w:p>
    <w:p w14:paraId="2DADED09">
      <w:pPr>
        <w:numPr>
          <w:ilvl w:val="3"/>
          <w:numId w:val="8"/>
        </w:numPr>
        <w:spacing w:line="276" w:lineRule="auto"/>
        <w:ind w:left="0" w:firstLine="426"/>
        <w:jc w:val="both"/>
        <w:rPr>
          <w:rFonts w:ascii="Arial" w:hAnsi="Arial" w:cs="Arial"/>
          <w:sz w:val="22"/>
          <w:szCs w:val="22"/>
        </w:rPr>
      </w:pPr>
      <w:r>
        <w:rPr>
          <w:rFonts w:ascii="Arial" w:hAnsi="Arial" w:cs="Arial"/>
          <w:sz w:val="22"/>
          <w:szCs w:val="22"/>
        </w:rPr>
        <w:t xml:space="preserve">Não enviar a proposta adequada ao último lance ofertado ou após a negociação; </w:t>
      </w:r>
    </w:p>
    <w:p w14:paraId="046B3D80">
      <w:pPr>
        <w:numPr>
          <w:ilvl w:val="3"/>
          <w:numId w:val="8"/>
        </w:numPr>
        <w:spacing w:line="276" w:lineRule="auto"/>
        <w:ind w:left="0" w:firstLine="426"/>
        <w:jc w:val="both"/>
        <w:rPr>
          <w:rFonts w:ascii="Arial" w:hAnsi="Arial" w:cs="Arial"/>
          <w:sz w:val="22"/>
          <w:szCs w:val="22"/>
        </w:rPr>
      </w:pPr>
      <w:r>
        <w:rPr>
          <w:rFonts w:ascii="Arial" w:hAnsi="Arial" w:cs="Arial"/>
          <w:sz w:val="22"/>
          <w:szCs w:val="22"/>
        </w:rPr>
        <w:t xml:space="preserve">Recusar-se a enviar o detalhamento da proposta quando exigível; </w:t>
      </w:r>
    </w:p>
    <w:p w14:paraId="21231911">
      <w:pPr>
        <w:numPr>
          <w:ilvl w:val="3"/>
          <w:numId w:val="8"/>
        </w:numPr>
        <w:spacing w:line="276" w:lineRule="auto"/>
        <w:ind w:left="0" w:firstLine="426"/>
        <w:jc w:val="both"/>
        <w:rPr>
          <w:rFonts w:ascii="Arial" w:hAnsi="Arial" w:cs="Arial"/>
          <w:sz w:val="22"/>
          <w:szCs w:val="22"/>
        </w:rPr>
      </w:pPr>
      <w:r>
        <w:rPr>
          <w:rFonts w:ascii="Arial" w:hAnsi="Arial" w:cs="Arial"/>
          <w:sz w:val="22"/>
          <w:szCs w:val="22"/>
        </w:rPr>
        <w:t xml:space="preserve">Pedir para ser desclassificado quando encerrada a etapa competitiva; ou </w:t>
      </w:r>
    </w:p>
    <w:p w14:paraId="5A85522D">
      <w:pPr>
        <w:numPr>
          <w:ilvl w:val="3"/>
          <w:numId w:val="8"/>
        </w:numPr>
        <w:spacing w:line="276" w:lineRule="auto"/>
        <w:ind w:left="0" w:firstLine="426"/>
        <w:jc w:val="both"/>
        <w:rPr>
          <w:rFonts w:ascii="Arial" w:hAnsi="Arial" w:cs="Arial"/>
          <w:sz w:val="22"/>
          <w:szCs w:val="22"/>
        </w:rPr>
      </w:pPr>
      <w:r>
        <w:rPr>
          <w:rFonts w:ascii="Arial" w:hAnsi="Arial" w:cs="Arial"/>
          <w:sz w:val="22"/>
          <w:szCs w:val="22"/>
        </w:rPr>
        <w:t>Deixar de apresentar amostra;</w:t>
      </w:r>
    </w:p>
    <w:p w14:paraId="47AE809B">
      <w:pPr>
        <w:numPr>
          <w:ilvl w:val="3"/>
          <w:numId w:val="8"/>
        </w:numPr>
        <w:spacing w:line="276" w:lineRule="auto"/>
        <w:ind w:left="0" w:firstLine="426"/>
        <w:jc w:val="both"/>
        <w:rPr>
          <w:rFonts w:ascii="Arial" w:hAnsi="Arial" w:cs="Arial"/>
          <w:sz w:val="22"/>
          <w:szCs w:val="22"/>
        </w:rPr>
      </w:pPr>
      <w:r>
        <w:rPr>
          <w:rFonts w:ascii="Arial" w:hAnsi="Arial" w:cs="Arial"/>
          <w:sz w:val="22"/>
          <w:szCs w:val="22"/>
        </w:rPr>
        <w:t xml:space="preserve">Apresentar proposta ou amostra em desacordo com as especificações do edital; </w:t>
      </w:r>
      <w:bookmarkStart w:id="35" w:name="_Ref114668139"/>
    </w:p>
    <w:p w14:paraId="0C88A89B">
      <w:pPr>
        <w:numPr>
          <w:ilvl w:val="2"/>
          <w:numId w:val="8"/>
        </w:numPr>
        <w:spacing w:line="276" w:lineRule="auto"/>
        <w:ind w:left="0" w:firstLine="0"/>
        <w:jc w:val="both"/>
        <w:rPr>
          <w:rFonts w:ascii="Arial" w:hAnsi="Arial" w:cs="Arial"/>
          <w:sz w:val="22"/>
          <w:szCs w:val="22"/>
        </w:rPr>
      </w:pPr>
      <w:r>
        <w:rPr>
          <w:rFonts w:ascii="Arial" w:hAnsi="Arial" w:cs="Arial"/>
          <w:sz w:val="22"/>
          <w:szCs w:val="22"/>
        </w:rPr>
        <w:t>Não celebrar o contrato ou não entregar a documentação exigida para a contratação, quando convocado dentro do prazo de validade de sua proposta;</w:t>
      </w:r>
      <w:bookmarkEnd w:id="35"/>
    </w:p>
    <w:p w14:paraId="71B9042B">
      <w:pPr>
        <w:numPr>
          <w:ilvl w:val="3"/>
          <w:numId w:val="8"/>
        </w:numPr>
        <w:spacing w:line="276" w:lineRule="auto"/>
        <w:ind w:left="0" w:firstLine="426"/>
        <w:jc w:val="both"/>
        <w:rPr>
          <w:rFonts w:ascii="Arial" w:hAnsi="Arial" w:cs="Arial"/>
          <w:sz w:val="22"/>
          <w:szCs w:val="22"/>
        </w:rPr>
      </w:pPr>
      <w:r>
        <w:rPr>
          <w:rFonts w:ascii="Arial" w:hAnsi="Arial" w:cs="Arial"/>
          <w:sz w:val="22"/>
          <w:szCs w:val="22"/>
        </w:rPr>
        <w:t>Recusar-se, sem justificativa, a assinar o contrato ou a ata de registro de preço, ou a aceitar ou retirar o instrumento equivalente no prazo estabelecido pela Administração;</w:t>
      </w:r>
      <w:bookmarkStart w:id="36" w:name="_Ref114668249"/>
    </w:p>
    <w:p w14:paraId="61E1D8DC">
      <w:pPr>
        <w:numPr>
          <w:ilvl w:val="2"/>
          <w:numId w:val="8"/>
        </w:numPr>
        <w:spacing w:line="276" w:lineRule="auto"/>
        <w:ind w:left="0" w:firstLine="0"/>
        <w:jc w:val="both"/>
        <w:rPr>
          <w:rFonts w:ascii="Arial" w:hAnsi="Arial" w:cs="Arial"/>
          <w:sz w:val="22"/>
          <w:szCs w:val="22"/>
        </w:rPr>
      </w:pPr>
      <w:r>
        <w:rPr>
          <w:rFonts w:ascii="Arial" w:hAnsi="Arial" w:cs="Arial"/>
          <w:sz w:val="22"/>
          <w:szCs w:val="22"/>
        </w:rPr>
        <w:t>Apresentar declaração ou documentação falsa exigida para o certame ou prestar declaração falsa durante a licitação</w:t>
      </w:r>
      <w:bookmarkEnd w:id="36"/>
      <w:r>
        <w:rPr>
          <w:rFonts w:ascii="Arial" w:hAnsi="Arial" w:cs="Arial"/>
          <w:sz w:val="22"/>
          <w:szCs w:val="22"/>
        </w:rPr>
        <w:t>;</w:t>
      </w:r>
      <w:bookmarkStart w:id="37" w:name="_Ref114668245"/>
    </w:p>
    <w:p w14:paraId="304957D9">
      <w:pPr>
        <w:numPr>
          <w:ilvl w:val="2"/>
          <w:numId w:val="8"/>
        </w:numPr>
        <w:spacing w:line="276" w:lineRule="auto"/>
        <w:ind w:left="0" w:firstLine="0"/>
        <w:jc w:val="both"/>
        <w:rPr>
          <w:rFonts w:ascii="Arial" w:hAnsi="Arial" w:cs="Arial"/>
          <w:sz w:val="22"/>
          <w:szCs w:val="22"/>
        </w:rPr>
      </w:pPr>
      <w:r>
        <w:rPr>
          <w:rFonts w:ascii="Arial" w:hAnsi="Arial" w:cs="Arial"/>
          <w:sz w:val="22"/>
          <w:szCs w:val="22"/>
        </w:rPr>
        <w:t>Fraudar a licitação</w:t>
      </w:r>
      <w:bookmarkEnd w:id="37"/>
      <w:r>
        <w:rPr>
          <w:rFonts w:ascii="Arial" w:hAnsi="Arial" w:cs="Arial"/>
          <w:sz w:val="22"/>
          <w:szCs w:val="22"/>
        </w:rPr>
        <w:t>;</w:t>
      </w:r>
      <w:bookmarkStart w:id="38" w:name="_Ref114668247"/>
    </w:p>
    <w:p w14:paraId="08BBF734">
      <w:pPr>
        <w:numPr>
          <w:ilvl w:val="2"/>
          <w:numId w:val="8"/>
        </w:numPr>
        <w:spacing w:line="276" w:lineRule="auto"/>
        <w:ind w:left="0" w:firstLine="0"/>
        <w:jc w:val="both"/>
        <w:rPr>
          <w:rFonts w:ascii="Arial" w:hAnsi="Arial" w:cs="Arial"/>
          <w:sz w:val="22"/>
          <w:szCs w:val="22"/>
        </w:rPr>
      </w:pPr>
      <w:r>
        <w:rPr>
          <w:rFonts w:ascii="Arial" w:hAnsi="Arial" w:cs="Arial"/>
          <w:sz w:val="22"/>
          <w:szCs w:val="22"/>
        </w:rPr>
        <w:t>Comportar-se de modo inidôneo ou cometer fraude de qualquer natureza, em especial quando:</w:t>
      </w:r>
      <w:bookmarkEnd w:id="38"/>
    </w:p>
    <w:p w14:paraId="2E07316D">
      <w:pPr>
        <w:numPr>
          <w:ilvl w:val="3"/>
          <w:numId w:val="8"/>
        </w:numPr>
        <w:spacing w:line="276" w:lineRule="auto"/>
        <w:ind w:hanging="654"/>
        <w:jc w:val="both"/>
        <w:rPr>
          <w:rFonts w:ascii="Arial" w:hAnsi="Arial" w:cs="Arial"/>
          <w:sz w:val="22"/>
          <w:szCs w:val="22"/>
        </w:rPr>
      </w:pPr>
      <w:r>
        <w:rPr>
          <w:rFonts w:ascii="Arial" w:hAnsi="Arial" w:cs="Arial"/>
          <w:sz w:val="22"/>
          <w:szCs w:val="22"/>
        </w:rPr>
        <w:t xml:space="preserve">Agir em conluio ou em desconformidade com a lei; </w:t>
      </w:r>
    </w:p>
    <w:p w14:paraId="64FFEA87">
      <w:pPr>
        <w:numPr>
          <w:ilvl w:val="3"/>
          <w:numId w:val="8"/>
        </w:numPr>
        <w:spacing w:line="276" w:lineRule="auto"/>
        <w:ind w:hanging="654"/>
        <w:jc w:val="both"/>
        <w:rPr>
          <w:rFonts w:ascii="Arial" w:hAnsi="Arial" w:cs="Arial"/>
          <w:sz w:val="22"/>
          <w:szCs w:val="22"/>
        </w:rPr>
      </w:pPr>
      <w:r>
        <w:rPr>
          <w:rFonts w:ascii="Arial" w:hAnsi="Arial" w:cs="Arial"/>
          <w:sz w:val="22"/>
          <w:szCs w:val="22"/>
        </w:rPr>
        <w:t xml:space="preserve">Induzir deliberadamente a erro no julgamento; </w:t>
      </w:r>
    </w:p>
    <w:p w14:paraId="48D52545">
      <w:pPr>
        <w:numPr>
          <w:ilvl w:val="3"/>
          <w:numId w:val="8"/>
        </w:numPr>
        <w:spacing w:line="276" w:lineRule="auto"/>
        <w:ind w:hanging="654"/>
        <w:jc w:val="both"/>
        <w:rPr>
          <w:rFonts w:ascii="Arial" w:hAnsi="Arial" w:cs="Arial"/>
          <w:sz w:val="22"/>
          <w:szCs w:val="22"/>
        </w:rPr>
      </w:pPr>
      <w:r>
        <w:rPr>
          <w:rFonts w:ascii="Arial" w:hAnsi="Arial" w:cs="Arial"/>
          <w:sz w:val="22"/>
          <w:szCs w:val="22"/>
        </w:rPr>
        <w:t xml:space="preserve">Apresentar amostra falsificada ou deteriorada; </w:t>
      </w:r>
      <w:bookmarkStart w:id="39" w:name="_Ref114668251"/>
    </w:p>
    <w:p w14:paraId="340394F2">
      <w:pPr>
        <w:numPr>
          <w:ilvl w:val="2"/>
          <w:numId w:val="8"/>
        </w:numPr>
        <w:spacing w:line="276" w:lineRule="auto"/>
        <w:jc w:val="both"/>
        <w:rPr>
          <w:rFonts w:ascii="Arial" w:hAnsi="Arial" w:cs="Arial"/>
          <w:sz w:val="22"/>
          <w:szCs w:val="22"/>
        </w:rPr>
      </w:pPr>
      <w:r>
        <w:rPr>
          <w:rFonts w:ascii="Arial" w:hAnsi="Arial" w:cs="Arial"/>
          <w:sz w:val="22"/>
          <w:szCs w:val="22"/>
        </w:rPr>
        <w:t>Praticar atos ilícitos com vistas a frustrar os objetivos da licitação</w:t>
      </w:r>
      <w:bookmarkEnd w:id="39"/>
      <w:bookmarkStart w:id="40" w:name="_Ref114668252"/>
      <w:r>
        <w:rPr>
          <w:rFonts w:ascii="Arial" w:hAnsi="Arial" w:cs="Arial"/>
          <w:sz w:val="22"/>
          <w:szCs w:val="22"/>
        </w:rPr>
        <w:t>;</w:t>
      </w:r>
    </w:p>
    <w:p w14:paraId="0875C955">
      <w:pPr>
        <w:numPr>
          <w:ilvl w:val="2"/>
          <w:numId w:val="8"/>
        </w:numPr>
        <w:spacing w:line="276" w:lineRule="auto"/>
        <w:jc w:val="both"/>
        <w:rPr>
          <w:rFonts w:ascii="Arial" w:hAnsi="Arial" w:cs="Arial"/>
          <w:sz w:val="22"/>
          <w:szCs w:val="22"/>
        </w:rPr>
      </w:pPr>
      <w:r>
        <w:rPr>
          <w:rFonts w:ascii="Arial" w:hAnsi="Arial" w:cs="Arial"/>
          <w:sz w:val="22"/>
          <w:szCs w:val="22"/>
        </w:rPr>
        <w:t>Praticar ato lesivo previsto no art. 5º da Lei n.º 12.846, de 2013.</w:t>
      </w:r>
      <w:bookmarkEnd w:id="33"/>
      <w:bookmarkEnd w:id="40"/>
    </w:p>
    <w:p w14:paraId="29B964F2">
      <w:pPr>
        <w:numPr>
          <w:ilvl w:val="1"/>
          <w:numId w:val="8"/>
        </w:numPr>
        <w:spacing w:line="276" w:lineRule="auto"/>
        <w:ind w:left="0" w:firstLine="0"/>
        <w:jc w:val="both"/>
        <w:rPr>
          <w:rFonts w:ascii="Arial" w:hAnsi="Arial" w:cs="Arial"/>
          <w:sz w:val="22"/>
          <w:szCs w:val="22"/>
        </w:rPr>
      </w:pPr>
      <w:r>
        <w:rPr>
          <w:rFonts w:ascii="Arial" w:hAnsi="Arial" w:cs="Arial"/>
          <w:sz w:val="22"/>
          <w:szCs w:val="22"/>
        </w:rPr>
        <w:t xml:space="preserve">Com fulcro na Lei nº 14.133, de 2021, a Administração poderá, garantida a prévia defesa, aplicar aos licitantes e/ou adjudicatários as seguintes sanções, sem prejuízo das responsabilidades civil e criminal: </w:t>
      </w:r>
    </w:p>
    <w:p w14:paraId="4862720D">
      <w:pPr>
        <w:numPr>
          <w:ilvl w:val="2"/>
          <w:numId w:val="8"/>
        </w:numPr>
        <w:spacing w:line="276" w:lineRule="auto"/>
        <w:jc w:val="both"/>
        <w:rPr>
          <w:rFonts w:ascii="Arial" w:hAnsi="Arial" w:cs="Arial"/>
          <w:sz w:val="22"/>
          <w:szCs w:val="22"/>
        </w:rPr>
      </w:pPr>
      <w:r>
        <w:rPr>
          <w:rFonts w:ascii="Arial" w:hAnsi="Arial" w:cs="Arial"/>
          <w:sz w:val="22"/>
          <w:szCs w:val="22"/>
        </w:rPr>
        <w:t xml:space="preserve">Advertência; </w:t>
      </w:r>
    </w:p>
    <w:p w14:paraId="03BE4A46">
      <w:pPr>
        <w:numPr>
          <w:ilvl w:val="2"/>
          <w:numId w:val="8"/>
        </w:numPr>
        <w:spacing w:line="276" w:lineRule="auto"/>
        <w:jc w:val="both"/>
        <w:rPr>
          <w:rFonts w:ascii="Arial" w:hAnsi="Arial" w:cs="Arial"/>
          <w:sz w:val="22"/>
          <w:szCs w:val="22"/>
        </w:rPr>
      </w:pPr>
      <w:r>
        <w:rPr>
          <w:rFonts w:ascii="Arial" w:hAnsi="Arial" w:cs="Arial"/>
          <w:sz w:val="22"/>
          <w:szCs w:val="22"/>
        </w:rPr>
        <w:t>multa;</w:t>
      </w:r>
    </w:p>
    <w:p w14:paraId="363401F9">
      <w:pPr>
        <w:numPr>
          <w:ilvl w:val="2"/>
          <w:numId w:val="8"/>
        </w:numPr>
        <w:spacing w:line="276" w:lineRule="auto"/>
        <w:jc w:val="both"/>
        <w:rPr>
          <w:rFonts w:ascii="Arial" w:hAnsi="Arial" w:cs="Arial"/>
          <w:sz w:val="22"/>
          <w:szCs w:val="22"/>
        </w:rPr>
      </w:pPr>
      <w:r>
        <w:rPr>
          <w:rFonts w:ascii="Arial" w:hAnsi="Arial" w:cs="Arial"/>
          <w:sz w:val="22"/>
          <w:szCs w:val="22"/>
        </w:rPr>
        <w:t>impedimento de licitar e contratar e</w:t>
      </w:r>
    </w:p>
    <w:p w14:paraId="043C7D2F">
      <w:pPr>
        <w:numPr>
          <w:ilvl w:val="2"/>
          <w:numId w:val="8"/>
        </w:numPr>
        <w:spacing w:line="276" w:lineRule="auto"/>
        <w:ind w:left="0" w:firstLine="0"/>
        <w:jc w:val="both"/>
        <w:rPr>
          <w:rFonts w:ascii="Arial" w:hAnsi="Arial" w:cs="Arial"/>
          <w:sz w:val="22"/>
          <w:szCs w:val="22"/>
        </w:rPr>
      </w:pPr>
      <w:r>
        <w:rPr>
          <w:rFonts w:ascii="Arial" w:hAnsi="Arial" w:cs="Arial"/>
          <w:sz w:val="22"/>
          <w:szCs w:val="22"/>
        </w:rPr>
        <w:t>declaração de inidoneidade para licitar ou contratar, enquanto perdurarem os motivos determinantes da punição ou até que seja promovida sua reabilitação perante a própria autoridade que aplicou a penalidade.</w:t>
      </w:r>
    </w:p>
    <w:p w14:paraId="1F9B31BE">
      <w:pPr>
        <w:numPr>
          <w:ilvl w:val="1"/>
          <w:numId w:val="8"/>
        </w:numPr>
        <w:spacing w:line="276" w:lineRule="auto"/>
        <w:ind w:left="567" w:hanging="567"/>
        <w:jc w:val="both"/>
        <w:rPr>
          <w:rFonts w:ascii="Arial" w:hAnsi="Arial" w:cs="Arial"/>
          <w:sz w:val="22"/>
          <w:szCs w:val="22"/>
        </w:rPr>
      </w:pPr>
      <w:r>
        <w:rPr>
          <w:rFonts w:ascii="Arial" w:hAnsi="Arial" w:cs="Arial"/>
          <w:sz w:val="22"/>
          <w:szCs w:val="22"/>
        </w:rPr>
        <w:t>Na aplicação das sanções serão considerados:</w:t>
      </w:r>
    </w:p>
    <w:p w14:paraId="1FD00C4F">
      <w:pPr>
        <w:numPr>
          <w:ilvl w:val="2"/>
          <w:numId w:val="8"/>
        </w:numPr>
        <w:spacing w:line="276" w:lineRule="auto"/>
        <w:jc w:val="both"/>
        <w:rPr>
          <w:rFonts w:ascii="Arial" w:hAnsi="Arial" w:cs="Arial"/>
          <w:sz w:val="22"/>
          <w:szCs w:val="22"/>
        </w:rPr>
      </w:pPr>
      <w:r>
        <w:rPr>
          <w:rFonts w:ascii="Arial" w:hAnsi="Arial" w:cs="Arial"/>
          <w:sz w:val="22"/>
          <w:szCs w:val="22"/>
        </w:rPr>
        <w:t>A natureza e a gravidade da infração cometida;</w:t>
      </w:r>
    </w:p>
    <w:p w14:paraId="0B74F4B7">
      <w:pPr>
        <w:numPr>
          <w:ilvl w:val="2"/>
          <w:numId w:val="8"/>
        </w:numPr>
        <w:spacing w:line="276" w:lineRule="auto"/>
        <w:jc w:val="both"/>
        <w:rPr>
          <w:rFonts w:ascii="Arial" w:hAnsi="Arial" w:cs="Arial"/>
          <w:sz w:val="22"/>
          <w:szCs w:val="22"/>
        </w:rPr>
      </w:pPr>
      <w:r>
        <w:rPr>
          <w:rFonts w:ascii="Arial" w:hAnsi="Arial" w:cs="Arial"/>
          <w:sz w:val="22"/>
          <w:szCs w:val="22"/>
        </w:rPr>
        <w:t>As peculiaridades do caso concreto;</w:t>
      </w:r>
    </w:p>
    <w:p w14:paraId="20DCC4EF">
      <w:pPr>
        <w:numPr>
          <w:ilvl w:val="2"/>
          <w:numId w:val="8"/>
        </w:numPr>
        <w:spacing w:line="276" w:lineRule="auto"/>
        <w:jc w:val="both"/>
        <w:rPr>
          <w:rFonts w:ascii="Arial" w:hAnsi="Arial" w:cs="Arial"/>
          <w:sz w:val="22"/>
          <w:szCs w:val="22"/>
        </w:rPr>
      </w:pPr>
      <w:r>
        <w:rPr>
          <w:rFonts w:ascii="Arial" w:hAnsi="Arial" w:cs="Arial"/>
          <w:sz w:val="22"/>
          <w:szCs w:val="22"/>
        </w:rPr>
        <w:t xml:space="preserve">As circunstâncias agravante ou atenuantes; </w:t>
      </w:r>
    </w:p>
    <w:p w14:paraId="507BBDFE">
      <w:pPr>
        <w:numPr>
          <w:ilvl w:val="2"/>
          <w:numId w:val="8"/>
        </w:numPr>
        <w:spacing w:line="276" w:lineRule="auto"/>
        <w:jc w:val="both"/>
        <w:rPr>
          <w:rFonts w:ascii="Arial" w:hAnsi="Arial" w:cs="Arial"/>
          <w:sz w:val="22"/>
          <w:szCs w:val="22"/>
        </w:rPr>
      </w:pPr>
      <w:r>
        <w:rPr>
          <w:rFonts w:ascii="Arial" w:hAnsi="Arial" w:cs="Arial"/>
          <w:sz w:val="22"/>
          <w:szCs w:val="22"/>
        </w:rPr>
        <w:t>Os danos que dela provierem para a Administração Pública;</w:t>
      </w:r>
    </w:p>
    <w:p w14:paraId="3634A9D1">
      <w:pPr>
        <w:numPr>
          <w:ilvl w:val="2"/>
          <w:numId w:val="8"/>
        </w:numPr>
        <w:spacing w:line="276" w:lineRule="auto"/>
        <w:ind w:left="0" w:firstLine="0"/>
        <w:jc w:val="both"/>
        <w:rPr>
          <w:rFonts w:ascii="Arial" w:hAnsi="Arial" w:cs="Arial"/>
          <w:sz w:val="22"/>
          <w:szCs w:val="22"/>
        </w:rPr>
      </w:pPr>
      <w:r>
        <w:rPr>
          <w:rFonts w:ascii="Arial" w:hAnsi="Arial" w:cs="Arial"/>
          <w:sz w:val="22"/>
          <w:szCs w:val="22"/>
        </w:rPr>
        <w:t>A implantação ou o aperfeiçoamento de programa de integridade, conforme normas e orientações dos órgãos de controle.</w:t>
      </w:r>
    </w:p>
    <w:p w14:paraId="1D638A06">
      <w:pPr>
        <w:numPr>
          <w:ilvl w:val="1"/>
          <w:numId w:val="8"/>
        </w:numPr>
        <w:spacing w:line="276" w:lineRule="auto"/>
        <w:ind w:left="0" w:firstLine="0"/>
        <w:jc w:val="both"/>
        <w:rPr>
          <w:rFonts w:ascii="Arial" w:hAnsi="Arial" w:cs="Arial"/>
          <w:sz w:val="22"/>
          <w:szCs w:val="22"/>
        </w:rPr>
      </w:pPr>
      <w:r>
        <w:rPr>
          <w:rFonts w:ascii="Arial" w:hAnsi="Arial" w:cs="Arial"/>
          <w:sz w:val="22"/>
          <w:szCs w:val="22"/>
        </w:rPr>
        <w:t xml:space="preserve">A multa será recolhida em percentual de 10% a 30% incidente sobre o valor do contrato licitado, recolhida no prazo máximo de 15. (quinze) dias úteis, a contar da comunicação oficial. </w:t>
      </w:r>
    </w:p>
    <w:p w14:paraId="0EB2CC85">
      <w:pPr>
        <w:numPr>
          <w:ilvl w:val="2"/>
          <w:numId w:val="8"/>
        </w:numPr>
        <w:spacing w:line="276" w:lineRule="auto"/>
        <w:ind w:left="0" w:firstLine="0"/>
        <w:jc w:val="both"/>
        <w:rPr>
          <w:rFonts w:ascii="Arial" w:hAnsi="Arial" w:cs="Arial"/>
          <w:color w:val="000000"/>
          <w:sz w:val="22"/>
          <w:szCs w:val="22"/>
        </w:rPr>
      </w:pPr>
      <w:bookmarkStart w:id="41" w:name="_Hlk113876035"/>
      <w:r>
        <w:rPr>
          <w:rFonts w:ascii="Arial" w:hAnsi="Arial" w:cs="Arial"/>
          <w:color w:val="000000"/>
          <w:sz w:val="22"/>
          <w:szCs w:val="22"/>
        </w:rPr>
        <w:t>Para as infrações previstas nos itens 17.1.1, 17.1.2 e 17.1.3, a multa será de 10% a 20% do valor do contrato licitado.</w:t>
      </w:r>
      <w:bookmarkEnd w:id="41"/>
    </w:p>
    <w:p w14:paraId="7C5CB09A">
      <w:pPr>
        <w:numPr>
          <w:ilvl w:val="2"/>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Para as infrações previstas nos itens 17.1.4, 17.1.5, 17.1.6, 17.1.7, 17.1.8 a multa será de 20% a 30% do valor do contrato licitado.</w:t>
      </w:r>
    </w:p>
    <w:p w14:paraId="0AEFFD2F">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As sanções de advertência, impedimento de licitar e contratar e declaração de inidoneidade para licitar ou contratar poderão ser aplicadas, cumulativamente ou não, à penalidade de multa.</w:t>
      </w:r>
    </w:p>
    <w:p w14:paraId="33D0A3A8">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Na aplicação da sanção de multa será facultada a defesa do interessado no prazo de 15 (quinze) dias úteis, contado da data de sua intimação.</w:t>
      </w:r>
    </w:p>
    <w:p w14:paraId="6623249E">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 sanção de impedimento de licitar e contratar será aplicada ao responsável em decorrência das infrações administrativas relacionadas nos itens 17.1.1, 17.1.2 e 17.1.3, quando não se justificar a imposição de penalidade mais grave, e impedirá o responsável de licitar e contratar no âmbito da Administração Pública direta e indireta do Município de Baraúna/RN, pelo prazo máximo de 3 (três) anos.</w:t>
      </w:r>
    </w:p>
    <w:p w14:paraId="6D40B144">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Poderá ser aplicada ao responsável a sanção de declaração de inidoneidade para licitar ou contratar, em decorrência da prática das infrações dispostas nos itens 17.1.4, 17.1.5, 17.1.6, 17.1.7 e 17.1.8, bem como pelas infrações administrativas previstas nos itens 17.1.1, 17.1.2 e 17.1.3 que justifiquem a imposição de penalidade mais grave que a sanção de impedimento de licitar e contratar, cuja duração observará o prazo previsto no art. 156, §5º, da Lei n.º 14.133/2021.</w:t>
      </w:r>
    </w:p>
    <w:p w14:paraId="65DD5ECF">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 recusa injustificada do adjudicatário em assinar o contrato ou a ata de registro de preço, ou em aceitar ou retirar o instrumento equivalente no prazo estabelecido pela Administração, descrita no item 17.1.3, caracterizará o descumprimento total da obrigação assumida e o sujeitará às penalidades e à imediata perda da garantia de proposta em favor do órgão ou entidade promotora da licitação, nos termos do art. 45, §4º da Instrução Normativa SEGES nº 73, de 2022.</w:t>
      </w:r>
    </w:p>
    <w:p w14:paraId="788B149F">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AA30769">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B5FED23">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A190EB7">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O recurso e o pedido de reconsideração terão efeito suspensivo do ato ou da decisão recorrida até que sobrevenha decisão final da autoridade competente.</w:t>
      </w:r>
    </w:p>
    <w:p w14:paraId="4E564265">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 aplicação das sanções previstas neste edital não exclui, em hipótese alguma, a obrigação de reparação integral dos danos causados ao Município de Baraúna/RN.</w:t>
      </w:r>
    </w:p>
    <w:p w14:paraId="5E3DF435">
      <w:pPr>
        <w:spacing w:line="276" w:lineRule="auto"/>
        <w:jc w:val="both"/>
        <w:rPr>
          <w:rFonts w:ascii="Arial" w:hAnsi="Arial" w:cs="Arial"/>
          <w:color w:val="000000"/>
          <w:sz w:val="22"/>
          <w:szCs w:val="22"/>
        </w:rPr>
      </w:pPr>
    </w:p>
    <w:p w14:paraId="09CE7517">
      <w:pPr>
        <w:pStyle w:val="56"/>
        <w:numPr>
          <w:ilvl w:val="0"/>
          <w:numId w:val="8"/>
        </w:numPr>
        <w:spacing w:line="276" w:lineRule="auto"/>
        <w:ind w:left="426" w:hanging="426"/>
        <w:jc w:val="both"/>
        <w:rPr>
          <w:rFonts w:ascii="Arial" w:hAnsi="Arial" w:cs="Arial"/>
          <w:b/>
          <w:color w:val="000000"/>
          <w:sz w:val="22"/>
          <w:szCs w:val="22"/>
        </w:rPr>
      </w:pPr>
      <w:r>
        <w:rPr>
          <w:rFonts w:ascii="Arial" w:hAnsi="Arial" w:cs="Arial"/>
          <w:b/>
          <w:color w:val="000000"/>
          <w:sz w:val="22"/>
          <w:szCs w:val="22"/>
        </w:rPr>
        <w:t>DA IMPUGNAÇÃO AO EDITAL E DO PEDIDO DE ESCLARECIMENTO:</w:t>
      </w:r>
    </w:p>
    <w:p w14:paraId="506EB30B">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Qualquer pessoa é parte legítima para impugnar este Edital por irregularidade na aplicação da Lei nº 14.133, de 2021, devendo protocolar o pedido até 3 (três) dias úteis antes da data da abertura do certame.</w:t>
      </w:r>
    </w:p>
    <w:p w14:paraId="41D795F9">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 impugnação e o pedido de esclarecimento poderão ser realizados pelo sítio eletrônico: </w:t>
      </w:r>
      <w:r>
        <w:fldChar w:fldCharType="begin"/>
      </w:r>
      <w:r>
        <w:instrText xml:space="preserve"> HYPERLINK "https://www.portaldecompraspublicas.com.br/" </w:instrText>
      </w:r>
      <w:r>
        <w:fldChar w:fldCharType="separate"/>
      </w:r>
      <w:r>
        <w:rPr>
          <w:rStyle w:val="18"/>
          <w:rFonts w:ascii="Arial" w:hAnsi="Arial" w:cs="Arial"/>
          <w:sz w:val="22"/>
          <w:szCs w:val="22"/>
        </w:rPr>
        <w:t>https://www.portaldecompraspublicas.com.br/</w:t>
      </w:r>
      <w:r>
        <w:rPr>
          <w:rStyle w:val="18"/>
          <w:rFonts w:ascii="Arial" w:hAnsi="Arial" w:cs="Arial"/>
          <w:sz w:val="22"/>
          <w:szCs w:val="22"/>
        </w:rPr>
        <w:fldChar w:fldCharType="end"/>
      </w:r>
      <w:r>
        <w:rPr>
          <w:rFonts w:ascii="Arial" w:hAnsi="Arial" w:cs="Arial"/>
          <w:color w:val="000000"/>
          <w:sz w:val="22"/>
          <w:szCs w:val="22"/>
        </w:rPr>
        <w:t xml:space="preserve"> por e-mail: </w:t>
      </w:r>
      <w:r>
        <w:fldChar w:fldCharType="begin"/>
      </w:r>
      <w:r>
        <w:instrText xml:space="preserve"> HYPERLINK "mailto:baralicitacao@gmail.com" </w:instrText>
      </w:r>
      <w:r>
        <w:fldChar w:fldCharType="separate"/>
      </w:r>
      <w:r>
        <w:rPr>
          <w:rStyle w:val="18"/>
          <w:rFonts w:ascii="Arial" w:hAnsi="Arial" w:cs="Arial"/>
          <w:color w:val="000000"/>
          <w:sz w:val="22"/>
          <w:szCs w:val="22"/>
        </w:rPr>
        <w:t>baralicitacao@gmail.com</w:t>
      </w:r>
      <w:r>
        <w:rPr>
          <w:rStyle w:val="18"/>
          <w:rFonts w:ascii="Arial" w:hAnsi="Arial" w:cs="Arial"/>
          <w:color w:val="000000"/>
          <w:sz w:val="22"/>
          <w:szCs w:val="22"/>
        </w:rPr>
        <w:fldChar w:fldCharType="end"/>
      </w:r>
      <w:r>
        <w:rPr>
          <w:rFonts w:ascii="Arial" w:hAnsi="Arial" w:cs="Arial"/>
          <w:color w:val="000000"/>
          <w:sz w:val="22"/>
          <w:szCs w:val="22"/>
        </w:rPr>
        <w:t xml:space="preserve"> ou por petição dirigida ou protocolada no endereço: Setor de Licitações e Contratos</w:t>
      </w:r>
      <w:r>
        <w:rPr>
          <w:rFonts w:ascii="Arial" w:hAnsi="Arial" w:cs="Arial"/>
          <w:bCs/>
          <w:color w:val="000000"/>
          <w:sz w:val="22"/>
          <w:szCs w:val="22"/>
        </w:rPr>
        <w:t xml:space="preserve"> localizado na Prefeitura Municipal de Baraúna/RN, sediada na</w:t>
      </w:r>
      <w:r>
        <w:rPr>
          <w:rFonts w:ascii="Arial" w:hAnsi="Arial" w:cs="Arial"/>
          <w:b/>
          <w:bCs/>
          <w:color w:val="000000"/>
          <w:sz w:val="22"/>
          <w:szCs w:val="22"/>
        </w:rPr>
        <w:t xml:space="preserve"> </w:t>
      </w:r>
      <w:r>
        <w:rPr>
          <w:rFonts w:ascii="Arial" w:hAnsi="Arial" w:cs="Arial"/>
          <w:color w:val="000000"/>
          <w:sz w:val="22"/>
          <w:szCs w:val="22"/>
        </w:rPr>
        <w:t xml:space="preserve">Rua Hermenegildo Montenegro, 126, Centro, CEP: 59.695-000, Baraúna/RN. </w:t>
      </w:r>
    </w:p>
    <w:p w14:paraId="06A1374B">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 resposta à impugnação ou ao pedido de esclarecimento será divulgado no sítio eletrônico: </w:t>
      </w:r>
      <w:r>
        <w:fldChar w:fldCharType="begin"/>
      </w:r>
      <w:r>
        <w:instrText xml:space="preserve"> HYPERLINK "https://www.portaldecompraspublicas.com.br/" </w:instrText>
      </w:r>
      <w:r>
        <w:fldChar w:fldCharType="separate"/>
      </w:r>
      <w:r>
        <w:rPr>
          <w:rStyle w:val="18"/>
          <w:rFonts w:ascii="Arial" w:hAnsi="Arial" w:cs="Arial"/>
          <w:sz w:val="22"/>
          <w:szCs w:val="22"/>
        </w:rPr>
        <w:t>https://www.portaldecompraspublicas.com.br/</w:t>
      </w:r>
      <w:r>
        <w:rPr>
          <w:rStyle w:val="18"/>
          <w:rFonts w:ascii="Arial" w:hAnsi="Arial" w:cs="Arial"/>
          <w:sz w:val="22"/>
          <w:szCs w:val="22"/>
        </w:rPr>
        <w:fldChar w:fldCharType="end"/>
      </w:r>
      <w:r>
        <w:rPr>
          <w:rFonts w:ascii="Arial" w:hAnsi="Arial" w:cs="Arial"/>
          <w:color w:val="000000"/>
          <w:sz w:val="22"/>
          <w:szCs w:val="22"/>
        </w:rPr>
        <w:t xml:space="preserve"> no prazo de até 3 (três) dias úteis, limitado ao último dia útil anterior à data da abertura do certame </w:t>
      </w:r>
    </w:p>
    <w:p w14:paraId="71D2F6CF">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 resposta à impugnação ou ao pedido de esclarecimento será publicizado no Diário Oficial dos Municípios do Estado do Rio Grande do Norte (FEMURN).</w:t>
      </w:r>
    </w:p>
    <w:p w14:paraId="455356BD">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As impugnações e pedidos de esclarecimentos não suspendem os prazos previstos no certame.</w:t>
      </w:r>
    </w:p>
    <w:p w14:paraId="29336E19">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 concessão de efeito suspensivo à impugnação é medida excepcional e deverá ser motivada pela Agente de Contratação, nos autos do processo de licitação.</w:t>
      </w:r>
    </w:p>
    <w:p w14:paraId="35137BF7">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Acolhida a impugnação, será definida e publicada nova data para a realização do certame.</w:t>
      </w:r>
    </w:p>
    <w:p w14:paraId="47878620">
      <w:pPr>
        <w:spacing w:line="276" w:lineRule="auto"/>
        <w:jc w:val="both"/>
        <w:rPr>
          <w:rFonts w:ascii="Arial" w:hAnsi="Arial" w:cs="Arial"/>
          <w:i/>
          <w:iCs/>
          <w:color w:val="000000"/>
          <w:sz w:val="22"/>
          <w:szCs w:val="22"/>
        </w:rPr>
      </w:pPr>
    </w:p>
    <w:p w14:paraId="353159D5">
      <w:pPr>
        <w:numPr>
          <w:ilvl w:val="0"/>
          <w:numId w:val="8"/>
        </w:numPr>
        <w:spacing w:line="276" w:lineRule="auto"/>
        <w:ind w:left="426" w:hanging="426"/>
        <w:jc w:val="both"/>
        <w:rPr>
          <w:rFonts w:ascii="Arial" w:hAnsi="Arial" w:cs="Arial"/>
          <w:i/>
          <w:iCs/>
          <w:color w:val="000000"/>
          <w:sz w:val="22"/>
          <w:szCs w:val="22"/>
        </w:rPr>
      </w:pPr>
      <w:r>
        <w:rPr>
          <w:rFonts w:ascii="Arial" w:hAnsi="Arial" w:cs="Arial"/>
          <w:b/>
          <w:color w:val="000000"/>
          <w:sz w:val="22"/>
          <w:szCs w:val="22"/>
        </w:rPr>
        <w:t>DO TRATAMENTO E DA PROTEÇÃO DE DADOS PESSOAIS:</w:t>
      </w:r>
    </w:p>
    <w:p w14:paraId="415022E9">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 xml:space="preserve">A PMBRN e a contratada se obrigam a observar fielmente as disposições da Lei nº 13.709/2018 (Lei Geral de Proteção de Dados Pessoais – LGPD) e a proteger os direitos fundamentais de liberdade, de privacidade e de livre desenvolvimento da personalidade da pessoa natural, relativos ao tratamento de dados pessoais a que tiverem acesso em razão da execução do presente ajuste. </w:t>
      </w:r>
    </w:p>
    <w:p w14:paraId="3A581904">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 xml:space="preserve">A contratada declara que tem ciência dos termos da Lei Geral de Proteção de Dados Pessoais (LGPD) e, nas situações em que houver o compartilhamento de dados pessoais pela PMBRN, compromete-se a adequar todos os procedimentos internos ao disposto na legislação. </w:t>
      </w:r>
    </w:p>
    <w:p w14:paraId="60C47628">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É vedada às partes a utilização de todo e qualquer dado pessoal compartilhado em decorrência da execução deste ajuste para finalidade distinta daquela do objeto da presente contratação, sob pena de responsabilização administrativa, civil e criminal.</w:t>
      </w:r>
    </w:p>
    <w:p w14:paraId="6BF5D636">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 xml:space="preserve">As partes se comprometem a manter sigilo e confidencialidade de todas as informações – em especial os dados pessoais e os dados pessoais sensíveis – compartilhados em decorrência da execução deste ajuste, em consonância com o disposto na Lei nº 13.709/2018 (Lei Geral de Proteção de Dados Pessoais - LGPD), sendo vedado o compartilhamento das informações a outras empresas ou pessoas, salvo o decorrente de obrigações legais ou para viabilizar o cumprimento do presente ajuste. </w:t>
      </w:r>
    </w:p>
    <w:p w14:paraId="5127D538">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 xml:space="preserve">A contratada fica obrigada a comunicar à PMBRN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 </w:t>
      </w:r>
    </w:p>
    <w:p w14:paraId="002BAC13">
      <w:pPr>
        <w:numPr>
          <w:ilvl w:val="1"/>
          <w:numId w:val="8"/>
        </w:numPr>
        <w:spacing w:line="276" w:lineRule="auto"/>
        <w:ind w:left="0" w:firstLine="0"/>
        <w:jc w:val="both"/>
        <w:rPr>
          <w:rFonts w:ascii="Arial" w:hAnsi="Arial" w:cs="Arial"/>
          <w:i/>
          <w:iCs/>
          <w:color w:val="000000"/>
          <w:sz w:val="22"/>
          <w:szCs w:val="22"/>
        </w:rPr>
      </w:pPr>
      <w:r>
        <w:rPr>
          <w:rFonts w:ascii="Arial" w:hAnsi="Arial" w:cs="Arial"/>
          <w:color w:val="000000"/>
          <w:sz w:val="22"/>
          <w:szCs w:val="22"/>
        </w:rPr>
        <w:t>Descumprimentos havidos em razão do uso inadequado ou ilícito em relação aos dados pessoais serão apurados conforme estabelecido neste ajuste e nos termos do que dispõem a Seção III, Capítulo VI e o art. 52 da Lei nº 13.709/2018 (LGPD).</w:t>
      </w:r>
    </w:p>
    <w:p w14:paraId="26750981">
      <w:pPr>
        <w:spacing w:line="276" w:lineRule="auto"/>
        <w:jc w:val="both"/>
        <w:rPr>
          <w:rFonts w:ascii="Arial" w:hAnsi="Arial" w:cs="Arial"/>
          <w:i/>
          <w:iCs/>
          <w:color w:val="000000"/>
          <w:sz w:val="22"/>
          <w:szCs w:val="22"/>
        </w:rPr>
      </w:pPr>
    </w:p>
    <w:p w14:paraId="72FA60F8">
      <w:pPr>
        <w:numPr>
          <w:ilvl w:val="0"/>
          <w:numId w:val="8"/>
        </w:numPr>
        <w:spacing w:line="276" w:lineRule="auto"/>
        <w:ind w:left="426" w:hanging="426"/>
        <w:jc w:val="both"/>
        <w:rPr>
          <w:rFonts w:ascii="Arial" w:hAnsi="Arial" w:cs="Arial"/>
          <w:b/>
          <w:color w:val="000000"/>
          <w:sz w:val="22"/>
          <w:szCs w:val="22"/>
        </w:rPr>
      </w:pPr>
      <w:r>
        <w:rPr>
          <w:rFonts w:ascii="Arial" w:hAnsi="Arial" w:cs="Arial"/>
          <w:b/>
          <w:color w:val="000000"/>
          <w:sz w:val="22"/>
          <w:szCs w:val="22"/>
        </w:rPr>
        <w:t>DAS DISPOSIÇÕES GERAIS:</w:t>
      </w:r>
    </w:p>
    <w:p w14:paraId="0A6700C9">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Será divulgada ata da sessão pública no sistema eletrônico.</w:t>
      </w:r>
    </w:p>
    <w:p w14:paraId="2C95C7B5">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Agente de Contratação.</w:t>
      </w:r>
    </w:p>
    <w:p w14:paraId="091B366F">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É facultado à Agente de Contratação, em qualquer fase da licitação, promover diligências destinadas a esclarecer, sanear ou complementar a instrução do processo desta licitação, constituindo meio legal de prova os documentos obtidos. </w:t>
      </w:r>
    </w:p>
    <w:p w14:paraId="74040555">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No julgamento das propostas e na fase de habilitação, a Agente de Contratação poderá sanar erros ou falhas que não alterem a substância das propostas e dos documentos e a sua validade jurídica, mediante despacho fundamentado, registrado em ata e acessível a todos, atribuindo-lhes validade e eficácia para fins de classificação e habilitação. </w:t>
      </w:r>
    </w:p>
    <w:p w14:paraId="594D72E2">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As decisões da Agente de Contratação durante os procedimentos da licitação serão fundamentadas e registradas no sistema com acompanhamento em tempo real por todos os participantes.</w:t>
      </w:r>
    </w:p>
    <w:p w14:paraId="0B3D1C40">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Os casos omissos e as dúvidas suscitadas em qualquer fase da presente licitação serão resolvidos pela Agente de Contratação.</w:t>
      </w:r>
    </w:p>
    <w:p w14:paraId="4271760D">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Todas as referências de tempo no Edital, no aviso e durante a sessão pública observarão o horário de Brasília - DF.</w:t>
      </w:r>
    </w:p>
    <w:p w14:paraId="15CAB069">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A homologação do resultado desta licitação não implicará direito à contratação.</w:t>
      </w:r>
    </w:p>
    <w:p w14:paraId="1BDE5DE6">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CC50B69">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E53803A">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Na contagem dos prazos estabelecidos neste Edital e seus anexos, excluir-se-á o dia do início e incluir-se-á o do vencimento. Só se iniciam e vencem os prazos em dias de expediente na Administração.</w:t>
      </w:r>
    </w:p>
    <w:p w14:paraId="146B1D0C">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6C45FF18">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Em caso de divergência entre disposições deste Edital e de seus anexos ou demais peças que compõem o processo, prevalecerá as deste Edital.</w:t>
      </w:r>
    </w:p>
    <w:p w14:paraId="54581C3A">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O Edital e seus anexos estão disponíveis, na íntegra, no Portal Nacional de Contratações Públicas (PNCP): </w:t>
      </w:r>
      <w:r>
        <w:fldChar w:fldCharType="begin"/>
      </w:r>
      <w:r>
        <w:instrText xml:space="preserve"> HYPERLINK "https://pncp.gov.br/app/editais?pagina=1" </w:instrText>
      </w:r>
      <w:r>
        <w:fldChar w:fldCharType="separate"/>
      </w:r>
      <w:r>
        <w:rPr>
          <w:rStyle w:val="18"/>
          <w:rFonts w:ascii="Arial" w:hAnsi="Arial" w:cs="Arial"/>
          <w:sz w:val="22"/>
          <w:szCs w:val="22"/>
        </w:rPr>
        <w:t>https://pncp.gov.br/app/editais?pagina=1</w:t>
      </w:r>
      <w:r>
        <w:rPr>
          <w:rStyle w:val="18"/>
          <w:rFonts w:ascii="Arial" w:hAnsi="Arial" w:cs="Arial"/>
          <w:sz w:val="22"/>
          <w:szCs w:val="22"/>
        </w:rPr>
        <w:fldChar w:fldCharType="end"/>
      </w:r>
      <w:r>
        <w:rPr>
          <w:rFonts w:ascii="Arial" w:hAnsi="Arial" w:cs="Arial"/>
          <w:color w:val="000000"/>
          <w:sz w:val="22"/>
          <w:szCs w:val="22"/>
        </w:rPr>
        <w:t xml:space="preserve">, Portal de Compras Públicas: </w:t>
      </w:r>
      <w:r>
        <w:fldChar w:fldCharType="begin"/>
      </w:r>
      <w:r>
        <w:instrText xml:space="preserve"> HYPERLINK "https://www.portaldecompraspublicas.com.br/" </w:instrText>
      </w:r>
      <w:r>
        <w:fldChar w:fldCharType="separate"/>
      </w:r>
      <w:r>
        <w:rPr>
          <w:rStyle w:val="18"/>
          <w:rFonts w:ascii="Arial" w:hAnsi="Arial" w:cs="Arial"/>
          <w:sz w:val="22"/>
          <w:szCs w:val="22"/>
        </w:rPr>
        <w:t>https://www.portaldecompraspublicas.com.br/</w:t>
      </w:r>
      <w:r>
        <w:rPr>
          <w:rStyle w:val="18"/>
          <w:rFonts w:ascii="Arial" w:hAnsi="Arial" w:cs="Arial"/>
          <w:sz w:val="22"/>
          <w:szCs w:val="22"/>
        </w:rPr>
        <w:fldChar w:fldCharType="end"/>
      </w:r>
      <w:r>
        <w:rPr>
          <w:rFonts w:ascii="Arial" w:hAnsi="Arial" w:cs="Arial"/>
          <w:color w:val="000000"/>
          <w:sz w:val="22"/>
          <w:szCs w:val="22"/>
        </w:rPr>
        <w:t xml:space="preserve"> no Portal da Transparência do Município de Baraúna, no endereço eletrônico </w:t>
      </w:r>
      <w:r>
        <w:fldChar w:fldCharType="begin"/>
      </w:r>
      <w:r>
        <w:instrText xml:space="preserve"> HYPERLINK "https://pmbaraunarn.transparencia.topsolutionsrn.com.br//" </w:instrText>
      </w:r>
      <w:r>
        <w:fldChar w:fldCharType="separate"/>
      </w:r>
      <w:r>
        <w:rPr>
          <w:rStyle w:val="18"/>
          <w:rFonts w:ascii="Arial" w:hAnsi="Arial" w:cs="Arial"/>
          <w:sz w:val="22"/>
          <w:szCs w:val="22"/>
        </w:rPr>
        <w:t>https://pmbaraunarn.transparencia.topsolutionsrn.com.br//</w:t>
      </w:r>
      <w:r>
        <w:rPr>
          <w:rStyle w:val="18"/>
          <w:rFonts w:ascii="Arial" w:hAnsi="Arial" w:cs="Arial"/>
          <w:sz w:val="22"/>
          <w:szCs w:val="22"/>
        </w:rPr>
        <w:fldChar w:fldCharType="end"/>
      </w:r>
      <w:r>
        <w:rPr>
          <w:rFonts w:ascii="Arial" w:hAnsi="Arial" w:cs="Arial"/>
          <w:color w:val="000000"/>
          <w:sz w:val="22"/>
          <w:szCs w:val="22"/>
          <w:u w:val="single"/>
        </w:rPr>
        <w:t>.</w:t>
      </w:r>
    </w:p>
    <w:p w14:paraId="533FB51C">
      <w:pPr>
        <w:numPr>
          <w:ilvl w:val="1"/>
          <w:numId w:val="8"/>
        </w:numPr>
        <w:spacing w:line="276" w:lineRule="auto"/>
        <w:ind w:left="0" w:firstLine="0"/>
        <w:jc w:val="both"/>
        <w:rPr>
          <w:rFonts w:ascii="Arial" w:hAnsi="Arial" w:cs="Arial"/>
          <w:color w:val="000000"/>
          <w:sz w:val="22"/>
          <w:szCs w:val="22"/>
        </w:rPr>
      </w:pPr>
      <w:r>
        <w:rPr>
          <w:rFonts w:ascii="Arial" w:hAnsi="Arial" w:cs="Arial"/>
          <w:color w:val="000000"/>
          <w:sz w:val="22"/>
          <w:szCs w:val="22"/>
        </w:rPr>
        <w:t xml:space="preserve"> Integram este Edital, para todos os fins e efeitos, os seguintes anexos:</w:t>
      </w:r>
    </w:p>
    <w:p w14:paraId="4E13DD6B">
      <w:pPr>
        <w:numPr>
          <w:ilvl w:val="2"/>
          <w:numId w:val="8"/>
        </w:numPr>
        <w:spacing w:line="276" w:lineRule="auto"/>
        <w:ind w:left="851" w:hanging="851"/>
        <w:jc w:val="both"/>
        <w:rPr>
          <w:rFonts w:ascii="Arial" w:hAnsi="Arial" w:cs="Arial"/>
          <w:color w:val="000000"/>
          <w:sz w:val="22"/>
          <w:szCs w:val="22"/>
        </w:rPr>
      </w:pPr>
      <w:r>
        <w:rPr>
          <w:rFonts w:ascii="Arial" w:hAnsi="Arial" w:cs="Arial"/>
          <w:color w:val="000000"/>
          <w:sz w:val="22"/>
          <w:szCs w:val="22"/>
        </w:rPr>
        <w:t>Anexo I – Termo de Referência; e,</w:t>
      </w:r>
    </w:p>
    <w:p w14:paraId="6B224170">
      <w:pPr>
        <w:numPr>
          <w:ilvl w:val="2"/>
          <w:numId w:val="8"/>
        </w:numPr>
        <w:spacing w:line="276" w:lineRule="auto"/>
        <w:ind w:left="851" w:hanging="851"/>
        <w:jc w:val="both"/>
        <w:rPr>
          <w:rFonts w:ascii="Arial" w:hAnsi="Arial" w:cs="Arial"/>
          <w:color w:val="000000"/>
          <w:sz w:val="22"/>
          <w:szCs w:val="22"/>
        </w:rPr>
      </w:pPr>
      <w:r>
        <w:rPr>
          <w:rFonts w:ascii="Arial" w:hAnsi="Arial" w:cs="Arial"/>
          <w:color w:val="000000"/>
          <w:sz w:val="22"/>
          <w:szCs w:val="22"/>
        </w:rPr>
        <w:t>Anexo II – Minuta de Termo de Contrato,</w:t>
      </w:r>
    </w:p>
    <w:p w14:paraId="1C355149">
      <w:pPr>
        <w:spacing w:line="276" w:lineRule="auto"/>
        <w:jc w:val="both"/>
        <w:rPr>
          <w:rFonts w:ascii="Arial" w:hAnsi="Arial" w:cs="Arial"/>
          <w:color w:val="000000"/>
          <w:sz w:val="22"/>
          <w:szCs w:val="22"/>
        </w:rPr>
      </w:pPr>
      <w:r>
        <w:rPr>
          <w:rFonts w:ascii="Arial" w:hAnsi="Arial" w:cs="Arial"/>
          <w:color w:val="000000"/>
          <w:sz w:val="22"/>
          <w:szCs w:val="22"/>
        </w:rPr>
        <w:t xml:space="preserve">   </w:t>
      </w:r>
    </w:p>
    <w:p w14:paraId="447C3111">
      <w:pPr>
        <w:numPr>
          <w:ilvl w:val="0"/>
          <w:numId w:val="8"/>
        </w:numPr>
        <w:autoSpaceDE w:val="0"/>
        <w:autoSpaceDN w:val="0"/>
        <w:adjustRightInd w:val="0"/>
        <w:spacing w:line="276" w:lineRule="auto"/>
        <w:jc w:val="both"/>
        <w:outlineLvl w:val="0"/>
        <w:rPr>
          <w:rFonts w:ascii="Arial" w:hAnsi="Arial" w:cs="Arial"/>
          <w:b/>
          <w:bCs/>
          <w:color w:val="000000"/>
          <w:sz w:val="22"/>
          <w:szCs w:val="22"/>
        </w:rPr>
      </w:pPr>
      <w:r>
        <w:rPr>
          <w:rFonts w:ascii="Arial" w:hAnsi="Arial" w:cs="Arial"/>
          <w:b/>
          <w:bCs/>
          <w:color w:val="000000"/>
          <w:sz w:val="22"/>
          <w:szCs w:val="22"/>
        </w:rPr>
        <w:t>DO FORO:</w:t>
      </w:r>
    </w:p>
    <w:p w14:paraId="6B7320F4">
      <w:pPr>
        <w:numPr>
          <w:ilvl w:val="1"/>
          <w:numId w:val="8"/>
        </w:numPr>
        <w:autoSpaceDE w:val="0"/>
        <w:autoSpaceDN w:val="0"/>
        <w:adjustRightInd w:val="0"/>
        <w:spacing w:line="276" w:lineRule="auto"/>
        <w:ind w:left="0" w:firstLine="0"/>
        <w:jc w:val="both"/>
        <w:rPr>
          <w:rFonts w:ascii="Arial" w:hAnsi="Arial" w:cs="Arial"/>
          <w:color w:val="000000"/>
          <w:sz w:val="22"/>
          <w:szCs w:val="22"/>
        </w:rPr>
      </w:pPr>
      <w:r>
        <w:rPr>
          <w:rFonts w:ascii="Arial" w:hAnsi="Arial" w:cs="Arial"/>
          <w:color w:val="000000"/>
          <w:sz w:val="22"/>
          <w:szCs w:val="22"/>
        </w:rPr>
        <w:t>As questões decorrentes da execução deste Instrumento, que não possam ser dirimidas administrativamente, serão processadas e julgadas no Foro da Comarca de Baraúna/RN, com exclusão de qualquer outro, por mais privilegiado que seja.</w:t>
      </w:r>
    </w:p>
    <w:p w14:paraId="3AC4314B">
      <w:pPr>
        <w:spacing w:line="276" w:lineRule="auto"/>
        <w:jc w:val="both"/>
        <w:rPr>
          <w:rFonts w:ascii="Arial" w:hAnsi="Arial" w:cs="Arial"/>
          <w:color w:val="000000"/>
          <w:sz w:val="22"/>
          <w:szCs w:val="22"/>
        </w:rPr>
      </w:pPr>
    </w:p>
    <w:p w14:paraId="0054A66B">
      <w:pPr>
        <w:spacing w:line="276" w:lineRule="auto"/>
        <w:jc w:val="center"/>
        <w:rPr>
          <w:rFonts w:ascii="Arial" w:hAnsi="Arial" w:cs="Arial"/>
          <w:color w:val="000000"/>
          <w:sz w:val="22"/>
          <w:szCs w:val="22"/>
        </w:rPr>
      </w:pPr>
      <w:r>
        <w:rPr>
          <w:rFonts w:ascii="Arial" w:hAnsi="Arial" w:cs="Arial"/>
          <w:color w:val="000000"/>
          <w:sz w:val="22"/>
          <w:szCs w:val="22"/>
        </w:rPr>
        <w:t>Baraúna/RN, 15 de janeiro de 2026.</w:t>
      </w:r>
    </w:p>
    <w:p w14:paraId="25ED73CB">
      <w:pPr>
        <w:spacing w:line="276" w:lineRule="auto"/>
        <w:jc w:val="center"/>
        <w:rPr>
          <w:rFonts w:ascii="Arial" w:hAnsi="Arial" w:cs="Arial"/>
          <w:color w:val="000000"/>
          <w:sz w:val="22"/>
          <w:szCs w:val="22"/>
        </w:rPr>
      </w:pPr>
    </w:p>
    <w:p w14:paraId="26433AEE">
      <w:pPr>
        <w:spacing w:line="276" w:lineRule="auto"/>
        <w:jc w:val="center"/>
        <w:rPr>
          <w:rFonts w:ascii="Arial" w:hAnsi="Arial" w:cs="Arial"/>
          <w:color w:val="000000"/>
          <w:sz w:val="22"/>
          <w:szCs w:val="22"/>
        </w:rPr>
      </w:pPr>
    </w:p>
    <w:p w14:paraId="55512A22">
      <w:pPr>
        <w:autoSpaceDE w:val="0"/>
        <w:autoSpaceDN w:val="0"/>
        <w:adjustRightInd w:val="0"/>
        <w:spacing w:line="276" w:lineRule="auto"/>
        <w:jc w:val="center"/>
        <w:rPr>
          <w:rFonts w:ascii="Arial" w:hAnsi="Arial" w:cs="Arial"/>
          <w:b/>
          <w:bCs/>
          <w:color w:val="000000"/>
          <w:sz w:val="22"/>
          <w:szCs w:val="22"/>
        </w:rPr>
      </w:pPr>
      <w:r>
        <w:rPr>
          <w:rFonts w:ascii="Arial" w:hAnsi="Arial" w:cs="Arial"/>
          <w:b/>
          <w:bCs/>
          <w:color w:val="000000"/>
          <w:sz w:val="22"/>
          <w:szCs w:val="22"/>
        </w:rPr>
        <w:t>BEVANIA SILVA COSTA</w:t>
      </w:r>
    </w:p>
    <w:p w14:paraId="4DC1A28D">
      <w:pPr>
        <w:widowControl w:val="0"/>
        <w:autoSpaceDE w:val="0"/>
        <w:autoSpaceDN w:val="0"/>
        <w:adjustRightInd w:val="0"/>
        <w:spacing w:line="276" w:lineRule="auto"/>
        <w:jc w:val="center"/>
        <w:rPr>
          <w:rFonts w:ascii="Arial" w:hAnsi="Arial" w:cs="Arial"/>
          <w:color w:val="000000"/>
          <w:sz w:val="22"/>
          <w:szCs w:val="22"/>
        </w:rPr>
      </w:pPr>
      <w:r>
        <w:rPr>
          <w:rFonts w:ascii="Arial" w:hAnsi="Arial" w:cs="Arial"/>
          <w:color w:val="000000"/>
          <w:sz w:val="22"/>
          <w:szCs w:val="22"/>
        </w:rPr>
        <w:t>Gestora do Fundo Municipal de Saúde de Baraúna/RN</w:t>
      </w:r>
    </w:p>
    <w:p w14:paraId="0EAD8E83">
      <w:pPr>
        <w:widowControl w:val="0"/>
        <w:autoSpaceDE w:val="0"/>
        <w:autoSpaceDN w:val="0"/>
        <w:adjustRightInd w:val="0"/>
        <w:spacing w:line="276" w:lineRule="auto"/>
        <w:jc w:val="center"/>
        <w:rPr>
          <w:rFonts w:ascii="Arial" w:hAnsi="Arial" w:cs="Arial"/>
          <w:color w:val="000000"/>
          <w:sz w:val="22"/>
          <w:szCs w:val="22"/>
        </w:rPr>
      </w:pPr>
    </w:p>
    <w:p w14:paraId="5CE87873">
      <w:pPr>
        <w:widowControl w:val="0"/>
        <w:autoSpaceDE w:val="0"/>
        <w:autoSpaceDN w:val="0"/>
        <w:adjustRightInd w:val="0"/>
        <w:spacing w:line="276" w:lineRule="auto"/>
        <w:jc w:val="center"/>
        <w:rPr>
          <w:rFonts w:ascii="Arial" w:hAnsi="Arial" w:cs="Arial"/>
          <w:color w:val="000000"/>
          <w:sz w:val="22"/>
          <w:szCs w:val="22"/>
        </w:rPr>
      </w:pPr>
    </w:p>
    <w:p w14:paraId="093CC1D4">
      <w:pPr>
        <w:widowControl w:val="0"/>
        <w:autoSpaceDE w:val="0"/>
        <w:autoSpaceDN w:val="0"/>
        <w:adjustRightInd w:val="0"/>
        <w:spacing w:line="276" w:lineRule="auto"/>
        <w:jc w:val="center"/>
        <w:rPr>
          <w:rFonts w:ascii="Arial" w:hAnsi="Arial" w:cs="Arial"/>
          <w:color w:val="000000"/>
          <w:sz w:val="22"/>
          <w:szCs w:val="22"/>
        </w:rPr>
      </w:pPr>
    </w:p>
    <w:p w14:paraId="3138F290">
      <w:pPr>
        <w:widowControl w:val="0"/>
        <w:autoSpaceDE w:val="0"/>
        <w:autoSpaceDN w:val="0"/>
        <w:adjustRightInd w:val="0"/>
        <w:spacing w:line="276" w:lineRule="auto"/>
        <w:jc w:val="center"/>
        <w:rPr>
          <w:rFonts w:ascii="Arial" w:hAnsi="Arial" w:cs="Arial"/>
          <w:color w:val="000000"/>
          <w:sz w:val="22"/>
          <w:szCs w:val="22"/>
        </w:rPr>
      </w:pPr>
    </w:p>
    <w:p w14:paraId="5062AC2F">
      <w:pPr>
        <w:widowControl w:val="0"/>
        <w:autoSpaceDE w:val="0"/>
        <w:autoSpaceDN w:val="0"/>
        <w:adjustRightInd w:val="0"/>
        <w:spacing w:line="276" w:lineRule="auto"/>
        <w:jc w:val="center"/>
        <w:rPr>
          <w:rFonts w:ascii="Arial" w:hAnsi="Arial" w:cs="Arial"/>
          <w:color w:val="000000"/>
          <w:sz w:val="22"/>
          <w:szCs w:val="22"/>
        </w:rPr>
      </w:pPr>
    </w:p>
    <w:p w14:paraId="33151BE2">
      <w:pPr>
        <w:widowControl w:val="0"/>
        <w:autoSpaceDE w:val="0"/>
        <w:autoSpaceDN w:val="0"/>
        <w:adjustRightInd w:val="0"/>
        <w:spacing w:line="276" w:lineRule="auto"/>
        <w:jc w:val="center"/>
        <w:rPr>
          <w:rFonts w:ascii="Arial" w:hAnsi="Arial" w:cs="Arial"/>
          <w:color w:val="000000"/>
          <w:sz w:val="22"/>
          <w:szCs w:val="22"/>
        </w:rPr>
      </w:pPr>
    </w:p>
    <w:p w14:paraId="3E7BACBE">
      <w:pPr>
        <w:widowControl w:val="0"/>
        <w:autoSpaceDE w:val="0"/>
        <w:autoSpaceDN w:val="0"/>
        <w:adjustRightInd w:val="0"/>
        <w:spacing w:line="276" w:lineRule="auto"/>
        <w:jc w:val="center"/>
        <w:rPr>
          <w:rFonts w:ascii="Arial" w:hAnsi="Arial" w:cs="Arial"/>
          <w:color w:val="000000"/>
          <w:sz w:val="22"/>
          <w:szCs w:val="22"/>
        </w:rPr>
      </w:pPr>
    </w:p>
    <w:p w14:paraId="4BC08DFA">
      <w:pPr>
        <w:widowControl w:val="0"/>
        <w:autoSpaceDE w:val="0"/>
        <w:autoSpaceDN w:val="0"/>
        <w:adjustRightInd w:val="0"/>
        <w:spacing w:line="276" w:lineRule="auto"/>
        <w:jc w:val="center"/>
        <w:rPr>
          <w:rFonts w:ascii="Arial" w:hAnsi="Arial" w:cs="Arial"/>
          <w:color w:val="000000"/>
          <w:sz w:val="22"/>
          <w:szCs w:val="22"/>
        </w:rPr>
      </w:pPr>
    </w:p>
    <w:p w14:paraId="478F8158">
      <w:pPr>
        <w:widowControl w:val="0"/>
        <w:autoSpaceDE w:val="0"/>
        <w:autoSpaceDN w:val="0"/>
        <w:adjustRightInd w:val="0"/>
        <w:spacing w:line="276" w:lineRule="auto"/>
        <w:jc w:val="center"/>
        <w:rPr>
          <w:rFonts w:ascii="Arial" w:hAnsi="Arial" w:cs="Arial"/>
          <w:color w:val="000000"/>
          <w:sz w:val="22"/>
          <w:szCs w:val="22"/>
        </w:rPr>
      </w:pPr>
    </w:p>
    <w:p w14:paraId="33BD8F67">
      <w:pPr>
        <w:widowControl w:val="0"/>
        <w:autoSpaceDE w:val="0"/>
        <w:autoSpaceDN w:val="0"/>
        <w:adjustRightInd w:val="0"/>
        <w:spacing w:line="276" w:lineRule="auto"/>
        <w:jc w:val="center"/>
        <w:rPr>
          <w:rFonts w:ascii="Arial" w:hAnsi="Arial" w:cs="Arial"/>
          <w:color w:val="000000"/>
          <w:sz w:val="22"/>
          <w:szCs w:val="22"/>
        </w:rPr>
      </w:pPr>
    </w:p>
    <w:p w14:paraId="6B81774D">
      <w:pPr>
        <w:widowControl w:val="0"/>
        <w:autoSpaceDE w:val="0"/>
        <w:autoSpaceDN w:val="0"/>
        <w:adjustRightInd w:val="0"/>
        <w:spacing w:line="276" w:lineRule="auto"/>
        <w:jc w:val="center"/>
        <w:rPr>
          <w:rFonts w:ascii="Arial" w:hAnsi="Arial" w:cs="Arial"/>
          <w:color w:val="000000"/>
          <w:sz w:val="22"/>
          <w:szCs w:val="22"/>
        </w:rPr>
      </w:pPr>
    </w:p>
    <w:p w14:paraId="5A80092F">
      <w:pPr>
        <w:widowControl w:val="0"/>
        <w:autoSpaceDE w:val="0"/>
        <w:autoSpaceDN w:val="0"/>
        <w:adjustRightInd w:val="0"/>
        <w:spacing w:line="276" w:lineRule="auto"/>
        <w:jc w:val="center"/>
        <w:rPr>
          <w:rFonts w:ascii="Arial" w:hAnsi="Arial" w:cs="Arial"/>
          <w:color w:val="000000"/>
          <w:sz w:val="22"/>
          <w:szCs w:val="22"/>
        </w:rPr>
      </w:pPr>
    </w:p>
    <w:p w14:paraId="34228883">
      <w:pPr>
        <w:widowControl w:val="0"/>
        <w:autoSpaceDE w:val="0"/>
        <w:autoSpaceDN w:val="0"/>
        <w:adjustRightInd w:val="0"/>
        <w:spacing w:line="276" w:lineRule="auto"/>
        <w:jc w:val="center"/>
        <w:rPr>
          <w:rFonts w:ascii="Arial" w:hAnsi="Arial" w:cs="Arial"/>
          <w:color w:val="000000"/>
          <w:sz w:val="22"/>
          <w:szCs w:val="22"/>
        </w:rPr>
      </w:pPr>
    </w:p>
    <w:p w14:paraId="2E463DE9">
      <w:pPr>
        <w:widowControl w:val="0"/>
        <w:autoSpaceDE w:val="0"/>
        <w:autoSpaceDN w:val="0"/>
        <w:adjustRightInd w:val="0"/>
        <w:spacing w:line="276" w:lineRule="auto"/>
        <w:jc w:val="center"/>
        <w:rPr>
          <w:rFonts w:ascii="Arial" w:hAnsi="Arial" w:cs="Arial"/>
          <w:color w:val="000000"/>
          <w:sz w:val="22"/>
          <w:szCs w:val="22"/>
        </w:rPr>
      </w:pPr>
    </w:p>
    <w:p w14:paraId="4250E74B">
      <w:pPr>
        <w:widowControl w:val="0"/>
        <w:autoSpaceDE w:val="0"/>
        <w:autoSpaceDN w:val="0"/>
        <w:adjustRightInd w:val="0"/>
        <w:spacing w:line="276" w:lineRule="auto"/>
        <w:jc w:val="center"/>
        <w:rPr>
          <w:rFonts w:ascii="Arial" w:hAnsi="Arial" w:cs="Arial"/>
          <w:color w:val="000000"/>
          <w:sz w:val="22"/>
          <w:szCs w:val="22"/>
        </w:rPr>
      </w:pPr>
    </w:p>
    <w:p w14:paraId="2B2517D2">
      <w:pPr>
        <w:widowControl w:val="0"/>
        <w:autoSpaceDE w:val="0"/>
        <w:autoSpaceDN w:val="0"/>
        <w:adjustRightInd w:val="0"/>
        <w:spacing w:line="276" w:lineRule="auto"/>
        <w:rPr>
          <w:rFonts w:ascii="Arial" w:hAnsi="Arial" w:cs="Arial"/>
          <w:color w:val="000000"/>
          <w:sz w:val="22"/>
          <w:szCs w:val="22"/>
        </w:rPr>
      </w:pPr>
    </w:p>
    <w:p w14:paraId="1885E2ED">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PREGÃO ELETRÔNICO Nº 002/2026</w:t>
      </w:r>
    </w:p>
    <w:p w14:paraId="635F608F">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PROCESSO ADMINISTRATIVO N° 27110001/2025</w:t>
      </w:r>
    </w:p>
    <w:p w14:paraId="5D082C35">
      <w:pPr>
        <w:autoSpaceDE w:val="0"/>
        <w:autoSpaceDN w:val="0"/>
        <w:adjustRightInd w:val="0"/>
        <w:spacing w:line="276" w:lineRule="auto"/>
        <w:jc w:val="center"/>
        <w:rPr>
          <w:rFonts w:ascii="Arial" w:hAnsi="Arial" w:cs="Arial"/>
          <w:b/>
          <w:bCs/>
          <w:sz w:val="22"/>
          <w:szCs w:val="22"/>
        </w:rPr>
      </w:pPr>
    </w:p>
    <w:p w14:paraId="1D94DA6D">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ANEXO I</w:t>
      </w:r>
    </w:p>
    <w:p w14:paraId="728C5406">
      <w:pPr>
        <w:shd w:val="clear" w:color="auto" w:fill="E7E6E6" w:themeFill="background2"/>
        <w:jc w:val="center"/>
        <w:rPr>
          <w:rFonts w:ascii="Arial" w:hAnsi="Arial" w:cs="Arial"/>
          <w:b/>
          <w:bCs/>
          <w:sz w:val="22"/>
          <w:szCs w:val="22"/>
        </w:rPr>
      </w:pPr>
      <w:r>
        <w:rPr>
          <w:rFonts w:ascii="Arial" w:hAnsi="Arial" w:cs="Arial"/>
          <w:b/>
          <w:bCs/>
          <w:sz w:val="22"/>
          <w:szCs w:val="22"/>
        </w:rPr>
        <w:t>TERMO DE REFERÊNCIA - ESPECIFICAÇÕES</w:t>
      </w:r>
    </w:p>
    <w:p w14:paraId="0C804E83">
      <w:pPr>
        <w:rPr>
          <w:rFonts w:ascii="Arial" w:hAnsi="Arial" w:cs="Arial"/>
          <w:sz w:val="22"/>
          <w:szCs w:val="22"/>
        </w:rPr>
      </w:pPr>
    </w:p>
    <w:p w14:paraId="764D545E">
      <w:pPr>
        <w:pStyle w:val="56"/>
        <w:numPr>
          <w:ilvl w:val="0"/>
          <w:numId w:val="9"/>
        </w:numPr>
        <w:shd w:val="clear" w:color="auto" w:fill="E7E6E6" w:themeFill="background2"/>
        <w:spacing w:after="240"/>
        <w:ind w:left="360"/>
        <w:contextualSpacing w:val="0"/>
        <w:rPr>
          <w:rFonts w:ascii="Arial" w:hAnsi="Arial" w:cs="Arial"/>
          <w:b/>
          <w:bCs/>
          <w:i/>
          <w:kern w:val="32"/>
          <w:sz w:val="22"/>
          <w:szCs w:val="22"/>
          <w:u w:val="single"/>
        </w:rPr>
      </w:pPr>
      <w:r>
        <w:rPr>
          <w:rFonts w:ascii="Arial" w:hAnsi="Arial" w:cs="Arial"/>
          <w:b/>
          <w:bCs/>
          <w:kern w:val="32"/>
          <w:sz w:val="22"/>
          <w:szCs w:val="22"/>
          <w:u w:val="single"/>
        </w:rPr>
        <w:t>DO OBJETO</w:t>
      </w:r>
    </w:p>
    <w:p w14:paraId="0FAA8825">
      <w:pPr>
        <w:tabs>
          <w:tab w:val="left" w:pos="284"/>
        </w:tabs>
        <w:spacing w:after="240" w:line="276" w:lineRule="auto"/>
        <w:ind w:firstLine="1134"/>
        <w:jc w:val="both"/>
        <w:rPr>
          <w:rFonts w:ascii="Arial" w:hAnsi="Arial" w:cs="Arial"/>
          <w:sz w:val="22"/>
          <w:szCs w:val="22"/>
        </w:rPr>
      </w:pPr>
      <w:r>
        <w:rPr>
          <w:rFonts w:ascii="Arial" w:hAnsi="Arial" w:cs="Arial"/>
          <w:sz w:val="22"/>
          <w:szCs w:val="22"/>
        </w:rPr>
        <w:t>Contratação de pessoa jurídica para aquisição de medicamentos de controle especial da Portaria nº 344/98, destinados a atender as necessidades da Farmácia Básica, e do Hospital e Maternidade Francisco Bezerra Sobrinho do Município de Baraúna/RN.</w:t>
      </w:r>
    </w:p>
    <w:p w14:paraId="1C35BFCC">
      <w:pPr>
        <w:pStyle w:val="56"/>
        <w:numPr>
          <w:ilvl w:val="0"/>
          <w:numId w:val="9"/>
        </w:numPr>
        <w:shd w:val="clear" w:color="auto" w:fill="E7E6E6" w:themeFill="background2"/>
        <w:spacing w:after="240"/>
        <w:ind w:left="360"/>
        <w:contextualSpacing w:val="0"/>
        <w:rPr>
          <w:rFonts w:ascii="Arial" w:hAnsi="Arial" w:cs="Arial"/>
          <w:b/>
          <w:bCs/>
          <w:kern w:val="32"/>
          <w:sz w:val="22"/>
          <w:szCs w:val="22"/>
          <w:u w:val="single"/>
        </w:rPr>
      </w:pPr>
      <w:r>
        <w:rPr>
          <w:rFonts w:ascii="Arial" w:hAnsi="Arial" w:cs="Arial"/>
          <w:b/>
          <w:bCs/>
          <w:kern w:val="32"/>
          <w:sz w:val="22"/>
          <w:szCs w:val="22"/>
          <w:u w:val="single"/>
        </w:rPr>
        <w:t>JUSTIFICATIVA DA CONTRATAÇÃO</w:t>
      </w:r>
    </w:p>
    <w:p w14:paraId="550BAC1B">
      <w:pPr>
        <w:ind w:firstLine="1134"/>
        <w:jc w:val="both"/>
        <w:rPr>
          <w:rFonts w:ascii="Arial" w:hAnsi="Arial" w:cs="Arial"/>
          <w:bCs/>
          <w:sz w:val="22"/>
          <w:szCs w:val="22"/>
        </w:rPr>
      </w:pPr>
      <w:r>
        <w:rPr>
          <w:rFonts w:ascii="Arial" w:hAnsi="Arial" w:cs="Arial"/>
          <w:bCs/>
          <w:sz w:val="22"/>
          <w:szCs w:val="22"/>
        </w:rPr>
        <w:t>Os medicamentos psicotrópicos regulamentados pela Portaria nº 344/1998 são insumos essenciais para o tratamento contínuo de diversos transtornos de saúde mental, cabendo aos entes federados, no âmbito do Sistema Único de Saúde – SUS, garantir sua oferta regular e gratuita aos pacientes. No Município de Baraúna/RN, tais medicamentos são fundamentais para a manutenção das atividades da Farmácia Básica e do Hospital e Maternidade Francisco Bezerra Sobrinho, assegurando o acesso da população a terapias farmacológicas indispensáveis à estabilização clínica, prevenção de recaídas e promoção do bem-estar psíquico e social.</w:t>
      </w:r>
    </w:p>
    <w:p w14:paraId="3BD66E16">
      <w:pPr>
        <w:ind w:firstLine="1134"/>
        <w:jc w:val="both"/>
        <w:rPr>
          <w:rFonts w:ascii="Arial" w:hAnsi="Arial" w:cs="Arial"/>
          <w:bCs/>
          <w:sz w:val="22"/>
          <w:szCs w:val="22"/>
        </w:rPr>
      </w:pPr>
      <w:r>
        <w:rPr>
          <w:rFonts w:ascii="Arial" w:hAnsi="Arial" w:cs="Arial"/>
          <w:bCs/>
          <w:sz w:val="22"/>
          <w:szCs w:val="22"/>
        </w:rPr>
        <w:t>Atualmente, a Secretaria Municipal de Saúde possui contrato vigente para aquisição de medicamentos psicotrópicos, com prazo de 24 (vinte e quatro) meses. Todavia, ao longo do primeiro ano de execução contratual, verificou-se que a estimativa de consumo anteriormente realizada foi subdimensionada, de modo que o saldo contratual remanescente não será suficiente para atender à demanda da Rede Municipal de Saúde até o término da vigência. Esse cenário decorre do aumento do número de pacientes em acompanhamento, da ampliação da oferta de serviços de saúde mental e de falhas na previsão inicial de quantidades, o que evidencia a necessidade de recomposição do estoque por meio de nova contratação.</w:t>
      </w:r>
    </w:p>
    <w:p w14:paraId="2C4A1983">
      <w:pPr>
        <w:ind w:firstLine="1134"/>
        <w:jc w:val="both"/>
        <w:rPr>
          <w:rFonts w:ascii="Arial" w:hAnsi="Arial" w:cs="Arial"/>
          <w:bCs/>
          <w:sz w:val="22"/>
          <w:szCs w:val="22"/>
        </w:rPr>
      </w:pPr>
      <w:r>
        <w:rPr>
          <w:rFonts w:ascii="Arial" w:hAnsi="Arial" w:cs="Arial"/>
          <w:bCs/>
          <w:sz w:val="22"/>
          <w:szCs w:val="22"/>
        </w:rPr>
        <w:t>Considerando que os medicamentos psicotrópicos são, em sua maioria, de uso contínuo e estão diretamente vinculados à adesão ao tratamento e à estabilidade clínica dos pacientes, eventual desabastecimento acarretaria riscos significativos, como agravamento de quadros psiquiátricos, aumento de internações, sobrecarga dos serviços de urgência e violação do princípio da continuidade do serviço público de saúde. A manutenção do fornecimento regular desses insumos é, portanto, medida indispensável para garantir a integralidade da assistência farmacêutica e o cumprimento do dever constitucional de assegurar o acesso universal e igualitário às ações e serviços de saúde.</w:t>
      </w:r>
    </w:p>
    <w:p w14:paraId="31C17010">
      <w:pPr>
        <w:ind w:firstLine="1134"/>
        <w:jc w:val="both"/>
        <w:rPr>
          <w:rFonts w:ascii="Arial" w:hAnsi="Arial" w:cs="Arial"/>
          <w:bCs/>
          <w:sz w:val="22"/>
          <w:szCs w:val="22"/>
        </w:rPr>
      </w:pPr>
      <w:r>
        <w:rPr>
          <w:rFonts w:ascii="Arial" w:hAnsi="Arial" w:cs="Arial"/>
          <w:bCs/>
          <w:sz w:val="22"/>
          <w:szCs w:val="22"/>
        </w:rPr>
        <w:t>Os medicamentos constantes do Anexo I deste Termo de Referência encontram-se previstos na Relação Nacional de Medicamentos Essenciais – RENAME, refletindo protocolos clínicos consolidados e diretrizes terapêuticas adotadas no âmbito do SUS. Já os itens descritos no Anexo II, embora não listados na RENAME, são utilizados de forma contínua no tratamento de pacientes acompanhados pela Rede Municipal de Saúde de Baraúna/RN, integrando esquemas terapêuticos definidos pela equipe técnica com base em evidências clínicas e na realidade assistencial local. Por sua vez, os medicamentos elencados no Anexo III são de uso hospitalar, imprescindíveis à realização de procedimentos cirúrgicos, intubações orotraqueais, manejo de dor aguda, sedação e estabilização de pacientes internos, especialmente em contexto de urgência e emergência.</w:t>
      </w:r>
    </w:p>
    <w:p w14:paraId="64F4D580">
      <w:pPr>
        <w:ind w:firstLine="1134"/>
        <w:jc w:val="both"/>
        <w:rPr>
          <w:rFonts w:ascii="Arial" w:hAnsi="Arial" w:cs="Arial"/>
          <w:bCs/>
          <w:sz w:val="22"/>
          <w:szCs w:val="22"/>
        </w:rPr>
      </w:pPr>
      <w:r>
        <w:rPr>
          <w:rFonts w:ascii="Arial" w:hAnsi="Arial" w:cs="Arial"/>
          <w:bCs/>
          <w:sz w:val="22"/>
          <w:szCs w:val="22"/>
        </w:rPr>
        <w:t xml:space="preserve">Diante desse conjunto de fatores, constata-se que todos os medicamentos relacionados nos anexos deste Termo de Referência são de extrema importância para o adequado funcionamento da Farmácia Básica e do Hospital e Maternidade Francisco Bezerra Sobrinho, configurando-se como insumos estratégicos para a continuidade e a qualidade da assistência em saúde mental e hospitalar no município. Ressalta-se, ainda, que, em conformidade com a Lei nº 6.360/1976 e o Decreto nº 8.077/2013, </w:t>
      </w:r>
      <w:r>
        <w:rPr>
          <w:rFonts w:ascii="Arial" w:hAnsi="Arial" w:cs="Arial"/>
          <w:b/>
          <w:bCs/>
          <w:sz w:val="22"/>
          <w:szCs w:val="22"/>
        </w:rPr>
        <w:t>todos os medicamentos a serem fornecidos deverão possuir registro sanitário válido na Agência Nacional de Vigilância Sanitária – ANVISA</w:t>
      </w:r>
      <w:r>
        <w:rPr>
          <w:rFonts w:ascii="Arial" w:hAnsi="Arial" w:cs="Arial"/>
          <w:bCs/>
          <w:sz w:val="22"/>
          <w:szCs w:val="22"/>
        </w:rPr>
        <w:t>, sendo vedado o fornecimento de produtos sem registro, com registro vencido, suspenso, cancelado ou em situação irregular junto à autoridade sanitária.</w:t>
      </w:r>
    </w:p>
    <w:p w14:paraId="1FAF787A">
      <w:pPr>
        <w:ind w:firstLine="1134"/>
        <w:jc w:val="both"/>
        <w:rPr>
          <w:rFonts w:ascii="Arial" w:hAnsi="Arial" w:cs="Arial"/>
          <w:bCs/>
          <w:sz w:val="22"/>
          <w:szCs w:val="22"/>
        </w:rPr>
      </w:pPr>
      <w:r>
        <w:rPr>
          <w:rFonts w:ascii="Arial" w:hAnsi="Arial" w:cs="Arial"/>
          <w:bCs/>
          <w:sz w:val="22"/>
          <w:szCs w:val="22"/>
        </w:rPr>
        <w:t>Nesse contexto, a abertura de novo processo licitatório para aquisição de medicamentos psicotrópicos mostra-se plenamente justificada e necessária, uma vez que visa prevenir o desabastecimento, assegurar o regular funcionamento dos serviços de saúde, observar as normas sanitárias e regulatórias aplicáveis e garantir a proteção da saúde da população assistida pelo Município de Baraúna/RN.</w:t>
      </w:r>
    </w:p>
    <w:p w14:paraId="29ADA628">
      <w:pPr>
        <w:pStyle w:val="56"/>
        <w:numPr>
          <w:ilvl w:val="0"/>
          <w:numId w:val="9"/>
        </w:numPr>
        <w:shd w:val="clear" w:color="auto" w:fill="E7E6E6" w:themeFill="background2"/>
        <w:tabs>
          <w:tab w:val="left" w:pos="284"/>
        </w:tabs>
        <w:spacing w:before="240"/>
        <w:ind w:left="0" w:firstLine="0"/>
        <w:contextualSpacing w:val="0"/>
        <w:jc w:val="both"/>
        <w:rPr>
          <w:rFonts w:ascii="Arial" w:hAnsi="Arial" w:cs="Arial"/>
          <w:sz w:val="22"/>
          <w:szCs w:val="22"/>
          <w:u w:val="single"/>
        </w:rPr>
      </w:pPr>
      <w:r>
        <w:rPr>
          <w:rFonts w:ascii="Arial" w:hAnsi="Arial" w:cs="Arial"/>
          <w:b/>
          <w:sz w:val="22"/>
          <w:szCs w:val="22"/>
          <w:u w:val="single"/>
        </w:rPr>
        <w:t>AS CARACTERÍSTICAS E ESPECIFICAÇÕES DO OBJETO LICITADO</w:t>
      </w:r>
      <w:r>
        <w:rPr>
          <w:rFonts w:ascii="Arial" w:hAnsi="Arial" w:cs="Arial"/>
          <w:sz w:val="22"/>
          <w:szCs w:val="22"/>
          <w:u w:val="single"/>
        </w:rPr>
        <w:t>:</w:t>
      </w:r>
    </w:p>
    <w:p w14:paraId="05CC0B1A">
      <w:pPr>
        <w:pStyle w:val="232"/>
        <w:tabs>
          <w:tab w:val="left" w:pos="284"/>
          <w:tab w:val="left" w:pos="426"/>
        </w:tabs>
        <w:rPr>
          <w:rFonts w:ascii="Arial" w:hAnsi="Arial" w:cs="Arial"/>
          <w:sz w:val="22"/>
          <w:szCs w:val="22"/>
        </w:rPr>
      </w:pPr>
    </w:p>
    <w:p w14:paraId="7FD28B41">
      <w:pPr>
        <w:spacing w:line="276" w:lineRule="auto"/>
        <w:jc w:val="center"/>
        <w:rPr>
          <w:rFonts w:ascii="Arial" w:hAnsi="Arial" w:cs="Arial"/>
          <w:b/>
          <w:bCs/>
          <w:sz w:val="22"/>
          <w:szCs w:val="22"/>
        </w:rPr>
      </w:pPr>
      <w:r>
        <w:rPr>
          <w:rFonts w:ascii="Arial" w:hAnsi="Arial" w:cs="Arial"/>
          <w:b/>
          <w:bCs/>
          <w:sz w:val="22"/>
          <w:szCs w:val="22"/>
        </w:rPr>
        <w:t>ANEXO 1</w:t>
      </w:r>
    </w:p>
    <w:tbl>
      <w:tblPr>
        <w:tblStyle w:val="12"/>
        <w:tblW w:w="1006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09"/>
        <w:gridCol w:w="3969"/>
        <w:gridCol w:w="992"/>
        <w:gridCol w:w="992"/>
        <w:gridCol w:w="993"/>
        <w:gridCol w:w="1134"/>
        <w:gridCol w:w="1275"/>
      </w:tblGrid>
      <w:tr w14:paraId="4FC4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B354043">
            <w:pPr>
              <w:jc w:val="center"/>
              <w:rPr>
                <w:rFonts w:ascii="Arial" w:hAnsi="Arial" w:cs="Arial"/>
                <w:b/>
                <w:color w:val="000000"/>
              </w:rPr>
            </w:pPr>
            <w:r>
              <w:rPr>
                <w:rFonts w:ascii="Arial" w:hAnsi="Arial" w:cs="Arial"/>
                <w:b/>
                <w:bCs/>
                <w:color w:val="000000"/>
              </w:rPr>
              <w:t>ITEM</w:t>
            </w:r>
          </w:p>
        </w:tc>
        <w:tc>
          <w:tcPr>
            <w:tcW w:w="3969" w:type="dxa"/>
            <w:vAlign w:val="center"/>
          </w:tcPr>
          <w:p w14:paraId="54EF29B9">
            <w:pPr>
              <w:jc w:val="center"/>
              <w:rPr>
                <w:rFonts w:ascii="Arial" w:hAnsi="Arial" w:cs="Arial"/>
                <w:b/>
                <w:color w:val="000000"/>
              </w:rPr>
            </w:pPr>
            <w:r>
              <w:rPr>
                <w:rFonts w:ascii="Arial" w:hAnsi="Arial" w:cs="Arial"/>
                <w:b/>
                <w:bCs/>
                <w:color w:val="000000"/>
              </w:rPr>
              <w:t>DESCRIÇÃO</w:t>
            </w:r>
          </w:p>
        </w:tc>
        <w:tc>
          <w:tcPr>
            <w:tcW w:w="992" w:type="dxa"/>
          </w:tcPr>
          <w:p w14:paraId="762080CF">
            <w:pPr>
              <w:jc w:val="center"/>
              <w:rPr>
                <w:rFonts w:ascii="Arial" w:hAnsi="Arial" w:cs="Arial"/>
                <w:b/>
                <w:bCs/>
                <w:color w:val="000000"/>
              </w:rPr>
            </w:pPr>
            <w:r>
              <w:rPr>
                <w:rFonts w:ascii="Arial" w:hAnsi="Arial" w:cs="Arial"/>
                <w:b/>
                <w:bCs/>
                <w:color w:val="000000"/>
              </w:rPr>
              <w:t>MARCA</w:t>
            </w:r>
          </w:p>
        </w:tc>
        <w:tc>
          <w:tcPr>
            <w:tcW w:w="992" w:type="dxa"/>
            <w:vAlign w:val="center"/>
          </w:tcPr>
          <w:p w14:paraId="57FA86E6">
            <w:pPr>
              <w:jc w:val="center"/>
              <w:rPr>
                <w:rFonts w:ascii="Arial" w:hAnsi="Arial" w:cs="Arial"/>
                <w:b/>
                <w:color w:val="000000"/>
              </w:rPr>
            </w:pPr>
            <w:r>
              <w:rPr>
                <w:rFonts w:ascii="Arial" w:hAnsi="Arial" w:cs="Arial"/>
                <w:b/>
                <w:bCs/>
                <w:color w:val="000000"/>
              </w:rPr>
              <w:t>QTD.</w:t>
            </w:r>
          </w:p>
        </w:tc>
        <w:tc>
          <w:tcPr>
            <w:tcW w:w="993" w:type="dxa"/>
            <w:vAlign w:val="center"/>
          </w:tcPr>
          <w:p w14:paraId="41160F94">
            <w:pPr>
              <w:jc w:val="center"/>
              <w:rPr>
                <w:rFonts w:ascii="Arial" w:hAnsi="Arial" w:cs="Arial"/>
                <w:b/>
                <w:color w:val="000000"/>
              </w:rPr>
            </w:pPr>
            <w:r>
              <w:rPr>
                <w:rFonts w:ascii="Arial" w:hAnsi="Arial" w:cs="Arial"/>
                <w:b/>
                <w:bCs/>
                <w:color w:val="000000"/>
              </w:rPr>
              <w:t>UND. DE MEDIDA</w:t>
            </w:r>
          </w:p>
        </w:tc>
        <w:tc>
          <w:tcPr>
            <w:tcW w:w="1134" w:type="dxa"/>
            <w:vAlign w:val="center"/>
          </w:tcPr>
          <w:p w14:paraId="06607B6F">
            <w:pPr>
              <w:jc w:val="center"/>
              <w:rPr>
                <w:rFonts w:ascii="Arial" w:hAnsi="Arial" w:cs="Arial"/>
                <w:b/>
                <w:color w:val="000000"/>
              </w:rPr>
            </w:pPr>
            <w:r>
              <w:rPr>
                <w:rFonts w:ascii="Arial" w:hAnsi="Arial" w:cs="Arial"/>
                <w:b/>
                <w:bCs/>
                <w:color w:val="000000"/>
              </w:rPr>
              <w:t>VALOR UNIT. (R$)</w:t>
            </w:r>
          </w:p>
        </w:tc>
        <w:tc>
          <w:tcPr>
            <w:tcW w:w="1275" w:type="dxa"/>
            <w:vAlign w:val="center"/>
          </w:tcPr>
          <w:p w14:paraId="3E6BFC8F">
            <w:pPr>
              <w:jc w:val="center"/>
              <w:rPr>
                <w:rFonts w:ascii="Arial" w:hAnsi="Arial" w:cs="Arial"/>
                <w:b/>
                <w:color w:val="000000"/>
              </w:rPr>
            </w:pPr>
            <w:r>
              <w:rPr>
                <w:rFonts w:ascii="Arial" w:hAnsi="Arial" w:cs="Arial"/>
                <w:b/>
                <w:bCs/>
                <w:color w:val="000000"/>
              </w:rPr>
              <w:t>VALOR TOTAL (R$)</w:t>
            </w:r>
          </w:p>
        </w:tc>
      </w:tr>
      <w:tr w14:paraId="56D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BE12ADC">
            <w:pPr>
              <w:jc w:val="center"/>
              <w:rPr>
                <w:rFonts w:ascii="Arial" w:hAnsi="Arial" w:cs="Arial"/>
                <w:color w:val="000000"/>
              </w:rPr>
            </w:pPr>
            <w:r>
              <w:rPr>
                <w:rFonts w:ascii="Arial" w:hAnsi="Arial" w:cs="Arial"/>
                <w:color w:val="000000"/>
              </w:rPr>
              <w:t>1</w:t>
            </w:r>
          </w:p>
        </w:tc>
        <w:tc>
          <w:tcPr>
            <w:tcW w:w="3969" w:type="dxa"/>
            <w:vAlign w:val="center"/>
          </w:tcPr>
          <w:p w14:paraId="1836054D">
            <w:pPr>
              <w:jc w:val="both"/>
              <w:rPr>
                <w:rFonts w:ascii="Arial" w:hAnsi="Arial" w:cs="Arial"/>
                <w:color w:val="000000"/>
              </w:rPr>
            </w:pPr>
            <w:r>
              <w:rPr>
                <w:rFonts w:ascii="Arial" w:hAnsi="Arial" w:cs="Arial"/>
              </w:rPr>
              <w:t>AMITRIPTILINA 25 MG COMPRIMIDO</w:t>
            </w:r>
          </w:p>
        </w:tc>
        <w:tc>
          <w:tcPr>
            <w:tcW w:w="992" w:type="dxa"/>
          </w:tcPr>
          <w:p w14:paraId="6B762A78">
            <w:pPr>
              <w:jc w:val="center"/>
              <w:rPr>
                <w:rFonts w:ascii="Arial" w:hAnsi="Arial" w:cs="Arial"/>
              </w:rPr>
            </w:pPr>
          </w:p>
        </w:tc>
        <w:tc>
          <w:tcPr>
            <w:tcW w:w="992" w:type="dxa"/>
            <w:vAlign w:val="center"/>
          </w:tcPr>
          <w:p w14:paraId="2F483315">
            <w:pPr>
              <w:jc w:val="center"/>
              <w:rPr>
                <w:rFonts w:ascii="Arial" w:hAnsi="Arial" w:cs="Arial"/>
                <w:color w:val="000000"/>
              </w:rPr>
            </w:pPr>
            <w:r>
              <w:rPr>
                <w:rFonts w:ascii="Arial" w:hAnsi="Arial" w:cs="Arial"/>
              </w:rPr>
              <w:t>350.000</w:t>
            </w:r>
          </w:p>
        </w:tc>
        <w:tc>
          <w:tcPr>
            <w:tcW w:w="993" w:type="dxa"/>
            <w:vAlign w:val="center"/>
          </w:tcPr>
          <w:p w14:paraId="7FDC7F45">
            <w:pPr>
              <w:jc w:val="center"/>
              <w:rPr>
                <w:rFonts w:ascii="Arial" w:hAnsi="Arial" w:cs="Arial"/>
                <w:color w:val="000000"/>
              </w:rPr>
            </w:pPr>
            <w:r>
              <w:rPr>
                <w:rFonts w:ascii="Arial" w:hAnsi="Arial" w:cs="Arial"/>
              </w:rPr>
              <w:t>UND</w:t>
            </w:r>
          </w:p>
        </w:tc>
        <w:tc>
          <w:tcPr>
            <w:tcW w:w="1134" w:type="dxa"/>
            <w:vAlign w:val="center"/>
          </w:tcPr>
          <w:p w14:paraId="490B87AE">
            <w:pPr>
              <w:jc w:val="center"/>
              <w:rPr>
                <w:rFonts w:ascii="Arial" w:hAnsi="Arial" w:cs="Arial"/>
                <w:color w:val="000000"/>
              </w:rPr>
            </w:pPr>
          </w:p>
        </w:tc>
        <w:tc>
          <w:tcPr>
            <w:tcW w:w="1275" w:type="dxa"/>
            <w:vAlign w:val="center"/>
          </w:tcPr>
          <w:p w14:paraId="5A6103BD">
            <w:pPr>
              <w:jc w:val="center"/>
              <w:rPr>
                <w:rFonts w:ascii="Arial" w:hAnsi="Arial" w:cs="Arial"/>
                <w:color w:val="000000"/>
              </w:rPr>
            </w:pPr>
          </w:p>
        </w:tc>
      </w:tr>
      <w:tr w14:paraId="5A9F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8B46F06">
            <w:pPr>
              <w:jc w:val="center"/>
              <w:rPr>
                <w:rFonts w:ascii="Arial" w:hAnsi="Arial" w:cs="Arial"/>
                <w:color w:val="000000"/>
              </w:rPr>
            </w:pPr>
            <w:r>
              <w:rPr>
                <w:rFonts w:ascii="Arial" w:hAnsi="Arial" w:cs="Arial"/>
                <w:color w:val="000000"/>
              </w:rPr>
              <w:t>2</w:t>
            </w:r>
          </w:p>
        </w:tc>
        <w:tc>
          <w:tcPr>
            <w:tcW w:w="3969" w:type="dxa"/>
            <w:vAlign w:val="center"/>
          </w:tcPr>
          <w:p w14:paraId="6D141B7C">
            <w:pPr>
              <w:jc w:val="both"/>
              <w:rPr>
                <w:rFonts w:ascii="Arial" w:hAnsi="Arial" w:cs="Arial"/>
                <w:color w:val="000000"/>
              </w:rPr>
            </w:pPr>
            <w:r>
              <w:rPr>
                <w:rFonts w:ascii="Arial" w:hAnsi="Arial" w:cs="Arial"/>
              </w:rPr>
              <w:t>AMITRIPTILINA 75 MG COMPRIMIDO</w:t>
            </w:r>
          </w:p>
        </w:tc>
        <w:tc>
          <w:tcPr>
            <w:tcW w:w="992" w:type="dxa"/>
          </w:tcPr>
          <w:p w14:paraId="376F49E0">
            <w:pPr>
              <w:jc w:val="center"/>
              <w:rPr>
                <w:rFonts w:ascii="Arial" w:hAnsi="Arial" w:cs="Arial"/>
              </w:rPr>
            </w:pPr>
          </w:p>
        </w:tc>
        <w:tc>
          <w:tcPr>
            <w:tcW w:w="992" w:type="dxa"/>
            <w:vAlign w:val="center"/>
          </w:tcPr>
          <w:p w14:paraId="4371EA85">
            <w:pPr>
              <w:jc w:val="center"/>
              <w:rPr>
                <w:rFonts w:ascii="Arial" w:hAnsi="Arial" w:cs="Arial"/>
                <w:color w:val="000000"/>
              </w:rPr>
            </w:pPr>
            <w:r>
              <w:rPr>
                <w:rFonts w:ascii="Arial" w:hAnsi="Arial" w:cs="Arial"/>
              </w:rPr>
              <w:t>80.000</w:t>
            </w:r>
          </w:p>
        </w:tc>
        <w:tc>
          <w:tcPr>
            <w:tcW w:w="993" w:type="dxa"/>
            <w:vAlign w:val="center"/>
          </w:tcPr>
          <w:p w14:paraId="043EC97C">
            <w:pPr>
              <w:jc w:val="center"/>
              <w:rPr>
                <w:rFonts w:ascii="Arial" w:hAnsi="Arial" w:cs="Arial"/>
                <w:color w:val="000000"/>
              </w:rPr>
            </w:pPr>
            <w:r>
              <w:rPr>
                <w:rFonts w:ascii="Arial" w:hAnsi="Arial" w:cs="Arial"/>
              </w:rPr>
              <w:t>UND</w:t>
            </w:r>
          </w:p>
        </w:tc>
        <w:tc>
          <w:tcPr>
            <w:tcW w:w="1134" w:type="dxa"/>
            <w:vAlign w:val="center"/>
          </w:tcPr>
          <w:p w14:paraId="77C4535D">
            <w:pPr>
              <w:jc w:val="center"/>
              <w:rPr>
                <w:rFonts w:ascii="Arial" w:hAnsi="Arial" w:cs="Arial"/>
                <w:color w:val="000000"/>
              </w:rPr>
            </w:pPr>
          </w:p>
        </w:tc>
        <w:tc>
          <w:tcPr>
            <w:tcW w:w="1275" w:type="dxa"/>
            <w:vAlign w:val="center"/>
          </w:tcPr>
          <w:p w14:paraId="41BF1544">
            <w:pPr>
              <w:jc w:val="center"/>
              <w:rPr>
                <w:rFonts w:ascii="Arial" w:hAnsi="Arial" w:cs="Arial"/>
                <w:color w:val="000000"/>
              </w:rPr>
            </w:pPr>
          </w:p>
        </w:tc>
      </w:tr>
      <w:tr w14:paraId="717F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trPr>
        <w:tc>
          <w:tcPr>
            <w:tcW w:w="709" w:type="dxa"/>
            <w:vAlign w:val="center"/>
          </w:tcPr>
          <w:p w14:paraId="3845DF09">
            <w:pPr>
              <w:jc w:val="center"/>
              <w:rPr>
                <w:rFonts w:ascii="Arial" w:hAnsi="Arial" w:cs="Arial"/>
                <w:color w:val="000000"/>
              </w:rPr>
            </w:pPr>
            <w:r>
              <w:rPr>
                <w:rFonts w:ascii="Arial" w:hAnsi="Arial" w:cs="Arial"/>
                <w:color w:val="000000"/>
              </w:rPr>
              <w:t>3</w:t>
            </w:r>
          </w:p>
        </w:tc>
        <w:tc>
          <w:tcPr>
            <w:tcW w:w="3969" w:type="dxa"/>
            <w:vAlign w:val="center"/>
          </w:tcPr>
          <w:p w14:paraId="6B8A21E0">
            <w:pPr>
              <w:jc w:val="both"/>
              <w:rPr>
                <w:rFonts w:ascii="Arial" w:hAnsi="Arial" w:cs="Arial"/>
                <w:color w:val="221F1F"/>
              </w:rPr>
            </w:pPr>
            <w:r>
              <w:rPr>
                <w:rFonts w:ascii="Arial" w:hAnsi="Arial" w:cs="Arial"/>
              </w:rPr>
              <w:t>ÁCIDO VALPROICO 250 MG COMPRIMIDO</w:t>
            </w:r>
          </w:p>
        </w:tc>
        <w:tc>
          <w:tcPr>
            <w:tcW w:w="992" w:type="dxa"/>
          </w:tcPr>
          <w:p w14:paraId="2D4284C3">
            <w:pPr>
              <w:jc w:val="center"/>
              <w:rPr>
                <w:rFonts w:ascii="Arial" w:hAnsi="Arial" w:cs="Arial"/>
              </w:rPr>
            </w:pPr>
          </w:p>
        </w:tc>
        <w:tc>
          <w:tcPr>
            <w:tcW w:w="992" w:type="dxa"/>
            <w:vAlign w:val="center"/>
          </w:tcPr>
          <w:p w14:paraId="6BEC0660">
            <w:pPr>
              <w:jc w:val="center"/>
              <w:rPr>
                <w:rFonts w:ascii="Arial" w:hAnsi="Arial" w:cs="Arial"/>
                <w:color w:val="000000"/>
              </w:rPr>
            </w:pPr>
            <w:r>
              <w:rPr>
                <w:rFonts w:ascii="Arial" w:hAnsi="Arial" w:cs="Arial"/>
              </w:rPr>
              <w:t>80.000</w:t>
            </w:r>
          </w:p>
        </w:tc>
        <w:tc>
          <w:tcPr>
            <w:tcW w:w="993" w:type="dxa"/>
            <w:vAlign w:val="center"/>
          </w:tcPr>
          <w:p w14:paraId="58BD9366">
            <w:pPr>
              <w:jc w:val="center"/>
              <w:rPr>
                <w:rFonts w:ascii="Arial" w:hAnsi="Arial" w:cs="Arial"/>
                <w:color w:val="000000"/>
              </w:rPr>
            </w:pPr>
            <w:r>
              <w:rPr>
                <w:rFonts w:ascii="Arial" w:hAnsi="Arial" w:cs="Arial"/>
              </w:rPr>
              <w:t>UND</w:t>
            </w:r>
          </w:p>
        </w:tc>
        <w:tc>
          <w:tcPr>
            <w:tcW w:w="1134" w:type="dxa"/>
            <w:vAlign w:val="center"/>
          </w:tcPr>
          <w:p w14:paraId="7BCC9A13">
            <w:pPr>
              <w:jc w:val="center"/>
              <w:rPr>
                <w:rFonts w:ascii="Arial" w:hAnsi="Arial" w:cs="Arial"/>
                <w:color w:val="000000"/>
              </w:rPr>
            </w:pPr>
          </w:p>
        </w:tc>
        <w:tc>
          <w:tcPr>
            <w:tcW w:w="1275" w:type="dxa"/>
            <w:vAlign w:val="center"/>
          </w:tcPr>
          <w:p w14:paraId="733FCBED">
            <w:pPr>
              <w:jc w:val="center"/>
              <w:rPr>
                <w:rFonts w:ascii="Arial" w:hAnsi="Arial" w:cs="Arial"/>
                <w:color w:val="000000"/>
              </w:rPr>
            </w:pPr>
          </w:p>
        </w:tc>
      </w:tr>
      <w:tr w14:paraId="6795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90F40B0">
            <w:pPr>
              <w:jc w:val="center"/>
              <w:rPr>
                <w:rFonts w:ascii="Arial" w:hAnsi="Arial" w:cs="Arial"/>
                <w:color w:val="000000"/>
              </w:rPr>
            </w:pPr>
            <w:r>
              <w:rPr>
                <w:rFonts w:ascii="Arial" w:hAnsi="Arial" w:cs="Arial"/>
                <w:color w:val="000000"/>
              </w:rPr>
              <w:t>4</w:t>
            </w:r>
          </w:p>
        </w:tc>
        <w:tc>
          <w:tcPr>
            <w:tcW w:w="3969" w:type="dxa"/>
            <w:vAlign w:val="center"/>
          </w:tcPr>
          <w:p w14:paraId="19317116">
            <w:pPr>
              <w:jc w:val="both"/>
              <w:rPr>
                <w:rFonts w:ascii="Arial" w:hAnsi="Arial" w:cs="Arial"/>
                <w:color w:val="000000"/>
              </w:rPr>
            </w:pPr>
            <w:r>
              <w:rPr>
                <w:rFonts w:ascii="Arial" w:hAnsi="Arial" w:cs="Arial"/>
              </w:rPr>
              <w:t>ÁCIDO VALPROICO 500 MG COMPRIMIDO</w:t>
            </w:r>
          </w:p>
        </w:tc>
        <w:tc>
          <w:tcPr>
            <w:tcW w:w="992" w:type="dxa"/>
          </w:tcPr>
          <w:p w14:paraId="18CC27F8">
            <w:pPr>
              <w:jc w:val="center"/>
              <w:rPr>
                <w:rFonts w:ascii="Arial" w:hAnsi="Arial" w:cs="Arial"/>
              </w:rPr>
            </w:pPr>
          </w:p>
        </w:tc>
        <w:tc>
          <w:tcPr>
            <w:tcW w:w="992" w:type="dxa"/>
            <w:vAlign w:val="center"/>
          </w:tcPr>
          <w:p w14:paraId="6B2619CD">
            <w:pPr>
              <w:jc w:val="center"/>
              <w:rPr>
                <w:rFonts w:ascii="Arial" w:hAnsi="Arial" w:cs="Arial"/>
                <w:color w:val="000000"/>
              </w:rPr>
            </w:pPr>
            <w:r>
              <w:rPr>
                <w:rFonts w:ascii="Arial" w:hAnsi="Arial" w:cs="Arial"/>
              </w:rPr>
              <w:t>40.000</w:t>
            </w:r>
          </w:p>
        </w:tc>
        <w:tc>
          <w:tcPr>
            <w:tcW w:w="993" w:type="dxa"/>
            <w:vAlign w:val="center"/>
          </w:tcPr>
          <w:p w14:paraId="2FB8BCF8">
            <w:pPr>
              <w:jc w:val="center"/>
              <w:rPr>
                <w:rFonts w:ascii="Arial" w:hAnsi="Arial" w:cs="Arial"/>
                <w:color w:val="000000"/>
              </w:rPr>
            </w:pPr>
            <w:r>
              <w:rPr>
                <w:rFonts w:ascii="Arial" w:hAnsi="Arial" w:cs="Arial"/>
              </w:rPr>
              <w:t>UND</w:t>
            </w:r>
          </w:p>
        </w:tc>
        <w:tc>
          <w:tcPr>
            <w:tcW w:w="1134" w:type="dxa"/>
            <w:vAlign w:val="center"/>
          </w:tcPr>
          <w:p w14:paraId="5D36345C">
            <w:pPr>
              <w:jc w:val="center"/>
              <w:rPr>
                <w:rFonts w:ascii="Arial" w:hAnsi="Arial" w:cs="Arial"/>
                <w:color w:val="000000"/>
              </w:rPr>
            </w:pPr>
          </w:p>
        </w:tc>
        <w:tc>
          <w:tcPr>
            <w:tcW w:w="1275" w:type="dxa"/>
            <w:vAlign w:val="center"/>
          </w:tcPr>
          <w:p w14:paraId="03838518">
            <w:pPr>
              <w:jc w:val="center"/>
              <w:rPr>
                <w:rFonts w:ascii="Arial" w:hAnsi="Arial" w:cs="Arial"/>
                <w:color w:val="000000"/>
              </w:rPr>
            </w:pPr>
          </w:p>
        </w:tc>
      </w:tr>
      <w:tr w14:paraId="5827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EF938A6">
            <w:pPr>
              <w:jc w:val="center"/>
              <w:rPr>
                <w:rFonts w:ascii="Arial" w:hAnsi="Arial" w:cs="Arial"/>
                <w:color w:val="000000"/>
              </w:rPr>
            </w:pPr>
            <w:r>
              <w:rPr>
                <w:rFonts w:ascii="Arial" w:hAnsi="Arial" w:cs="Arial"/>
                <w:color w:val="000000"/>
              </w:rPr>
              <w:t>5</w:t>
            </w:r>
          </w:p>
        </w:tc>
        <w:tc>
          <w:tcPr>
            <w:tcW w:w="3969" w:type="dxa"/>
            <w:vAlign w:val="center"/>
          </w:tcPr>
          <w:p w14:paraId="69FF2207">
            <w:pPr>
              <w:jc w:val="both"/>
              <w:rPr>
                <w:rFonts w:ascii="Arial" w:hAnsi="Arial" w:cs="Arial"/>
              </w:rPr>
            </w:pPr>
            <w:r>
              <w:rPr>
                <w:rFonts w:ascii="Arial" w:hAnsi="Arial" w:cs="Arial"/>
              </w:rPr>
              <w:t>ÁCIDO VALPROICO 50 MG/ML SOLUÇÃO ORAL</w:t>
            </w:r>
          </w:p>
        </w:tc>
        <w:tc>
          <w:tcPr>
            <w:tcW w:w="992" w:type="dxa"/>
          </w:tcPr>
          <w:p w14:paraId="7BC94BC5">
            <w:pPr>
              <w:jc w:val="center"/>
              <w:rPr>
                <w:rFonts w:ascii="Arial" w:hAnsi="Arial" w:cs="Arial"/>
              </w:rPr>
            </w:pPr>
          </w:p>
        </w:tc>
        <w:tc>
          <w:tcPr>
            <w:tcW w:w="992" w:type="dxa"/>
            <w:vAlign w:val="center"/>
          </w:tcPr>
          <w:p w14:paraId="746CAD9D">
            <w:pPr>
              <w:jc w:val="center"/>
              <w:rPr>
                <w:rFonts w:ascii="Arial" w:hAnsi="Arial" w:cs="Arial"/>
                <w:color w:val="000000"/>
              </w:rPr>
            </w:pPr>
            <w:r>
              <w:rPr>
                <w:rFonts w:ascii="Arial" w:hAnsi="Arial" w:cs="Arial"/>
              </w:rPr>
              <w:t>10.000</w:t>
            </w:r>
          </w:p>
        </w:tc>
        <w:tc>
          <w:tcPr>
            <w:tcW w:w="993" w:type="dxa"/>
            <w:vAlign w:val="center"/>
          </w:tcPr>
          <w:p w14:paraId="084D535B">
            <w:pPr>
              <w:jc w:val="center"/>
              <w:rPr>
                <w:rFonts w:ascii="Arial" w:hAnsi="Arial" w:cs="Arial"/>
                <w:color w:val="000000"/>
              </w:rPr>
            </w:pPr>
            <w:r>
              <w:rPr>
                <w:rFonts w:ascii="Arial" w:hAnsi="Arial" w:cs="Arial"/>
              </w:rPr>
              <w:t>FRASCO</w:t>
            </w:r>
          </w:p>
        </w:tc>
        <w:tc>
          <w:tcPr>
            <w:tcW w:w="1134" w:type="dxa"/>
            <w:vAlign w:val="center"/>
          </w:tcPr>
          <w:p w14:paraId="19836C27">
            <w:pPr>
              <w:jc w:val="center"/>
              <w:rPr>
                <w:rFonts w:ascii="Arial" w:hAnsi="Arial" w:cs="Arial"/>
                <w:color w:val="000000"/>
              </w:rPr>
            </w:pPr>
          </w:p>
        </w:tc>
        <w:tc>
          <w:tcPr>
            <w:tcW w:w="1275" w:type="dxa"/>
            <w:vAlign w:val="center"/>
          </w:tcPr>
          <w:p w14:paraId="61D8E071">
            <w:pPr>
              <w:jc w:val="center"/>
              <w:rPr>
                <w:rFonts w:ascii="Arial" w:hAnsi="Arial" w:cs="Arial"/>
                <w:color w:val="000000"/>
              </w:rPr>
            </w:pPr>
          </w:p>
        </w:tc>
      </w:tr>
      <w:tr w14:paraId="5DF0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7694083B">
            <w:pPr>
              <w:jc w:val="center"/>
              <w:rPr>
                <w:rFonts w:ascii="Arial" w:hAnsi="Arial" w:cs="Arial"/>
                <w:color w:val="000000"/>
              </w:rPr>
            </w:pPr>
            <w:r>
              <w:rPr>
                <w:rFonts w:ascii="Arial" w:hAnsi="Arial" w:cs="Arial"/>
                <w:color w:val="000000"/>
              </w:rPr>
              <w:t>6</w:t>
            </w:r>
          </w:p>
        </w:tc>
        <w:tc>
          <w:tcPr>
            <w:tcW w:w="3969" w:type="dxa"/>
            <w:vAlign w:val="center"/>
          </w:tcPr>
          <w:p w14:paraId="280CBCF1">
            <w:pPr>
              <w:jc w:val="both"/>
              <w:rPr>
                <w:rFonts w:ascii="Arial" w:hAnsi="Arial" w:cs="Arial"/>
              </w:rPr>
            </w:pPr>
            <w:r>
              <w:rPr>
                <w:rFonts w:ascii="Arial" w:hAnsi="Arial" w:cs="Arial"/>
              </w:rPr>
              <w:t>BIPERIDENO 2 MG COMPRIMIDO</w:t>
            </w:r>
          </w:p>
        </w:tc>
        <w:tc>
          <w:tcPr>
            <w:tcW w:w="992" w:type="dxa"/>
          </w:tcPr>
          <w:p w14:paraId="0BB9269F">
            <w:pPr>
              <w:jc w:val="center"/>
              <w:rPr>
                <w:rFonts w:ascii="Arial" w:hAnsi="Arial" w:cs="Arial"/>
              </w:rPr>
            </w:pPr>
          </w:p>
        </w:tc>
        <w:tc>
          <w:tcPr>
            <w:tcW w:w="992" w:type="dxa"/>
            <w:vAlign w:val="center"/>
          </w:tcPr>
          <w:p w14:paraId="590B56A9">
            <w:pPr>
              <w:jc w:val="center"/>
              <w:rPr>
                <w:rFonts w:ascii="Arial" w:hAnsi="Arial" w:cs="Arial"/>
                <w:color w:val="000000"/>
              </w:rPr>
            </w:pPr>
            <w:r>
              <w:rPr>
                <w:rFonts w:ascii="Arial" w:hAnsi="Arial" w:cs="Arial"/>
              </w:rPr>
              <w:t>100.000</w:t>
            </w:r>
          </w:p>
        </w:tc>
        <w:tc>
          <w:tcPr>
            <w:tcW w:w="993" w:type="dxa"/>
            <w:vAlign w:val="center"/>
          </w:tcPr>
          <w:p w14:paraId="23087460">
            <w:pPr>
              <w:jc w:val="center"/>
              <w:rPr>
                <w:rFonts w:ascii="Arial" w:hAnsi="Arial" w:cs="Arial"/>
                <w:color w:val="000000"/>
              </w:rPr>
            </w:pPr>
            <w:r>
              <w:rPr>
                <w:rFonts w:ascii="Arial" w:hAnsi="Arial" w:cs="Arial"/>
              </w:rPr>
              <w:t>UND</w:t>
            </w:r>
          </w:p>
        </w:tc>
        <w:tc>
          <w:tcPr>
            <w:tcW w:w="1134" w:type="dxa"/>
            <w:vAlign w:val="center"/>
          </w:tcPr>
          <w:p w14:paraId="16655EB2">
            <w:pPr>
              <w:jc w:val="center"/>
              <w:rPr>
                <w:rFonts w:ascii="Arial" w:hAnsi="Arial" w:cs="Arial"/>
                <w:color w:val="000000"/>
              </w:rPr>
            </w:pPr>
          </w:p>
        </w:tc>
        <w:tc>
          <w:tcPr>
            <w:tcW w:w="1275" w:type="dxa"/>
            <w:vAlign w:val="center"/>
          </w:tcPr>
          <w:p w14:paraId="49EE81A5">
            <w:pPr>
              <w:jc w:val="center"/>
              <w:rPr>
                <w:rFonts w:ascii="Arial" w:hAnsi="Arial" w:cs="Arial"/>
                <w:color w:val="000000"/>
              </w:rPr>
            </w:pPr>
          </w:p>
        </w:tc>
      </w:tr>
      <w:tr w14:paraId="6243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B7FA1B3">
            <w:pPr>
              <w:jc w:val="center"/>
              <w:rPr>
                <w:rFonts w:ascii="Arial" w:hAnsi="Arial" w:cs="Arial"/>
                <w:color w:val="000000"/>
              </w:rPr>
            </w:pPr>
            <w:r>
              <w:rPr>
                <w:rFonts w:ascii="Arial" w:hAnsi="Arial" w:cs="Arial"/>
                <w:color w:val="000000"/>
              </w:rPr>
              <w:t>7</w:t>
            </w:r>
          </w:p>
        </w:tc>
        <w:tc>
          <w:tcPr>
            <w:tcW w:w="3969" w:type="dxa"/>
            <w:vAlign w:val="center"/>
          </w:tcPr>
          <w:p w14:paraId="1A6B2E24">
            <w:pPr>
              <w:jc w:val="both"/>
              <w:rPr>
                <w:rFonts w:ascii="Arial" w:hAnsi="Arial" w:cs="Arial"/>
              </w:rPr>
            </w:pPr>
            <w:r>
              <w:rPr>
                <w:rFonts w:ascii="Arial" w:hAnsi="Arial" w:cs="Arial"/>
              </w:rPr>
              <w:t>CLORPROMAZINA 25 MG COMPRIMIDO</w:t>
            </w:r>
          </w:p>
        </w:tc>
        <w:tc>
          <w:tcPr>
            <w:tcW w:w="992" w:type="dxa"/>
          </w:tcPr>
          <w:p w14:paraId="1CD5D3F4">
            <w:pPr>
              <w:jc w:val="center"/>
              <w:rPr>
                <w:rFonts w:ascii="Arial" w:hAnsi="Arial" w:cs="Arial"/>
              </w:rPr>
            </w:pPr>
          </w:p>
        </w:tc>
        <w:tc>
          <w:tcPr>
            <w:tcW w:w="992" w:type="dxa"/>
            <w:vAlign w:val="center"/>
          </w:tcPr>
          <w:p w14:paraId="5230E5F2">
            <w:pPr>
              <w:jc w:val="center"/>
              <w:rPr>
                <w:rFonts w:ascii="Arial" w:hAnsi="Arial" w:cs="Arial"/>
                <w:color w:val="000000"/>
              </w:rPr>
            </w:pPr>
            <w:r>
              <w:rPr>
                <w:rFonts w:ascii="Arial" w:hAnsi="Arial" w:cs="Arial"/>
              </w:rPr>
              <w:t>80.000</w:t>
            </w:r>
          </w:p>
        </w:tc>
        <w:tc>
          <w:tcPr>
            <w:tcW w:w="993" w:type="dxa"/>
            <w:vAlign w:val="center"/>
          </w:tcPr>
          <w:p w14:paraId="38F2587F">
            <w:pPr>
              <w:jc w:val="center"/>
              <w:rPr>
                <w:rFonts w:ascii="Arial" w:hAnsi="Arial" w:cs="Arial"/>
                <w:color w:val="000000"/>
              </w:rPr>
            </w:pPr>
            <w:r>
              <w:rPr>
                <w:rFonts w:ascii="Arial" w:hAnsi="Arial" w:cs="Arial"/>
              </w:rPr>
              <w:t>UND</w:t>
            </w:r>
          </w:p>
        </w:tc>
        <w:tc>
          <w:tcPr>
            <w:tcW w:w="1134" w:type="dxa"/>
            <w:vAlign w:val="center"/>
          </w:tcPr>
          <w:p w14:paraId="4439C2F9">
            <w:pPr>
              <w:jc w:val="center"/>
              <w:rPr>
                <w:rFonts w:ascii="Arial" w:hAnsi="Arial" w:cs="Arial"/>
                <w:color w:val="000000"/>
              </w:rPr>
            </w:pPr>
          </w:p>
        </w:tc>
        <w:tc>
          <w:tcPr>
            <w:tcW w:w="1275" w:type="dxa"/>
            <w:vAlign w:val="center"/>
          </w:tcPr>
          <w:p w14:paraId="76F9A531">
            <w:pPr>
              <w:jc w:val="center"/>
              <w:rPr>
                <w:rFonts w:ascii="Arial" w:hAnsi="Arial" w:cs="Arial"/>
                <w:color w:val="000000"/>
              </w:rPr>
            </w:pPr>
          </w:p>
        </w:tc>
      </w:tr>
      <w:tr w14:paraId="7841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A239F62">
            <w:pPr>
              <w:jc w:val="center"/>
              <w:rPr>
                <w:rFonts w:ascii="Arial" w:hAnsi="Arial" w:cs="Arial"/>
                <w:color w:val="000000"/>
              </w:rPr>
            </w:pPr>
            <w:r>
              <w:rPr>
                <w:rFonts w:ascii="Arial" w:hAnsi="Arial" w:cs="Arial"/>
                <w:color w:val="000000"/>
              </w:rPr>
              <w:t>8</w:t>
            </w:r>
          </w:p>
        </w:tc>
        <w:tc>
          <w:tcPr>
            <w:tcW w:w="3969" w:type="dxa"/>
            <w:vAlign w:val="center"/>
          </w:tcPr>
          <w:p w14:paraId="53A65342">
            <w:pPr>
              <w:jc w:val="both"/>
              <w:rPr>
                <w:rFonts w:ascii="Arial" w:hAnsi="Arial" w:cs="Arial"/>
              </w:rPr>
            </w:pPr>
            <w:r>
              <w:rPr>
                <w:rFonts w:ascii="Arial" w:hAnsi="Arial" w:cs="Arial"/>
              </w:rPr>
              <w:t>CLORPROMAZINA 100 MG COMPRIMIDO</w:t>
            </w:r>
          </w:p>
        </w:tc>
        <w:tc>
          <w:tcPr>
            <w:tcW w:w="992" w:type="dxa"/>
          </w:tcPr>
          <w:p w14:paraId="2ED4F0F5">
            <w:pPr>
              <w:jc w:val="center"/>
              <w:rPr>
                <w:rFonts w:ascii="Arial" w:hAnsi="Arial" w:cs="Arial"/>
              </w:rPr>
            </w:pPr>
          </w:p>
        </w:tc>
        <w:tc>
          <w:tcPr>
            <w:tcW w:w="992" w:type="dxa"/>
            <w:vAlign w:val="center"/>
          </w:tcPr>
          <w:p w14:paraId="3A2CA2A6">
            <w:pPr>
              <w:jc w:val="center"/>
              <w:rPr>
                <w:rFonts w:ascii="Arial" w:hAnsi="Arial" w:cs="Arial"/>
                <w:color w:val="000000"/>
              </w:rPr>
            </w:pPr>
            <w:r>
              <w:rPr>
                <w:rFonts w:ascii="Arial" w:hAnsi="Arial" w:cs="Arial"/>
              </w:rPr>
              <w:t>100.000</w:t>
            </w:r>
          </w:p>
        </w:tc>
        <w:tc>
          <w:tcPr>
            <w:tcW w:w="993" w:type="dxa"/>
            <w:vAlign w:val="center"/>
          </w:tcPr>
          <w:p w14:paraId="5D688442">
            <w:pPr>
              <w:jc w:val="center"/>
              <w:rPr>
                <w:rFonts w:ascii="Arial" w:hAnsi="Arial" w:cs="Arial"/>
                <w:color w:val="000000"/>
              </w:rPr>
            </w:pPr>
            <w:r>
              <w:rPr>
                <w:rFonts w:ascii="Arial" w:hAnsi="Arial" w:cs="Arial"/>
              </w:rPr>
              <w:t>UND</w:t>
            </w:r>
          </w:p>
        </w:tc>
        <w:tc>
          <w:tcPr>
            <w:tcW w:w="1134" w:type="dxa"/>
            <w:vAlign w:val="center"/>
          </w:tcPr>
          <w:p w14:paraId="0DA6BC89">
            <w:pPr>
              <w:jc w:val="center"/>
              <w:rPr>
                <w:rFonts w:ascii="Arial" w:hAnsi="Arial" w:cs="Arial"/>
                <w:color w:val="000000"/>
              </w:rPr>
            </w:pPr>
          </w:p>
        </w:tc>
        <w:tc>
          <w:tcPr>
            <w:tcW w:w="1275" w:type="dxa"/>
            <w:vAlign w:val="center"/>
          </w:tcPr>
          <w:p w14:paraId="509B7E1A">
            <w:pPr>
              <w:jc w:val="center"/>
              <w:rPr>
                <w:rFonts w:ascii="Arial" w:hAnsi="Arial" w:cs="Arial"/>
                <w:color w:val="000000"/>
              </w:rPr>
            </w:pPr>
          </w:p>
        </w:tc>
      </w:tr>
      <w:tr w14:paraId="0CA7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83DC9AE">
            <w:pPr>
              <w:jc w:val="center"/>
              <w:rPr>
                <w:rFonts w:ascii="Arial" w:hAnsi="Arial" w:cs="Arial"/>
                <w:color w:val="000000"/>
              </w:rPr>
            </w:pPr>
            <w:r>
              <w:rPr>
                <w:rFonts w:ascii="Arial" w:hAnsi="Arial" w:cs="Arial"/>
                <w:color w:val="000000"/>
              </w:rPr>
              <w:t>9</w:t>
            </w:r>
          </w:p>
        </w:tc>
        <w:tc>
          <w:tcPr>
            <w:tcW w:w="3969" w:type="dxa"/>
            <w:vAlign w:val="center"/>
          </w:tcPr>
          <w:p w14:paraId="456EDF2B">
            <w:pPr>
              <w:jc w:val="both"/>
              <w:rPr>
                <w:rFonts w:ascii="Arial" w:hAnsi="Arial" w:cs="Arial"/>
              </w:rPr>
            </w:pPr>
            <w:r>
              <w:rPr>
                <w:rFonts w:ascii="Arial" w:hAnsi="Arial" w:cs="Arial"/>
              </w:rPr>
              <w:t>CLORPROMAZINA 40 MG/ML SOLUÇÃO ORAL</w:t>
            </w:r>
          </w:p>
        </w:tc>
        <w:tc>
          <w:tcPr>
            <w:tcW w:w="992" w:type="dxa"/>
          </w:tcPr>
          <w:p w14:paraId="49744EFC">
            <w:pPr>
              <w:jc w:val="center"/>
              <w:rPr>
                <w:rFonts w:ascii="Arial" w:hAnsi="Arial" w:cs="Arial"/>
              </w:rPr>
            </w:pPr>
          </w:p>
        </w:tc>
        <w:tc>
          <w:tcPr>
            <w:tcW w:w="992" w:type="dxa"/>
            <w:vAlign w:val="center"/>
          </w:tcPr>
          <w:p w14:paraId="0E06F5A3">
            <w:pPr>
              <w:jc w:val="center"/>
              <w:rPr>
                <w:rFonts w:ascii="Arial" w:hAnsi="Arial" w:cs="Arial"/>
                <w:color w:val="000000"/>
              </w:rPr>
            </w:pPr>
            <w:r>
              <w:rPr>
                <w:rFonts w:ascii="Arial" w:hAnsi="Arial" w:cs="Arial"/>
              </w:rPr>
              <w:t>5.000</w:t>
            </w:r>
          </w:p>
        </w:tc>
        <w:tc>
          <w:tcPr>
            <w:tcW w:w="993" w:type="dxa"/>
            <w:vAlign w:val="center"/>
          </w:tcPr>
          <w:p w14:paraId="3C0A2AC2">
            <w:pPr>
              <w:jc w:val="center"/>
              <w:rPr>
                <w:rFonts w:ascii="Arial" w:hAnsi="Arial" w:cs="Arial"/>
                <w:color w:val="000000"/>
              </w:rPr>
            </w:pPr>
            <w:r>
              <w:rPr>
                <w:rFonts w:ascii="Arial" w:hAnsi="Arial" w:cs="Arial"/>
              </w:rPr>
              <w:t>FRASCO</w:t>
            </w:r>
          </w:p>
        </w:tc>
        <w:tc>
          <w:tcPr>
            <w:tcW w:w="1134" w:type="dxa"/>
            <w:vAlign w:val="center"/>
          </w:tcPr>
          <w:p w14:paraId="6D172552">
            <w:pPr>
              <w:jc w:val="center"/>
              <w:rPr>
                <w:rFonts w:ascii="Arial" w:hAnsi="Arial" w:cs="Arial"/>
                <w:color w:val="000000"/>
              </w:rPr>
            </w:pPr>
          </w:p>
        </w:tc>
        <w:tc>
          <w:tcPr>
            <w:tcW w:w="1275" w:type="dxa"/>
            <w:vAlign w:val="center"/>
          </w:tcPr>
          <w:p w14:paraId="2BFFBA9E">
            <w:pPr>
              <w:jc w:val="center"/>
              <w:rPr>
                <w:rFonts w:ascii="Arial" w:hAnsi="Arial" w:cs="Arial"/>
                <w:color w:val="000000"/>
              </w:rPr>
            </w:pPr>
          </w:p>
        </w:tc>
      </w:tr>
      <w:tr w14:paraId="4A02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0D39299">
            <w:pPr>
              <w:jc w:val="center"/>
              <w:rPr>
                <w:rFonts w:ascii="Arial" w:hAnsi="Arial" w:cs="Arial"/>
                <w:color w:val="000000"/>
              </w:rPr>
            </w:pPr>
            <w:r>
              <w:rPr>
                <w:rFonts w:ascii="Arial" w:hAnsi="Arial" w:cs="Arial"/>
                <w:color w:val="000000"/>
              </w:rPr>
              <w:t>10</w:t>
            </w:r>
          </w:p>
        </w:tc>
        <w:tc>
          <w:tcPr>
            <w:tcW w:w="3969" w:type="dxa"/>
            <w:vAlign w:val="center"/>
          </w:tcPr>
          <w:p w14:paraId="4FAB9554">
            <w:pPr>
              <w:jc w:val="both"/>
              <w:rPr>
                <w:rFonts w:ascii="Arial" w:hAnsi="Arial" w:cs="Arial"/>
              </w:rPr>
            </w:pPr>
            <w:r>
              <w:rPr>
                <w:rFonts w:ascii="Arial" w:hAnsi="Arial" w:cs="Arial"/>
              </w:rPr>
              <w:t>CARBONATO DE LÍTIO 300 MG COMPRIMIDO</w:t>
            </w:r>
          </w:p>
        </w:tc>
        <w:tc>
          <w:tcPr>
            <w:tcW w:w="992" w:type="dxa"/>
          </w:tcPr>
          <w:p w14:paraId="048C95A1">
            <w:pPr>
              <w:jc w:val="center"/>
              <w:rPr>
                <w:rFonts w:ascii="Arial" w:hAnsi="Arial" w:cs="Arial"/>
              </w:rPr>
            </w:pPr>
          </w:p>
        </w:tc>
        <w:tc>
          <w:tcPr>
            <w:tcW w:w="992" w:type="dxa"/>
            <w:vAlign w:val="center"/>
          </w:tcPr>
          <w:p w14:paraId="205505D3">
            <w:pPr>
              <w:jc w:val="center"/>
              <w:rPr>
                <w:rFonts w:ascii="Arial" w:hAnsi="Arial" w:cs="Arial"/>
                <w:color w:val="000000"/>
              </w:rPr>
            </w:pPr>
            <w:r>
              <w:rPr>
                <w:rFonts w:ascii="Arial" w:hAnsi="Arial" w:cs="Arial"/>
              </w:rPr>
              <w:t>100.000</w:t>
            </w:r>
          </w:p>
        </w:tc>
        <w:tc>
          <w:tcPr>
            <w:tcW w:w="993" w:type="dxa"/>
            <w:vAlign w:val="center"/>
          </w:tcPr>
          <w:p w14:paraId="78CD3C4D">
            <w:pPr>
              <w:jc w:val="center"/>
              <w:rPr>
                <w:rFonts w:ascii="Arial" w:hAnsi="Arial" w:cs="Arial"/>
                <w:color w:val="000000"/>
              </w:rPr>
            </w:pPr>
            <w:r>
              <w:rPr>
                <w:rFonts w:ascii="Arial" w:hAnsi="Arial" w:cs="Arial"/>
              </w:rPr>
              <w:t>UND</w:t>
            </w:r>
          </w:p>
        </w:tc>
        <w:tc>
          <w:tcPr>
            <w:tcW w:w="1134" w:type="dxa"/>
            <w:vAlign w:val="center"/>
          </w:tcPr>
          <w:p w14:paraId="748F4F34">
            <w:pPr>
              <w:jc w:val="center"/>
              <w:rPr>
                <w:rFonts w:ascii="Arial" w:hAnsi="Arial" w:cs="Arial"/>
                <w:color w:val="000000"/>
              </w:rPr>
            </w:pPr>
          </w:p>
        </w:tc>
        <w:tc>
          <w:tcPr>
            <w:tcW w:w="1275" w:type="dxa"/>
            <w:vAlign w:val="center"/>
          </w:tcPr>
          <w:p w14:paraId="38DE7A33">
            <w:pPr>
              <w:jc w:val="center"/>
              <w:rPr>
                <w:rFonts w:ascii="Arial" w:hAnsi="Arial" w:cs="Arial"/>
                <w:color w:val="000000"/>
              </w:rPr>
            </w:pPr>
          </w:p>
        </w:tc>
      </w:tr>
      <w:tr w14:paraId="325F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53AA346">
            <w:pPr>
              <w:jc w:val="center"/>
              <w:rPr>
                <w:rFonts w:ascii="Arial" w:hAnsi="Arial" w:cs="Arial"/>
                <w:color w:val="000000"/>
              </w:rPr>
            </w:pPr>
            <w:r>
              <w:rPr>
                <w:rFonts w:ascii="Arial" w:hAnsi="Arial" w:cs="Arial"/>
                <w:color w:val="000000"/>
              </w:rPr>
              <w:t>11</w:t>
            </w:r>
          </w:p>
        </w:tc>
        <w:tc>
          <w:tcPr>
            <w:tcW w:w="3969" w:type="dxa"/>
            <w:vAlign w:val="center"/>
          </w:tcPr>
          <w:p w14:paraId="1596916B">
            <w:pPr>
              <w:jc w:val="both"/>
              <w:rPr>
                <w:rFonts w:ascii="Arial" w:hAnsi="Arial" w:cs="Arial"/>
              </w:rPr>
            </w:pPr>
            <w:r>
              <w:rPr>
                <w:rFonts w:ascii="Arial" w:hAnsi="Arial" w:cs="Arial"/>
              </w:rPr>
              <w:t>CARBAMAZEPINA 200 MG COMPRIMIDO</w:t>
            </w:r>
          </w:p>
        </w:tc>
        <w:tc>
          <w:tcPr>
            <w:tcW w:w="992" w:type="dxa"/>
          </w:tcPr>
          <w:p w14:paraId="4C55794E">
            <w:pPr>
              <w:jc w:val="center"/>
              <w:rPr>
                <w:rFonts w:ascii="Arial" w:hAnsi="Arial" w:cs="Arial"/>
              </w:rPr>
            </w:pPr>
          </w:p>
        </w:tc>
        <w:tc>
          <w:tcPr>
            <w:tcW w:w="992" w:type="dxa"/>
            <w:vAlign w:val="center"/>
          </w:tcPr>
          <w:p w14:paraId="061B9176">
            <w:pPr>
              <w:jc w:val="center"/>
              <w:rPr>
                <w:rFonts w:ascii="Arial" w:hAnsi="Arial" w:cs="Arial"/>
                <w:color w:val="000000"/>
              </w:rPr>
            </w:pPr>
            <w:r>
              <w:rPr>
                <w:rFonts w:ascii="Arial" w:hAnsi="Arial" w:cs="Arial"/>
              </w:rPr>
              <w:t>100.000</w:t>
            </w:r>
          </w:p>
        </w:tc>
        <w:tc>
          <w:tcPr>
            <w:tcW w:w="993" w:type="dxa"/>
            <w:vAlign w:val="center"/>
          </w:tcPr>
          <w:p w14:paraId="6AA81376">
            <w:pPr>
              <w:jc w:val="center"/>
              <w:rPr>
                <w:rFonts w:ascii="Arial" w:hAnsi="Arial" w:cs="Arial"/>
                <w:color w:val="000000"/>
              </w:rPr>
            </w:pPr>
            <w:r>
              <w:rPr>
                <w:rFonts w:ascii="Arial" w:hAnsi="Arial" w:cs="Arial"/>
              </w:rPr>
              <w:t>UND</w:t>
            </w:r>
          </w:p>
        </w:tc>
        <w:tc>
          <w:tcPr>
            <w:tcW w:w="1134" w:type="dxa"/>
            <w:vAlign w:val="center"/>
          </w:tcPr>
          <w:p w14:paraId="4CFF8D87">
            <w:pPr>
              <w:jc w:val="center"/>
              <w:rPr>
                <w:rFonts w:ascii="Arial" w:hAnsi="Arial" w:cs="Arial"/>
                <w:color w:val="000000"/>
              </w:rPr>
            </w:pPr>
          </w:p>
        </w:tc>
        <w:tc>
          <w:tcPr>
            <w:tcW w:w="1275" w:type="dxa"/>
            <w:vAlign w:val="center"/>
          </w:tcPr>
          <w:p w14:paraId="02E550F5">
            <w:pPr>
              <w:jc w:val="center"/>
              <w:rPr>
                <w:rFonts w:ascii="Arial" w:hAnsi="Arial" w:cs="Arial"/>
                <w:color w:val="000000"/>
              </w:rPr>
            </w:pPr>
          </w:p>
        </w:tc>
      </w:tr>
      <w:tr w14:paraId="2A9F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54382D7">
            <w:pPr>
              <w:jc w:val="center"/>
              <w:rPr>
                <w:rFonts w:ascii="Arial" w:hAnsi="Arial" w:cs="Arial"/>
                <w:color w:val="000000"/>
              </w:rPr>
            </w:pPr>
            <w:r>
              <w:rPr>
                <w:rFonts w:ascii="Arial" w:hAnsi="Arial" w:cs="Arial"/>
                <w:color w:val="000000"/>
              </w:rPr>
              <w:t>12</w:t>
            </w:r>
          </w:p>
        </w:tc>
        <w:tc>
          <w:tcPr>
            <w:tcW w:w="3969" w:type="dxa"/>
            <w:vAlign w:val="center"/>
          </w:tcPr>
          <w:p w14:paraId="59FF4054">
            <w:pPr>
              <w:jc w:val="both"/>
              <w:rPr>
                <w:rFonts w:ascii="Arial" w:hAnsi="Arial" w:cs="Arial"/>
              </w:rPr>
            </w:pPr>
            <w:r>
              <w:rPr>
                <w:rFonts w:ascii="Arial" w:hAnsi="Arial" w:cs="Arial"/>
              </w:rPr>
              <w:t>CARBAMAZEPINA 400 MG COMPRIMIDO</w:t>
            </w:r>
          </w:p>
        </w:tc>
        <w:tc>
          <w:tcPr>
            <w:tcW w:w="992" w:type="dxa"/>
          </w:tcPr>
          <w:p w14:paraId="3053C8A2">
            <w:pPr>
              <w:jc w:val="center"/>
              <w:rPr>
                <w:rFonts w:ascii="Arial" w:hAnsi="Arial" w:cs="Arial"/>
              </w:rPr>
            </w:pPr>
          </w:p>
        </w:tc>
        <w:tc>
          <w:tcPr>
            <w:tcW w:w="992" w:type="dxa"/>
            <w:vAlign w:val="center"/>
          </w:tcPr>
          <w:p w14:paraId="1944BAD5">
            <w:pPr>
              <w:jc w:val="center"/>
              <w:rPr>
                <w:rFonts w:ascii="Arial" w:hAnsi="Arial" w:cs="Arial"/>
                <w:color w:val="000000"/>
              </w:rPr>
            </w:pPr>
            <w:r>
              <w:rPr>
                <w:rFonts w:ascii="Arial" w:hAnsi="Arial" w:cs="Arial"/>
              </w:rPr>
              <w:t>80.000</w:t>
            </w:r>
          </w:p>
        </w:tc>
        <w:tc>
          <w:tcPr>
            <w:tcW w:w="993" w:type="dxa"/>
            <w:vAlign w:val="center"/>
          </w:tcPr>
          <w:p w14:paraId="7CC037E5">
            <w:pPr>
              <w:jc w:val="center"/>
              <w:rPr>
                <w:rFonts w:ascii="Arial" w:hAnsi="Arial" w:cs="Arial"/>
                <w:color w:val="000000"/>
              </w:rPr>
            </w:pPr>
            <w:r>
              <w:rPr>
                <w:rFonts w:ascii="Arial" w:hAnsi="Arial" w:cs="Arial"/>
              </w:rPr>
              <w:t>UND</w:t>
            </w:r>
          </w:p>
        </w:tc>
        <w:tc>
          <w:tcPr>
            <w:tcW w:w="1134" w:type="dxa"/>
            <w:vAlign w:val="center"/>
          </w:tcPr>
          <w:p w14:paraId="752D4712">
            <w:pPr>
              <w:jc w:val="center"/>
              <w:rPr>
                <w:rFonts w:ascii="Arial" w:hAnsi="Arial" w:cs="Arial"/>
                <w:color w:val="000000"/>
              </w:rPr>
            </w:pPr>
          </w:p>
        </w:tc>
        <w:tc>
          <w:tcPr>
            <w:tcW w:w="1275" w:type="dxa"/>
            <w:vAlign w:val="center"/>
          </w:tcPr>
          <w:p w14:paraId="650C798B">
            <w:pPr>
              <w:jc w:val="center"/>
              <w:rPr>
                <w:rFonts w:ascii="Arial" w:hAnsi="Arial" w:cs="Arial"/>
                <w:color w:val="000000"/>
              </w:rPr>
            </w:pPr>
          </w:p>
        </w:tc>
      </w:tr>
      <w:tr w14:paraId="105F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CD6430C">
            <w:pPr>
              <w:jc w:val="center"/>
              <w:rPr>
                <w:rFonts w:ascii="Arial" w:hAnsi="Arial" w:cs="Arial"/>
                <w:color w:val="000000"/>
              </w:rPr>
            </w:pPr>
            <w:r>
              <w:rPr>
                <w:rFonts w:ascii="Arial" w:hAnsi="Arial" w:cs="Arial"/>
                <w:color w:val="000000"/>
              </w:rPr>
              <w:t>13</w:t>
            </w:r>
          </w:p>
        </w:tc>
        <w:tc>
          <w:tcPr>
            <w:tcW w:w="3969" w:type="dxa"/>
            <w:vAlign w:val="center"/>
          </w:tcPr>
          <w:p w14:paraId="52D6FED9">
            <w:pPr>
              <w:jc w:val="both"/>
              <w:rPr>
                <w:rFonts w:ascii="Arial" w:hAnsi="Arial" w:cs="Arial"/>
              </w:rPr>
            </w:pPr>
            <w:r>
              <w:rPr>
                <w:rFonts w:ascii="Arial" w:hAnsi="Arial" w:cs="Arial"/>
              </w:rPr>
              <w:t>CARBAMAZEPINA 20 MG/ML SUSPENSÃO ORAL</w:t>
            </w:r>
          </w:p>
        </w:tc>
        <w:tc>
          <w:tcPr>
            <w:tcW w:w="992" w:type="dxa"/>
          </w:tcPr>
          <w:p w14:paraId="1CFB9C5B">
            <w:pPr>
              <w:jc w:val="center"/>
              <w:rPr>
                <w:rFonts w:ascii="Arial" w:hAnsi="Arial" w:cs="Arial"/>
              </w:rPr>
            </w:pPr>
          </w:p>
        </w:tc>
        <w:tc>
          <w:tcPr>
            <w:tcW w:w="992" w:type="dxa"/>
            <w:vAlign w:val="center"/>
          </w:tcPr>
          <w:p w14:paraId="7BAA1A82">
            <w:pPr>
              <w:jc w:val="center"/>
              <w:rPr>
                <w:rFonts w:ascii="Arial" w:hAnsi="Arial" w:cs="Arial"/>
                <w:color w:val="000000"/>
              </w:rPr>
            </w:pPr>
            <w:r>
              <w:rPr>
                <w:rFonts w:ascii="Arial" w:hAnsi="Arial" w:cs="Arial"/>
              </w:rPr>
              <w:t>8.000</w:t>
            </w:r>
          </w:p>
        </w:tc>
        <w:tc>
          <w:tcPr>
            <w:tcW w:w="993" w:type="dxa"/>
            <w:vAlign w:val="center"/>
          </w:tcPr>
          <w:p w14:paraId="47C7EA0F">
            <w:pPr>
              <w:jc w:val="center"/>
              <w:rPr>
                <w:rFonts w:ascii="Arial" w:hAnsi="Arial" w:cs="Arial"/>
                <w:color w:val="000000"/>
              </w:rPr>
            </w:pPr>
            <w:r>
              <w:rPr>
                <w:rFonts w:ascii="Arial" w:hAnsi="Arial" w:cs="Arial"/>
              </w:rPr>
              <w:t>FRASCO</w:t>
            </w:r>
          </w:p>
        </w:tc>
        <w:tc>
          <w:tcPr>
            <w:tcW w:w="1134" w:type="dxa"/>
            <w:vAlign w:val="center"/>
          </w:tcPr>
          <w:p w14:paraId="5B6B0C9A">
            <w:pPr>
              <w:jc w:val="center"/>
              <w:rPr>
                <w:rFonts w:ascii="Arial" w:hAnsi="Arial" w:cs="Arial"/>
                <w:color w:val="000000"/>
              </w:rPr>
            </w:pPr>
          </w:p>
        </w:tc>
        <w:tc>
          <w:tcPr>
            <w:tcW w:w="1275" w:type="dxa"/>
            <w:vAlign w:val="center"/>
          </w:tcPr>
          <w:p w14:paraId="34CF50E7">
            <w:pPr>
              <w:jc w:val="center"/>
              <w:rPr>
                <w:rFonts w:ascii="Arial" w:hAnsi="Arial" w:cs="Arial"/>
                <w:color w:val="000000"/>
              </w:rPr>
            </w:pPr>
          </w:p>
        </w:tc>
      </w:tr>
      <w:tr w14:paraId="1D1B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C272C4E">
            <w:pPr>
              <w:jc w:val="center"/>
              <w:rPr>
                <w:rFonts w:ascii="Arial" w:hAnsi="Arial" w:cs="Arial"/>
                <w:color w:val="000000"/>
              </w:rPr>
            </w:pPr>
            <w:r>
              <w:rPr>
                <w:rFonts w:ascii="Arial" w:hAnsi="Arial" w:cs="Arial"/>
                <w:color w:val="000000"/>
              </w:rPr>
              <w:t>14</w:t>
            </w:r>
          </w:p>
        </w:tc>
        <w:tc>
          <w:tcPr>
            <w:tcW w:w="3969" w:type="dxa"/>
            <w:vAlign w:val="center"/>
          </w:tcPr>
          <w:p w14:paraId="45DB77CA">
            <w:pPr>
              <w:jc w:val="both"/>
              <w:rPr>
                <w:rFonts w:ascii="Arial" w:hAnsi="Arial" w:cs="Arial"/>
              </w:rPr>
            </w:pPr>
            <w:r>
              <w:rPr>
                <w:rFonts w:ascii="Arial" w:hAnsi="Arial" w:cs="Arial"/>
              </w:rPr>
              <w:t>CLONAZEPAM 2,5 MG/ML SOLUÇÃO ORAL</w:t>
            </w:r>
          </w:p>
        </w:tc>
        <w:tc>
          <w:tcPr>
            <w:tcW w:w="992" w:type="dxa"/>
          </w:tcPr>
          <w:p w14:paraId="0F8F56DA">
            <w:pPr>
              <w:jc w:val="center"/>
              <w:rPr>
                <w:rFonts w:ascii="Arial" w:hAnsi="Arial" w:cs="Arial"/>
              </w:rPr>
            </w:pPr>
          </w:p>
        </w:tc>
        <w:tc>
          <w:tcPr>
            <w:tcW w:w="992" w:type="dxa"/>
            <w:vAlign w:val="center"/>
          </w:tcPr>
          <w:p w14:paraId="0903B434">
            <w:pPr>
              <w:jc w:val="center"/>
              <w:rPr>
                <w:rFonts w:ascii="Arial" w:hAnsi="Arial" w:cs="Arial"/>
                <w:color w:val="000000"/>
              </w:rPr>
            </w:pPr>
            <w:r>
              <w:rPr>
                <w:rFonts w:ascii="Arial" w:hAnsi="Arial" w:cs="Arial"/>
              </w:rPr>
              <w:t>4.000</w:t>
            </w:r>
          </w:p>
        </w:tc>
        <w:tc>
          <w:tcPr>
            <w:tcW w:w="993" w:type="dxa"/>
            <w:vAlign w:val="center"/>
          </w:tcPr>
          <w:p w14:paraId="6E24DB8C">
            <w:pPr>
              <w:jc w:val="center"/>
              <w:rPr>
                <w:rFonts w:ascii="Arial" w:hAnsi="Arial" w:cs="Arial"/>
                <w:color w:val="000000"/>
              </w:rPr>
            </w:pPr>
            <w:r>
              <w:rPr>
                <w:rFonts w:ascii="Arial" w:hAnsi="Arial" w:cs="Arial"/>
              </w:rPr>
              <w:t>FRASCO</w:t>
            </w:r>
          </w:p>
        </w:tc>
        <w:tc>
          <w:tcPr>
            <w:tcW w:w="1134" w:type="dxa"/>
            <w:vAlign w:val="center"/>
          </w:tcPr>
          <w:p w14:paraId="17076D97">
            <w:pPr>
              <w:jc w:val="center"/>
              <w:rPr>
                <w:rFonts w:ascii="Arial" w:hAnsi="Arial" w:cs="Arial"/>
                <w:color w:val="000000"/>
              </w:rPr>
            </w:pPr>
          </w:p>
        </w:tc>
        <w:tc>
          <w:tcPr>
            <w:tcW w:w="1275" w:type="dxa"/>
            <w:vAlign w:val="center"/>
          </w:tcPr>
          <w:p w14:paraId="13040AB5">
            <w:pPr>
              <w:jc w:val="center"/>
              <w:rPr>
                <w:rFonts w:ascii="Arial" w:hAnsi="Arial" w:cs="Arial"/>
                <w:color w:val="000000"/>
              </w:rPr>
            </w:pPr>
          </w:p>
        </w:tc>
      </w:tr>
      <w:tr w14:paraId="5A8C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15ECAC1">
            <w:pPr>
              <w:jc w:val="center"/>
              <w:rPr>
                <w:rFonts w:ascii="Arial" w:hAnsi="Arial" w:cs="Arial"/>
                <w:color w:val="000000"/>
              </w:rPr>
            </w:pPr>
            <w:r>
              <w:rPr>
                <w:rFonts w:ascii="Arial" w:hAnsi="Arial" w:cs="Arial"/>
                <w:color w:val="000000"/>
              </w:rPr>
              <w:t>15</w:t>
            </w:r>
          </w:p>
        </w:tc>
        <w:tc>
          <w:tcPr>
            <w:tcW w:w="3969" w:type="dxa"/>
            <w:vAlign w:val="center"/>
          </w:tcPr>
          <w:p w14:paraId="6C9515BE">
            <w:pPr>
              <w:jc w:val="both"/>
              <w:rPr>
                <w:rFonts w:ascii="Arial" w:hAnsi="Arial" w:cs="Arial"/>
              </w:rPr>
            </w:pPr>
            <w:r>
              <w:rPr>
                <w:rFonts w:ascii="Arial" w:hAnsi="Arial" w:cs="Arial"/>
              </w:rPr>
              <w:t>CLORIDRATO DE NORTRIPTILINA 10 MG CÁPSULA</w:t>
            </w:r>
          </w:p>
        </w:tc>
        <w:tc>
          <w:tcPr>
            <w:tcW w:w="992" w:type="dxa"/>
          </w:tcPr>
          <w:p w14:paraId="2E700CBD">
            <w:pPr>
              <w:jc w:val="center"/>
              <w:rPr>
                <w:rFonts w:ascii="Arial" w:hAnsi="Arial" w:cs="Arial"/>
              </w:rPr>
            </w:pPr>
          </w:p>
        </w:tc>
        <w:tc>
          <w:tcPr>
            <w:tcW w:w="992" w:type="dxa"/>
            <w:vAlign w:val="center"/>
          </w:tcPr>
          <w:p w14:paraId="1BA58C19">
            <w:pPr>
              <w:jc w:val="center"/>
              <w:rPr>
                <w:rFonts w:ascii="Arial" w:hAnsi="Arial" w:cs="Arial"/>
                <w:color w:val="000000"/>
              </w:rPr>
            </w:pPr>
            <w:r>
              <w:rPr>
                <w:rFonts w:ascii="Arial" w:hAnsi="Arial" w:cs="Arial"/>
              </w:rPr>
              <w:t>8.000</w:t>
            </w:r>
          </w:p>
        </w:tc>
        <w:tc>
          <w:tcPr>
            <w:tcW w:w="993" w:type="dxa"/>
            <w:vAlign w:val="center"/>
          </w:tcPr>
          <w:p w14:paraId="38FC61F7">
            <w:pPr>
              <w:jc w:val="center"/>
              <w:rPr>
                <w:rFonts w:ascii="Arial" w:hAnsi="Arial" w:cs="Arial"/>
                <w:color w:val="000000"/>
              </w:rPr>
            </w:pPr>
            <w:r>
              <w:rPr>
                <w:rFonts w:ascii="Arial" w:hAnsi="Arial" w:cs="Arial"/>
              </w:rPr>
              <w:t>UND</w:t>
            </w:r>
          </w:p>
        </w:tc>
        <w:tc>
          <w:tcPr>
            <w:tcW w:w="1134" w:type="dxa"/>
            <w:vAlign w:val="center"/>
          </w:tcPr>
          <w:p w14:paraId="45471420">
            <w:pPr>
              <w:jc w:val="center"/>
              <w:rPr>
                <w:rFonts w:ascii="Arial" w:hAnsi="Arial" w:cs="Arial"/>
                <w:color w:val="000000"/>
              </w:rPr>
            </w:pPr>
          </w:p>
        </w:tc>
        <w:tc>
          <w:tcPr>
            <w:tcW w:w="1275" w:type="dxa"/>
            <w:vAlign w:val="center"/>
          </w:tcPr>
          <w:p w14:paraId="52DBEFD5">
            <w:pPr>
              <w:jc w:val="center"/>
              <w:rPr>
                <w:rFonts w:ascii="Arial" w:hAnsi="Arial" w:cs="Arial"/>
                <w:color w:val="000000"/>
              </w:rPr>
            </w:pPr>
          </w:p>
        </w:tc>
      </w:tr>
      <w:tr w14:paraId="41E8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005DF03">
            <w:pPr>
              <w:jc w:val="center"/>
              <w:rPr>
                <w:rFonts w:ascii="Arial" w:hAnsi="Arial" w:cs="Arial"/>
                <w:color w:val="000000"/>
              </w:rPr>
            </w:pPr>
            <w:r>
              <w:rPr>
                <w:rFonts w:ascii="Arial" w:hAnsi="Arial" w:cs="Arial"/>
                <w:color w:val="000000"/>
              </w:rPr>
              <w:t>16</w:t>
            </w:r>
          </w:p>
        </w:tc>
        <w:tc>
          <w:tcPr>
            <w:tcW w:w="3969" w:type="dxa"/>
            <w:vAlign w:val="center"/>
          </w:tcPr>
          <w:p w14:paraId="5C496428">
            <w:pPr>
              <w:jc w:val="both"/>
              <w:rPr>
                <w:rFonts w:ascii="Arial" w:hAnsi="Arial" w:cs="Arial"/>
              </w:rPr>
            </w:pPr>
            <w:r>
              <w:rPr>
                <w:rFonts w:ascii="Arial" w:hAnsi="Arial" w:cs="Arial"/>
              </w:rPr>
              <w:t>CLORIDRATO DE NORTRIPTILINA 25 MG CÁPSULA</w:t>
            </w:r>
          </w:p>
        </w:tc>
        <w:tc>
          <w:tcPr>
            <w:tcW w:w="992" w:type="dxa"/>
          </w:tcPr>
          <w:p w14:paraId="06944C38">
            <w:pPr>
              <w:jc w:val="center"/>
              <w:rPr>
                <w:rFonts w:ascii="Arial" w:hAnsi="Arial" w:cs="Arial"/>
              </w:rPr>
            </w:pPr>
          </w:p>
        </w:tc>
        <w:tc>
          <w:tcPr>
            <w:tcW w:w="992" w:type="dxa"/>
            <w:vAlign w:val="center"/>
          </w:tcPr>
          <w:p w14:paraId="023CB339">
            <w:pPr>
              <w:jc w:val="center"/>
              <w:rPr>
                <w:rFonts w:ascii="Arial" w:hAnsi="Arial" w:cs="Arial"/>
                <w:color w:val="000000"/>
              </w:rPr>
            </w:pPr>
            <w:r>
              <w:rPr>
                <w:rFonts w:ascii="Arial" w:hAnsi="Arial" w:cs="Arial"/>
              </w:rPr>
              <w:t>40.000</w:t>
            </w:r>
          </w:p>
        </w:tc>
        <w:tc>
          <w:tcPr>
            <w:tcW w:w="993" w:type="dxa"/>
            <w:vAlign w:val="center"/>
          </w:tcPr>
          <w:p w14:paraId="6DB451FE">
            <w:pPr>
              <w:jc w:val="center"/>
              <w:rPr>
                <w:rFonts w:ascii="Arial" w:hAnsi="Arial" w:cs="Arial"/>
                <w:color w:val="000000"/>
              </w:rPr>
            </w:pPr>
            <w:r>
              <w:rPr>
                <w:rFonts w:ascii="Arial" w:hAnsi="Arial" w:cs="Arial"/>
              </w:rPr>
              <w:t>UND</w:t>
            </w:r>
          </w:p>
        </w:tc>
        <w:tc>
          <w:tcPr>
            <w:tcW w:w="1134" w:type="dxa"/>
            <w:vAlign w:val="center"/>
          </w:tcPr>
          <w:p w14:paraId="39BA77A2">
            <w:pPr>
              <w:jc w:val="center"/>
              <w:rPr>
                <w:rFonts w:ascii="Arial" w:hAnsi="Arial" w:cs="Arial"/>
                <w:color w:val="000000"/>
              </w:rPr>
            </w:pPr>
          </w:p>
        </w:tc>
        <w:tc>
          <w:tcPr>
            <w:tcW w:w="1275" w:type="dxa"/>
            <w:vAlign w:val="center"/>
          </w:tcPr>
          <w:p w14:paraId="418C6415">
            <w:pPr>
              <w:jc w:val="center"/>
              <w:rPr>
                <w:rFonts w:ascii="Arial" w:hAnsi="Arial" w:cs="Arial"/>
                <w:color w:val="000000"/>
              </w:rPr>
            </w:pPr>
          </w:p>
        </w:tc>
      </w:tr>
      <w:tr w14:paraId="549C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9978B9B">
            <w:pPr>
              <w:jc w:val="center"/>
              <w:rPr>
                <w:rFonts w:ascii="Arial" w:hAnsi="Arial" w:cs="Arial"/>
                <w:color w:val="000000"/>
              </w:rPr>
            </w:pPr>
            <w:r>
              <w:rPr>
                <w:rFonts w:ascii="Arial" w:hAnsi="Arial" w:cs="Arial"/>
                <w:color w:val="000000"/>
              </w:rPr>
              <w:t>17</w:t>
            </w:r>
          </w:p>
        </w:tc>
        <w:tc>
          <w:tcPr>
            <w:tcW w:w="3969" w:type="dxa"/>
            <w:vAlign w:val="center"/>
          </w:tcPr>
          <w:p w14:paraId="15D364C5">
            <w:pPr>
              <w:jc w:val="both"/>
              <w:rPr>
                <w:rFonts w:ascii="Arial" w:hAnsi="Arial" w:cs="Arial"/>
              </w:rPr>
            </w:pPr>
            <w:r>
              <w:rPr>
                <w:rFonts w:ascii="Arial" w:hAnsi="Arial" w:cs="Arial"/>
              </w:rPr>
              <w:t>CLORIDRATO DE NORTRIPTILINA 75 MG COMPRIMIDO</w:t>
            </w:r>
          </w:p>
        </w:tc>
        <w:tc>
          <w:tcPr>
            <w:tcW w:w="992" w:type="dxa"/>
          </w:tcPr>
          <w:p w14:paraId="69CD9A87">
            <w:pPr>
              <w:jc w:val="center"/>
              <w:rPr>
                <w:rFonts w:ascii="Arial" w:hAnsi="Arial" w:cs="Arial"/>
              </w:rPr>
            </w:pPr>
          </w:p>
        </w:tc>
        <w:tc>
          <w:tcPr>
            <w:tcW w:w="992" w:type="dxa"/>
            <w:vAlign w:val="center"/>
          </w:tcPr>
          <w:p w14:paraId="0FAE1964">
            <w:pPr>
              <w:jc w:val="center"/>
              <w:rPr>
                <w:rFonts w:ascii="Arial" w:hAnsi="Arial" w:cs="Arial"/>
                <w:color w:val="000000"/>
              </w:rPr>
            </w:pPr>
            <w:r>
              <w:rPr>
                <w:rFonts w:ascii="Arial" w:hAnsi="Arial" w:cs="Arial"/>
              </w:rPr>
              <w:t>20.000</w:t>
            </w:r>
          </w:p>
        </w:tc>
        <w:tc>
          <w:tcPr>
            <w:tcW w:w="993" w:type="dxa"/>
            <w:vAlign w:val="center"/>
          </w:tcPr>
          <w:p w14:paraId="2510DDD5">
            <w:pPr>
              <w:jc w:val="center"/>
              <w:rPr>
                <w:rFonts w:ascii="Arial" w:hAnsi="Arial" w:cs="Arial"/>
                <w:color w:val="000000"/>
              </w:rPr>
            </w:pPr>
            <w:r>
              <w:rPr>
                <w:rFonts w:ascii="Arial" w:hAnsi="Arial" w:cs="Arial"/>
              </w:rPr>
              <w:t>UND</w:t>
            </w:r>
          </w:p>
        </w:tc>
        <w:tc>
          <w:tcPr>
            <w:tcW w:w="1134" w:type="dxa"/>
            <w:vAlign w:val="center"/>
          </w:tcPr>
          <w:p w14:paraId="131AF951">
            <w:pPr>
              <w:jc w:val="center"/>
              <w:rPr>
                <w:rFonts w:ascii="Arial" w:hAnsi="Arial" w:cs="Arial"/>
                <w:color w:val="000000"/>
              </w:rPr>
            </w:pPr>
          </w:p>
        </w:tc>
        <w:tc>
          <w:tcPr>
            <w:tcW w:w="1275" w:type="dxa"/>
            <w:vAlign w:val="center"/>
          </w:tcPr>
          <w:p w14:paraId="0CDB501A">
            <w:pPr>
              <w:jc w:val="center"/>
              <w:rPr>
                <w:rFonts w:ascii="Arial" w:hAnsi="Arial" w:cs="Arial"/>
                <w:color w:val="000000"/>
              </w:rPr>
            </w:pPr>
          </w:p>
        </w:tc>
      </w:tr>
      <w:tr w14:paraId="2185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8CCDA20">
            <w:pPr>
              <w:jc w:val="center"/>
              <w:rPr>
                <w:rFonts w:ascii="Arial" w:hAnsi="Arial" w:cs="Arial"/>
                <w:color w:val="000000"/>
              </w:rPr>
            </w:pPr>
            <w:r>
              <w:rPr>
                <w:rFonts w:ascii="Arial" w:hAnsi="Arial" w:cs="Arial"/>
                <w:color w:val="000000"/>
              </w:rPr>
              <w:t>18</w:t>
            </w:r>
          </w:p>
        </w:tc>
        <w:tc>
          <w:tcPr>
            <w:tcW w:w="3969" w:type="dxa"/>
            <w:vAlign w:val="center"/>
          </w:tcPr>
          <w:p w14:paraId="05D8BA78">
            <w:pPr>
              <w:jc w:val="both"/>
              <w:rPr>
                <w:rFonts w:ascii="Arial" w:hAnsi="Arial" w:cs="Arial"/>
              </w:rPr>
            </w:pPr>
            <w:r>
              <w:rPr>
                <w:rFonts w:ascii="Arial" w:hAnsi="Arial" w:cs="Arial"/>
              </w:rPr>
              <w:t>CLORIDRATO DE NORTRIPTILINA 50 MG CÁPSULA</w:t>
            </w:r>
          </w:p>
        </w:tc>
        <w:tc>
          <w:tcPr>
            <w:tcW w:w="992" w:type="dxa"/>
          </w:tcPr>
          <w:p w14:paraId="667653F3">
            <w:pPr>
              <w:jc w:val="center"/>
              <w:rPr>
                <w:rFonts w:ascii="Arial" w:hAnsi="Arial" w:cs="Arial"/>
              </w:rPr>
            </w:pPr>
          </w:p>
        </w:tc>
        <w:tc>
          <w:tcPr>
            <w:tcW w:w="992" w:type="dxa"/>
            <w:vAlign w:val="center"/>
          </w:tcPr>
          <w:p w14:paraId="647F809E">
            <w:pPr>
              <w:jc w:val="center"/>
              <w:rPr>
                <w:rFonts w:ascii="Arial" w:hAnsi="Arial" w:cs="Arial"/>
                <w:color w:val="000000"/>
              </w:rPr>
            </w:pPr>
            <w:r>
              <w:rPr>
                <w:rFonts w:ascii="Arial" w:hAnsi="Arial" w:cs="Arial"/>
              </w:rPr>
              <w:t>20.000</w:t>
            </w:r>
          </w:p>
        </w:tc>
        <w:tc>
          <w:tcPr>
            <w:tcW w:w="993" w:type="dxa"/>
            <w:vAlign w:val="center"/>
          </w:tcPr>
          <w:p w14:paraId="0A762A75">
            <w:pPr>
              <w:jc w:val="center"/>
              <w:rPr>
                <w:rFonts w:ascii="Arial" w:hAnsi="Arial" w:cs="Arial"/>
                <w:color w:val="000000"/>
              </w:rPr>
            </w:pPr>
            <w:r>
              <w:rPr>
                <w:rFonts w:ascii="Arial" w:hAnsi="Arial" w:cs="Arial"/>
              </w:rPr>
              <w:t>UND</w:t>
            </w:r>
          </w:p>
        </w:tc>
        <w:tc>
          <w:tcPr>
            <w:tcW w:w="1134" w:type="dxa"/>
            <w:vAlign w:val="center"/>
          </w:tcPr>
          <w:p w14:paraId="7247840C">
            <w:pPr>
              <w:jc w:val="center"/>
              <w:rPr>
                <w:rFonts w:ascii="Arial" w:hAnsi="Arial" w:cs="Arial"/>
                <w:color w:val="000000"/>
              </w:rPr>
            </w:pPr>
          </w:p>
        </w:tc>
        <w:tc>
          <w:tcPr>
            <w:tcW w:w="1275" w:type="dxa"/>
            <w:vAlign w:val="center"/>
          </w:tcPr>
          <w:p w14:paraId="3CA1AD61">
            <w:pPr>
              <w:jc w:val="center"/>
              <w:rPr>
                <w:rFonts w:ascii="Arial" w:hAnsi="Arial" w:cs="Arial"/>
                <w:color w:val="000000"/>
              </w:rPr>
            </w:pPr>
          </w:p>
        </w:tc>
      </w:tr>
      <w:tr w14:paraId="557B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10809CD">
            <w:pPr>
              <w:jc w:val="center"/>
              <w:rPr>
                <w:rFonts w:ascii="Arial" w:hAnsi="Arial" w:cs="Arial"/>
                <w:color w:val="000000"/>
              </w:rPr>
            </w:pPr>
            <w:r>
              <w:rPr>
                <w:rFonts w:ascii="Arial" w:hAnsi="Arial" w:cs="Arial"/>
                <w:color w:val="000000"/>
              </w:rPr>
              <w:t>19</w:t>
            </w:r>
          </w:p>
        </w:tc>
        <w:tc>
          <w:tcPr>
            <w:tcW w:w="3969" w:type="dxa"/>
            <w:vAlign w:val="center"/>
          </w:tcPr>
          <w:p w14:paraId="7C6CB464">
            <w:pPr>
              <w:jc w:val="both"/>
              <w:rPr>
                <w:rFonts w:ascii="Arial" w:hAnsi="Arial" w:cs="Arial"/>
              </w:rPr>
            </w:pPr>
            <w:r>
              <w:rPr>
                <w:rFonts w:ascii="Arial" w:hAnsi="Arial" w:cs="Arial"/>
              </w:rPr>
              <w:t>DIAZEPAM 5 MG COMPRIMIDO</w:t>
            </w:r>
          </w:p>
        </w:tc>
        <w:tc>
          <w:tcPr>
            <w:tcW w:w="992" w:type="dxa"/>
          </w:tcPr>
          <w:p w14:paraId="715165FF">
            <w:pPr>
              <w:jc w:val="center"/>
              <w:rPr>
                <w:rFonts w:ascii="Arial" w:hAnsi="Arial" w:cs="Arial"/>
              </w:rPr>
            </w:pPr>
          </w:p>
        </w:tc>
        <w:tc>
          <w:tcPr>
            <w:tcW w:w="992" w:type="dxa"/>
            <w:vAlign w:val="center"/>
          </w:tcPr>
          <w:p w14:paraId="5AC2E9A3">
            <w:pPr>
              <w:jc w:val="center"/>
              <w:rPr>
                <w:rFonts w:ascii="Arial" w:hAnsi="Arial" w:cs="Arial"/>
                <w:color w:val="000000"/>
              </w:rPr>
            </w:pPr>
            <w:r>
              <w:rPr>
                <w:rFonts w:ascii="Arial" w:hAnsi="Arial" w:cs="Arial"/>
              </w:rPr>
              <w:t>74.000</w:t>
            </w:r>
          </w:p>
        </w:tc>
        <w:tc>
          <w:tcPr>
            <w:tcW w:w="993" w:type="dxa"/>
            <w:vAlign w:val="center"/>
          </w:tcPr>
          <w:p w14:paraId="0289F1C1">
            <w:pPr>
              <w:jc w:val="center"/>
              <w:rPr>
                <w:rFonts w:ascii="Arial" w:hAnsi="Arial" w:cs="Arial"/>
                <w:color w:val="000000"/>
              </w:rPr>
            </w:pPr>
            <w:r>
              <w:rPr>
                <w:rFonts w:ascii="Arial" w:hAnsi="Arial" w:cs="Arial"/>
              </w:rPr>
              <w:t>UND</w:t>
            </w:r>
          </w:p>
        </w:tc>
        <w:tc>
          <w:tcPr>
            <w:tcW w:w="1134" w:type="dxa"/>
            <w:vAlign w:val="center"/>
          </w:tcPr>
          <w:p w14:paraId="010C1CEF">
            <w:pPr>
              <w:jc w:val="center"/>
              <w:rPr>
                <w:rFonts w:ascii="Arial" w:hAnsi="Arial" w:cs="Arial"/>
                <w:color w:val="000000"/>
              </w:rPr>
            </w:pPr>
          </w:p>
        </w:tc>
        <w:tc>
          <w:tcPr>
            <w:tcW w:w="1275" w:type="dxa"/>
            <w:vAlign w:val="center"/>
          </w:tcPr>
          <w:p w14:paraId="48BEA98F">
            <w:pPr>
              <w:jc w:val="center"/>
              <w:rPr>
                <w:rFonts w:ascii="Arial" w:hAnsi="Arial" w:cs="Arial"/>
                <w:color w:val="000000"/>
              </w:rPr>
            </w:pPr>
          </w:p>
        </w:tc>
      </w:tr>
      <w:tr w14:paraId="1621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4D9D701">
            <w:pPr>
              <w:jc w:val="center"/>
              <w:rPr>
                <w:rFonts w:ascii="Arial" w:hAnsi="Arial" w:cs="Arial"/>
                <w:color w:val="000000"/>
              </w:rPr>
            </w:pPr>
            <w:r>
              <w:rPr>
                <w:rFonts w:ascii="Arial" w:hAnsi="Arial" w:cs="Arial"/>
                <w:color w:val="000000"/>
              </w:rPr>
              <w:t>20</w:t>
            </w:r>
          </w:p>
        </w:tc>
        <w:tc>
          <w:tcPr>
            <w:tcW w:w="3969" w:type="dxa"/>
            <w:vAlign w:val="center"/>
          </w:tcPr>
          <w:p w14:paraId="3419E27C">
            <w:pPr>
              <w:jc w:val="both"/>
              <w:rPr>
                <w:rFonts w:ascii="Arial" w:hAnsi="Arial" w:cs="Arial"/>
              </w:rPr>
            </w:pPr>
            <w:r>
              <w:rPr>
                <w:rFonts w:ascii="Arial" w:hAnsi="Arial" w:cs="Arial"/>
              </w:rPr>
              <w:t>DIAZEPAM 10 MG COMPRIMIDO</w:t>
            </w:r>
          </w:p>
        </w:tc>
        <w:tc>
          <w:tcPr>
            <w:tcW w:w="992" w:type="dxa"/>
          </w:tcPr>
          <w:p w14:paraId="60126D76">
            <w:pPr>
              <w:jc w:val="center"/>
              <w:rPr>
                <w:rFonts w:ascii="Arial" w:hAnsi="Arial" w:cs="Arial"/>
              </w:rPr>
            </w:pPr>
          </w:p>
        </w:tc>
        <w:tc>
          <w:tcPr>
            <w:tcW w:w="992" w:type="dxa"/>
            <w:vAlign w:val="center"/>
          </w:tcPr>
          <w:p w14:paraId="3DFE2D78">
            <w:pPr>
              <w:jc w:val="center"/>
              <w:rPr>
                <w:rFonts w:ascii="Arial" w:hAnsi="Arial" w:cs="Arial"/>
                <w:color w:val="000000"/>
              </w:rPr>
            </w:pPr>
            <w:r>
              <w:rPr>
                <w:rFonts w:ascii="Arial" w:hAnsi="Arial" w:cs="Arial"/>
              </w:rPr>
              <w:t>104.000</w:t>
            </w:r>
          </w:p>
        </w:tc>
        <w:tc>
          <w:tcPr>
            <w:tcW w:w="993" w:type="dxa"/>
            <w:vAlign w:val="center"/>
          </w:tcPr>
          <w:p w14:paraId="5B233A1F">
            <w:pPr>
              <w:jc w:val="center"/>
              <w:rPr>
                <w:rFonts w:ascii="Arial" w:hAnsi="Arial" w:cs="Arial"/>
                <w:color w:val="000000"/>
              </w:rPr>
            </w:pPr>
            <w:r>
              <w:rPr>
                <w:rFonts w:ascii="Arial" w:hAnsi="Arial" w:cs="Arial"/>
              </w:rPr>
              <w:t>UND</w:t>
            </w:r>
          </w:p>
        </w:tc>
        <w:tc>
          <w:tcPr>
            <w:tcW w:w="1134" w:type="dxa"/>
            <w:vAlign w:val="center"/>
          </w:tcPr>
          <w:p w14:paraId="717995D2">
            <w:pPr>
              <w:jc w:val="center"/>
              <w:rPr>
                <w:rFonts w:ascii="Arial" w:hAnsi="Arial" w:cs="Arial"/>
                <w:color w:val="000000"/>
              </w:rPr>
            </w:pPr>
          </w:p>
        </w:tc>
        <w:tc>
          <w:tcPr>
            <w:tcW w:w="1275" w:type="dxa"/>
            <w:vAlign w:val="center"/>
          </w:tcPr>
          <w:p w14:paraId="60757BF8">
            <w:pPr>
              <w:jc w:val="center"/>
              <w:rPr>
                <w:rFonts w:ascii="Arial" w:hAnsi="Arial" w:cs="Arial"/>
                <w:color w:val="000000"/>
              </w:rPr>
            </w:pPr>
          </w:p>
        </w:tc>
      </w:tr>
      <w:tr w14:paraId="47AB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2721FDC1">
            <w:pPr>
              <w:jc w:val="center"/>
              <w:rPr>
                <w:rFonts w:ascii="Arial" w:hAnsi="Arial" w:cs="Arial"/>
                <w:color w:val="000000"/>
              </w:rPr>
            </w:pPr>
            <w:r>
              <w:rPr>
                <w:rFonts w:ascii="Arial" w:hAnsi="Arial" w:cs="Arial"/>
                <w:color w:val="000000"/>
              </w:rPr>
              <w:t>21</w:t>
            </w:r>
          </w:p>
        </w:tc>
        <w:tc>
          <w:tcPr>
            <w:tcW w:w="3969" w:type="dxa"/>
            <w:vAlign w:val="center"/>
          </w:tcPr>
          <w:p w14:paraId="5E10A50F">
            <w:pPr>
              <w:jc w:val="both"/>
              <w:rPr>
                <w:rFonts w:ascii="Arial" w:hAnsi="Arial" w:cs="Arial"/>
              </w:rPr>
            </w:pPr>
            <w:r>
              <w:rPr>
                <w:rFonts w:ascii="Arial" w:hAnsi="Arial" w:cs="Arial"/>
              </w:rPr>
              <w:t>FENITOINA 100 MG COMPRIMIDO</w:t>
            </w:r>
          </w:p>
        </w:tc>
        <w:tc>
          <w:tcPr>
            <w:tcW w:w="992" w:type="dxa"/>
          </w:tcPr>
          <w:p w14:paraId="3F992962">
            <w:pPr>
              <w:jc w:val="center"/>
              <w:rPr>
                <w:rFonts w:ascii="Arial" w:hAnsi="Arial" w:cs="Arial"/>
              </w:rPr>
            </w:pPr>
          </w:p>
        </w:tc>
        <w:tc>
          <w:tcPr>
            <w:tcW w:w="992" w:type="dxa"/>
            <w:vAlign w:val="center"/>
          </w:tcPr>
          <w:p w14:paraId="71D574E2">
            <w:pPr>
              <w:jc w:val="center"/>
              <w:rPr>
                <w:rFonts w:ascii="Arial" w:hAnsi="Arial" w:cs="Arial"/>
                <w:color w:val="000000"/>
              </w:rPr>
            </w:pPr>
            <w:r>
              <w:rPr>
                <w:rFonts w:ascii="Arial" w:hAnsi="Arial" w:cs="Arial"/>
              </w:rPr>
              <w:t>80.000</w:t>
            </w:r>
          </w:p>
        </w:tc>
        <w:tc>
          <w:tcPr>
            <w:tcW w:w="993" w:type="dxa"/>
            <w:vAlign w:val="center"/>
          </w:tcPr>
          <w:p w14:paraId="24F1EB9A">
            <w:pPr>
              <w:jc w:val="center"/>
              <w:rPr>
                <w:rFonts w:ascii="Arial" w:hAnsi="Arial" w:cs="Arial"/>
                <w:color w:val="000000"/>
              </w:rPr>
            </w:pPr>
            <w:r>
              <w:rPr>
                <w:rFonts w:ascii="Arial" w:hAnsi="Arial" w:cs="Arial"/>
              </w:rPr>
              <w:t>UND</w:t>
            </w:r>
          </w:p>
        </w:tc>
        <w:tc>
          <w:tcPr>
            <w:tcW w:w="1134" w:type="dxa"/>
            <w:vAlign w:val="center"/>
          </w:tcPr>
          <w:p w14:paraId="6FE84331">
            <w:pPr>
              <w:jc w:val="center"/>
              <w:rPr>
                <w:rFonts w:ascii="Arial" w:hAnsi="Arial" w:cs="Arial"/>
                <w:color w:val="000000"/>
              </w:rPr>
            </w:pPr>
          </w:p>
        </w:tc>
        <w:tc>
          <w:tcPr>
            <w:tcW w:w="1275" w:type="dxa"/>
            <w:vAlign w:val="center"/>
          </w:tcPr>
          <w:p w14:paraId="3C669D3F">
            <w:pPr>
              <w:jc w:val="center"/>
              <w:rPr>
                <w:rFonts w:ascii="Arial" w:hAnsi="Arial" w:cs="Arial"/>
                <w:color w:val="000000"/>
              </w:rPr>
            </w:pPr>
          </w:p>
        </w:tc>
      </w:tr>
      <w:tr w14:paraId="7DBF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13C6951">
            <w:pPr>
              <w:jc w:val="center"/>
              <w:rPr>
                <w:rFonts w:ascii="Arial" w:hAnsi="Arial" w:cs="Arial"/>
                <w:color w:val="000000"/>
              </w:rPr>
            </w:pPr>
            <w:r>
              <w:rPr>
                <w:rFonts w:ascii="Arial" w:hAnsi="Arial" w:cs="Arial"/>
                <w:color w:val="000000"/>
              </w:rPr>
              <w:t>22</w:t>
            </w:r>
          </w:p>
        </w:tc>
        <w:tc>
          <w:tcPr>
            <w:tcW w:w="3969" w:type="dxa"/>
            <w:vAlign w:val="center"/>
          </w:tcPr>
          <w:p w14:paraId="55A10258">
            <w:pPr>
              <w:jc w:val="both"/>
              <w:rPr>
                <w:rFonts w:ascii="Arial" w:hAnsi="Arial" w:cs="Arial"/>
              </w:rPr>
            </w:pPr>
            <w:r>
              <w:rPr>
                <w:rFonts w:ascii="Arial" w:hAnsi="Arial" w:cs="Arial"/>
              </w:rPr>
              <w:t>FENOBARBITAL 100 MG COMPRIMIDO</w:t>
            </w:r>
          </w:p>
        </w:tc>
        <w:tc>
          <w:tcPr>
            <w:tcW w:w="992" w:type="dxa"/>
          </w:tcPr>
          <w:p w14:paraId="1CE3D378">
            <w:pPr>
              <w:jc w:val="center"/>
              <w:rPr>
                <w:rFonts w:ascii="Arial" w:hAnsi="Arial" w:cs="Arial"/>
              </w:rPr>
            </w:pPr>
          </w:p>
        </w:tc>
        <w:tc>
          <w:tcPr>
            <w:tcW w:w="992" w:type="dxa"/>
            <w:vAlign w:val="center"/>
          </w:tcPr>
          <w:p w14:paraId="6B3472D7">
            <w:pPr>
              <w:jc w:val="center"/>
              <w:rPr>
                <w:rFonts w:ascii="Arial" w:hAnsi="Arial" w:cs="Arial"/>
                <w:color w:val="000000"/>
              </w:rPr>
            </w:pPr>
            <w:r>
              <w:rPr>
                <w:rFonts w:ascii="Arial" w:hAnsi="Arial" w:cs="Arial"/>
              </w:rPr>
              <w:t>100.000</w:t>
            </w:r>
          </w:p>
        </w:tc>
        <w:tc>
          <w:tcPr>
            <w:tcW w:w="993" w:type="dxa"/>
            <w:vAlign w:val="center"/>
          </w:tcPr>
          <w:p w14:paraId="5626908C">
            <w:pPr>
              <w:jc w:val="center"/>
              <w:rPr>
                <w:rFonts w:ascii="Arial" w:hAnsi="Arial" w:cs="Arial"/>
                <w:color w:val="000000"/>
              </w:rPr>
            </w:pPr>
            <w:r>
              <w:rPr>
                <w:rFonts w:ascii="Arial" w:hAnsi="Arial" w:cs="Arial"/>
              </w:rPr>
              <w:t>UND</w:t>
            </w:r>
          </w:p>
        </w:tc>
        <w:tc>
          <w:tcPr>
            <w:tcW w:w="1134" w:type="dxa"/>
            <w:vAlign w:val="center"/>
          </w:tcPr>
          <w:p w14:paraId="2084412C">
            <w:pPr>
              <w:jc w:val="center"/>
              <w:rPr>
                <w:rFonts w:ascii="Arial" w:hAnsi="Arial" w:cs="Arial"/>
                <w:color w:val="000000"/>
              </w:rPr>
            </w:pPr>
          </w:p>
        </w:tc>
        <w:tc>
          <w:tcPr>
            <w:tcW w:w="1275" w:type="dxa"/>
            <w:vAlign w:val="center"/>
          </w:tcPr>
          <w:p w14:paraId="0CC5078F">
            <w:pPr>
              <w:jc w:val="center"/>
              <w:rPr>
                <w:rFonts w:ascii="Arial" w:hAnsi="Arial" w:cs="Arial"/>
                <w:color w:val="000000"/>
              </w:rPr>
            </w:pPr>
          </w:p>
        </w:tc>
      </w:tr>
      <w:tr w14:paraId="112C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E3DD826">
            <w:pPr>
              <w:jc w:val="center"/>
              <w:rPr>
                <w:rFonts w:ascii="Arial" w:hAnsi="Arial" w:cs="Arial"/>
                <w:color w:val="000000"/>
              </w:rPr>
            </w:pPr>
            <w:r>
              <w:rPr>
                <w:rFonts w:ascii="Arial" w:hAnsi="Arial" w:cs="Arial"/>
                <w:color w:val="000000"/>
              </w:rPr>
              <w:t>23</w:t>
            </w:r>
          </w:p>
        </w:tc>
        <w:tc>
          <w:tcPr>
            <w:tcW w:w="3969" w:type="dxa"/>
            <w:vAlign w:val="center"/>
          </w:tcPr>
          <w:p w14:paraId="6599FA0D">
            <w:pPr>
              <w:jc w:val="both"/>
              <w:rPr>
                <w:rFonts w:ascii="Arial" w:hAnsi="Arial" w:cs="Arial"/>
              </w:rPr>
            </w:pPr>
            <w:r>
              <w:rPr>
                <w:rFonts w:ascii="Arial" w:hAnsi="Arial" w:cs="Arial"/>
              </w:rPr>
              <w:t>FENOBARBITAL 40 MG/ML SOLUÇÃO ORAL</w:t>
            </w:r>
          </w:p>
        </w:tc>
        <w:tc>
          <w:tcPr>
            <w:tcW w:w="992" w:type="dxa"/>
          </w:tcPr>
          <w:p w14:paraId="5F1AB32A">
            <w:pPr>
              <w:jc w:val="center"/>
              <w:rPr>
                <w:rFonts w:ascii="Arial" w:hAnsi="Arial" w:cs="Arial"/>
              </w:rPr>
            </w:pPr>
          </w:p>
        </w:tc>
        <w:tc>
          <w:tcPr>
            <w:tcW w:w="992" w:type="dxa"/>
            <w:vAlign w:val="center"/>
          </w:tcPr>
          <w:p w14:paraId="1E58486C">
            <w:pPr>
              <w:jc w:val="center"/>
              <w:rPr>
                <w:rFonts w:ascii="Arial" w:hAnsi="Arial" w:cs="Arial"/>
                <w:color w:val="000000"/>
              </w:rPr>
            </w:pPr>
            <w:r>
              <w:rPr>
                <w:rFonts w:ascii="Arial" w:hAnsi="Arial" w:cs="Arial"/>
              </w:rPr>
              <w:t>3.000</w:t>
            </w:r>
          </w:p>
        </w:tc>
        <w:tc>
          <w:tcPr>
            <w:tcW w:w="993" w:type="dxa"/>
            <w:vAlign w:val="center"/>
          </w:tcPr>
          <w:p w14:paraId="3BDF1BDF">
            <w:pPr>
              <w:jc w:val="center"/>
              <w:rPr>
                <w:rFonts w:ascii="Arial" w:hAnsi="Arial" w:cs="Arial"/>
                <w:color w:val="000000"/>
              </w:rPr>
            </w:pPr>
            <w:r>
              <w:rPr>
                <w:rFonts w:ascii="Arial" w:hAnsi="Arial" w:cs="Arial"/>
              </w:rPr>
              <w:t>FRASCO</w:t>
            </w:r>
          </w:p>
        </w:tc>
        <w:tc>
          <w:tcPr>
            <w:tcW w:w="1134" w:type="dxa"/>
            <w:vAlign w:val="center"/>
          </w:tcPr>
          <w:p w14:paraId="793CFC2C">
            <w:pPr>
              <w:jc w:val="center"/>
              <w:rPr>
                <w:rFonts w:ascii="Arial" w:hAnsi="Arial" w:cs="Arial"/>
                <w:color w:val="000000"/>
              </w:rPr>
            </w:pPr>
          </w:p>
        </w:tc>
        <w:tc>
          <w:tcPr>
            <w:tcW w:w="1275" w:type="dxa"/>
            <w:vAlign w:val="center"/>
          </w:tcPr>
          <w:p w14:paraId="33A30CBC">
            <w:pPr>
              <w:jc w:val="center"/>
              <w:rPr>
                <w:rFonts w:ascii="Arial" w:hAnsi="Arial" w:cs="Arial"/>
                <w:color w:val="000000"/>
              </w:rPr>
            </w:pPr>
          </w:p>
        </w:tc>
      </w:tr>
      <w:tr w14:paraId="45B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E61AE86">
            <w:pPr>
              <w:jc w:val="center"/>
              <w:rPr>
                <w:rFonts w:ascii="Arial" w:hAnsi="Arial" w:cs="Arial"/>
                <w:color w:val="000000"/>
              </w:rPr>
            </w:pPr>
            <w:r>
              <w:rPr>
                <w:rFonts w:ascii="Arial" w:hAnsi="Arial" w:cs="Arial"/>
                <w:color w:val="000000"/>
              </w:rPr>
              <w:t>24</w:t>
            </w:r>
          </w:p>
        </w:tc>
        <w:tc>
          <w:tcPr>
            <w:tcW w:w="3969" w:type="dxa"/>
            <w:vAlign w:val="center"/>
          </w:tcPr>
          <w:p w14:paraId="347134DB">
            <w:pPr>
              <w:jc w:val="both"/>
              <w:rPr>
                <w:rFonts w:ascii="Arial" w:hAnsi="Arial" w:cs="Arial"/>
              </w:rPr>
            </w:pPr>
            <w:r>
              <w:rPr>
                <w:rFonts w:ascii="Arial" w:hAnsi="Arial" w:cs="Arial"/>
              </w:rPr>
              <w:t>FLUOXETINA 20 MG COMPRIMIDO</w:t>
            </w:r>
          </w:p>
        </w:tc>
        <w:tc>
          <w:tcPr>
            <w:tcW w:w="992" w:type="dxa"/>
          </w:tcPr>
          <w:p w14:paraId="760577DE">
            <w:pPr>
              <w:jc w:val="center"/>
              <w:rPr>
                <w:rFonts w:ascii="Arial" w:hAnsi="Arial" w:cs="Arial"/>
              </w:rPr>
            </w:pPr>
          </w:p>
        </w:tc>
        <w:tc>
          <w:tcPr>
            <w:tcW w:w="992" w:type="dxa"/>
            <w:vAlign w:val="center"/>
          </w:tcPr>
          <w:p w14:paraId="4AD47656">
            <w:pPr>
              <w:jc w:val="center"/>
              <w:rPr>
                <w:rFonts w:ascii="Arial" w:hAnsi="Arial" w:cs="Arial"/>
                <w:color w:val="000000"/>
              </w:rPr>
            </w:pPr>
            <w:r>
              <w:rPr>
                <w:rFonts w:ascii="Arial" w:hAnsi="Arial" w:cs="Arial"/>
              </w:rPr>
              <w:t>300.000</w:t>
            </w:r>
          </w:p>
        </w:tc>
        <w:tc>
          <w:tcPr>
            <w:tcW w:w="993" w:type="dxa"/>
            <w:vAlign w:val="center"/>
          </w:tcPr>
          <w:p w14:paraId="53CC904A">
            <w:pPr>
              <w:jc w:val="center"/>
              <w:rPr>
                <w:rFonts w:ascii="Arial" w:hAnsi="Arial" w:cs="Arial"/>
                <w:color w:val="000000"/>
              </w:rPr>
            </w:pPr>
            <w:r>
              <w:rPr>
                <w:rFonts w:ascii="Arial" w:hAnsi="Arial" w:cs="Arial"/>
              </w:rPr>
              <w:t>UND</w:t>
            </w:r>
          </w:p>
        </w:tc>
        <w:tc>
          <w:tcPr>
            <w:tcW w:w="1134" w:type="dxa"/>
            <w:vAlign w:val="center"/>
          </w:tcPr>
          <w:p w14:paraId="69C858EC">
            <w:pPr>
              <w:jc w:val="center"/>
              <w:rPr>
                <w:rFonts w:ascii="Arial" w:hAnsi="Arial" w:cs="Arial"/>
                <w:color w:val="000000"/>
              </w:rPr>
            </w:pPr>
          </w:p>
        </w:tc>
        <w:tc>
          <w:tcPr>
            <w:tcW w:w="1275" w:type="dxa"/>
            <w:vAlign w:val="center"/>
          </w:tcPr>
          <w:p w14:paraId="4608411B">
            <w:pPr>
              <w:jc w:val="center"/>
              <w:rPr>
                <w:rFonts w:ascii="Arial" w:hAnsi="Arial" w:cs="Arial"/>
                <w:color w:val="000000"/>
              </w:rPr>
            </w:pPr>
          </w:p>
        </w:tc>
      </w:tr>
      <w:tr w14:paraId="77D6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076B38B6">
            <w:pPr>
              <w:jc w:val="center"/>
              <w:rPr>
                <w:rFonts w:ascii="Arial" w:hAnsi="Arial" w:cs="Arial"/>
                <w:color w:val="000000"/>
              </w:rPr>
            </w:pPr>
            <w:r>
              <w:rPr>
                <w:rFonts w:ascii="Arial" w:hAnsi="Arial" w:cs="Arial"/>
                <w:color w:val="000000"/>
              </w:rPr>
              <w:t>25</w:t>
            </w:r>
          </w:p>
        </w:tc>
        <w:tc>
          <w:tcPr>
            <w:tcW w:w="3969" w:type="dxa"/>
            <w:vAlign w:val="center"/>
          </w:tcPr>
          <w:p w14:paraId="376B50EB">
            <w:pPr>
              <w:jc w:val="both"/>
              <w:rPr>
                <w:rFonts w:ascii="Arial" w:hAnsi="Arial" w:cs="Arial"/>
              </w:rPr>
            </w:pPr>
            <w:r>
              <w:rPr>
                <w:rFonts w:ascii="Arial" w:hAnsi="Arial" w:cs="Arial"/>
              </w:rPr>
              <w:t>HEMIFUMARATO DE QUETIAPINA 25 MG COMPRIMIDO</w:t>
            </w:r>
          </w:p>
        </w:tc>
        <w:tc>
          <w:tcPr>
            <w:tcW w:w="992" w:type="dxa"/>
          </w:tcPr>
          <w:p w14:paraId="2B0C270E">
            <w:pPr>
              <w:jc w:val="center"/>
              <w:rPr>
                <w:rFonts w:ascii="Arial" w:hAnsi="Arial" w:cs="Arial"/>
              </w:rPr>
            </w:pPr>
          </w:p>
        </w:tc>
        <w:tc>
          <w:tcPr>
            <w:tcW w:w="992" w:type="dxa"/>
            <w:vAlign w:val="center"/>
          </w:tcPr>
          <w:p w14:paraId="0C431C35">
            <w:pPr>
              <w:jc w:val="center"/>
              <w:rPr>
                <w:rFonts w:ascii="Arial" w:hAnsi="Arial" w:cs="Arial"/>
                <w:color w:val="000000"/>
              </w:rPr>
            </w:pPr>
            <w:r>
              <w:rPr>
                <w:rFonts w:ascii="Arial" w:hAnsi="Arial" w:cs="Arial"/>
              </w:rPr>
              <w:t>300.000</w:t>
            </w:r>
          </w:p>
        </w:tc>
        <w:tc>
          <w:tcPr>
            <w:tcW w:w="993" w:type="dxa"/>
            <w:vAlign w:val="center"/>
          </w:tcPr>
          <w:p w14:paraId="059DC1BF">
            <w:pPr>
              <w:jc w:val="center"/>
              <w:rPr>
                <w:rFonts w:ascii="Arial" w:hAnsi="Arial" w:cs="Arial"/>
                <w:color w:val="000000"/>
              </w:rPr>
            </w:pPr>
            <w:r>
              <w:rPr>
                <w:rFonts w:ascii="Arial" w:hAnsi="Arial" w:cs="Arial"/>
              </w:rPr>
              <w:t>UND</w:t>
            </w:r>
          </w:p>
        </w:tc>
        <w:tc>
          <w:tcPr>
            <w:tcW w:w="1134" w:type="dxa"/>
            <w:vAlign w:val="center"/>
          </w:tcPr>
          <w:p w14:paraId="101E8179">
            <w:pPr>
              <w:jc w:val="center"/>
              <w:rPr>
                <w:rFonts w:ascii="Arial" w:hAnsi="Arial" w:cs="Arial"/>
                <w:color w:val="000000"/>
              </w:rPr>
            </w:pPr>
          </w:p>
        </w:tc>
        <w:tc>
          <w:tcPr>
            <w:tcW w:w="1275" w:type="dxa"/>
            <w:vAlign w:val="center"/>
          </w:tcPr>
          <w:p w14:paraId="7D59C490">
            <w:pPr>
              <w:jc w:val="center"/>
              <w:rPr>
                <w:rFonts w:ascii="Arial" w:hAnsi="Arial" w:cs="Arial"/>
                <w:color w:val="000000"/>
              </w:rPr>
            </w:pPr>
          </w:p>
        </w:tc>
      </w:tr>
      <w:tr w14:paraId="3AB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045EB292">
            <w:pPr>
              <w:jc w:val="center"/>
              <w:rPr>
                <w:rFonts w:ascii="Arial" w:hAnsi="Arial" w:cs="Arial"/>
                <w:color w:val="000000"/>
              </w:rPr>
            </w:pPr>
            <w:r>
              <w:rPr>
                <w:rFonts w:ascii="Arial" w:hAnsi="Arial" w:cs="Arial"/>
                <w:color w:val="000000"/>
              </w:rPr>
              <w:t>26</w:t>
            </w:r>
          </w:p>
        </w:tc>
        <w:tc>
          <w:tcPr>
            <w:tcW w:w="3969" w:type="dxa"/>
            <w:vAlign w:val="center"/>
          </w:tcPr>
          <w:p w14:paraId="3FF540EA">
            <w:pPr>
              <w:jc w:val="both"/>
              <w:rPr>
                <w:rFonts w:ascii="Arial" w:hAnsi="Arial" w:cs="Arial"/>
              </w:rPr>
            </w:pPr>
            <w:r>
              <w:rPr>
                <w:rFonts w:ascii="Arial" w:hAnsi="Arial" w:cs="Arial"/>
              </w:rPr>
              <w:t>HEMIFUMARATO DE QUETIAPINA 100 MG COMPRIMIDO</w:t>
            </w:r>
          </w:p>
        </w:tc>
        <w:tc>
          <w:tcPr>
            <w:tcW w:w="992" w:type="dxa"/>
          </w:tcPr>
          <w:p w14:paraId="3EC81B7D">
            <w:pPr>
              <w:jc w:val="center"/>
              <w:rPr>
                <w:rFonts w:ascii="Arial" w:hAnsi="Arial" w:cs="Arial"/>
              </w:rPr>
            </w:pPr>
          </w:p>
        </w:tc>
        <w:tc>
          <w:tcPr>
            <w:tcW w:w="992" w:type="dxa"/>
            <w:vAlign w:val="center"/>
          </w:tcPr>
          <w:p w14:paraId="1DD35305">
            <w:pPr>
              <w:jc w:val="center"/>
              <w:rPr>
                <w:rFonts w:ascii="Arial" w:hAnsi="Arial" w:cs="Arial"/>
                <w:color w:val="000000"/>
              </w:rPr>
            </w:pPr>
            <w:r>
              <w:rPr>
                <w:rFonts w:ascii="Arial" w:hAnsi="Arial" w:cs="Arial"/>
              </w:rPr>
              <w:t>80.000</w:t>
            </w:r>
          </w:p>
        </w:tc>
        <w:tc>
          <w:tcPr>
            <w:tcW w:w="993" w:type="dxa"/>
            <w:vAlign w:val="center"/>
          </w:tcPr>
          <w:p w14:paraId="4F249AAB">
            <w:pPr>
              <w:jc w:val="center"/>
              <w:rPr>
                <w:rFonts w:ascii="Arial" w:hAnsi="Arial" w:cs="Arial"/>
                <w:color w:val="000000"/>
              </w:rPr>
            </w:pPr>
            <w:r>
              <w:rPr>
                <w:rFonts w:ascii="Arial" w:hAnsi="Arial" w:cs="Arial"/>
              </w:rPr>
              <w:t>UND</w:t>
            </w:r>
          </w:p>
        </w:tc>
        <w:tc>
          <w:tcPr>
            <w:tcW w:w="1134" w:type="dxa"/>
            <w:vAlign w:val="center"/>
          </w:tcPr>
          <w:p w14:paraId="4A4E6045">
            <w:pPr>
              <w:jc w:val="center"/>
              <w:rPr>
                <w:rFonts w:ascii="Arial" w:hAnsi="Arial" w:cs="Arial"/>
                <w:color w:val="000000"/>
              </w:rPr>
            </w:pPr>
          </w:p>
        </w:tc>
        <w:tc>
          <w:tcPr>
            <w:tcW w:w="1275" w:type="dxa"/>
            <w:vAlign w:val="center"/>
          </w:tcPr>
          <w:p w14:paraId="3BD02237">
            <w:pPr>
              <w:jc w:val="center"/>
              <w:rPr>
                <w:rFonts w:ascii="Arial" w:hAnsi="Arial" w:cs="Arial"/>
                <w:color w:val="000000"/>
              </w:rPr>
            </w:pPr>
          </w:p>
        </w:tc>
      </w:tr>
      <w:tr w14:paraId="5B5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F4EA7C7">
            <w:pPr>
              <w:jc w:val="center"/>
              <w:rPr>
                <w:rFonts w:ascii="Arial" w:hAnsi="Arial" w:cs="Arial"/>
                <w:color w:val="000000"/>
              </w:rPr>
            </w:pPr>
            <w:r>
              <w:rPr>
                <w:rFonts w:ascii="Arial" w:hAnsi="Arial" w:cs="Arial"/>
                <w:color w:val="000000"/>
              </w:rPr>
              <w:t>27</w:t>
            </w:r>
          </w:p>
        </w:tc>
        <w:tc>
          <w:tcPr>
            <w:tcW w:w="3969" w:type="dxa"/>
            <w:vAlign w:val="center"/>
          </w:tcPr>
          <w:p w14:paraId="57872EF8">
            <w:pPr>
              <w:jc w:val="both"/>
              <w:rPr>
                <w:rFonts w:ascii="Arial" w:hAnsi="Arial" w:cs="Arial"/>
              </w:rPr>
            </w:pPr>
            <w:r>
              <w:rPr>
                <w:rFonts w:ascii="Arial" w:hAnsi="Arial" w:cs="Arial"/>
              </w:rPr>
              <w:t>HEMIFUMARATO DE QUETIAPINA 200 MG COMPRIMIDO</w:t>
            </w:r>
          </w:p>
        </w:tc>
        <w:tc>
          <w:tcPr>
            <w:tcW w:w="992" w:type="dxa"/>
          </w:tcPr>
          <w:p w14:paraId="7821CA57">
            <w:pPr>
              <w:jc w:val="center"/>
              <w:rPr>
                <w:rFonts w:ascii="Arial" w:hAnsi="Arial" w:cs="Arial"/>
              </w:rPr>
            </w:pPr>
          </w:p>
        </w:tc>
        <w:tc>
          <w:tcPr>
            <w:tcW w:w="992" w:type="dxa"/>
            <w:vAlign w:val="center"/>
          </w:tcPr>
          <w:p w14:paraId="435C5B2C">
            <w:pPr>
              <w:jc w:val="center"/>
              <w:rPr>
                <w:rFonts w:ascii="Arial" w:hAnsi="Arial" w:cs="Arial"/>
                <w:color w:val="000000"/>
              </w:rPr>
            </w:pPr>
            <w:r>
              <w:rPr>
                <w:rFonts w:ascii="Arial" w:hAnsi="Arial" w:cs="Arial"/>
              </w:rPr>
              <w:t>50.000</w:t>
            </w:r>
          </w:p>
        </w:tc>
        <w:tc>
          <w:tcPr>
            <w:tcW w:w="993" w:type="dxa"/>
            <w:vAlign w:val="center"/>
          </w:tcPr>
          <w:p w14:paraId="492292A8">
            <w:pPr>
              <w:jc w:val="center"/>
              <w:rPr>
                <w:rFonts w:ascii="Arial" w:hAnsi="Arial" w:cs="Arial"/>
                <w:color w:val="000000"/>
              </w:rPr>
            </w:pPr>
            <w:r>
              <w:rPr>
                <w:rFonts w:ascii="Arial" w:hAnsi="Arial" w:cs="Arial"/>
              </w:rPr>
              <w:t>UND</w:t>
            </w:r>
          </w:p>
        </w:tc>
        <w:tc>
          <w:tcPr>
            <w:tcW w:w="1134" w:type="dxa"/>
            <w:vAlign w:val="center"/>
          </w:tcPr>
          <w:p w14:paraId="4E61118B">
            <w:pPr>
              <w:jc w:val="center"/>
              <w:rPr>
                <w:rFonts w:ascii="Arial" w:hAnsi="Arial" w:cs="Arial"/>
                <w:color w:val="000000"/>
              </w:rPr>
            </w:pPr>
          </w:p>
        </w:tc>
        <w:tc>
          <w:tcPr>
            <w:tcW w:w="1275" w:type="dxa"/>
            <w:vAlign w:val="center"/>
          </w:tcPr>
          <w:p w14:paraId="7CEAEB84">
            <w:pPr>
              <w:jc w:val="center"/>
              <w:rPr>
                <w:rFonts w:ascii="Arial" w:hAnsi="Arial" w:cs="Arial"/>
                <w:color w:val="000000"/>
              </w:rPr>
            </w:pPr>
          </w:p>
        </w:tc>
      </w:tr>
      <w:tr w14:paraId="0D3E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2CBC99EF">
            <w:pPr>
              <w:jc w:val="center"/>
              <w:rPr>
                <w:rFonts w:ascii="Arial" w:hAnsi="Arial" w:cs="Arial"/>
                <w:color w:val="000000"/>
              </w:rPr>
            </w:pPr>
            <w:r>
              <w:rPr>
                <w:rFonts w:ascii="Arial" w:hAnsi="Arial" w:cs="Arial"/>
                <w:color w:val="000000"/>
              </w:rPr>
              <w:t>28</w:t>
            </w:r>
          </w:p>
        </w:tc>
        <w:tc>
          <w:tcPr>
            <w:tcW w:w="3969" w:type="dxa"/>
            <w:vAlign w:val="center"/>
          </w:tcPr>
          <w:p w14:paraId="5A6A1FD1">
            <w:pPr>
              <w:jc w:val="both"/>
              <w:rPr>
                <w:rFonts w:ascii="Arial" w:hAnsi="Arial" w:cs="Arial"/>
              </w:rPr>
            </w:pPr>
            <w:r>
              <w:rPr>
                <w:rFonts w:ascii="Arial" w:hAnsi="Arial" w:cs="Arial"/>
              </w:rPr>
              <w:t>LAMOTRIGINA 50 MG COMPRIMIDO</w:t>
            </w:r>
          </w:p>
        </w:tc>
        <w:tc>
          <w:tcPr>
            <w:tcW w:w="992" w:type="dxa"/>
          </w:tcPr>
          <w:p w14:paraId="34538565">
            <w:pPr>
              <w:jc w:val="center"/>
              <w:rPr>
                <w:rFonts w:ascii="Arial" w:hAnsi="Arial" w:cs="Arial"/>
              </w:rPr>
            </w:pPr>
          </w:p>
        </w:tc>
        <w:tc>
          <w:tcPr>
            <w:tcW w:w="992" w:type="dxa"/>
            <w:vAlign w:val="center"/>
          </w:tcPr>
          <w:p w14:paraId="03313FD3">
            <w:pPr>
              <w:jc w:val="center"/>
              <w:rPr>
                <w:rFonts w:ascii="Arial" w:hAnsi="Arial" w:cs="Arial"/>
                <w:color w:val="000000"/>
              </w:rPr>
            </w:pPr>
            <w:r>
              <w:rPr>
                <w:rFonts w:ascii="Arial" w:hAnsi="Arial" w:cs="Arial"/>
              </w:rPr>
              <w:t>40.000</w:t>
            </w:r>
          </w:p>
        </w:tc>
        <w:tc>
          <w:tcPr>
            <w:tcW w:w="993" w:type="dxa"/>
            <w:vAlign w:val="center"/>
          </w:tcPr>
          <w:p w14:paraId="136A23BF">
            <w:pPr>
              <w:jc w:val="center"/>
              <w:rPr>
                <w:rFonts w:ascii="Arial" w:hAnsi="Arial" w:cs="Arial"/>
                <w:color w:val="000000"/>
              </w:rPr>
            </w:pPr>
            <w:r>
              <w:rPr>
                <w:rFonts w:ascii="Arial" w:hAnsi="Arial" w:cs="Arial"/>
              </w:rPr>
              <w:t>UND</w:t>
            </w:r>
          </w:p>
        </w:tc>
        <w:tc>
          <w:tcPr>
            <w:tcW w:w="1134" w:type="dxa"/>
            <w:vAlign w:val="center"/>
          </w:tcPr>
          <w:p w14:paraId="69EA22AA">
            <w:pPr>
              <w:jc w:val="center"/>
              <w:rPr>
                <w:rFonts w:ascii="Arial" w:hAnsi="Arial" w:cs="Arial"/>
                <w:color w:val="000000"/>
              </w:rPr>
            </w:pPr>
          </w:p>
        </w:tc>
        <w:tc>
          <w:tcPr>
            <w:tcW w:w="1275" w:type="dxa"/>
            <w:vAlign w:val="center"/>
          </w:tcPr>
          <w:p w14:paraId="5640C127">
            <w:pPr>
              <w:jc w:val="center"/>
              <w:rPr>
                <w:rFonts w:ascii="Arial" w:hAnsi="Arial" w:cs="Arial"/>
                <w:color w:val="000000"/>
              </w:rPr>
            </w:pPr>
          </w:p>
        </w:tc>
      </w:tr>
      <w:tr w14:paraId="7B30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EB7C477">
            <w:pPr>
              <w:jc w:val="center"/>
              <w:rPr>
                <w:rFonts w:ascii="Arial" w:hAnsi="Arial" w:cs="Arial"/>
                <w:color w:val="000000"/>
              </w:rPr>
            </w:pPr>
            <w:r>
              <w:rPr>
                <w:rFonts w:ascii="Arial" w:hAnsi="Arial" w:cs="Arial"/>
                <w:color w:val="000000"/>
              </w:rPr>
              <w:t>29</w:t>
            </w:r>
          </w:p>
        </w:tc>
        <w:tc>
          <w:tcPr>
            <w:tcW w:w="3969" w:type="dxa"/>
            <w:vAlign w:val="center"/>
          </w:tcPr>
          <w:p w14:paraId="2AF8EC83">
            <w:pPr>
              <w:jc w:val="both"/>
              <w:rPr>
                <w:rFonts w:ascii="Arial" w:hAnsi="Arial" w:cs="Arial"/>
              </w:rPr>
            </w:pPr>
            <w:r>
              <w:rPr>
                <w:rFonts w:ascii="Arial" w:hAnsi="Arial" w:cs="Arial"/>
              </w:rPr>
              <w:t>LAMOTRIGINA 100 MG COMPRIMIDO</w:t>
            </w:r>
          </w:p>
        </w:tc>
        <w:tc>
          <w:tcPr>
            <w:tcW w:w="992" w:type="dxa"/>
          </w:tcPr>
          <w:p w14:paraId="2A962AEB">
            <w:pPr>
              <w:jc w:val="center"/>
              <w:rPr>
                <w:rFonts w:ascii="Arial" w:hAnsi="Arial" w:cs="Arial"/>
              </w:rPr>
            </w:pPr>
          </w:p>
        </w:tc>
        <w:tc>
          <w:tcPr>
            <w:tcW w:w="992" w:type="dxa"/>
            <w:vAlign w:val="center"/>
          </w:tcPr>
          <w:p w14:paraId="5DF93E3B">
            <w:pPr>
              <w:jc w:val="center"/>
              <w:rPr>
                <w:rFonts w:ascii="Arial" w:hAnsi="Arial" w:cs="Arial"/>
                <w:color w:val="000000"/>
              </w:rPr>
            </w:pPr>
            <w:r>
              <w:rPr>
                <w:rFonts w:ascii="Arial" w:hAnsi="Arial" w:cs="Arial"/>
              </w:rPr>
              <w:t>50.000</w:t>
            </w:r>
          </w:p>
        </w:tc>
        <w:tc>
          <w:tcPr>
            <w:tcW w:w="993" w:type="dxa"/>
            <w:vAlign w:val="center"/>
          </w:tcPr>
          <w:p w14:paraId="3DD53480">
            <w:pPr>
              <w:jc w:val="center"/>
              <w:rPr>
                <w:rFonts w:ascii="Arial" w:hAnsi="Arial" w:cs="Arial"/>
                <w:color w:val="000000"/>
              </w:rPr>
            </w:pPr>
            <w:r>
              <w:rPr>
                <w:rFonts w:ascii="Arial" w:hAnsi="Arial" w:cs="Arial"/>
              </w:rPr>
              <w:t>UND</w:t>
            </w:r>
          </w:p>
        </w:tc>
        <w:tc>
          <w:tcPr>
            <w:tcW w:w="1134" w:type="dxa"/>
            <w:vAlign w:val="center"/>
          </w:tcPr>
          <w:p w14:paraId="374BEEE3">
            <w:pPr>
              <w:jc w:val="center"/>
              <w:rPr>
                <w:rFonts w:ascii="Arial" w:hAnsi="Arial" w:cs="Arial"/>
                <w:color w:val="000000"/>
              </w:rPr>
            </w:pPr>
          </w:p>
        </w:tc>
        <w:tc>
          <w:tcPr>
            <w:tcW w:w="1275" w:type="dxa"/>
            <w:vAlign w:val="center"/>
          </w:tcPr>
          <w:p w14:paraId="771852E1">
            <w:pPr>
              <w:jc w:val="center"/>
              <w:rPr>
                <w:rFonts w:ascii="Arial" w:hAnsi="Arial" w:cs="Arial"/>
                <w:color w:val="000000"/>
              </w:rPr>
            </w:pPr>
          </w:p>
        </w:tc>
      </w:tr>
      <w:tr w14:paraId="1BBE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B247846">
            <w:pPr>
              <w:jc w:val="center"/>
              <w:rPr>
                <w:rFonts w:ascii="Arial" w:hAnsi="Arial" w:cs="Arial"/>
                <w:color w:val="000000"/>
              </w:rPr>
            </w:pPr>
            <w:r>
              <w:rPr>
                <w:rFonts w:ascii="Arial" w:hAnsi="Arial" w:cs="Arial"/>
                <w:color w:val="000000"/>
              </w:rPr>
              <w:t>30</w:t>
            </w:r>
          </w:p>
        </w:tc>
        <w:tc>
          <w:tcPr>
            <w:tcW w:w="3969" w:type="dxa"/>
            <w:vAlign w:val="center"/>
          </w:tcPr>
          <w:p w14:paraId="1126BD38">
            <w:pPr>
              <w:jc w:val="both"/>
              <w:rPr>
                <w:rFonts w:ascii="Arial" w:hAnsi="Arial" w:cs="Arial"/>
              </w:rPr>
            </w:pPr>
            <w:r>
              <w:rPr>
                <w:rFonts w:ascii="Arial" w:hAnsi="Arial" w:cs="Arial"/>
              </w:rPr>
              <w:t>RISPERIDONA 1 MG COMPRIMIDO</w:t>
            </w:r>
          </w:p>
        </w:tc>
        <w:tc>
          <w:tcPr>
            <w:tcW w:w="992" w:type="dxa"/>
          </w:tcPr>
          <w:p w14:paraId="1635D221">
            <w:pPr>
              <w:jc w:val="center"/>
              <w:rPr>
                <w:rFonts w:ascii="Arial" w:hAnsi="Arial" w:cs="Arial"/>
              </w:rPr>
            </w:pPr>
          </w:p>
        </w:tc>
        <w:tc>
          <w:tcPr>
            <w:tcW w:w="992" w:type="dxa"/>
            <w:vAlign w:val="center"/>
          </w:tcPr>
          <w:p w14:paraId="29CB0C17">
            <w:pPr>
              <w:jc w:val="center"/>
              <w:rPr>
                <w:rFonts w:ascii="Arial" w:hAnsi="Arial" w:cs="Arial"/>
                <w:color w:val="000000"/>
              </w:rPr>
            </w:pPr>
            <w:r>
              <w:rPr>
                <w:rFonts w:ascii="Arial" w:hAnsi="Arial" w:cs="Arial"/>
              </w:rPr>
              <w:t>50.000</w:t>
            </w:r>
          </w:p>
        </w:tc>
        <w:tc>
          <w:tcPr>
            <w:tcW w:w="993" w:type="dxa"/>
            <w:vAlign w:val="center"/>
          </w:tcPr>
          <w:p w14:paraId="6D9B887F">
            <w:pPr>
              <w:jc w:val="center"/>
              <w:rPr>
                <w:rFonts w:ascii="Arial" w:hAnsi="Arial" w:cs="Arial"/>
                <w:color w:val="000000"/>
              </w:rPr>
            </w:pPr>
            <w:r>
              <w:rPr>
                <w:rFonts w:ascii="Arial" w:hAnsi="Arial" w:cs="Arial"/>
              </w:rPr>
              <w:t>UND</w:t>
            </w:r>
          </w:p>
        </w:tc>
        <w:tc>
          <w:tcPr>
            <w:tcW w:w="1134" w:type="dxa"/>
            <w:vAlign w:val="center"/>
          </w:tcPr>
          <w:p w14:paraId="02D06E8B">
            <w:pPr>
              <w:jc w:val="center"/>
              <w:rPr>
                <w:rFonts w:ascii="Arial" w:hAnsi="Arial" w:cs="Arial"/>
                <w:color w:val="000000"/>
              </w:rPr>
            </w:pPr>
          </w:p>
        </w:tc>
        <w:tc>
          <w:tcPr>
            <w:tcW w:w="1275" w:type="dxa"/>
            <w:vAlign w:val="center"/>
          </w:tcPr>
          <w:p w14:paraId="112D8E76">
            <w:pPr>
              <w:jc w:val="center"/>
              <w:rPr>
                <w:rFonts w:ascii="Arial" w:hAnsi="Arial" w:cs="Arial"/>
                <w:color w:val="000000"/>
              </w:rPr>
            </w:pPr>
          </w:p>
        </w:tc>
      </w:tr>
      <w:tr w14:paraId="4190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6D76155">
            <w:pPr>
              <w:jc w:val="center"/>
              <w:rPr>
                <w:rFonts w:ascii="Arial" w:hAnsi="Arial" w:cs="Arial"/>
                <w:color w:val="000000"/>
              </w:rPr>
            </w:pPr>
            <w:r>
              <w:rPr>
                <w:rFonts w:ascii="Arial" w:hAnsi="Arial" w:cs="Arial"/>
                <w:color w:val="000000"/>
              </w:rPr>
              <w:t>31</w:t>
            </w:r>
          </w:p>
        </w:tc>
        <w:tc>
          <w:tcPr>
            <w:tcW w:w="3969" w:type="dxa"/>
            <w:vAlign w:val="center"/>
          </w:tcPr>
          <w:p w14:paraId="0FBD9E5F">
            <w:pPr>
              <w:jc w:val="both"/>
              <w:rPr>
                <w:rFonts w:ascii="Arial" w:hAnsi="Arial" w:cs="Arial"/>
              </w:rPr>
            </w:pPr>
            <w:r>
              <w:rPr>
                <w:rFonts w:ascii="Arial" w:hAnsi="Arial" w:cs="Arial"/>
              </w:rPr>
              <w:t>RISPERIDONA 2 MG COMPRIMIDO</w:t>
            </w:r>
          </w:p>
        </w:tc>
        <w:tc>
          <w:tcPr>
            <w:tcW w:w="992" w:type="dxa"/>
          </w:tcPr>
          <w:p w14:paraId="78716798">
            <w:pPr>
              <w:jc w:val="center"/>
              <w:rPr>
                <w:rFonts w:ascii="Arial" w:hAnsi="Arial" w:cs="Arial"/>
              </w:rPr>
            </w:pPr>
          </w:p>
        </w:tc>
        <w:tc>
          <w:tcPr>
            <w:tcW w:w="992" w:type="dxa"/>
            <w:vAlign w:val="center"/>
          </w:tcPr>
          <w:p w14:paraId="31A01E31">
            <w:pPr>
              <w:jc w:val="center"/>
              <w:rPr>
                <w:rFonts w:ascii="Arial" w:hAnsi="Arial" w:cs="Arial"/>
                <w:color w:val="000000"/>
              </w:rPr>
            </w:pPr>
            <w:r>
              <w:rPr>
                <w:rFonts w:ascii="Arial" w:hAnsi="Arial" w:cs="Arial"/>
              </w:rPr>
              <w:t>120.000</w:t>
            </w:r>
          </w:p>
        </w:tc>
        <w:tc>
          <w:tcPr>
            <w:tcW w:w="993" w:type="dxa"/>
            <w:vAlign w:val="center"/>
          </w:tcPr>
          <w:p w14:paraId="66B30DE6">
            <w:pPr>
              <w:jc w:val="center"/>
              <w:rPr>
                <w:rFonts w:ascii="Arial" w:hAnsi="Arial" w:cs="Arial"/>
                <w:color w:val="000000"/>
              </w:rPr>
            </w:pPr>
            <w:r>
              <w:rPr>
                <w:rFonts w:ascii="Arial" w:hAnsi="Arial" w:cs="Arial"/>
              </w:rPr>
              <w:t>UND</w:t>
            </w:r>
          </w:p>
        </w:tc>
        <w:tc>
          <w:tcPr>
            <w:tcW w:w="1134" w:type="dxa"/>
            <w:vAlign w:val="center"/>
          </w:tcPr>
          <w:p w14:paraId="7E29110F">
            <w:pPr>
              <w:jc w:val="center"/>
              <w:rPr>
                <w:rFonts w:ascii="Arial" w:hAnsi="Arial" w:cs="Arial"/>
                <w:color w:val="000000"/>
              </w:rPr>
            </w:pPr>
          </w:p>
        </w:tc>
        <w:tc>
          <w:tcPr>
            <w:tcW w:w="1275" w:type="dxa"/>
            <w:vAlign w:val="center"/>
          </w:tcPr>
          <w:p w14:paraId="08806ADB">
            <w:pPr>
              <w:jc w:val="center"/>
              <w:rPr>
                <w:rFonts w:ascii="Arial" w:hAnsi="Arial" w:cs="Arial"/>
                <w:color w:val="000000"/>
              </w:rPr>
            </w:pPr>
          </w:p>
        </w:tc>
      </w:tr>
      <w:tr w14:paraId="2885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FE3197D">
            <w:pPr>
              <w:jc w:val="center"/>
              <w:rPr>
                <w:rFonts w:ascii="Arial" w:hAnsi="Arial" w:cs="Arial"/>
                <w:color w:val="000000"/>
              </w:rPr>
            </w:pPr>
            <w:r>
              <w:rPr>
                <w:rFonts w:ascii="Arial" w:hAnsi="Arial" w:cs="Arial"/>
                <w:color w:val="000000"/>
              </w:rPr>
              <w:t>32</w:t>
            </w:r>
          </w:p>
        </w:tc>
        <w:tc>
          <w:tcPr>
            <w:tcW w:w="3969" w:type="dxa"/>
            <w:vAlign w:val="center"/>
          </w:tcPr>
          <w:p w14:paraId="5655B7E3">
            <w:pPr>
              <w:jc w:val="both"/>
              <w:rPr>
                <w:rFonts w:ascii="Arial" w:hAnsi="Arial" w:cs="Arial"/>
              </w:rPr>
            </w:pPr>
            <w:r>
              <w:rPr>
                <w:rFonts w:ascii="Arial" w:hAnsi="Arial" w:cs="Arial"/>
              </w:rPr>
              <w:t>RISPERIDONA 3 MG COMPRIMIDO</w:t>
            </w:r>
          </w:p>
        </w:tc>
        <w:tc>
          <w:tcPr>
            <w:tcW w:w="992" w:type="dxa"/>
          </w:tcPr>
          <w:p w14:paraId="317C5363">
            <w:pPr>
              <w:jc w:val="center"/>
              <w:rPr>
                <w:rFonts w:ascii="Arial" w:hAnsi="Arial" w:cs="Arial"/>
              </w:rPr>
            </w:pPr>
          </w:p>
        </w:tc>
        <w:tc>
          <w:tcPr>
            <w:tcW w:w="992" w:type="dxa"/>
            <w:vAlign w:val="center"/>
          </w:tcPr>
          <w:p w14:paraId="0997C13A">
            <w:pPr>
              <w:jc w:val="center"/>
              <w:rPr>
                <w:rFonts w:ascii="Arial" w:hAnsi="Arial" w:cs="Arial"/>
                <w:color w:val="000000"/>
              </w:rPr>
            </w:pPr>
            <w:r>
              <w:rPr>
                <w:rFonts w:ascii="Arial" w:hAnsi="Arial" w:cs="Arial"/>
              </w:rPr>
              <w:t>100.000</w:t>
            </w:r>
          </w:p>
        </w:tc>
        <w:tc>
          <w:tcPr>
            <w:tcW w:w="993" w:type="dxa"/>
            <w:vAlign w:val="center"/>
          </w:tcPr>
          <w:p w14:paraId="1DDC93C2">
            <w:pPr>
              <w:jc w:val="center"/>
              <w:rPr>
                <w:rFonts w:ascii="Arial" w:hAnsi="Arial" w:cs="Arial"/>
                <w:color w:val="000000"/>
              </w:rPr>
            </w:pPr>
            <w:r>
              <w:rPr>
                <w:rFonts w:ascii="Arial" w:hAnsi="Arial" w:cs="Arial"/>
              </w:rPr>
              <w:t>UND</w:t>
            </w:r>
          </w:p>
        </w:tc>
        <w:tc>
          <w:tcPr>
            <w:tcW w:w="1134" w:type="dxa"/>
            <w:vAlign w:val="center"/>
          </w:tcPr>
          <w:p w14:paraId="321D2A1B">
            <w:pPr>
              <w:jc w:val="center"/>
              <w:rPr>
                <w:rFonts w:ascii="Arial" w:hAnsi="Arial" w:cs="Arial"/>
                <w:color w:val="000000"/>
              </w:rPr>
            </w:pPr>
          </w:p>
        </w:tc>
        <w:tc>
          <w:tcPr>
            <w:tcW w:w="1275" w:type="dxa"/>
            <w:vAlign w:val="center"/>
          </w:tcPr>
          <w:p w14:paraId="23E5233B">
            <w:pPr>
              <w:jc w:val="center"/>
              <w:rPr>
                <w:rFonts w:ascii="Arial" w:hAnsi="Arial" w:cs="Arial"/>
                <w:color w:val="000000"/>
              </w:rPr>
            </w:pPr>
          </w:p>
        </w:tc>
      </w:tr>
      <w:tr w14:paraId="6AD3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BA5D4AA">
            <w:pPr>
              <w:jc w:val="center"/>
              <w:rPr>
                <w:rFonts w:ascii="Arial" w:hAnsi="Arial" w:cs="Arial"/>
                <w:color w:val="000000"/>
              </w:rPr>
            </w:pPr>
            <w:r>
              <w:rPr>
                <w:rFonts w:ascii="Arial" w:hAnsi="Arial" w:cs="Arial"/>
                <w:color w:val="000000"/>
              </w:rPr>
              <w:t>33</w:t>
            </w:r>
          </w:p>
        </w:tc>
        <w:tc>
          <w:tcPr>
            <w:tcW w:w="3969" w:type="dxa"/>
            <w:vAlign w:val="center"/>
          </w:tcPr>
          <w:p w14:paraId="43DC35E1">
            <w:pPr>
              <w:jc w:val="both"/>
              <w:rPr>
                <w:rFonts w:ascii="Arial" w:hAnsi="Arial" w:cs="Arial"/>
              </w:rPr>
            </w:pPr>
            <w:r>
              <w:rPr>
                <w:rFonts w:ascii="Arial" w:hAnsi="Arial" w:cs="Arial"/>
              </w:rPr>
              <w:t>RISPERIDONA 1 MG/ML SOLUÇÃO ORAL</w:t>
            </w:r>
          </w:p>
        </w:tc>
        <w:tc>
          <w:tcPr>
            <w:tcW w:w="992" w:type="dxa"/>
          </w:tcPr>
          <w:p w14:paraId="720BD473">
            <w:pPr>
              <w:jc w:val="center"/>
              <w:rPr>
                <w:rFonts w:ascii="Arial" w:hAnsi="Arial" w:cs="Arial"/>
              </w:rPr>
            </w:pPr>
          </w:p>
        </w:tc>
        <w:tc>
          <w:tcPr>
            <w:tcW w:w="992" w:type="dxa"/>
            <w:vAlign w:val="center"/>
          </w:tcPr>
          <w:p w14:paraId="4AE22634">
            <w:pPr>
              <w:jc w:val="center"/>
              <w:rPr>
                <w:rFonts w:ascii="Arial" w:hAnsi="Arial" w:cs="Arial"/>
                <w:color w:val="000000"/>
              </w:rPr>
            </w:pPr>
            <w:r>
              <w:rPr>
                <w:rFonts w:ascii="Arial" w:hAnsi="Arial" w:cs="Arial"/>
              </w:rPr>
              <w:t>10.000</w:t>
            </w:r>
          </w:p>
        </w:tc>
        <w:tc>
          <w:tcPr>
            <w:tcW w:w="993" w:type="dxa"/>
            <w:vAlign w:val="center"/>
          </w:tcPr>
          <w:p w14:paraId="60E07E6B">
            <w:pPr>
              <w:jc w:val="center"/>
              <w:rPr>
                <w:rFonts w:ascii="Arial" w:hAnsi="Arial" w:cs="Arial"/>
                <w:color w:val="000000"/>
              </w:rPr>
            </w:pPr>
            <w:r>
              <w:rPr>
                <w:rFonts w:ascii="Arial" w:hAnsi="Arial" w:cs="Arial"/>
              </w:rPr>
              <w:t>FRASCO</w:t>
            </w:r>
          </w:p>
        </w:tc>
        <w:tc>
          <w:tcPr>
            <w:tcW w:w="1134" w:type="dxa"/>
            <w:vAlign w:val="center"/>
          </w:tcPr>
          <w:p w14:paraId="1F5EAD6F">
            <w:pPr>
              <w:jc w:val="center"/>
              <w:rPr>
                <w:rFonts w:ascii="Arial" w:hAnsi="Arial" w:cs="Arial"/>
                <w:color w:val="000000"/>
              </w:rPr>
            </w:pPr>
          </w:p>
        </w:tc>
        <w:tc>
          <w:tcPr>
            <w:tcW w:w="1275" w:type="dxa"/>
            <w:vAlign w:val="center"/>
          </w:tcPr>
          <w:p w14:paraId="0E3037A5">
            <w:pPr>
              <w:jc w:val="center"/>
              <w:rPr>
                <w:rFonts w:ascii="Arial" w:hAnsi="Arial" w:cs="Arial"/>
                <w:color w:val="000000"/>
              </w:rPr>
            </w:pPr>
          </w:p>
        </w:tc>
      </w:tr>
      <w:tr w14:paraId="08A4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C9E73EE">
            <w:pPr>
              <w:jc w:val="center"/>
              <w:rPr>
                <w:rFonts w:ascii="Arial" w:hAnsi="Arial" w:cs="Arial"/>
                <w:color w:val="000000"/>
              </w:rPr>
            </w:pPr>
            <w:r>
              <w:rPr>
                <w:rFonts w:ascii="Arial" w:hAnsi="Arial" w:cs="Arial"/>
                <w:color w:val="000000"/>
              </w:rPr>
              <w:t>34</w:t>
            </w:r>
          </w:p>
        </w:tc>
        <w:tc>
          <w:tcPr>
            <w:tcW w:w="3969" w:type="dxa"/>
            <w:vAlign w:val="center"/>
          </w:tcPr>
          <w:p w14:paraId="75D2459A">
            <w:pPr>
              <w:jc w:val="both"/>
              <w:rPr>
                <w:rFonts w:ascii="Arial" w:hAnsi="Arial" w:cs="Arial"/>
              </w:rPr>
            </w:pPr>
            <w:r>
              <w:rPr>
                <w:rFonts w:ascii="Arial" w:hAnsi="Arial" w:cs="Arial"/>
              </w:rPr>
              <w:t>CLORIDRATO DE BUPROPIONA 150 MG COMPRIMIDO</w:t>
            </w:r>
          </w:p>
        </w:tc>
        <w:tc>
          <w:tcPr>
            <w:tcW w:w="992" w:type="dxa"/>
          </w:tcPr>
          <w:p w14:paraId="1EC5247A">
            <w:pPr>
              <w:jc w:val="center"/>
              <w:rPr>
                <w:rFonts w:ascii="Arial" w:hAnsi="Arial" w:cs="Arial"/>
              </w:rPr>
            </w:pPr>
          </w:p>
        </w:tc>
        <w:tc>
          <w:tcPr>
            <w:tcW w:w="992" w:type="dxa"/>
            <w:vAlign w:val="center"/>
          </w:tcPr>
          <w:p w14:paraId="0C1515CB">
            <w:pPr>
              <w:jc w:val="center"/>
              <w:rPr>
                <w:rFonts w:ascii="Arial" w:hAnsi="Arial" w:cs="Arial"/>
                <w:color w:val="000000"/>
              </w:rPr>
            </w:pPr>
            <w:r>
              <w:rPr>
                <w:rFonts w:ascii="Arial" w:hAnsi="Arial" w:cs="Arial"/>
              </w:rPr>
              <w:t>30.000</w:t>
            </w:r>
          </w:p>
        </w:tc>
        <w:tc>
          <w:tcPr>
            <w:tcW w:w="993" w:type="dxa"/>
            <w:vAlign w:val="center"/>
          </w:tcPr>
          <w:p w14:paraId="1FF1CC70">
            <w:pPr>
              <w:jc w:val="center"/>
              <w:rPr>
                <w:rFonts w:ascii="Arial" w:hAnsi="Arial" w:cs="Arial"/>
                <w:color w:val="000000"/>
              </w:rPr>
            </w:pPr>
            <w:r>
              <w:rPr>
                <w:rFonts w:ascii="Arial" w:hAnsi="Arial" w:cs="Arial"/>
              </w:rPr>
              <w:t>UND</w:t>
            </w:r>
          </w:p>
        </w:tc>
        <w:tc>
          <w:tcPr>
            <w:tcW w:w="1134" w:type="dxa"/>
            <w:vAlign w:val="center"/>
          </w:tcPr>
          <w:p w14:paraId="1A3CA74D">
            <w:pPr>
              <w:jc w:val="center"/>
              <w:rPr>
                <w:rFonts w:ascii="Arial" w:hAnsi="Arial" w:cs="Arial"/>
                <w:color w:val="000000"/>
              </w:rPr>
            </w:pPr>
          </w:p>
        </w:tc>
        <w:tc>
          <w:tcPr>
            <w:tcW w:w="1275" w:type="dxa"/>
            <w:vAlign w:val="center"/>
          </w:tcPr>
          <w:p w14:paraId="23EAFACF">
            <w:pPr>
              <w:jc w:val="center"/>
              <w:rPr>
                <w:rFonts w:ascii="Arial" w:hAnsi="Arial" w:cs="Arial"/>
                <w:color w:val="000000"/>
              </w:rPr>
            </w:pPr>
          </w:p>
        </w:tc>
      </w:tr>
      <w:tr w14:paraId="7161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2D124D61">
            <w:pPr>
              <w:jc w:val="center"/>
              <w:rPr>
                <w:rFonts w:ascii="Arial" w:hAnsi="Arial" w:cs="Arial"/>
                <w:color w:val="000000"/>
              </w:rPr>
            </w:pPr>
            <w:r>
              <w:rPr>
                <w:rFonts w:ascii="Arial" w:hAnsi="Arial" w:cs="Arial"/>
                <w:color w:val="000000"/>
              </w:rPr>
              <w:t>35</w:t>
            </w:r>
          </w:p>
        </w:tc>
        <w:tc>
          <w:tcPr>
            <w:tcW w:w="3969" w:type="dxa"/>
            <w:vAlign w:val="center"/>
          </w:tcPr>
          <w:p w14:paraId="322F5F86">
            <w:pPr>
              <w:jc w:val="both"/>
              <w:rPr>
                <w:rFonts w:ascii="Arial" w:hAnsi="Arial" w:cs="Arial"/>
              </w:rPr>
            </w:pPr>
            <w:r>
              <w:rPr>
                <w:rFonts w:ascii="Arial" w:hAnsi="Arial" w:cs="Arial"/>
              </w:rPr>
              <w:t>CLORIDRATO DE CLOMIPRAMINA 25MG</w:t>
            </w:r>
          </w:p>
        </w:tc>
        <w:tc>
          <w:tcPr>
            <w:tcW w:w="992" w:type="dxa"/>
          </w:tcPr>
          <w:p w14:paraId="5E7076FD">
            <w:pPr>
              <w:jc w:val="center"/>
              <w:rPr>
                <w:rFonts w:ascii="Arial" w:hAnsi="Arial" w:cs="Arial"/>
              </w:rPr>
            </w:pPr>
          </w:p>
        </w:tc>
        <w:tc>
          <w:tcPr>
            <w:tcW w:w="992" w:type="dxa"/>
            <w:vAlign w:val="center"/>
          </w:tcPr>
          <w:p w14:paraId="1B91A38D">
            <w:pPr>
              <w:jc w:val="center"/>
              <w:rPr>
                <w:rFonts w:ascii="Arial" w:hAnsi="Arial" w:cs="Arial"/>
                <w:color w:val="000000"/>
              </w:rPr>
            </w:pPr>
            <w:r>
              <w:rPr>
                <w:rFonts w:ascii="Arial" w:hAnsi="Arial" w:cs="Arial"/>
              </w:rPr>
              <w:t>40.000</w:t>
            </w:r>
          </w:p>
        </w:tc>
        <w:tc>
          <w:tcPr>
            <w:tcW w:w="993" w:type="dxa"/>
            <w:vAlign w:val="center"/>
          </w:tcPr>
          <w:p w14:paraId="3D3C1152">
            <w:pPr>
              <w:jc w:val="center"/>
              <w:rPr>
                <w:rFonts w:ascii="Arial" w:hAnsi="Arial" w:cs="Arial"/>
                <w:color w:val="000000"/>
              </w:rPr>
            </w:pPr>
            <w:r>
              <w:rPr>
                <w:rFonts w:ascii="Arial" w:hAnsi="Arial" w:cs="Arial"/>
              </w:rPr>
              <w:t>UND</w:t>
            </w:r>
          </w:p>
        </w:tc>
        <w:tc>
          <w:tcPr>
            <w:tcW w:w="1134" w:type="dxa"/>
            <w:vAlign w:val="center"/>
          </w:tcPr>
          <w:p w14:paraId="44713A00">
            <w:pPr>
              <w:jc w:val="center"/>
              <w:rPr>
                <w:rFonts w:ascii="Arial" w:hAnsi="Arial" w:cs="Arial"/>
                <w:color w:val="000000"/>
              </w:rPr>
            </w:pPr>
          </w:p>
        </w:tc>
        <w:tc>
          <w:tcPr>
            <w:tcW w:w="1275" w:type="dxa"/>
            <w:vAlign w:val="center"/>
          </w:tcPr>
          <w:p w14:paraId="46CAE937">
            <w:pPr>
              <w:jc w:val="center"/>
              <w:rPr>
                <w:rFonts w:ascii="Arial" w:hAnsi="Arial" w:cs="Arial"/>
                <w:color w:val="000000"/>
              </w:rPr>
            </w:pPr>
          </w:p>
        </w:tc>
      </w:tr>
      <w:tr w14:paraId="374A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789" w:type="dxa"/>
            <w:gridSpan w:val="6"/>
          </w:tcPr>
          <w:p w14:paraId="500DF982">
            <w:pPr>
              <w:jc w:val="center"/>
              <w:rPr>
                <w:rFonts w:ascii="Arial" w:hAnsi="Arial" w:cs="Arial"/>
                <w:color w:val="000000"/>
              </w:rPr>
            </w:pPr>
            <w:r>
              <w:rPr>
                <w:rFonts w:ascii="Arial" w:hAnsi="Arial" w:cs="Arial"/>
                <w:color w:val="000000"/>
              </w:rPr>
              <w:t>VALOR TOTAL</w:t>
            </w:r>
          </w:p>
        </w:tc>
        <w:tc>
          <w:tcPr>
            <w:tcW w:w="1275" w:type="dxa"/>
            <w:vAlign w:val="center"/>
          </w:tcPr>
          <w:p w14:paraId="4329D7DA">
            <w:pPr>
              <w:jc w:val="center"/>
              <w:rPr>
                <w:rFonts w:ascii="Arial" w:hAnsi="Arial" w:cs="Arial"/>
                <w:color w:val="000000"/>
              </w:rPr>
            </w:pPr>
          </w:p>
        </w:tc>
      </w:tr>
    </w:tbl>
    <w:p w14:paraId="461DDD1A">
      <w:pPr>
        <w:jc w:val="both"/>
        <w:rPr>
          <w:rFonts w:ascii="Arial" w:hAnsi="Arial" w:cs="Arial" w:eastAsiaTheme="minorHAnsi"/>
          <w:b/>
          <w:bCs/>
          <w:kern w:val="2"/>
          <w:sz w:val="22"/>
          <w:szCs w:val="22"/>
          <w:lang w:eastAsia="en-US"/>
        </w:rPr>
      </w:pPr>
    </w:p>
    <w:p w14:paraId="02B81B3F">
      <w:pPr>
        <w:jc w:val="center"/>
        <w:rPr>
          <w:rFonts w:ascii="Arial" w:hAnsi="Arial" w:cs="Arial" w:eastAsiaTheme="minorHAnsi"/>
          <w:b/>
          <w:bCs/>
          <w:kern w:val="2"/>
          <w:sz w:val="22"/>
          <w:szCs w:val="22"/>
          <w:lang w:eastAsia="en-US"/>
        </w:rPr>
      </w:pPr>
      <w:r>
        <w:rPr>
          <w:rFonts w:ascii="Arial" w:hAnsi="Arial" w:cs="Arial" w:eastAsiaTheme="minorHAnsi"/>
          <w:b/>
          <w:bCs/>
          <w:kern w:val="2"/>
          <w:sz w:val="22"/>
          <w:szCs w:val="22"/>
          <w:lang w:eastAsia="en-US"/>
        </w:rPr>
        <w:t>ANEXO 2</w:t>
      </w:r>
    </w:p>
    <w:tbl>
      <w:tblPr>
        <w:tblStyle w:val="12"/>
        <w:tblW w:w="1006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09"/>
        <w:gridCol w:w="4253"/>
        <w:gridCol w:w="992"/>
        <w:gridCol w:w="992"/>
        <w:gridCol w:w="992"/>
        <w:gridCol w:w="992"/>
        <w:gridCol w:w="1134"/>
      </w:tblGrid>
      <w:tr w14:paraId="58A1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BF9E978">
            <w:pPr>
              <w:jc w:val="center"/>
              <w:rPr>
                <w:rFonts w:ascii="Arial" w:hAnsi="Arial" w:cs="Arial"/>
                <w:b/>
                <w:color w:val="000000"/>
              </w:rPr>
            </w:pPr>
            <w:r>
              <w:rPr>
                <w:rFonts w:ascii="Arial" w:hAnsi="Arial" w:cs="Arial"/>
                <w:b/>
                <w:bCs/>
                <w:color w:val="000000"/>
              </w:rPr>
              <w:t>ITEM</w:t>
            </w:r>
          </w:p>
        </w:tc>
        <w:tc>
          <w:tcPr>
            <w:tcW w:w="4253" w:type="dxa"/>
            <w:vAlign w:val="center"/>
          </w:tcPr>
          <w:p w14:paraId="6D7E9987">
            <w:pPr>
              <w:jc w:val="center"/>
              <w:rPr>
                <w:rFonts w:ascii="Arial" w:hAnsi="Arial" w:cs="Arial"/>
                <w:b/>
                <w:color w:val="000000"/>
              </w:rPr>
            </w:pPr>
            <w:r>
              <w:rPr>
                <w:rFonts w:ascii="Arial" w:hAnsi="Arial" w:cs="Arial"/>
                <w:b/>
                <w:bCs/>
                <w:color w:val="000000"/>
              </w:rPr>
              <w:t>DESCRIÇÃO</w:t>
            </w:r>
          </w:p>
        </w:tc>
        <w:tc>
          <w:tcPr>
            <w:tcW w:w="992" w:type="dxa"/>
          </w:tcPr>
          <w:p w14:paraId="2CD4C768">
            <w:pPr>
              <w:jc w:val="center"/>
              <w:rPr>
                <w:rFonts w:ascii="Arial" w:hAnsi="Arial" w:cs="Arial"/>
                <w:b/>
                <w:bCs/>
                <w:color w:val="000000"/>
              </w:rPr>
            </w:pPr>
            <w:r>
              <w:rPr>
                <w:rFonts w:ascii="Arial" w:hAnsi="Arial" w:cs="Arial"/>
                <w:b/>
                <w:bCs/>
                <w:color w:val="000000"/>
              </w:rPr>
              <w:t>MARCA</w:t>
            </w:r>
          </w:p>
        </w:tc>
        <w:tc>
          <w:tcPr>
            <w:tcW w:w="992" w:type="dxa"/>
            <w:vAlign w:val="center"/>
          </w:tcPr>
          <w:p w14:paraId="79F2A1E4">
            <w:pPr>
              <w:jc w:val="center"/>
              <w:rPr>
                <w:rFonts w:ascii="Arial" w:hAnsi="Arial" w:cs="Arial"/>
                <w:b/>
                <w:color w:val="000000"/>
              </w:rPr>
            </w:pPr>
            <w:r>
              <w:rPr>
                <w:rFonts w:ascii="Arial" w:hAnsi="Arial" w:cs="Arial"/>
                <w:b/>
                <w:bCs/>
                <w:color w:val="000000"/>
              </w:rPr>
              <w:t>QTD.</w:t>
            </w:r>
          </w:p>
        </w:tc>
        <w:tc>
          <w:tcPr>
            <w:tcW w:w="992" w:type="dxa"/>
            <w:vAlign w:val="center"/>
          </w:tcPr>
          <w:p w14:paraId="6C39A21C">
            <w:pPr>
              <w:jc w:val="center"/>
              <w:rPr>
                <w:rFonts w:ascii="Arial" w:hAnsi="Arial" w:cs="Arial"/>
                <w:b/>
                <w:color w:val="000000"/>
              </w:rPr>
            </w:pPr>
            <w:r>
              <w:rPr>
                <w:rFonts w:ascii="Arial" w:hAnsi="Arial" w:cs="Arial"/>
                <w:b/>
                <w:bCs/>
                <w:color w:val="000000"/>
              </w:rPr>
              <w:t>UND. DE MEDIDA</w:t>
            </w:r>
          </w:p>
        </w:tc>
        <w:tc>
          <w:tcPr>
            <w:tcW w:w="992" w:type="dxa"/>
            <w:vAlign w:val="center"/>
          </w:tcPr>
          <w:p w14:paraId="7A0CF6CB">
            <w:pPr>
              <w:jc w:val="center"/>
              <w:rPr>
                <w:rFonts w:ascii="Arial" w:hAnsi="Arial" w:cs="Arial"/>
                <w:b/>
                <w:color w:val="000000"/>
              </w:rPr>
            </w:pPr>
            <w:r>
              <w:rPr>
                <w:rFonts w:ascii="Arial" w:hAnsi="Arial" w:cs="Arial"/>
                <w:b/>
                <w:bCs/>
                <w:color w:val="000000"/>
              </w:rPr>
              <w:t>VALOR UNIT.</w:t>
            </w:r>
          </w:p>
        </w:tc>
        <w:tc>
          <w:tcPr>
            <w:tcW w:w="1134" w:type="dxa"/>
            <w:vAlign w:val="center"/>
          </w:tcPr>
          <w:p w14:paraId="5E64B5DE">
            <w:pPr>
              <w:jc w:val="center"/>
              <w:rPr>
                <w:rFonts w:ascii="Arial" w:hAnsi="Arial" w:cs="Arial"/>
                <w:b/>
                <w:color w:val="000000"/>
              </w:rPr>
            </w:pPr>
            <w:r>
              <w:rPr>
                <w:rFonts w:ascii="Arial" w:hAnsi="Arial" w:cs="Arial"/>
                <w:b/>
                <w:bCs/>
                <w:color w:val="000000"/>
              </w:rPr>
              <w:t>VALOR TOTAL</w:t>
            </w:r>
          </w:p>
        </w:tc>
      </w:tr>
      <w:tr w14:paraId="46BD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55A888D7">
            <w:pPr>
              <w:jc w:val="center"/>
              <w:rPr>
                <w:rFonts w:ascii="Arial" w:hAnsi="Arial" w:cs="Arial"/>
                <w:color w:val="000000"/>
              </w:rPr>
            </w:pPr>
            <w:r>
              <w:rPr>
                <w:rFonts w:ascii="Arial" w:hAnsi="Arial" w:cs="Arial"/>
                <w:color w:val="000000"/>
              </w:rPr>
              <w:t>36</w:t>
            </w:r>
          </w:p>
        </w:tc>
        <w:tc>
          <w:tcPr>
            <w:tcW w:w="4253" w:type="dxa"/>
            <w:vAlign w:val="center"/>
          </w:tcPr>
          <w:p w14:paraId="3D9678E5">
            <w:pPr>
              <w:jc w:val="both"/>
              <w:rPr>
                <w:rFonts w:ascii="Arial" w:hAnsi="Arial" w:cs="Arial"/>
                <w:color w:val="000000"/>
              </w:rPr>
            </w:pPr>
            <w:r>
              <w:rPr>
                <w:rFonts w:ascii="Arial" w:hAnsi="Arial" w:cs="Arial"/>
              </w:rPr>
              <w:t>ALPRAZOLAM 0,5 MG COMPRIMIDO</w:t>
            </w:r>
          </w:p>
        </w:tc>
        <w:tc>
          <w:tcPr>
            <w:tcW w:w="992" w:type="dxa"/>
          </w:tcPr>
          <w:p w14:paraId="50A8CC65">
            <w:pPr>
              <w:jc w:val="center"/>
              <w:rPr>
                <w:rFonts w:ascii="Arial" w:hAnsi="Arial" w:cs="Arial"/>
              </w:rPr>
            </w:pPr>
          </w:p>
        </w:tc>
        <w:tc>
          <w:tcPr>
            <w:tcW w:w="992" w:type="dxa"/>
            <w:vAlign w:val="center"/>
          </w:tcPr>
          <w:p w14:paraId="76B62B69">
            <w:pPr>
              <w:jc w:val="center"/>
              <w:rPr>
                <w:rFonts w:ascii="Arial" w:hAnsi="Arial" w:cs="Arial"/>
                <w:color w:val="000000"/>
              </w:rPr>
            </w:pPr>
            <w:r>
              <w:rPr>
                <w:rFonts w:ascii="Arial" w:hAnsi="Arial" w:cs="Arial"/>
              </w:rPr>
              <w:t>50.000</w:t>
            </w:r>
          </w:p>
        </w:tc>
        <w:tc>
          <w:tcPr>
            <w:tcW w:w="992" w:type="dxa"/>
            <w:vAlign w:val="center"/>
          </w:tcPr>
          <w:p w14:paraId="45AC4A7D">
            <w:pPr>
              <w:jc w:val="center"/>
              <w:rPr>
                <w:rFonts w:ascii="Arial" w:hAnsi="Arial" w:cs="Arial"/>
                <w:color w:val="000000"/>
              </w:rPr>
            </w:pPr>
            <w:r>
              <w:rPr>
                <w:rFonts w:ascii="Arial" w:hAnsi="Arial" w:cs="Arial"/>
              </w:rPr>
              <w:t>UND</w:t>
            </w:r>
          </w:p>
        </w:tc>
        <w:tc>
          <w:tcPr>
            <w:tcW w:w="992" w:type="dxa"/>
            <w:vAlign w:val="center"/>
          </w:tcPr>
          <w:p w14:paraId="7DB27440">
            <w:pPr>
              <w:jc w:val="center"/>
              <w:rPr>
                <w:rFonts w:ascii="Arial" w:hAnsi="Arial" w:cs="Arial"/>
                <w:color w:val="000000"/>
              </w:rPr>
            </w:pPr>
          </w:p>
        </w:tc>
        <w:tc>
          <w:tcPr>
            <w:tcW w:w="1134" w:type="dxa"/>
            <w:vAlign w:val="center"/>
          </w:tcPr>
          <w:p w14:paraId="4222A918">
            <w:pPr>
              <w:jc w:val="center"/>
              <w:rPr>
                <w:rFonts w:ascii="Arial" w:hAnsi="Arial" w:cs="Arial"/>
                <w:color w:val="000000"/>
              </w:rPr>
            </w:pPr>
          </w:p>
        </w:tc>
      </w:tr>
      <w:tr w14:paraId="3922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7DACC77A">
            <w:pPr>
              <w:jc w:val="center"/>
              <w:rPr>
                <w:rFonts w:ascii="Arial" w:hAnsi="Arial" w:cs="Arial"/>
                <w:color w:val="000000"/>
              </w:rPr>
            </w:pPr>
            <w:r>
              <w:rPr>
                <w:rFonts w:ascii="Arial" w:hAnsi="Arial" w:cs="Arial"/>
                <w:color w:val="000000"/>
              </w:rPr>
              <w:t>37</w:t>
            </w:r>
          </w:p>
        </w:tc>
        <w:tc>
          <w:tcPr>
            <w:tcW w:w="4253" w:type="dxa"/>
            <w:vAlign w:val="center"/>
          </w:tcPr>
          <w:p w14:paraId="686D96F8">
            <w:pPr>
              <w:jc w:val="both"/>
              <w:rPr>
                <w:rFonts w:ascii="Arial" w:hAnsi="Arial" w:cs="Arial"/>
                <w:color w:val="000000"/>
              </w:rPr>
            </w:pPr>
            <w:r>
              <w:rPr>
                <w:rFonts w:ascii="Arial" w:hAnsi="Arial" w:cs="Arial"/>
              </w:rPr>
              <w:t>ALPRAZOLAM 1 MG COMPRIMIDO</w:t>
            </w:r>
          </w:p>
        </w:tc>
        <w:tc>
          <w:tcPr>
            <w:tcW w:w="992" w:type="dxa"/>
          </w:tcPr>
          <w:p w14:paraId="4F45877A">
            <w:pPr>
              <w:jc w:val="center"/>
              <w:rPr>
                <w:rFonts w:ascii="Arial" w:hAnsi="Arial" w:cs="Arial"/>
              </w:rPr>
            </w:pPr>
          </w:p>
        </w:tc>
        <w:tc>
          <w:tcPr>
            <w:tcW w:w="992" w:type="dxa"/>
            <w:vAlign w:val="center"/>
          </w:tcPr>
          <w:p w14:paraId="396B35ED">
            <w:pPr>
              <w:jc w:val="center"/>
              <w:rPr>
                <w:rFonts w:ascii="Arial" w:hAnsi="Arial" w:cs="Arial"/>
                <w:color w:val="000000"/>
              </w:rPr>
            </w:pPr>
            <w:r>
              <w:rPr>
                <w:rFonts w:ascii="Arial" w:hAnsi="Arial" w:cs="Arial"/>
              </w:rPr>
              <w:t>50.000</w:t>
            </w:r>
          </w:p>
        </w:tc>
        <w:tc>
          <w:tcPr>
            <w:tcW w:w="992" w:type="dxa"/>
            <w:vAlign w:val="center"/>
          </w:tcPr>
          <w:p w14:paraId="6100A06F">
            <w:pPr>
              <w:jc w:val="center"/>
              <w:rPr>
                <w:rFonts w:ascii="Arial" w:hAnsi="Arial" w:cs="Arial"/>
                <w:color w:val="000000"/>
              </w:rPr>
            </w:pPr>
            <w:r>
              <w:rPr>
                <w:rFonts w:ascii="Arial" w:hAnsi="Arial" w:cs="Arial"/>
              </w:rPr>
              <w:t>UND</w:t>
            </w:r>
          </w:p>
        </w:tc>
        <w:tc>
          <w:tcPr>
            <w:tcW w:w="992" w:type="dxa"/>
            <w:vAlign w:val="center"/>
          </w:tcPr>
          <w:p w14:paraId="7017AC45">
            <w:pPr>
              <w:jc w:val="center"/>
              <w:rPr>
                <w:rFonts w:ascii="Arial" w:hAnsi="Arial" w:cs="Arial"/>
                <w:color w:val="000000"/>
              </w:rPr>
            </w:pPr>
          </w:p>
        </w:tc>
        <w:tc>
          <w:tcPr>
            <w:tcW w:w="1134" w:type="dxa"/>
            <w:vAlign w:val="center"/>
          </w:tcPr>
          <w:p w14:paraId="5738CD20">
            <w:pPr>
              <w:jc w:val="center"/>
              <w:rPr>
                <w:rFonts w:ascii="Arial" w:hAnsi="Arial" w:cs="Arial"/>
                <w:color w:val="000000"/>
              </w:rPr>
            </w:pPr>
          </w:p>
        </w:tc>
      </w:tr>
      <w:tr w14:paraId="4B61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7" w:hRule="atLeast"/>
        </w:trPr>
        <w:tc>
          <w:tcPr>
            <w:tcW w:w="709" w:type="dxa"/>
            <w:vAlign w:val="center"/>
          </w:tcPr>
          <w:p w14:paraId="6C5C53E2">
            <w:pPr>
              <w:jc w:val="center"/>
              <w:rPr>
                <w:rFonts w:ascii="Arial" w:hAnsi="Arial" w:cs="Arial"/>
                <w:color w:val="000000"/>
              </w:rPr>
            </w:pPr>
            <w:r>
              <w:rPr>
                <w:rFonts w:ascii="Arial" w:hAnsi="Arial" w:cs="Arial"/>
                <w:color w:val="000000"/>
              </w:rPr>
              <w:t>38</w:t>
            </w:r>
          </w:p>
        </w:tc>
        <w:tc>
          <w:tcPr>
            <w:tcW w:w="4253" w:type="dxa"/>
            <w:vAlign w:val="center"/>
          </w:tcPr>
          <w:p w14:paraId="2D0AFD37">
            <w:pPr>
              <w:jc w:val="both"/>
              <w:rPr>
                <w:rFonts w:ascii="Arial" w:hAnsi="Arial" w:cs="Arial"/>
                <w:color w:val="221F1F"/>
              </w:rPr>
            </w:pPr>
            <w:r>
              <w:rPr>
                <w:rFonts w:ascii="Arial" w:hAnsi="Arial" w:cs="Arial"/>
              </w:rPr>
              <w:t>ALPRAZOLAM 2 MG COMPRIMIDO</w:t>
            </w:r>
          </w:p>
        </w:tc>
        <w:tc>
          <w:tcPr>
            <w:tcW w:w="992" w:type="dxa"/>
          </w:tcPr>
          <w:p w14:paraId="19A0E10D">
            <w:pPr>
              <w:jc w:val="center"/>
              <w:rPr>
                <w:rFonts w:ascii="Arial" w:hAnsi="Arial" w:cs="Arial"/>
              </w:rPr>
            </w:pPr>
          </w:p>
        </w:tc>
        <w:tc>
          <w:tcPr>
            <w:tcW w:w="992" w:type="dxa"/>
            <w:vAlign w:val="center"/>
          </w:tcPr>
          <w:p w14:paraId="4BE680CB">
            <w:pPr>
              <w:jc w:val="center"/>
              <w:rPr>
                <w:rFonts w:ascii="Arial" w:hAnsi="Arial" w:cs="Arial"/>
                <w:color w:val="000000"/>
              </w:rPr>
            </w:pPr>
            <w:r>
              <w:rPr>
                <w:rFonts w:ascii="Arial" w:hAnsi="Arial" w:cs="Arial"/>
              </w:rPr>
              <w:t>50.000</w:t>
            </w:r>
          </w:p>
        </w:tc>
        <w:tc>
          <w:tcPr>
            <w:tcW w:w="992" w:type="dxa"/>
            <w:vAlign w:val="center"/>
          </w:tcPr>
          <w:p w14:paraId="64E7DA1D">
            <w:pPr>
              <w:jc w:val="center"/>
              <w:rPr>
                <w:rFonts w:ascii="Arial" w:hAnsi="Arial" w:cs="Arial"/>
                <w:color w:val="000000"/>
              </w:rPr>
            </w:pPr>
            <w:r>
              <w:rPr>
                <w:rFonts w:ascii="Arial" w:hAnsi="Arial" w:cs="Arial"/>
              </w:rPr>
              <w:t>UND</w:t>
            </w:r>
          </w:p>
        </w:tc>
        <w:tc>
          <w:tcPr>
            <w:tcW w:w="992" w:type="dxa"/>
            <w:vAlign w:val="center"/>
          </w:tcPr>
          <w:p w14:paraId="2DA779BB">
            <w:pPr>
              <w:jc w:val="center"/>
              <w:rPr>
                <w:rFonts w:ascii="Arial" w:hAnsi="Arial" w:cs="Arial"/>
                <w:color w:val="000000"/>
              </w:rPr>
            </w:pPr>
          </w:p>
        </w:tc>
        <w:tc>
          <w:tcPr>
            <w:tcW w:w="1134" w:type="dxa"/>
            <w:vAlign w:val="center"/>
          </w:tcPr>
          <w:p w14:paraId="0CF5C3B1">
            <w:pPr>
              <w:jc w:val="center"/>
              <w:rPr>
                <w:rFonts w:ascii="Arial" w:hAnsi="Arial" w:cs="Arial"/>
                <w:color w:val="000000"/>
              </w:rPr>
            </w:pPr>
          </w:p>
        </w:tc>
      </w:tr>
      <w:tr w14:paraId="57BC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7F27B43">
            <w:pPr>
              <w:jc w:val="center"/>
              <w:rPr>
                <w:rFonts w:ascii="Arial" w:hAnsi="Arial" w:cs="Arial"/>
                <w:color w:val="000000"/>
              </w:rPr>
            </w:pPr>
            <w:r>
              <w:rPr>
                <w:rFonts w:ascii="Arial" w:hAnsi="Arial" w:cs="Arial"/>
                <w:color w:val="000000"/>
              </w:rPr>
              <w:t>39</w:t>
            </w:r>
          </w:p>
        </w:tc>
        <w:tc>
          <w:tcPr>
            <w:tcW w:w="4253" w:type="dxa"/>
            <w:vAlign w:val="center"/>
          </w:tcPr>
          <w:p w14:paraId="5C6FA53C">
            <w:pPr>
              <w:jc w:val="both"/>
              <w:rPr>
                <w:rFonts w:ascii="Arial" w:hAnsi="Arial" w:cs="Arial"/>
                <w:color w:val="000000"/>
              </w:rPr>
            </w:pPr>
            <w:r>
              <w:rPr>
                <w:rFonts w:ascii="Arial" w:hAnsi="Arial" w:cs="Arial"/>
              </w:rPr>
              <w:t>ARIPIPRAZOL 1 MG/ ML SUSPENSÃO ORAL</w:t>
            </w:r>
          </w:p>
        </w:tc>
        <w:tc>
          <w:tcPr>
            <w:tcW w:w="992" w:type="dxa"/>
          </w:tcPr>
          <w:p w14:paraId="4222DE37">
            <w:pPr>
              <w:jc w:val="center"/>
              <w:rPr>
                <w:rFonts w:ascii="Arial" w:hAnsi="Arial" w:cs="Arial"/>
              </w:rPr>
            </w:pPr>
          </w:p>
        </w:tc>
        <w:tc>
          <w:tcPr>
            <w:tcW w:w="992" w:type="dxa"/>
            <w:vAlign w:val="center"/>
          </w:tcPr>
          <w:p w14:paraId="4EB3C1A4">
            <w:pPr>
              <w:jc w:val="center"/>
              <w:rPr>
                <w:rFonts w:ascii="Arial" w:hAnsi="Arial" w:cs="Arial"/>
                <w:color w:val="000000"/>
              </w:rPr>
            </w:pPr>
            <w:r>
              <w:rPr>
                <w:rFonts w:ascii="Arial" w:hAnsi="Arial" w:cs="Arial"/>
              </w:rPr>
              <w:t>4.000</w:t>
            </w:r>
          </w:p>
        </w:tc>
        <w:tc>
          <w:tcPr>
            <w:tcW w:w="992" w:type="dxa"/>
            <w:vAlign w:val="center"/>
          </w:tcPr>
          <w:p w14:paraId="61188C5D">
            <w:pPr>
              <w:jc w:val="center"/>
              <w:rPr>
                <w:rFonts w:ascii="Arial" w:hAnsi="Arial" w:cs="Arial"/>
                <w:color w:val="000000"/>
              </w:rPr>
            </w:pPr>
            <w:r>
              <w:rPr>
                <w:rFonts w:ascii="Arial" w:hAnsi="Arial" w:cs="Arial"/>
              </w:rPr>
              <w:t>FRASCO</w:t>
            </w:r>
          </w:p>
        </w:tc>
        <w:tc>
          <w:tcPr>
            <w:tcW w:w="992" w:type="dxa"/>
            <w:vAlign w:val="center"/>
          </w:tcPr>
          <w:p w14:paraId="05CDB92F">
            <w:pPr>
              <w:jc w:val="center"/>
              <w:rPr>
                <w:rFonts w:ascii="Arial" w:hAnsi="Arial" w:cs="Arial"/>
                <w:color w:val="000000"/>
              </w:rPr>
            </w:pPr>
          </w:p>
        </w:tc>
        <w:tc>
          <w:tcPr>
            <w:tcW w:w="1134" w:type="dxa"/>
            <w:vAlign w:val="center"/>
          </w:tcPr>
          <w:p w14:paraId="4045FB0B">
            <w:pPr>
              <w:jc w:val="center"/>
              <w:rPr>
                <w:rFonts w:ascii="Arial" w:hAnsi="Arial" w:cs="Arial"/>
                <w:color w:val="000000"/>
              </w:rPr>
            </w:pPr>
          </w:p>
        </w:tc>
      </w:tr>
      <w:tr w14:paraId="208C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7C443CA5">
            <w:pPr>
              <w:jc w:val="center"/>
              <w:rPr>
                <w:rFonts w:ascii="Arial" w:hAnsi="Arial" w:cs="Arial"/>
                <w:color w:val="000000"/>
              </w:rPr>
            </w:pPr>
            <w:r>
              <w:rPr>
                <w:rFonts w:ascii="Arial" w:hAnsi="Arial" w:cs="Arial"/>
                <w:color w:val="000000"/>
              </w:rPr>
              <w:t>40</w:t>
            </w:r>
          </w:p>
        </w:tc>
        <w:tc>
          <w:tcPr>
            <w:tcW w:w="4253" w:type="dxa"/>
            <w:vAlign w:val="center"/>
          </w:tcPr>
          <w:p w14:paraId="60D779A1">
            <w:pPr>
              <w:jc w:val="both"/>
              <w:rPr>
                <w:rFonts w:ascii="Arial" w:hAnsi="Arial" w:cs="Arial"/>
              </w:rPr>
            </w:pPr>
            <w:r>
              <w:rPr>
                <w:rFonts w:ascii="Arial" w:hAnsi="Arial" w:cs="Arial"/>
              </w:rPr>
              <w:t>ARIPIPRAZOL 10 MG COMPRIMIDO</w:t>
            </w:r>
          </w:p>
        </w:tc>
        <w:tc>
          <w:tcPr>
            <w:tcW w:w="992" w:type="dxa"/>
          </w:tcPr>
          <w:p w14:paraId="456200B6">
            <w:pPr>
              <w:jc w:val="center"/>
              <w:rPr>
                <w:rFonts w:ascii="Arial" w:hAnsi="Arial" w:cs="Arial"/>
              </w:rPr>
            </w:pPr>
          </w:p>
        </w:tc>
        <w:tc>
          <w:tcPr>
            <w:tcW w:w="992" w:type="dxa"/>
            <w:vAlign w:val="center"/>
          </w:tcPr>
          <w:p w14:paraId="5BC21D2F">
            <w:pPr>
              <w:jc w:val="center"/>
              <w:rPr>
                <w:rFonts w:ascii="Arial" w:hAnsi="Arial" w:cs="Arial"/>
                <w:color w:val="000000"/>
              </w:rPr>
            </w:pPr>
            <w:r>
              <w:rPr>
                <w:rFonts w:ascii="Arial" w:hAnsi="Arial" w:cs="Arial"/>
              </w:rPr>
              <w:t>25.000</w:t>
            </w:r>
          </w:p>
        </w:tc>
        <w:tc>
          <w:tcPr>
            <w:tcW w:w="992" w:type="dxa"/>
            <w:vAlign w:val="center"/>
          </w:tcPr>
          <w:p w14:paraId="40E67076">
            <w:pPr>
              <w:jc w:val="center"/>
              <w:rPr>
                <w:rFonts w:ascii="Arial" w:hAnsi="Arial" w:cs="Arial"/>
                <w:color w:val="000000"/>
              </w:rPr>
            </w:pPr>
            <w:r>
              <w:rPr>
                <w:rFonts w:ascii="Arial" w:hAnsi="Arial" w:cs="Arial"/>
              </w:rPr>
              <w:t>UND</w:t>
            </w:r>
          </w:p>
        </w:tc>
        <w:tc>
          <w:tcPr>
            <w:tcW w:w="992" w:type="dxa"/>
            <w:vAlign w:val="center"/>
          </w:tcPr>
          <w:p w14:paraId="63753748">
            <w:pPr>
              <w:jc w:val="center"/>
              <w:rPr>
                <w:rFonts w:ascii="Arial" w:hAnsi="Arial" w:cs="Arial"/>
                <w:color w:val="000000"/>
              </w:rPr>
            </w:pPr>
          </w:p>
        </w:tc>
        <w:tc>
          <w:tcPr>
            <w:tcW w:w="1134" w:type="dxa"/>
            <w:vAlign w:val="center"/>
          </w:tcPr>
          <w:p w14:paraId="22D6ABE3">
            <w:pPr>
              <w:jc w:val="center"/>
              <w:rPr>
                <w:rFonts w:ascii="Arial" w:hAnsi="Arial" w:cs="Arial"/>
                <w:color w:val="000000"/>
              </w:rPr>
            </w:pPr>
          </w:p>
        </w:tc>
      </w:tr>
      <w:tr w14:paraId="1233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5649CB48">
            <w:pPr>
              <w:jc w:val="center"/>
              <w:rPr>
                <w:rFonts w:ascii="Arial" w:hAnsi="Arial" w:cs="Arial"/>
                <w:color w:val="000000"/>
              </w:rPr>
            </w:pPr>
            <w:r>
              <w:rPr>
                <w:rFonts w:ascii="Arial" w:hAnsi="Arial" w:cs="Arial"/>
                <w:color w:val="000000"/>
              </w:rPr>
              <w:t>41</w:t>
            </w:r>
          </w:p>
        </w:tc>
        <w:tc>
          <w:tcPr>
            <w:tcW w:w="4253" w:type="dxa"/>
            <w:vAlign w:val="center"/>
          </w:tcPr>
          <w:p w14:paraId="68087174">
            <w:pPr>
              <w:jc w:val="both"/>
              <w:rPr>
                <w:rFonts w:ascii="Arial" w:hAnsi="Arial" w:cs="Arial"/>
              </w:rPr>
            </w:pPr>
            <w:r>
              <w:rPr>
                <w:rFonts w:ascii="Arial" w:hAnsi="Arial" w:cs="Arial"/>
              </w:rPr>
              <w:t>BROMAZEPAM 3 MG COMPRIMIDO</w:t>
            </w:r>
          </w:p>
        </w:tc>
        <w:tc>
          <w:tcPr>
            <w:tcW w:w="992" w:type="dxa"/>
          </w:tcPr>
          <w:p w14:paraId="26F5695A">
            <w:pPr>
              <w:jc w:val="center"/>
              <w:rPr>
                <w:rFonts w:ascii="Arial" w:hAnsi="Arial" w:cs="Arial"/>
              </w:rPr>
            </w:pPr>
          </w:p>
        </w:tc>
        <w:tc>
          <w:tcPr>
            <w:tcW w:w="992" w:type="dxa"/>
            <w:vAlign w:val="center"/>
          </w:tcPr>
          <w:p w14:paraId="2FD75EFD">
            <w:pPr>
              <w:jc w:val="center"/>
              <w:rPr>
                <w:rFonts w:ascii="Arial" w:hAnsi="Arial" w:cs="Arial"/>
                <w:color w:val="000000"/>
              </w:rPr>
            </w:pPr>
            <w:r>
              <w:rPr>
                <w:rFonts w:ascii="Arial" w:hAnsi="Arial" w:cs="Arial"/>
              </w:rPr>
              <w:t>40.000</w:t>
            </w:r>
          </w:p>
        </w:tc>
        <w:tc>
          <w:tcPr>
            <w:tcW w:w="992" w:type="dxa"/>
            <w:vAlign w:val="center"/>
          </w:tcPr>
          <w:p w14:paraId="7463D9B6">
            <w:pPr>
              <w:jc w:val="center"/>
              <w:rPr>
                <w:rFonts w:ascii="Arial" w:hAnsi="Arial" w:cs="Arial"/>
                <w:color w:val="000000"/>
              </w:rPr>
            </w:pPr>
            <w:r>
              <w:rPr>
                <w:rFonts w:ascii="Arial" w:hAnsi="Arial" w:cs="Arial"/>
              </w:rPr>
              <w:t>UND</w:t>
            </w:r>
          </w:p>
        </w:tc>
        <w:tc>
          <w:tcPr>
            <w:tcW w:w="992" w:type="dxa"/>
            <w:vAlign w:val="center"/>
          </w:tcPr>
          <w:p w14:paraId="35A41819">
            <w:pPr>
              <w:jc w:val="center"/>
              <w:rPr>
                <w:rFonts w:ascii="Arial" w:hAnsi="Arial" w:cs="Arial"/>
                <w:color w:val="000000"/>
              </w:rPr>
            </w:pPr>
          </w:p>
        </w:tc>
        <w:tc>
          <w:tcPr>
            <w:tcW w:w="1134" w:type="dxa"/>
            <w:vAlign w:val="center"/>
          </w:tcPr>
          <w:p w14:paraId="733D5005">
            <w:pPr>
              <w:jc w:val="center"/>
              <w:rPr>
                <w:rFonts w:ascii="Arial" w:hAnsi="Arial" w:cs="Arial"/>
                <w:color w:val="000000"/>
              </w:rPr>
            </w:pPr>
          </w:p>
        </w:tc>
      </w:tr>
      <w:tr w14:paraId="7A10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67E5BA1">
            <w:pPr>
              <w:jc w:val="center"/>
              <w:rPr>
                <w:rFonts w:ascii="Arial" w:hAnsi="Arial" w:cs="Arial"/>
                <w:color w:val="000000"/>
              </w:rPr>
            </w:pPr>
            <w:r>
              <w:rPr>
                <w:rFonts w:ascii="Arial" w:hAnsi="Arial" w:cs="Arial"/>
                <w:color w:val="000000"/>
              </w:rPr>
              <w:t>42</w:t>
            </w:r>
          </w:p>
        </w:tc>
        <w:tc>
          <w:tcPr>
            <w:tcW w:w="4253" w:type="dxa"/>
            <w:vAlign w:val="center"/>
          </w:tcPr>
          <w:p w14:paraId="188E2D85">
            <w:pPr>
              <w:jc w:val="both"/>
              <w:rPr>
                <w:rFonts w:ascii="Arial" w:hAnsi="Arial" w:cs="Arial"/>
              </w:rPr>
            </w:pPr>
            <w:r>
              <w:rPr>
                <w:rFonts w:ascii="Arial" w:hAnsi="Arial" w:cs="Arial"/>
              </w:rPr>
              <w:t>BROMAZEPAM 6 MG COMPRIMIDO</w:t>
            </w:r>
          </w:p>
        </w:tc>
        <w:tc>
          <w:tcPr>
            <w:tcW w:w="992" w:type="dxa"/>
          </w:tcPr>
          <w:p w14:paraId="21750EBA">
            <w:pPr>
              <w:jc w:val="center"/>
              <w:rPr>
                <w:rFonts w:ascii="Arial" w:hAnsi="Arial" w:cs="Arial"/>
              </w:rPr>
            </w:pPr>
          </w:p>
        </w:tc>
        <w:tc>
          <w:tcPr>
            <w:tcW w:w="992" w:type="dxa"/>
            <w:vAlign w:val="center"/>
          </w:tcPr>
          <w:p w14:paraId="22C2AD05">
            <w:pPr>
              <w:jc w:val="center"/>
              <w:rPr>
                <w:rFonts w:ascii="Arial" w:hAnsi="Arial" w:cs="Arial"/>
                <w:color w:val="000000"/>
              </w:rPr>
            </w:pPr>
            <w:r>
              <w:rPr>
                <w:rFonts w:ascii="Arial" w:hAnsi="Arial" w:cs="Arial"/>
              </w:rPr>
              <w:t>40.000</w:t>
            </w:r>
          </w:p>
        </w:tc>
        <w:tc>
          <w:tcPr>
            <w:tcW w:w="992" w:type="dxa"/>
            <w:vAlign w:val="center"/>
          </w:tcPr>
          <w:p w14:paraId="21745C2E">
            <w:pPr>
              <w:jc w:val="center"/>
              <w:rPr>
                <w:rFonts w:ascii="Arial" w:hAnsi="Arial" w:cs="Arial"/>
                <w:color w:val="000000"/>
              </w:rPr>
            </w:pPr>
            <w:r>
              <w:rPr>
                <w:rFonts w:ascii="Arial" w:hAnsi="Arial" w:cs="Arial"/>
              </w:rPr>
              <w:t>UND</w:t>
            </w:r>
          </w:p>
        </w:tc>
        <w:tc>
          <w:tcPr>
            <w:tcW w:w="992" w:type="dxa"/>
            <w:vAlign w:val="center"/>
          </w:tcPr>
          <w:p w14:paraId="08010F81">
            <w:pPr>
              <w:jc w:val="center"/>
              <w:rPr>
                <w:rFonts w:ascii="Arial" w:hAnsi="Arial" w:cs="Arial"/>
                <w:color w:val="000000"/>
              </w:rPr>
            </w:pPr>
          </w:p>
        </w:tc>
        <w:tc>
          <w:tcPr>
            <w:tcW w:w="1134" w:type="dxa"/>
            <w:vAlign w:val="center"/>
          </w:tcPr>
          <w:p w14:paraId="2BBC8395">
            <w:pPr>
              <w:jc w:val="center"/>
              <w:rPr>
                <w:rFonts w:ascii="Arial" w:hAnsi="Arial" w:cs="Arial"/>
                <w:color w:val="000000"/>
              </w:rPr>
            </w:pPr>
          </w:p>
        </w:tc>
      </w:tr>
      <w:tr w14:paraId="4B4C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F0B1F27">
            <w:pPr>
              <w:jc w:val="center"/>
              <w:rPr>
                <w:rFonts w:ascii="Arial" w:hAnsi="Arial" w:cs="Arial"/>
                <w:color w:val="000000"/>
              </w:rPr>
            </w:pPr>
            <w:r>
              <w:rPr>
                <w:rFonts w:ascii="Arial" w:hAnsi="Arial" w:cs="Arial"/>
                <w:color w:val="000000"/>
              </w:rPr>
              <w:t>43</w:t>
            </w:r>
          </w:p>
        </w:tc>
        <w:tc>
          <w:tcPr>
            <w:tcW w:w="4253" w:type="dxa"/>
            <w:vAlign w:val="center"/>
          </w:tcPr>
          <w:p w14:paraId="18B712AE">
            <w:pPr>
              <w:jc w:val="both"/>
              <w:rPr>
                <w:rFonts w:ascii="Arial" w:hAnsi="Arial" w:cs="Arial"/>
              </w:rPr>
            </w:pPr>
            <w:r>
              <w:rPr>
                <w:rFonts w:ascii="Arial" w:hAnsi="Arial" w:cs="Arial"/>
              </w:rPr>
              <w:t>CITALOPRAM 20 MG COMPRIMIDO</w:t>
            </w:r>
          </w:p>
        </w:tc>
        <w:tc>
          <w:tcPr>
            <w:tcW w:w="992" w:type="dxa"/>
          </w:tcPr>
          <w:p w14:paraId="42546C43">
            <w:pPr>
              <w:jc w:val="center"/>
              <w:rPr>
                <w:rFonts w:ascii="Arial" w:hAnsi="Arial" w:cs="Arial"/>
              </w:rPr>
            </w:pPr>
          </w:p>
        </w:tc>
        <w:tc>
          <w:tcPr>
            <w:tcW w:w="992" w:type="dxa"/>
            <w:vAlign w:val="center"/>
          </w:tcPr>
          <w:p w14:paraId="3BCA1205">
            <w:pPr>
              <w:jc w:val="center"/>
              <w:rPr>
                <w:rFonts w:ascii="Arial" w:hAnsi="Arial" w:cs="Arial"/>
                <w:color w:val="000000"/>
              </w:rPr>
            </w:pPr>
            <w:r>
              <w:rPr>
                <w:rFonts w:ascii="Arial" w:hAnsi="Arial" w:cs="Arial"/>
              </w:rPr>
              <w:t>40.000</w:t>
            </w:r>
          </w:p>
        </w:tc>
        <w:tc>
          <w:tcPr>
            <w:tcW w:w="992" w:type="dxa"/>
            <w:vAlign w:val="center"/>
          </w:tcPr>
          <w:p w14:paraId="52220ED3">
            <w:pPr>
              <w:jc w:val="center"/>
              <w:rPr>
                <w:rFonts w:ascii="Arial" w:hAnsi="Arial" w:cs="Arial"/>
                <w:color w:val="000000"/>
              </w:rPr>
            </w:pPr>
            <w:r>
              <w:rPr>
                <w:rFonts w:ascii="Arial" w:hAnsi="Arial" w:cs="Arial"/>
              </w:rPr>
              <w:t>UND</w:t>
            </w:r>
          </w:p>
        </w:tc>
        <w:tc>
          <w:tcPr>
            <w:tcW w:w="992" w:type="dxa"/>
            <w:vAlign w:val="center"/>
          </w:tcPr>
          <w:p w14:paraId="7F9F99A7">
            <w:pPr>
              <w:jc w:val="center"/>
              <w:rPr>
                <w:rFonts w:ascii="Arial" w:hAnsi="Arial" w:cs="Arial"/>
                <w:color w:val="000000"/>
              </w:rPr>
            </w:pPr>
          </w:p>
        </w:tc>
        <w:tc>
          <w:tcPr>
            <w:tcW w:w="1134" w:type="dxa"/>
            <w:vAlign w:val="center"/>
          </w:tcPr>
          <w:p w14:paraId="28D6962D">
            <w:pPr>
              <w:jc w:val="center"/>
              <w:rPr>
                <w:rFonts w:ascii="Arial" w:hAnsi="Arial" w:cs="Arial"/>
                <w:color w:val="000000"/>
              </w:rPr>
            </w:pPr>
          </w:p>
        </w:tc>
      </w:tr>
      <w:tr w14:paraId="3F6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40E50225">
            <w:pPr>
              <w:jc w:val="center"/>
              <w:rPr>
                <w:rFonts w:ascii="Arial" w:hAnsi="Arial" w:cs="Arial"/>
                <w:color w:val="000000"/>
              </w:rPr>
            </w:pPr>
            <w:r>
              <w:rPr>
                <w:rFonts w:ascii="Arial" w:hAnsi="Arial" w:cs="Arial"/>
                <w:color w:val="000000"/>
              </w:rPr>
              <w:t>44</w:t>
            </w:r>
          </w:p>
        </w:tc>
        <w:tc>
          <w:tcPr>
            <w:tcW w:w="4253" w:type="dxa"/>
            <w:vAlign w:val="center"/>
          </w:tcPr>
          <w:p w14:paraId="2C901970">
            <w:pPr>
              <w:jc w:val="both"/>
              <w:rPr>
                <w:rFonts w:ascii="Arial" w:hAnsi="Arial" w:cs="Arial"/>
              </w:rPr>
            </w:pPr>
            <w:r>
              <w:rPr>
                <w:rFonts w:ascii="Arial" w:hAnsi="Arial" w:cs="Arial"/>
              </w:rPr>
              <w:t>CLONAZEPAM 0,25 MG COMPRIMIDO</w:t>
            </w:r>
          </w:p>
        </w:tc>
        <w:tc>
          <w:tcPr>
            <w:tcW w:w="992" w:type="dxa"/>
          </w:tcPr>
          <w:p w14:paraId="2F2CA8EB">
            <w:pPr>
              <w:jc w:val="center"/>
              <w:rPr>
                <w:rFonts w:ascii="Arial" w:hAnsi="Arial" w:cs="Arial"/>
              </w:rPr>
            </w:pPr>
          </w:p>
        </w:tc>
        <w:tc>
          <w:tcPr>
            <w:tcW w:w="992" w:type="dxa"/>
            <w:vAlign w:val="center"/>
          </w:tcPr>
          <w:p w14:paraId="5F5900EF">
            <w:pPr>
              <w:jc w:val="center"/>
              <w:rPr>
                <w:rFonts w:ascii="Arial" w:hAnsi="Arial" w:cs="Arial"/>
                <w:color w:val="000000"/>
              </w:rPr>
            </w:pPr>
            <w:r>
              <w:rPr>
                <w:rFonts w:ascii="Arial" w:hAnsi="Arial" w:cs="Arial"/>
              </w:rPr>
              <w:t>15.000</w:t>
            </w:r>
          </w:p>
        </w:tc>
        <w:tc>
          <w:tcPr>
            <w:tcW w:w="992" w:type="dxa"/>
            <w:vAlign w:val="center"/>
          </w:tcPr>
          <w:p w14:paraId="7485A830">
            <w:pPr>
              <w:jc w:val="center"/>
              <w:rPr>
                <w:rFonts w:ascii="Arial" w:hAnsi="Arial" w:cs="Arial"/>
                <w:color w:val="000000"/>
              </w:rPr>
            </w:pPr>
            <w:r>
              <w:rPr>
                <w:rFonts w:ascii="Arial" w:hAnsi="Arial" w:cs="Arial"/>
              </w:rPr>
              <w:t>UND</w:t>
            </w:r>
          </w:p>
        </w:tc>
        <w:tc>
          <w:tcPr>
            <w:tcW w:w="992" w:type="dxa"/>
            <w:vAlign w:val="center"/>
          </w:tcPr>
          <w:p w14:paraId="469231B3">
            <w:pPr>
              <w:jc w:val="center"/>
              <w:rPr>
                <w:rFonts w:ascii="Arial" w:hAnsi="Arial" w:cs="Arial"/>
                <w:color w:val="000000"/>
              </w:rPr>
            </w:pPr>
          </w:p>
        </w:tc>
        <w:tc>
          <w:tcPr>
            <w:tcW w:w="1134" w:type="dxa"/>
            <w:vAlign w:val="center"/>
          </w:tcPr>
          <w:p w14:paraId="71896808">
            <w:pPr>
              <w:jc w:val="center"/>
              <w:rPr>
                <w:rFonts w:ascii="Arial" w:hAnsi="Arial" w:cs="Arial"/>
                <w:color w:val="000000"/>
              </w:rPr>
            </w:pPr>
          </w:p>
        </w:tc>
      </w:tr>
      <w:tr w14:paraId="794C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6E9B034">
            <w:pPr>
              <w:jc w:val="center"/>
              <w:rPr>
                <w:rFonts w:ascii="Arial" w:hAnsi="Arial" w:cs="Arial"/>
                <w:color w:val="000000"/>
              </w:rPr>
            </w:pPr>
            <w:r>
              <w:rPr>
                <w:rFonts w:ascii="Arial" w:hAnsi="Arial" w:cs="Arial"/>
                <w:color w:val="000000"/>
              </w:rPr>
              <w:t>45</w:t>
            </w:r>
          </w:p>
        </w:tc>
        <w:tc>
          <w:tcPr>
            <w:tcW w:w="4253" w:type="dxa"/>
            <w:vAlign w:val="center"/>
          </w:tcPr>
          <w:p w14:paraId="3E197CAE">
            <w:pPr>
              <w:jc w:val="both"/>
              <w:rPr>
                <w:rFonts w:ascii="Arial" w:hAnsi="Arial" w:cs="Arial"/>
              </w:rPr>
            </w:pPr>
            <w:r>
              <w:rPr>
                <w:rFonts w:ascii="Arial" w:hAnsi="Arial" w:cs="Arial"/>
              </w:rPr>
              <w:t>CLONAZEPAM 0,5 MG COMPRIMIDO</w:t>
            </w:r>
          </w:p>
        </w:tc>
        <w:tc>
          <w:tcPr>
            <w:tcW w:w="992" w:type="dxa"/>
          </w:tcPr>
          <w:p w14:paraId="72D0E51E">
            <w:pPr>
              <w:jc w:val="center"/>
              <w:rPr>
                <w:rFonts w:ascii="Arial" w:hAnsi="Arial" w:cs="Arial"/>
              </w:rPr>
            </w:pPr>
          </w:p>
        </w:tc>
        <w:tc>
          <w:tcPr>
            <w:tcW w:w="992" w:type="dxa"/>
            <w:vAlign w:val="center"/>
          </w:tcPr>
          <w:p w14:paraId="52F29BCB">
            <w:pPr>
              <w:jc w:val="center"/>
              <w:rPr>
                <w:rFonts w:ascii="Arial" w:hAnsi="Arial" w:cs="Arial"/>
                <w:color w:val="000000"/>
              </w:rPr>
            </w:pPr>
            <w:r>
              <w:rPr>
                <w:rFonts w:ascii="Arial" w:hAnsi="Arial" w:cs="Arial"/>
              </w:rPr>
              <w:t>50.000</w:t>
            </w:r>
          </w:p>
        </w:tc>
        <w:tc>
          <w:tcPr>
            <w:tcW w:w="992" w:type="dxa"/>
            <w:vAlign w:val="center"/>
          </w:tcPr>
          <w:p w14:paraId="404FAA2A">
            <w:pPr>
              <w:jc w:val="center"/>
              <w:rPr>
                <w:rFonts w:ascii="Arial" w:hAnsi="Arial" w:cs="Arial"/>
                <w:color w:val="000000"/>
              </w:rPr>
            </w:pPr>
            <w:r>
              <w:rPr>
                <w:rFonts w:ascii="Arial" w:hAnsi="Arial" w:cs="Arial"/>
              </w:rPr>
              <w:t>UND</w:t>
            </w:r>
          </w:p>
        </w:tc>
        <w:tc>
          <w:tcPr>
            <w:tcW w:w="992" w:type="dxa"/>
            <w:vAlign w:val="center"/>
          </w:tcPr>
          <w:p w14:paraId="4B3FEAEB">
            <w:pPr>
              <w:jc w:val="center"/>
              <w:rPr>
                <w:rFonts w:ascii="Arial" w:hAnsi="Arial" w:cs="Arial"/>
                <w:color w:val="000000"/>
              </w:rPr>
            </w:pPr>
          </w:p>
        </w:tc>
        <w:tc>
          <w:tcPr>
            <w:tcW w:w="1134" w:type="dxa"/>
            <w:vAlign w:val="center"/>
          </w:tcPr>
          <w:p w14:paraId="6E241528">
            <w:pPr>
              <w:jc w:val="center"/>
              <w:rPr>
                <w:rFonts w:ascii="Arial" w:hAnsi="Arial" w:cs="Arial"/>
                <w:color w:val="000000"/>
              </w:rPr>
            </w:pPr>
          </w:p>
        </w:tc>
      </w:tr>
      <w:tr w14:paraId="425D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8C7416F">
            <w:pPr>
              <w:jc w:val="center"/>
              <w:rPr>
                <w:rFonts w:ascii="Arial" w:hAnsi="Arial" w:cs="Arial"/>
                <w:color w:val="000000"/>
              </w:rPr>
            </w:pPr>
            <w:r>
              <w:rPr>
                <w:rFonts w:ascii="Arial" w:hAnsi="Arial" w:cs="Arial"/>
                <w:color w:val="000000"/>
              </w:rPr>
              <w:t>46</w:t>
            </w:r>
          </w:p>
        </w:tc>
        <w:tc>
          <w:tcPr>
            <w:tcW w:w="4253" w:type="dxa"/>
            <w:vAlign w:val="center"/>
          </w:tcPr>
          <w:p w14:paraId="5F25F100">
            <w:pPr>
              <w:jc w:val="both"/>
              <w:rPr>
                <w:rFonts w:ascii="Arial" w:hAnsi="Arial" w:cs="Arial"/>
              </w:rPr>
            </w:pPr>
            <w:r>
              <w:rPr>
                <w:rFonts w:ascii="Arial" w:hAnsi="Arial" w:cs="Arial"/>
              </w:rPr>
              <w:t>CLONAZEPAM 2 MG COMPRIMIDO</w:t>
            </w:r>
          </w:p>
        </w:tc>
        <w:tc>
          <w:tcPr>
            <w:tcW w:w="992" w:type="dxa"/>
          </w:tcPr>
          <w:p w14:paraId="4D9B773F">
            <w:pPr>
              <w:jc w:val="center"/>
              <w:rPr>
                <w:rFonts w:ascii="Arial" w:hAnsi="Arial" w:cs="Arial"/>
              </w:rPr>
            </w:pPr>
          </w:p>
        </w:tc>
        <w:tc>
          <w:tcPr>
            <w:tcW w:w="992" w:type="dxa"/>
            <w:vAlign w:val="center"/>
          </w:tcPr>
          <w:p w14:paraId="603A9B74">
            <w:pPr>
              <w:jc w:val="center"/>
              <w:rPr>
                <w:rFonts w:ascii="Arial" w:hAnsi="Arial" w:cs="Arial"/>
                <w:color w:val="000000"/>
              </w:rPr>
            </w:pPr>
            <w:r>
              <w:rPr>
                <w:rFonts w:ascii="Arial" w:hAnsi="Arial" w:cs="Arial"/>
              </w:rPr>
              <w:t>130.000</w:t>
            </w:r>
          </w:p>
        </w:tc>
        <w:tc>
          <w:tcPr>
            <w:tcW w:w="992" w:type="dxa"/>
            <w:vAlign w:val="center"/>
          </w:tcPr>
          <w:p w14:paraId="436A9CBD">
            <w:pPr>
              <w:jc w:val="center"/>
              <w:rPr>
                <w:rFonts w:ascii="Arial" w:hAnsi="Arial" w:cs="Arial"/>
                <w:color w:val="000000"/>
              </w:rPr>
            </w:pPr>
            <w:r>
              <w:rPr>
                <w:rFonts w:ascii="Arial" w:hAnsi="Arial" w:cs="Arial"/>
              </w:rPr>
              <w:t>UND</w:t>
            </w:r>
          </w:p>
        </w:tc>
        <w:tc>
          <w:tcPr>
            <w:tcW w:w="992" w:type="dxa"/>
            <w:vAlign w:val="center"/>
          </w:tcPr>
          <w:p w14:paraId="6C0BD234">
            <w:pPr>
              <w:jc w:val="center"/>
              <w:rPr>
                <w:rFonts w:ascii="Arial" w:hAnsi="Arial" w:cs="Arial"/>
                <w:color w:val="000000"/>
              </w:rPr>
            </w:pPr>
          </w:p>
        </w:tc>
        <w:tc>
          <w:tcPr>
            <w:tcW w:w="1134" w:type="dxa"/>
            <w:vAlign w:val="center"/>
          </w:tcPr>
          <w:p w14:paraId="1C8C030A">
            <w:pPr>
              <w:jc w:val="center"/>
              <w:rPr>
                <w:rFonts w:ascii="Arial" w:hAnsi="Arial" w:cs="Arial"/>
                <w:color w:val="000000"/>
              </w:rPr>
            </w:pPr>
          </w:p>
        </w:tc>
      </w:tr>
      <w:tr w14:paraId="286E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007E4D0">
            <w:pPr>
              <w:jc w:val="center"/>
              <w:rPr>
                <w:rFonts w:ascii="Arial" w:hAnsi="Arial" w:cs="Arial"/>
                <w:color w:val="000000"/>
              </w:rPr>
            </w:pPr>
            <w:r>
              <w:rPr>
                <w:rFonts w:ascii="Arial" w:hAnsi="Arial" w:cs="Arial"/>
                <w:color w:val="000000"/>
              </w:rPr>
              <w:t>47</w:t>
            </w:r>
          </w:p>
        </w:tc>
        <w:tc>
          <w:tcPr>
            <w:tcW w:w="4253" w:type="dxa"/>
            <w:vAlign w:val="center"/>
          </w:tcPr>
          <w:p w14:paraId="19E1B7FC">
            <w:pPr>
              <w:jc w:val="both"/>
              <w:rPr>
                <w:rFonts w:ascii="Arial" w:hAnsi="Arial" w:cs="Arial"/>
              </w:rPr>
            </w:pPr>
            <w:r>
              <w:rPr>
                <w:rFonts w:ascii="Arial" w:hAnsi="Arial" w:cs="Arial"/>
              </w:rPr>
              <w:t>CLORIDRATO DE VENLAFAXINA 75 MG CÁPSULA</w:t>
            </w:r>
          </w:p>
        </w:tc>
        <w:tc>
          <w:tcPr>
            <w:tcW w:w="992" w:type="dxa"/>
          </w:tcPr>
          <w:p w14:paraId="035C0FC6">
            <w:pPr>
              <w:jc w:val="center"/>
              <w:rPr>
                <w:rFonts w:ascii="Arial" w:hAnsi="Arial" w:cs="Arial"/>
              </w:rPr>
            </w:pPr>
          </w:p>
        </w:tc>
        <w:tc>
          <w:tcPr>
            <w:tcW w:w="992" w:type="dxa"/>
            <w:vAlign w:val="center"/>
          </w:tcPr>
          <w:p w14:paraId="7DD5CE81">
            <w:pPr>
              <w:jc w:val="center"/>
              <w:rPr>
                <w:rFonts w:ascii="Arial" w:hAnsi="Arial" w:cs="Arial"/>
                <w:color w:val="000000"/>
              </w:rPr>
            </w:pPr>
            <w:r>
              <w:rPr>
                <w:rFonts w:ascii="Arial" w:hAnsi="Arial" w:cs="Arial"/>
              </w:rPr>
              <w:t>50.000</w:t>
            </w:r>
          </w:p>
        </w:tc>
        <w:tc>
          <w:tcPr>
            <w:tcW w:w="992" w:type="dxa"/>
            <w:vAlign w:val="center"/>
          </w:tcPr>
          <w:p w14:paraId="0E60382E">
            <w:pPr>
              <w:jc w:val="center"/>
              <w:rPr>
                <w:rFonts w:ascii="Arial" w:hAnsi="Arial" w:cs="Arial"/>
                <w:color w:val="000000"/>
              </w:rPr>
            </w:pPr>
            <w:r>
              <w:rPr>
                <w:rFonts w:ascii="Arial" w:hAnsi="Arial" w:cs="Arial"/>
              </w:rPr>
              <w:t>UND</w:t>
            </w:r>
          </w:p>
        </w:tc>
        <w:tc>
          <w:tcPr>
            <w:tcW w:w="992" w:type="dxa"/>
            <w:vAlign w:val="center"/>
          </w:tcPr>
          <w:p w14:paraId="1C58065E">
            <w:pPr>
              <w:jc w:val="center"/>
              <w:rPr>
                <w:rFonts w:ascii="Arial" w:hAnsi="Arial" w:cs="Arial"/>
                <w:color w:val="000000"/>
              </w:rPr>
            </w:pPr>
          </w:p>
        </w:tc>
        <w:tc>
          <w:tcPr>
            <w:tcW w:w="1134" w:type="dxa"/>
            <w:vAlign w:val="center"/>
          </w:tcPr>
          <w:p w14:paraId="77F90CD3">
            <w:pPr>
              <w:jc w:val="center"/>
              <w:rPr>
                <w:rFonts w:ascii="Arial" w:hAnsi="Arial" w:cs="Arial"/>
                <w:color w:val="000000"/>
              </w:rPr>
            </w:pPr>
          </w:p>
        </w:tc>
      </w:tr>
      <w:tr w14:paraId="0741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1F5728A2">
            <w:pPr>
              <w:jc w:val="center"/>
              <w:rPr>
                <w:rFonts w:ascii="Arial" w:hAnsi="Arial" w:cs="Arial"/>
                <w:color w:val="000000"/>
              </w:rPr>
            </w:pPr>
            <w:r>
              <w:rPr>
                <w:rFonts w:ascii="Arial" w:hAnsi="Arial" w:cs="Arial"/>
                <w:color w:val="000000"/>
              </w:rPr>
              <w:t>48</w:t>
            </w:r>
          </w:p>
        </w:tc>
        <w:tc>
          <w:tcPr>
            <w:tcW w:w="4253" w:type="dxa"/>
            <w:vAlign w:val="center"/>
          </w:tcPr>
          <w:p w14:paraId="6DBE9AFA">
            <w:pPr>
              <w:jc w:val="both"/>
              <w:rPr>
                <w:rFonts w:ascii="Arial" w:hAnsi="Arial" w:cs="Arial"/>
              </w:rPr>
            </w:pPr>
            <w:r>
              <w:rPr>
                <w:rFonts w:ascii="Arial" w:hAnsi="Arial" w:cs="Arial"/>
              </w:rPr>
              <w:t>CLORIDRATO DE PAROXETINA 20 MG COMPRIMIDO</w:t>
            </w:r>
          </w:p>
        </w:tc>
        <w:tc>
          <w:tcPr>
            <w:tcW w:w="992" w:type="dxa"/>
          </w:tcPr>
          <w:p w14:paraId="444C57A4">
            <w:pPr>
              <w:jc w:val="center"/>
              <w:rPr>
                <w:rFonts w:ascii="Arial" w:hAnsi="Arial" w:cs="Arial"/>
              </w:rPr>
            </w:pPr>
          </w:p>
        </w:tc>
        <w:tc>
          <w:tcPr>
            <w:tcW w:w="992" w:type="dxa"/>
            <w:vAlign w:val="center"/>
          </w:tcPr>
          <w:p w14:paraId="3FCAFAEE">
            <w:pPr>
              <w:jc w:val="center"/>
              <w:rPr>
                <w:rFonts w:ascii="Arial" w:hAnsi="Arial" w:cs="Arial"/>
                <w:color w:val="000000"/>
              </w:rPr>
            </w:pPr>
            <w:r>
              <w:rPr>
                <w:rFonts w:ascii="Arial" w:hAnsi="Arial" w:cs="Arial"/>
              </w:rPr>
              <w:t>100.000</w:t>
            </w:r>
          </w:p>
        </w:tc>
        <w:tc>
          <w:tcPr>
            <w:tcW w:w="992" w:type="dxa"/>
            <w:vAlign w:val="center"/>
          </w:tcPr>
          <w:p w14:paraId="690959D2">
            <w:pPr>
              <w:jc w:val="center"/>
              <w:rPr>
                <w:rFonts w:ascii="Arial" w:hAnsi="Arial" w:cs="Arial"/>
                <w:color w:val="000000"/>
              </w:rPr>
            </w:pPr>
            <w:r>
              <w:rPr>
                <w:rFonts w:ascii="Arial" w:hAnsi="Arial" w:cs="Arial"/>
              </w:rPr>
              <w:t>UND</w:t>
            </w:r>
          </w:p>
        </w:tc>
        <w:tc>
          <w:tcPr>
            <w:tcW w:w="992" w:type="dxa"/>
            <w:vAlign w:val="center"/>
          </w:tcPr>
          <w:p w14:paraId="26C7B391">
            <w:pPr>
              <w:jc w:val="center"/>
              <w:rPr>
                <w:rFonts w:ascii="Arial" w:hAnsi="Arial" w:cs="Arial"/>
                <w:color w:val="000000"/>
              </w:rPr>
            </w:pPr>
          </w:p>
        </w:tc>
        <w:tc>
          <w:tcPr>
            <w:tcW w:w="1134" w:type="dxa"/>
            <w:vAlign w:val="center"/>
          </w:tcPr>
          <w:p w14:paraId="56409931">
            <w:pPr>
              <w:jc w:val="center"/>
              <w:rPr>
                <w:rFonts w:ascii="Arial" w:hAnsi="Arial" w:cs="Arial"/>
                <w:color w:val="000000"/>
              </w:rPr>
            </w:pPr>
          </w:p>
        </w:tc>
      </w:tr>
      <w:tr w14:paraId="7F9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25448E8">
            <w:pPr>
              <w:jc w:val="center"/>
              <w:rPr>
                <w:rFonts w:ascii="Arial" w:hAnsi="Arial" w:cs="Arial"/>
                <w:color w:val="000000"/>
              </w:rPr>
            </w:pPr>
            <w:r>
              <w:rPr>
                <w:rFonts w:ascii="Arial" w:hAnsi="Arial" w:cs="Arial"/>
                <w:color w:val="000000"/>
              </w:rPr>
              <w:t>49</w:t>
            </w:r>
          </w:p>
        </w:tc>
        <w:tc>
          <w:tcPr>
            <w:tcW w:w="4253" w:type="dxa"/>
            <w:vAlign w:val="center"/>
          </w:tcPr>
          <w:p w14:paraId="767DAEE4">
            <w:pPr>
              <w:jc w:val="both"/>
              <w:rPr>
                <w:rFonts w:ascii="Arial" w:hAnsi="Arial" w:cs="Arial"/>
              </w:rPr>
            </w:pPr>
            <w:r>
              <w:rPr>
                <w:rFonts w:ascii="Arial" w:hAnsi="Arial" w:cs="Arial"/>
              </w:rPr>
              <w:t>CLORIDRATO DE SERTRALINA 50 MG COMPRIMIDO</w:t>
            </w:r>
          </w:p>
        </w:tc>
        <w:tc>
          <w:tcPr>
            <w:tcW w:w="992" w:type="dxa"/>
          </w:tcPr>
          <w:p w14:paraId="4EAB4D07">
            <w:pPr>
              <w:jc w:val="center"/>
              <w:rPr>
                <w:rFonts w:ascii="Arial" w:hAnsi="Arial" w:cs="Arial"/>
              </w:rPr>
            </w:pPr>
          </w:p>
        </w:tc>
        <w:tc>
          <w:tcPr>
            <w:tcW w:w="992" w:type="dxa"/>
            <w:vAlign w:val="center"/>
          </w:tcPr>
          <w:p w14:paraId="1CB6DB30">
            <w:pPr>
              <w:jc w:val="center"/>
              <w:rPr>
                <w:rFonts w:ascii="Arial" w:hAnsi="Arial" w:cs="Arial"/>
                <w:color w:val="000000"/>
              </w:rPr>
            </w:pPr>
            <w:r>
              <w:rPr>
                <w:rFonts w:ascii="Arial" w:hAnsi="Arial" w:cs="Arial"/>
              </w:rPr>
              <w:t>100.000</w:t>
            </w:r>
          </w:p>
        </w:tc>
        <w:tc>
          <w:tcPr>
            <w:tcW w:w="992" w:type="dxa"/>
            <w:vAlign w:val="center"/>
          </w:tcPr>
          <w:p w14:paraId="2E038B84">
            <w:pPr>
              <w:jc w:val="center"/>
              <w:rPr>
                <w:rFonts w:ascii="Arial" w:hAnsi="Arial" w:cs="Arial"/>
                <w:color w:val="000000"/>
              </w:rPr>
            </w:pPr>
            <w:r>
              <w:rPr>
                <w:rFonts w:ascii="Arial" w:hAnsi="Arial" w:cs="Arial"/>
              </w:rPr>
              <w:t>UND</w:t>
            </w:r>
          </w:p>
        </w:tc>
        <w:tc>
          <w:tcPr>
            <w:tcW w:w="992" w:type="dxa"/>
            <w:vAlign w:val="center"/>
          </w:tcPr>
          <w:p w14:paraId="590C20F1">
            <w:pPr>
              <w:jc w:val="center"/>
              <w:rPr>
                <w:rFonts w:ascii="Arial" w:hAnsi="Arial" w:cs="Arial"/>
                <w:color w:val="000000"/>
              </w:rPr>
            </w:pPr>
          </w:p>
        </w:tc>
        <w:tc>
          <w:tcPr>
            <w:tcW w:w="1134" w:type="dxa"/>
            <w:vAlign w:val="center"/>
          </w:tcPr>
          <w:p w14:paraId="41589D29">
            <w:pPr>
              <w:jc w:val="center"/>
              <w:rPr>
                <w:rFonts w:ascii="Arial" w:hAnsi="Arial" w:cs="Arial"/>
                <w:color w:val="000000"/>
              </w:rPr>
            </w:pPr>
          </w:p>
        </w:tc>
      </w:tr>
      <w:tr w14:paraId="3FD8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EF217F9">
            <w:pPr>
              <w:jc w:val="center"/>
              <w:rPr>
                <w:rFonts w:ascii="Arial" w:hAnsi="Arial" w:cs="Arial"/>
                <w:color w:val="000000"/>
              </w:rPr>
            </w:pPr>
            <w:r>
              <w:rPr>
                <w:rFonts w:ascii="Arial" w:hAnsi="Arial" w:cs="Arial"/>
                <w:color w:val="000000"/>
              </w:rPr>
              <w:t>50</w:t>
            </w:r>
          </w:p>
        </w:tc>
        <w:tc>
          <w:tcPr>
            <w:tcW w:w="4253" w:type="dxa"/>
            <w:vAlign w:val="center"/>
          </w:tcPr>
          <w:p w14:paraId="488E7051">
            <w:pPr>
              <w:jc w:val="both"/>
              <w:rPr>
                <w:rFonts w:ascii="Arial" w:hAnsi="Arial" w:cs="Arial"/>
              </w:rPr>
            </w:pPr>
            <w:r>
              <w:rPr>
                <w:rFonts w:ascii="Arial" w:hAnsi="Arial" w:cs="Arial"/>
              </w:rPr>
              <w:t>CLORIDRATO DE TRAMADOL 50 MG COMPRIMIDO</w:t>
            </w:r>
          </w:p>
        </w:tc>
        <w:tc>
          <w:tcPr>
            <w:tcW w:w="992" w:type="dxa"/>
          </w:tcPr>
          <w:p w14:paraId="1B77AA7F">
            <w:pPr>
              <w:jc w:val="center"/>
              <w:rPr>
                <w:rFonts w:ascii="Arial" w:hAnsi="Arial" w:cs="Arial"/>
              </w:rPr>
            </w:pPr>
          </w:p>
        </w:tc>
        <w:tc>
          <w:tcPr>
            <w:tcW w:w="992" w:type="dxa"/>
            <w:vAlign w:val="center"/>
          </w:tcPr>
          <w:p w14:paraId="58D48029">
            <w:pPr>
              <w:jc w:val="center"/>
              <w:rPr>
                <w:rFonts w:ascii="Arial" w:hAnsi="Arial" w:cs="Arial"/>
                <w:color w:val="000000"/>
              </w:rPr>
            </w:pPr>
            <w:r>
              <w:rPr>
                <w:rFonts w:ascii="Arial" w:hAnsi="Arial" w:cs="Arial"/>
              </w:rPr>
              <w:t>30.000</w:t>
            </w:r>
          </w:p>
        </w:tc>
        <w:tc>
          <w:tcPr>
            <w:tcW w:w="992" w:type="dxa"/>
            <w:vAlign w:val="center"/>
          </w:tcPr>
          <w:p w14:paraId="6B457D4F">
            <w:pPr>
              <w:jc w:val="center"/>
              <w:rPr>
                <w:rFonts w:ascii="Arial" w:hAnsi="Arial" w:cs="Arial"/>
                <w:color w:val="000000"/>
              </w:rPr>
            </w:pPr>
            <w:r>
              <w:rPr>
                <w:rFonts w:ascii="Arial" w:hAnsi="Arial" w:cs="Arial"/>
              </w:rPr>
              <w:t>UND</w:t>
            </w:r>
          </w:p>
        </w:tc>
        <w:tc>
          <w:tcPr>
            <w:tcW w:w="992" w:type="dxa"/>
            <w:vAlign w:val="center"/>
          </w:tcPr>
          <w:p w14:paraId="63E5266D">
            <w:pPr>
              <w:jc w:val="center"/>
              <w:rPr>
                <w:rFonts w:ascii="Arial" w:hAnsi="Arial" w:cs="Arial"/>
                <w:color w:val="000000"/>
              </w:rPr>
            </w:pPr>
          </w:p>
        </w:tc>
        <w:tc>
          <w:tcPr>
            <w:tcW w:w="1134" w:type="dxa"/>
            <w:vAlign w:val="center"/>
          </w:tcPr>
          <w:p w14:paraId="68FFFEA2">
            <w:pPr>
              <w:jc w:val="center"/>
              <w:rPr>
                <w:rFonts w:ascii="Arial" w:hAnsi="Arial" w:cs="Arial"/>
                <w:color w:val="000000"/>
              </w:rPr>
            </w:pPr>
          </w:p>
        </w:tc>
      </w:tr>
      <w:tr w14:paraId="1724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FE4D80F">
            <w:pPr>
              <w:jc w:val="center"/>
              <w:rPr>
                <w:rFonts w:ascii="Arial" w:hAnsi="Arial" w:cs="Arial"/>
                <w:color w:val="000000"/>
              </w:rPr>
            </w:pPr>
            <w:r>
              <w:rPr>
                <w:rFonts w:ascii="Arial" w:hAnsi="Arial" w:cs="Arial"/>
                <w:color w:val="000000"/>
              </w:rPr>
              <w:t>51</w:t>
            </w:r>
          </w:p>
        </w:tc>
        <w:tc>
          <w:tcPr>
            <w:tcW w:w="4253" w:type="dxa"/>
            <w:vAlign w:val="center"/>
          </w:tcPr>
          <w:p w14:paraId="3941B208">
            <w:pPr>
              <w:jc w:val="both"/>
              <w:rPr>
                <w:rFonts w:ascii="Arial" w:hAnsi="Arial" w:cs="Arial"/>
              </w:rPr>
            </w:pPr>
            <w:r>
              <w:rPr>
                <w:rFonts w:ascii="Arial" w:hAnsi="Arial" w:cs="Arial"/>
              </w:rPr>
              <w:t>CLORIDRATO DE TRAMADOL 100 MG COMPRIMIDO</w:t>
            </w:r>
          </w:p>
        </w:tc>
        <w:tc>
          <w:tcPr>
            <w:tcW w:w="992" w:type="dxa"/>
          </w:tcPr>
          <w:p w14:paraId="2857BD0B">
            <w:pPr>
              <w:jc w:val="center"/>
              <w:rPr>
                <w:rFonts w:ascii="Arial" w:hAnsi="Arial" w:cs="Arial"/>
              </w:rPr>
            </w:pPr>
          </w:p>
        </w:tc>
        <w:tc>
          <w:tcPr>
            <w:tcW w:w="992" w:type="dxa"/>
            <w:vAlign w:val="center"/>
          </w:tcPr>
          <w:p w14:paraId="48FC0432">
            <w:pPr>
              <w:jc w:val="center"/>
              <w:rPr>
                <w:rFonts w:ascii="Arial" w:hAnsi="Arial" w:cs="Arial"/>
                <w:color w:val="000000"/>
              </w:rPr>
            </w:pPr>
            <w:r>
              <w:rPr>
                <w:rFonts w:ascii="Arial" w:hAnsi="Arial" w:cs="Arial"/>
              </w:rPr>
              <w:t>30.000</w:t>
            </w:r>
          </w:p>
        </w:tc>
        <w:tc>
          <w:tcPr>
            <w:tcW w:w="992" w:type="dxa"/>
            <w:vAlign w:val="center"/>
          </w:tcPr>
          <w:p w14:paraId="0739CAA8">
            <w:pPr>
              <w:jc w:val="center"/>
              <w:rPr>
                <w:rFonts w:ascii="Arial" w:hAnsi="Arial" w:cs="Arial"/>
                <w:color w:val="000000"/>
              </w:rPr>
            </w:pPr>
            <w:r>
              <w:rPr>
                <w:rFonts w:ascii="Arial" w:hAnsi="Arial" w:cs="Arial"/>
              </w:rPr>
              <w:t>UND</w:t>
            </w:r>
          </w:p>
        </w:tc>
        <w:tc>
          <w:tcPr>
            <w:tcW w:w="992" w:type="dxa"/>
            <w:vAlign w:val="center"/>
          </w:tcPr>
          <w:p w14:paraId="4F20565D">
            <w:pPr>
              <w:jc w:val="center"/>
              <w:rPr>
                <w:rFonts w:ascii="Arial" w:hAnsi="Arial" w:cs="Arial"/>
                <w:color w:val="000000"/>
              </w:rPr>
            </w:pPr>
          </w:p>
        </w:tc>
        <w:tc>
          <w:tcPr>
            <w:tcW w:w="1134" w:type="dxa"/>
            <w:vAlign w:val="center"/>
          </w:tcPr>
          <w:p w14:paraId="269E04A1">
            <w:pPr>
              <w:jc w:val="center"/>
              <w:rPr>
                <w:rFonts w:ascii="Arial" w:hAnsi="Arial" w:cs="Arial"/>
                <w:color w:val="000000"/>
              </w:rPr>
            </w:pPr>
          </w:p>
        </w:tc>
      </w:tr>
      <w:tr w14:paraId="75EF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8E91DDF">
            <w:pPr>
              <w:jc w:val="center"/>
              <w:rPr>
                <w:rFonts w:ascii="Arial" w:hAnsi="Arial" w:cs="Arial"/>
                <w:color w:val="000000"/>
              </w:rPr>
            </w:pPr>
            <w:r>
              <w:rPr>
                <w:rFonts w:ascii="Arial" w:hAnsi="Arial" w:cs="Arial"/>
                <w:color w:val="000000"/>
              </w:rPr>
              <w:t>52</w:t>
            </w:r>
          </w:p>
        </w:tc>
        <w:tc>
          <w:tcPr>
            <w:tcW w:w="4253" w:type="dxa"/>
            <w:vAlign w:val="center"/>
          </w:tcPr>
          <w:p w14:paraId="522BD99D">
            <w:pPr>
              <w:jc w:val="both"/>
              <w:rPr>
                <w:rFonts w:ascii="Arial" w:hAnsi="Arial" w:cs="Arial"/>
              </w:rPr>
            </w:pPr>
            <w:r>
              <w:rPr>
                <w:rFonts w:ascii="Arial" w:hAnsi="Arial" w:cs="Arial"/>
              </w:rPr>
              <w:t>CLORIDRATO DE MEMANTINA 10 MG COMPRIMIDO</w:t>
            </w:r>
          </w:p>
        </w:tc>
        <w:tc>
          <w:tcPr>
            <w:tcW w:w="992" w:type="dxa"/>
          </w:tcPr>
          <w:p w14:paraId="7748418F">
            <w:pPr>
              <w:jc w:val="center"/>
              <w:rPr>
                <w:rFonts w:ascii="Arial" w:hAnsi="Arial" w:cs="Arial"/>
              </w:rPr>
            </w:pPr>
          </w:p>
        </w:tc>
        <w:tc>
          <w:tcPr>
            <w:tcW w:w="992" w:type="dxa"/>
            <w:vAlign w:val="center"/>
          </w:tcPr>
          <w:p w14:paraId="2A080FE0">
            <w:pPr>
              <w:jc w:val="center"/>
              <w:rPr>
                <w:rFonts w:ascii="Arial" w:hAnsi="Arial" w:cs="Arial"/>
                <w:color w:val="000000"/>
              </w:rPr>
            </w:pPr>
            <w:r>
              <w:rPr>
                <w:rFonts w:ascii="Arial" w:hAnsi="Arial" w:cs="Arial"/>
              </w:rPr>
              <w:t>5.000</w:t>
            </w:r>
          </w:p>
        </w:tc>
        <w:tc>
          <w:tcPr>
            <w:tcW w:w="992" w:type="dxa"/>
            <w:vAlign w:val="center"/>
          </w:tcPr>
          <w:p w14:paraId="1255C0D8">
            <w:pPr>
              <w:jc w:val="center"/>
              <w:rPr>
                <w:rFonts w:ascii="Arial" w:hAnsi="Arial" w:cs="Arial"/>
                <w:color w:val="000000"/>
              </w:rPr>
            </w:pPr>
            <w:r>
              <w:rPr>
                <w:rFonts w:ascii="Arial" w:hAnsi="Arial" w:cs="Arial"/>
              </w:rPr>
              <w:t>UND</w:t>
            </w:r>
          </w:p>
        </w:tc>
        <w:tc>
          <w:tcPr>
            <w:tcW w:w="992" w:type="dxa"/>
            <w:vAlign w:val="center"/>
          </w:tcPr>
          <w:p w14:paraId="7ED3E858">
            <w:pPr>
              <w:jc w:val="center"/>
              <w:rPr>
                <w:rFonts w:ascii="Arial" w:hAnsi="Arial" w:cs="Arial"/>
                <w:color w:val="000000"/>
              </w:rPr>
            </w:pPr>
          </w:p>
        </w:tc>
        <w:tc>
          <w:tcPr>
            <w:tcW w:w="1134" w:type="dxa"/>
            <w:vAlign w:val="center"/>
          </w:tcPr>
          <w:p w14:paraId="22857BEB">
            <w:pPr>
              <w:jc w:val="center"/>
              <w:rPr>
                <w:rFonts w:ascii="Arial" w:hAnsi="Arial" w:cs="Arial"/>
                <w:color w:val="000000"/>
              </w:rPr>
            </w:pPr>
          </w:p>
        </w:tc>
      </w:tr>
      <w:tr w14:paraId="0614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8EFF1D4">
            <w:pPr>
              <w:jc w:val="center"/>
              <w:rPr>
                <w:rFonts w:ascii="Arial" w:hAnsi="Arial" w:cs="Arial"/>
                <w:color w:val="000000"/>
              </w:rPr>
            </w:pPr>
            <w:r>
              <w:rPr>
                <w:rFonts w:ascii="Arial" w:hAnsi="Arial" w:cs="Arial"/>
                <w:color w:val="000000"/>
              </w:rPr>
              <w:t>53</w:t>
            </w:r>
          </w:p>
        </w:tc>
        <w:tc>
          <w:tcPr>
            <w:tcW w:w="4253" w:type="dxa"/>
            <w:vAlign w:val="center"/>
          </w:tcPr>
          <w:p w14:paraId="781D087C">
            <w:pPr>
              <w:jc w:val="both"/>
              <w:rPr>
                <w:rFonts w:ascii="Arial" w:hAnsi="Arial" w:cs="Arial"/>
              </w:rPr>
            </w:pPr>
            <w:r>
              <w:rPr>
                <w:rFonts w:ascii="Arial" w:hAnsi="Arial" w:cs="Arial"/>
              </w:rPr>
              <w:t>CLORIDRATO DE DONEPEZILA 10 MG COMPRIMIDO</w:t>
            </w:r>
          </w:p>
        </w:tc>
        <w:tc>
          <w:tcPr>
            <w:tcW w:w="992" w:type="dxa"/>
          </w:tcPr>
          <w:p w14:paraId="0CDB7F47">
            <w:pPr>
              <w:jc w:val="center"/>
              <w:rPr>
                <w:rFonts w:ascii="Arial" w:hAnsi="Arial" w:cs="Arial"/>
              </w:rPr>
            </w:pPr>
          </w:p>
        </w:tc>
        <w:tc>
          <w:tcPr>
            <w:tcW w:w="992" w:type="dxa"/>
            <w:vAlign w:val="center"/>
          </w:tcPr>
          <w:p w14:paraId="5BAE6E94">
            <w:pPr>
              <w:jc w:val="center"/>
              <w:rPr>
                <w:rFonts w:ascii="Arial" w:hAnsi="Arial" w:cs="Arial"/>
                <w:color w:val="000000"/>
              </w:rPr>
            </w:pPr>
            <w:r>
              <w:rPr>
                <w:rFonts w:ascii="Arial" w:hAnsi="Arial" w:cs="Arial"/>
              </w:rPr>
              <w:t>8.000</w:t>
            </w:r>
          </w:p>
        </w:tc>
        <w:tc>
          <w:tcPr>
            <w:tcW w:w="992" w:type="dxa"/>
            <w:vAlign w:val="center"/>
          </w:tcPr>
          <w:p w14:paraId="4DD50EEA">
            <w:pPr>
              <w:jc w:val="center"/>
              <w:rPr>
                <w:rFonts w:ascii="Arial" w:hAnsi="Arial" w:cs="Arial"/>
                <w:color w:val="000000"/>
              </w:rPr>
            </w:pPr>
            <w:r>
              <w:rPr>
                <w:rFonts w:ascii="Arial" w:hAnsi="Arial" w:cs="Arial"/>
              </w:rPr>
              <w:t>UND</w:t>
            </w:r>
          </w:p>
        </w:tc>
        <w:tc>
          <w:tcPr>
            <w:tcW w:w="992" w:type="dxa"/>
            <w:vAlign w:val="center"/>
          </w:tcPr>
          <w:p w14:paraId="01A9F71C">
            <w:pPr>
              <w:jc w:val="center"/>
              <w:rPr>
                <w:rFonts w:ascii="Arial" w:hAnsi="Arial" w:cs="Arial"/>
                <w:color w:val="000000"/>
              </w:rPr>
            </w:pPr>
          </w:p>
        </w:tc>
        <w:tc>
          <w:tcPr>
            <w:tcW w:w="1134" w:type="dxa"/>
            <w:vAlign w:val="center"/>
          </w:tcPr>
          <w:p w14:paraId="7079A750">
            <w:pPr>
              <w:jc w:val="center"/>
              <w:rPr>
                <w:rFonts w:ascii="Arial" w:hAnsi="Arial" w:cs="Arial"/>
                <w:color w:val="000000"/>
              </w:rPr>
            </w:pPr>
          </w:p>
        </w:tc>
      </w:tr>
      <w:tr w14:paraId="1B06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61431917">
            <w:pPr>
              <w:jc w:val="center"/>
              <w:rPr>
                <w:rFonts w:ascii="Arial" w:hAnsi="Arial" w:cs="Arial"/>
                <w:color w:val="000000"/>
              </w:rPr>
            </w:pPr>
            <w:r>
              <w:rPr>
                <w:rFonts w:ascii="Arial" w:hAnsi="Arial" w:cs="Arial"/>
                <w:color w:val="000000"/>
              </w:rPr>
              <w:t>54</w:t>
            </w:r>
          </w:p>
        </w:tc>
        <w:tc>
          <w:tcPr>
            <w:tcW w:w="4253" w:type="dxa"/>
            <w:vAlign w:val="center"/>
          </w:tcPr>
          <w:p w14:paraId="66267CD7">
            <w:pPr>
              <w:jc w:val="both"/>
              <w:rPr>
                <w:rFonts w:ascii="Arial" w:hAnsi="Arial" w:cs="Arial"/>
              </w:rPr>
            </w:pPr>
            <w:r>
              <w:rPr>
                <w:rFonts w:ascii="Arial" w:hAnsi="Arial" w:cs="Arial"/>
              </w:rPr>
              <w:t>CLORIDRATO DE TIORIDAZINA 10 MG COMPRIMIDO</w:t>
            </w:r>
          </w:p>
        </w:tc>
        <w:tc>
          <w:tcPr>
            <w:tcW w:w="992" w:type="dxa"/>
          </w:tcPr>
          <w:p w14:paraId="6D903D1D">
            <w:pPr>
              <w:jc w:val="center"/>
              <w:rPr>
                <w:rFonts w:ascii="Arial" w:hAnsi="Arial" w:cs="Arial"/>
              </w:rPr>
            </w:pPr>
          </w:p>
        </w:tc>
        <w:tc>
          <w:tcPr>
            <w:tcW w:w="992" w:type="dxa"/>
            <w:vAlign w:val="center"/>
          </w:tcPr>
          <w:p w14:paraId="518568C9">
            <w:pPr>
              <w:jc w:val="center"/>
              <w:rPr>
                <w:rFonts w:ascii="Arial" w:hAnsi="Arial" w:cs="Arial"/>
                <w:color w:val="000000"/>
              </w:rPr>
            </w:pPr>
            <w:r>
              <w:rPr>
                <w:rFonts w:ascii="Arial" w:hAnsi="Arial" w:cs="Arial"/>
              </w:rPr>
              <w:t>10.000</w:t>
            </w:r>
          </w:p>
        </w:tc>
        <w:tc>
          <w:tcPr>
            <w:tcW w:w="992" w:type="dxa"/>
            <w:vAlign w:val="center"/>
          </w:tcPr>
          <w:p w14:paraId="0611CC8D">
            <w:pPr>
              <w:jc w:val="center"/>
              <w:rPr>
                <w:rFonts w:ascii="Arial" w:hAnsi="Arial" w:cs="Arial"/>
                <w:color w:val="000000"/>
              </w:rPr>
            </w:pPr>
            <w:r>
              <w:rPr>
                <w:rFonts w:ascii="Arial" w:hAnsi="Arial" w:cs="Arial"/>
              </w:rPr>
              <w:t>UND</w:t>
            </w:r>
          </w:p>
        </w:tc>
        <w:tc>
          <w:tcPr>
            <w:tcW w:w="992" w:type="dxa"/>
            <w:vAlign w:val="center"/>
          </w:tcPr>
          <w:p w14:paraId="73E0F56B">
            <w:pPr>
              <w:jc w:val="center"/>
              <w:rPr>
                <w:rFonts w:ascii="Arial" w:hAnsi="Arial" w:cs="Arial"/>
                <w:color w:val="000000"/>
              </w:rPr>
            </w:pPr>
          </w:p>
        </w:tc>
        <w:tc>
          <w:tcPr>
            <w:tcW w:w="1134" w:type="dxa"/>
            <w:vAlign w:val="center"/>
          </w:tcPr>
          <w:p w14:paraId="1833EC8E">
            <w:pPr>
              <w:jc w:val="center"/>
              <w:rPr>
                <w:rFonts w:ascii="Arial" w:hAnsi="Arial" w:cs="Arial"/>
                <w:color w:val="000000"/>
              </w:rPr>
            </w:pPr>
          </w:p>
        </w:tc>
      </w:tr>
      <w:tr w14:paraId="4E0D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CF163BD">
            <w:pPr>
              <w:jc w:val="center"/>
              <w:rPr>
                <w:rFonts w:ascii="Arial" w:hAnsi="Arial" w:cs="Arial"/>
                <w:color w:val="000000"/>
              </w:rPr>
            </w:pPr>
            <w:r>
              <w:rPr>
                <w:rFonts w:ascii="Arial" w:hAnsi="Arial" w:cs="Arial"/>
                <w:color w:val="000000"/>
              </w:rPr>
              <w:t>55</w:t>
            </w:r>
          </w:p>
        </w:tc>
        <w:tc>
          <w:tcPr>
            <w:tcW w:w="4253" w:type="dxa"/>
            <w:vAlign w:val="center"/>
          </w:tcPr>
          <w:p w14:paraId="038C3FFA">
            <w:pPr>
              <w:jc w:val="both"/>
              <w:rPr>
                <w:rFonts w:ascii="Arial" w:hAnsi="Arial" w:cs="Arial"/>
              </w:rPr>
            </w:pPr>
            <w:r>
              <w:rPr>
                <w:rFonts w:ascii="Arial" w:hAnsi="Arial" w:cs="Arial"/>
              </w:rPr>
              <w:t>CLORIDRATO DE TIORIDAZINA 25 MG COMPRIMIDO</w:t>
            </w:r>
          </w:p>
        </w:tc>
        <w:tc>
          <w:tcPr>
            <w:tcW w:w="992" w:type="dxa"/>
          </w:tcPr>
          <w:p w14:paraId="367F061B">
            <w:pPr>
              <w:jc w:val="center"/>
              <w:rPr>
                <w:rFonts w:ascii="Arial" w:hAnsi="Arial" w:cs="Arial"/>
              </w:rPr>
            </w:pPr>
          </w:p>
        </w:tc>
        <w:tc>
          <w:tcPr>
            <w:tcW w:w="992" w:type="dxa"/>
            <w:vAlign w:val="center"/>
          </w:tcPr>
          <w:p w14:paraId="4219FAB2">
            <w:pPr>
              <w:jc w:val="center"/>
              <w:rPr>
                <w:rFonts w:ascii="Arial" w:hAnsi="Arial" w:cs="Arial"/>
                <w:color w:val="000000"/>
              </w:rPr>
            </w:pPr>
            <w:r>
              <w:rPr>
                <w:rFonts w:ascii="Arial" w:hAnsi="Arial" w:cs="Arial"/>
              </w:rPr>
              <w:t>10.000</w:t>
            </w:r>
          </w:p>
        </w:tc>
        <w:tc>
          <w:tcPr>
            <w:tcW w:w="992" w:type="dxa"/>
            <w:vAlign w:val="center"/>
          </w:tcPr>
          <w:p w14:paraId="79B3640A">
            <w:pPr>
              <w:jc w:val="center"/>
              <w:rPr>
                <w:rFonts w:ascii="Arial" w:hAnsi="Arial" w:cs="Arial"/>
                <w:color w:val="000000"/>
              </w:rPr>
            </w:pPr>
            <w:r>
              <w:rPr>
                <w:rFonts w:ascii="Arial" w:hAnsi="Arial" w:cs="Arial"/>
              </w:rPr>
              <w:t>UND</w:t>
            </w:r>
          </w:p>
        </w:tc>
        <w:tc>
          <w:tcPr>
            <w:tcW w:w="992" w:type="dxa"/>
            <w:vAlign w:val="center"/>
          </w:tcPr>
          <w:p w14:paraId="7211CA9E">
            <w:pPr>
              <w:jc w:val="center"/>
              <w:rPr>
                <w:rFonts w:ascii="Arial" w:hAnsi="Arial" w:cs="Arial"/>
                <w:color w:val="000000"/>
              </w:rPr>
            </w:pPr>
          </w:p>
        </w:tc>
        <w:tc>
          <w:tcPr>
            <w:tcW w:w="1134" w:type="dxa"/>
            <w:vAlign w:val="center"/>
          </w:tcPr>
          <w:p w14:paraId="2F96FA53">
            <w:pPr>
              <w:jc w:val="center"/>
              <w:rPr>
                <w:rFonts w:ascii="Arial" w:hAnsi="Arial" w:cs="Arial"/>
                <w:color w:val="000000"/>
              </w:rPr>
            </w:pPr>
          </w:p>
        </w:tc>
      </w:tr>
      <w:tr w14:paraId="15C8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09BFE5B7">
            <w:pPr>
              <w:jc w:val="center"/>
              <w:rPr>
                <w:rFonts w:ascii="Arial" w:hAnsi="Arial" w:cs="Arial"/>
                <w:color w:val="000000"/>
              </w:rPr>
            </w:pPr>
            <w:r>
              <w:rPr>
                <w:rFonts w:ascii="Arial" w:hAnsi="Arial" w:cs="Arial"/>
                <w:color w:val="000000"/>
              </w:rPr>
              <w:t>56</w:t>
            </w:r>
          </w:p>
        </w:tc>
        <w:tc>
          <w:tcPr>
            <w:tcW w:w="4253" w:type="dxa"/>
            <w:vAlign w:val="center"/>
          </w:tcPr>
          <w:p w14:paraId="21DC49EA">
            <w:pPr>
              <w:jc w:val="both"/>
              <w:rPr>
                <w:rFonts w:ascii="Arial" w:hAnsi="Arial" w:cs="Arial"/>
              </w:rPr>
            </w:pPr>
            <w:r>
              <w:rPr>
                <w:rFonts w:ascii="Arial" w:hAnsi="Arial" w:cs="Arial"/>
              </w:rPr>
              <w:t>CLORIDRATO DE DULOXETINA 30 MG COMPRIMIDO</w:t>
            </w:r>
          </w:p>
        </w:tc>
        <w:tc>
          <w:tcPr>
            <w:tcW w:w="992" w:type="dxa"/>
          </w:tcPr>
          <w:p w14:paraId="1B0C64D6">
            <w:pPr>
              <w:jc w:val="center"/>
              <w:rPr>
                <w:rFonts w:ascii="Arial" w:hAnsi="Arial" w:cs="Arial"/>
              </w:rPr>
            </w:pPr>
          </w:p>
        </w:tc>
        <w:tc>
          <w:tcPr>
            <w:tcW w:w="992" w:type="dxa"/>
            <w:vAlign w:val="center"/>
          </w:tcPr>
          <w:p w14:paraId="45851C84">
            <w:pPr>
              <w:jc w:val="center"/>
              <w:rPr>
                <w:rFonts w:ascii="Arial" w:hAnsi="Arial" w:cs="Arial"/>
                <w:color w:val="000000"/>
              </w:rPr>
            </w:pPr>
            <w:r>
              <w:rPr>
                <w:rFonts w:ascii="Arial" w:hAnsi="Arial" w:cs="Arial"/>
              </w:rPr>
              <w:t>80.000</w:t>
            </w:r>
          </w:p>
        </w:tc>
        <w:tc>
          <w:tcPr>
            <w:tcW w:w="992" w:type="dxa"/>
            <w:vAlign w:val="center"/>
          </w:tcPr>
          <w:p w14:paraId="1EA3C554">
            <w:pPr>
              <w:jc w:val="center"/>
              <w:rPr>
                <w:rFonts w:ascii="Arial" w:hAnsi="Arial" w:cs="Arial"/>
                <w:color w:val="000000"/>
              </w:rPr>
            </w:pPr>
            <w:r>
              <w:rPr>
                <w:rFonts w:ascii="Arial" w:hAnsi="Arial" w:cs="Arial"/>
              </w:rPr>
              <w:t>UND</w:t>
            </w:r>
          </w:p>
        </w:tc>
        <w:tc>
          <w:tcPr>
            <w:tcW w:w="992" w:type="dxa"/>
            <w:vAlign w:val="center"/>
          </w:tcPr>
          <w:p w14:paraId="0BD5E509">
            <w:pPr>
              <w:jc w:val="center"/>
              <w:rPr>
                <w:rFonts w:ascii="Arial" w:hAnsi="Arial" w:cs="Arial"/>
                <w:color w:val="000000"/>
              </w:rPr>
            </w:pPr>
          </w:p>
        </w:tc>
        <w:tc>
          <w:tcPr>
            <w:tcW w:w="1134" w:type="dxa"/>
            <w:vAlign w:val="center"/>
          </w:tcPr>
          <w:p w14:paraId="27C0429E">
            <w:pPr>
              <w:jc w:val="center"/>
              <w:rPr>
                <w:rFonts w:ascii="Arial" w:hAnsi="Arial" w:cs="Arial"/>
                <w:color w:val="000000"/>
              </w:rPr>
            </w:pPr>
          </w:p>
        </w:tc>
      </w:tr>
      <w:tr w14:paraId="53E9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5BCEDBB">
            <w:pPr>
              <w:jc w:val="center"/>
              <w:rPr>
                <w:rFonts w:ascii="Arial" w:hAnsi="Arial" w:cs="Arial"/>
                <w:color w:val="000000"/>
              </w:rPr>
            </w:pPr>
            <w:r>
              <w:rPr>
                <w:rFonts w:ascii="Arial" w:hAnsi="Arial" w:cs="Arial"/>
                <w:color w:val="000000"/>
              </w:rPr>
              <w:t>57</w:t>
            </w:r>
          </w:p>
        </w:tc>
        <w:tc>
          <w:tcPr>
            <w:tcW w:w="4253" w:type="dxa"/>
            <w:vAlign w:val="center"/>
          </w:tcPr>
          <w:p w14:paraId="7BF90582">
            <w:pPr>
              <w:jc w:val="both"/>
              <w:rPr>
                <w:rFonts w:ascii="Arial" w:hAnsi="Arial" w:cs="Arial"/>
              </w:rPr>
            </w:pPr>
            <w:r>
              <w:rPr>
                <w:rFonts w:ascii="Arial" w:hAnsi="Arial" w:cs="Arial"/>
              </w:rPr>
              <w:t>CLORIDRATO DE DULOXETINA 60 MG COMPRIMIDO</w:t>
            </w:r>
          </w:p>
        </w:tc>
        <w:tc>
          <w:tcPr>
            <w:tcW w:w="992" w:type="dxa"/>
          </w:tcPr>
          <w:p w14:paraId="1B553F9E">
            <w:pPr>
              <w:jc w:val="center"/>
              <w:rPr>
                <w:rFonts w:ascii="Arial" w:hAnsi="Arial" w:cs="Arial"/>
              </w:rPr>
            </w:pPr>
          </w:p>
        </w:tc>
        <w:tc>
          <w:tcPr>
            <w:tcW w:w="992" w:type="dxa"/>
            <w:vAlign w:val="center"/>
          </w:tcPr>
          <w:p w14:paraId="30765FC0">
            <w:pPr>
              <w:jc w:val="center"/>
              <w:rPr>
                <w:rFonts w:ascii="Arial" w:hAnsi="Arial" w:cs="Arial"/>
              </w:rPr>
            </w:pPr>
            <w:r>
              <w:rPr>
                <w:rFonts w:ascii="Arial" w:hAnsi="Arial" w:cs="Arial"/>
              </w:rPr>
              <w:t>80.000</w:t>
            </w:r>
          </w:p>
        </w:tc>
        <w:tc>
          <w:tcPr>
            <w:tcW w:w="992" w:type="dxa"/>
            <w:vAlign w:val="center"/>
          </w:tcPr>
          <w:p w14:paraId="484409F0">
            <w:pPr>
              <w:jc w:val="center"/>
              <w:rPr>
                <w:rFonts w:ascii="Arial" w:hAnsi="Arial" w:cs="Arial"/>
              </w:rPr>
            </w:pPr>
            <w:r>
              <w:rPr>
                <w:rFonts w:ascii="Arial" w:hAnsi="Arial" w:cs="Arial"/>
              </w:rPr>
              <w:t>UND</w:t>
            </w:r>
          </w:p>
        </w:tc>
        <w:tc>
          <w:tcPr>
            <w:tcW w:w="992" w:type="dxa"/>
            <w:vAlign w:val="center"/>
          </w:tcPr>
          <w:p w14:paraId="753E1713">
            <w:pPr>
              <w:jc w:val="center"/>
              <w:rPr>
                <w:rFonts w:ascii="Arial" w:hAnsi="Arial" w:cs="Arial"/>
                <w:color w:val="000000"/>
              </w:rPr>
            </w:pPr>
          </w:p>
        </w:tc>
        <w:tc>
          <w:tcPr>
            <w:tcW w:w="1134" w:type="dxa"/>
            <w:vAlign w:val="center"/>
          </w:tcPr>
          <w:p w14:paraId="6A081A67">
            <w:pPr>
              <w:jc w:val="center"/>
              <w:rPr>
                <w:rFonts w:ascii="Arial" w:hAnsi="Arial" w:cs="Arial"/>
                <w:color w:val="000000"/>
              </w:rPr>
            </w:pPr>
          </w:p>
        </w:tc>
      </w:tr>
      <w:tr w14:paraId="1BF9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B8A8493">
            <w:pPr>
              <w:jc w:val="center"/>
              <w:rPr>
                <w:rFonts w:ascii="Arial" w:hAnsi="Arial" w:cs="Arial"/>
                <w:color w:val="000000"/>
              </w:rPr>
            </w:pPr>
            <w:r>
              <w:rPr>
                <w:rFonts w:ascii="Arial" w:hAnsi="Arial" w:cs="Arial"/>
                <w:color w:val="000000"/>
              </w:rPr>
              <w:t>58</w:t>
            </w:r>
          </w:p>
        </w:tc>
        <w:tc>
          <w:tcPr>
            <w:tcW w:w="4253" w:type="dxa"/>
            <w:vAlign w:val="center"/>
          </w:tcPr>
          <w:p w14:paraId="1C0CE295">
            <w:pPr>
              <w:jc w:val="both"/>
              <w:rPr>
                <w:rFonts w:ascii="Arial" w:hAnsi="Arial" w:cs="Arial"/>
              </w:rPr>
            </w:pPr>
            <w:r>
              <w:rPr>
                <w:rFonts w:ascii="Arial" w:hAnsi="Arial" w:cs="Arial"/>
              </w:rPr>
              <w:t>ESCITALOPRAM 10 MG COMPRIMIDO</w:t>
            </w:r>
          </w:p>
        </w:tc>
        <w:tc>
          <w:tcPr>
            <w:tcW w:w="992" w:type="dxa"/>
          </w:tcPr>
          <w:p w14:paraId="355D262D">
            <w:pPr>
              <w:jc w:val="center"/>
              <w:rPr>
                <w:rFonts w:ascii="Arial" w:hAnsi="Arial" w:cs="Arial"/>
              </w:rPr>
            </w:pPr>
          </w:p>
        </w:tc>
        <w:tc>
          <w:tcPr>
            <w:tcW w:w="992" w:type="dxa"/>
            <w:vAlign w:val="center"/>
          </w:tcPr>
          <w:p w14:paraId="518E6117">
            <w:pPr>
              <w:jc w:val="center"/>
              <w:rPr>
                <w:rFonts w:ascii="Arial" w:hAnsi="Arial" w:cs="Arial"/>
              </w:rPr>
            </w:pPr>
            <w:r>
              <w:rPr>
                <w:rFonts w:ascii="Arial" w:hAnsi="Arial" w:cs="Arial"/>
              </w:rPr>
              <w:t>120.000</w:t>
            </w:r>
          </w:p>
        </w:tc>
        <w:tc>
          <w:tcPr>
            <w:tcW w:w="992" w:type="dxa"/>
            <w:vAlign w:val="center"/>
          </w:tcPr>
          <w:p w14:paraId="5E2F99E7">
            <w:pPr>
              <w:jc w:val="center"/>
              <w:rPr>
                <w:rFonts w:ascii="Arial" w:hAnsi="Arial" w:cs="Arial"/>
              </w:rPr>
            </w:pPr>
            <w:r>
              <w:rPr>
                <w:rFonts w:ascii="Arial" w:hAnsi="Arial" w:cs="Arial"/>
              </w:rPr>
              <w:t>UND</w:t>
            </w:r>
          </w:p>
        </w:tc>
        <w:tc>
          <w:tcPr>
            <w:tcW w:w="992" w:type="dxa"/>
            <w:vAlign w:val="center"/>
          </w:tcPr>
          <w:p w14:paraId="633017FF">
            <w:pPr>
              <w:jc w:val="center"/>
              <w:rPr>
                <w:rFonts w:ascii="Arial" w:hAnsi="Arial" w:cs="Arial"/>
                <w:color w:val="000000"/>
              </w:rPr>
            </w:pPr>
          </w:p>
        </w:tc>
        <w:tc>
          <w:tcPr>
            <w:tcW w:w="1134" w:type="dxa"/>
            <w:vAlign w:val="center"/>
          </w:tcPr>
          <w:p w14:paraId="47156CC0">
            <w:pPr>
              <w:jc w:val="center"/>
              <w:rPr>
                <w:rFonts w:ascii="Arial" w:hAnsi="Arial" w:cs="Arial"/>
                <w:color w:val="000000"/>
              </w:rPr>
            </w:pPr>
          </w:p>
        </w:tc>
      </w:tr>
      <w:tr w14:paraId="60BA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5AB209CE">
            <w:pPr>
              <w:jc w:val="center"/>
              <w:rPr>
                <w:rFonts w:ascii="Arial" w:hAnsi="Arial" w:cs="Arial"/>
                <w:color w:val="000000"/>
              </w:rPr>
            </w:pPr>
            <w:r>
              <w:rPr>
                <w:rFonts w:ascii="Arial" w:hAnsi="Arial" w:cs="Arial"/>
                <w:color w:val="000000"/>
              </w:rPr>
              <w:t>59</w:t>
            </w:r>
          </w:p>
        </w:tc>
        <w:tc>
          <w:tcPr>
            <w:tcW w:w="4253" w:type="dxa"/>
            <w:vAlign w:val="center"/>
          </w:tcPr>
          <w:p w14:paraId="7B2EF86D">
            <w:pPr>
              <w:jc w:val="both"/>
              <w:rPr>
                <w:rFonts w:ascii="Arial" w:hAnsi="Arial" w:cs="Arial"/>
              </w:rPr>
            </w:pPr>
            <w:r>
              <w:rPr>
                <w:rFonts w:ascii="Arial" w:hAnsi="Arial" w:cs="Arial"/>
              </w:rPr>
              <w:t>ESCITALOPRAM 20 MG COMPRIMIDO</w:t>
            </w:r>
          </w:p>
        </w:tc>
        <w:tc>
          <w:tcPr>
            <w:tcW w:w="992" w:type="dxa"/>
          </w:tcPr>
          <w:p w14:paraId="53FD7092">
            <w:pPr>
              <w:jc w:val="center"/>
              <w:rPr>
                <w:rFonts w:ascii="Arial" w:hAnsi="Arial" w:cs="Arial"/>
              </w:rPr>
            </w:pPr>
          </w:p>
        </w:tc>
        <w:tc>
          <w:tcPr>
            <w:tcW w:w="992" w:type="dxa"/>
            <w:vAlign w:val="center"/>
          </w:tcPr>
          <w:p w14:paraId="3CD47E5C">
            <w:pPr>
              <w:jc w:val="center"/>
              <w:rPr>
                <w:rFonts w:ascii="Arial" w:hAnsi="Arial" w:cs="Arial"/>
              </w:rPr>
            </w:pPr>
            <w:r>
              <w:rPr>
                <w:rFonts w:ascii="Arial" w:hAnsi="Arial" w:cs="Arial"/>
              </w:rPr>
              <w:t>100.000</w:t>
            </w:r>
          </w:p>
        </w:tc>
        <w:tc>
          <w:tcPr>
            <w:tcW w:w="992" w:type="dxa"/>
            <w:vAlign w:val="center"/>
          </w:tcPr>
          <w:p w14:paraId="3F0069C9">
            <w:pPr>
              <w:jc w:val="center"/>
              <w:rPr>
                <w:rFonts w:ascii="Arial" w:hAnsi="Arial" w:cs="Arial"/>
              </w:rPr>
            </w:pPr>
            <w:r>
              <w:rPr>
                <w:rFonts w:ascii="Arial" w:hAnsi="Arial" w:cs="Arial"/>
              </w:rPr>
              <w:t>UND</w:t>
            </w:r>
          </w:p>
        </w:tc>
        <w:tc>
          <w:tcPr>
            <w:tcW w:w="992" w:type="dxa"/>
            <w:vAlign w:val="center"/>
          </w:tcPr>
          <w:p w14:paraId="0DE7201C">
            <w:pPr>
              <w:jc w:val="center"/>
              <w:rPr>
                <w:rFonts w:ascii="Arial" w:hAnsi="Arial" w:cs="Arial"/>
                <w:color w:val="000000"/>
              </w:rPr>
            </w:pPr>
          </w:p>
        </w:tc>
        <w:tc>
          <w:tcPr>
            <w:tcW w:w="1134" w:type="dxa"/>
            <w:vAlign w:val="center"/>
          </w:tcPr>
          <w:p w14:paraId="76C78EB6">
            <w:pPr>
              <w:jc w:val="center"/>
              <w:rPr>
                <w:rFonts w:ascii="Arial" w:hAnsi="Arial" w:cs="Arial"/>
                <w:color w:val="000000"/>
              </w:rPr>
            </w:pPr>
          </w:p>
        </w:tc>
      </w:tr>
      <w:tr w14:paraId="6446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7A4A170D">
            <w:pPr>
              <w:jc w:val="center"/>
              <w:rPr>
                <w:rFonts w:ascii="Arial" w:hAnsi="Arial" w:cs="Arial"/>
                <w:color w:val="000000"/>
              </w:rPr>
            </w:pPr>
            <w:r>
              <w:rPr>
                <w:rFonts w:ascii="Arial" w:hAnsi="Arial" w:cs="Arial"/>
                <w:color w:val="000000"/>
              </w:rPr>
              <w:t>60</w:t>
            </w:r>
          </w:p>
        </w:tc>
        <w:tc>
          <w:tcPr>
            <w:tcW w:w="4253" w:type="dxa"/>
            <w:vAlign w:val="center"/>
          </w:tcPr>
          <w:p w14:paraId="07635040">
            <w:pPr>
              <w:jc w:val="both"/>
              <w:rPr>
                <w:rFonts w:ascii="Arial" w:hAnsi="Arial" w:cs="Arial"/>
              </w:rPr>
            </w:pPr>
            <w:r>
              <w:rPr>
                <w:rFonts w:ascii="Arial" w:hAnsi="Arial" w:cs="Arial"/>
              </w:rPr>
              <w:t>ESCITALOPRAM 20 MG/ML SOLUÇÃO ORAL</w:t>
            </w:r>
          </w:p>
        </w:tc>
        <w:tc>
          <w:tcPr>
            <w:tcW w:w="992" w:type="dxa"/>
          </w:tcPr>
          <w:p w14:paraId="080A6AEA">
            <w:pPr>
              <w:jc w:val="center"/>
              <w:rPr>
                <w:rFonts w:ascii="Arial" w:hAnsi="Arial" w:cs="Arial"/>
              </w:rPr>
            </w:pPr>
          </w:p>
        </w:tc>
        <w:tc>
          <w:tcPr>
            <w:tcW w:w="992" w:type="dxa"/>
            <w:vAlign w:val="center"/>
          </w:tcPr>
          <w:p w14:paraId="12B44750">
            <w:pPr>
              <w:jc w:val="center"/>
              <w:rPr>
                <w:rFonts w:ascii="Arial" w:hAnsi="Arial" w:cs="Arial"/>
              </w:rPr>
            </w:pPr>
            <w:r>
              <w:rPr>
                <w:rFonts w:ascii="Arial" w:hAnsi="Arial" w:cs="Arial"/>
              </w:rPr>
              <w:t>5.000</w:t>
            </w:r>
          </w:p>
        </w:tc>
        <w:tc>
          <w:tcPr>
            <w:tcW w:w="992" w:type="dxa"/>
            <w:vAlign w:val="center"/>
          </w:tcPr>
          <w:p w14:paraId="2920734C">
            <w:pPr>
              <w:jc w:val="center"/>
              <w:rPr>
                <w:rFonts w:ascii="Arial" w:hAnsi="Arial" w:cs="Arial"/>
              </w:rPr>
            </w:pPr>
            <w:r>
              <w:rPr>
                <w:rFonts w:ascii="Arial" w:hAnsi="Arial" w:cs="Arial"/>
              </w:rPr>
              <w:t>FRASCO</w:t>
            </w:r>
          </w:p>
        </w:tc>
        <w:tc>
          <w:tcPr>
            <w:tcW w:w="992" w:type="dxa"/>
            <w:vAlign w:val="center"/>
          </w:tcPr>
          <w:p w14:paraId="5CF3FD07">
            <w:pPr>
              <w:jc w:val="center"/>
              <w:rPr>
                <w:rFonts w:ascii="Arial" w:hAnsi="Arial" w:cs="Arial"/>
                <w:color w:val="000000"/>
              </w:rPr>
            </w:pPr>
          </w:p>
        </w:tc>
        <w:tc>
          <w:tcPr>
            <w:tcW w:w="1134" w:type="dxa"/>
            <w:vAlign w:val="center"/>
          </w:tcPr>
          <w:p w14:paraId="173EEE41">
            <w:pPr>
              <w:jc w:val="center"/>
              <w:rPr>
                <w:rFonts w:ascii="Arial" w:hAnsi="Arial" w:cs="Arial"/>
                <w:color w:val="000000"/>
              </w:rPr>
            </w:pPr>
          </w:p>
        </w:tc>
      </w:tr>
      <w:tr w14:paraId="4D5E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12B125C7">
            <w:pPr>
              <w:jc w:val="center"/>
              <w:rPr>
                <w:rFonts w:ascii="Arial" w:hAnsi="Arial" w:cs="Arial"/>
                <w:color w:val="000000"/>
              </w:rPr>
            </w:pPr>
            <w:r>
              <w:rPr>
                <w:rFonts w:ascii="Arial" w:hAnsi="Arial" w:cs="Arial"/>
                <w:color w:val="000000"/>
              </w:rPr>
              <w:t>61</w:t>
            </w:r>
          </w:p>
        </w:tc>
        <w:tc>
          <w:tcPr>
            <w:tcW w:w="4253" w:type="dxa"/>
            <w:vAlign w:val="center"/>
          </w:tcPr>
          <w:p w14:paraId="3102EC0E">
            <w:pPr>
              <w:jc w:val="both"/>
              <w:rPr>
                <w:rFonts w:ascii="Arial" w:hAnsi="Arial" w:cs="Arial"/>
              </w:rPr>
            </w:pPr>
            <w:r>
              <w:rPr>
                <w:rFonts w:ascii="Arial" w:hAnsi="Arial" w:cs="Arial"/>
              </w:rPr>
              <w:t>HALOPERIDOL 1 MG COMPRIMIDO</w:t>
            </w:r>
          </w:p>
        </w:tc>
        <w:tc>
          <w:tcPr>
            <w:tcW w:w="992" w:type="dxa"/>
          </w:tcPr>
          <w:p w14:paraId="5826A7BB">
            <w:pPr>
              <w:jc w:val="center"/>
              <w:rPr>
                <w:rFonts w:ascii="Arial" w:hAnsi="Arial" w:cs="Arial"/>
              </w:rPr>
            </w:pPr>
          </w:p>
        </w:tc>
        <w:tc>
          <w:tcPr>
            <w:tcW w:w="992" w:type="dxa"/>
            <w:vAlign w:val="center"/>
          </w:tcPr>
          <w:p w14:paraId="5DFD982F">
            <w:pPr>
              <w:jc w:val="center"/>
              <w:rPr>
                <w:rFonts w:ascii="Arial" w:hAnsi="Arial" w:cs="Arial"/>
              </w:rPr>
            </w:pPr>
            <w:r>
              <w:rPr>
                <w:rFonts w:ascii="Arial" w:hAnsi="Arial" w:cs="Arial"/>
              </w:rPr>
              <w:t>50.000</w:t>
            </w:r>
          </w:p>
        </w:tc>
        <w:tc>
          <w:tcPr>
            <w:tcW w:w="992" w:type="dxa"/>
            <w:vAlign w:val="center"/>
          </w:tcPr>
          <w:p w14:paraId="64C42873">
            <w:pPr>
              <w:jc w:val="center"/>
              <w:rPr>
                <w:rFonts w:ascii="Arial" w:hAnsi="Arial" w:cs="Arial"/>
              </w:rPr>
            </w:pPr>
            <w:r>
              <w:rPr>
                <w:rFonts w:ascii="Arial" w:hAnsi="Arial" w:cs="Arial"/>
              </w:rPr>
              <w:t>UND</w:t>
            </w:r>
          </w:p>
        </w:tc>
        <w:tc>
          <w:tcPr>
            <w:tcW w:w="992" w:type="dxa"/>
            <w:vAlign w:val="center"/>
          </w:tcPr>
          <w:p w14:paraId="5450BAC3">
            <w:pPr>
              <w:jc w:val="center"/>
              <w:rPr>
                <w:rFonts w:ascii="Arial" w:hAnsi="Arial" w:cs="Arial"/>
                <w:color w:val="000000"/>
              </w:rPr>
            </w:pPr>
          </w:p>
        </w:tc>
        <w:tc>
          <w:tcPr>
            <w:tcW w:w="1134" w:type="dxa"/>
            <w:vAlign w:val="center"/>
          </w:tcPr>
          <w:p w14:paraId="3819B5C3">
            <w:pPr>
              <w:jc w:val="center"/>
              <w:rPr>
                <w:rFonts w:ascii="Arial" w:hAnsi="Arial" w:cs="Arial"/>
                <w:color w:val="000000"/>
              </w:rPr>
            </w:pPr>
          </w:p>
        </w:tc>
      </w:tr>
      <w:tr w14:paraId="1027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B139E90">
            <w:pPr>
              <w:jc w:val="center"/>
              <w:rPr>
                <w:rFonts w:ascii="Arial" w:hAnsi="Arial" w:cs="Arial"/>
                <w:color w:val="000000"/>
              </w:rPr>
            </w:pPr>
            <w:r>
              <w:rPr>
                <w:rFonts w:ascii="Arial" w:hAnsi="Arial" w:cs="Arial"/>
                <w:color w:val="000000"/>
              </w:rPr>
              <w:t>62</w:t>
            </w:r>
          </w:p>
        </w:tc>
        <w:tc>
          <w:tcPr>
            <w:tcW w:w="4253" w:type="dxa"/>
            <w:vAlign w:val="center"/>
          </w:tcPr>
          <w:p w14:paraId="4AB6D13B">
            <w:pPr>
              <w:jc w:val="both"/>
              <w:rPr>
                <w:rFonts w:ascii="Arial" w:hAnsi="Arial" w:cs="Arial"/>
              </w:rPr>
            </w:pPr>
            <w:r>
              <w:rPr>
                <w:rFonts w:ascii="Arial" w:hAnsi="Arial" w:cs="Arial"/>
              </w:rPr>
              <w:t>HALOPERIDOL 5 MG COMPRIMIDO</w:t>
            </w:r>
          </w:p>
        </w:tc>
        <w:tc>
          <w:tcPr>
            <w:tcW w:w="992" w:type="dxa"/>
          </w:tcPr>
          <w:p w14:paraId="628592E2">
            <w:pPr>
              <w:jc w:val="center"/>
              <w:rPr>
                <w:rFonts w:ascii="Arial" w:hAnsi="Arial" w:cs="Arial"/>
              </w:rPr>
            </w:pPr>
          </w:p>
        </w:tc>
        <w:tc>
          <w:tcPr>
            <w:tcW w:w="992" w:type="dxa"/>
            <w:vAlign w:val="center"/>
          </w:tcPr>
          <w:p w14:paraId="3960C8C3">
            <w:pPr>
              <w:jc w:val="center"/>
              <w:rPr>
                <w:rFonts w:ascii="Arial" w:hAnsi="Arial" w:cs="Arial"/>
              </w:rPr>
            </w:pPr>
            <w:r>
              <w:rPr>
                <w:rFonts w:ascii="Arial" w:hAnsi="Arial" w:cs="Arial"/>
              </w:rPr>
              <w:t>100.000</w:t>
            </w:r>
          </w:p>
        </w:tc>
        <w:tc>
          <w:tcPr>
            <w:tcW w:w="992" w:type="dxa"/>
            <w:vAlign w:val="center"/>
          </w:tcPr>
          <w:p w14:paraId="5102A074">
            <w:pPr>
              <w:jc w:val="center"/>
              <w:rPr>
                <w:rFonts w:ascii="Arial" w:hAnsi="Arial" w:cs="Arial"/>
              </w:rPr>
            </w:pPr>
            <w:r>
              <w:rPr>
                <w:rFonts w:ascii="Arial" w:hAnsi="Arial" w:cs="Arial"/>
              </w:rPr>
              <w:t>UND</w:t>
            </w:r>
          </w:p>
        </w:tc>
        <w:tc>
          <w:tcPr>
            <w:tcW w:w="992" w:type="dxa"/>
            <w:vAlign w:val="center"/>
          </w:tcPr>
          <w:p w14:paraId="6CD26425">
            <w:pPr>
              <w:jc w:val="center"/>
              <w:rPr>
                <w:rFonts w:ascii="Arial" w:hAnsi="Arial" w:cs="Arial"/>
                <w:color w:val="000000"/>
              </w:rPr>
            </w:pPr>
          </w:p>
        </w:tc>
        <w:tc>
          <w:tcPr>
            <w:tcW w:w="1134" w:type="dxa"/>
            <w:vAlign w:val="center"/>
          </w:tcPr>
          <w:p w14:paraId="5E58CFC2">
            <w:pPr>
              <w:jc w:val="center"/>
              <w:rPr>
                <w:rFonts w:ascii="Arial" w:hAnsi="Arial" w:cs="Arial"/>
                <w:color w:val="000000"/>
              </w:rPr>
            </w:pPr>
          </w:p>
        </w:tc>
      </w:tr>
      <w:tr w14:paraId="5C08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9872579">
            <w:pPr>
              <w:jc w:val="center"/>
              <w:rPr>
                <w:rFonts w:ascii="Arial" w:hAnsi="Arial" w:cs="Arial"/>
                <w:color w:val="000000"/>
              </w:rPr>
            </w:pPr>
            <w:r>
              <w:rPr>
                <w:rFonts w:ascii="Arial" w:hAnsi="Arial" w:cs="Arial"/>
                <w:color w:val="000000"/>
              </w:rPr>
              <w:t>63</w:t>
            </w:r>
          </w:p>
        </w:tc>
        <w:tc>
          <w:tcPr>
            <w:tcW w:w="4253" w:type="dxa"/>
            <w:vAlign w:val="center"/>
          </w:tcPr>
          <w:p w14:paraId="60B580BA">
            <w:pPr>
              <w:jc w:val="both"/>
              <w:rPr>
                <w:rFonts w:ascii="Arial" w:hAnsi="Arial" w:cs="Arial"/>
              </w:rPr>
            </w:pPr>
            <w:r>
              <w:rPr>
                <w:rFonts w:ascii="Arial" w:hAnsi="Arial" w:cs="Arial"/>
              </w:rPr>
              <w:t>HALOPERIDOL 2 MG/ML SOLUÇÃO ORAL</w:t>
            </w:r>
          </w:p>
        </w:tc>
        <w:tc>
          <w:tcPr>
            <w:tcW w:w="992" w:type="dxa"/>
          </w:tcPr>
          <w:p w14:paraId="2E183D62">
            <w:pPr>
              <w:jc w:val="center"/>
              <w:rPr>
                <w:rFonts w:ascii="Arial" w:hAnsi="Arial" w:cs="Arial"/>
              </w:rPr>
            </w:pPr>
          </w:p>
        </w:tc>
        <w:tc>
          <w:tcPr>
            <w:tcW w:w="992" w:type="dxa"/>
            <w:vAlign w:val="center"/>
          </w:tcPr>
          <w:p w14:paraId="72F79BF6">
            <w:pPr>
              <w:jc w:val="center"/>
              <w:rPr>
                <w:rFonts w:ascii="Arial" w:hAnsi="Arial" w:cs="Arial"/>
              </w:rPr>
            </w:pPr>
            <w:r>
              <w:rPr>
                <w:rFonts w:ascii="Arial" w:hAnsi="Arial" w:cs="Arial"/>
              </w:rPr>
              <w:t>4.000</w:t>
            </w:r>
          </w:p>
        </w:tc>
        <w:tc>
          <w:tcPr>
            <w:tcW w:w="992" w:type="dxa"/>
            <w:vAlign w:val="center"/>
          </w:tcPr>
          <w:p w14:paraId="20271186">
            <w:pPr>
              <w:jc w:val="center"/>
              <w:rPr>
                <w:rFonts w:ascii="Arial" w:hAnsi="Arial" w:cs="Arial"/>
              </w:rPr>
            </w:pPr>
            <w:r>
              <w:rPr>
                <w:rFonts w:ascii="Arial" w:hAnsi="Arial" w:cs="Arial"/>
              </w:rPr>
              <w:t>FRASCO</w:t>
            </w:r>
          </w:p>
        </w:tc>
        <w:tc>
          <w:tcPr>
            <w:tcW w:w="992" w:type="dxa"/>
            <w:vAlign w:val="center"/>
          </w:tcPr>
          <w:p w14:paraId="15D7FD8D">
            <w:pPr>
              <w:jc w:val="center"/>
              <w:rPr>
                <w:rFonts w:ascii="Arial" w:hAnsi="Arial" w:cs="Arial"/>
                <w:color w:val="000000"/>
              </w:rPr>
            </w:pPr>
          </w:p>
        </w:tc>
        <w:tc>
          <w:tcPr>
            <w:tcW w:w="1134" w:type="dxa"/>
            <w:vAlign w:val="center"/>
          </w:tcPr>
          <w:p w14:paraId="1A26C2B9">
            <w:pPr>
              <w:jc w:val="center"/>
              <w:rPr>
                <w:rFonts w:ascii="Arial" w:hAnsi="Arial" w:cs="Arial"/>
                <w:color w:val="000000"/>
              </w:rPr>
            </w:pPr>
          </w:p>
        </w:tc>
      </w:tr>
      <w:tr w14:paraId="1E22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5C475C17">
            <w:pPr>
              <w:jc w:val="center"/>
              <w:rPr>
                <w:rFonts w:ascii="Arial" w:hAnsi="Arial" w:cs="Arial"/>
                <w:color w:val="000000"/>
              </w:rPr>
            </w:pPr>
            <w:r>
              <w:rPr>
                <w:rFonts w:ascii="Arial" w:hAnsi="Arial" w:cs="Arial"/>
                <w:color w:val="000000"/>
              </w:rPr>
              <w:t>64</w:t>
            </w:r>
          </w:p>
        </w:tc>
        <w:tc>
          <w:tcPr>
            <w:tcW w:w="4253" w:type="dxa"/>
            <w:vAlign w:val="center"/>
          </w:tcPr>
          <w:p w14:paraId="38A4C5AF">
            <w:pPr>
              <w:jc w:val="both"/>
              <w:rPr>
                <w:rFonts w:ascii="Arial" w:hAnsi="Arial" w:cs="Arial"/>
              </w:rPr>
            </w:pPr>
            <w:r>
              <w:rPr>
                <w:rFonts w:ascii="Arial" w:hAnsi="Arial" w:cs="Arial"/>
              </w:rPr>
              <w:t>HEMITARTARATO DE ZOLPIDEM 10 MG COMPRIMIDO</w:t>
            </w:r>
          </w:p>
        </w:tc>
        <w:tc>
          <w:tcPr>
            <w:tcW w:w="992" w:type="dxa"/>
          </w:tcPr>
          <w:p w14:paraId="2440908F">
            <w:pPr>
              <w:jc w:val="center"/>
              <w:rPr>
                <w:rFonts w:ascii="Arial" w:hAnsi="Arial" w:cs="Arial"/>
              </w:rPr>
            </w:pPr>
          </w:p>
        </w:tc>
        <w:tc>
          <w:tcPr>
            <w:tcW w:w="992" w:type="dxa"/>
            <w:vAlign w:val="center"/>
          </w:tcPr>
          <w:p w14:paraId="5BF68A73">
            <w:pPr>
              <w:jc w:val="center"/>
              <w:rPr>
                <w:rFonts w:ascii="Arial" w:hAnsi="Arial" w:cs="Arial"/>
              </w:rPr>
            </w:pPr>
            <w:r>
              <w:rPr>
                <w:rFonts w:ascii="Arial" w:hAnsi="Arial" w:cs="Arial"/>
              </w:rPr>
              <w:t>100.000</w:t>
            </w:r>
          </w:p>
        </w:tc>
        <w:tc>
          <w:tcPr>
            <w:tcW w:w="992" w:type="dxa"/>
            <w:vAlign w:val="center"/>
          </w:tcPr>
          <w:p w14:paraId="1C2A4914">
            <w:pPr>
              <w:jc w:val="center"/>
              <w:rPr>
                <w:rFonts w:ascii="Arial" w:hAnsi="Arial" w:cs="Arial"/>
              </w:rPr>
            </w:pPr>
            <w:r>
              <w:rPr>
                <w:rFonts w:ascii="Arial" w:hAnsi="Arial" w:cs="Arial"/>
              </w:rPr>
              <w:t>UND</w:t>
            </w:r>
          </w:p>
        </w:tc>
        <w:tc>
          <w:tcPr>
            <w:tcW w:w="992" w:type="dxa"/>
            <w:vAlign w:val="center"/>
          </w:tcPr>
          <w:p w14:paraId="1D423BF1">
            <w:pPr>
              <w:jc w:val="center"/>
              <w:rPr>
                <w:rFonts w:ascii="Arial" w:hAnsi="Arial" w:cs="Arial"/>
                <w:color w:val="000000"/>
              </w:rPr>
            </w:pPr>
          </w:p>
        </w:tc>
        <w:tc>
          <w:tcPr>
            <w:tcW w:w="1134" w:type="dxa"/>
            <w:vAlign w:val="center"/>
          </w:tcPr>
          <w:p w14:paraId="11023E75">
            <w:pPr>
              <w:jc w:val="center"/>
              <w:rPr>
                <w:rFonts w:ascii="Arial" w:hAnsi="Arial" w:cs="Arial"/>
                <w:color w:val="000000"/>
              </w:rPr>
            </w:pPr>
          </w:p>
        </w:tc>
      </w:tr>
      <w:tr w14:paraId="35C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6504DAB">
            <w:pPr>
              <w:jc w:val="center"/>
              <w:rPr>
                <w:rFonts w:ascii="Arial" w:hAnsi="Arial" w:cs="Arial"/>
                <w:color w:val="000000"/>
              </w:rPr>
            </w:pPr>
            <w:r>
              <w:rPr>
                <w:rFonts w:ascii="Arial" w:hAnsi="Arial" w:cs="Arial"/>
                <w:color w:val="000000"/>
              </w:rPr>
              <w:t>65</w:t>
            </w:r>
          </w:p>
        </w:tc>
        <w:tc>
          <w:tcPr>
            <w:tcW w:w="4253" w:type="dxa"/>
            <w:vAlign w:val="center"/>
          </w:tcPr>
          <w:p w14:paraId="41C05F7B">
            <w:pPr>
              <w:jc w:val="both"/>
              <w:rPr>
                <w:rFonts w:ascii="Arial" w:hAnsi="Arial" w:cs="Arial"/>
              </w:rPr>
            </w:pPr>
            <w:r>
              <w:rPr>
                <w:rFonts w:ascii="Arial" w:hAnsi="Arial" w:cs="Arial"/>
              </w:rPr>
              <w:t>FLUOXETINA 20 MG/ML SOLUÇÃO ORAL</w:t>
            </w:r>
          </w:p>
        </w:tc>
        <w:tc>
          <w:tcPr>
            <w:tcW w:w="992" w:type="dxa"/>
          </w:tcPr>
          <w:p w14:paraId="0C1BBAAB">
            <w:pPr>
              <w:jc w:val="center"/>
              <w:rPr>
                <w:rFonts w:ascii="Arial" w:hAnsi="Arial" w:cs="Arial"/>
              </w:rPr>
            </w:pPr>
          </w:p>
        </w:tc>
        <w:tc>
          <w:tcPr>
            <w:tcW w:w="992" w:type="dxa"/>
            <w:vAlign w:val="center"/>
          </w:tcPr>
          <w:p w14:paraId="1ED4E274">
            <w:pPr>
              <w:jc w:val="center"/>
              <w:rPr>
                <w:rFonts w:ascii="Arial" w:hAnsi="Arial" w:cs="Arial"/>
              </w:rPr>
            </w:pPr>
            <w:r>
              <w:rPr>
                <w:rFonts w:ascii="Arial" w:hAnsi="Arial" w:cs="Arial"/>
              </w:rPr>
              <w:t>10.000</w:t>
            </w:r>
          </w:p>
        </w:tc>
        <w:tc>
          <w:tcPr>
            <w:tcW w:w="992" w:type="dxa"/>
            <w:vAlign w:val="center"/>
          </w:tcPr>
          <w:p w14:paraId="680035AF">
            <w:pPr>
              <w:jc w:val="center"/>
              <w:rPr>
                <w:rFonts w:ascii="Arial" w:hAnsi="Arial" w:cs="Arial"/>
              </w:rPr>
            </w:pPr>
            <w:r>
              <w:rPr>
                <w:rFonts w:ascii="Arial" w:hAnsi="Arial" w:cs="Arial"/>
              </w:rPr>
              <w:t>FRASCO</w:t>
            </w:r>
          </w:p>
        </w:tc>
        <w:tc>
          <w:tcPr>
            <w:tcW w:w="992" w:type="dxa"/>
            <w:vAlign w:val="center"/>
          </w:tcPr>
          <w:p w14:paraId="6B186798">
            <w:pPr>
              <w:jc w:val="center"/>
              <w:rPr>
                <w:rFonts w:ascii="Arial" w:hAnsi="Arial" w:cs="Arial"/>
                <w:color w:val="000000"/>
              </w:rPr>
            </w:pPr>
          </w:p>
        </w:tc>
        <w:tc>
          <w:tcPr>
            <w:tcW w:w="1134" w:type="dxa"/>
            <w:vAlign w:val="center"/>
          </w:tcPr>
          <w:p w14:paraId="224B1713">
            <w:pPr>
              <w:jc w:val="center"/>
              <w:rPr>
                <w:rFonts w:ascii="Arial" w:hAnsi="Arial" w:cs="Arial"/>
                <w:color w:val="000000"/>
              </w:rPr>
            </w:pPr>
          </w:p>
        </w:tc>
      </w:tr>
      <w:tr w14:paraId="2AC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74DA552">
            <w:pPr>
              <w:jc w:val="center"/>
              <w:rPr>
                <w:rFonts w:ascii="Arial" w:hAnsi="Arial" w:cs="Arial"/>
                <w:color w:val="000000"/>
              </w:rPr>
            </w:pPr>
            <w:r>
              <w:rPr>
                <w:rFonts w:ascii="Arial" w:hAnsi="Arial" w:cs="Arial"/>
                <w:color w:val="000000"/>
              </w:rPr>
              <w:t>66</w:t>
            </w:r>
          </w:p>
        </w:tc>
        <w:tc>
          <w:tcPr>
            <w:tcW w:w="4253" w:type="dxa"/>
            <w:vAlign w:val="center"/>
          </w:tcPr>
          <w:p w14:paraId="08CC117C">
            <w:pPr>
              <w:jc w:val="both"/>
              <w:rPr>
                <w:rFonts w:ascii="Arial" w:hAnsi="Arial" w:cs="Arial"/>
              </w:rPr>
            </w:pPr>
            <w:r>
              <w:rPr>
                <w:rFonts w:ascii="Arial" w:hAnsi="Arial" w:cs="Arial"/>
              </w:rPr>
              <w:t>IMIPRAMINA 10 MG COMPRIMIDO</w:t>
            </w:r>
          </w:p>
        </w:tc>
        <w:tc>
          <w:tcPr>
            <w:tcW w:w="992" w:type="dxa"/>
          </w:tcPr>
          <w:p w14:paraId="17C77B98">
            <w:pPr>
              <w:jc w:val="center"/>
              <w:rPr>
                <w:rFonts w:ascii="Arial" w:hAnsi="Arial" w:cs="Arial"/>
              </w:rPr>
            </w:pPr>
          </w:p>
        </w:tc>
        <w:tc>
          <w:tcPr>
            <w:tcW w:w="992" w:type="dxa"/>
            <w:vAlign w:val="center"/>
          </w:tcPr>
          <w:p w14:paraId="5ADD3CE0">
            <w:pPr>
              <w:jc w:val="center"/>
              <w:rPr>
                <w:rFonts w:ascii="Arial" w:hAnsi="Arial" w:cs="Arial"/>
              </w:rPr>
            </w:pPr>
            <w:r>
              <w:rPr>
                <w:rFonts w:ascii="Arial" w:hAnsi="Arial" w:cs="Arial"/>
              </w:rPr>
              <w:t>4.000</w:t>
            </w:r>
          </w:p>
        </w:tc>
        <w:tc>
          <w:tcPr>
            <w:tcW w:w="992" w:type="dxa"/>
            <w:vAlign w:val="center"/>
          </w:tcPr>
          <w:p w14:paraId="7475423A">
            <w:pPr>
              <w:jc w:val="center"/>
              <w:rPr>
                <w:rFonts w:ascii="Arial" w:hAnsi="Arial" w:cs="Arial"/>
              </w:rPr>
            </w:pPr>
            <w:r>
              <w:rPr>
                <w:rFonts w:ascii="Arial" w:hAnsi="Arial" w:cs="Arial"/>
              </w:rPr>
              <w:t>UND</w:t>
            </w:r>
          </w:p>
        </w:tc>
        <w:tc>
          <w:tcPr>
            <w:tcW w:w="992" w:type="dxa"/>
            <w:vAlign w:val="center"/>
          </w:tcPr>
          <w:p w14:paraId="517A97A4">
            <w:pPr>
              <w:jc w:val="center"/>
              <w:rPr>
                <w:rFonts w:ascii="Arial" w:hAnsi="Arial" w:cs="Arial"/>
                <w:color w:val="000000"/>
              </w:rPr>
            </w:pPr>
          </w:p>
        </w:tc>
        <w:tc>
          <w:tcPr>
            <w:tcW w:w="1134" w:type="dxa"/>
            <w:vAlign w:val="center"/>
          </w:tcPr>
          <w:p w14:paraId="6718500F">
            <w:pPr>
              <w:jc w:val="center"/>
              <w:rPr>
                <w:rFonts w:ascii="Arial" w:hAnsi="Arial" w:cs="Arial"/>
                <w:color w:val="000000"/>
              </w:rPr>
            </w:pPr>
          </w:p>
        </w:tc>
      </w:tr>
      <w:tr w14:paraId="7965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43F98BC">
            <w:pPr>
              <w:jc w:val="center"/>
              <w:rPr>
                <w:rFonts w:ascii="Arial" w:hAnsi="Arial" w:cs="Arial"/>
                <w:color w:val="000000"/>
              </w:rPr>
            </w:pPr>
            <w:r>
              <w:rPr>
                <w:rFonts w:ascii="Arial" w:hAnsi="Arial" w:cs="Arial"/>
                <w:color w:val="000000"/>
              </w:rPr>
              <w:t>67</w:t>
            </w:r>
          </w:p>
        </w:tc>
        <w:tc>
          <w:tcPr>
            <w:tcW w:w="4253" w:type="dxa"/>
            <w:vAlign w:val="center"/>
          </w:tcPr>
          <w:p w14:paraId="56D3325F">
            <w:pPr>
              <w:jc w:val="both"/>
              <w:rPr>
                <w:rFonts w:ascii="Arial" w:hAnsi="Arial" w:cs="Arial"/>
              </w:rPr>
            </w:pPr>
            <w:r>
              <w:rPr>
                <w:rFonts w:ascii="Arial" w:hAnsi="Arial" w:cs="Arial"/>
              </w:rPr>
              <w:t>IMIPRAMINA 25 MG COMPRIMIDO</w:t>
            </w:r>
          </w:p>
        </w:tc>
        <w:tc>
          <w:tcPr>
            <w:tcW w:w="992" w:type="dxa"/>
          </w:tcPr>
          <w:p w14:paraId="7F404AB0">
            <w:pPr>
              <w:jc w:val="center"/>
              <w:rPr>
                <w:rFonts w:ascii="Arial" w:hAnsi="Arial" w:cs="Arial"/>
              </w:rPr>
            </w:pPr>
          </w:p>
        </w:tc>
        <w:tc>
          <w:tcPr>
            <w:tcW w:w="992" w:type="dxa"/>
            <w:vAlign w:val="center"/>
          </w:tcPr>
          <w:p w14:paraId="607E3C85">
            <w:pPr>
              <w:jc w:val="center"/>
              <w:rPr>
                <w:rFonts w:ascii="Arial" w:hAnsi="Arial" w:cs="Arial"/>
              </w:rPr>
            </w:pPr>
            <w:r>
              <w:rPr>
                <w:rFonts w:ascii="Arial" w:hAnsi="Arial" w:cs="Arial"/>
              </w:rPr>
              <w:t>4.000</w:t>
            </w:r>
          </w:p>
        </w:tc>
        <w:tc>
          <w:tcPr>
            <w:tcW w:w="992" w:type="dxa"/>
            <w:vAlign w:val="center"/>
          </w:tcPr>
          <w:p w14:paraId="65E49A73">
            <w:pPr>
              <w:jc w:val="center"/>
              <w:rPr>
                <w:rFonts w:ascii="Arial" w:hAnsi="Arial" w:cs="Arial"/>
              </w:rPr>
            </w:pPr>
            <w:r>
              <w:rPr>
                <w:rFonts w:ascii="Arial" w:hAnsi="Arial" w:cs="Arial"/>
              </w:rPr>
              <w:t>UND</w:t>
            </w:r>
          </w:p>
        </w:tc>
        <w:tc>
          <w:tcPr>
            <w:tcW w:w="992" w:type="dxa"/>
            <w:vAlign w:val="center"/>
          </w:tcPr>
          <w:p w14:paraId="0E060958">
            <w:pPr>
              <w:jc w:val="center"/>
              <w:rPr>
                <w:rFonts w:ascii="Arial" w:hAnsi="Arial" w:cs="Arial"/>
                <w:color w:val="000000"/>
              </w:rPr>
            </w:pPr>
          </w:p>
        </w:tc>
        <w:tc>
          <w:tcPr>
            <w:tcW w:w="1134" w:type="dxa"/>
            <w:vAlign w:val="center"/>
          </w:tcPr>
          <w:p w14:paraId="18A12719">
            <w:pPr>
              <w:jc w:val="center"/>
              <w:rPr>
                <w:rFonts w:ascii="Arial" w:hAnsi="Arial" w:cs="Arial"/>
                <w:color w:val="000000"/>
              </w:rPr>
            </w:pPr>
          </w:p>
        </w:tc>
      </w:tr>
      <w:tr w14:paraId="4ED9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D540659">
            <w:pPr>
              <w:jc w:val="center"/>
              <w:rPr>
                <w:rFonts w:ascii="Arial" w:hAnsi="Arial" w:cs="Arial"/>
                <w:color w:val="000000"/>
              </w:rPr>
            </w:pPr>
            <w:r>
              <w:rPr>
                <w:rFonts w:ascii="Arial" w:hAnsi="Arial" w:cs="Arial"/>
                <w:color w:val="000000"/>
              </w:rPr>
              <w:t>68</w:t>
            </w:r>
          </w:p>
        </w:tc>
        <w:tc>
          <w:tcPr>
            <w:tcW w:w="4253" w:type="dxa"/>
            <w:vAlign w:val="center"/>
          </w:tcPr>
          <w:p w14:paraId="2B847241">
            <w:pPr>
              <w:jc w:val="both"/>
              <w:rPr>
                <w:rFonts w:ascii="Arial" w:hAnsi="Arial" w:cs="Arial"/>
              </w:rPr>
            </w:pPr>
            <w:r>
              <w:rPr>
                <w:rFonts w:ascii="Arial" w:hAnsi="Arial" w:cs="Arial"/>
              </w:rPr>
              <w:t>LEVOMEPROMAZINA 25 MG COMPRIMIDO</w:t>
            </w:r>
          </w:p>
        </w:tc>
        <w:tc>
          <w:tcPr>
            <w:tcW w:w="992" w:type="dxa"/>
          </w:tcPr>
          <w:p w14:paraId="131FED00">
            <w:pPr>
              <w:jc w:val="center"/>
              <w:rPr>
                <w:rFonts w:ascii="Arial" w:hAnsi="Arial" w:cs="Arial"/>
              </w:rPr>
            </w:pPr>
          </w:p>
        </w:tc>
        <w:tc>
          <w:tcPr>
            <w:tcW w:w="992" w:type="dxa"/>
            <w:vAlign w:val="center"/>
          </w:tcPr>
          <w:p w14:paraId="4AD3D41E">
            <w:pPr>
              <w:jc w:val="center"/>
              <w:rPr>
                <w:rFonts w:ascii="Arial" w:hAnsi="Arial" w:cs="Arial"/>
              </w:rPr>
            </w:pPr>
            <w:r>
              <w:rPr>
                <w:rFonts w:ascii="Arial" w:hAnsi="Arial" w:cs="Arial"/>
              </w:rPr>
              <w:t>60.000</w:t>
            </w:r>
          </w:p>
        </w:tc>
        <w:tc>
          <w:tcPr>
            <w:tcW w:w="992" w:type="dxa"/>
            <w:vAlign w:val="center"/>
          </w:tcPr>
          <w:p w14:paraId="3B7D68CD">
            <w:pPr>
              <w:jc w:val="center"/>
              <w:rPr>
                <w:rFonts w:ascii="Arial" w:hAnsi="Arial" w:cs="Arial"/>
              </w:rPr>
            </w:pPr>
            <w:r>
              <w:rPr>
                <w:rFonts w:ascii="Arial" w:hAnsi="Arial" w:cs="Arial"/>
              </w:rPr>
              <w:t>UND</w:t>
            </w:r>
          </w:p>
        </w:tc>
        <w:tc>
          <w:tcPr>
            <w:tcW w:w="992" w:type="dxa"/>
            <w:vAlign w:val="center"/>
          </w:tcPr>
          <w:p w14:paraId="552A5B82">
            <w:pPr>
              <w:jc w:val="center"/>
              <w:rPr>
                <w:rFonts w:ascii="Arial" w:hAnsi="Arial" w:cs="Arial"/>
                <w:color w:val="000000"/>
              </w:rPr>
            </w:pPr>
          </w:p>
        </w:tc>
        <w:tc>
          <w:tcPr>
            <w:tcW w:w="1134" w:type="dxa"/>
            <w:vAlign w:val="center"/>
          </w:tcPr>
          <w:p w14:paraId="55057EAA">
            <w:pPr>
              <w:jc w:val="center"/>
              <w:rPr>
                <w:rFonts w:ascii="Arial" w:hAnsi="Arial" w:cs="Arial"/>
                <w:color w:val="000000"/>
              </w:rPr>
            </w:pPr>
          </w:p>
        </w:tc>
      </w:tr>
      <w:tr w14:paraId="09D8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7B448267">
            <w:pPr>
              <w:jc w:val="center"/>
              <w:rPr>
                <w:rFonts w:ascii="Arial" w:hAnsi="Arial" w:cs="Arial"/>
                <w:color w:val="000000"/>
              </w:rPr>
            </w:pPr>
            <w:r>
              <w:rPr>
                <w:rFonts w:ascii="Arial" w:hAnsi="Arial" w:cs="Arial"/>
                <w:color w:val="000000"/>
              </w:rPr>
              <w:t>69</w:t>
            </w:r>
          </w:p>
        </w:tc>
        <w:tc>
          <w:tcPr>
            <w:tcW w:w="4253" w:type="dxa"/>
            <w:vAlign w:val="center"/>
          </w:tcPr>
          <w:p w14:paraId="0E4BAFEB">
            <w:pPr>
              <w:jc w:val="both"/>
              <w:rPr>
                <w:rFonts w:ascii="Arial" w:hAnsi="Arial" w:cs="Arial"/>
              </w:rPr>
            </w:pPr>
            <w:r>
              <w:rPr>
                <w:rFonts w:ascii="Arial" w:hAnsi="Arial" w:cs="Arial"/>
              </w:rPr>
              <w:t>LEVOMEPROMAZINA 100 MG COMPRIMIDO</w:t>
            </w:r>
          </w:p>
        </w:tc>
        <w:tc>
          <w:tcPr>
            <w:tcW w:w="992" w:type="dxa"/>
          </w:tcPr>
          <w:p w14:paraId="08A87FA6">
            <w:pPr>
              <w:jc w:val="center"/>
              <w:rPr>
                <w:rFonts w:ascii="Arial" w:hAnsi="Arial" w:cs="Arial"/>
              </w:rPr>
            </w:pPr>
          </w:p>
        </w:tc>
        <w:tc>
          <w:tcPr>
            <w:tcW w:w="992" w:type="dxa"/>
            <w:vAlign w:val="center"/>
          </w:tcPr>
          <w:p w14:paraId="4335BC66">
            <w:pPr>
              <w:jc w:val="center"/>
              <w:rPr>
                <w:rFonts w:ascii="Arial" w:hAnsi="Arial" w:cs="Arial"/>
              </w:rPr>
            </w:pPr>
            <w:r>
              <w:rPr>
                <w:rFonts w:ascii="Arial" w:hAnsi="Arial" w:cs="Arial"/>
              </w:rPr>
              <w:t>60.000</w:t>
            </w:r>
          </w:p>
        </w:tc>
        <w:tc>
          <w:tcPr>
            <w:tcW w:w="992" w:type="dxa"/>
            <w:vAlign w:val="center"/>
          </w:tcPr>
          <w:p w14:paraId="7F897EA0">
            <w:pPr>
              <w:jc w:val="center"/>
              <w:rPr>
                <w:rFonts w:ascii="Arial" w:hAnsi="Arial" w:cs="Arial"/>
              </w:rPr>
            </w:pPr>
            <w:r>
              <w:rPr>
                <w:rFonts w:ascii="Arial" w:hAnsi="Arial" w:cs="Arial"/>
              </w:rPr>
              <w:t>UND</w:t>
            </w:r>
          </w:p>
        </w:tc>
        <w:tc>
          <w:tcPr>
            <w:tcW w:w="992" w:type="dxa"/>
            <w:vAlign w:val="center"/>
          </w:tcPr>
          <w:p w14:paraId="58CBBDB4">
            <w:pPr>
              <w:jc w:val="center"/>
              <w:rPr>
                <w:rFonts w:ascii="Arial" w:hAnsi="Arial" w:cs="Arial"/>
                <w:color w:val="000000"/>
              </w:rPr>
            </w:pPr>
          </w:p>
        </w:tc>
        <w:tc>
          <w:tcPr>
            <w:tcW w:w="1134" w:type="dxa"/>
            <w:vAlign w:val="center"/>
          </w:tcPr>
          <w:p w14:paraId="1B398CB7">
            <w:pPr>
              <w:jc w:val="center"/>
              <w:rPr>
                <w:rFonts w:ascii="Arial" w:hAnsi="Arial" w:cs="Arial"/>
                <w:color w:val="000000"/>
              </w:rPr>
            </w:pPr>
          </w:p>
        </w:tc>
      </w:tr>
      <w:tr w14:paraId="7FE6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236A625">
            <w:pPr>
              <w:jc w:val="center"/>
              <w:rPr>
                <w:rFonts w:ascii="Arial" w:hAnsi="Arial" w:cs="Arial"/>
                <w:color w:val="000000"/>
              </w:rPr>
            </w:pPr>
            <w:r>
              <w:rPr>
                <w:rFonts w:ascii="Arial" w:hAnsi="Arial" w:cs="Arial"/>
                <w:color w:val="000000"/>
              </w:rPr>
              <w:t>70</w:t>
            </w:r>
          </w:p>
        </w:tc>
        <w:tc>
          <w:tcPr>
            <w:tcW w:w="4253" w:type="dxa"/>
            <w:vAlign w:val="center"/>
          </w:tcPr>
          <w:p w14:paraId="4590AD5C">
            <w:pPr>
              <w:jc w:val="both"/>
              <w:rPr>
                <w:rFonts w:ascii="Arial" w:hAnsi="Arial" w:cs="Arial"/>
              </w:rPr>
            </w:pPr>
            <w:r>
              <w:rPr>
                <w:rFonts w:ascii="Arial" w:hAnsi="Arial" w:cs="Arial"/>
              </w:rPr>
              <w:t>LEVOMEPROMAZINA 40 MG/ML SOLUÇÃO ORAL</w:t>
            </w:r>
          </w:p>
        </w:tc>
        <w:tc>
          <w:tcPr>
            <w:tcW w:w="992" w:type="dxa"/>
          </w:tcPr>
          <w:p w14:paraId="5A578D0B">
            <w:pPr>
              <w:jc w:val="center"/>
              <w:rPr>
                <w:rFonts w:ascii="Arial" w:hAnsi="Arial" w:cs="Arial"/>
              </w:rPr>
            </w:pPr>
          </w:p>
        </w:tc>
        <w:tc>
          <w:tcPr>
            <w:tcW w:w="992" w:type="dxa"/>
            <w:vAlign w:val="center"/>
          </w:tcPr>
          <w:p w14:paraId="6BCACB0A">
            <w:pPr>
              <w:jc w:val="center"/>
              <w:rPr>
                <w:rFonts w:ascii="Arial" w:hAnsi="Arial" w:cs="Arial"/>
              </w:rPr>
            </w:pPr>
            <w:r>
              <w:rPr>
                <w:rFonts w:ascii="Arial" w:hAnsi="Arial" w:cs="Arial"/>
              </w:rPr>
              <w:t>2.000</w:t>
            </w:r>
          </w:p>
        </w:tc>
        <w:tc>
          <w:tcPr>
            <w:tcW w:w="992" w:type="dxa"/>
            <w:vAlign w:val="center"/>
          </w:tcPr>
          <w:p w14:paraId="5DDC3BFD">
            <w:pPr>
              <w:jc w:val="center"/>
              <w:rPr>
                <w:rFonts w:ascii="Arial" w:hAnsi="Arial" w:cs="Arial"/>
              </w:rPr>
            </w:pPr>
            <w:r>
              <w:rPr>
                <w:rFonts w:ascii="Arial" w:hAnsi="Arial" w:cs="Arial"/>
              </w:rPr>
              <w:t>FRASCO</w:t>
            </w:r>
          </w:p>
        </w:tc>
        <w:tc>
          <w:tcPr>
            <w:tcW w:w="992" w:type="dxa"/>
            <w:vAlign w:val="center"/>
          </w:tcPr>
          <w:p w14:paraId="64F62E67">
            <w:pPr>
              <w:jc w:val="center"/>
              <w:rPr>
                <w:rFonts w:ascii="Arial" w:hAnsi="Arial" w:cs="Arial"/>
                <w:color w:val="000000"/>
              </w:rPr>
            </w:pPr>
          </w:p>
        </w:tc>
        <w:tc>
          <w:tcPr>
            <w:tcW w:w="1134" w:type="dxa"/>
            <w:vAlign w:val="center"/>
          </w:tcPr>
          <w:p w14:paraId="535F08EC">
            <w:pPr>
              <w:jc w:val="center"/>
              <w:rPr>
                <w:rFonts w:ascii="Arial" w:hAnsi="Arial" w:cs="Arial"/>
                <w:color w:val="000000"/>
              </w:rPr>
            </w:pPr>
          </w:p>
        </w:tc>
      </w:tr>
      <w:tr w14:paraId="719E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3B980D97">
            <w:pPr>
              <w:jc w:val="center"/>
              <w:rPr>
                <w:rFonts w:ascii="Arial" w:hAnsi="Arial" w:cs="Arial"/>
                <w:color w:val="000000"/>
              </w:rPr>
            </w:pPr>
            <w:r>
              <w:rPr>
                <w:rFonts w:ascii="Arial" w:hAnsi="Arial" w:cs="Arial"/>
                <w:color w:val="000000"/>
              </w:rPr>
              <w:t>71</w:t>
            </w:r>
          </w:p>
        </w:tc>
        <w:tc>
          <w:tcPr>
            <w:tcW w:w="4253" w:type="dxa"/>
            <w:vAlign w:val="center"/>
          </w:tcPr>
          <w:p w14:paraId="534E3232">
            <w:pPr>
              <w:jc w:val="both"/>
              <w:rPr>
                <w:rFonts w:ascii="Arial" w:hAnsi="Arial" w:cs="Arial"/>
              </w:rPr>
            </w:pPr>
            <w:r>
              <w:rPr>
                <w:rFonts w:ascii="Arial" w:hAnsi="Arial" w:cs="Arial"/>
              </w:rPr>
              <w:t>LORAZEPAM 2 MG COMPRIMIDO</w:t>
            </w:r>
          </w:p>
        </w:tc>
        <w:tc>
          <w:tcPr>
            <w:tcW w:w="992" w:type="dxa"/>
          </w:tcPr>
          <w:p w14:paraId="79E887EB">
            <w:pPr>
              <w:jc w:val="center"/>
              <w:rPr>
                <w:rFonts w:ascii="Arial" w:hAnsi="Arial" w:cs="Arial"/>
              </w:rPr>
            </w:pPr>
          </w:p>
        </w:tc>
        <w:tc>
          <w:tcPr>
            <w:tcW w:w="992" w:type="dxa"/>
            <w:vAlign w:val="center"/>
          </w:tcPr>
          <w:p w14:paraId="68B347D1">
            <w:pPr>
              <w:jc w:val="center"/>
              <w:rPr>
                <w:rFonts w:ascii="Arial" w:hAnsi="Arial" w:cs="Arial"/>
              </w:rPr>
            </w:pPr>
            <w:r>
              <w:rPr>
                <w:rFonts w:ascii="Arial" w:hAnsi="Arial" w:cs="Arial"/>
              </w:rPr>
              <w:t>5.000</w:t>
            </w:r>
          </w:p>
        </w:tc>
        <w:tc>
          <w:tcPr>
            <w:tcW w:w="992" w:type="dxa"/>
            <w:vAlign w:val="center"/>
          </w:tcPr>
          <w:p w14:paraId="40D70A19">
            <w:pPr>
              <w:jc w:val="center"/>
              <w:rPr>
                <w:rFonts w:ascii="Arial" w:hAnsi="Arial" w:cs="Arial"/>
              </w:rPr>
            </w:pPr>
            <w:r>
              <w:rPr>
                <w:rFonts w:ascii="Arial" w:hAnsi="Arial" w:cs="Arial"/>
              </w:rPr>
              <w:t>UND</w:t>
            </w:r>
          </w:p>
        </w:tc>
        <w:tc>
          <w:tcPr>
            <w:tcW w:w="992" w:type="dxa"/>
            <w:vAlign w:val="center"/>
          </w:tcPr>
          <w:p w14:paraId="14AB2D83">
            <w:pPr>
              <w:jc w:val="center"/>
              <w:rPr>
                <w:rFonts w:ascii="Arial" w:hAnsi="Arial" w:cs="Arial"/>
                <w:color w:val="000000"/>
              </w:rPr>
            </w:pPr>
          </w:p>
        </w:tc>
        <w:tc>
          <w:tcPr>
            <w:tcW w:w="1134" w:type="dxa"/>
            <w:vAlign w:val="center"/>
          </w:tcPr>
          <w:p w14:paraId="05FDB88F">
            <w:pPr>
              <w:jc w:val="center"/>
              <w:rPr>
                <w:rFonts w:ascii="Arial" w:hAnsi="Arial" w:cs="Arial"/>
                <w:color w:val="000000"/>
              </w:rPr>
            </w:pPr>
          </w:p>
        </w:tc>
      </w:tr>
      <w:tr w14:paraId="2219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55B5ADEA">
            <w:pPr>
              <w:jc w:val="center"/>
              <w:rPr>
                <w:rFonts w:ascii="Arial" w:hAnsi="Arial" w:cs="Arial"/>
                <w:color w:val="000000"/>
              </w:rPr>
            </w:pPr>
            <w:r>
              <w:rPr>
                <w:rFonts w:ascii="Arial" w:hAnsi="Arial" w:cs="Arial"/>
                <w:color w:val="000000"/>
              </w:rPr>
              <w:t>72</w:t>
            </w:r>
          </w:p>
        </w:tc>
        <w:tc>
          <w:tcPr>
            <w:tcW w:w="4253" w:type="dxa"/>
            <w:vAlign w:val="center"/>
          </w:tcPr>
          <w:p w14:paraId="35DDC665">
            <w:pPr>
              <w:jc w:val="both"/>
              <w:rPr>
                <w:rFonts w:ascii="Arial" w:hAnsi="Arial" w:cs="Arial"/>
              </w:rPr>
            </w:pPr>
            <w:r>
              <w:rPr>
                <w:rFonts w:ascii="Arial" w:hAnsi="Arial" w:cs="Arial"/>
              </w:rPr>
              <w:t>PERICIAZINA 10 MG COMPRIMIDO</w:t>
            </w:r>
          </w:p>
        </w:tc>
        <w:tc>
          <w:tcPr>
            <w:tcW w:w="992" w:type="dxa"/>
          </w:tcPr>
          <w:p w14:paraId="1810E91C">
            <w:pPr>
              <w:jc w:val="center"/>
              <w:rPr>
                <w:rFonts w:ascii="Arial" w:hAnsi="Arial" w:cs="Arial"/>
              </w:rPr>
            </w:pPr>
          </w:p>
        </w:tc>
        <w:tc>
          <w:tcPr>
            <w:tcW w:w="992" w:type="dxa"/>
            <w:vAlign w:val="center"/>
          </w:tcPr>
          <w:p w14:paraId="5BCB9789">
            <w:pPr>
              <w:jc w:val="center"/>
              <w:rPr>
                <w:rFonts w:ascii="Arial" w:hAnsi="Arial" w:cs="Arial"/>
              </w:rPr>
            </w:pPr>
            <w:r>
              <w:rPr>
                <w:rFonts w:ascii="Arial" w:hAnsi="Arial" w:cs="Arial"/>
              </w:rPr>
              <w:t>30.000</w:t>
            </w:r>
          </w:p>
        </w:tc>
        <w:tc>
          <w:tcPr>
            <w:tcW w:w="992" w:type="dxa"/>
            <w:vAlign w:val="center"/>
          </w:tcPr>
          <w:p w14:paraId="2C813DBC">
            <w:pPr>
              <w:jc w:val="center"/>
              <w:rPr>
                <w:rFonts w:ascii="Arial" w:hAnsi="Arial" w:cs="Arial"/>
              </w:rPr>
            </w:pPr>
            <w:r>
              <w:rPr>
                <w:rFonts w:ascii="Arial" w:hAnsi="Arial" w:cs="Arial"/>
              </w:rPr>
              <w:t>UND</w:t>
            </w:r>
          </w:p>
        </w:tc>
        <w:tc>
          <w:tcPr>
            <w:tcW w:w="992" w:type="dxa"/>
            <w:vAlign w:val="center"/>
          </w:tcPr>
          <w:p w14:paraId="752A1C67">
            <w:pPr>
              <w:jc w:val="center"/>
              <w:rPr>
                <w:rFonts w:ascii="Arial" w:hAnsi="Arial" w:cs="Arial"/>
                <w:color w:val="000000"/>
              </w:rPr>
            </w:pPr>
          </w:p>
        </w:tc>
        <w:tc>
          <w:tcPr>
            <w:tcW w:w="1134" w:type="dxa"/>
            <w:vAlign w:val="center"/>
          </w:tcPr>
          <w:p w14:paraId="6B9083B7">
            <w:pPr>
              <w:jc w:val="center"/>
              <w:rPr>
                <w:rFonts w:ascii="Arial" w:hAnsi="Arial" w:cs="Arial"/>
                <w:color w:val="000000"/>
              </w:rPr>
            </w:pPr>
          </w:p>
        </w:tc>
      </w:tr>
      <w:tr w14:paraId="7A61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5A262CAA">
            <w:pPr>
              <w:jc w:val="center"/>
              <w:rPr>
                <w:rFonts w:ascii="Arial" w:hAnsi="Arial" w:cs="Arial"/>
                <w:color w:val="000000"/>
              </w:rPr>
            </w:pPr>
            <w:r>
              <w:rPr>
                <w:rFonts w:ascii="Arial" w:hAnsi="Arial" w:cs="Arial"/>
                <w:color w:val="000000"/>
              </w:rPr>
              <w:t>73</w:t>
            </w:r>
          </w:p>
        </w:tc>
        <w:tc>
          <w:tcPr>
            <w:tcW w:w="4253" w:type="dxa"/>
            <w:vAlign w:val="center"/>
          </w:tcPr>
          <w:p w14:paraId="058C6CE6">
            <w:pPr>
              <w:jc w:val="both"/>
              <w:rPr>
                <w:rFonts w:ascii="Arial" w:hAnsi="Arial" w:cs="Arial"/>
              </w:rPr>
            </w:pPr>
            <w:r>
              <w:rPr>
                <w:rFonts w:ascii="Arial" w:hAnsi="Arial" w:cs="Arial"/>
              </w:rPr>
              <w:t>PERICIAZINA 10 MG/ML</w:t>
            </w:r>
          </w:p>
        </w:tc>
        <w:tc>
          <w:tcPr>
            <w:tcW w:w="992" w:type="dxa"/>
          </w:tcPr>
          <w:p w14:paraId="773A5FAF">
            <w:pPr>
              <w:jc w:val="center"/>
              <w:rPr>
                <w:rFonts w:ascii="Arial" w:hAnsi="Arial" w:cs="Arial"/>
              </w:rPr>
            </w:pPr>
          </w:p>
        </w:tc>
        <w:tc>
          <w:tcPr>
            <w:tcW w:w="992" w:type="dxa"/>
            <w:vAlign w:val="center"/>
          </w:tcPr>
          <w:p w14:paraId="1575BC41">
            <w:pPr>
              <w:jc w:val="center"/>
              <w:rPr>
                <w:rFonts w:ascii="Arial" w:hAnsi="Arial" w:cs="Arial"/>
              </w:rPr>
            </w:pPr>
            <w:r>
              <w:rPr>
                <w:rFonts w:ascii="Arial" w:hAnsi="Arial" w:cs="Arial"/>
              </w:rPr>
              <w:t>10.000</w:t>
            </w:r>
          </w:p>
        </w:tc>
        <w:tc>
          <w:tcPr>
            <w:tcW w:w="992" w:type="dxa"/>
            <w:vAlign w:val="center"/>
          </w:tcPr>
          <w:p w14:paraId="60C3D0DE">
            <w:pPr>
              <w:jc w:val="center"/>
              <w:rPr>
                <w:rFonts w:ascii="Arial" w:hAnsi="Arial" w:cs="Arial"/>
              </w:rPr>
            </w:pPr>
            <w:r>
              <w:rPr>
                <w:rFonts w:ascii="Arial" w:hAnsi="Arial" w:cs="Arial"/>
              </w:rPr>
              <w:t>FRASCO</w:t>
            </w:r>
          </w:p>
        </w:tc>
        <w:tc>
          <w:tcPr>
            <w:tcW w:w="992" w:type="dxa"/>
            <w:vAlign w:val="center"/>
          </w:tcPr>
          <w:p w14:paraId="5330CAE2">
            <w:pPr>
              <w:jc w:val="center"/>
              <w:rPr>
                <w:rFonts w:ascii="Arial" w:hAnsi="Arial" w:cs="Arial"/>
                <w:color w:val="000000"/>
              </w:rPr>
            </w:pPr>
          </w:p>
        </w:tc>
        <w:tc>
          <w:tcPr>
            <w:tcW w:w="1134" w:type="dxa"/>
            <w:vAlign w:val="center"/>
          </w:tcPr>
          <w:p w14:paraId="11E43212">
            <w:pPr>
              <w:jc w:val="center"/>
              <w:rPr>
                <w:rFonts w:ascii="Arial" w:hAnsi="Arial" w:cs="Arial"/>
                <w:color w:val="000000"/>
              </w:rPr>
            </w:pPr>
          </w:p>
        </w:tc>
      </w:tr>
      <w:tr w14:paraId="2A8D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D7408E5">
            <w:pPr>
              <w:jc w:val="center"/>
              <w:rPr>
                <w:rFonts w:ascii="Arial" w:hAnsi="Arial" w:cs="Arial"/>
                <w:color w:val="000000"/>
              </w:rPr>
            </w:pPr>
            <w:r>
              <w:rPr>
                <w:rFonts w:ascii="Arial" w:hAnsi="Arial" w:cs="Arial"/>
                <w:color w:val="000000"/>
              </w:rPr>
              <w:t>74</w:t>
            </w:r>
          </w:p>
        </w:tc>
        <w:tc>
          <w:tcPr>
            <w:tcW w:w="4253" w:type="dxa"/>
            <w:vAlign w:val="center"/>
          </w:tcPr>
          <w:p w14:paraId="3785E6AC">
            <w:pPr>
              <w:jc w:val="both"/>
              <w:rPr>
                <w:rFonts w:ascii="Arial" w:hAnsi="Arial" w:cs="Arial"/>
              </w:rPr>
            </w:pPr>
            <w:r>
              <w:rPr>
                <w:rFonts w:ascii="Arial" w:hAnsi="Arial" w:cs="Arial"/>
              </w:rPr>
              <w:t>PARACETAMOL 500 MG + FOSFATO DE CODEÍNA 30 MG COMPRIMIDO</w:t>
            </w:r>
          </w:p>
        </w:tc>
        <w:tc>
          <w:tcPr>
            <w:tcW w:w="992" w:type="dxa"/>
          </w:tcPr>
          <w:p w14:paraId="26EF3824">
            <w:pPr>
              <w:jc w:val="center"/>
              <w:rPr>
                <w:rFonts w:ascii="Arial" w:hAnsi="Arial" w:cs="Arial"/>
              </w:rPr>
            </w:pPr>
          </w:p>
        </w:tc>
        <w:tc>
          <w:tcPr>
            <w:tcW w:w="992" w:type="dxa"/>
            <w:vAlign w:val="center"/>
          </w:tcPr>
          <w:p w14:paraId="424986E2">
            <w:pPr>
              <w:jc w:val="center"/>
              <w:rPr>
                <w:rFonts w:ascii="Arial" w:hAnsi="Arial" w:cs="Arial"/>
              </w:rPr>
            </w:pPr>
            <w:r>
              <w:rPr>
                <w:rFonts w:ascii="Arial" w:hAnsi="Arial" w:cs="Arial"/>
              </w:rPr>
              <w:t>10.000</w:t>
            </w:r>
          </w:p>
        </w:tc>
        <w:tc>
          <w:tcPr>
            <w:tcW w:w="992" w:type="dxa"/>
            <w:vAlign w:val="center"/>
          </w:tcPr>
          <w:p w14:paraId="19C862B9">
            <w:pPr>
              <w:jc w:val="center"/>
              <w:rPr>
                <w:rFonts w:ascii="Arial" w:hAnsi="Arial" w:cs="Arial"/>
              </w:rPr>
            </w:pPr>
            <w:r>
              <w:rPr>
                <w:rFonts w:ascii="Arial" w:hAnsi="Arial" w:cs="Arial"/>
              </w:rPr>
              <w:t>UND</w:t>
            </w:r>
          </w:p>
        </w:tc>
        <w:tc>
          <w:tcPr>
            <w:tcW w:w="992" w:type="dxa"/>
            <w:vAlign w:val="center"/>
          </w:tcPr>
          <w:p w14:paraId="378005C9">
            <w:pPr>
              <w:jc w:val="center"/>
              <w:rPr>
                <w:rFonts w:ascii="Arial" w:hAnsi="Arial" w:cs="Arial"/>
                <w:color w:val="000000"/>
              </w:rPr>
            </w:pPr>
          </w:p>
        </w:tc>
        <w:tc>
          <w:tcPr>
            <w:tcW w:w="1134" w:type="dxa"/>
            <w:vAlign w:val="center"/>
          </w:tcPr>
          <w:p w14:paraId="456ABACC">
            <w:pPr>
              <w:jc w:val="center"/>
              <w:rPr>
                <w:rFonts w:ascii="Arial" w:hAnsi="Arial" w:cs="Arial"/>
                <w:color w:val="000000"/>
              </w:rPr>
            </w:pPr>
          </w:p>
        </w:tc>
      </w:tr>
      <w:tr w14:paraId="2964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7F8F5295">
            <w:pPr>
              <w:jc w:val="center"/>
              <w:rPr>
                <w:rFonts w:ascii="Arial" w:hAnsi="Arial" w:cs="Arial"/>
                <w:color w:val="000000"/>
              </w:rPr>
            </w:pPr>
            <w:r>
              <w:rPr>
                <w:rFonts w:ascii="Arial" w:hAnsi="Arial" w:cs="Arial"/>
                <w:color w:val="000000"/>
              </w:rPr>
              <w:t>75</w:t>
            </w:r>
          </w:p>
        </w:tc>
        <w:tc>
          <w:tcPr>
            <w:tcW w:w="4253" w:type="dxa"/>
            <w:vAlign w:val="center"/>
          </w:tcPr>
          <w:p w14:paraId="38601424">
            <w:pPr>
              <w:jc w:val="both"/>
              <w:rPr>
                <w:rFonts w:ascii="Arial" w:hAnsi="Arial" w:cs="Arial"/>
              </w:rPr>
            </w:pPr>
            <w:r>
              <w:rPr>
                <w:rFonts w:ascii="Arial" w:hAnsi="Arial" w:cs="Arial"/>
              </w:rPr>
              <w:t>PREGABALINA 75 MG COMPRIMIDO</w:t>
            </w:r>
          </w:p>
        </w:tc>
        <w:tc>
          <w:tcPr>
            <w:tcW w:w="992" w:type="dxa"/>
          </w:tcPr>
          <w:p w14:paraId="58F18636">
            <w:pPr>
              <w:jc w:val="center"/>
              <w:rPr>
                <w:rFonts w:ascii="Arial" w:hAnsi="Arial" w:cs="Arial"/>
              </w:rPr>
            </w:pPr>
          </w:p>
        </w:tc>
        <w:tc>
          <w:tcPr>
            <w:tcW w:w="992" w:type="dxa"/>
            <w:vAlign w:val="center"/>
          </w:tcPr>
          <w:p w14:paraId="44B6BD5A">
            <w:pPr>
              <w:jc w:val="center"/>
              <w:rPr>
                <w:rFonts w:ascii="Arial" w:hAnsi="Arial" w:cs="Arial"/>
              </w:rPr>
            </w:pPr>
            <w:r>
              <w:rPr>
                <w:rFonts w:ascii="Arial" w:hAnsi="Arial" w:cs="Arial"/>
              </w:rPr>
              <w:t>100.000</w:t>
            </w:r>
          </w:p>
        </w:tc>
        <w:tc>
          <w:tcPr>
            <w:tcW w:w="992" w:type="dxa"/>
            <w:vAlign w:val="center"/>
          </w:tcPr>
          <w:p w14:paraId="318B0993">
            <w:pPr>
              <w:jc w:val="center"/>
              <w:rPr>
                <w:rFonts w:ascii="Arial" w:hAnsi="Arial" w:cs="Arial"/>
              </w:rPr>
            </w:pPr>
            <w:r>
              <w:rPr>
                <w:rFonts w:ascii="Arial" w:hAnsi="Arial" w:cs="Arial"/>
              </w:rPr>
              <w:t>UND</w:t>
            </w:r>
          </w:p>
        </w:tc>
        <w:tc>
          <w:tcPr>
            <w:tcW w:w="992" w:type="dxa"/>
            <w:vAlign w:val="center"/>
          </w:tcPr>
          <w:p w14:paraId="3DFB2B1D">
            <w:pPr>
              <w:jc w:val="center"/>
              <w:rPr>
                <w:rFonts w:ascii="Arial" w:hAnsi="Arial" w:cs="Arial"/>
                <w:color w:val="000000"/>
              </w:rPr>
            </w:pPr>
          </w:p>
        </w:tc>
        <w:tc>
          <w:tcPr>
            <w:tcW w:w="1134" w:type="dxa"/>
            <w:vAlign w:val="center"/>
          </w:tcPr>
          <w:p w14:paraId="67B1C1C9">
            <w:pPr>
              <w:jc w:val="center"/>
              <w:rPr>
                <w:rFonts w:ascii="Arial" w:hAnsi="Arial" w:cs="Arial"/>
                <w:color w:val="000000"/>
              </w:rPr>
            </w:pPr>
          </w:p>
        </w:tc>
      </w:tr>
      <w:tr w14:paraId="28CC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056FC7FF">
            <w:pPr>
              <w:jc w:val="center"/>
              <w:rPr>
                <w:rFonts w:ascii="Arial" w:hAnsi="Arial" w:cs="Arial"/>
                <w:color w:val="000000"/>
              </w:rPr>
            </w:pPr>
            <w:r>
              <w:rPr>
                <w:rFonts w:ascii="Arial" w:hAnsi="Arial" w:cs="Arial"/>
                <w:color w:val="000000"/>
              </w:rPr>
              <w:t>76</w:t>
            </w:r>
          </w:p>
        </w:tc>
        <w:tc>
          <w:tcPr>
            <w:tcW w:w="4253" w:type="dxa"/>
            <w:vAlign w:val="center"/>
          </w:tcPr>
          <w:p w14:paraId="2C58284D">
            <w:pPr>
              <w:jc w:val="both"/>
              <w:rPr>
                <w:rFonts w:ascii="Arial" w:hAnsi="Arial" w:cs="Arial"/>
              </w:rPr>
            </w:pPr>
            <w:r>
              <w:rPr>
                <w:rFonts w:ascii="Arial" w:hAnsi="Arial" w:cs="Arial"/>
              </w:rPr>
              <w:t>OXCARBAMAZEPINA 300 MG COMPRIMIDO</w:t>
            </w:r>
          </w:p>
        </w:tc>
        <w:tc>
          <w:tcPr>
            <w:tcW w:w="992" w:type="dxa"/>
          </w:tcPr>
          <w:p w14:paraId="4D0EE152">
            <w:pPr>
              <w:jc w:val="center"/>
              <w:rPr>
                <w:rFonts w:ascii="Arial" w:hAnsi="Arial" w:cs="Arial"/>
              </w:rPr>
            </w:pPr>
          </w:p>
        </w:tc>
        <w:tc>
          <w:tcPr>
            <w:tcW w:w="992" w:type="dxa"/>
            <w:vAlign w:val="center"/>
          </w:tcPr>
          <w:p w14:paraId="4EE6EE57">
            <w:pPr>
              <w:jc w:val="center"/>
              <w:rPr>
                <w:rFonts w:ascii="Arial" w:hAnsi="Arial" w:cs="Arial"/>
              </w:rPr>
            </w:pPr>
            <w:r>
              <w:rPr>
                <w:rFonts w:ascii="Arial" w:hAnsi="Arial" w:cs="Arial"/>
              </w:rPr>
              <w:t>25.000</w:t>
            </w:r>
          </w:p>
        </w:tc>
        <w:tc>
          <w:tcPr>
            <w:tcW w:w="992" w:type="dxa"/>
            <w:vAlign w:val="center"/>
          </w:tcPr>
          <w:p w14:paraId="0C525A7F">
            <w:pPr>
              <w:jc w:val="center"/>
              <w:rPr>
                <w:rFonts w:ascii="Arial" w:hAnsi="Arial" w:cs="Arial"/>
              </w:rPr>
            </w:pPr>
            <w:r>
              <w:rPr>
                <w:rFonts w:ascii="Arial" w:hAnsi="Arial" w:cs="Arial"/>
              </w:rPr>
              <w:t>UND</w:t>
            </w:r>
          </w:p>
        </w:tc>
        <w:tc>
          <w:tcPr>
            <w:tcW w:w="992" w:type="dxa"/>
            <w:vAlign w:val="center"/>
          </w:tcPr>
          <w:p w14:paraId="4E667A46">
            <w:pPr>
              <w:jc w:val="center"/>
              <w:rPr>
                <w:rFonts w:ascii="Arial" w:hAnsi="Arial" w:cs="Arial"/>
                <w:color w:val="000000"/>
              </w:rPr>
            </w:pPr>
          </w:p>
        </w:tc>
        <w:tc>
          <w:tcPr>
            <w:tcW w:w="1134" w:type="dxa"/>
            <w:vAlign w:val="center"/>
          </w:tcPr>
          <w:p w14:paraId="4C6DBBDA">
            <w:pPr>
              <w:jc w:val="center"/>
              <w:rPr>
                <w:rFonts w:ascii="Arial" w:hAnsi="Arial" w:cs="Arial"/>
                <w:color w:val="000000"/>
              </w:rPr>
            </w:pPr>
          </w:p>
        </w:tc>
      </w:tr>
      <w:tr w14:paraId="7670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4597F9EF">
            <w:pPr>
              <w:jc w:val="center"/>
              <w:rPr>
                <w:rFonts w:ascii="Arial" w:hAnsi="Arial" w:cs="Arial"/>
                <w:color w:val="000000"/>
              </w:rPr>
            </w:pPr>
            <w:r>
              <w:rPr>
                <w:rFonts w:ascii="Arial" w:hAnsi="Arial" w:cs="Arial"/>
                <w:color w:val="000000"/>
              </w:rPr>
              <w:t>77</w:t>
            </w:r>
          </w:p>
        </w:tc>
        <w:tc>
          <w:tcPr>
            <w:tcW w:w="4253" w:type="dxa"/>
            <w:vAlign w:val="center"/>
          </w:tcPr>
          <w:p w14:paraId="725C243B">
            <w:pPr>
              <w:jc w:val="both"/>
              <w:rPr>
                <w:rFonts w:ascii="Arial" w:hAnsi="Arial" w:cs="Arial"/>
              </w:rPr>
            </w:pPr>
            <w:r>
              <w:rPr>
                <w:rFonts w:ascii="Arial" w:hAnsi="Arial" w:cs="Arial"/>
              </w:rPr>
              <w:t>OXCARBAMAZEPINA 600 MG COMPRIMIDO</w:t>
            </w:r>
          </w:p>
        </w:tc>
        <w:tc>
          <w:tcPr>
            <w:tcW w:w="992" w:type="dxa"/>
          </w:tcPr>
          <w:p w14:paraId="53E6E68A">
            <w:pPr>
              <w:jc w:val="center"/>
              <w:rPr>
                <w:rFonts w:ascii="Arial" w:hAnsi="Arial" w:cs="Arial"/>
              </w:rPr>
            </w:pPr>
          </w:p>
        </w:tc>
        <w:tc>
          <w:tcPr>
            <w:tcW w:w="992" w:type="dxa"/>
            <w:vAlign w:val="center"/>
          </w:tcPr>
          <w:p w14:paraId="5C2726C1">
            <w:pPr>
              <w:jc w:val="center"/>
              <w:rPr>
                <w:rFonts w:ascii="Arial" w:hAnsi="Arial" w:cs="Arial"/>
              </w:rPr>
            </w:pPr>
            <w:r>
              <w:rPr>
                <w:rFonts w:ascii="Arial" w:hAnsi="Arial" w:cs="Arial"/>
              </w:rPr>
              <w:t>25.000</w:t>
            </w:r>
          </w:p>
        </w:tc>
        <w:tc>
          <w:tcPr>
            <w:tcW w:w="992" w:type="dxa"/>
            <w:vAlign w:val="center"/>
          </w:tcPr>
          <w:p w14:paraId="6506A628">
            <w:pPr>
              <w:jc w:val="center"/>
              <w:rPr>
                <w:rFonts w:ascii="Arial" w:hAnsi="Arial" w:cs="Arial"/>
              </w:rPr>
            </w:pPr>
            <w:r>
              <w:rPr>
                <w:rFonts w:ascii="Arial" w:hAnsi="Arial" w:cs="Arial"/>
              </w:rPr>
              <w:t>UND</w:t>
            </w:r>
          </w:p>
        </w:tc>
        <w:tc>
          <w:tcPr>
            <w:tcW w:w="992" w:type="dxa"/>
            <w:vAlign w:val="center"/>
          </w:tcPr>
          <w:p w14:paraId="4B2149E3">
            <w:pPr>
              <w:jc w:val="center"/>
              <w:rPr>
                <w:rFonts w:ascii="Arial" w:hAnsi="Arial" w:cs="Arial"/>
                <w:color w:val="000000"/>
              </w:rPr>
            </w:pPr>
          </w:p>
        </w:tc>
        <w:tc>
          <w:tcPr>
            <w:tcW w:w="1134" w:type="dxa"/>
            <w:vAlign w:val="center"/>
          </w:tcPr>
          <w:p w14:paraId="571C5EE2">
            <w:pPr>
              <w:jc w:val="center"/>
              <w:rPr>
                <w:rFonts w:ascii="Arial" w:hAnsi="Arial" w:cs="Arial"/>
                <w:color w:val="000000"/>
              </w:rPr>
            </w:pPr>
          </w:p>
        </w:tc>
      </w:tr>
      <w:tr w14:paraId="6E8E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6366B391">
            <w:pPr>
              <w:jc w:val="center"/>
              <w:rPr>
                <w:rFonts w:ascii="Arial" w:hAnsi="Arial" w:cs="Arial"/>
                <w:color w:val="000000"/>
              </w:rPr>
            </w:pPr>
            <w:r>
              <w:rPr>
                <w:rFonts w:ascii="Arial" w:hAnsi="Arial" w:cs="Arial"/>
                <w:color w:val="000000"/>
              </w:rPr>
              <w:t>78</w:t>
            </w:r>
          </w:p>
        </w:tc>
        <w:tc>
          <w:tcPr>
            <w:tcW w:w="4253" w:type="dxa"/>
            <w:vAlign w:val="center"/>
          </w:tcPr>
          <w:p w14:paraId="7603A04F">
            <w:pPr>
              <w:jc w:val="both"/>
              <w:rPr>
                <w:rFonts w:ascii="Arial" w:hAnsi="Arial" w:cs="Arial"/>
              </w:rPr>
            </w:pPr>
            <w:r>
              <w:rPr>
                <w:rFonts w:ascii="Arial" w:hAnsi="Arial" w:cs="Arial"/>
              </w:rPr>
              <w:t>OXCARBAMAZEPINA 60 MG/ML SUSPENSÃO ORAL</w:t>
            </w:r>
          </w:p>
        </w:tc>
        <w:tc>
          <w:tcPr>
            <w:tcW w:w="992" w:type="dxa"/>
          </w:tcPr>
          <w:p w14:paraId="0429E05A">
            <w:pPr>
              <w:jc w:val="center"/>
              <w:rPr>
                <w:rFonts w:ascii="Arial" w:hAnsi="Arial" w:cs="Arial"/>
              </w:rPr>
            </w:pPr>
          </w:p>
        </w:tc>
        <w:tc>
          <w:tcPr>
            <w:tcW w:w="992" w:type="dxa"/>
            <w:vAlign w:val="center"/>
          </w:tcPr>
          <w:p w14:paraId="559094AA">
            <w:pPr>
              <w:jc w:val="center"/>
              <w:rPr>
                <w:rFonts w:ascii="Arial" w:hAnsi="Arial" w:cs="Arial"/>
              </w:rPr>
            </w:pPr>
            <w:r>
              <w:rPr>
                <w:rFonts w:ascii="Arial" w:hAnsi="Arial" w:cs="Arial"/>
              </w:rPr>
              <w:t>2.000</w:t>
            </w:r>
          </w:p>
        </w:tc>
        <w:tc>
          <w:tcPr>
            <w:tcW w:w="992" w:type="dxa"/>
            <w:vAlign w:val="center"/>
          </w:tcPr>
          <w:p w14:paraId="26A431E6">
            <w:pPr>
              <w:jc w:val="center"/>
              <w:rPr>
                <w:rFonts w:ascii="Arial" w:hAnsi="Arial" w:cs="Arial"/>
              </w:rPr>
            </w:pPr>
            <w:r>
              <w:rPr>
                <w:rFonts w:ascii="Arial" w:hAnsi="Arial" w:cs="Arial"/>
              </w:rPr>
              <w:t>FRASCO</w:t>
            </w:r>
          </w:p>
        </w:tc>
        <w:tc>
          <w:tcPr>
            <w:tcW w:w="992" w:type="dxa"/>
            <w:vAlign w:val="center"/>
          </w:tcPr>
          <w:p w14:paraId="041B0CDD">
            <w:pPr>
              <w:jc w:val="center"/>
              <w:rPr>
                <w:rFonts w:ascii="Arial" w:hAnsi="Arial" w:cs="Arial"/>
                <w:color w:val="000000"/>
              </w:rPr>
            </w:pPr>
          </w:p>
        </w:tc>
        <w:tc>
          <w:tcPr>
            <w:tcW w:w="1134" w:type="dxa"/>
            <w:vAlign w:val="center"/>
          </w:tcPr>
          <w:p w14:paraId="1CC938A1">
            <w:pPr>
              <w:jc w:val="center"/>
              <w:rPr>
                <w:rFonts w:ascii="Arial" w:hAnsi="Arial" w:cs="Arial"/>
                <w:color w:val="000000"/>
              </w:rPr>
            </w:pPr>
          </w:p>
        </w:tc>
      </w:tr>
      <w:tr w14:paraId="29CE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5FF16C20">
            <w:pPr>
              <w:jc w:val="center"/>
              <w:rPr>
                <w:rFonts w:ascii="Arial" w:hAnsi="Arial" w:cs="Arial"/>
                <w:color w:val="000000"/>
              </w:rPr>
            </w:pPr>
            <w:r>
              <w:rPr>
                <w:rFonts w:ascii="Arial" w:hAnsi="Arial" w:cs="Arial"/>
                <w:color w:val="000000"/>
              </w:rPr>
              <w:t>79</w:t>
            </w:r>
          </w:p>
        </w:tc>
        <w:tc>
          <w:tcPr>
            <w:tcW w:w="4253" w:type="dxa"/>
            <w:vAlign w:val="center"/>
          </w:tcPr>
          <w:p w14:paraId="4BCDE5F6">
            <w:pPr>
              <w:jc w:val="both"/>
              <w:rPr>
                <w:rFonts w:ascii="Arial" w:hAnsi="Arial" w:cs="Arial"/>
              </w:rPr>
            </w:pPr>
            <w:r>
              <w:rPr>
                <w:rFonts w:ascii="Arial" w:hAnsi="Arial" w:cs="Arial"/>
              </w:rPr>
              <w:t>MALEATO DE FLUVOXAMINA 50 MG COMPRIMIDO</w:t>
            </w:r>
          </w:p>
        </w:tc>
        <w:tc>
          <w:tcPr>
            <w:tcW w:w="992" w:type="dxa"/>
          </w:tcPr>
          <w:p w14:paraId="34FBDC25">
            <w:pPr>
              <w:jc w:val="center"/>
              <w:rPr>
                <w:rFonts w:ascii="Arial" w:hAnsi="Arial" w:cs="Arial"/>
              </w:rPr>
            </w:pPr>
          </w:p>
        </w:tc>
        <w:tc>
          <w:tcPr>
            <w:tcW w:w="992" w:type="dxa"/>
            <w:vAlign w:val="center"/>
          </w:tcPr>
          <w:p w14:paraId="3D393FBF">
            <w:pPr>
              <w:jc w:val="center"/>
              <w:rPr>
                <w:rFonts w:ascii="Arial" w:hAnsi="Arial" w:cs="Arial"/>
              </w:rPr>
            </w:pPr>
            <w:r>
              <w:rPr>
                <w:rFonts w:ascii="Arial" w:hAnsi="Arial" w:cs="Arial"/>
              </w:rPr>
              <w:t>30.000</w:t>
            </w:r>
          </w:p>
        </w:tc>
        <w:tc>
          <w:tcPr>
            <w:tcW w:w="992" w:type="dxa"/>
            <w:vAlign w:val="center"/>
          </w:tcPr>
          <w:p w14:paraId="584F6717">
            <w:pPr>
              <w:jc w:val="center"/>
              <w:rPr>
                <w:rFonts w:ascii="Arial" w:hAnsi="Arial" w:cs="Arial"/>
              </w:rPr>
            </w:pPr>
            <w:r>
              <w:rPr>
                <w:rFonts w:ascii="Arial" w:hAnsi="Arial" w:cs="Arial"/>
              </w:rPr>
              <w:t>UND</w:t>
            </w:r>
          </w:p>
        </w:tc>
        <w:tc>
          <w:tcPr>
            <w:tcW w:w="992" w:type="dxa"/>
            <w:vAlign w:val="center"/>
          </w:tcPr>
          <w:p w14:paraId="7932BBFD">
            <w:pPr>
              <w:jc w:val="center"/>
              <w:rPr>
                <w:rFonts w:ascii="Arial" w:hAnsi="Arial" w:cs="Arial"/>
                <w:color w:val="000000"/>
              </w:rPr>
            </w:pPr>
          </w:p>
        </w:tc>
        <w:tc>
          <w:tcPr>
            <w:tcW w:w="1134" w:type="dxa"/>
            <w:vAlign w:val="center"/>
          </w:tcPr>
          <w:p w14:paraId="2A62C290">
            <w:pPr>
              <w:jc w:val="center"/>
              <w:rPr>
                <w:rFonts w:ascii="Arial" w:hAnsi="Arial" w:cs="Arial"/>
                <w:color w:val="000000"/>
              </w:rPr>
            </w:pPr>
          </w:p>
        </w:tc>
      </w:tr>
      <w:tr w14:paraId="7FFB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7C99AC4B">
            <w:pPr>
              <w:jc w:val="center"/>
              <w:rPr>
                <w:rFonts w:ascii="Arial" w:hAnsi="Arial" w:cs="Arial"/>
                <w:color w:val="000000"/>
              </w:rPr>
            </w:pPr>
            <w:r>
              <w:rPr>
                <w:rFonts w:ascii="Arial" w:hAnsi="Arial" w:cs="Arial"/>
                <w:color w:val="000000"/>
              </w:rPr>
              <w:t>80</w:t>
            </w:r>
          </w:p>
        </w:tc>
        <w:tc>
          <w:tcPr>
            <w:tcW w:w="4253" w:type="dxa"/>
            <w:vAlign w:val="center"/>
          </w:tcPr>
          <w:p w14:paraId="2E73A7EB">
            <w:pPr>
              <w:jc w:val="both"/>
              <w:rPr>
                <w:rFonts w:ascii="Arial" w:hAnsi="Arial" w:cs="Arial"/>
              </w:rPr>
            </w:pPr>
            <w:r>
              <w:rPr>
                <w:rFonts w:ascii="Arial" w:hAnsi="Arial" w:cs="Arial"/>
              </w:rPr>
              <w:t>MIRTAZAPINA 45 MG COMPRIMIDO</w:t>
            </w:r>
          </w:p>
        </w:tc>
        <w:tc>
          <w:tcPr>
            <w:tcW w:w="992" w:type="dxa"/>
          </w:tcPr>
          <w:p w14:paraId="25FDA0CA">
            <w:pPr>
              <w:jc w:val="center"/>
              <w:rPr>
                <w:rFonts w:ascii="Arial" w:hAnsi="Arial" w:cs="Arial"/>
              </w:rPr>
            </w:pPr>
          </w:p>
        </w:tc>
        <w:tc>
          <w:tcPr>
            <w:tcW w:w="992" w:type="dxa"/>
            <w:vAlign w:val="center"/>
          </w:tcPr>
          <w:p w14:paraId="0E0E24A0">
            <w:pPr>
              <w:jc w:val="center"/>
              <w:rPr>
                <w:rFonts w:ascii="Arial" w:hAnsi="Arial" w:cs="Arial"/>
              </w:rPr>
            </w:pPr>
            <w:r>
              <w:rPr>
                <w:rFonts w:ascii="Arial" w:hAnsi="Arial" w:cs="Arial"/>
              </w:rPr>
              <w:t>5.000</w:t>
            </w:r>
          </w:p>
        </w:tc>
        <w:tc>
          <w:tcPr>
            <w:tcW w:w="992" w:type="dxa"/>
            <w:vAlign w:val="center"/>
          </w:tcPr>
          <w:p w14:paraId="4F9FCD4A">
            <w:pPr>
              <w:jc w:val="center"/>
              <w:rPr>
                <w:rFonts w:ascii="Arial" w:hAnsi="Arial" w:cs="Arial"/>
              </w:rPr>
            </w:pPr>
            <w:r>
              <w:rPr>
                <w:rFonts w:ascii="Arial" w:hAnsi="Arial" w:cs="Arial"/>
              </w:rPr>
              <w:t>UND</w:t>
            </w:r>
          </w:p>
        </w:tc>
        <w:tc>
          <w:tcPr>
            <w:tcW w:w="992" w:type="dxa"/>
            <w:vAlign w:val="center"/>
          </w:tcPr>
          <w:p w14:paraId="40936E71">
            <w:pPr>
              <w:jc w:val="center"/>
              <w:rPr>
                <w:rFonts w:ascii="Arial" w:hAnsi="Arial" w:cs="Arial"/>
                <w:color w:val="000000"/>
              </w:rPr>
            </w:pPr>
          </w:p>
        </w:tc>
        <w:tc>
          <w:tcPr>
            <w:tcW w:w="1134" w:type="dxa"/>
            <w:vAlign w:val="center"/>
          </w:tcPr>
          <w:p w14:paraId="7300C7BB">
            <w:pPr>
              <w:jc w:val="center"/>
              <w:rPr>
                <w:rFonts w:ascii="Arial" w:hAnsi="Arial" w:cs="Arial"/>
                <w:color w:val="000000"/>
              </w:rPr>
            </w:pPr>
          </w:p>
        </w:tc>
      </w:tr>
      <w:tr w14:paraId="6C03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2E990FC">
            <w:pPr>
              <w:jc w:val="center"/>
              <w:rPr>
                <w:rFonts w:ascii="Arial" w:hAnsi="Arial" w:cs="Arial"/>
                <w:color w:val="000000"/>
              </w:rPr>
            </w:pPr>
            <w:r>
              <w:rPr>
                <w:rFonts w:ascii="Arial" w:hAnsi="Arial" w:cs="Arial"/>
                <w:color w:val="000000"/>
              </w:rPr>
              <w:t>81</w:t>
            </w:r>
          </w:p>
        </w:tc>
        <w:tc>
          <w:tcPr>
            <w:tcW w:w="4253" w:type="dxa"/>
            <w:vAlign w:val="center"/>
          </w:tcPr>
          <w:p w14:paraId="356C0E0E">
            <w:pPr>
              <w:jc w:val="both"/>
              <w:rPr>
                <w:rFonts w:ascii="Arial" w:hAnsi="Arial" w:cs="Arial"/>
              </w:rPr>
            </w:pPr>
            <w:r>
              <w:rPr>
                <w:rFonts w:ascii="Arial" w:hAnsi="Arial" w:cs="Arial"/>
              </w:rPr>
              <w:t>SUCCINATO DE DESVENLAFAXINA MONOIDRATADO 50 MG COMPRIMIDO</w:t>
            </w:r>
          </w:p>
        </w:tc>
        <w:tc>
          <w:tcPr>
            <w:tcW w:w="992" w:type="dxa"/>
          </w:tcPr>
          <w:p w14:paraId="0D640841">
            <w:pPr>
              <w:jc w:val="center"/>
              <w:rPr>
                <w:rFonts w:ascii="Arial" w:hAnsi="Arial" w:cs="Arial"/>
              </w:rPr>
            </w:pPr>
          </w:p>
        </w:tc>
        <w:tc>
          <w:tcPr>
            <w:tcW w:w="992" w:type="dxa"/>
            <w:vAlign w:val="center"/>
          </w:tcPr>
          <w:p w14:paraId="519D5EEF">
            <w:pPr>
              <w:jc w:val="center"/>
              <w:rPr>
                <w:rFonts w:ascii="Arial" w:hAnsi="Arial" w:cs="Arial"/>
              </w:rPr>
            </w:pPr>
            <w:r>
              <w:rPr>
                <w:rFonts w:ascii="Arial" w:hAnsi="Arial" w:cs="Arial"/>
              </w:rPr>
              <w:t>80.000</w:t>
            </w:r>
          </w:p>
        </w:tc>
        <w:tc>
          <w:tcPr>
            <w:tcW w:w="992" w:type="dxa"/>
            <w:vAlign w:val="center"/>
          </w:tcPr>
          <w:p w14:paraId="1D4FCEF1">
            <w:pPr>
              <w:jc w:val="center"/>
              <w:rPr>
                <w:rFonts w:ascii="Arial" w:hAnsi="Arial" w:cs="Arial"/>
              </w:rPr>
            </w:pPr>
            <w:r>
              <w:rPr>
                <w:rFonts w:ascii="Arial" w:hAnsi="Arial" w:cs="Arial"/>
              </w:rPr>
              <w:t>UND</w:t>
            </w:r>
          </w:p>
        </w:tc>
        <w:tc>
          <w:tcPr>
            <w:tcW w:w="992" w:type="dxa"/>
            <w:vAlign w:val="center"/>
          </w:tcPr>
          <w:p w14:paraId="19C2BE68">
            <w:pPr>
              <w:jc w:val="center"/>
              <w:rPr>
                <w:rFonts w:ascii="Arial" w:hAnsi="Arial" w:cs="Arial"/>
                <w:color w:val="000000"/>
              </w:rPr>
            </w:pPr>
          </w:p>
        </w:tc>
        <w:tc>
          <w:tcPr>
            <w:tcW w:w="1134" w:type="dxa"/>
            <w:vAlign w:val="center"/>
          </w:tcPr>
          <w:p w14:paraId="5F0F60DD">
            <w:pPr>
              <w:jc w:val="center"/>
              <w:rPr>
                <w:rFonts w:ascii="Arial" w:hAnsi="Arial" w:cs="Arial"/>
                <w:color w:val="000000"/>
              </w:rPr>
            </w:pPr>
          </w:p>
        </w:tc>
      </w:tr>
      <w:tr w14:paraId="6E28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709" w:type="dxa"/>
            <w:vAlign w:val="center"/>
          </w:tcPr>
          <w:p w14:paraId="6D3EB5FF">
            <w:pPr>
              <w:jc w:val="center"/>
              <w:rPr>
                <w:rFonts w:ascii="Arial" w:hAnsi="Arial" w:cs="Arial"/>
                <w:color w:val="000000"/>
              </w:rPr>
            </w:pPr>
            <w:r>
              <w:rPr>
                <w:rFonts w:ascii="Arial" w:hAnsi="Arial" w:cs="Arial"/>
                <w:color w:val="000000"/>
              </w:rPr>
              <w:t>82</w:t>
            </w:r>
          </w:p>
        </w:tc>
        <w:tc>
          <w:tcPr>
            <w:tcW w:w="4253" w:type="dxa"/>
            <w:vAlign w:val="center"/>
          </w:tcPr>
          <w:p w14:paraId="19D8F78B">
            <w:pPr>
              <w:jc w:val="both"/>
              <w:rPr>
                <w:rFonts w:ascii="Arial" w:hAnsi="Arial" w:cs="Arial"/>
              </w:rPr>
            </w:pPr>
            <w:r>
              <w:rPr>
                <w:rFonts w:ascii="Arial" w:hAnsi="Arial" w:cs="Arial"/>
              </w:rPr>
              <w:t>OLANZAPINA 2,5 MG COMPRIMIDO</w:t>
            </w:r>
          </w:p>
        </w:tc>
        <w:tc>
          <w:tcPr>
            <w:tcW w:w="992" w:type="dxa"/>
          </w:tcPr>
          <w:p w14:paraId="339D455F">
            <w:pPr>
              <w:jc w:val="center"/>
              <w:rPr>
                <w:rFonts w:ascii="Arial" w:hAnsi="Arial" w:cs="Arial"/>
              </w:rPr>
            </w:pPr>
          </w:p>
        </w:tc>
        <w:tc>
          <w:tcPr>
            <w:tcW w:w="992" w:type="dxa"/>
            <w:vAlign w:val="center"/>
          </w:tcPr>
          <w:p w14:paraId="337B17FE">
            <w:pPr>
              <w:jc w:val="center"/>
              <w:rPr>
                <w:rFonts w:ascii="Arial" w:hAnsi="Arial" w:cs="Arial"/>
              </w:rPr>
            </w:pPr>
            <w:r>
              <w:rPr>
                <w:rFonts w:ascii="Arial" w:hAnsi="Arial" w:cs="Arial"/>
              </w:rPr>
              <w:t>40.000</w:t>
            </w:r>
          </w:p>
        </w:tc>
        <w:tc>
          <w:tcPr>
            <w:tcW w:w="992" w:type="dxa"/>
            <w:vAlign w:val="center"/>
          </w:tcPr>
          <w:p w14:paraId="145433E2">
            <w:pPr>
              <w:jc w:val="center"/>
              <w:rPr>
                <w:rFonts w:ascii="Arial" w:hAnsi="Arial" w:cs="Arial"/>
              </w:rPr>
            </w:pPr>
            <w:r>
              <w:rPr>
                <w:rFonts w:ascii="Arial" w:hAnsi="Arial" w:cs="Arial"/>
              </w:rPr>
              <w:t>UND</w:t>
            </w:r>
          </w:p>
        </w:tc>
        <w:tc>
          <w:tcPr>
            <w:tcW w:w="992" w:type="dxa"/>
            <w:vAlign w:val="center"/>
          </w:tcPr>
          <w:p w14:paraId="7D5718F3">
            <w:pPr>
              <w:jc w:val="center"/>
              <w:rPr>
                <w:rFonts w:ascii="Arial" w:hAnsi="Arial" w:cs="Arial"/>
                <w:color w:val="000000"/>
              </w:rPr>
            </w:pPr>
          </w:p>
        </w:tc>
        <w:tc>
          <w:tcPr>
            <w:tcW w:w="1134" w:type="dxa"/>
            <w:vAlign w:val="center"/>
          </w:tcPr>
          <w:p w14:paraId="116516CB">
            <w:pPr>
              <w:jc w:val="center"/>
              <w:rPr>
                <w:rFonts w:ascii="Arial" w:hAnsi="Arial" w:cs="Arial"/>
                <w:color w:val="000000"/>
              </w:rPr>
            </w:pPr>
          </w:p>
        </w:tc>
      </w:tr>
      <w:tr w14:paraId="2817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709" w:type="dxa"/>
            <w:vAlign w:val="center"/>
          </w:tcPr>
          <w:p w14:paraId="1690C761">
            <w:pPr>
              <w:jc w:val="center"/>
              <w:rPr>
                <w:rFonts w:ascii="Arial" w:hAnsi="Arial" w:cs="Arial"/>
                <w:color w:val="000000"/>
              </w:rPr>
            </w:pPr>
            <w:r>
              <w:rPr>
                <w:rFonts w:ascii="Arial" w:hAnsi="Arial" w:cs="Arial"/>
                <w:color w:val="000000"/>
              </w:rPr>
              <w:t>83</w:t>
            </w:r>
          </w:p>
        </w:tc>
        <w:tc>
          <w:tcPr>
            <w:tcW w:w="4253" w:type="dxa"/>
            <w:vAlign w:val="center"/>
          </w:tcPr>
          <w:p w14:paraId="4B3D8A69">
            <w:pPr>
              <w:jc w:val="both"/>
              <w:rPr>
                <w:rFonts w:ascii="Arial" w:hAnsi="Arial" w:cs="Arial"/>
              </w:rPr>
            </w:pPr>
            <w:r>
              <w:rPr>
                <w:rFonts w:ascii="Arial" w:hAnsi="Arial" w:cs="Arial"/>
              </w:rPr>
              <w:t>HEMIFUMARATO DE QUETIAPINA 50 MG COMPRIMIDO</w:t>
            </w:r>
          </w:p>
        </w:tc>
        <w:tc>
          <w:tcPr>
            <w:tcW w:w="992" w:type="dxa"/>
          </w:tcPr>
          <w:p w14:paraId="12F3C480">
            <w:pPr>
              <w:jc w:val="center"/>
              <w:rPr>
                <w:rFonts w:ascii="Arial" w:hAnsi="Arial" w:cs="Arial"/>
              </w:rPr>
            </w:pPr>
          </w:p>
        </w:tc>
        <w:tc>
          <w:tcPr>
            <w:tcW w:w="992" w:type="dxa"/>
            <w:vAlign w:val="center"/>
          </w:tcPr>
          <w:p w14:paraId="2CC61A9F">
            <w:pPr>
              <w:jc w:val="center"/>
              <w:rPr>
                <w:rFonts w:ascii="Arial" w:hAnsi="Arial" w:cs="Arial"/>
              </w:rPr>
            </w:pPr>
            <w:r>
              <w:rPr>
                <w:rFonts w:ascii="Arial" w:hAnsi="Arial" w:cs="Arial"/>
              </w:rPr>
              <w:t>80.000</w:t>
            </w:r>
          </w:p>
        </w:tc>
        <w:tc>
          <w:tcPr>
            <w:tcW w:w="992" w:type="dxa"/>
            <w:vAlign w:val="center"/>
          </w:tcPr>
          <w:p w14:paraId="46F82179">
            <w:pPr>
              <w:jc w:val="center"/>
              <w:rPr>
                <w:rFonts w:ascii="Arial" w:hAnsi="Arial" w:cs="Arial"/>
              </w:rPr>
            </w:pPr>
            <w:r>
              <w:rPr>
                <w:rFonts w:ascii="Arial" w:hAnsi="Arial" w:cs="Arial"/>
              </w:rPr>
              <w:t>UND</w:t>
            </w:r>
          </w:p>
        </w:tc>
        <w:tc>
          <w:tcPr>
            <w:tcW w:w="992" w:type="dxa"/>
            <w:vAlign w:val="center"/>
          </w:tcPr>
          <w:p w14:paraId="38290563">
            <w:pPr>
              <w:jc w:val="center"/>
              <w:rPr>
                <w:rFonts w:ascii="Arial" w:hAnsi="Arial" w:cs="Arial"/>
                <w:color w:val="000000"/>
              </w:rPr>
            </w:pPr>
          </w:p>
        </w:tc>
        <w:tc>
          <w:tcPr>
            <w:tcW w:w="1134" w:type="dxa"/>
            <w:vAlign w:val="center"/>
          </w:tcPr>
          <w:p w14:paraId="18C0660F">
            <w:pPr>
              <w:jc w:val="center"/>
              <w:rPr>
                <w:rFonts w:ascii="Arial" w:hAnsi="Arial" w:cs="Arial"/>
                <w:color w:val="000000"/>
              </w:rPr>
            </w:pPr>
          </w:p>
        </w:tc>
      </w:tr>
      <w:tr w14:paraId="5BC4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930" w:type="dxa"/>
            <w:gridSpan w:val="6"/>
          </w:tcPr>
          <w:p w14:paraId="3B9219A6">
            <w:pPr>
              <w:jc w:val="center"/>
              <w:rPr>
                <w:rFonts w:ascii="Arial" w:hAnsi="Arial" w:cs="Arial"/>
                <w:color w:val="000000"/>
              </w:rPr>
            </w:pPr>
            <w:r>
              <w:rPr>
                <w:rFonts w:ascii="Arial" w:hAnsi="Arial" w:cs="Arial"/>
                <w:color w:val="000000"/>
              </w:rPr>
              <w:t>VALOR TOTAL</w:t>
            </w:r>
          </w:p>
        </w:tc>
        <w:tc>
          <w:tcPr>
            <w:tcW w:w="1134" w:type="dxa"/>
            <w:vAlign w:val="center"/>
          </w:tcPr>
          <w:p w14:paraId="6EEED73C">
            <w:pPr>
              <w:jc w:val="center"/>
              <w:rPr>
                <w:rFonts w:ascii="Arial" w:hAnsi="Arial" w:cs="Arial"/>
                <w:color w:val="000000"/>
              </w:rPr>
            </w:pPr>
          </w:p>
        </w:tc>
      </w:tr>
    </w:tbl>
    <w:p w14:paraId="09932E45">
      <w:pPr>
        <w:rPr>
          <w:rFonts w:ascii="Arial" w:hAnsi="Arial" w:cs="Arial" w:eastAsiaTheme="minorHAnsi"/>
          <w:b/>
          <w:bCs/>
          <w:kern w:val="2"/>
          <w:sz w:val="22"/>
          <w:szCs w:val="22"/>
          <w:lang w:eastAsia="en-US"/>
        </w:rPr>
      </w:pPr>
    </w:p>
    <w:p w14:paraId="6E62C4F6">
      <w:pPr>
        <w:jc w:val="center"/>
        <w:rPr>
          <w:rFonts w:ascii="Arial" w:hAnsi="Arial" w:cs="Arial" w:eastAsiaTheme="minorHAnsi"/>
          <w:b/>
          <w:bCs/>
          <w:kern w:val="2"/>
          <w:sz w:val="22"/>
          <w:szCs w:val="22"/>
          <w:lang w:eastAsia="en-US"/>
        </w:rPr>
      </w:pPr>
      <w:r>
        <w:rPr>
          <w:rFonts w:ascii="Arial" w:hAnsi="Arial" w:cs="Arial" w:eastAsiaTheme="minorHAnsi"/>
          <w:b/>
          <w:bCs/>
          <w:kern w:val="2"/>
          <w:sz w:val="22"/>
          <w:szCs w:val="22"/>
          <w:lang w:eastAsia="en-US"/>
        </w:rPr>
        <w:t>ANEXO 3</w:t>
      </w:r>
    </w:p>
    <w:tbl>
      <w:tblPr>
        <w:tblStyle w:val="12"/>
        <w:tblW w:w="1007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09"/>
        <w:gridCol w:w="4253"/>
        <w:gridCol w:w="992"/>
        <w:gridCol w:w="850"/>
        <w:gridCol w:w="1134"/>
        <w:gridCol w:w="992"/>
        <w:gridCol w:w="8"/>
        <w:gridCol w:w="1126"/>
        <w:gridCol w:w="8"/>
      </w:tblGrid>
      <w:tr w14:paraId="0A6E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5E2AFE89">
            <w:pPr>
              <w:jc w:val="center"/>
              <w:rPr>
                <w:rFonts w:ascii="Arial" w:hAnsi="Arial" w:cs="Arial"/>
                <w:b/>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ITEM</w:t>
            </w:r>
          </w:p>
        </w:tc>
        <w:tc>
          <w:tcPr>
            <w:tcW w:w="4253" w:type="dxa"/>
            <w:vAlign w:val="center"/>
          </w:tcPr>
          <w:p w14:paraId="3273C0A3">
            <w:pPr>
              <w:jc w:val="center"/>
              <w:rPr>
                <w:rFonts w:ascii="Arial" w:hAnsi="Arial" w:cs="Arial"/>
                <w:b/>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DESCRIÇÃO</w:t>
            </w:r>
          </w:p>
        </w:tc>
        <w:tc>
          <w:tcPr>
            <w:tcW w:w="992" w:type="dxa"/>
          </w:tcPr>
          <w:p w14:paraId="1DB1F227">
            <w:pPr>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MARCA</w:t>
            </w:r>
          </w:p>
        </w:tc>
        <w:tc>
          <w:tcPr>
            <w:tcW w:w="850" w:type="dxa"/>
            <w:vAlign w:val="center"/>
          </w:tcPr>
          <w:p w14:paraId="4EA379D7">
            <w:pPr>
              <w:jc w:val="center"/>
              <w:rPr>
                <w:rFonts w:ascii="Arial" w:hAnsi="Arial" w:cs="Arial"/>
                <w:b/>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QTD.</w:t>
            </w:r>
          </w:p>
        </w:tc>
        <w:tc>
          <w:tcPr>
            <w:tcW w:w="1134" w:type="dxa"/>
            <w:vAlign w:val="center"/>
          </w:tcPr>
          <w:p w14:paraId="7086055E">
            <w:pPr>
              <w:jc w:val="center"/>
              <w:rPr>
                <w:rFonts w:ascii="Arial" w:hAnsi="Arial" w:cs="Arial"/>
                <w:b/>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UND. DE MEDIDA</w:t>
            </w:r>
          </w:p>
        </w:tc>
        <w:tc>
          <w:tcPr>
            <w:tcW w:w="992" w:type="dxa"/>
            <w:vAlign w:val="center"/>
          </w:tcPr>
          <w:p w14:paraId="6088E64D">
            <w:pPr>
              <w:jc w:val="center"/>
              <w:rPr>
                <w:rFonts w:ascii="Arial" w:hAnsi="Arial" w:cs="Arial"/>
                <w:b/>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VALOR UNIT.</w:t>
            </w:r>
          </w:p>
        </w:tc>
        <w:tc>
          <w:tcPr>
            <w:tcW w:w="1134" w:type="dxa"/>
            <w:gridSpan w:val="2"/>
            <w:vAlign w:val="center"/>
          </w:tcPr>
          <w:p w14:paraId="7EF7FB40">
            <w:pPr>
              <w:jc w:val="center"/>
              <w:rPr>
                <w:rFonts w:ascii="Arial" w:hAnsi="Arial" w:cs="Arial"/>
                <w:b/>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VALOR TOTAL</w:t>
            </w:r>
          </w:p>
        </w:tc>
      </w:tr>
      <w:tr w14:paraId="1AE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54E01769">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84</w:t>
            </w:r>
          </w:p>
        </w:tc>
        <w:tc>
          <w:tcPr>
            <w:tcW w:w="4253" w:type="dxa"/>
            <w:vAlign w:val="center"/>
          </w:tcPr>
          <w:p w14:paraId="33EEEE36">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ETOMIDATO 2 MG/ML, INJETÁVEL. AMPOLA DE 10 ML.</w:t>
            </w:r>
          </w:p>
        </w:tc>
        <w:tc>
          <w:tcPr>
            <w:tcW w:w="992" w:type="dxa"/>
          </w:tcPr>
          <w:p w14:paraId="70356A00">
            <w:pPr>
              <w:jc w:val="center"/>
              <w:rPr>
                <w:rFonts w:ascii="Arial" w:hAnsi="Arial" w:cs="Arial"/>
                <w:color w:val="000000" w:themeColor="text1"/>
                <w14:textFill>
                  <w14:solidFill>
                    <w14:schemeClr w14:val="tx1"/>
                  </w14:solidFill>
                </w14:textFill>
              </w:rPr>
            </w:pPr>
          </w:p>
        </w:tc>
        <w:tc>
          <w:tcPr>
            <w:tcW w:w="850" w:type="dxa"/>
            <w:vAlign w:val="center"/>
          </w:tcPr>
          <w:p w14:paraId="4C3080C7">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1.000</w:t>
            </w:r>
          </w:p>
        </w:tc>
        <w:tc>
          <w:tcPr>
            <w:tcW w:w="1134" w:type="dxa"/>
            <w:vAlign w:val="center"/>
          </w:tcPr>
          <w:p w14:paraId="7BC9390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719D4FC7">
            <w:pPr>
              <w:jc w:val="center"/>
              <w:rPr>
                <w:rFonts w:ascii="Arial" w:hAnsi="Arial" w:cs="Arial"/>
                <w:color w:val="000000" w:themeColor="text1"/>
                <w14:textFill>
                  <w14:solidFill>
                    <w14:schemeClr w14:val="tx1"/>
                  </w14:solidFill>
                </w14:textFill>
              </w:rPr>
            </w:pPr>
          </w:p>
        </w:tc>
        <w:tc>
          <w:tcPr>
            <w:tcW w:w="1134" w:type="dxa"/>
            <w:gridSpan w:val="2"/>
            <w:vAlign w:val="center"/>
          </w:tcPr>
          <w:p w14:paraId="3B0A72EA">
            <w:pPr>
              <w:jc w:val="center"/>
              <w:rPr>
                <w:rFonts w:ascii="Arial" w:hAnsi="Arial" w:cs="Arial"/>
                <w:color w:val="000000" w:themeColor="text1"/>
                <w14:textFill>
                  <w14:solidFill>
                    <w14:schemeClr w14:val="tx1"/>
                  </w14:solidFill>
                </w14:textFill>
              </w:rPr>
            </w:pPr>
          </w:p>
        </w:tc>
      </w:tr>
      <w:tr w14:paraId="42F5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36336B93">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85</w:t>
            </w:r>
          </w:p>
        </w:tc>
        <w:tc>
          <w:tcPr>
            <w:tcW w:w="4253" w:type="dxa"/>
            <w:vAlign w:val="center"/>
          </w:tcPr>
          <w:p w14:paraId="6DB2C6AF">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NALOXONA 0,4 MG/ML. AMPOLA DE 1 ML.</w:t>
            </w:r>
          </w:p>
        </w:tc>
        <w:tc>
          <w:tcPr>
            <w:tcW w:w="992" w:type="dxa"/>
          </w:tcPr>
          <w:p w14:paraId="7E7D1112">
            <w:pPr>
              <w:jc w:val="center"/>
              <w:rPr>
                <w:rFonts w:ascii="Arial" w:hAnsi="Arial" w:cs="Arial"/>
                <w:color w:val="000000" w:themeColor="text1"/>
                <w14:textFill>
                  <w14:solidFill>
                    <w14:schemeClr w14:val="tx1"/>
                  </w14:solidFill>
                </w14:textFill>
              </w:rPr>
            </w:pPr>
          </w:p>
        </w:tc>
        <w:tc>
          <w:tcPr>
            <w:tcW w:w="850" w:type="dxa"/>
            <w:vAlign w:val="center"/>
          </w:tcPr>
          <w:p w14:paraId="1F04D627">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600</w:t>
            </w:r>
          </w:p>
        </w:tc>
        <w:tc>
          <w:tcPr>
            <w:tcW w:w="1134" w:type="dxa"/>
            <w:vAlign w:val="center"/>
          </w:tcPr>
          <w:p w14:paraId="17985E5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4B676CEB">
            <w:pPr>
              <w:jc w:val="center"/>
              <w:rPr>
                <w:rFonts w:ascii="Arial" w:hAnsi="Arial" w:cs="Arial"/>
                <w:color w:val="000000" w:themeColor="text1"/>
                <w14:textFill>
                  <w14:solidFill>
                    <w14:schemeClr w14:val="tx1"/>
                  </w14:solidFill>
                </w14:textFill>
              </w:rPr>
            </w:pPr>
          </w:p>
        </w:tc>
        <w:tc>
          <w:tcPr>
            <w:tcW w:w="1134" w:type="dxa"/>
            <w:gridSpan w:val="2"/>
            <w:vAlign w:val="center"/>
          </w:tcPr>
          <w:p w14:paraId="59CA5A3F">
            <w:pPr>
              <w:jc w:val="center"/>
              <w:rPr>
                <w:rFonts w:ascii="Arial" w:hAnsi="Arial" w:cs="Arial"/>
                <w:color w:val="000000" w:themeColor="text1"/>
                <w14:textFill>
                  <w14:solidFill>
                    <w14:schemeClr w14:val="tx1"/>
                  </w14:solidFill>
                </w14:textFill>
              </w:rPr>
            </w:pPr>
          </w:p>
        </w:tc>
      </w:tr>
      <w:tr w14:paraId="313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207" w:hRule="atLeast"/>
        </w:trPr>
        <w:tc>
          <w:tcPr>
            <w:tcW w:w="709" w:type="dxa"/>
            <w:vAlign w:val="center"/>
          </w:tcPr>
          <w:p w14:paraId="4DD2033F">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86</w:t>
            </w:r>
          </w:p>
        </w:tc>
        <w:tc>
          <w:tcPr>
            <w:tcW w:w="4253" w:type="dxa"/>
            <w:vAlign w:val="center"/>
          </w:tcPr>
          <w:p w14:paraId="0CD370F1">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PROPOFOL 10 MG/ML. FRASCO DE 20 ML</w:t>
            </w:r>
          </w:p>
        </w:tc>
        <w:tc>
          <w:tcPr>
            <w:tcW w:w="992" w:type="dxa"/>
          </w:tcPr>
          <w:p w14:paraId="26A073FE">
            <w:pPr>
              <w:jc w:val="center"/>
              <w:rPr>
                <w:rFonts w:ascii="Arial" w:hAnsi="Arial" w:cs="Arial"/>
                <w:color w:val="000000" w:themeColor="text1"/>
                <w14:textFill>
                  <w14:solidFill>
                    <w14:schemeClr w14:val="tx1"/>
                  </w14:solidFill>
                </w14:textFill>
              </w:rPr>
            </w:pPr>
          </w:p>
        </w:tc>
        <w:tc>
          <w:tcPr>
            <w:tcW w:w="850" w:type="dxa"/>
            <w:vAlign w:val="center"/>
          </w:tcPr>
          <w:p w14:paraId="748E91B7">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200</w:t>
            </w:r>
          </w:p>
        </w:tc>
        <w:tc>
          <w:tcPr>
            <w:tcW w:w="1134" w:type="dxa"/>
            <w:vAlign w:val="center"/>
          </w:tcPr>
          <w:p w14:paraId="1C790D66">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FRASCO/AMPOLA</w:t>
            </w:r>
          </w:p>
        </w:tc>
        <w:tc>
          <w:tcPr>
            <w:tcW w:w="992" w:type="dxa"/>
            <w:vAlign w:val="center"/>
          </w:tcPr>
          <w:p w14:paraId="6B03B587">
            <w:pPr>
              <w:jc w:val="center"/>
              <w:rPr>
                <w:rFonts w:ascii="Arial" w:hAnsi="Arial" w:cs="Arial"/>
                <w:color w:val="000000" w:themeColor="text1"/>
                <w14:textFill>
                  <w14:solidFill>
                    <w14:schemeClr w14:val="tx1"/>
                  </w14:solidFill>
                </w14:textFill>
              </w:rPr>
            </w:pPr>
          </w:p>
        </w:tc>
        <w:tc>
          <w:tcPr>
            <w:tcW w:w="1134" w:type="dxa"/>
            <w:gridSpan w:val="2"/>
            <w:vAlign w:val="center"/>
          </w:tcPr>
          <w:p w14:paraId="0857F415">
            <w:pPr>
              <w:jc w:val="center"/>
              <w:rPr>
                <w:rFonts w:ascii="Arial" w:hAnsi="Arial" w:cs="Arial"/>
                <w:color w:val="000000" w:themeColor="text1"/>
                <w14:textFill>
                  <w14:solidFill>
                    <w14:schemeClr w14:val="tx1"/>
                  </w14:solidFill>
                </w14:textFill>
              </w:rPr>
            </w:pPr>
          </w:p>
        </w:tc>
      </w:tr>
      <w:tr w14:paraId="77F2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522FC6FF">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87</w:t>
            </w:r>
          </w:p>
        </w:tc>
        <w:tc>
          <w:tcPr>
            <w:tcW w:w="4253" w:type="dxa"/>
            <w:vAlign w:val="center"/>
          </w:tcPr>
          <w:p w14:paraId="0DF20E84">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SEVOFLURANO (1 MG/ML). FRASCO DE 250 ML.</w:t>
            </w:r>
          </w:p>
        </w:tc>
        <w:tc>
          <w:tcPr>
            <w:tcW w:w="992" w:type="dxa"/>
          </w:tcPr>
          <w:p w14:paraId="1A238452">
            <w:pPr>
              <w:jc w:val="center"/>
              <w:rPr>
                <w:rFonts w:ascii="Arial" w:hAnsi="Arial" w:cs="Arial"/>
                <w:color w:val="000000" w:themeColor="text1"/>
                <w14:textFill>
                  <w14:solidFill>
                    <w14:schemeClr w14:val="tx1"/>
                  </w14:solidFill>
                </w14:textFill>
              </w:rPr>
            </w:pPr>
          </w:p>
        </w:tc>
        <w:tc>
          <w:tcPr>
            <w:tcW w:w="850" w:type="dxa"/>
            <w:vAlign w:val="center"/>
          </w:tcPr>
          <w:p w14:paraId="5F97F143">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50</w:t>
            </w:r>
          </w:p>
        </w:tc>
        <w:tc>
          <w:tcPr>
            <w:tcW w:w="1134" w:type="dxa"/>
            <w:vAlign w:val="center"/>
          </w:tcPr>
          <w:p w14:paraId="630F8F60">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FRASCO</w:t>
            </w:r>
          </w:p>
        </w:tc>
        <w:tc>
          <w:tcPr>
            <w:tcW w:w="992" w:type="dxa"/>
            <w:vAlign w:val="center"/>
          </w:tcPr>
          <w:p w14:paraId="66FC2F43">
            <w:pPr>
              <w:jc w:val="center"/>
              <w:rPr>
                <w:rFonts w:ascii="Arial" w:hAnsi="Arial" w:cs="Arial"/>
                <w:color w:val="000000" w:themeColor="text1"/>
                <w14:textFill>
                  <w14:solidFill>
                    <w14:schemeClr w14:val="tx1"/>
                  </w14:solidFill>
                </w14:textFill>
              </w:rPr>
            </w:pPr>
          </w:p>
        </w:tc>
        <w:tc>
          <w:tcPr>
            <w:tcW w:w="1134" w:type="dxa"/>
            <w:gridSpan w:val="2"/>
            <w:vAlign w:val="center"/>
          </w:tcPr>
          <w:p w14:paraId="73AE11ED">
            <w:pPr>
              <w:jc w:val="center"/>
              <w:rPr>
                <w:rFonts w:ascii="Arial" w:hAnsi="Arial" w:cs="Arial"/>
                <w:color w:val="000000" w:themeColor="text1"/>
                <w14:textFill>
                  <w14:solidFill>
                    <w14:schemeClr w14:val="tx1"/>
                  </w14:solidFill>
                </w14:textFill>
              </w:rPr>
            </w:pPr>
          </w:p>
        </w:tc>
      </w:tr>
      <w:tr w14:paraId="093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326C4109">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88</w:t>
            </w:r>
          </w:p>
        </w:tc>
        <w:tc>
          <w:tcPr>
            <w:tcW w:w="4253" w:type="dxa"/>
            <w:vAlign w:val="center"/>
          </w:tcPr>
          <w:p w14:paraId="7E07B7D4">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MIDAZOLAM 5 MG/ML, INJETÁVEL. AMPOLA DE 3 ML.</w:t>
            </w:r>
          </w:p>
        </w:tc>
        <w:tc>
          <w:tcPr>
            <w:tcW w:w="992" w:type="dxa"/>
          </w:tcPr>
          <w:p w14:paraId="09243DC0">
            <w:pPr>
              <w:jc w:val="center"/>
              <w:rPr>
                <w:rFonts w:ascii="Arial" w:hAnsi="Arial" w:cs="Arial"/>
                <w:color w:val="000000" w:themeColor="text1"/>
                <w14:textFill>
                  <w14:solidFill>
                    <w14:schemeClr w14:val="tx1"/>
                  </w14:solidFill>
                </w14:textFill>
              </w:rPr>
            </w:pPr>
          </w:p>
        </w:tc>
        <w:tc>
          <w:tcPr>
            <w:tcW w:w="850" w:type="dxa"/>
            <w:vAlign w:val="center"/>
          </w:tcPr>
          <w:p w14:paraId="4E619A6F">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1.000</w:t>
            </w:r>
          </w:p>
        </w:tc>
        <w:tc>
          <w:tcPr>
            <w:tcW w:w="1134" w:type="dxa"/>
            <w:vAlign w:val="center"/>
          </w:tcPr>
          <w:p w14:paraId="116E6A32">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53ECB9C8">
            <w:pPr>
              <w:jc w:val="center"/>
              <w:rPr>
                <w:rFonts w:ascii="Arial" w:hAnsi="Arial" w:cs="Arial"/>
                <w:color w:val="000000" w:themeColor="text1"/>
                <w14:textFill>
                  <w14:solidFill>
                    <w14:schemeClr w14:val="tx1"/>
                  </w14:solidFill>
                </w14:textFill>
              </w:rPr>
            </w:pPr>
          </w:p>
        </w:tc>
        <w:tc>
          <w:tcPr>
            <w:tcW w:w="1134" w:type="dxa"/>
            <w:gridSpan w:val="2"/>
            <w:vAlign w:val="center"/>
          </w:tcPr>
          <w:p w14:paraId="3BA021A5">
            <w:pPr>
              <w:jc w:val="center"/>
              <w:rPr>
                <w:rFonts w:ascii="Arial" w:hAnsi="Arial" w:cs="Arial"/>
                <w:color w:val="000000" w:themeColor="text1"/>
                <w14:textFill>
                  <w14:solidFill>
                    <w14:schemeClr w14:val="tx1"/>
                  </w14:solidFill>
                </w14:textFill>
              </w:rPr>
            </w:pPr>
          </w:p>
        </w:tc>
      </w:tr>
      <w:tr w14:paraId="6B10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34C28E6E">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89</w:t>
            </w:r>
          </w:p>
        </w:tc>
        <w:tc>
          <w:tcPr>
            <w:tcW w:w="4253" w:type="dxa"/>
            <w:vAlign w:val="center"/>
          </w:tcPr>
          <w:p w14:paraId="26DEEFD9">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MIDAZOLAM 50MG/10ML. INJETÁVEL, AMPOLA DE 10 ML.</w:t>
            </w:r>
          </w:p>
        </w:tc>
        <w:tc>
          <w:tcPr>
            <w:tcW w:w="992" w:type="dxa"/>
          </w:tcPr>
          <w:p w14:paraId="51A42229">
            <w:pPr>
              <w:jc w:val="center"/>
              <w:rPr>
                <w:rFonts w:ascii="Arial" w:hAnsi="Arial" w:cs="Arial"/>
                <w:color w:val="000000" w:themeColor="text1"/>
                <w14:textFill>
                  <w14:solidFill>
                    <w14:schemeClr w14:val="tx1"/>
                  </w14:solidFill>
                </w14:textFill>
              </w:rPr>
            </w:pPr>
          </w:p>
        </w:tc>
        <w:tc>
          <w:tcPr>
            <w:tcW w:w="850" w:type="dxa"/>
            <w:vAlign w:val="center"/>
          </w:tcPr>
          <w:p w14:paraId="20BF5FEE">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400</w:t>
            </w:r>
          </w:p>
        </w:tc>
        <w:tc>
          <w:tcPr>
            <w:tcW w:w="1134" w:type="dxa"/>
            <w:vAlign w:val="center"/>
          </w:tcPr>
          <w:p w14:paraId="68CFE98D">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0B3FB9FE">
            <w:pPr>
              <w:jc w:val="center"/>
              <w:rPr>
                <w:rFonts w:ascii="Arial" w:hAnsi="Arial" w:cs="Arial"/>
                <w:color w:val="000000" w:themeColor="text1"/>
                <w14:textFill>
                  <w14:solidFill>
                    <w14:schemeClr w14:val="tx1"/>
                  </w14:solidFill>
                </w14:textFill>
              </w:rPr>
            </w:pPr>
          </w:p>
        </w:tc>
        <w:tc>
          <w:tcPr>
            <w:tcW w:w="1134" w:type="dxa"/>
            <w:gridSpan w:val="2"/>
            <w:vAlign w:val="center"/>
          </w:tcPr>
          <w:p w14:paraId="26CEEABD">
            <w:pPr>
              <w:jc w:val="center"/>
              <w:rPr>
                <w:rFonts w:ascii="Arial" w:hAnsi="Arial" w:cs="Arial"/>
                <w:color w:val="000000" w:themeColor="text1"/>
                <w14:textFill>
                  <w14:solidFill>
                    <w14:schemeClr w14:val="tx1"/>
                  </w14:solidFill>
                </w14:textFill>
              </w:rPr>
            </w:pPr>
          </w:p>
        </w:tc>
      </w:tr>
      <w:tr w14:paraId="49BD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65CC4211">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90</w:t>
            </w:r>
          </w:p>
        </w:tc>
        <w:tc>
          <w:tcPr>
            <w:tcW w:w="4253" w:type="dxa"/>
            <w:vAlign w:val="center"/>
          </w:tcPr>
          <w:p w14:paraId="680F8195">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BIPERIDENO 5 MG/ML, INJETÁVEL. AMPOLA DE 1 ML.</w:t>
            </w:r>
          </w:p>
        </w:tc>
        <w:tc>
          <w:tcPr>
            <w:tcW w:w="992" w:type="dxa"/>
          </w:tcPr>
          <w:p w14:paraId="35EB1130">
            <w:pPr>
              <w:jc w:val="center"/>
              <w:rPr>
                <w:rFonts w:ascii="Arial" w:hAnsi="Arial" w:cs="Arial"/>
                <w:color w:val="000000" w:themeColor="text1"/>
                <w14:textFill>
                  <w14:solidFill>
                    <w14:schemeClr w14:val="tx1"/>
                  </w14:solidFill>
                </w14:textFill>
              </w:rPr>
            </w:pPr>
          </w:p>
        </w:tc>
        <w:tc>
          <w:tcPr>
            <w:tcW w:w="850" w:type="dxa"/>
            <w:vAlign w:val="center"/>
          </w:tcPr>
          <w:p w14:paraId="15FF3309">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2.000</w:t>
            </w:r>
          </w:p>
        </w:tc>
        <w:tc>
          <w:tcPr>
            <w:tcW w:w="1134" w:type="dxa"/>
            <w:vAlign w:val="center"/>
          </w:tcPr>
          <w:p w14:paraId="7A55968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407C3346">
            <w:pPr>
              <w:jc w:val="center"/>
              <w:rPr>
                <w:rFonts w:ascii="Arial" w:hAnsi="Arial" w:cs="Arial"/>
                <w:color w:val="000000" w:themeColor="text1"/>
                <w14:textFill>
                  <w14:solidFill>
                    <w14:schemeClr w14:val="tx1"/>
                  </w14:solidFill>
                </w14:textFill>
              </w:rPr>
            </w:pPr>
          </w:p>
        </w:tc>
        <w:tc>
          <w:tcPr>
            <w:tcW w:w="1134" w:type="dxa"/>
            <w:gridSpan w:val="2"/>
            <w:vAlign w:val="center"/>
          </w:tcPr>
          <w:p w14:paraId="77C7DEDD">
            <w:pPr>
              <w:jc w:val="center"/>
              <w:rPr>
                <w:rFonts w:ascii="Arial" w:hAnsi="Arial" w:cs="Arial"/>
                <w:color w:val="000000" w:themeColor="text1"/>
                <w14:textFill>
                  <w14:solidFill>
                    <w14:schemeClr w14:val="tx1"/>
                  </w14:solidFill>
                </w14:textFill>
              </w:rPr>
            </w:pPr>
          </w:p>
        </w:tc>
      </w:tr>
      <w:tr w14:paraId="2963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1189515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91</w:t>
            </w:r>
          </w:p>
        </w:tc>
        <w:tc>
          <w:tcPr>
            <w:tcW w:w="4253" w:type="dxa"/>
            <w:vAlign w:val="center"/>
          </w:tcPr>
          <w:p w14:paraId="5C01BC4F">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CLORPROMAZINA 5 MG/ML, INJETÁVEL. AMPOLA DE 5 ML.</w:t>
            </w:r>
          </w:p>
        </w:tc>
        <w:tc>
          <w:tcPr>
            <w:tcW w:w="992" w:type="dxa"/>
          </w:tcPr>
          <w:p w14:paraId="49A216C3">
            <w:pPr>
              <w:jc w:val="center"/>
              <w:rPr>
                <w:rFonts w:ascii="Arial" w:hAnsi="Arial" w:cs="Arial"/>
                <w:color w:val="000000" w:themeColor="text1"/>
                <w14:textFill>
                  <w14:solidFill>
                    <w14:schemeClr w14:val="tx1"/>
                  </w14:solidFill>
                </w14:textFill>
              </w:rPr>
            </w:pPr>
          </w:p>
        </w:tc>
        <w:tc>
          <w:tcPr>
            <w:tcW w:w="850" w:type="dxa"/>
            <w:vAlign w:val="center"/>
          </w:tcPr>
          <w:p w14:paraId="6A501E8A">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2.000</w:t>
            </w:r>
          </w:p>
        </w:tc>
        <w:tc>
          <w:tcPr>
            <w:tcW w:w="1134" w:type="dxa"/>
            <w:vAlign w:val="center"/>
          </w:tcPr>
          <w:p w14:paraId="1EB07CF6">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73B6A143">
            <w:pPr>
              <w:jc w:val="center"/>
              <w:rPr>
                <w:rFonts w:ascii="Arial" w:hAnsi="Arial" w:cs="Arial"/>
                <w:color w:val="000000" w:themeColor="text1"/>
                <w14:textFill>
                  <w14:solidFill>
                    <w14:schemeClr w14:val="tx1"/>
                  </w14:solidFill>
                </w14:textFill>
              </w:rPr>
            </w:pPr>
          </w:p>
        </w:tc>
        <w:tc>
          <w:tcPr>
            <w:tcW w:w="1134" w:type="dxa"/>
            <w:gridSpan w:val="2"/>
            <w:vAlign w:val="center"/>
          </w:tcPr>
          <w:p w14:paraId="40557483">
            <w:pPr>
              <w:jc w:val="center"/>
              <w:rPr>
                <w:rFonts w:ascii="Arial" w:hAnsi="Arial" w:cs="Arial"/>
                <w:color w:val="000000" w:themeColor="text1"/>
                <w14:textFill>
                  <w14:solidFill>
                    <w14:schemeClr w14:val="tx1"/>
                  </w14:solidFill>
                </w14:textFill>
              </w:rPr>
            </w:pPr>
          </w:p>
        </w:tc>
      </w:tr>
      <w:tr w14:paraId="1B43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6BE867A7">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92</w:t>
            </w:r>
          </w:p>
        </w:tc>
        <w:tc>
          <w:tcPr>
            <w:tcW w:w="4253" w:type="dxa"/>
            <w:vAlign w:val="center"/>
          </w:tcPr>
          <w:p w14:paraId="4DDD4FB4">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DECANOATO DE HALOPERIDOL 50 MG/ML, INJETÁVEL. AMPOLA DE 1 ML.</w:t>
            </w:r>
          </w:p>
        </w:tc>
        <w:tc>
          <w:tcPr>
            <w:tcW w:w="992" w:type="dxa"/>
          </w:tcPr>
          <w:p w14:paraId="3E4784BB">
            <w:pPr>
              <w:jc w:val="center"/>
              <w:rPr>
                <w:rFonts w:ascii="Arial" w:hAnsi="Arial" w:cs="Arial"/>
                <w:color w:val="000000" w:themeColor="text1"/>
                <w14:textFill>
                  <w14:solidFill>
                    <w14:schemeClr w14:val="tx1"/>
                  </w14:solidFill>
                </w14:textFill>
              </w:rPr>
            </w:pPr>
          </w:p>
        </w:tc>
        <w:tc>
          <w:tcPr>
            <w:tcW w:w="850" w:type="dxa"/>
            <w:vAlign w:val="center"/>
          </w:tcPr>
          <w:p w14:paraId="58BBD9B1">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2.000</w:t>
            </w:r>
          </w:p>
        </w:tc>
        <w:tc>
          <w:tcPr>
            <w:tcW w:w="1134" w:type="dxa"/>
            <w:vAlign w:val="center"/>
          </w:tcPr>
          <w:p w14:paraId="399B3A63">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131BAEB3">
            <w:pPr>
              <w:jc w:val="center"/>
              <w:rPr>
                <w:rFonts w:ascii="Arial" w:hAnsi="Arial" w:cs="Arial"/>
                <w:color w:val="000000" w:themeColor="text1"/>
                <w14:textFill>
                  <w14:solidFill>
                    <w14:schemeClr w14:val="tx1"/>
                  </w14:solidFill>
                </w14:textFill>
              </w:rPr>
            </w:pPr>
          </w:p>
        </w:tc>
        <w:tc>
          <w:tcPr>
            <w:tcW w:w="1134" w:type="dxa"/>
            <w:gridSpan w:val="2"/>
            <w:vAlign w:val="center"/>
          </w:tcPr>
          <w:p w14:paraId="2809CE7D">
            <w:pPr>
              <w:jc w:val="center"/>
              <w:rPr>
                <w:rFonts w:ascii="Arial" w:hAnsi="Arial" w:cs="Arial"/>
                <w:color w:val="000000" w:themeColor="text1"/>
                <w14:textFill>
                  <w14:solidFill>
                    <w14:schemeClr w14:val="tx1"/>
                  </w14:solidFill>
                </w14:textFill>
              </w:rPr>
            </w:pPr>
          </w:p>
        </w:tc>
      </w:tr>
      <w:tr w14:paraId="4A47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00E710EC">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93</w:t>
            </w:r>
          </w:p>
        </w:tc>
        <w:tc>
          <w:tcPr>
            <w:tcW w:w="4253" w:type="dxa"/>
            <w:vAlign w:val="center"/>
          </w:tcPr>
          <w:p w14:paraId="3B80E2C9">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HALOPERIDOL 5 MG/ML, INJETÁVEL. AMPOLA DE 1 ML.</w:t>
            </w:r>
          </w:p>
        </w:tc>
        <w:tc>
          <w:tcPr>
            <w:tcW w:w="992" w:type="dxa"/>
          </w:tcPr>
          <w:p w14:paraId="5A890393">
            <w:pPr>
              <w:jc w:val="center"/>
              <w:rPr>
                <w:rFonts w:ascii="Arial" w:hAnsi="Arial" w:cs="Arial"/>
                <w:color w:val="000000" w:themeColor="text1"/>
                <w14:textFill>
                  <w14:solidFill>
                    <w14:schemeClr w14:val="tx1"/>
                  </w14:solidFill>
                </w14:textFill>
              </w:rPr>
            </w:pPr>
          </w:p>
        </w:tc>
        <w:tc>
          <w:tcPr>
            <w:tcW w:w="850" w:type="dxa"/>
            <w:vAlign w:val="center"/>
          </w:tcPr>
          <w:p w14:paraId="555AF970">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3.000</w:t>
            </w:r>
          </w:p>
        </w:tc>
        <w:tc>
          <w:tcPr>
            <w:tcW w:w="1134" w:type="dxa"/>
            <w:vAlign w:val="center"/>
          </w:tcPr>
          <w:p w14:paraId="1E203221">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542FD9CE">
            <w:pPr>
              <w:jc w:val="center"/>
              <w:rPr>
                <w:rFonts w:ascii="Arial" w:hAnsi="Arial" w:cs="Arial"/>
                <w:color w:val="000000" w:themeColor="text1"/>
                <w14:textFill>
                  <w14:solidFill>
                    <w14:schemeClr w14:val="tx1"/>
                  </w14:solidFill>
                </w14:textFill>
              </w:rPr>
            </w:pPr>
          </w:p>
        </w:tc>
        <w:tc>
          <w:tcPr>
            <w:tcW w:w="1134" w:type="dxa"/>
            <w:gridSpan w:val="2"/>
            <w:vAlign w:val="center"/>
          </w:tcPr>
          <w:p w14:paraId="4AC3880E">
            <w:pPr>
              <w:jc w:val="center"/>
              <w:rPr>
                <w:rFonts w:ascii="Arial" w:hAnsi="Arial" w:cs="Arial"/>
                <w:color w:val="000000" w:themeColor="text1"/>
                <w14:textFill>
                  <w14:solidFill>
                    <w14:schemeClr w14:val="tx1"/>
                  </w14:solidFill>
                </w14:textFill>
              </w:rPr>
            </w:pPr>
          </w:p>
        </w:tc>
      </w:tr>
      <w:tr w14:paraId="278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2F697CE8">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94</w:t>
            </w:r>
          </w:p>
        </w:tc>
        <w:tc>
          <w:tcPr>
            <w:tcW w:w="4253" w:type="dxa"/>
            <w:vAlign w:val="center"/>
          </w:tcPr>
          <w:p w14:paraId="7CE9A8C5">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DIAZEPAM 10 MG, INJETÁVEL. AMPOLA DE 2 ML.</w:t>
            </w:r>
          </w:p>
        </w:tc>
        <w:tc>
          <w:tcPr>
            <w:tcW w:w="992" w:type="dxa"/>
          </w:tcPr>
          <w:p w14:paraId="2AFC7B43">
            <w:pPr>
              <w:jc w:val="center"/>
              <w:rPr>
                <w:rFonts w:ascii="Arial" w:hAnsi="Arial" w:cs="Arial"/>
                <w:color w:val="000000" w:themeColor="text1"/>
                <w14:textFill>
                  <w14:solidFill>
                    <w14:schemeClr w14:val="tx1"/>
                  </w14:solidFill>
                </w14:textFill>
              </w:rPr>
            </w:pPr>
          </w:p>
        </w:tc>
        <w:tc>
          <w:tcPr>
            <w:tcW w:w="850" w:type="dxa"/>
            <w:vAlign w:val="center"/>
          </w:tcPr>
          <w:p w14:paraId="3311902F">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6.000</w:t>
            </w:r>
          </w:p>
        </w:tc>
        <w:tc>
          <w:tcPr>
            <w:tcW w:w="1134" w:type="dxa"/>
            <w:vAlign w:val="center"/>
          </w:tcPr>
          <w:p w14:paraId="43D5228E">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629B865D">
            <w:pPr>
              <w:jc w:val="center"/>
              <w:rPr>
                <w:rFonts w:ascii="Arial" w:hAnsi="Arial" w:cs="Arial"/>
                <w:color w:val="000000" w:themeColor="text1"/>
                <w14:textFill>
                  <w14:solidFill>
                    <w14:schemeClr w14:val="tx1"/>
                  </w14:solidFill>
                </w14:textFill>
              </w:rPr>
            </w:pPr>
          </w:p>
        </w:tc>
        <w:tc>
          <w:tcPr>
            <w:tcW w:w="1134" w:type="dxa"/>
            <w:gridSpan w:val="2"/>
            <w:vAlign w:val="center"/>
          </w:tcPr>
          <w:p w14:paraId="037E8364">
            <w:pPr>
              <w:jc w:val="center"/>
              <w:rPr>
                <w:rFonts w:ascii="Arial" w:hAnsi="Arial" w:cs="Arial"/>
                <w:color w:val="000000" w:themeColor="text1"/>
                <w14:textFill>
                  <w14:solidFill>
                    <w14:schemeClr w14:val="tx1"/>
                  </w14:solidFill>
                </w14:textFill>
              </w:rPr>
            </w:pPr>
          </w:p>
        </w:tc>
      </w:tr>
      <w:tr w14:paraId="3BF8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74008A55">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95</w:t>
            </w:r>
          </w:p>
        </w:tc>
        <w:tc>
          <w:tcPr>
            <w:tcW w:w="4253" w:type="dxa"/>
            <w:vAlign w:val="center"/>
          </w:tcPr>
          <w:p w14:paraId="53C7C18F">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FENITOINA 50 MG/ML, INJETÁVEL. AMPOLA DE 5 ML.</w:t>
            </w:r>
          </w:p>
        </w:tc>
        <w:tc>
          <w:tcPr>
            <w:tcW w:w="992" w:type="dxa"/>
          </w:tcPr>
          <w:p w14:paraId="31596D55">
            <w:pPr>
              <w:jc w:val="center"/>
              <w:rPr>
                <w:rFonts w:ascii="Arial" w:hAnsi="Arial" w:cs="Arial"/>
                <w:color w:val="000000" w:themeColor="text1"/>
                <w14:textFill>
                  <w14:solidFill>
                    <w14:schemeClr w14:val="tx1"/>
                  </w14:solidFill>
                </w14:textFill>
              </w:rPr>
            </w:pPr>
          </w:p>
        </w:tc>
        <w:tc>
          <w:tcPr>
            <w:tcW w:w="850" w:type="dxa"/>
            <w:vAlign w:val="center"/>
          </w:tcPr>
          <w:p w14:paraId="4EC41C50">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2.000</w:t>
            </w:r>
          </w:p>
        </w:tc>
        <w:tc>
          <w:tcPr>
            <w:tcW w:w="1134" w:type="dxa"/>
            <w:vAlign w:val="center"/>
          </w:tcPr>
          <w:p w14:paraId="547EF903">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2623BAAA">
            <w:pPr>
              <w:jc w:val="center"/>
              <w:rPr>
                <w:rFonts w:ascii="Arial" w:hAnsi="Arial" w:cs="Arial"/>
                <w:color w:val="000000" w:themeColor="text1"/>
                <w14:textFill>
                  <w14:solidFill>
                    <w14:schemeClr w14:val="tx1"/>
                  </w14:solidFill>
                </w14:textFill>
              </w:rPr>
            </w:pPr>
          </w:p>
        </w:tc>
        <w:tc>
          <w:tcPr>
            <w:tcW w:w="1134" w:type="dxa"/>
            <w:gridSpan w:val="2"/>
            <w:vAlign w:val="center"/>
          </w:tcPr>
          <w:p w14:paraId="43BCC5AD">
            <w:pPr>
              <w:jc w:val="center"/>
              <w:rPr>
                <w:rFonts w:ascii="Arial" w:hAnsi="Arial" w:cs="Arial"/>
                <w:color w:val="000000" w:themeColor="text1"/>
                <w14:textFill>
                  <w14:solidFill>
                    <w14:schemeClr w14:val="tx1"/>
                  </w14:solidFill>
                </w14:textFill>
              </w:rPr>
            </w:pPr>
          </w:p>
        </w:tc>
      </w:tr>
      <w:tr w14:paraId="5F3E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43A19195">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96</w:t>
            </w:r>
          </w:p>
        </w:tc>
        <w:tc>
          <w:tcPr>
            <w:tcW w:w="4253" w:type="dxa"/>
            <w:vAlign w:val="center"/>
          </w:tcPr>
          <w:p w14:paraId="285AC936">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FENOBARBITAL 200 MG (100 MG/ML), INJETÁVEL. AMPOLA DE 2 ML.</w:t>
            </w:r>
          </w:p>
        </w:tc>
        <w:tc>
          <w:tcPr>
            <w:tcW w:w="992" w:type="dxa"/>
          </w:tcPr>
          <w:p w14:paraId="3DE5EC6B">
            <w:pPr>
              <w:jc w:val="center"/>
              <w:rPr>
                <w:rFonts w:ascii="Arial" w:hAnsi="Arial" w:cs="Arial"/>
                <w:color w:val="000000" w:themeColor="text1"/>
                <w14:textFill>
                  <w14:solidFill>
                    <w14:schemeClr w14:val="tx1"/>
                  </w14:solidFill>
                </w14:textFill>
              </w:rPr>
            </w:pPr>
          </w:p>
        </w:tc>
        <w:tc>
          <w:tcPr>
            <w:tcW w:w="850" w:type="dxa"/>
            <w:vAlign w:val="center"/>
          </w:tcPr>
          <w:p w14:paraId="38AB8982">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1.000</w:t>
            </w:r>
          </w:p>
        </w:tc>
        <w:tc>
          <w:tcPr>
            <w:tcW w:w="1134" w:type="dxa"/>
            <w:vAlign w:val="center"/>
          </w:tcPr>
          <w:p w14:paraId="27C7026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18B378B8">
            <w:pPr>
              <w:jc w:val="center"/>
              <w:rPr>
                <w:rFonts w:ascii="Arial" w:hAnsi="Arial" w:cs="Arial"/>
                <w:color w:val="000000" w:themeColor="text1"/>
                <w14:textFill>
                  <w14:solidFill>
                    <w14:schemeClr w14:val="tx1"/>
                  </w14:solidFill>
                </w14:textFill>
              </w:rPr>
            </w:pPr>
          </w:p>
        </w:tc>
        <w:tc>
          <w:tcPr>
            <w:tcW w:w="1134" w:type="dxa"/>
            <w:gridSpan w:val="2"/>
            <w:vAlign w:val="center"/>
          </w:tcPr>
          <w:p w14:paraId="382ADBC6">
            <w:pPr>
              <w:jc w:val="center"/>
              <w:rPr>
                <w:rFonts w:ascii="Arial" w:hAnsi="Arial" w:cs="Arial"/>
                <w:color w:val="000000" w:themeColor="text1"/>
                <w14:textFill>
                  <w14:solidFill>
                    <w14:schemeClr w14:val="tx1"/>
                  </w14:solidFill>
                </w14:textFill>
              </w:rPr>
            </w:pPr>
          </w:p>
        </w:tc>
      </w:tr>
      <w:tr w14:paraId="58E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697394F9">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97</w:t>
            </w:r>
          </w:p>
        </w:tc>
        <w:tc>
          <w:tcPr>
            <w:tcW w:w="4253" w:type="dxa"/>
            <w:vAlign w:val="center"/>
          </w:tcPr>
          <w:p w14:paraId="1226FC50">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CITRATO DE FENTANILA 78,5 MCG/ML, INJETÁVEL. AMPOLA DE 2 ML.</w:t>
            </w:r>
          </w:p>
        </w:tc>
        <w:tc>
          <w:tcPr>
            <w:tcW w:w="992" w:type="dxa"/>
          </w:tcPr>
          <w:p w14:paraId="7CAA3318">
            <w:pPr>
              <w:jc w:val="center"/>
              <w:rPr>
                <w:rFonts w:ascii="Arial" w:hAnsi="Arial" w:cs="Arial"/>
                <w:color w:val="000000" w:themeColor="text1"/>
                <w14:textFill>
                  <w14:solidFill>
                    <w14:schemeClr w14:val="tx1"/>
                  </w14:solidFill>
                </w14:textFill>
              </w:rPr>
            </w:pPr>
          </w:p>
        </w:tc>
        <w:tc>
          <w:tcPr>
            <w:tcW w:w="850" w:type="dxa"/>
            <w:vAlign w:val="center"/>
          </w:tcPr>
          <w:p w14:paraId="28771C1A">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5.000</w:t>
            </w:r>
          </w:p>
        </w:tc>
        <w:tc>
          <w:tcPr>
            <w:tcW w:w="1134" w:type="dxa"/>
            <w:vAlign w:val="center"/>
          </w:tcPr>
          <w:p w14:paraId="7C7DD900">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02FAC0C0">
            <w:pPr>
              <w:jc w:val="center"/>
              <w:rPr>
                <w:rFonts w:ascii="Arial" w:hAnsi="Arial" w:cs="Arial"/>
                <w:color w:val="000000" w:themeColor="text1"/>
                <w14:textFill>
                  <w14:solidFill>
                    <w14:schemeClr w14:val="tx1"/>
                  </w14:solidFill>
                </w14:textFill>
              </w:rPr>
            </w:pPr>
          </w:p>
        </w:tc>
        <w:tc>
          <w:tcPr>
            <w:tcW w:w="1134" w:type="dxa"/>
            <w:gridSpan w:val="2"/>
            <w:vAlign w:val="center"/>
          </w:tcPr>
          <w:p w14:paraId="68C14104">
            <w:pPr>
              <w:jc w:val="center"/>
              <w:rPr>
                <w:rFonts w:ascii="Arial" w:hAnsi="Arial" w:cs="Arial"/>
                <w:color w:val="000000" w:themeColor="text1"/>
                <w14:textFill>
                  <w14:solidFill>
                    <w14:schemeClr w14:val="tx1"/>
                  </w14:solidFill>
                </w14:textFill>
              </w:rPr>
            </w:pPr>
          </w:p>
        </w:tc>
      </w:tr>
      <w:tr w14:paraId="6E87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5DAB690B">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98</w:t>
            </w:r>
          </w:p>
        </w:tc>
        <w:tc>
          <w:tcPr>
            <w:tcW w:w="4253" w:type="dxa"/>
            <w:vAlign w:val="center"/>
          </w:tcPr>
          <w:p w14:paraId="13E9B71F">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CITRATO DE FENTANILA 50MCG/ML, INJETÁVEL, AMPOLA DE 10 ML.</w:t>
            </w:r>
          </w:p>
        </w:tc>
        <w:tc>
          <w:tcPr>
            <w:tcW w:w="992" w:type="dxa"/>
          </w:tcPr>
          <w:p w14:paraId="0822D7DD">
            <w:pPr>
              <w:jc w:val="center"/>
              <w:rPr>
                <w:rFonts w:ascii="Arial" w:hAnsi="Arial" w:cs="Arial"/>
                <w:color w:val="000000" w:themeColor="text1"/>
                <w14:textFill>
                  <w14:solidFill>
                    <w14:schemeClr w14:val="tx1"/>
                  </w14:solidFill>
                </w14:textFill>
              </w:rPr>
            </w:pPr>
          </w:p>
        </w:tc>
        <w:tc>
          <w:tcPr>
            <w:tcW w:w="850" w:type="dxa"/>
            <w:vAlign w:val="center"/>
          </w:tcPr>
          <w:p w14:paraId="3BBFE438">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400</w:t>
            </w:r>
          </w:p>
        </w:tc>
        <w:tc>
          <w:tcPr>
            <w:tcW w:w="1134" w:type="dxa"/>
            <w:vAlign w:val="center"/>
          </w:tcPr>
          <w:p w14:paraId="4BA31541">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4A734172">
            <w:pPr>
              <w:jc w:val="center"/>
              <w:rPr>
                <w:rFonts w:ascii="Arial" w:hAnsi="Arial" w:cs="Arial"/>
                <w:color w:val="000000" w:themeColor="text1"/>
                <w14:textFill>
                  <w14:solidFill>
                    <w14:schemeClr w14:val="tx1"/>
                  </w14:solidFill>
                </w14:textFill>
              </w:rPr>
            </w:pPr>
          </w:p>
        </w:tc>
        <w:tc>
          <w:tcPr>
            <w:tcW w:w="1134" w:type="dxa"/>
            <w:gridSpan w:val="2"/>
            <w:vAlign w:val="center"/>
          </w:tcPr>
          <w:p w14:paraId="42A27C4B">
            <w:pPr>
              <w:jc w:val="center"/>
              <w:rPr>
                <w:rFonts w:ascii="Arial" w:hAnsi="Arial" w:cs="Arial"/>
                <w:color w:val="000000" w:themeColor="text1"/>
                <w14:textFill>
                  <w14:solidFill>
                    <w14:schemeClr w14:val="tx1"/>
                  </w14:solidFill>
                </w14:textFill>
              </w:rPr>
            </w:pPr>
          </w:p>
        </w:tc>
      </w:tr>
      <w:tr w14:paraId="156D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51E98E32">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99</w:t>
            </w:r>
          </w:p>
        </w:tc>
        <w:tc>
          <w:tcPr>
            <w:tcW w:w="4253" w:type="dxa"/>
            <w:vAlign w:val="center"/>
          </w:tcPr>
          <w:p w14:paraId="080105AF">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FLUMAZENIL 0,1 MG//ML, INJETÁVEL. AMPOLA DE 5 ML.</w:t>
            </w:r>
          </w:p>
        </w:tc>
        <w:tc>
          <w:tcPr>
            <w:tcW w:w="992" w:type="dxa"/>
          </w:tcPr>
          <w:p w14:paraId="2A43C52B">
            <w:pPr>
              <w:jc w:val="center"/>
              <w:rPr>
                <w:rFonts w:ascii="Arial" w:hAnsi="Arial" w:cs="Arial"/>
                <w:color w:val="000000" w:themeColor="text1"/>
                <w14:textFill>
                  <w14:solidFill>
                    <w14:schemeClr w14:val="tx1"/>
                  </w14:solidFill>
                </w14:textFill>
              </w:rPr>
            </w:pPr>
          </w:p>
        </w:tc>
        <w:tc>
          <w:tcPr>
            <w:tcW w:w="850" w:type="dxa"/>
            <w:vAlign w:val="center"/>
          </w:tcPr>
          <w:p w14:paraId="04EFDE1D">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1.000</w:t>
            </w:r>
          </w:p>
        </w:tc>
        <w:tc>
          <w:tcPr>
            <w:tcW w:w="1134" w:type="dxa"/>
            <w:vAlign w:val="center"/>
          </w:tcPr>
          <w:p w14:paraId="0128A9B3">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1002DD1F">
            <w:pPr>
              <w:jc w:val="center"/>
              <w:rPr>
                <w:rFonts w:ascii="Arial" w:hAnsi="Arial" w:cs="Arial"/>
                <w:color w:val="000000" w:themeColor="text1"/>
                <w14:textFill>
                  <w14:solidFill>
                    <w14:schemeClr w14:val="tx1"/>
                  </w14:solidFill>
                </w14:textFill>
              </w:rPr>
            </w:pPr>
          </w:p>
        </w:tc>
        <w:tc>
          <w:tcPr>
            <w:tcW w:w="1134" w:type="dxa"/>
            <w:gridSpan w:val="2"/>
            <w:vAlign w:val="center"/>
          </w:tcPr>
          <w:p w14:paraId="58E99E5E">
            <w:pPr>
              <w:jc w:val="center"/>
              <w:rPr>
                <w:rFonts w:ascii="Arial" w:hAnsi="Arial" w:cs="Arial"/>
                <w:color w:val="000000" w:themeColor="text1"/>
                <w14:textFill>
                  <w14:solidFill>
                    <w14:schemeClr w14:val="tx1"/>
                  </w14:solidFill>
                </w14:textFill>
              </w:rPr>
            </w:pPr>
          </w:p>
        </w:tc>
      </w:tr>
      <w:tr w14:paraId="59B2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1E08B260">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w:t>
            </w:r>
          </w:p>
        </w:tc>
        <w:tc>
          <w:tcPr>
            <w:tcW w:w="4253" w:type="dxa"/>
            <w:vAlign w:val="center"/>
          </w:tcPr>
          <w:p w14:paraId="4EAFE152">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CLORIDRATO DE PETIDINA 50 MG/ML, INJETÁVEL. AMPOLA DE 2 ML.</w:t>
            </w:r>
          </w:p>
        </w:tc>
        <w:tc>
          <w:tcPr>
            <w:tcW w:w="992" w:type="dxa"/>
          </w:tcPr>
          <w:p w14:paraId="4C63D577">
            <w:pPr>
              <w:jc w:val="center"/>
              <w:rPr>
                <w:rFonts w:ascii="Arial" w:hAnsi="Arial" w:cs="Arial"/>
                <w:color w:val="000000" w:themeColor="text1"/>
                <w14:textFill>
                  <w14:solidFill>
                    <w14:schemeClr w14:val="tx1"/>
                  </w14:solidFill>
                </w14:textFill>
              </w:rPr>
            </w:pPr>
          </w:p>
        </w:tc>
        <w:tc>
          <w:tcPr>
            <w:tcW w:w="850" w:type="dxa"/>
            <w:vAlign w:val="center"/>
          </w:tcPr>
          <w:p w14:paraId="2D01056E">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500</w:t>
            </w:r>
          </w:p>
        </w:tc>
        <w:tc>
          <w:tcPr>
            <w:tcW w:w="1134" w:type="dxa"/>
            <w:vAlign w:val="center"/>
          </w:tcPr>
          <w:p w14:paraId="1B3A269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20E6B889">
            <w:pPr>
              <w:jc w:val="center"/>
              <w:rPr>
                <w:rFonts w:ascii="Arial" w:hAnsi="Arial" w:cs="Arial"/>
                <w:color w:val="000000" w:themeColor="text1"/>
                <w14:textFill>
                  <w14:solidFill>
                    <w14:schemeClr w14:val="tx1"/>
                  </w14:solidFill>
                </w14:textFill>
              </w:rPr>
            </w:pPr>
          </w:p>
        </w:tc>
        <w:tc>
          <w:tcPr>
            <w:tcW w:w="1134" w:type="dxa"/>
            <w:gridSpan w:val="2"/>
            <w:vAlign w:val="center"/>
          </w:tcPr>
          <w:p w14:paraId="4E421F29">
            <w:pPr>
              <w:jc w:val="center"/>
              <w:rPr>
                <w:rFonts w:ascii="Arial" w:hAnsi="Arial" w:cs="Arial"/>
                <w:color w:val="000000" w:themeColor="text1"/>
                <w14:textFill>
                  <w14:solidFill>
                    <w14:schemeClr w14:val="tx1"/>
                  </w14:solidFill>
                </w14:textFill>
              </w:rPr>
            </w:pPr>
          </w:p>
        </w:tc>
      </w:tr>
      <w:tr w14:paraId="2F48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24A7F0F5">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101</w:t>
            </w:r>
          </w:p>
        </w:tc>
        <w:tc>
          <w:tcPr>
            <w:tcW w:w="4253" w:type="dxa"/>
            <w:vAlign w:val="center"/>
          </w:tcPr>
          <w:p w14:paraId="59D3A412">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TRAMADOL 50 MG/ML, INJETÁVEL. AMPOLA DE 1 ML.</w:t>
            </w:r>
          </w:p>
        </w:tc>
        <w:tc>
          <w:tcPr>
            <w:tcW w:w="992" w:type="dxa"/>
          </w:tcPr>
          <w:p w14:paraId="274A21CE">
            <w:pPr>
              <w:jc w:val="center"/>
              <w:rPr>
                <w:rFonts w:ascii="Arial" w:hAnsi="Arial" w:cs="Arial"/>
                <w:color w:val="000000" w:themeColor="text1"/>
                <w14:textFill>
                  <w14:solidFill>
                    <w14:schemeClr w14:val="tx1"/>
                  </w14:solidFill>
                </w14:textFill>
              </w:rPr>
            </w:pPr>
          </w:p>
        </w:tc>
        <w:tc>
          <w:tcPr>
            <w:tcW w:w="850" w:type="dxa"/>
            <w:vAlign w:val="center"/>
          </w:tcPr>
          <w:p w14:paraId="61FF987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10.000</w:t>
            </w:r>
          </w:p>
        </w:tc>
        <w:tc>
          <w:tcPr>
            <w:tcW w:w="1134" w:type="dxa"/>
            <w:vAlign w:val="center"/>
          </w:tcPr>
          <w:p w14:paraId="258871F5">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7E889958">
            <w:pPr>
              <w:jc w:val="center"/>
              <w:rPr>
                <w:rFonts w:ascii="Arial" w:hAnsi="Arial" w:cs="Arial"/>
                <w:color w:val="000000" w:themeColor="text1"/>
                <w14:textFill>
                  <w14:solidFill>
                    <w14:schemeClr w14:val="tx1"/>
                  </w14:solidFill>
                </w14:textFill>
              </w:rPr>
            </w:pPr>
          </w:p>
        </w:tc>
        <w:tc>
          <w:tcPr>
            <w:tcW w:w="1134" w:type="dxa"/>
            <w:gridSpan w:val="2"/>
            <w:vAlign w:val="center"/>
          </w:tcPr>
          <w:p w14:paraId="596FC0E6">
            <w:pPr>
              <w:jc w:val="center"/>
              <w:rPr>
                <w:rFonts w:ascii="Arial" w:hAnsi="Arial" w:cs="Arial"/>
                <w:color w:val="000000" w:themeColor="text1"/>
                <w14:textFill>
                  <w14:solidFill>
                    <w14:schemeClr w14:val="tx1"/>
                  </w14:solidFill>
                </w14:textFill>
              </w:rPr>
            </w:pPr>
          </w:p>
        </w:tc>
      </w:tr>
      <w:tr w14:paraId="59D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7D54046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102</w:t>
            </w:r>
          </w:p>
        </w:tc>
        <w:tc>
          <w:tcPr>
            <w:tcW w:w="4253" w:type="dxa"/>
            <w:vAlign w:val="center"/>
          </w:tcPr>
          <w:p w14:paraId="1B396DB0">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MORFINA 10 MG/ML INJETÁVEL.</w:t>
            </w:r>
          </w:p>
        </w:tc>
        <w:tc>
          <w:tcPr>
            <w:tcW w:w="992" w:type="dxa"/>
          </w:tcPr>
          <w:p w14:paraId="0531A812">
            <w:pPr>
              <w:jc w:val="center"/>
              <w:rPr>
                <w:rFonts w:ascii="Arial" w:hAnsi="Arial" w:cs="Arial"/>
                <w:color w:val="000000" w:themeColor="text1"/>
                <w14:textFill>
                  <w14:solidFill>
                    <w14:schemeClr w14:val="tx1"/>
                  </w14:solidFill>
                </w14:textFill>
              </w:rPr>
            </w:pPr>
          </w:p>
        </w:tc>
        <w:tc>
          <w:tcPr>
            <w:tcW w:w="850" w:type="dxa"/>
            <w:vAlign w:val="center"/>
          </w:tcPr>
          <w:p w14:paraId="5D0977AE">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3.000</w:t>
            </w:r>
          </w:p>
        </w:tc>
        <w:tc>
          <w:tcPr>
            <w:tcW w:w="1134" w:type="dxa"/>
            <w:vAlign w:val="center"/>
          </w:tcPr>
          <w:p w14:paraId="4F413071">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12EC3DEA">
            <w:pPr>
              <w:jc w:val="center"/>
              <w:rPr>
                <w:rFonts w:ascii="Arial" w:hAnsi="Arial" w:cs="Arial"/>
                <w:color w:val="000000" w:themeColor="text1"/>
                <w14:textFill>
                  <w14:solidFill>
                    <w14:schemeClr w14:val="tx1"/>
                  </w14:solidFill>
                </w14:textFill>
              </w:rPr>
            </w:pPr>
          </w:p>
        </w:tc>
        <w:tc>
          <w:tcPr>
            <w:tcW w:w="1134" w:type="dxa"/>
            <w:gridSpan w:val="2"/>
            <w:vAlign w:val="center"/>
          </w:tcPr>
          <w:p w14:paraId="0C0FEBD7">
            <w:pPr>
              <w:jc w:val="center"/>
              <w:rPr>
                <w:rFonts w:ascii="Arial" w:hAnsi="Arial" w:cs="Arial"/>
                <w:color w:val="000000" w:themeColor="text1"/>
                <w14:textFill>
                  <w14:solidFill>
                    <w14:schemeClr w14:val="tx1"/>
                  </w14:solidFill>
                </w14:textFill>
              </w:rPr>
            </w:pPr>
          </w:p>
        </w:tc>
      </w:tr>
      <w:tr w14:paraId="5F5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322175A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103</w:t>
            </w:r>
          </w:p>
        </w:tc>
        <w:tc>
          <w:tcPr>
            <w:tcW w:w="4253" w:type="dxa"/>
            <w:vAlign w:val="center"/>
          </w:tcPr>
          <w:p w14:paraId="48AADA90">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MORFINA DE 0,2 MG/ML, INJETÁVEL. AMPOLA DE 1 ML.</w:t>
            </w:r>
          </w:p>
        </w:tc>
        <w:tc>
          <w:tcPr>
            <w:tcW w:w="992" w:type="dxa"/>
          </w:tcPr>
          <w:p w14:paraId="5D8F92D0">
            <w:pPr>
              <w:jc w:val="center"/>
              <w:rPr>
                <w:rFonts w:ascii="Arial" w:hAnsi="Arial" w:cs="Arial"/>
                <w:color w:val="000000" w:themeColor="text1"/>
                <w14:textFill>
                  <w14:solidFill>
                    <w14:schemeClr w14:val="tx1"/>
                  </w14:solidFill>
                </w14:textFill>
              </w:rPr>
            </w:pPr>
          </w:p>
        </w:tc>
        <w:tc>
          <w:tcPr>
            <w:tcW w:w="850" w:type="dxa"/>
            <w:vAlign w:val="center"/>
          </w:tcPr>
          <w:p w14:paraId="680020DC">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7.000</w:t>
            </w:r>
          </w:p>
        </w:tc>
        <w:tc>
          <w:tcPr>
            <w:tcW w:w="1134" w:type="dxa"/>
            <w:vAlign w:val="center"/>
          </w:tcPr>
          <w:p w14:paraId="67F975F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682F1044">
            <w:pPr>
              <w:jc w:val="center"/>
              <w:rPr>
                <w:rFonts w:ascii="Arial" w:hAnsi="Arial" w:cs="Arial"/>
                <w:color w:val="000000" w:themeColor="text1"/>
                <w14:textFill>
                  <w14:solidFill>
                    <w14:schemeClr w14:val="tx1"/>
                  </w14:solidFill>
                </w14:textFill>
              </w:rPr>
            </w:pPr>
          </w:p>
        </w:tc>
        <w:tc>
          <w:tcPr>
            <w:tcW w:w="1134" w:type="dxa"/>
            <w:gridSpan w:val="2"/>
            <w:vAlign w:val="center"/>
          </w:tcPr>
          <w:p w14:paraId="708FFFDB">
            <w:pPr>
              <w:jc w:val="center"/>
              <w:rPr>
                <w:rFonts w:ascii="Arial" w:hAnsi="Arial" w:cs="Arial"/>
                <w:color w:val="000000" w:themeColor="text1"/>
                <w14:textFill>
                  <w14:solidFill>
                    <w14:schemeClr w14:val="tx1"/>
                  </w14:solidFill>
                </w14:textFill>
              </w:rPr>
            </w:pPr>
          </w:p>
        </w:tc>
      </w:tr>
      <w:tr w14:paraId="158C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34CEC090">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104</w:t>
            </w:r>
          </w:p>
        </w:tc>
        <w:tc>
          <w:tcPr>
            <w:tcW w:w="4253" w:type="dxa"/>
            <w:vAlign w:val="center"/>
          </w:tcPr>
          <w:p w14:paraId="7ABE1D4A">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CODEÍNA 30 MG/ML, INJETÁVEL. AMPOLA DE 2 ML.</w:t>
            </w:r>
          </w:p>
        </w:tc>
        <w:tc>
          <w:tcPr>
            <w:tcW w:w="992" w:type="dxa"/>
          </w:tcPr>
          <w:p w14:paraId="6A769CF0">
            <w:pPr>
              <w:jc w:val="center"/>
              <w:rPr>
                <w:rFonts w:ascii="Arial" w:hAnsi="Arial" w:cs="Arial"/>
                <w:color w:val="000000" w:themeColor="text1"/>
                <w14:textFill>
                  <w14:solidFill>
                    <w14:schemeClr w14:val="tx1"/>
                  </w14:solidFill>
                </w14:textFill>
              </w:rPr>
            </w:pPr>
          </w:p>
        </w:tc>
        <w:tc>
          <w:tcPr>
            <w:tcW w:w="850" w:type="dxa"/>
            <w:vAlign w:val="center"/>
          </w:tcPr>
          <w:p w14:paraId="636F832B">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500</w:t>
            </w:r>
          </w:p>
        </w:tc>
        <w:tc>
          <w:tcPr>
            <w:tcW w:w="1134" w:type="dxa"/>
            <w:vAlign w:val="center"/>
          </w:tcPr>
          <w:p w14:paraId="4807FC9C">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AMPOLA</w:t>
            </w:r>
          </w:p>
        </w:tc>
        <w:tc>
          <w:tcPr>
            <w:tcW w:w="992" w:type="dxa"/>
            <w:vAlign w:val="center"/>
          </w:tcPr>
          <w:p w14:paraId="7572CD67">
            <w:pPr>
              <w:jc w:val="center"/>
              <w:rPr>
                <w:rFonts w:ascii="Arial" w:hAnsi="Arial" w:cs="Arial"/>
                <w:color w:val="000000" w:themeColor="text1"/>
                <w14:textFill>
                  <w14:solidFill>
                    <w14:schemeClr w14:val="tx1"/>
                  </w14:solidFill>
                </w14:textFill>
              </w:rPr>
            </w:pPr>
          </w:p>
        </w:tc>
        <w:tc>
          <w:tcPr>
            <w:tcW w:w="1134" w:type="dxa"/>
            <w:gridSpan w:val="2"/>
            <w:vAlign w:val="center"/>
          </w:tcPr>
          <w:p w14:paraId="503ED55D">
            <w:pPr>
              <w:jc w:val="center"/>
              <w:rPr>
                <w:rFonts w:ascii="Arial" w:hAnsi="Arial" w:cs="Arial"/>
                <w:color w:val="000000" w:themeColor="text1"/>
                <w14:textFill>
                  <w14:solidFill>
                    <w14:schemeClr w14:val="tx1"/>
                  </w14:solidFill>
                </w14:textFill>
              </w:rPr>
            </w:pPr>
          </w:p>
        </w:tc>
      </w:tr>
      <w:tr w14:paraId="451A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8" w:type="dxa"/>
          <w:trHeight w:val="70" w:hRule="atLeast"/>
        </w:trPr>
        <w:tc>
          <w:tcPr>
            <w:tcW w:w="709" w:type="dxa"/>
            <w:vAlign w:val="center"/>
          </w:tcPr>
          <w:p w14:paraId="3DED068E">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105</w:t>
            </w:r>
          </w:p>
        </w:tc>
        <w:tc>
          <w:tcPr>
            <w:tcW w:w="4253" w:type="dxa"/>
            <w:vAlign w:val="center"/>
          </w:tcPr>
          <w:p w14:paraId="49214E60">
            <w:pPr>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SULFATO DE MORFINA PENTAIDRATADO 10 MG</w:t>
            </w:r>
          </w:p>
        </w:tc>
        <w:tc>
          <w:tcPr>
            <w:tcW w:w="992" w:type="dxa"/>
          </w:tcPr>
          <w:p w14:paraId="1DC89C15">
            <w:pPr>
              <w:jc w:val="center"/>
              <w:rPr>
                <w:rFonts w:ascii="Arial" w:hAnsi="Arial" w:cs="Arial"/>
                <w:color w:val="000000" w:themeColor="text1"/>
                <w14:textFill>
                  <w14:solidFill>
                    <w14:schemeClr w14:val="tx1"/>
                  </w14:solidFill>
                </w14:textFill>
              </w:rPr>
            </w:pPr>
          </w:p>
        </w:tc>
        <w:tc>
          <w:tcPr>
            <w:tcW w:w="850" w:type="dxa"/>
            <w:vAlign w:val="center"/>
          </w:tcPr>
          <w:p w14:paraId="341897FD">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500</w:t>
            </w:r>
          </w:p>
        </w:tc>
        <w:tc>
          <w:tcPr>
            <w:tcW w:w="1134" w:type="dxa"/>
            <w:vAlign w:val="center"/>
          </w:tcPr>
          <w:p w14:paraId="2E8B8DE4">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UND</w:t>
            </w:r>
          </w:p>
        </w:tc>
        <w:tc>
          <w:tcPr>
            <w:tcW w:w="992" w:type="dxa"/>
            <w:vAlign w:val="center"/>
          </w:tcPr>
          <w:p w14:paraId="3ACF3A85">
            <w:pPr>
              <w:jc w:val="center"/>
              <w:rPr>
                <w:rFonts w:ascii="Arial" w:hAnsi="Arial" w:cs="Arial"/>
                <w:color w:val="000000" w:themeColor="text1"/>
                <w14:textFill>
                  <w14:solidFill>
                    <w14:schemeClr w14:val="tx1"/>
                  </w14:solidFill>
                </w14:textFill>
              </w:rPr>
            </w:pPr>
          </w:p>
        </w:tc>
        <w:tc>
          <w:tcPr>
            <w:tcW w:w="1134" w:type="dxa"/>
            <w:gridSpan w:val="2"/>
            <w:vAlign w:val="center"/>
          </w:tcPr>
          <w:p w14:paraId="3B04E03A">
            <w:pPr>
              <w:jc w:val="center"/>
              <w:rPr>
                <w:rFonts w:ascii="Arial" w:hAnsi="Arial" w:cs="Arial"/>
                <w:color w:val="000000" w:themeColor="text1"/>
                <w14:textFill>
                  <w14:solidFill>
                    <w14:schemeClr w14:val="tx1"/>
                  </w14:solidFill>
                </w14:textFill>
              </w:rPr>
            </w:pPr>
          </w:p>
        </w:tc>
      </w:tr>
      <w:tr w14:paraId="74F4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trPr>
        <w:tc>
          <w:tcPr>
            <w:tcW w:w="8938" w:type="dxa"/>
            <w:gridSpan w:val="7"/>
          </w:tcPr>
          <w:p w14:paraId="31D2DF6D">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VALOR TOTAL</w:t>
            </w:r>
          </w:p>
        </w:tc>
        <w:tc>
          <w:tcPr>
            <w:tcW w:w="1134" w:type="dxa"/>
            <w:gridSpan w:val="2"/>
            <w:vAlign w:val="center"/>
          </w:tcPr>
          <w:p w14:paraId="01D21ECF">
            <w:pPr>
              <w:jc w:val="center"/>
              <w:rPr>
                <w:rFonts w:ascii="Arial" w:hAnsi="Arial" w:cs="Arial"/>
                <w:color w:val="000000" w:themeColor="text1"/>
                <w14:textFill>
                  <w14:solidFill>
                    <w14:schemeClr w14:val="tx1"/>
                  </w14:solidFill>
                </w14:textFill>
              </w:rPr>
            </w:pPr>
          </w:p>
        </w:tc>
      </w:tr>
    </w:tbl>
    <w:p w14:paraId="08E5B9AB">
      <w:pPr>
        <w:pStyle w:val="232"/>
        <w:tabs>
          <w:tab w:val="left" w:pos="284"/>
          <w:tab w:val="left" w:pos="426"/>
        </w:tabs>
        <w:rPr>
          <w:rFonts w:ascii="Arial" w:hAnsi="Arial" w:cs="Arial"/>
          <w:sz w:val="22"/>
          <w:szCs w:val="22"/>
        </w:rPr>
      </w:pPr>
    </w:p>
    <w:p w14:paraId="701099C1">
      <w:pPr>
        <w:pStyle w:val="56"/>
        <w:numPr>
          <w:ilvl w:val="0"/>
          <w:numId w:val="9"/>
        </w:numPr>
        <w:shd w:val="clear" w:color="auto" w:fill="E7E6E6" w:themeFill="background2"/>
        <w:tabs>
          <w:tab w:val="left" w:pos="284"/>
        </w:tabs>
        <w:spacing w:after="240"/>
        <w:ind w:left="0" w:firstLine="0"/>
        <w:contextualSpacing w:val="0"/>
        <w:jc w:val="both"/>
        <w:rPr>
          <w:rFonts w:ascii="Arial" w:hAnsi="Arial" w:cs="Arial"/>
          <w:sz w:val="22"/>
          <w:szCs w:val="22"/>
        </w:rPr>
      </w:pPr>
      <w:r>
        <w:rPr>
          <w:rFonts w:ascii="Arial" w:hAnsi="Arial" w:cs="Arial"/>
          <w:b/>
          <w:sz w:val="22"/>
          <w:szCs w:val="22"/>
        </w:rPr>
        <w:t>DAS ESPECIFICAÇÕES, QUANTIDADES E FORMA DE ENTREGA</w:t>
      </w:r>
    </w:p>
    <w:p w14:paraId="47E769A3">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Os medicamentos psicotrópicos objeto desta contratação deverão obedecer rigorosamente às especificações constantes nos Anexos I, II e III deste Termo de Referência, incluindo princípio ativo, dosagem, forma farmacêutica, apresentação comercial e quantidade estimada para o período de 12 (doze) meses, conforme fundamentado no Estudo Técnico Preliminar – ETP 028/2025. Todos os produtos ofertados deverão possuir </w:t>
      </w:r>
      <w:r>
        <w:rPr>
          <w:rFonts w:ascii="Arial" w:hAnsi="Arial" w:cs="Arial"/>
          <w:b/>
          <w:bCs/>
          <w:sz w:val="22"/>
          <w:szCs w:val="22"/>
        </w:rPr>
        <w:t>registro sanitário válido na ANVISA</w:t>
      </w:r>
      <w:r>
        <w:rPr>
          <w:rFonts w:ascii="Arial" w:hAnsi="Arial" w:cs="Arial"/>
          <w:sz w:val="22"/>
          <w:szCs w:val="22"/>
        </w:rPr>
        <w:t>, vedado o fornecimento de itens sem registro, com registro suspenso, cancelado, vencido ou em situação irregular perante a autoridade sanitária federal.</w:t>
      </w:r>
    </w:p>
    <w:p w14:paraId="13CC7B0B">
      <w:pPr>
        <w:tabs>
          <w:tab w:val="left" w:pos="284"/>
        </w:tabs>
        <w:spacing w:line="276" w:lineRule="auto"/>
        <w:ind w:firstLine="1134"/>
        <w:jc w:val="both"/>
        <w:rPr>
          <w:rFonts w:ascii="Arial" w:hAnsi="Arial" w:cs="Arial"/>
          <w:sz w:val="22"/>
          <w:szCs w:val="22"/>
        </w:rPr>
      </w:pPr>
      <w:r>
        <w:rPr>
          <w:rFonts w:ascii="Arial" w:hAnsi="Arial" w:cs="Arial"/>
          <w:sz w:val="22"/>
          <w:szCs w:val="22"/>
        </w:rPr>
        <w:t>Os licitantes serão inteiramente responsáveis pela armazenagem, transporte, carga e descarga dos produtos até o momento da entrega, devendo observar integralmente as normas sanitárias aplicáveis ao transporte e acondicionamento de medicamentos sujeitos a controle especial, conforme determina a Portaria nº 344/1998 da ANVISA. É obrigação da contratada garantir que os medicamentos mantenham suas condições ideais de estabilidade, integridade e qualidade durante todas as etapas logísticas, incluindo controle térmico, proteção contra luminosidade, umidade, impactos e quaisquer fatores que possam comprometer a eficácia farmacológica dos insumos.</w:t>
      </w:r>
    </w:p>
    <w:p w14:paraId="26990CE5">
      <w:pPr>
        <w:tabs>
          <w:tab w:val="left" w:pos="284"/>
        </w:tabs>
        <w:spacing w:line="276" w:lineRule="auto"/>
        <w:ind w:firstLine="1134"/>
        <w:jc w:val="both"/>
        <w:rPr>
          <w:rFonts w:ascii="Arial" w:hAnsi="Arial" w:cs="Arial"/>
          <w:sz w:val="22"/>
          <w:szCs w:val="22"/>
        </w:rPr>
      </w:pPr>
      <w:r>
        <w:rPr>
          <w:rFonts w:ascii="Arial" w:hAnsi="Arial" w:cs="Arial"/>
          <w:sz w:val="22"/>
          <w:szCs w:val="22"/>
        </w:rPr>
        <w:t>A integridade física das embalagens e dos produtos será de responsabilidade exclusiva da contratada até o recebimento definitivo pela Administração. Caso seja constatada qualquer anomalia qualitativa — como avarias, violação de embalagem, divergência de especificações, alteração de características físicas, sinais de contaminação ou risco sanitário — durante o recebimento, armazenamento ou uso dos produtos, e desde que tal anomalia não decorra de falha atribuível ao Município, a contratada será formalmente comunicada para adoção imediata das providências necessárias.</w:t>
      </w:r>
    </w:p>
    <w:p w14:paraId="589073FF">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Identificada a responsabilidade do fornecedor ou da indústria fabricante, caberá à contratada realizar a coleta e a reposição integral da mercadoria, em igual quantidade e com padrões de qualidade e conformidade equivalentes ou superiores aos originalmente contratados. A substituição deverá ocorrer no prazo máximo de </w:t>
      </w:r>
      <w:r>
        <w:rPr>
          <w:rFonts w:ascii="Arial" w:hAnsi="Arial" w:cs="Arial"/>
          <w:b/>
          <w:bCs/>
          <w:sz w:val="22"/>
          <w:szCs w:val="22"/>
        </w:rPr>
        <w:t>04 (quatro) dias úteis</w:t>
      </w:r>
      <w:r>
        <w:rPr>
          <w:rFonts w:ascii="Arial" w:hAnsi="Arial" w:cs="Arial"/>
          <w:sz w:val="22"/>
          <w:szCs w:val="22"/>
        </w:rPr>
        <w:t>, conforme já definido no Estudo Técnico Preliminar e reafirmado neste Termo de Referência, garantindo a continuidade da assistência farmacêutica e evitando desabastecimento na Rede Municipal de Saúde.</w:t>
      </w:r>
    </w:p>
    <w:p w14:paraId="38BEF06D">
      <w:pPr>
        <w:tabs>
          <w:tab w:val="left" w:pos="284"/>
        </w:tabs>
        <w:spacing w:line="276" w:lineRule="auto"/>
        <w:ind w:firstLine="1134"/>
        <w:jc w:val="both"/>
        <w:rPr>
          <w:rFonts w:ascii="Arial" w:hAnsi="Arial" w:cs="Arial"/>
          <w:sz w:val="22"/>
          <w:szCs w:val="22"/>
        </w:rPr>
      </w:pPr>
      <w:r>
        <w:rPr>
          <w:rFonts w:ascii="Arial" w:hAnsi="Arial" w:cs="Arial"/>
          <w:sz w:val="22"/>
          <w:szCs w:val="22"/>
        </w:rPr>
        <w:t>Os medicamentos entregues deverão estar dentro do prazo de validade exigido pelas normas sanitárias, sem qualquer evidência de deterioração, adulteração ou irregularidade. Itens com validade expirada, próxima do vencimento, com embalagem violada, com rotulagem inadequada ou que não atendam às especificações previstas serão recusados pela Administração, devendo ser substituídos nos termos acima descritos.</w:t>
      </w:r>
    </w:p>
    <w:p w14:paraId="101A69EE">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A contratada deverá fornecer os produtos de acordo com as normas vigentes, assegurando excelente qualidade, segurança, eficácia terapêutica e aceitação no mercado, observando ainda as boas práticas de distribuição e armazenamento previstas na legislação sanitária aplicável. O fornecimento deverá ocorrer de forma </w:t>
      </w:r>
      <w:r>
        <w:rPr>
          <w:rFonts w:ascii="Arial" w:hAnsi="Arial" w:cs="Arial"/>
          <w:b/>
          <w:bCs/>
          <w:sz w:val="22"/>
          <w:szCs w:val="22"/>
        </w:rPr>
        <w:t>parcelada</w:t>
      </w:r>
      <w:r>
        <w:rPr>
          <w:rFonts w:ascii="Arial" w:hAnsi="Arial" w:cs="Arial"/>
          <w:sz w:val="22"/>
          <w:szCs w:val="22"/>
        </w:rPr>
        <w:t xml:space="preserve">, conforme necessidade das unidades de saúde e do Hospital e Maternidade Francisco Bezerra Sobrinho, com prazo máximo de </w:t>
      </w:r>
      <w:r>
        <w:rPr>
          <w:rFonts w:ascii="Arial" w:hAnsi="Arial" w:cs="Arial"/>
          <w:b/>
          <w:bCs/>
          <w:sz w:val="22"/>
          <w:szCs w:val="22"/>
        </w:rPr>
        <w:t>15 (quinze) dias</w:t>
      </w:r>
      <w:r>
        <w:rPr>
          <w:rFonts w:ascii="Arial" w:hAnsi="Arial" w:cs="Arial"/>
          <w:sz w:val="22"/>
          <w:szCs w:val="22"/>
        </w:rPr>
        <w:t xml:space="preserve"> para entrega a partir do recebimento da ordem de fornecimento, conforme estabelecido no ETP 028/2025.</w:t>
      </w:r>
    </w:p>
    <w:p w14:paraId="605E8B41">
      <w:pPr>
        <w:tabs>
          <w:tab w:val="left" w:pos="284"/>
        </w:tabs>
        <w:spacing w:line="276" w:lineRule="auto"/>
        <w:ind w:firstLine="1134"/>
        <w:jc w:val="both"/>
        <w:rPr>
          <w:rFonts w:ascii="Arial" w:hAnsi="Arial" w:cs="Arial"/>
          <w:sz w:val="22"/>
          <w:szCs w:val="22"/>
        </w:rPr>
      </w:pPr>
      <w:r>
        <w:rPr>
          <w:rFonts w:ascii="Arial" w:hAnsi="Arial" w:cs="Arial"/>
          <w:sz w:val="22"/>
          <w:szCs w:val="22"/>
        </w:rPr>
        <w:t>O Município reserva-se o direito de rejeitar produtos que não atendam plenamente às condições sanitárias, legais, técnicas e operacionais previstas neste Termo de Referência, no ETP e nas demais normas aplicáveis.</w:t>
      </w:r>
    </w:p>
    <w:p w14:paraId="26111482">
      <w:pPr>
        <w:rPr>
          <w:rFonts w:ascii="Arial" w:hAnsi="Arial" w:eastAsia="Times New Roman" w:cs="Arial"/>
          <w:sz w:val="22"/>
          <w:szCs w:val="22"/>
        </w:rPr>
      </w:pPr>
    </w:p>
    <w:p w14:paraId="784C752C">
      <w:pPr>
        <w:pStyle w:val="56"/>
        <w:numPr>
          <w:ilvl w:val="0"/>
          <w:numId w:val="9"/>
        </w:numPr>
        <w:shd w:val="clear" w:color="auto" w:fill="E7E6E6" w:themeFill="background2"/>
        <w:tabs>
          <w:tab w:val="left" w:pos="284"/>
        </w:tabs>
        <w:spacing w:after="240"/>
        <w:ind w:left="0" w:firstLine="0"/>
        <w:contextualSpacing w:val="0"/>
        <w:jc w:val="both"/>
        <w:rPr>
          <w:rFonts w:ascii="Arial" w:hAnsi="Arial" w:cs="Arial"/>
          <w:b/>
          <w:kern w:val="32"/>
          <w:sz w:val="22"/>
          <w:szCs w:val="22"/>
        </w:rPr>
      </w:pPr>
      <w:r>
        <w:rPr>
          <w:rFonts w:ascii="Arial" w:hAnsi="Arial" w:cs="Arial"/>
          <w:b/>
          <w:kern w:val="32"/>
          <w:sz w:val="22"/>
          <w:szCs w:val="22"/>
        </w:rPr>
        <w:t>MODALIDADE DA LICITAÇÃO E CRITÉRIO DE JULGAMENTO</w:t>
      </w:r>
    </w:p>
    <w:p w14:paraId="283810CC">
      <w:pPr>
        <w:tabs>
          <w:tab w:val="left" w:pos="284"/>
        </w:tabs>
        <w:ind w:firstLine="1134"/>
        <w:jc w:val="both"/>
        <w:rPr>
          <w:rFonts w:ascii="Arial" w:hAnsi="Arial" w:cs="Arial"/>
          <w:bCs/>
          <w:kern w:val="32"/>
          <w:sz w:val="22"/>
          <w:szCs w:val="22"/>
        </w:rPr>
      </w:pPr>
      <w:r>
        <w:rPr>
          <w:rFonts w:ascii="Arial" w:hAnsi="Arial" w:cs="Arial"/>
          <w:bCs/>
          <w:kern w:val="32"/>
          <w:sz w:val="22"/>
          <w:szCs w:val="22"/>
        </w:rPr>
        <w:t>A contratação será realizada por meio da modalidade Pregão Eletrônico, em conformidade com a Lei nº 14.133/2021 e com o Decreto Municipal nº 71/2023, por se tratar de objeto que envolve a aquisição de bens comuns, com especificações padronizadas e amplamente disponíveis no mercado farmacêutico. A escolha do pregão, especialmente em sua forma eletrônica, mostra-se a alternativa mais eficiente, transparente e alinhada ao princípio da competitividade, conforme demonstrado no Estudo Técnico Preliminar – ETP 028/2025.</w:t>
      </w:r>
    </w:p>
    <w:p w14:paraId="09E926AC">
      <w:pPr>
        <w:tabs>
          <w:tab w:val="left" w:pos="284"/>
        </w:tabs>
        <w:ind w:firstLine="1134"/>
        <w:jc w:val="both"/>
        <w:rPr>
          <w:rFonts w:ascii="Arial" w:hAnsi="Arial" w:cs="Arial"/>
          <w:bCs/>
          <w:kern w:val="32"/>
          <w:sz w:val="22"/>
          <w:szCs w:val="22"/>
        </w:rPr>
      </w:pPr>
      <w:r>
        <w:rPr>
          <w:rFonts w:ascii="Arial" w:hAnsi="Arial" w:cs="Arial"/>
          <w:bCs/>
          <w:kern w:val="32"/>
          <w:sz w:val="22"/>
          <w:szCs w:val="22"/>
        </w:rPr>
        <w:t>O julgamento das propostas ocorrerá pelo critério de menor preço por item, considerando a natureza materialmente divisível do objeto e a necessidade de ampliar a participação de licitantes, inclusive fornecedores especializados em classes específicas de medicamentos psicotrópicos. Tal modelagem encontra fundamento no art. 40, § 2º, da Lei nº 14.133/2021 e segue a orientação consolidada pela Súmula nº 247 do Tribunal de Contas da União, que determina o parcelamento sempre que técnica e economicamente viável.</w:t>
      </w:r>
    </w:p>
    <w:p w14:paraId="507D4FAD">
      <w:pPr>
        <w:tabs>
          <w:tab w:val="left" w:pos="284"/>
        </w:tabs>
        <w:ind w:firstLine="1134"/>
        <w:jc w:val="both"/>
        <w:rPr>
          <w:rFonts w:ascii="Arial" w:hAnsi="Arial" w:cs="Arial"/>
          <w:bCs/>
          <w:kern w:val="32"/>
          <w:sz w:val="22"/>
          <w:szCs w:val="22"/>
        </w:rPr>
      </w:pPr>
      <w:r>
        <w:rPr>
          <w:rFonts w:ascii="Arial" w:hAnsi="Arial" w:cs="Arial"/>
          <w:bCs/>
          <w:kern w:val="32"/>
          <w:sz w:val="22"/>
          <w:szCs w:val="22"/>
        </w:rPr>
        <w:t>A adoção do julgamento por item permite maior competitividade, evita concentração indevida de mercado, possibilita a participação de empresas de diferentes portes e linhas de atuação e assegura que a Administração obtenha a proposta mais vantajosa para cada medicamento, individualmente considerado. Além disso, contribui para economia de escala, planejamento mais eficiente do estoque farmacêutico e redução de riscos de desabastecimento, conforme apontado no ETP.</w:t>
      </w:r>
    </w:p>
    <w:p w14:paraId="72668CB7">
      <w:pPr>
        <w:tabs>
          <w:tab w:val="left" w:pos="284"/>
        </w:tabs>
        <w:ind w:firstLine="1134"/>
        <w:jc w:val="both"/>
        <w:rPr>
          <w:rFonts w:ascii="Arial" w:hAnsi="Arial" w:cs="Arial"/>
          <w:bCs/>
          <w:kern w:val="32"/>
          <w:sz w:val="22"/>
          <w:szCs w:val="22"/>
        </w:rPr>
      </w:pPr>
      <w:r>
        <w:rPr>
          <w:rFonts w:ascii="Arial" w:hAnsi="Arial" w:cs="Arial"/>
          <w:bCs/>
          <w:kern w:val="32"/>
          <w:sz w:val="22"/>
          <w:szCs w:val="22"/>
        </w:rPr>
        <w:t>As propostas deverão observar rigorosamente as especificações técnicas estabelecidas no Edital e seus Anexos, incluindo a obrigatoriedade de registro sanitário válido na ANVISA para todos os medicamentos ofertados, vedando-se o fornecimento de produtos irregulares, com registro suspenso, vencido ou cancelado.</w:t>
      </w:r>
    </w:p>
    <w:p w14:paraId="633145C2">
      <w:pPr>
        <w:tabs>
          <w:tab w:val="left" w:pos="284"/>
        </w:tabs>
        <w:ind w:firstLine="1134"/>
        <w:jc w:val="both"/>
        <w:rPr>
          <w:rFonts w:ascii="Arial" w:hAnsi="Arial" w:cs="Arial"/>
          <w:bCs/>
          <w:kern w:val="32"/>
          <w:sz w:val="22"/>
          <w:szCs w:val="22"/>
        </w:rPr>
      </w:pPr>
      <w:r>
        <w:rPr>
          <w:rFonts w:ascii="Arial" w:hAnsi="Arial" w:cs="Arial"/>
          <w:bCs/>
          <w:kern w:val="32"/>
          <w:sz w:val="22"/>
          <w:szCs w:val="22"/>
        </w:rPr>
        <w:t>Dessa forma, a modalidade e o critério de julgamento definidos neste Termo de Referência demonstram plena aderência às melhores práticas de gestão de compras públicas, assegurando eficiência, economicidade, transparência e segurança sanitária na aquisição dos medicamentos psicotrópicos destinados à Rede Municipal de Saúde de Baraúna/RN.</w:t>
      </w:r>
    </w:p>
    <w:p w14:paraId="744E1849">
      <w:pPr>
        <w:tabs>
          <w:tab w:val="left" w:pos="284"/>
        </w:tabs>
        <w:ind w:firstLine="1134"/>
        <w:jc w:val="both"/>
        <w:rPr>
          <w:rFonts w:ascii="Arial" w:hAnsi="Arial" w:cs="Arial"/>
          <w:bCs/>
          <w:kern w:val="32"/>
          <w:sz w:val="22"/>
          <w:szCs w:val="22"/>
        </w:rPr>
      </w:pPr>
    </w:p>
    <w:p w14:paraId="7306AF8A">
      <w:pPr>
        <w:pStyle w:val="56"/>
        <w:numPr>
          <w:ilvl w:val="0"/>
          <w:numId w:val="9"/>
        </w:numPr>
        <w:shd w:val="clear" w:color="auto" w:fill="E7E6E6" w:themeFill="background2"/>
        <w:tabs>
          <w:tab w:val="left" w:pos="284"/>
        </w:tabs>
        <w:spacing w:after="240"/>
        <w:ind w:left="0" w:firstLine="0"/>
        <w:contextualSpacing w:val="0"/>
        <w:jc w:val="both"/>
        <w:rPr>
          <w:rFonts w:ascii="Arial" w:hAnsi="Arial" w:cs="Arial"/>
          <w:b/>
          <w:sz w:val="22"/>
          <w:szCs w:val="22"/>
        </w:rPr>
      </w:pPr>
      <w:r>
        <w:rPr>
          <w:rFonts w:ascii="Arial" w:hAnsi="Arial" w:cs="Arial"/>
          <w:b/>
          <w:kern w:val="32"/>
          <w:sz w:val="22"/>
          <w:szCs w:val="22"/>
        </w:rPr>
        <w:t>DAS CONDIÇÕES DE FORNECIMENTO</w:t>
      </w:r>
    </w:p>
    <w:p w14:paraId="62892742">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O fornecimento dos medicamentos psicotrópicos será realizado de forma </w:t>
      </w:r>
      <w:r>
        <w:rPr>
          <w:rFonts w:ascii="Arial" w:hAnsi="Arial" w:cs="Arial"/>
          <w:b/>
          <w:bCs/>
          <w:sz w:val="22"/>
          <w:szCs w:val="22"/>
        </w:rPr>
        <w:t>parcelada</w:t>
      </w:r>
      <w:r>
        <w:rPr>
          <w:rFonts w:ascii="Arial" w:hAnsi="Arial" w:cs="Arial"/>
          <w:sz w:val="22"/>
          <w:szCs w:val="22"/>
        </w:rPr>
        <w:t xml:space="preserve">, conforme a necessidade e conveniência da Secretaria Municipal de Saúde de Baraúna/RN, não estando a Administração obrigada a adquirir quantidades superiores às efetivamente demandadas por suas unidades assistenciais. A entrega será solicitada por meio de </w:t>
      </w:r>
      <w:r>
        <w:rPr>
          <w:rFonts w:ascii="Arial" w:hAnsi="Arial" w:cs="Arial"/>
          <w:b/>
          <w:bCs/>
          <w:sz w:val="22"/>
          <w:szCs w:val="22"/>
        </w:rPr>
        <w:t>Ordem de Fornecimento enviada via e-mail</w:t>
      </w:r>
      <w:r>
        <w:rPr>
          <w:rFonts w:ascii="Arial" w:hAnsi="Arial" w:cs="Arial"/>
          <w:sz w:val="22"/>
          <w:szCs w:val="22"/>
        </w:rPr>
        <w:t>, devendo a contratada verificar diariamente sua caixa de entrada, incluindo pastas de spam e lixeira, uma vez que não haverá necessidade de envio de mensagem de confirmação para início da contagem do prazo.</w:t>
      </w:r>
    </w:p>
    <w:p w14:paraId="42B3FEFF">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O prazo máximo para entrega dos produtos será de </w:t>
      </w:r>
      <w:r>
        <w:rPr>
          <w:rFonts w:ascii="Arial" w:hAnsi="Arial" w:cs="Arial"/>
          <w:b/>
          <w:bCs/>
          <w:sz w:val="22"/>
          <w:szCs w:val="22"/>
        </w:rPr>
        <w:t>15 (quinze) dias</w:t>
      </w:r>
      <w:r>
        <w:rPr>
          <w:rFonts w:ascii="Arial" w:hAnsi="Arial" w:cs="Arial"/>
          <w:sz w:val="22"/>
          <w:szCs w:val="22"/>
        </w:rPr>
        <w:t xml:space="preserve">, contados do recebimento da Ordem de Fornecimento. Caso a empresa preveja qualquer impossibilidade de atendimento no prazo estipulado, deverá comunicar as razões justificadoras com antecedência mínima de </w:t>
      </w:r>
      <w:r>
        <w:rPr>
          <w:rFonts w:ascii="Arial" w:hAnsi="Arial" w:cs="Arial"/>
          <w:b/>
          <w:bCs/>
          <w:sz w:val="22"/>
          <w:szCs w:val="22"/>
        </w:rPr>
        <w:t>05 (cinco) dias</w:t>
      </w:r>
      <w:r>
        <w:rPr>
          <w:rFonts w:ascii="Arial" w:hAnsi="Arial" w:cs="Arial"/>
          <w:sz w:val="22"/>
          <w:szCs w:val="22"/>
        </w:rPr>
        <w:t>, para análise pela Administração, ressalvadas hipóteses de caso fortuito ou força maior.</w:t>
      </w:r>
    </w:p>
    <w:p w14:paraId="0E4A4552">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As entregas ocorrerão no </w:t>
      </w:r>
      <w:r>
        <w:rPr>
          <w:rFonts w:ascii="Arial" w:hAnsi="Arial" w:cs="Arial"/>
          <w:b/>
          <w:bCs/>
          <w:sz w:val="22"/>
          <w:szCs w:val="22"/>
        </w:rPr>
        <w:t>Hospital e Maternidade Francisco Bezerra Sobrinho</w:t>
      </w:r>
      <w:r>
        <w:rPr>
          <w:rFonts w:ascii="Arial" w:hAnsi="Arial" w:cs="Arial"/>
          <w:sz w:val="22"/>
          <w:szCs w:val="22"/>
        </w:rPr>
        <w:t>, localizado na Av. Jerônimo Rosado, Baraúna/RN, 59695-000, salvo disposição diversa constante em Ordem de Fornecimento específica. No ato da entrega, a contratada deverá aguardar a conferência dos produtos pela equipe designada, quanto à quantidade, integridade física, validade, especificações técnicas e conformidade com as exigências previstas no edital, no Termo de Referência e na proposta vencedora.</w:t>
      </w:r>
    </w:p>
    <w:p w14:paraId="5252159B">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A qualidade e integridade das embalagens e dos produtos permanecem sob responsabilidade exclusiva da contratada até o recebimento definitivo pela Administração. Identificada qualquer anomalia — incluindo avarias, divergências de especificação, validade inadequada, embalagens violadas ou dano que não decorra de condições internas de armazenamento do Município — a empresa será notificada para proceder à </w:t>
      </w:r>
      <w:r>
        <w:rPr>
          <w:rFonts w:ascii="Arial" w:hAnsi="Arial" w:cs="Arial"/>
          <w:b/>
          <w:bCs/>
          <w:sz w:val="22"/>
          <w:szCs w:val="22"/>
        </w:rPr>
        <w:t>substituição imediata</w:t>
      </w:r>
      <w:r>
        <w:rPr>
          <w:rFonts w:ascii="Arial" w:hAnsi="Arial" w:cs="Arial"/>
          <w:sz w:val="22"/>
          <w:szCs w:val="22"/>
        </w:rPr>
        <w:t xml:space="preserve">, devendo a reposição ocorrer no prazo máximo de </w:t>
      </w:r>
      <w:r>
        <w:rPr>
          <w:rFonts w:ascii="Arial" w:hAnsi="Arial" w:cs="Arial"/>
          <w:b/>
          <w:bCs/>
          <w:sz w:val="22"/>
          <w:szCs w:val="22"/>
        </w:rPr>
        <w:t>4 (quatro) dias úteis</w:t>
      </w:r>
      <w:r>
        <w:rPr>
          <w:rFonts w:ascii="Arial" w:hAnsi="Arial" w:cs="Arial"/>
          <w:sz w:val="22"/>
          <w:szCs w:val="22"/>
        </w:rPr>
        <w:t>, sem ônus adicional para a Administração.</w:t>
      </w:r>
    </w:p>
    <w:p w14:paraId="3213CBB4">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Todos os medicamentos fornecidos deverão possuir </w:t>
      </w:r>
      <w:r>
        <w:rPr>
          <w:rFonts w:ascii="Arial" w:hAnsi="Arial" w:cs="Arial"/>
          <w:b/>
          <w:bCs/>
          <w:sz w:val="22"/>
          <w:szCs w:val="22"/>
        </w:rPr>
        <w:t>registro sanitário válido na ANVISA</w:t>
      </w:r>
      <w:r>
        <w:rPr>
          <w:rFonts w:ascii="Arial" w:hAnsi="Arial" w:cs="Arial"/>
          <w:sz w:val="22"/>
          <w:szCs w:val="22"/>
        </w:rPr>
        <w:t xml:space="preserve">, conforme determinações da Lei nº 6.360/1976 e do Decreto nº 8.077/2013, sendo vedado o fornecimento de produtos com registro suspenso, cancelado, vencido ou inexistente. O transporte deverá observar as </w:t>
      </w:r>
      <w:r>
        <w:rPr>
          <w:rFonts w:ascii="Arial" w:hAnsi="Arial" w:cs="Arial"/>
          <w:b/>
          <w:bCs/>
          <w:sz w:val="22"/>
          <w:szCs w:val="22"/>
        </w:rPr>
        <w:t>normas sanitárias aplicáveis</w:t>
      </w:r>
      <w:r>
        <w:rPr>
          <w:rFonts w:ascii="Arial" w:hAnsi="Arial" w:cs="Arial"/>
          <w:sz w:val="22"/>
          <w:szCs w:val="22"/>
        </w:rPr>
        <w:t>, especialmente no que tange à controle de temperatura, condições de higidez, acondicionamento seguro e prevenção de contaminação, conforme previsto nas regulamentações da Vigilância Sanitária e nas diretrizes de sustentabilidade do ETP 028/2025.</w:t>
      </w:r>
    </w:p>
    <w:p w14:paraId="3C7A7D8D">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A contratada será a única responsável pelos custos de </w:t>
      </w:r>
      <w:r>
        <w:rPr>
          <w:rFonts w:ascii="Arial" w:hAnsi="Arial" w:cs="Arial"/>
          <w:b/>
          <w:bCs/>
          <w:sz w:val="22"/>
          <w:szCs w:val="22"/>
        </w:rPr>
        <w:t>transporte, carga e descarga</w:t>
      </w:r>
      <w:r>
        <w:rPr>
          <w:rFonts w:ascii="Arial" w:hAnsi="Arial" w:cs="Arial"/>
          <w:sz w:val="22"/>
          <w:szCs w:val="22"/>
        </w:rPr>
        <w:t>, devendo estes estar integralmente incluídos no preço ofertado. Não caberá qualquer reivindicação financeira futura a esse título.</w:t>
      </w:r>
    </w:p>
    <w:p w14:paraId="422F56CD">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O prazo de garantia aplicável seguirá o disposto no </w:t>
      </w:r>
      <w:r>
        <w:rPr>
          <w:rFonts w:ascii="Arial" w:hAnsi="Arial" w:cs="Arial"/>
          <w:b/>
          <w:bCs/>
          <w:sz w:val="22"/>
          <w:szCs w:val="22"/>
        </w:rPr>
        <w:t>Código de Defesa do Consumidor (Lei nº 8.078/1990)</w:t>
      </w:r>
      <w:r>
        <w:rPr>
          <w:rFonts w:ascii="Arial" w:hAnsi="Arial" w:cs="Arial"/>
          <w:sz w:val="22"/>
          <w:szCs w:val="22"/>
        </w:rPr>
        <w:t xml:space="preserve"> para materiais de consumo. Quando houver garantia contratual complementar fornecida pelo fabricante, o prazo mínimo será de </w:t>
      </w:r>
      <w:r>
        <w:rPr>
          <w:rFonts w:ascii="Arial" w:hAnsi="Arial" w:cs="Arial"/>
          <w:b/>
          <w:bCs/>
          <w:sz w:val="22"/>
          <w:szCs w:val="22"/>
        </w:rPr>
        <w:t>12 (doze) meses</w:t>
      </w:r>
      <w:r>
        <w:rPr>
          <w:rFonts w:ascii="Arial" w:hAnsi="Arial" w:cs="Arial"/>
          <w:sz w:val="22"/>
          <w:szCs w:val="22"/>
        </w:rPr>
        <w:t>, contado do primeiro dia útil subsequente ao recebimento definitivo dos produtos. A garantia legal ou contratual é independente da vigência do instrumento contratual, podendo ser acionada mesmo após seu término.</w:t>
      </w:r>
    </w:p>
    <w:p w14:paraId="2D21C260">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Por fim, a Administração reserva-se o direito de </w:t>
      </w:r>
      <w:r>
        <w:rPr>
          <w:rFonts w:ascii="Arial" w:hAnsi="Arial" w:cs="Arial"/>
          <w:b/>
          <w:bCs/>
          <w:sz w:val="22"/>
          <w:szCs w:val="22"/>
        </w:rPr>
        <w:t>recusar produtos entregues em desacordo</w:t>
      </w:r>
      <w:r>
        <w:rPr>
          <w:rFonts w:ascii="Arial" w:hAnsi="Arial" w:cs="Arial"/>
          <w:sz w:val="22"/>
          <w:szCs w:val="22"/>
        </w:rPr>
        <w:t xml:space="preserve"> com as condições previstas neste Termo de Referência, no edital ou na proposta da contratada, devendo tal situação ser registrada formalmente e comunicada ao fornecedor, sem que deste decorra direito a indenização.</w:t>
      </w:r>
    </w:p>
    <w:p w14:paraId="032AB6CB">
      <w:pPr>
        <w:pStyle w:val="56"/>
        <w:numPr>
          <w:ilvl w:val="0"/>
          <w:numId w:val="9"/>
        </w:numPr>
        <w:shd w:val="clear" w:color="auto" w:fill="E7E6E6" w:themeFill="background2"/>
        <w:tabs>
          <w:tab w:val="left" w:pos="284"/>
        </w:tabs>
        <w:spacing w:before="240" w:after="240" w:line="276" w:lineRule="auto"/>
        <w:ind w:left="0" w:firstLine="0"/>
        <w:contextualSpacing w:val="0"/>
        <w:jc w:val="both"/>
        <w:rPr>
          <w:rFonts w:ascii="Arial" w:hAnsi="Arial" w:cs="Arial"/>
          <w:sz w:val="22"/>
          <w:szCs w:val="22"/>
        </w:rPr>
      </w:pPr>
      <w:r>
        <w:rPr>
          <w:rFonts w:ascii="Arial" w:hAnsi="Arial" w:cs="Arial"/>
          <w:b/>
          <w:bCs/>
          <w:sz w:val="22"/>
          <w:szCs w:val="22"/>
        </w:rPr>
        <w:t xml:space="preserve">DOS </w:t>
      </w:r>
      <w:r>
        <w:rPr>
          <w:rFonts w:ascii="Arial" w:hAnsi="Arial" w:cs="Arial" w:eastAsiaTheme="minorHAnsi"/>
          <w:b/>
          <w:sz w:val="22"/>
          <w:szCs w:val="22"/>
        </w:rPr>
        <w:t>PROCEDIMENTOS</w:t>
      </w:r>
      <w:r>
        <w:rPr>
          <w:rFonts w:ascii="Arial" w:hAnsi="Arial" w:cs="Arial"/>
          <w:b/>
          <w:bCs/>
          <w:sz w:val="22"/>
          <w:szCs w:val="22"/>
        </w:rPr>
        <w:t xml:space="preserve"> DE FISCALIZAÇÃO E GERENCIAMENTO</w:t>
      </w:r>
    </w:p>
    <w:p w14:paraId="18B33C07">
      <w:pPr>
        <w:tabs>
          <w:tab w:val="left" w:pos="284"/>
        </w:tabs>
        <w:spacing w:line="276" w:lineRule="auto"/>
        <w:ind w:firstLine="1134"/>
        <w:jc w:val="both"/>
        <w:rPr>
          <w:rFonts w:ascii="Arial" w:hAnsi="Arial" w:cs="Arial"/>
          <w:sz w:val="22"/>
          <w:szCs w:val="22"/>
        </w:rPr>
      </w:pPr>
      <w:r>
        <w:rPr>
          <w:rFonts w:ascii="Arial" w:hAnsi="Arial" w:cs="Arial"/>
          <w:sz w:val="22"/>
          <w:szCs w:val="22"/>
        </w:rPr>
        <w:t>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2F128774">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 xml:space="preserve">O contrato deverá ser executado fielmente pelas partes, de acordo com as cláusulas avençadas e as normas da Lei nº 14.133, de 2021, e cada parte responderá pelas consequências de sua inexecução total ou parcial (Lei nº 14.133/2021, art. 115, </w:t>
      </w:r>
      <w:r>
        <w:rPr>
          <w:rFonts w:ascii="Arial" w:hAnsi="Arial" w:eastAsia="Arial" w:cs="Arial"/>
          <w:i/>
          <w:color w:val="000000"/>
          <w:sz w:val="22"/>
          <w:szCs w:val="22"/>
        </w:rPr>
        <w:t>caput</w:t>
      </w:r>
      <w:r>
        <w:rPr>
          <w:rFonts w:ascii="Arial" w:hAnsi="Arial" w:eastAsia="Arial" w:cs="Arial"/>
          <w:color w:val="000000"/>
          <w:sz w:val="22"/>
          <w:szCs w:val="22"/>
        </w:rPr>
        <w:t>).</w:t>
      </w:r>
      <w:bookmarkStart w:id="42" w:name="bookmark=id.1fob9te" w:colFirst="0" w:colLast="0"/>
      <w:bookmarkEnd w:id="42"/>
      <w:bookmarkStart w:id="43" w:name="bookmark=id.30j0zll" w:colFirst="0" w:colLast="0"/>
      <w:bookmarkEnd w:id="43"/>
    </w:p>
    <w:p w14:paraId="74E32C61">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bookmarkStart w:id="44" w:name="bookmark=id.3znysh7" w:colFirst="0" w:colLast="0"/>
      <w:bookmarkEnd w:id="44"/>
      <w:r>
        <w:rPr>
          <w:rFonts w:ascii="Arial" w:hAnsi="Arial" w:eastAsia="Arial" w:cs="Arial"/>
          <w:color w:val="000000"/>
          <w:sz w:val="22"/>
          <w:szCs w:val="22"/>
        </w:rPr>
        <w:t>.</w:t>
      </w:r>
    </w:p>
    <w:p w14:paraId="4A2A6AC4">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 xml:space="preserve">A execução do contrato deverá ser acompanhada e fiscalizada pelo(s) fiscal(is) do contrato, ou pelos respectivos substitutos (Lei nº 14.133/2021, art. 117, </w:t>
      </w:r>
      <w:r>
        <w:rPr>
          <w:rFonts w:ascii="Arial" w:hAnsi="Arial" w:eastAsia="Arial" w:cs="Arial"/>
          <w:i/>
          <w:color w:val="000000"/>
          <w:sz w:val="22"/>
          <w:szCs w:val="22"/>
        </w:rPr>
        <w:t>caput</w:t>
      </w:r>
      <w:r>
        <w:rPr>
          <w:rFonts w:ascii="Arial" w:hAnsi="Arial" w:eastAsia="Arial" w:cs="Arial"/>
          <w:color w:val="000000"/>
          <w:sz w:val="22"/>
          <w:szCs w:val="22"/>
        </w:rPr>
        <w:t>)</w:t>
      </w:r>
    </w:p>
    <w:p w14:paraId="584EBFD6">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O fiscal do contrato anotará em registro próprio todas as ocorrências relacionadas à execução do contrato, determinando o que for necessário para a regularização das faltas ou dos defeitos observados (Lei nº 14.133/2021, art. 117, §1º).</w:t>
      </w:r>
      <w:bookmarkStart w:id="45" w:name="bookmark=id.2et92p0" w:colFirst="0" w:colLast="0"/>
      <w:bookmarkEnd w:id="45"/>
    </w:p>
    <w:p w14:paraId="60225E64">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O fiscal do contrato informará a seus superiores, em tempo hábil para a adoção das medidas convenientes, a situação que demandar decisão ou providência que ultrapasse sua competência (Lei nº 14.133/2021, art. 117, §2º).</w:t>
      </w:r>
    </w:p>
    <w:p w14:paraId="218C0084">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bookmarkStart w:id="46" w:name="bookmark=id.tyjcwt" w:colFirst="0" w:colLast="0"/>
      <w:bookmarkEnd w:id="46"/>
    </w:p>
    <w:p w14:paraId="12FC87CC">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bookmarkStart w:id="47" w:name="bookmark=id.3dy6vkm" w:colFirst="0" w:colLast="0"/>
      <w:bookmarkEnd w:id="47"/>
    </w:p>
    <w:p w14:paraId="7CF2474A">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 xml:space="preserve">Somente o contratado será responsável pelos encargos trabalhistas, previdenciários, fiscais e comerciais resultantes da execução do contrato (Lei nº 14.133/2021, art. 121, </w:t>
      </w:r>
      <w:r>
        <w:rPr>
          <w:rFonts w:ascii="Arial" w:hAnsi="Arial" w:eastAsia="Arial" w:cs="Arial"/>
          <w:i/>
          <w:color w:val="000000"/>
          <w:sz w:val="22"/>
          <w:szCs w:val="22"/>
        </w:rPr>
        <w:t>caput</w:t>
      </w:r>
      <w:r>
        <w:rPr>
          <w:rFonts w:ascii="Arial" w:hAnsi="Arial" w:eastAsia="Arial" w:cs="Arial"/>
          <w:color w:val="000000"/>
          <w:sz w:val="22"/>
          <w:szCs w:val="22"/>
        </w:rPr>
        <w:t>).</w:t>
      </w:r>
      <w:bookmarkStart w:id="48" w:name="bookmark=id.1t3h5sf" w:colFirst="0" w:colLast="0"/>
      <w:bookmarkEnd w:id="48"/>
    </w:p>
    <w:p w14:paraId="75A5EC33">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A inadimplência do contratado em relação aos encargos trabalhistas, fiscais e comerciais não transferirá à Administração a responsabilidade pelo seu pagamento e não poderá onerar o objeto do contrato (Lei nº 14.133/2021, art. 121, §1º).</w:t>
      </w:r>
      <w:bookmarkStart w:id="49" w:name="bookmark=id.17dp8vu" w:colFirst="0" w:colLast="0"/>
      <w:bookmarkEnd w:id="49"/>
      <w:bookmarkStart w:id="50" w:name="bookmark=id.4d34og8" w:colFirst="0" w:colLast="0"/>
      <w:bookmarkEnd w:id="50"/>
      <w:bookmarkStart w:id="51" w:name="bookmark=id.3rdcrjn" w:colFirst="0" w:colLast="0"/>
      <w:bookmarkEnd w:id="51"/>
      <w:bookmarkStart w:id="52" w:name="bookmark=id.2s8eyo1" w:colFirst="0" w:colLast="0"/>
      <w:bookmarkEnd w:id="52"/>
      <w:bookmarkStart w:id="53" w:name="bookmark=id.26in1rg" w:colFirst="0" w:colLast="0"/>
      <w:bookmarkEnd w:id="53"/>
    </w:p>
    <w:p w14:paraId="7963465A">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As comunicações entre o órgão ou entidade e a contratada devem ser realizadas por escrito sempre que o ato exigir tal formalidade, admitindo-se, excepcionalmente, o uso de mensagem eletrônica para esse fim (IN 5/2017, art. 44, §2º).</w:t>
      </w:r>
    </w:p>
    <w:p w14:paraId="708EE533">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O órgão ou entidade poderá convocar representante da empresa para adoção de providências que devam ser cumpridas de imediato (IN 5/2017, art. 44, 31º).</w:t>
      </w:r>
    </w:p>
    <w:p w14:paraId="34FBD522">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Antes do pagamento da nota fiscal ou da fatura, deverá ser consultada a situação da empresa.</w:t>
      </w:r>
    </w:p>
    <w:p w14:paraId="3C2C39B7">
      <w:pPr>
        <w:tabs>
          <w:tab w:val="left" w:pos="284"/>
        </w:tabs>
        <w:spacing w:line="276" w:lineRule="auto"/>
        <w:ind w:firstLine="1134"/>
        <w:jc w:val="both"/>
        <w:rPr>
          <w:rFonts w:ascii="Arial" w:hAnsi="Arial" w:eastAsia="Arial" w:cs="Arial"/>
          <w:color w:val="000000"/>
          <w:sz w:val="22"/>
          <w:szCs w:val="22"/>
        </w:rPr>
      </w:pPr>
      <w:r>
        <w:rPr>
          <w:rFonts w:ascii="Arial" w:hAnsi="Arial" w:eastAsia="Arial" w:cs="Arial"/>
          <w:color w:val="000000"/>
          <w:sz w:val="22"/>
          <w:szCs w:val="22"/>
        </w:rPr>
        <w:t>Serão exigidos a Certidão Negativa de Débito (CND) relativa a Créditos Tributários Federais e à Dívida Ativa da União, o Certificado de Regularidade do FGTS (CRF), a Certidão Negativa de Débitos Trabalhistas (CND), Certidão de Regularidade com a Fazenda Estadual e Municipal.</w:t>
      </w:r>
    </w:p>
    <w:p w14:paraId="07AEFC72">
      <w:pPr>
        <w:tabs>
          <w:tab w:val="left" w:pos="284"/>
        </w:tabs>
        <w:spacing w:line="276" w:lineRule="auto"/>
        <w:ind w:firstLine="1134"/>
        <w:jc w:val="both"/>
        <w:rPr>
          <w:rFonts w:ascii="Arial" w:hAnsi="Arial" w:eastAsia="Arial" w:cs="Arial"/>
          <w:color w:val="000000"/>
          <w:sz w:val="22"/>
          <w:szCs w:val="22"/>
        </w:rPr>
      </w:pPr>
      <w:bookmarkStart w:id="54" w:name="_heading=h.30j0zll" w:colFirst="0" w:colLast="0"/>
      <w:bookmarkEnd w:id="54"/>
      <w:r>
        <w:rPr>
          <w:rFonts w:ascii="Arial" w:hAnsi="Arial" w:eastAsia="Arial" w:cs="Arial"/>
          <w:color w:val="000000"/>
          <w:sz w:val="22"/>
          <w:szCs w:val="22"/>
        </w:rPr>
        <w:t>Além do disposto acima, a fiscalização contratual obedecerá às rotinas determinadas no Decreto Municipal nº 71/2023, e Instruções Normativas da CGM nº 01, 02 e 03, todos do município de Baraúna/RN</w:t>
      </w:r>
    </w:p>
    <w:p w14:paraId="5F176885">
      <w:pPr>
        <w:pStyle w:val="56"/>
        <w:numPr>
          <w:ilvl w:val="0"/>
          <w:numId w:val="9"/>
        </w:numPr>
        <w:shd w:val="clear" w:color="auto" w:fill="E7E6E6" w:themeFill="background2"/>
        <w:tabs>
          <w:tab w:val="left" w:pos="284"/>
        </w:tabs>
        <w:spacing w:before="240" w:after="240"/>
        <w:ind w:left="0" w:firstLine="0"/>
        <w:contextualSpacing w:val="0"/>
        <w:jc w:val="both"/>
        <w:rPr>
          <w:rFonts w:ascii="Arial" w:hAnsi="Arial" w:cs="Arial" w:eastAsiaTheme="minorHAnsi"/>
          <w:b/>
          <w:sz w:val="22"/>
          <w:szCs w:val="22"/>
        </w:rPr>
      </w:pPr>
      <w:r>
        <w:rPr>
          <w:rFonts w:ascii="Arial" w:hAnsi="Arial" w:cs="Arial"/>
          <w:b/>
          <w:sz w:val="22"/>
          <w:szCs w:val="22"/>
        </w:rPr>
        <w:t>DO RECEBIMENTO DO OBJETO</w:t>
      </w:r>
    </w:p>
    <w:p w14:paraId="20119E9E">
      <w:pPr>
        <w:tabs>
          <w:tab w:val="left" w:pos="284"/>
        </w:tabs>
        <w:spacing w:after="240" w:line="276" w:lineRule="auto"/>
        <w:ind w:firstLine="1134"/>
        <w:jc w:val="both"/>
        <w:rPr>
          <w:rFonts w:ascii="Arial" w:hAnsi="Arial" w:cs="Arial" w:eastAsiaTheme="minorHAnsi"/>
          <w:b/>
          <w:sz w:val="22"/>
          <w:szCs w:val="22"/>
        </w:rPr>
      </w:pPr>
      <w:r>
        <w:rPr>
          <w:rFonts w:ascii="Arial" w:hAnsi="Arial" w:cs="Arial"/>
          <w:sz w:val="22"/>
          <w:szCs w:val="22"/>
        </w:rPr>
        <w:t xml:space="preserve">O objeto desta contratação será recebido por </w:t>
      </w:r>
      <w:r>
        <w:rPr>
          <w:rFonts w:ascii="Arial" w:hAnsi="Arial" w:eastAsia="Arial" w:cs="Arial"/>
          <w:b/>
          <w:bCs/>
          <w:sz w:val="22"/>
          <w:szCs w:val="22"/>
        </w:rPr>
        <w:t xml:space="preserve">MONALISA JORDANIA DE PAIVA, CPF: </w:t>
      </w:r>
      <w:r>
        <w:rPr>
          <w:rFonts w:ascii="Arial" w:hAnsi="Arial" w:eastAsia="Arial" w:cs="Arial"/>
          <w:b/>
          <w:bCs/>
          <w:color w:val="000000"/>
          <w:sz w:val="22"/>
          <w:szCs w:val="22"/>
        </w:rPr>
        <w:t>705.723.414-74</w:t>
      </w:r>
      <w:r>
        <w:rPr>
          <w:rFonts w:ascii="Arial" w:hAnsi="Arial" w:cs="Arial"/>
          <w:sz w:val="22"/>
          <w:szCs w:val="22"/>
        </w:rPr>
        <w:t xml:space="preserve">, responsável pela fiscalização e gestão do contrato firmado com o fornecedor, conforme disposições do </w:t>
      </w:r>
      <w:r>
        <w:rPr>
          <w:rFonts w:ascii="Arial" w:hAnsi="Arial" w:cs="Arial"/>
          <w:b/>
          <w:sz w:val="22"/>
          <w:szCs w:val="22"/>
        </w:rPr>
        <w:t>item 7</w:t>
      </w:r>
      <w:r>
        <w:rPr>
          <w:rFonts w:ascii="Arial" w:hAnsi="Arial" w:cs="Arial"/>
          <w:sz w:val="22"/>
          <w:szCs w:val="22"/>
        </w:rPr>
        <w:t xml:space="preserve"> deste Termo de Referência.</w:t>
      </w:r>
    </w:p>
    <w:p w14:paraId="5EFEE73E">
      <w:pPr>
        <w:pStyle w:val="56"/>
        <w:numPr>
          <w:ilvl w:val="0"/>
          <w:numId w:val="10"/>
        </w:numPr>
        <w:tabs>
          <w:tab w:val="left" w:pos="284"/>
        </w:tabs>
        <w:spacing w:line="276" w:lineRule="auto"/>
        <w:ind w:left="1134" w:hanging="426"/>
        <w:contextualSpacing w:val="0"/>
        <w:jc w:val="both"/>
        <w:rPr>
          <w:rFonts w:ascii="Arial" w:hAnsi="Arial" w:cs="Arial"/>
          <w:sz w:val="22"/>
          <w:szCs w:val="22"/>
        </w:rPr>
      </w:pPr>
      <w:r>
        <w:rPr>
          <w:rFonts w:ascii="Arial" w:hAnsi="Arial" w:cs="Arial"/>
          <w:sz w:val="22"/>
          <w:szCs w:val="22"/>
        </w:rPr>
        <w:t xml:space="preserve">Provisoriamente, no ato da entrega ou colocação, para efeito de posterior verificação da conformidade dos mesmos com as especificações requeridas neste documento; </w:t>
      </w:r>
    </w:p>
    <w:p w14:paraId="73FA192D">
      <w:pPr>
        <w:pStyle w:val="56"/>
        <w:numPr>
          <w:ilvl w:val="0"/>
          <w:numId w:val="10"/>
        </w:numPr>
        <w:tabs>
          <w:tab w:val="left" w:pos="284"/>
        </w:tabs>
        <w:spacing w:after="240" w:line="276" w:lineRule="auto"/>
        <w:ind w:left="1134" w:hanging="426"/>
        <w:contextualSpacing w:val="0"/>
        <w:jc w:val="both"/>
        <w:rPr>
          <w:rFonts w:ascii="Arial" w:hAnsi="Arial" w:cs="Arial"/>
          <w:sz w:val="22"/>
          <w:szCs w:val="22"/>
        </w:rPr>
      </w:pPr>
      <w:r>
        <w:rPr>
          <w:rFonts w:ascii="Arial" w:hAnsi="Arial" w:cs="Arial"/>
          <w:sz w:val="22"/>
          <w:szCs w:val="22"/>
        </w:rPr>
        <w:t>Definitivamente, após a verificação da qualidade e quantidade do material/produtos e consequente aceitação, no prazo de até 04 (quatro) dias úteis. Só então será atestada a nota fiscal.</w:t>
      </w:r>
    </w:p>
    <w:p w14:paraId="5CA4C384">
      <w:pPr>
        <w:tabs>
          <w:tab w:val="left" w:pos="284"/>
        </w:tabs>
        <w:spacing w:line="276" w:lineRule="auto"/>
        <w:ind w:firstLine="1134"/>
        <w:jc w:val="both"/>
        <w:rPr>
          <w:rFonts w:ascii="Arial" w:hAnsi="Arial" w:cs="Arial"/>
          <w:sz w:val="22"/>
          <w:szCs w:val="22"/>
        </w:rPr>
      </w:pPr>
      <w:r>
        <w:rPr>
          <w:rFonts w:ascii="Arial" w:hAnsi="Arial" w:cs="Arial"/>
          <w:sz w:val="22"/>
          <w:szCs w:val="22"/>
        </w:rPr>
        <w:t>Havendo a impossibilidade de cumprimento do prazo de validade estipulado neste item, a CONTRATADA deverá consultar expressamente o Setor requisitante (Secretaria de Saúde), se os produtos com validade inferior ao estipulado poderão ser entregues e recebidos, desde que, acompanhados, obrigatoriamente, de Carta de Garantia de Troca ou Declaração de compromisso de troca.</w:t>
      </w:r>
    </w:p>
    <w:p w14:paraId="37ED75A5">
      <w:pPr>
        <w:tabs>
          <w:tab w:val="left" w:pos="284"/>
        </w:tabs>
        <w:spacing w:line="276" w:lineRule="auto"/>
        <w:ind w:firstLine="1134"/>
        <w:jc w:val="both"/>
        <w:rPr>
          <w:rFonts w:ascii="Arial" w:hAnsi="Arial" w:cs="Arial"/>
          <w:sz w:val="22"/>
          <w:szCs w:val="22"/>
        </w:rPr>
      </w:pPr>
      <w:r>
        <w:rPr>
          <w:rFonts w:ascii="Arial" w:hAnsi="Arial" w:cs="Arial"/>
          <w:sz w:val="22"/>
          <w:szCs w:val="22"/>
        </w:rPr>
        <w:t>Serão recusados os materiais/produtos que apresentarem defeitos ou cujas especificações não atendam às descrições do objeto contratado.</w:t>
      </w:r>
    </w:p>
    <w:p w14:paraId="2BC71ADA">
      <w:pPr>
        <w:tabs>
          <w:tab w:val="left" w:pos="284"/>
        </w:tabs>
        <w:spacing w:line="276" w:lineRule="auto"/>
        <w:ind w:firstLine="1134"/>
        <w:jc w:val="both"/>
        <w:rPr>
          <w:rFonts w:ascii="Arial" w:hAnsi="Arial" w:cs="Arial"/>
          <w:sz w:val="22"/>
          <w:szCs w:val="22"/>
        </w:rPr>
      </w:pPr>
      <w:r>
        <w:rPr>
          <w:rFonts w:ascii="Arial" w:hAnsi="Arial" w:cs="Arial"/>
          <w:sz w:val="22"/>
          <w:szCs w:val="22"/>
        </w:rPr>
        <w:t>O ato de recebimento dos produtos, não importa em sua aceitação. A critério da Contratante, os produtos fornecidos serão submetidos à verificação. Cabe a Contratada a substituição dos produtos que vierem a ser recusados, no prazo máximo de 04 (quatro) dias úteis, contados da solicitação.</w:t>
      </w:r>
    </w:p>
    <w:p w14:paraId="105DE3DB">
      <w:pPr>
        <w:tabs>
          <w:tab w:val="left" w:pos="284"/>
        </w:tabs>
        <w:spacing w:line="276" w:lineRule="auto"/>
        <w:ind w:firstLine="1134"/>
        <w:jc w:val="both"/>
        <w:rPr>
          <w:rFonts w:ascii="Arial" w:hAnsi="Arial" w:cs="Arial"/>
          <w:sz w:val="22"/>
          <w:szCs w:val="22"/>
        </w:rPr>
      </w:pPr>
      <w:r>
        <w:rPr>
          <w:rFonts w:ascii="Arial" w:hAnsi="Arial" w:cs="Arial"/>
          <w:sz w:val="22"/>
          <w:szCs w:val="22"/>
        </w:rPr>
        <w:t>Os produtos deverão atender aos dispositivos da Lei nº 8.078/90 (Código de Defesa do Consumidor) e às demais legislação pertinentes;</w:t>
      </w:r>
    </w:p>
    <w:p w14:paraId="7CFB070C">
      <w:pPr>
        <w:tabs>
          <w:tab w:val="left" w:pos="284"/>
        </w:tabs>
        <w:spacing w:line="276" w:lineRule="auto"/>
        <w:ind w:firstLine="1134"/>
        <w:jc w:val="both"/>
        <w:rPr>
          <w:rFonts w:ascii="Arial" w:hAnsi="Arial" w:cs="Arial"/>
          <w:sz w:val="22"/>
          <w:szCs w:val="22"/>
        </w:rPr>
      </w:pPr>
      <w:r>
        <w:rPr>
          <w:rFonts w:ascii="Arial" w:hAnsi="Arial" w:cs="Arial"/>
          <w:sz w:val="22"/>
          <w:szCs w:val="22"/>
        </w:rPr>
        <w:t>Os produtos serão objeto de recebimento provisório e definitivo, nos termos do art. 140, II “a” e “b”, da lei Federal nº 14.133/2021.</w:t>
      </w:r>
    </w:p>
    <w:p w14:paraId="454A43EE">
      <w:pPr>
        <w:pStyle w:val="56"/>
        <w:numPr>
          <w:ilvl w:val="0"/>
          <w:numId w:val="9"/>
        </w:numPr>
        <w:shd w:val="clear" w:color="auto" w:fill="E7E6E6" w:themeFill="background2"/>
        <w:tabs>
          <w:tab w:val="left" w:pos="284"/>
        </w:tabs>
        <w:spacing w:before="240" w:after="240"/>
        <w:ind w:left="0" w:firstLine="0"/>
        <w:contextualSpacing w:val="0"/>
        <w:jc w:val="both"/>
        <w:rPr>
          <w:rFonts w:ascii="Arial" w:hAnsi="Arial" w:cs="Arial"/>
          <w:b/>
          <w:sz w:val="22"/>
          <w:szCs w:val="22"/>
        </w:rPr>
      </w:pPr>
      <w:r>
        <w:rPr>
          <w:rFonts w:ascii="Arial" w:hAnsi="Arial" w:cs="Arial"/>
          <w:b/>
          <w:kern w:val="32"/>
          <w:sz w:val="22"/>
          <w:szCs w:val="22"/>
        </w:rPr>
        <w:t>DAS OBRIGAÇÕES</w:t>
      </w:r>
    </w:p>
    <w:p w14:paraId="4D1CE2F1">
      <w:pPr>
        <w:pStyle w:val="56"/>
        <w:numPr>
          <w:ilvl w:val="1"/>
          <w:numId w:val="9"/>
        </w:numPr>
        <w:tabs>
          <w:tab w:val="left" w:pos="284"/>
        </w:tabs>
        <w:spacing w:after="240"/>
        <w:ind w:left="851" w:hanging="491"/>
        <w:contextualSpacing w:val="0"/>
        <w:jc w:val="both"/>
        <w:rPr>
          <w:rFonts w:ascii="Arial" w:hAnsi="Arial" w:cs="Arial"/>
          <w:b/>
          <w:sz w:val="22"/>
          <w:szCs w:val="22"/>
        </w:rPr>
      </w:pPr>
      <w:r>
        <w:rPr>
          <w:rFonts w:ascii="Arial" w:hAnsi="Arial" w:cs="Arial"/>
          <w:b/>
          <w:sz w:val="22"/>
          <w:szCs w:val="22"/>
        </w:rPr>
        <w:t>DA CONTRATADA</w:t>
      </w:r>
    </w:p>
    <w:p w14:paraId="683B1D73">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s>
        <w:ind w:left="0" w:firstLine="0"/>
        <w:jc w:val="both"/>
        <w:rPr>
          <w:b/>
          <w:sz w:val="22"/>
          <w:szCs w:val="22"/>
        </w:rPr>
      </w:pPr>
      <w:r>
        <w:rPr>
          <w:sz w:val="22"/>
          <w:szCs w:val="22"/>
        </w:rPr>
        <w:t>Assinar o contrato em até 05 (cinco) dias uteis após a homologação da licitação e/ou da convocação para sua formalização pela Contratante.</w:t>
      </w:r>
    </w:p>
    <w:p w14:paraId="3EE5C62E">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spacing w:line="276" w:lineRule="auto"/>
        <w:ind w:left="0" w:firstLine="0"/>
        <w:jc w:val="both"/>
        <w:rPr>
          <w:rFonts w:eastAsiaTheme="minorHAnsi"/>
          <w:b/>
          <w:sz w:val="22"/>
          <w:szCs w:val="22"/>
        </w:rPr>
      </w:pPr>
      <w:r>
        <w:rPr>
          <w:i/>
          <w:iCs/>
          <w:sz w:val="22"/>
          <w:szCs w:val="22"/>
        </w:rPr>
        <w:t>Ser</w:t>
      </w:r>
      <w:r>
        <w:rPr>
          <w:sz w:val="22"/>
          <w:szCs w:val="22"/>
        </w:rPr>
        <w:t xml:space="preserve"> capaz de fornecer os materiais/produtos de acordo com a solicitação da Contratante;</w:t>
      </w:r>
    </w:p>
    <w:p w14:paraId="0FF0A0CA">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spacing w:line="276" w:lineRule="auto"/>
        <w:ind w:left="0" w:firstLine="0"/>
        <w:jc w:val="both"/>
        <w:rPr>
          <w:b/>
          <w:sz w:val="22"/>
          <w:szCs w:val="22"/>
        </w:rPr>
      </w:pPr>
      <w:r>
        <w:rPr>
          <w:sz w:val="22"/>
          <w:szCs w:val="22"/>
        </w:rPr>
        <w:t>Atender a todos os pedidos efetuados durante a vigência contratual, no limite do quantitativo constante neste Termo de Referência;</w:t>
      </w:r>
    </w:p>
    <w:p w14:paraId="1D552333">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spacing w:line="276" w:lineRule="auto"/>
        <w:ind w:left="0" w:firstLine="0"/>
        <w:jc w:val="both"/>
        <w:rPr>
          <w:b/>
          <w:sz w:val="22"/>
          <w:szCs w:val="22"/>
        </w:rPr>
      </w:pPr>
      <w:r>
        <w:rPr>
          <w:sz w:val="22"/>
          <w:szCs w:val="22"/>
        </w:rPr>
        <w:t xml:space="preserve">O fornecedor deverá fazer constar em sua proposta um </w:t>
      </w:r>
      <w:r>
        <w:rPr>
          <w:i/>
          <w:iCs/>
          <w:sz w:val="22"/>
          <w:szCs w:val="22"/>
        </w:rPr>
        <w:t>endereço de correio eletrônico válido (e-mail)</w:t>
      </w:r>
      <w:r>
        <w:rPr>
          <w:sz w:val="22"/>
          <w:szCs w:val="22"/>
        </w:rPr>
        <w:t>, que deverá ser monitorado diariamente, nos dias normais de expediente, para o envio das ordens de fornecimento/compra, não sendo necessário o envio de confirmação de recebimento por parte do fornecedor, para contagem do prazo de entrega;</w:t>
      </w:r>
    </w:p>
    <w:p w14:paraId="66342FBF">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spacing w:line="276" w:lineRule="auto"/>
        <w:ind w:left="0" w:firstLine="0"/>
        <w:jc w:val="both"/>
        <w:rPr>
          <w:b/>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Atender ao objeto deste Termo de Referência na forma nele descrita, dentro do prazo estabelecido e demais condições, mediante apresentação da Nota Fiscal devidamente preenchida, constando detalhadamente as informações necessárias, conforme proposta da empresa vencedora;</w:t>
      </w:r>
    </w:p>
    <w:p w14:paraId="7B189284">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spacing w:line="276" w:lineRule="auto"/>
        <w:ind w:left="0" w:firstLine="0"/>
        <w:jc w:val="both"/>
        <w:rPr>
          <w:b/>
          <w:color w:val="000000" w:themeColor="text1"/>
          <w:sz w:val="22"/>
          <w:szCs w:val="22"/>
          <w14:textFill>
            <w14:solidFill>
              <w14:schemeClr w14:val="tx1"/>
            </w14:solidFill>
          </w14:textFill>
        </w:rPr>
      </w:pPr>
      <w:r>
        <w:rPr>
          <w:sz w:val="22"/>
          <w:szCs w:val="22"/>
        </w:rPr>
        <w:t xml:space="preserve">Emitir Nota Fiscal correspondente à sede ou filial da empresa que efetivamente participou do certame e consequentemente apresentou a documentação exigida na fase de habilitação, licitante vencedora deverá encaminhar para o endereço de e-mail </w:t>
      </w:r>
      <w:r>
        <w:fldChar w:fldCharType="begin"/>
      </w:r>
      <w:r>
        <w:instrText xml:space="preserve"> HYPERLINK "mailto:comprasbaraunarn@gmail.com" </w:instrText>
      </w:r>
      <w:r>
        <w:fldChar w:fldCharType="separate"/>
      </w:r>
      <w:r>
        <w:rPr>
          <w:rStyle w:val="18"/>
          <w:sz w:val="22"/>
          <w:szCs w:val="22"/>
        </w:rPr>
        <w:t>comprasbaraunarn@gmail.com</w:t>
      </w:r>
      <w:r>
        <w:rPr>
          <w:rStyle w:val="18"/>
          <w:sz w:val="22"/>
          <w:szCs w:val="22"/>
        </w:rPr>
        <w:fldChar w:fldCharType="end"/>
      </w:r>
      <w:r>
        <w:rPr>
          <w:sz w:val="22"/>
          <w:szCs w:val="22"/>
          <w:shd w:val="clear" w:color="auto" w:fill="E7E6E6" w:themeFill="background2"/>
        </w:rPr>
        <w:t xml:space="preserve">, o </w:t>
      </w:r>
      <w:r>
        <w:rPr>
          <w:sz w:val="22"/>
          <w:szCs w:val="22"/>
        </w:rPr>
        <w:t>documento fiscal (Nota Fiscal Eletrônica de Serviços), que deverá ser enviado, impreterivelmente (</w:t>
      </w:r>
      <w:r>
        <w:rPr>
          <w:i/>
          <w:sz w:val="22"/>
          <w:szCs w:val="22"/>
        </w:rPr>
        <w:t>sob pena de não ocorrer o empenhamento da despesa), até as 10h:00min (dez horas), do dia útil seguinte a sua emissão,</w:t>
      </w:r>
      <w:r>
        <w:rPr>
          <w:sz w:val="22"/>
          <w:szCs w:val="22"/>
        </w:rPr>
        <w:t xml:space="preserve"> devendo constar: </w:t>
      </w:r>
      <w:r>
        <w:rPr>
          <w:i/>
          <w:sz w:val="22"/>
          <w:szCs w:val="22"/>
        </w:rPr>
        <w:t>a especificação dos bens/produtos/serviços fornecidos/prestado, com preço unitário e total, de acordo com o valor da proposta final do licitante, com expeça identificação da licitação e do contrato (caso haja);</w:t>
      </w:r>
    </w:p>
    <w:p w14:paraId="78B9D3E0">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ind w:left="0" w:firstLine="0"/>
        <w:jc w:val="both"/>
        <w:rPr>
          <w:b/>
          <w:color w:val="000000"/>
          <w:sz w:val="22"/>
          <w:szCs w:val="22"/>
        </w:rPr>
      </w:pPr>
      <w:r>
        <w:rPr>
          <w:sz w:val="22"/>
          <w:szCs w:val="22"/>
        </w:rPr>
        <w:t>Efetuar a entrega ou montagem do objeto em perfeitas condições de uso, em estrita observância às especificações deste Termo de Referência;</w:t>
      </w:r>
    </w:p>
    <w:p w14:paraId="0C023762">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ind w:left="0" w:firstLine="0"/>
        <w:jc w:val="both"/>
        <w:rPr>
          <w:b/>
          <w:sz w:val="22"/>
          <w:szCs w:val="22"/>
        </w:rPr>
      </w:pPr>
      <w:r>
        <w:rPr>
          <w:sz w:val="22"/>
          <w:szCs w:val="22"/>
        </w:rPr>
        <w:t>Comunicar à Administração, no prazo de 24 (vinte e quatro) horas que antecede a data da entrega, os motivos que impossibilitem o cumprimento do prazo previsto, com a devida comprovação;</w:t>
      </w:r>
    </w:p>
    <w:p w14:paraId="4C135995">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851"/>
        </w:tabs>
        <w:ind w:left="0" w:firstLine="0"/>
        <w:jc w:val="both"/>
        <w:rPr>
          <w:b/>
          <w:sz w:val="22"/>
          <w:szCs w:val="22"/>
        </w:rPr>
      </w:pPr>
      <w:r>
        <w:rPr>
          <w:sz w:val="22"/>
          <w:szCs w:val="22"/>
        </w:rPr>
        <w:t>Assumir a responsabilidade pelos encargos trabalhistas, fiscais, previdenciários e comerciais resultantes da execução do contrato;</w:t>
      </w:r>
    </w:p>
    <w:p w14:paraId="1D607EB3">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ind w:left="0" w:firstLine="0"/>
        <w:jc w:val="both"/>
        <w:rPr>
          <w:b/>
          <w:sz w:val="22"/>
          <w:szCs w:val="22"/>
        </w:rPr>
      </w:pPr>
      <w:r>
        <w:rPr>
          <w:sz w:val="22"/>
          <w:szCs w:val="22"/>
        </w:rPr>
        <w:t>Executar o objeto do contrato nas condições pactuadas neste documento;</w:t>
      </w:r>
    </w:p>
    <w:p w14:paraId="19E95D24">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Providenciar a correção das deficiências, falhas ou irregularidades constatadas pela Contratante na entrega do objeto;</w:t>
      </w:r>
    </w:p>
    <w:p w14:paraId="28A6E5D4">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Responder por danos causados diretamente à Contratante ou a terceiros, decorrentes de sua culpa ou dolo, quando da execução do objeto;</w:t>
      </w:r>
    </w:p>
    <w:p w14:paraId="25CBAEE3">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Acatar as orientações da Contratante, sujeitando-se a mais ampla e irrestrita fiscalização, prestando esclarecimentos solicitados e atendendo às reclamações formuladas;</w:t>
      </w:r>
    </w:p>
    <w:p w14:paraId="12010F23">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Cumprir as demais disposições contidas neste Termo de Referência.</w:t>
      </w:r>
    </w:p>
    <w:p w14:paraId="4DAE6EEE">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7E289A9">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08C7F323">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Não transferir a outrem, no todo ou em parte, o objeto da contratação, salvo mediante prévia e expressa autorização do Contratante.</w:t>
      </w:r>
    </w:p>
    <w:p w14:paraId="79C737EA">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Manter, durante a vigência do contrato ou outros instrumentos hábeis, em compatibilidade com as obrigações assumidas, todas as condições de habilitação e qualificação exigidas no respectivo processo licitatório, conforme o caso, apresentando ao Contratante os documentos necessários, sempre que solicitado.</w:t>
      </w:r>
    </w:p>
    <w:p w14:paraId="6AB900AB">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Executar todas as obrigações assumidas sempre com observância a melhor técnica vigente, enquadrando-se, rigorosamente, dentro dos preceitos legais, normas e especificações técnicas correspondentes.</w:t>
      </w:r>
    </w:p>
    <w:p w14:paraId="7140B697">
      <w:pPr>
        <w:pStyle w:val="109"/>
        <w:numPr>
          <w:ilvl w:val="0"/>
          <w:numId w:val="11"/>
        </w:numPr>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ind w:left="0" w:firstLine="0"/>
        <w:jc w:val="both"/>
        <w:rPr>
          <w:b/>
          <w:sz w:val="22"/>
          <w:szCs w:val="22"/>
        </w:rPr>
      </w:pPr>
      <w:r>
        <w:rPr>
          <w:sz w:val="22"/>
          <w:szCs w:val="22"/>
        </w:rPr>
        <w:t>Sem prejuízo do disposto no art. 137 da Lei nº 14.133/2021, especialmente do § 2º, inciso IV, e em observância aos princípios da supremacia do interesse público, da continuidade do serviço público e da indisponibilidade do interesse público, considerando o caráter sensível do objeto contratual e o fato de se tratar do fornecimento de medicamentos básicos indispensáveis à assistência à saúde da população, ficam estabelecidas as seguintes disposições:</w:t>
      </w:r>
      <w:r>
        <w:t xml:space="preserve"> </w:t>
      </w:r>
    </w:p>
    <w:p w14:paraId="6AE52A4F">
      <w:pPr>
        <w:pStyle w:val="109"/>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jc w:val="both"/>
        <w:rPr>
          <w:sz w:val="22"/>
          <w:szCs w:val="22"/>
        </w:rPr>
      </w:pPr>
      <w:r>
        <w:rPr>
          <w:sz w:val="22"/>
          <w:szCs w:val="22"/>
        </w:rPr>
        <w:t xml:space="preserve">I)  A CONTRATADA fica expressamente vedada de suspender, reduzir ou interromper, total ou parcialmente, o fornecimento dos medicamentos objeto deste contrato por iniciativa própria, salvo mediante prévia e expressa anuência da Administração, devendo, em qualquer hipótese, assegurar a continuidade do fornecimento até deliberação formal do órgão contratante, observado o aviso prévio mínimo de 20 (vinte) dias úteis, o qual não gera, por si só, direito automático à suspensão; </w:t>
      </w:r>
    </w:p>
    <w:p w14:paraId="46790438">
      <w:pPr>
        <w:pStyle w:val="109"/>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jc w:val="both"/>
        <w:rPr>
          <w:sz w:val="22"/>
          <w:szCs w:val="22"/>
        </w:rPr>
      </w:pPr>
      <w:r>
        <w:rPr>
          <w:sz w:val="22"/>
          <w:szCs w:val="22"/>
        </w:rPr>
        <w:t xml:space="preserve">II) O eventual aviso prévio somente poderá ser formalizado após o decurso de dois (meses), contados da data de protocolamento da primeira Nota Fiscal inadimplida no Setor de Compras, competindo exclusivamente à CONTRATADA comprovar, identificar e discriminar, de forma expressa, detalhada e individualizada, as Notas Fiscais em atraso, com a indicação dos respectivos valores, datas de vencimento e demais elementos necessários à análise administrativa, ficando a eficácia do aviso condicionada à validação pela Administração; </w:t>
      </w:r>
    </w:p>
    <w:p w14:paraId="51E18629">
      <w:pPr>
        <w:pStyle w:val="109"/>
        <w:pBdr>
          <w:top w:val="single" w:color="000000" w:sz="4" w:space="0"/>
          <w:left w:val="single" w:color="000000" w:sz="4" w:space="0"/>
          <w:bottom w:val="single" w:color="000000" w:sz="4" w:space="0"/>
          <w:right w:val="single" w:color="000000" w:sz="4" w:space="0"/>
        </w:pBdr>
        <w:shd w:val="clear" w:color="auto" w:fill="F0F0F0"/>
        <w:tabs>
          <w:tab w:val="left" w:pos="284"/>
          <w:tab w:val="left" w:pos="709"/>
          <w:tab w:val="left" w:pos="851"/>
        </w:tabs>
        <w:spacing w:line="276" w:lineRule="auto"/>
        <w:jc w:val="both"/>
        <w:rPr>
          <w:sz w:val="22"/>
          <w:szCs w:val="22"/>
        </w:rPr>
      </w:pPr>
      <w:r>
        <w:rPr>
          <w:sz w:val="22"/>
          <w:szCs w:val="22"/>
        </w:rPr>
        <w:t>III) A suspensão, paralisação ou restrição do fornecimento sem a observância estrita das condições aqui estabelecidas, ou sem autorização formal da Administração, configurará grave infração contratual, sujeitando a CONTRATADA à aplicação imediata das sanções administrativas previstas na Lei nº 14.133/2021, inclusive advertência, multa, impedimento de licitar e contratar e declaração de inidoneidade, sem prejuízo da responsabilização por perdas e danos, da apuração de eventuais prejuízos à continuidade dos serviços públicos essenciais e da adoção de outras medidas administrativas cabíveis.</w:t>
      </w:r>
    </w:p>
    <w:p w14:paraId="0B7482C7">
      <w:pPr>
        <w:pStyle w:val="56"/>
        <w:numPr>
          <w:ilvl w:val="1"/>
          <w:numId w:val="9"/>
        </w:numPr>
        <w:tabs>
          <w:tab w:val="left" w:pos="284"/>
        </w:tabs>
        <w:spacing w:after="240"/>
        <w:ind w:left="851" w:hanging="491"/>
        <w:contextualSpacing w:val="0"/>
        <w:jc w:val="both"/>
        <w:rPr>
          <w:rFonts w:ascii="Arial" w:hAnsi="Arial" w:cs="Arial"/>
          <w:b/>
          <w:sz w:val="22"/>
          <w:szCs w:val="22"/>
        </w:rPr>
      </w:pPr>
      <w:r>
        <w:rPr>
          <w:rFonts w:ascii="Arial" w:hAnsi="Arial" w:cs="Arial"/>
          <w:b/>
          <w:sz w:val="22"/>
          <w:szCs w:val="22"/>
        </w:rPr>
        <w:t>DA CONTRATANTE</w:t>
      </w:r>
    </w:p>
    <w:p w14:paraId="0FC9C4B8">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Convocar a adjudicatária, dentro do prazo de eficácia de sua proposta, para assinatura do Contrato;</w:t>
      </w:r>
    </w:p>
    <w:p w14:paraId="4A8C71B4">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Publicar o extrato do Contrato na forma da Lei;</w:t>
      </w:r>
    </w:p>
    <w:p w14:paraId="08F2DC56">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Emitir Nota de Empenho e/ou Ordem de Fornecimento;</w:t>
      </w:r>
    </w:p>
    <w:p w14:paraId="67FB8FD4">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color w:val="000000"/>
          <w:sz w:val="22"/>
          <w:szCs w:val="22"/>
        </w:rPr>
      </w:pPr>
      <w:r>
        <w:rPr>
          <w:sz w:val="22"/>
          <w:szCs w:val="22"/>
        </w:rPr>
        <w:t>Exigir o cumprimento de todas as obrigações assumidas pela empresa vencedora, de acordo como os termos deste documento;</w:t>
      </w:r>
    </w:p>
    <w:p w14:paraId="38C9A7E2">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Reservar local apropriado para o recebimento do objeto deste documento;</w:t>
      </w:r>
    </w:p>
    <w:p w14:paraId="2B3A6A36">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Ter pessoal disponível para o recebimento do objeto no horário previsto neste documento;</w:t>
      </w:r>
    </w:p>
    <w:p w14:paraId="7B095CAD">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Receber o objeto de acordo com as especificações descritas neste documento;</w:t>
      </w:r>
    </w:p>
    <w:p w14:paraId="3135487E">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Permitir o livre acesso dos empregados da empresa nas dependências da Contratante para entrega do objeto deste Termo de Referência, desde que uniformizados e identificados com crachá;</w:t>
      </w:r>
    </w:p>
    <w:p w14:paraId="642AD620">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Efetuar o pagamento nas condições e preço pactuado;</w:t>
      </w:r>
    </w:p>
    <w:p w14:paraId="5A6566FC">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Comunicar à Contratada, por escrito, sobre imperfeições, falhas ou irregularidades verificadas no objeto fornecido, para que seja substituído, reparado ou corrigido, sem prejuízo das penalidades cabíveis;</w:t>
      </w:r>
    </w:p>
    <w:p w14:paraId="7F2CB7D2">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Acompanhar e fiscalizar a execução da contratação, por intermédio de representante especialmente designado;</w:t>
      </w:r>
    </w:p>
    <w:p w14:paraId="7194F12A">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Cumprir as demais disposições contidas neste Termo de Referência;</w:t>
      </w:r>
    </w:p>
    <w:p w14:paraId="79F4DE74">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Aplicar à Contratada as penalidades regulamentares contratuais;</w:t>
      </w:r>
    </w:p>
    <w:p w14:paraId="4206EE45">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Efetuar o pagamento relativo ao objeto contratado efetivamente realizado, de acordo com as cláusulas do respectivo contrato ou outros instrumentos hábeis;</w:t>
      </w:r>
    </w:p>
    <w:p w14:paraId="1EEF96B9">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Proporcionar ao Contratado todos os meios necessários para a fiel execução do objeto da presente contratação, nos termos do correspondente instrumento de ajuste;</w:t>
      </w:r>
    </w:p>
    <w:p w14:paraId="6875FFE3">
      <w:pPr>
        <w:pStyle w:val="109"/>
        <w:numPr>
          <w:ilvl w:val="0"/>
          <w:numId w:val="12"/>
        </w:numPr>
        <w:pBdr>
          <w:top w:val="single" w:color="auto" w:sz="4" w:space="1"/>
          <w:left w:val="single" w:color="auto" w:sz="4" w:space="4"/>
          <w:bottom w:val="single" w:color="auto" w:sz="4" w:space="1"/>
          <w:right w:val="single" w:color="auto" w:sz="4" w:space="4"/>
        </w:pBdr>
        <w:shd w:val="clear" w:color="auto" w:fill="F0F0F0"/>
        <w:tabs>
          <w:tab w:val="left" w:pos="284"/>
        </w:tabs>
        <w:spacing w:line="276" w:lineRule="auto"/>
        <w:ind w:left="0" w:firstLine="1"/>
        <w:jc w:val="both"/>
        <w:rPr>
          <w:b/>
          <w:sz w:val="22"/>
          <w:szCs w:val="22"/>
        </w:rPr>
      </w:pPr>
      <w:r>
        <w:rPr>
          <w:sz w:val="22"/>
          <w:szCs w:val="22"/>
        </w:rPr>
        <w:t>Notificar o Contratado sobre qualquer irregularidade encontrada quanto à qualidade dos produtos ou serviços, exercendo a mais ampla e completa fiscalização, o que não exime o Contratado de suas responsabilidades pactuadas e preceitos legais</w:t>
      </w:r>
    </w:p>
    <w:p w14:paraId="11E688A6">
      <w:pPr>
        <w:pStyle w:val="56"/>
        <w:numPr>
          <w:ilvl w:val="0"/>
          <w:numId w:val="9"/>
        </w:numPr>
        <w:shd w:val="clear" w:color="auto" w:fill="E7E6E6" w:themeFill="background2"/>
        <w:tabs>
          <w:tab w:val="left" w:pos="284"/>
        </w:tabs>
        <w:spacing w:before="240" w:after="240"/>
        <w:ind w:left="0" w:firstLine="0"/>
        <w:contextualSpacing w:val="0"/>
        <w:jc w:val="both"/>
        <w:rPr>
          <w:rFonts w:ascii="Arial" w:hAnsi="Arial" w:cs="Arial"/>
          <w:b/>
          <w:sz w:val="22"/>
          <w:szCs w:val="22"/>
        </w:rPr>
      </w:pPr>
      <w:r>
        <w:rPr>
          <w:rFonts w:ascii="Arial" w:hAnsi="Arial" w:cs="Arial"/>
          <w:b/>
          <w:kern w:val="32"/>
          <w:sz w:val="22"/>
          <w:szCs w:val="22"/>
        </w:rPr>
        <w:t>DO PAGAMENTO</w:t>
      </w:r>
    </w:p>
    <w:p w14:paraId="54151255">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O pagamento será efetuado pela Contratante, de acordo com o quantitativo efetivamente executado, através de depósito bancário em conta corrente fornecida pela contratada, em até 30 (trinta) dias úteis, contados da apresentação de requerimento, nota fiscal, recibo e certidões necessárias, devidamente analisadas e atestadas pelo servidor designado pela Contratante. </w:t>
      </w:r>
    </w:p>
    <w:p w14:paraId="476D3267">
      <w:pPr>
        <w:tabs>
          <w:tab w:val="left" w:pos="284"/>
        </w:tabs>
        <w:spacing w:line="276" w:lineRule="auto"/>
        <w:ind w:firstLine="1134"/>
        <w:jc w:val="both"/>
        <w:rPr>
          <w:rFonts w:ascii="Arial" w:hAnsi="Arial" w:cs="Arial"/>
          <w:sz w:val="22"/>
          <w:szCs w:val="22"/>
        </w:rPr>
      </w:pPr>
      <w:r>
        <w:rPr>
          <w:rFonts w:ascii="Arial" w:hAnsi="Arial" w:cs="Arial"/>
          <w:sz w:val="22"/>
          <w:szCs w:val="22"/>
        </w:rPr>
        <w:t>Havendo erro na Fatura/Nota Fiscal/Recibo, ou outra circunstância que desaprove a liquidação, o pagamento será sustado, até que sejam tomadas as medidas saneadoras necessárias.</w:t>
      </w:r>
    </w:p>
    <w:p w14:paraId="433365FF">
      <w:pPr>
        <w:pStyle w:val="56"/>
        <w:numPr>
          <w:ilvl w:val="0"/>
          <w:numId w:val="9"/>
        </w:numPr>
        <w:shd w:val="clear" w:color="auto" w:fill="E7E6E6" w:themeFill="background2"/>
        <w:tabs>
          <w:tab w:val="left" w:pos="284"/>
        </w:tabs>
        <w:spacing w:before="240" w:after="240"/>
        <w:ind w:left="0" w:firstLine="0"/>
        <w:contextualSpacing w:val="0"/>
        <w:jc w:val="both"/>
        <w:rPr>
          <w:rFonts w:ascii="Arial" w:hAnsi="Arial" w:cs="Arial"/>
          <w:sz w:val="22"/>
          <w:szCs w:val="22"/>
        </w:rPr>
      </w:pPr>
      <w:r>
        <w:rPr>
          <w:rFonts w:ascii="Arial" w:hAnsi="Arial" w:cs="Arial"/>
          <w:b/>
          <w:bCs/>
          <w:sz w:val="22"/>
          <w:szCs w:val="22"/>
        </w:rPr>
        <w:t>DO TRATAMENTO DIFERENCIADO PARA ME/EPP</w:t>
      </w:r>
    </w:p>
    <w:p w14:paraId="25DCB38A">
      <w:pPr>
        <w:tabs>
          <w:tab w:val="left" w:pos="284"/>
        </w:tabs>
        <w:spacing w:line="276" w:lineRule="auto"/>
        <w:ind w:firstLine="1134"/>
        <w:jc w:val="both"/>
        <w:rPr>
          <w:rFonts w:ascii="Arial" w:hAnsi="Arial" w:cs="Arial"/>
          <w:sz w:val="22"/>
          <w:szCs w:val="22"/>
        </w:rPr>
      </w:pPr>
      <w:r>
        <w:rPr>
          <w:rFonts w:ascii="Arial" w:hAnsi="Arial" w:cs="Arial"/>
          <w:sz w:val="22"/>
          <w:szCs w:val="22"/>
        </w:rPr>
        <w:t>Salienta-se que na referida contratação, não será concedido o tratamento diferenciado e simplificado para as Microempresas e Empresas de Pequeno Porte, nos termos das disposições contidas nos Arts. 47 e 48, da Lei Complementar nº 123/2006, visto estarem presentes, isolada ou simultaneamente, as situações previstas nos incisos II e III, do Art. 49, do mesmo diploma legal.</w:t>
      </w:r>
    </w:p>
    <w:p w14:paraId="1EE08F0D">
      <w:pPr>
        <w:tabs>
          <w:tab w:val="left" w:pos="284"/>
        </w:tabs>
        <w:spacing w:line="276" w:lineRule="auto"/>
        <w:ind w:firstLine="1134"/>
        <w:jc w:val="both"/>
        <w:rPr>
          <w:rFonts w:ascii="Arial" w:hAnsi="Arial" w:cs="Arial"/>
          <w:sz w:val="22"/>
          <w:szCs w:val="22"/>
        </w:rPr>
      </w:pPr>
      <w:r>
        <w:rPr>
          <w:rFonts w:ascii="Arial" w:hAnsi="Arial" w:cs="Arial"/>
          <w:sz w:val="22"/>
          <w:szCs w:val="22"/>
        </w:rPr>
        <w:t>A participação no certame, portanto, deverá ser aberta a quaisquer interessados, inclusive as Microempresas, Empresas de Pequeno Porte e Equiparados, nos termos da legislação vigente.</w:t>
      </w:r>
    </w:p>
    <w:p w14:paraId="27DC9800">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sz w:val="22"/>
          <w:szCs w:val="22"/>
        </w:rPr>
      </w:pPr>
      <w:r>
        <w:rPr>
          <w:rFonts w:ascii="Arial" w:hAnsi="Arial" w:cs="Arial"/>
          <w:b/>
          <w:bCs/>
          <w:sz w:val="22"/>
          <w:szCs w:val="22"/>
        </w:rPr>
        <w:t>DO VIGÊNCIA</w:t>
      </w:r>
    </w:p>
    <w:p w14:paraId="54C00D44">
      <w:pPr>
        <w:tabs>
          <w:tab w:val="left" w:pos="284"/>
        </w:tabs>
        <w:spacing w:line="276" w:lineRule="auto"/>
        <w:ind w:firstLine="1134"/>
        <w:jc w:val="both"/>
        <w:rPr>
          <w:rFonts w:ascii="Arial" w:hAnsi="Arial" w:cs="Arial"/>
          <w:sz w:val="22"/>
          <w:szCs w:val="22"/>
        </w:rPr>
      </w:pPr>
      <w:r>
        <w:rPr>
          <w:rFonts w:ascii="Arial" w:hAnsi="Arial" w:cs="Arial"/>
          <w:sz w:val="22"/>
          <w:szCs w:val="22"/>
        </w:rPr>
        <w:t>A vigência da presente contratação será de 12 (doze) meses, contados a partir da data de assinatura do respectivo instrumento de ajuste; podendo ser prorrogada, nas hipóteses e nos termos dos Arts. 105 a 114, da Lei 14.133/21:</w:t>
      </w:r>
    </w:p>
    <w:p w14:paraId="66C9DEAA">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b/>
          <w:bCs/>
          <w:sz w:val="22"/>
          <w:szCs w:val="22"/>
        </w:rPr>
      </w:pPr>
      <w:r>
        <w:rPr>
          <w:rFonts w:ascii="Arial" w:hAnsi="Arial" w:cs="Arial"/>
          <w:b/>
          <w:bCs/>
          <w:sz w:val="22"/>
          <w:szCs w:val="22"/>
        </w:rPr>
        <w:t>DA PARTICIPAÇÃO DE EMPRESAS EM CONSÓRCIO</w:t>
      </w:r>
    </w:p>
    <w:p w14:paraId="69700E5A">
      <w:pPr>
        <w:tabs>
          <w:tab w:val="left" w:pos="284"/>
        </w:tabs>
        <w:spacing w:line="276" w:lineRule="auto"/>
        <w:ind w:firstLine="1134"/>
        <w:jc w:val="both"/>
        <w:rPr>
          <w:rFonts w:ascii="Arial" w:hAnsi="Arial" w:cs="Arial"/>
          <w:sz w:val="22"/>
          <w:szCs w:val="22"/>
        </w:rPr>
      </w:pPr>
      <w:r>
        <w:rPr>
          <w:rFonts w:ascii="Arial" w:hAnsi="Arial" w:cs="Arial"/>
          <w:sz w:val="22"/>
          <w:szCs w:val="22"/>
        </w:rPr>
        <w:t>A administração deverá vetar a participação de empresas consorciadas, tendo em vista que não seria vantajoso para a Administração Pública contratar empresas em regime de consórcio, vez que estas empresas passariam a ter responsabilidade solidária no que concerne às obrigações trabalhistas e previdenciárias, o que traria riscos para a contratação, podendo gerar graves repercussões para o cumprimento do contrato celebrado com o Município, caso tal empresa, de repente, tivesse os seus valores financeiros bloqueados pela Justiça, para fins de pagamento de dívidas. A vedação quanto à participação de consórcio de empresas no presente procedimento licitatório não limitará a competitividade.</w:t>
      </w:r>
    </w:p>
    <w:p w14:paraId="0AE3706F">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sz w:val="22"/>
          <w:szCs w:val="22"/>
        </w:rPr>
      </w:pPr>
      <w:r>
        <w:rPr>
          <w:rFonts w:ascii="Arial" w:hAnsi="Arial" w:cs="Arial"/>
          <w:b/>
          <w:bCs/>
          <w:sz w:val="22"/>
          <w:szCs w:val="22"/>
        </w:rPr>
        <w:t>DO REAJUSTAMENTO</w:t>
      </w:r>
    </w:p>
    <w:p w14:paraId="525D0EB7">
      <w:pPr>
        <w:tabs>
          <w:tab w:val="left" w:pos="284"/>
        </w:tabs>
        <w:spacing w:line="276" w:lineRule="auto"/>
        <w:ind w:firstLine="1134"/>
        <w:jc w:val="both"/>
        <w:rPr>
          <w:rFonts w:ascii="Arial" w:hAnsi="Arial" w:cs="Arial"/>
          <w:sz w:val="22"/>
          <w:szCs w:val="22"/>
        </w:rPr>
      </w:pPr>
      <w:r>
        <w:rPr>
          <w:rFonts w:ascii="Arial" w:hAnsi="Arial" w:cs="Arial"/>
          <w:sz w:val="22"/>
          <w:szCs w:val="22"/>
        </w:rPr>
        <w:t>Os preços contratados são fixos e irreajustáveis no prazo de um ano.</w:t>
      </w:r>
    </w:p>
    <w:p w14:paraId="570A6BC1">
      <w:pPr>
        <w:tabs>
          <w:tab w:val="left" w:pos="284"/>
        </w:tabs>
        <w:spacing w:line="276" w:lineRule="auto"/>
        <w:ind w:firstLine="1134"/>
        <w:jc w:val="both"/>
        <w:rPr>
          <w:rFonts w:ascii="Arial" w:hAnsi="Arial" w:cs="Arial"/>
          <w:sz w:val="22"/>
          <w:szCs w:val="22"/>
        </w:rPr>
      </w:pPr>
      <w:r>
        <w:rPr>
          <w:rFonts w:ascii="Arial" w:hAnsi="Arial" w:cs="Arial"/>
          <w:sz w:val="22"/>
          <w:szCs w:val="22"/>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45D4ACD2">
      <w:pPr>
        <w:tabs>
          <w:tab w:val="left" w:pos="284"/>
        </w:tabs>
        <w:spacing w:line="276" w:lineRule="auto"/>
        <w:ind w:firstLine="1134"/>
        <w:jc w:val="both"/>
        <w:rPr>
          <w:rFonts w:ascii="Arial" w:hAnsi="Arial" w:cs="Arial"/>
          <w:sz w:val="22"/>
          <w:szCs w:val="22"/>
        </w:rPr>
      </w:pPr>
      <w:r>
        <w:rPr>
          <w:rFonts w:ascii="Arial" w:hAnsi="Arial" w:cs="Arial"/>
          <w:sz w:val="22"/>
          <w:szCs w:val="22"/>
        </w:rPr>
        <w:t>Nos reajustes subsequentes ao primeiro, o interregno mínimo de um ano será contado a partir dos efeitos financeiros do último reajuste.</w:t>
      </w:r>
    </w:p>
    <w:p w14:paraId="0AF6C8BD">
      <w:pPr>
        <w:tabs>
          <w:tab w:val="left" w:pos="284"/>
        </w:tabs>
        <w:spacing w:line="276" w:lineRule="auto"/>
        <w:ind w:firstLine="1134"/>
        <w:jc w:val="both"/>
        <w:rPr>
          <w:rFonts w:ascii="Arial" w:hAnsi="Arial" w:cs="Arial"/>
          <w:sz w:val="22"/>
          <w:szCs w:val="22"/>
        </w:rPr>
      </w:pPr>
      <w:r>
        <w:rPr>
          <w:rFonts w:ascii="Arial" w:hAnsi="Arial" w:cs="Arial"/>
          <w:sz w:val="22"/>
          <w:szCs w:val="22"/>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387FA2F9">
      <w:pPr>
        <w:tabs>
          <w:tab w:val="left" w:pos="284"/>
        </w:tabs>
        <w:spacing w:line="276" w:lineRule="auto"/>
        <w:ind w:firstLine="1134"/>
        <w:jc w:val="both"/>
        <w:rPr>
          <w:rFonts w:ascii="Arial" w:hAnsi="Arial" w:cs="Arial"/>
          <w:sz w:val="22"/>
          <w:szCs w:val="22"/>
        </w:rPr>
      </w:pPr>
      <w:r>
        <w:rPr>
          <w:rFonts w:ascii="Arial" w:hAnsi="Arial" w:cs="Arial"/>
          <w:sz w:val="22"/>
          <w:szCs w:val="22"/>
        </w:rPr>
        <w:t>Nas aferições finais, o índice utilizado para reajuste será, obrigatoriamente, o definitivo.</w:t>
      </w:r>
    </w:p>
    <w:p w14:paraId="139BF9A9">
      <w:pPr>
        <w:tabs>
          <w:tab w:val="left" w:pos="284"/>
        </w:tabs>
        <w:spacing w:line="276" w:lineRule="auto"/>
        <w:ind w:firstLine="1134"/>
        <w:jc w:val="both"/>
        <w:rPr>
          <w:rFonts w:ascii="Arial" w:hAnsi="Arial" w:cs="Arial"/>
          <w:sz w:val="22"/>
          <w:szCs w:val="22"/>
        </w:rPr>
      </w:pPr>
      <w:r>
        <w:rPr>
          <w:rFonts w:ascii="Arial" w:hAnsi="Arial" w:cs="Arial"/>
          <w:sz w:val="22"/>
          <w:szCs w:val="22"/>
        </w:rPr>
        <w:t>Caso o índice estabelecido para reajustamento venha a ser extinto ou de qualquer forma não possa mais ser utilizado, será adotado, em substituição, o que vier a ser determinado pela legislação então em vigor.</w:t>
      </w:r>
    </w:p>
    <w:p w14:paraId="61C57BA5">
      <w:pPr>
        <w:tabs>
          <w:tab w:val="left" w:pos="284"/>
        </w:tabs>
        <w:spacing w:line="276" w:lineRule="auto"/>
        <w:ind w:firstLine="1134"/>
        <w:jc w:val="both"/>
        <w:rPr>
          <w:rFonts w:ascii="Arial" w:hAnsi="Arial" w:cs="Arial"/>
          <w:sz w:val="22"/>
          <w:szCs w:val="22"/>
        </w:rPr>
      </w:pPr>
      <w:r>
        <w:rPr>
          <w:rFonts w:ascii="Arial" w:hAnsi="Arial" w:cs="Arial"/>
          <w:sz w:val="22"/>
          <w:szCs w:val="22"/>
        </w:rPr>
        <w:t>Na ausência de previsão legal quanto ao índice substituto, as partes elegerão novo índice oficial, para reajustamento do preço do valor remanescente, por meio de termo aditivo.</w:t>
      </w:r>
    </w:p>
    <w:p w14:paraId="70254C12">
      <w:pPr>
        <w:tabs>
          <w:tab w:val="left" w:pos="284"/>
        </w:tabs>
        <w:spacing w:line="276" w:lineRule="auto"/>
        <w:ind w:firstLine="1134"/>
        <w:jc w:val="both"/>
        <w:rPr>
          <w:rFonts w:ascii="Arial" w:hAnsi="Arial" w:cs="Arial"/>
          <w:sz w:val="22"/>
          <w:szCs w:val="22"/>
        </w:rPr>
      </w:pPr>
      <w:r>
        <w:rPr>
          <w:rFonts w:ascii="Arial" w:hAnsi="Arial" w:cs="Arial"/>
          <w:sz w:val="22"/>
          <w:szCs w:val="22"/>
        </w:rPr>
        <w:t>O registro da variação do valor contratual para fazer face ao reajuste de preços poderá ser realizado por simples apostila.</w:t>
      </w:r>
    </w:p>
    <w:p w14:paraId="61E4344A">
      <w:pPr>
        <w:tabs>
          <w:tab w:val="left" w:pos="284"/>
        </w:tabs>
        <w:spacing w:line="276" w:lineRule="auto"/>
        <w:ind w:firstLine="1134"/>
        <w:jc w:val="both"/>
        <w:rPr>
          <w:rFonts w:ascii="Arial" w:hAnsi="Arial" w:cs="Arial"/>
          <w:sz w:val="22"/>
          <w:szCs w:val="22"/>
        </w:rPr>
      </w:pPr>
      <w:r>
        <w:rPr>
          <w:rFonts w:ascii="Arial" w:hAnsi="Arial" w:cs="Arial"/>
          <w:sz w:val="22"/>
          <w:szCs w:val="22"/>
        </w:rPr>
        <w:t>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Arts. 124 a 136, da Lei 14.133/21.</w:t>
      </w:r>
    </w:p>
    <w:p w14:paraId="0AB6EE80">
      <w:pPr>
        <w:jc w:val="both"/>
        <w:rPr>
          <w:rFonts w:ascii="Arial" w:hAnsi="Arial" w:cs="Arial"/>
          <w:sz w:val="22"/>
          <w:szCs w:val="22"/>
        </w:rPr>
      </w:pPr>
    </w:p>
    <w:p w14:paraId="26E86265">
      <w:pPr>
        <w:pStyle w:val="56"/>
        <w:numPr>
          <w:ilvl w:val="0"/>
          <w:numId w:val="9"/>
        </w:numPr>
        <w:shd w:val="clear" w:color="auto" w:fill="E7E6E6" w:themeFill="background2"/>
        <w:tabs>
          <w:tab w:val="left" w:pos="426"/>
        </w:tabs>
        <w:spacing w:after="240"/>
        <w:ind w:left="0" w:firstLine="0"/>
        <w:contextualSpacing w:val="0"/>
        <w:jc w:val="both"/>
        <w:rPr>
          <w:rFonts w:ascii="Arial" w:hAnsi="Arial" w:cs="Arial"/>
          <w:sz w:val="22"/>
          <w:szCs w:val="22"/>
        </w:rPr>
      </w:pPr>
      <w:r>
        <w:rPr>
          <w:rFonts w:ascii="Arial" w:hAnsi="Arial" w:cs="Arial"/>
          <w:b/>
          <w:bCs/>
          <w:sz w:val="22"/>
          <w:szCs w:val="22"/>
        </w:rPr>
        <w:t>DA VERIFICAÇÃO DA QUALIFICAÇÃO TÉCNICA E ECONÔMICO-FINANCEIRA</w:t>
      </w:r>
    </w:p>
    <w:p w14:paraId="3C137184">
      <w:pPr>
        <w:tabs>
          <w:tab w:val="left" w:pos="284"/>
        </w:tabs>
        <w:spacing w:line="276" w:lineRule="auto"/>
        <w:ind w:firstLine="1134"/>
        <w:jc w:val="both"/>
        <w:rPr>
          <w:rFonts w:ascii="Arial" w:hAnsi="Arial" w:cs="Arial"/>
          <w:sz w:val="22"/>
          <w:szCs w:val="22"/>
        </w:rPr>
      </w:pPr>
      <w:r>
        <w:rPr>
          <w:rFonts w:ascii="Arial" w:hAnsi="Arial" w:cs="Arial"/>
          <w:sz w:val="22"/>
          <w:szCs w:val="22"/>
        </w:rPr>
        <w:t>Se necessária a verificação da qualificação técnica e econômico-financeira do licitante, a documentação essencial, suficiente para comprovar as referidas capacidades, será restrita aquela definida nos Art. 67 e 69, da Lei 14.133/21, respectivamente.</w:t>
      </w:r>
    </w:p>
    <w:p w14:paraId="50F6B0F7">
      <w:pPr>
        <w:tabs>
          <w:tab w:val="left" w:pos="284"/>
        </w:tabs>
        <w:spacing w:after="240" w:line="276" w:lineRule="auto"/>
        <w:ind w:firstLine="1134"/>
        <w:jc w:val="both"/>
        <w:rPr>
          <w:rFonts w:ascii="Arial" w:hAnsi="Arial" w:cs="Arial"/>
          <w:sz w:val="22"/>
          <w:szCs w:val="22"/>
        </w:rPr>
      </w:pPr>
      <w:r>
        <w:rPr>
          <w:rFonts w:ascii="Arial" w:hAnsi="Arial" w:cs="Arial"/>
          <w:sz w:val="22"/>
          <w:szCs w:val="22"/>
        </w:rPr>
        <w:t>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nas contratações em valores inferiores a um quarto do limite para dispensa de licitação para compras em geral, conforme as disposições do Art. 70, do mesmo diploma legal.</w:t>
      </w:r>
    </w:p>
    <w:p w14:paraId="22EFCFAB">
      <w:pPr>
        <w:pStyle w:val="56"/>
        <w:numPr>
          <w:ilvl w:val="1"/>
          <w:numId w:val="9"/>
        </w:numPr>
        <w:tabs>
          <w:tab w:val="left" w:pos="284"/>
        </w:tabs>
        <w:spacing w:after="240"/>
        <w:contextualSpacing w:val="0"/>
        <w:jc w:val="both"/>
        <w:rPr>
          <w:rFonts w:ascii="Arial" w:hAnsi="Arial" w:cs="Arial"/>
          <w:b/>
          <w:sz w:val="22"/>
          <w:szCs w:val="22"/>
        </w:rPr>
      </w:pPr>
      <w:r>
        <w:rPr>
          <w:rFonts w:ascii="Arial" w:hAnsi="Arial" w:cs="Arial"/>
          <w:b/>
          <w:sz w:val="22"/>
          <w:szCs w:val="22"/>
        </w:rPr>
        <w:t>Exigências de habilitação:</w:t>
      </w:r>
    </w:p>
    <w:p w14:paraId="64FEA816">
      <w:pPr>
        <w:tabs>
          <w:tab w:val="left" w:pos="284"/>
        </w:tabs>
        <w:spacing w:line="276" w:lineRule="auto"/>
        <w:ind w:firstLine="1134"/>
        <w:jc w:val="both"/>
        <w:rPr>
          <w:rFonts w:ascii="Arial" w:hAnsi="Arial" w:cs="Arial"/>
          <w:sz w:val="22"/>
          <w:szCs w:val="22"/>
        </w:rPr>
      </w:pPr>
      <w:r>
        <w:rPr>
          <w:rFonts w:ascii="Arial" w:hAnsi="Arial" w:cs="Arial"/>
          <w:sz w:val="22"/>
          <w:szCs w:val="22"/>
        </w:rPr>
        <w:t>Para fins de habilitação, deverá o licitante comprovar os seguintes requisitos:</w:t>
      </w:r>
    </w:p>
    <w:p w14:paraId="18835373">
      <w:pPr>
        <w:tabs>
          <w:tab w:val="left" w:pos="284"/>
        </w:tabs>
        <w:spacing w:line="276" w:lineRule="auto"/>
        <w:ind w:firstLine="1134"/>
        <w:jc w:val="both"/>
        <w:rPr>
          <w:rFonts w:ascii="Arial" w:hAnsi="Arial" w:cs="Arial"/>
          <w:sz w:val="22"/>
          <w:szCs w:val="22"/>
        </w:rPr>
      </w:pPr>
      <w:r>
        <w:rPr>
          <w:rFonts w:ascii="Arial" w:hAnsi="Arial" w:cs="Arial"/>
          <w:sz w:val="22"/>
          <w:szCs w:val="22"/>
        </w:rPr>
        <w:t>Previamente à análise da documentação de habilitação, far-se-á consulta para verificar o eventual descumprimento das condições de participação, especialmente quanto à existência de sanção que impeça a participação no certame ou a futura contratação, conforme recomendação do TCU (Acórdão n° 1.793/2011 – Plenário) ao seguinte cadastro:</w:t>
      </w:r>
    </w:p>
    <w:p w14:paraId="01251522">
      <w:pPr>
        <w:tabs>
          <w:tab w:val="left" w:pos="284"/>
        </w:tabs>
        <w:spacing w:line="276" w:lineRule="auto"/>
        <w:ind w:firstLine="1134"/>
        <w:jc w:val="both"/>
        <w:rPr>
          <w:rFonts w:ascii="Arial" w:hAnsi="Arial" w:cs="Arial"/>
          <w:sz w:val="22"/>
          <w:szCs w:val="22"/>
        </w:rPr>
      </w:pPr>
      <w:r>
        <w:rPr>
          <w:rFonts w:ascii="Arial" w:hAnsi="Arial" w:cs="Arial"/>
          <w:sz w:val="22"/>
          <w:szCs w:val="22"/>
        </w:rPr>
        <w:t>SICAF;</w:t>
      </w:r>
    </w:p>
    <w:p w14:paraId="06A86F3B">
      <w:pPr>
        <w:tabs>
          <w:tab w:val="left" w:pos="284"/>
        </w:tabs>
        <w:spacing w:line="276" w:lineRule="auto"/>
        <w:ind w:firstLine="1134"/>
        <w:jc w:val="both"/>
        <w:rPr>
          <w:rFonts w:ascii="Arial" w:hAnsi="Arial" w:cs="Arial"/>
          <w:sz w:val="22"/>
          <w:szCs w:val="22"/>
        </w:rPr>
      </w:pPr>
      <w:r>
        <w:rPr>
          <w:rFonts w:ascii="Arial" w:hAnsi="Arial" w:cs="Arial"/>
          <w:sz w:val="22"/>
          <w:szCs w:val="22"/>
        </w:rPr>
        <w:t>Consulta Consolidada de Pessoa Jurídica junto ao Tribunal de Contas da União – TCU (</w:t>
      </w:r>
      <w:r>
        <w:fldChar w:fldCharType="begin"/>
      </w:r>
      <w:r>
        <w:instrText xml:space="preserve"> HYPERLINK "https://certidoes-apf.apps.tcu.gov.br/" </w:instrText>
      </w:r>
      <w:r>
        <w:fldChar w:fldCharType="separate"/>
      </w:r>
      <w:r>
        <w:rPr>
          <w:rStyle w:val="18"/>
          <w:rFonts w:ascii="Arial" w:hAnsi="Arial" w:cs="Arial"/>
          <w:sz w:val="22"/>
          <w:szCs w:val="22"/>
        </w:rPr>
        <w:t>https://certidoes-apf.apps.tcu.gov.br/</w:t>
      </w:r>
      <w:r>
        <w:rPr>
          <w:rStyle w:val="18"/>
          <w:rFonts w:ascii="Arial" w:hAnsi="Arial" w:cs="Arial"/>
          <w:sz w:val="22"/>
          <w:szCs w:val="22"/>
        </w:rPr>
        <w:fldChar w:fldCharType="end"/>
      </w:r>
      <w:r>
        <w:rPr>
          <w:rFonts w:ascii="Arial" w:hAnsi="Arial" w:cs="Arial"/>
          <w:sz w:val="22"/>
          <w:szCs w:val="22"/>
        </w:rPr>
        <w:t>).</w:t>
      </w:r>
    </w:p>
    <w:p w14:paraId="06BFCE8E">
      <w:pPr>
        <w:tabs>
          <w:tab w:val="left" w:pos="284"/>
        </w:tabs>
        <w:spacing w:line="276" w:lineRule="auto"/>
        <w:ind w:firstLine="1134"/>
        <w:jc w:val="both"/>
        <w:rPr>
          <w:rFonts w:ascii="Arial" w:hAnsi="Arial" w:cs="Arial"/>
          <w:sz w:val="22"/>
          <w:szCs w:val="22"/>
        </w:rPr>
      </w:pPr>
      <w:r>
        <w:rPr>
          <w:rFonts w:ascii="Arial" w:hAnsi="Arial" w:cs="Arial"/>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763CB54">
      <w:pPr>
        <w:tabs>
          <w:tab w:val="left" w:pos="284"/>
        </w:tabs>
        <w:spacing w:line="276" w:lineRule="auto"/>
        <w:ind w:firstLine="1134"/>
        <w:jc w:val="both"/>
        <w:rPr>
          <w:rFonts w:ascii="Arial" w:hAnsi="Arial" w:cs="Arial"/>
          <w:sz w:val="22"/>
          <w:szCs w:val="22"/>
        </w:rPr>
      </w:pPr>
      <w:r>
        <w:rPr>
          <w:rFonts w:ascii="Arial" w:hAnsi="Arial" w:cs="Arial"/>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p>
    <w:p w14:paraId="1A7C1065">
      <w:pPr>
        <w:tabs>
          <w:tab w:val="left" w:pos="284"/>
        </w:tabs>
        <w:spacing w:line="276" w:lineRule="auto"/>
        <w:ind w:firstLine="1134"/>
        <w:jc w:val="both"/>
        <w:rPr>
          <w:rFonts w:ascii="Arial" w:hAnsi="Arial" w:cs="Arial"/>
          <w:sz w:val="22"/>
          <w:szCs w:val="22"/>
        </w:rPr>
      </w:pPr>
      <w:r>
        <w:rPr>
          <w:rFonts w:ascii="Arial" w:hAnsi="Arial" w:cs="Arial"/>
          <w:sz w:val="22"/>
          <w:szCs w:val="22"/>
        </w:rPr>
        <w:t>A tentativa de burla será verificada por meio dos vínculos societários, linhas de fornecimento similares, dentre outros.</w:t>
      </w:r>
    </w:p>
    <w:p w14:paraId="248DA52D">
      <w:pPr>
        <w:tabs>
          <w:tab w:val="left" w:pos="284"/>
        </w:tabs>
        <w:spacing w:line="276" w:lineRule="auto"/>
        <w:ind w:firstLine="1134"/>
        <w:jc w:val="both"/>
        <w:rPr>
          <w:rFonts w:ascii="Arial" w:hAnsi="Arial" w:cs="Arial"/>
          <w:sz w:val="22"/>
          <w:szCs w:val="22"/>
        </w:rPr>
      </w:pPr>
      <w:r>
        <w:rPr>
          <w:rFonts w:ascii="Arial" w:hAnsi="Arial" w:cs="Arial"/>
          <w:sz w:val="22"/>
          <w:szCs w:val="22"/>
        </w:rPr>
        <w:t>O licitante será convocado para manifestação previamente à sua desclassificação.</w:t>
      </w:r>
    </w:p>
    <w:p w14:paraId="69067B01">
      <w:pPr>
        <w:tabs>
          <w:tab w:val="left" w:pos="284"/>
        </w:tabs>
        <w:spacing w:line="276" w:lineRule="auto"/>
        <w:ind w:firstLine="1134"/>
        <w:jc w:val="both"/>
        <w:rPr>
          <w:rFonts w:ascii="Arial" w:hAnsi="Arial" w:cs="Arial"/>
          <w:sz w:val="22"/>
          <w:szCs w:val="22"/>
        </w:rPr>
      </w:pPr>
      <w:r>
        <w:rPr>
          <w:rFonts w:ascii="Arial" w:hAnsi="Arial" w:cs="Arial"/>
          <w:sz w:val="22"/>
          <w:szCs w:val="22"/>
        </w:rPr>
        <w:t>Constatada a existência de sanção, o Pregoeiro reputará o licitante inabilitado, por falta de condição de participação.</w:t>
      </w:r>
    </w:p>
    <w:p w14:paraId="38A9C89B">
      <w:pPr>
        <w:tabs>
          <w:tab w:val="left" w:pos="284"/>
        </w:tabs>
        <w:spacing w:line="276" w:lineRule="auto"/>
        <w:ind w:firstLine="1134"/>
        <w:jc w:val="both"/>
        <w:rPr>
          <w:rFonts w:ascii="Arial" w:hAnsi="Arial" w:cs="Arial"/>
          <w:sz w:val="22"/>
          <w:szCs w:val="22"/>
        </w:rPr>
      </w:pPr>
      <w:r>
        <w:rPr>
          <w:rFonts w:ascii="Arial"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6481A3B8">
      <w:pPr>
        <w:tabs>
          <w:tab w:val="left" w:pos="284"/>
        </w:tabs>
        <w:spacing w:line="276" w:lineRule="auto"/>
        <w:ind w:firstLine="1134"/>
        <w:jc w:val="both"/>
        <w:rPr>
          <w:rFonts w:ascii="Arial" w:hAnsi="Arial" w:cs="Arial"/>
          <w:sz w:val="22"/>
          <w:szCs w:val="22"/>
        </w:rPr>
      </w:pPr>
      <w:r>
        <w:rPr>
          <w:rFonts w:ascii="Arial" w:hAnsi="Arial" w:cs="Arial"/>
          <w:sz w:val="22"/>
          <w:szCs w:val="22"/>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14:paraId="5C72B9A3">
      <w:pPr>
        <w:tabs>
          <w:tab w:val="left" w:pos="284"/>
        </w:tabs>
        <w:spacing w:line="276" w:lineRule="auto"/>
        <w:ind w:firstLine="1134"/>
        <w:jc w:val="both"/>
        <w:rPr>
          <w:rFonts w:ascii="Arial" w:hAnsi="Arial" w:cs="Arial"/>
          <w:sz w:val="22"/>
          <w:szCs w:val="22"/>
        </w:rPr>
      </w:pPr>
      <w:r>
        <w:rPr>
          <w:rFonts w:ascii="Arial" w:hAnsi="Arial" w:cs="Arial"/>
          <w:sz w:val="22"/>
          <w:szCs w:val="22"/>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38487C5B">
      <w:pPr>
        <w:tabs>
          <w:tab w:val="left" w:pos="284"/>
        </w:tabs>
        <w:spacing w:line="276" w:lineRule="auto"/>
        <w:ind w:firstLine="1134"/>
        <w:jc w:val="both"/>
        <w:rPr>
          <w:rFonts w:ascii="Arial" w:hAnsi="Arial" w:cs="Arial"/>
          <w:sz w:val="22"/>
          <w:szCs w:val="22"/>
        </w:rPr>
      </w:pPr>
      <w:r>
        <w:rPr>
          <w:rFonts w:ascii="Arial" w:hAnsi="Arial" w:cs="Arial"/>
          <w:sz w:val="22"/>
          <w:szCs w:val="22"/>
        </w:rPr>
        <w:t>É dever do licitante atualizar previamente as comprovações constantes do SICAF para que estejam vigentes na data da abertura da sessão pública, ou encaminhar, em conjunto com a apresentação da proposta, a respectiva documentação atualizada.</w:t>
      </w:r>
    </w:p>
    <w:p w14:paraId="4FD7763D">
      <w:pPr>
        <w:tabs>
          <w:tab w:val="left" w:pos="284"/>
        </w:tabs>
        <w:spacing w:line="276" w:lineRule="auto"/>
        <w:ind w:firstLine="1134"/>
        <w:jc w:val="both"/>
        <w:rPr>
          <w:rFonts w:ascii="Arial" w:hAnsi="Arial" w:cs="Arial"/>
          <w:sz w:val="22"/>
          <w:szCs w:val="22"/>
        </w:rPr>
      </w:pPr>
      <w:r>
        <w:rPr>
          <w:rFonts w:ascii="Arial" w:hAnsi="Arial" w:cs="Arial"/>
          <w:sz w:val="22"/>
          <w:szCs w:val="22"/>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17DFF16E">
      <w:pPr>
        <w:tabs>
          <w:tab w:val="left" w:pos="284"/>
        </w:tabs>
        <w:spacing w:line="276" w:lineRule="auto"/>
        <w:ind w:firstLine="1134"/>
        <w:jc w:val="both"/>
        <w:rPr>
          <w:rFonts w:ascii="Arial" w:hAnsi="Arial" w:cs="Arial"/>
          <w:sz w:val="22"/>
          <w:szCs w:val="22"/>
        </w:rPr>
      </w:pPr>
      <w:r>
        <w:rPr>
          <w:rFonts w:ascii="Arial"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053DD8B0">
      <w:pPr>
        <w:tabs>
          <w:tab w:val="left" w:pos="284"/>
        </w:tabs>
        <w:spacing w:line="276" w:lineRule="auto"/>
        <w:ind w:firstLine="1134"/>
        <w:jc w:val="both"/>
        <w:rPr>
          <w:rFonts w:ascii="Arial" w:hAnsi="Arial" w:cs="Arial"/>
          <w:sz w:val="22"/>
          <w:szCs w:val="22"/>
        </w:rPr>
      </w:pPr>
      <w:r>
        <w:rPr>
          <w:rFonts w:ascii="Arial" w:hAnsi="Arial" w:cs="Arial"/>
          <w:sz w:val="22"/>
          <w:szCs w:val="22"/>
        </w:rPr>
        <w:t>Somente haverá a necessidade de comprovação do preenchimento de requisitos mediante apresentação dos documentos originais não-digitais quando houver dúvida em relação à integridade do documento digital.</w:t>
      </w:r>
    </w:p>
    <w:p w14:paraId="30AE959B">
      <w:pPr>
        <w:tabs>
          <w:tab w:val="left" w:pos="284"/>
        </w:tabs>
        <w:spacing w:line="276" w:lineRule="auto"/>
        <w:ind w:firstLine="1134"/>
        <w:jc w:val="both"/>
        <w:rPr>
          <w:rFonts w:ascii="Arial" w:hAnsi="Arial" w:cs="Arial"/>
          <w:sz w:val="22"/>
          <w:szCs w:val="22"/>
        </w:rPr>
      </w:pPr>
      <w:r>
        <w:rPr>
          <w:rFonts w:ascii="Arial" w:hAnsi="Arial" w:cs="Arial"/>
          <w:sz w:val="22"/>
          <w:szCs w:val="22"/>
        </w:rPr>
        <w:t>Não serão aceitos documentos de habilitação com indicação de CNPJ/CPF diferentes, salvo aqueles legalmente permitidos.</w:t>
      </w:r>
    </w:p>
    <w:p w14:paraId="34AE2198">
      <w:pPr>
        <w:tabs>
          <w:tab w:val="left" w:pos="284"/>
        </w:tabs>
        <w:spacing w:line="276" w:lineRule="auto"/>
        <w:ind w:firstLine="1134"/>
        <w:jc w:val="both"/>
        <w:rPr>
          <w:rFonts w:ascii="Arial" w:hAnsi="Arial" w:cs="Arial"/>
          <w:sz w:val="22"/>
          <w:szCs w:val="22"/>
        </w:rPr>
      </w:pPr>
      <w:r>
        <w:rPr>
          <w:rFonts w:ascii="Arial" w:hAnsi="Arial" w:cs="Arial"/>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74B863C">
      <w:pPr>
        <w:tabs>
          <w:tab w:val="left" w:pos="284"/>
        </w:tabs>
        <w:spacing w:line="276" w:lineRule="auto"/>
        <w:ind w:firstLine="1134"/>
        <w:jc w:val="both"/>
        <w:rPr>
          <w:rFonts w:ascii="Arial" w:hAnsi="Arial" w:cs="Arial"/>
          <w:sz w:val="22"/>
          <w:szCs w:val="22"/>
        </w:rPr>
      </w:pPr>
      <w:r>
        <w:rPr>
          <w:rFonts w:ascii="Arial" w:hAnsi="Arial" w:cs="Arial"/>
          <w:sz w:val="22"/>
          <w:szCs w:val="22"/>
        </w:rPr>
        <w:t>Serão aceitos registros de CNPJ de licitante matriz e filial com diferenças de números de documentos pertinentes ao CND e ao CRF/FGTS, quando for comprovada a centralização do recolhimento dessas contribuições.</w:t>
      </w:r>
    </w:p>
    <w:p w14:paraId="4769603F">
      <w:pPr>
        <w:pStyle w:val="56"/>
        <w:numPr>
          <w:ilvl w:val="1"/>
          <w:numId w:val="9"/>
        </w:numPr>
        <w:tabs>
          <w:tab w:val="left" w:pos="284"/>
        </w:tabs>
        <w:spacing w:before="240" w:after="240"/>
        <w:contextualSpacing w:val="0"/>
        <w:jc w:val="both"/>
        <w:rPr>
          <w:rFonts w:ascii="Arial" w:hAnsi="Arial" w:cs="Arial"/>
          <w:sz w:val="22"/>
          <w:szCs w:val="22"/>
        </w:rPr>
      </w:pPr>
      <w:r>
        <w:rPr>
          <w:rFonts w:ascii="Arial" w:hAnsi="Arial" w:cs="Arial"/>
          <w:b/>
          <w:sz w:val="22"/>
          <w:szCs w:val="22"/>
        </w:rPr>
        <w:t>Habilitação Jurídica:</w:t>
      </w:r>
    </w:p>
    <w:p w14:paraId="309E306C">
      <w:pPr>
        <w:tabs>
          <w:tab w:val="left" w:pos="284"/>
        </w:tabs>
        <w:spacing w:line="276" w:lineRule="auto"/>
        <w:ind w:firstLine="1134"/>
        <w:jc w:val="both"/>
        <w:rPr>
          <w:rFonts w:ascii="Arial" w:hAnsi="Arial" w:cs="Arial"/>
          <w:sz w:val="22"/>
          <w:szCs w:val="22"/>
        </w:rPr>
      </w:pPr>
      <w:r>
        <w:rPr>
          <w:rFonts w:ascii="Arial" w:hAnsi="Arial" w:cs="Arial"/>
          <w:sz w:val="22"/>
          <w:szCs w:val="22"/>
        </w:rPr>
        <w:t>Cédula de Identidade do(s) titular(es) ou de um do(s) sócio(s) que exerça(am) a função de administrador da empresa.</w:t>
      </w:r>
    </w:p>
    <w:p w14:paraId="3FB4696A">
      <w:pPr>
        <w:tabs>
          <w:tab w:val="left" w:pos="284"/>
        </w:tabs>
        <w:spacing w:line="276" w:lineRule="auto"/>
        <w:ind w:firstLine="1134"/>
        <w:jc w:val="both"/>
        <w:rPr>
          <w:rFonts w:ascii="Arial" w:hAnsi="Arial" w:cs="Arial"/>
          <w:sz w:val="22"/>
          <w:szCs w:val="22"/>
        </w:rPr>
      </w:pPr>
      <w:r>
        <w:rPr>
          <w:rFonts w:ascii="Arial" w:hAnsi="Arial" w:cs="Arial"/>
          <w:sz w:val="22"/>
          <w:szCs w:val="22"/>
        </w:rPr>
        <w:t>Ato Constitutivo, Estatuto ou Contrato Social em vigor, devidamente registrado na Junta Comercial do Estado sede da empresa, quais sejam:</w:t>
      </w:r>
    </w:p>
    <w:p w14:paraId="073CDA9B">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Empresário individual: inscrição no Registro Público de Empresas Mercantis, a cargo da Junta Comercial da respectiva sede; </w:t>
      </w:r>
    </w:p>
    <w:p w14:paraId="449B30A5">
      <w:pPr>
        <w:tabs>
          <w:tab w:val="left" w:pos="284"/>
        </w:tabs>
        <w:spacing w:line="276" w:lineRule="auto"/>
        <w:ind w:firstLine="1134"/>
        <w:jc w:val="both"/>
        <w:rPr>
          <w:rFonts w:ascii="Arial" w:hAnsi="Arial" w:cs="Arial"/>
          <w:sz w:val="22"/>
          <w:szCs w:val="22"/>
        </w:rPr>
      </w:pPr>
      <w:r>
        <w:rPr>
          <w:rFonts w:ascii="Arial" w:hAnsi="Arial" w:cs="Arial"/>
          <w:sz w:val="22"/>
          <w:szCs w:val="22"/>
        </w:rPr>
        <w:t xml:space="preserve">Microempreendedor Individual - MEI: Certificado da Condição de Microempreendedor Individual - CCMEI, cuja aceitação ficará condicionada à verificação da autenticidade no sítio https://www.gov.br/empresas-e-negocios/pt-br/empreendedor; </w:t>
      </w:r>
    </w:p>
    <w:p w14:paraId="10A5F699">
      <w:pPr>
        <w:tabs>
          <w:tab w:val="left" w:pos="284"/>
        </w:tabs>
        <w:spacing w:line="276" w:lineRule="auto"/>
        <w:ind w:firstLine="1134"/>
        <w:jc w:val="both"/>
        <w:rPr>
          <w:rFonts w:ascii="Arial" w:hAnsi="Arial" w:cs="Arial"/>
          <w:sz w:val="22"/>
          <w:szCs w:val="22"/>
        </w:rPr>
      </w:pPr>
      <w:r>
        <w:rPr>
          <w:rFonts w:ascii="Arial" w:hAnsi="Arial" w:cs="Arial"/>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9F1F817">
      <w:pPr>
        <w:tabs>
          <w:tab w:val="left" w:pos="284"/>
        </w:tabs>
        <w:spacing w:line="276" w:lineRule="auto"/>
        <w:ind w:firstLine="1134"/>
        <w:jc w:val="both"/>
        <w:rPr>
          <w:rFonts w:ascii="Arial" w:hAnsi="Arial" w:cs="Arial"/>
          <w:sz w:val="22"/>
          <w:szCs w:val="22"/>
        </w:rPr>
      </w:pPr>
      <w:r>
        <w:rPr>
          <w:rFonts w:ascii="Arial" w:hAnsi="Arial" w:cs="Arial"/>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2C76026">
      <w:pPr>
        <w:tabs>
          <w:tab w:val="left" w:pos="284"/>
        </w:tabs>
        <w:spacing w:line="276" w:lineRule="auto"/>
        <w:ind w:firstLine="1134"/>
        <w:jc w:val="both"/>
        <w:rPr>
          <w:rFonts w:ascii="Arial" w:hAnsi="Arial" w:cs="Arial"/>
          <w:sz w:val="22"/>
          <w:szCs w:val="22"/>
        </w:rPr>
      </w:pPr>
      <w:r>
        <w:rPr>
          <w:rFonts w:ascii="Arial" w:hAnsi="Arial" w:cs="Arial"/>
          <w:sz w:val="22"/>
          <w:szCs w:val="22"/>
        </w:rPr>
        <w:t>Sociedade simples: inscrição do ato constitutivo no Registro Civil de Pessoas Jurídicas do local de sua sede, acompanhada de documento comprobatório de seus administradores;</w:t>
      </w:r>
    </w:p>
    <w:p w14:paraId="15C06AD3">
      <w:pPr>
        <w:tabs>
          <w:tab w:val="left" w:pos="284"/>
        </w:tabs>
        <w:spacing w:line="276" w:lineRule="auto"/>
        <w:ind w:firstLine="1134"/>
        <w:jc w:val="both"/>
        <w:rPr>
          <w:rFonts w:ascii="Arial" w:hAnsi="Arial" w:cs="Arial"/>
          <w:sz w:val="22"/>
          <w:szCs w:val="22"/>
        </w:rPr>
      </w:pPr>
      <w:r>
        <w:rPr>
          <w:rFonts w:ascii="Arial" w:hAnsi="Arial" w:cs="Arial"/>
          <w:sz w:val="22"/>
          <w:szCs w:val="22"/>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1CECC0A">
      <w:pPr>
        <w:tabs>
          <w:tab w:val="left" w:pos="284"/>
        </w:tabs>
        <w:spacing w:line="276" w:lineRule="auto"/>
        <w:ind w:firstLine="1134"/>
        <w:jc w:val="both"/>
        <w:rPr>
          <w:rFonts w:ascii="Arial" w:hAnsi="Arial" w:cs="Arial"/>
          <w:sz w:val="22"/>
          <w:szCs w:val="22"/>
        </w:rPr>
      </w:pPr>
      <w:r>
        <w:rPr>
          <w:rFonts w:ascii="Arial" w:hAnsi="Arial" w:cs="Arial"/>
          <w:sz w:val="22"/>
          <w:szCs w:val="22"/>
        </w:rPr>
        <w:t>Os documentos apresentados deverão estar acompanhados de todas as alterações ou da consolidação respectiva.</w:t>
      </w:r>
    </w:p>
    <w:p w14:paraId="457655A1">
      <w:pPr>
        <w:pStyle w:val="56"/>
        <w:numPr>
          <w:ilvl w:val="1"/>
          <w:numId w:val="9"/>
        </w:numPr>
        <w:tabs>
          <w:tab w:val="left" w:pos="284"/>
        </w:tabs>
        <w:spacing w:before="240" w:after="240"/>
        <w:contextualSpacing w:val="0"/>
        <w:jc w:val="both"/>
        <w:rPr>
          <w:rFonts w:ascii="Arial" w:hAnsi="Arial" w:cs="Arial"/>
          <w:b/>
          <w:sz w:val="22"/>
          <w:szCs w:val="22"/>
        </w:rPr>
      </w:pPr>
      <w:r>
        <w:rPr>
          <w:rFonts w:ascii="Arial" w:hAnsi="Arial" w:cs="Arial"/>
          <w:b/>
          <w:sz w:val="22"/>
          <w:szCs w:val="22"/>
        </w:rPr>
        <w:t>Habilitação fiscal, social e trabalhista:</w:t>
      </w:r>
    </w:p>
    <w:p w14:paraId="67BFCB97">
      <w:pPr>
        <w:tabs>
          <w:tab w:val="left" w:pos="284"/>
        </w:tabs>
        <w:spacing w:line="276" w:lineRule="auto"/>
        <w:ind w:firstLine="1134"/>
        <w:jc w:val="both"/>
        <w:rPr>
          <w:rFonts w:ascii="Arial" w:hAnsi="Arial" w:cs="Arial"/>
          <w:sz w:val="22"/>
          <w:szCs w:val="22"/>
        </w:rPr>
      </w:pPr>
      <w:r>
        <w:rPr>
          <w:rFonts w:ascii="Arial" w:hAnsi="Arial" w:cs="Arial"/>
          <w:sz w:val="22"/>
          <w:szCs w:val="22"/>
        </w:rPr>
        <w:t>Prova de inscrição no Cadastro Nacional de Pessoas Jurídicas.</w:t>
      </w:r>
    </w:p>
    <w:p w14:paraId="43F25259">
      <w:pPr>
        <w:tabs>
          <w:tab w:val="left" w:pos="284"/>
        </w:tabs>
        <w:spacing w:line="276" w:lineRule="auto"/>
        <w:ind w:firstLine="1134"/>
        <w:jc w:val="both"/>
        <w:rPr>
          <w:rFonts w:ascii="Arial" w:hAnsi="Arial" w:cs="Arial"/>
          <w:sz w:val="22"/>
          <w:szCs w:val="22"/>
        </w:rPr>
      </w:pPr>
      <w:r>
        <w:rPr>
          <w:rFonts w:ascii="Arial" w:hAnsi="Arial" w:cs="Arial"/>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24DE8CA">
      <w:pPr>
        <w:tabs>
          <w:tab w:val="left" w:pos="284"/>
        </w:tabs>
        <w:spacing w:line="276" w:lineRule="auto"/>
        <w:ind w:firstLine="1134"/>
        <w:jc w:val="both"/>
        <w:rPr>
          <w:rFonts w:ascii="Arial" w:hAnsi="Arial" w:cs="Arial"/>
          <w:sz w:val="22"/>
          <w:szCs w:val="22"/>
        </w:rPr>
      </w:pPr>
      <w:r>
        <w:rPr>
          <w:rFonts w:ascii="Arial" w:hAnsi="Arial" w:cs="Arial"/>
          <w:sz w:val="22"/>
          <w:szCs w:val="22"/>
        </w:rPr>
        <w:t>Prova de regularidade com o Fundo de Garantia do Tempo de Serviço (FGTS);</w:t>
      </w:r>
    </w:p>
    <w:p w14:paraId="41E859A9">
      <w:pPr>
        <w:tabs>
          <w:tab w:val="left" w:pos="284"/>
        </w:tabs>
        <w:spacing w:line="276" w:lineRule="auto"/>
        <w:ind w:firstLine="1134"/>
        <w:jc w:val="both"/>
        <w:rPr>
          <w:rFonts w:ascii="Arial" w:hAnsi="Arial" w:cs="Arial"/>
          <w:sz w:val="22"/>
          <w:szCs w:val="22"/>
        </w:rPr>
      </w:pPr>
      <w:r>
        <w:rPr>
          <w:rFonts w:ascii="Arial" w:hAnsi="Arial" w:cs="Arial"/>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9C47ECA">
      <w:pPr>
        <w:tabs>
          <w:tab w:val="left" w:pos="284"/>
        </w:tabs>
        <w:spacing w:line="276" w:lineRule="auto"/>
        <w:ind w:firstLine="1134"/>
        <w:jc w:val="both"/>
        <w:rPr>
          <w:rFonts w:ascii="Arial" w:hAnsi="Arial" w:cs="Arial"/>
          <w:sz w:val="22"/>
          <w:szCs w:val="22"/>
        </w:rPr>
      </w:pPr>
      <w:r>
        <w:rPr>
          <w:rFonts w:ascii="Arial" w:hAnsi="Arial" w:cs="Arial"/>
          <w:sz w:val="22"/>
          <w:szCs w:val="22"/>
        </w:rPr>
        <w:t>Prova de regularidade fiscal perante a Fazenda Estadual, mediante apresentação de certidão negativa ou positiva com efeito de negativa de tributos estaduais e Dívida Ativa do Estado, do domicílio ou sede do fornecedor, relativa à atividade em cujo exercício contrata ou concorre.</w:t>
      </w:r>
    </w:p>
    <w:p w14:paraId="5240CF6B">
      <w:pPr>
        <w:tabs>
          <w:tab w:val="left" w:pos="284"/>
        </w:tabs>
        <w:spacing w:line="276" w:lineRule="auto"/>
        <w:ind w:firstLine="1134"/>
        <w:jc w:val="both"/>
        <w:rPr>
          <w:rFonts w:ascii="Arial" w:hAnsi="Arial" w:cs="Arial"/>
          <w:sz w:val="22"/>
          <w:szCs w:val="22"/>
        </w:rPr>
      </w:pPr>
      <w:r>
        <w:rPr>
          <w:rFonts w:ascii="Arial" w:hAnsi="Arial" w:cs="Arial"/>
          <w:sz w:val="22"/>
          <w:szCs w:val="22"/>
        </w:rPr>
        <w:t>Prova de regularidade fiscal perante a Fazenda Municipal, mediante apresentação de certidão negativa ou positiva com efeito de negativa de tributos municipais, do domicílio ou sede do fornecedor, relativa à atividade em cujo exercício contrata ou concorre.</w:t>
      </w:r>
    </w:p>
    <w:p w14:paraId="1B621304">
      <w:pPr>
        <w:pStyle w:val="56"/>
        <w:numPr>
          <w:ilvl w:val="1"/>
          <w:numId w:val="9"/>
        </w:numPr>
        <w:tabs>
          <w:tab w:val="left" w:pos="284"/>
        </w:tabs>
        <w:spacing w:before="240" w:after="240"/>
        <w:contextualSpacing w:val="0"/>
        <w:jc w:val="both"/>
        <w:rPr>
          <w:rFonts w:ascii="Arial" w:hAnsi="Arial" w:cs="Arial"/>
          <w:b/>
          <w:sz w:val="22"/>
          <w:szCs w:val="22"/>
        </w:rPr>
      </w:pPr>
      <w:r>
        <w:rPr>
          <w:rFonts w:ascii="Arial" w:hAnsi="Arial" w:cs="Arial"/>
          <w:b/>
          <w:sz w:val="22"/>
          <w:szCs w:val="22"/>
        </w:rPr>
        <w:t>Qualificação Econômico-Financeira:</w:t>
      </w:r>
    </w:p>
    <w:p w14:paraId="1C803D72">
      <w:pPr>
        <w:tabs>
          <w:tab w:val="left" w:pos="284"/>
        </w:tabs>
        <w:spacing w:line="276" w:lineRule="auto"/>
        <w:ind w:firstLine="1134"/>
        <w:jc w:val="both"/>
        <w:rPr>
          <w:rFonts w:ascii="Arial" w:hAnsi="Arial" w:cs="Arial"/>
          <w:sz w:val="22"/>
          <w:szCs w:val="22"/>
        </w:rPr>
      </w:pPr>
      <w:r>
        <w:rPr>
          <w:rFonts w:ascii="Arial" w:hAnsi="Arial" w:cs="Arial"/>
          <w:sz w:val="22"/>
          <w:szCs w:val="22"/>
        </w:rPr>
        <w:t>Balanço patrimonial, demonstração de resultado de exercício e demais demonstrações contábeis referentes aos 02 (dois) últimos exercícios sociais, onde as empresas que não utilizam a Escrituração Contábil Digital – ECD, deverão apresentar obrigatoriamente o balanço devidamente registrado no órgão competente (Junta Comercial).</w:t>
      </w:r>
    </w:p>
    <w:p w14:paraId="7EC212B4">
      <w:pPr>
        <w:tabs>
          <w:tab w:val="left" w:pos="284"/>
        </w:tabs>
        <w:spacing w:line="276" w:lineRule="auto"/>
        <w:ind w:firstLine="1134"/>
        <w:jc w:val="both"/>
        <w:rPr>
          <w:rFonts w:ascii="Arial" w:hAnsi="Arial" w:cs="Arial"/>
          <w:sz w:val="22"/>
          <w:szCs w:val="22"/>
        </w:rPr>
      </w:pPr>
      <w:r>
        <w:rPr>
          <w:rFonts w:ascii="Arial" w:hAnsi="Arial" w:cs="Arial"/>
          <w:sz w:val="22"/>
          <w:szCs w:val="22"/>
        </w:rPr>
        <w:t>Apresentar declaração, assinada por profissional habilitado da área contábil, devidamente registrado e em dia com o respectivo conselho de classe, que ateste o atendimento pelo licitante dos índices econômicos dos dois últimos exercícios, não sendo aceito envio dos balanços na integra, haja vista que estes não possuem os comparativos para verificação.</w:t>
      </w:r>
    </w:p>
    <w:p w14:paraId="765490DA">
      <w:pPr>
        <w:tabs>
          <w:tab w:val="left" w:pos="284"/>
        </w:tabs>
        <w:spacing w:line="276" w:lineRule="auto"/>
        <w:ind w:firstLine="1134"/>
        <w:jc w:val="both"/>
        <w:rPr>
          <w:rFonts w:ascii="Arial" w:hAnsi="Arial" w:cs="Arial"/>
          <w:sz w:val="22"/>
          <w:szCs w:val="22"/>
        </w:rPr>
      </w:pPr>
      <w:r>
        <w:rPr>
          <w:rFonts w:ascii="Arial" w:hAnsi="Arial" w:cs="Arial"/>
          <w:sz w:val="22"/>
          <w:szCs w:val="22"/>
        </w:rPr>
        <w:t>Os índices contábeis deverão ser obtidos por meio da aplicação das seguintes fórmulas:</w:t>
      </w:r>
    </w:p>
    <w:p w14:paraId="2545F900">
      <w:pPr>
        <w:spacing w:line="276" w:lineRule="auto"/>
        <w:ind w:firstLine="1134"/>
        <w:jc w:val="both"/>
        <w:rPr>
          <w:rFonts w:ascii="Arial" w:hAnsi="Arial" w:cs="Arial"/>
          <w:sz w:val="22"/>
          <w:szCs w:val="22"/>
        </w:rPr>
      </w:pPr>
      <w:r>
        <w:rPr>
          <w:rFonts w:ascii="Arial" w:hAnsi="Arial" w:cs="Arial"/>
          <w:sz w:val="22"/>
          <w:szCs w:val="22"/>
        </w:rPr>
        <w:t>LC – Liquidez Corrente – igual ou maior que 1,00</w:t>
      </w:r>
    </w:p>
    <w:p w14:paraId="086E4DF2">
      <w:pPr>
        <w:spacing w:line="276" w:lineRule="auto"/>
        <w:ind w:firstLine="1134"/>
        <w:jc w:val="both"/>
        <w:rPr>
          <w:rFonts w:ascii="Arial" w:hAnsi="Arial" w:cs="Arial"/>
          <w:sz w:val="22"/>
          <w:szCs w:val="22"/>
        </w:rPr>
      </w:pPr>
      <w:r>
        <w:rPr>
          <w:rFonts w:ascii="Arial" w:hAnsi="Arial" w:cs="Arial"/>
          <w:sz w:val="22"/>
          <w:szCs w:val="22"/>
        </w:rPr>
        <w:t>LG – Liquidez Geral – igual ou maior que 1,00</w:t>
      </w:r>
    </w:p>
    <w:p w14:paraId="0AB0E155">
      <w:pPr>
        <w:spacing w:line="276" w:lineRule="auto"/>
        <w:ind w:firstLine="1134"/>
        <w:jc w:val="both"/>
        <w:rPr>
          <w:rFonts w:ascii="Arial" w:hAnsi="Arial" w:cs="Arial"/>
          <w:sz w:val="22"/>
          <w:szCs w:val="22"/>
        </w:rPr>
      </w:pPr>
      <w:r>
        <w:rPr>
          <w:rFonts w:ascii="Arial" w:hAnsi="Arial" w:cs="Arial"/>
          <w:sz w:val="22"/>
          <w:szCs w:val="22"/>
        </w:rPr>
        <w:t>SG – Solvência Geral – igual ou maior que 1,00</w:t>
      </w:r>
    </w:p>
    <w:p w14:paraId="3EC137FF">
      <w:pPr>
        <w:spacing w:line="276" w:lineRule="auto"/>
        <w:ind w:firstLine="1134"/>
        <w:jc w:val="both"/>
        <w:rPr>
          <w:rFonts w:ascii="Arial" w:hAnsi="Arial" w:cs="Arial"/>
          <w:sz w:val="22"/>
          <w:szCs w:val="22"/>
        </w:rPr>
      </w:pPr>
      <w:r>
        <w:rPr>
          <w:rFonts w:ascii="Arial" w:hAnsi="Arial" w:cs="Arial"/>
          <w:sz w:val="22"/>
          <w:szCs w:val="22"/>
        </w:rPr>
        <w:t>LC = Ativo Circulante/Passivo Circulante</w:t>
      </w:r>
    </w:p>
    <w:p w14:paraId="158DFB5E">
      <w:pPr>
        <w:spacing w:line="276" w:lineRule="auto"/>
        <w:ind w:firstLine="1134"/>
        <w:jc w:val="both"/>
        <w:rPr>
          <w:rFonts w:ascii="Arial" w:hAnsi="Arial" w:cs="Arial"/>
          <w:sz w:val="22"/>
          <w:szCs w:val="22"/>
        </w:rPr>
      </w:pPr>
      <w:r>
        <w:rPr>
          <w:rFonts w:ascii="Arial" w:hAnsi="Arial" w:cs="Arial"/>
          <w:sz w:val="22"/>
          <w:szCs w:val="22"/>
        </w:rPr>
        <w:t>LG = Ativo Circulante + Realizável à Longo Prazo/Passivo Circulante + Exigível à Longo Prazo</w:t>
      </w:r>
    </w:p>
    <w:p w14:paraId="02F114CD">
      <w:pPr>
        <w:spacing w:line="276" w:lineRule="auto"/>
        <w:ind w:firstLine="1134"/>
        <w:jc w:val="both"/>
        <w:rPr>
          <w:rFonts w:ascii="Arial" w:hAnsi="Arial" w:cs="Arial"/>
          <w:sz w:val="22"/>
          <w:szCs w:val="22"/>
        </w:rPr>
      </w:pPr>
      <w:r>
        <w:rPr>
          <w:rFonts w:ascii="Arial" w:hAnsi="Arial" w:cs="Arial"/>
          <w:sz w:val="22"/>
          <w:szCs w:val="22"/>
        </w:rPr>
        <w:t>SG = Ativo Total/Passivo Circulante+ Exigível à Longo Prazo.</w:t>
      </w:r>
    </w:p>
    <w:p w14:paraId="75B7B32B">
      <w:pPr>
        <w:spacing w:line="276" w:lineRule="auto"/>
        <w:ind w:firstLine="1134"/>
        <w:jc w:val="both"/>
        <w:rPr>
          <w:rFonts w:ascii="Arial" w:hAnsi="Arial" w:cs="Arial"/>
          <w:sz w:val="22"/>
          <w:szCs w:val="22"/>
        </w:rPr>
      </w:pPr>
      <w:r>
        <w:rPr>
          <w:rFonts w:ascii="Arial" w:hAnsi="Arial" w:cs="Arial"/>
          <w:sz w:val="22"/>
          <w:szCs w:val="22"/>
        </w:rPr>
        <w:t>AC = Ativo Circulante</w:t>
      </w:r>
    </w:p>
    <w:p w14:paraId="23616965">
      <w:pPr>
        <w:spacing w:line="276" w:lineRule="auto"/>
        <w:ind w:firstLine="1134"/>
        <w:jc w:val="both"/>
        <w:rPr>
          <w:rFonts w:ascii="Arial" w:hAnsi="Arial" w:cs="Arial"/>
          <w:sz w:val="22"/>
          <w:szCs w:val="22"/>
        </w:rPr>
      </w:pPr>
      <w:r>
        <w:rPr>
          <w:rFonts w:ascii="Arial" w:hAnsi="Arial" w:cs="Arial"/>
          <w:sz w:val="22"/>
          <w:szCs w:val="22"/>
        </w:rPr>
        <w:t>PC = Passivo Circulante</w:t>
      </w:r>
    </w:p>
    <w:p w14:paraId="6B14F9F7">
      <w:pPr>
        <w:spacing w:line="276" w:lineRule="auto"/>
        <w:ind w:firstLine="1134"/>
        <w:jc w:val="both"/>
        <w:rPr>
          <w:rFonts w:ascii="Arial" w:hAnsi="Arial" w:cs="Arial"/>
          <w:sz w:val="22"/>
          <w:szCs w:val="22"/>
        </w:rPr>
      </w:pPr>
      <w:r>
        <w:rPr>
          <w:rFonts w:ascii="Arial" w:hAnsi="Arial" w:cs="Arial"/>
          <w:sz w:val="22"/>
          <w:szCs w:val="22"/>
        </w:rPr>
        <w:t>Os índices acima descritos deverão ser apresentados pelo licitante juntamente com o Balanço Patrimonial, devidamente assinado por contador da empresa e por sócio - administrador identificado no Contrato Social da mesma.</w:t>
      </w:r>
    </w:p>
    <w:p w14:paraId="1EC6745D">
      <w:pPr>
        <w:spacing w:line="276" w:lineRule="auto"/>
        <w:ind w:firstLine="1134"/>
        <w:jc w:val="both"/>
        <w:rPr>
          <w:rFonts w:ascii="Arial" w:hAnsi="Arial" w:cs="Arial"/>
          <w:sz w:val="22"/>
          <w:szCs w:val="22"/>
        </w:rPr>
      </w:pPr>
      <w:r>
        <w:rPr>
          <w:rFonts w:ascii="Arial" w:hAnsi="Arial" w:cs="Arial"/>
          <w:sz w:val="22"/>
          <w:szCs w:val="22"/>
        </w:rPr>
        <w:t>Apresentar capital mínimo igual ou superior a 10% (dez por cento) do valor estimado para a contratação;</w:t>
      </w:r>
    </w:p>
    <w:p w14:paraId="3E6AE289">
      <w:pPr>
        <w:spacing w:line="276" w:lineRule="auto"/>
        <w:ind w:firstLine="1134"/>
        <w:jc w:val="both"/>
        <w:rPr>
          <w:rFonts w:ascii="Arial" w:hAnsi="Arial" w:cs="Arial"/>
          <w:sz w:val="22"/>
          <w:szCs w:val="22"/>
        </w:rPr>
      </w:pPr>
      <w:r>
        <w:rPr>
          <w:rFonts w:ascii="Arial" w:hAnsi="Arial" w:cs="Arial"/>
          <w:sz w:val="22"/>
          <w:szCs w:val="22"/>
        </w:rPr>
        <w:t>As empresas que utilizam a Escrituração Contábil Digital – ECD deverão apresentar o balanço com a chancela da Receita Federal, acompanhado de documento oficial ou de declaração firmada por contador, que comprove que a empresa adota a Escrituração Contábil Digital – ECD;</w:t>
      </w:r>
    </w:p>
    <w:p w14:paraId="258177F0">
      <w:pPr>
        <w:spacing w:line="276" w:lineRule="auto"/>
        <w:ind w:firstLine="1134"/>
        <w:jc w:val="both"/>
        <w:rPr>
          <w:rFonts w:ascii="Arial" w:hAnsi="Arial" w:cs="Arial"/>
          <w:sz w:val="22"/>
          <w:szCs w:val="22"/>
        </w:rPr>
      </w:pPr>
      <w:r>
        <w:rPr>
          <w:rFonts w:ascii="Arial" w:hAnsi="Arial" w:cs="Arial"/>
          <w:sz w:val="22"/>
          <w:szCs w:val="22"/>
        </w:rPr>
        <w:t>Certidão negativa de falência expedida pelo distribuidor da sede do fornecedor - Lei nº 14.133, de 2021, art. 69, caput, inciso II);</w:t>
      </w:r>
    </w:p>
    <w:p w14:paraId="72E307AE">
      <w:pPr>
        <w:spacing w:line="276" w:lineRule="auto"/>
        <w:ind w:firstLine="1134"/>
        <w:jc w:val="both"/>
        <w:rPr>
          <w:rFonts w:ascii="Arial" w:hAnsi="Arial" w:cs="Arial"/>
          <w:sz w:val="22"/>
          <w:szCs w:val="22"/>
        </w:rPr>
      </w:pPr>
      <w:r>
        <w:rPr>
          <w:rFonts w:ascii="Arial" w:hAnsi="Arial" w:cs="Arial"/>
          <w:sz w:val="22"/>
          <w:szCs w:val="22"/>
        </w:rPr>
        <w:t>A emissão deve ser datada em até 90 dias anteriores à data da apresentação da certidão, quando da convocação dos documentos de habilitação ou conforme data de vigência especificada na certidão.</w:t>
      </w:r>
    </w:p>
    <w:p w14:paraId="0AAA81B8">
      <w:pPr>
        <w:spacing w:line="276" w:lineRule="auto"/>
        <w:ind w:firstLine="1134"/>
        <w:jc w:val="both"/>
        <w:rPr>
          <w:rFonts w:ascii="Arial" w:hAnsi="Arial" w:cs="Arial"/>
          <w:sz w:val="22"/>
          <w:szCs w:val="22"/>
        </w:rPr>
      </w:pPr>
      <w:r>
        <w:rPr>
          <w:rFonts w:ascii="Arial" w:hAnsi="Arial" w:cs="Arial"/>
          <w:sz w:val="22"/>
          <w:szCs w:val="22"/>
        </w:rPr>
        <w:t>As empresas criadas no exercício financeiro da abertura da licitação deverão atender a todas as exigências da habilitação e ficarão autorizadas a substituir os demonstrativos contábeis pelo balanço de abertura. (Lei nº 14.133, de 2021, art. 65, §1º).</w:t>
      </w:r>
    </w:p>
    <w:p w14:paraId="4A3F2BB6">
      <w:pPr>
        <w:spacing w:line="276" w:lineRule="auto"/>
        <w:ind w:firstLine="1134"/>
        <w:jc w:val="both"/>
        <w:rPr>
          <w:rFonts w:ascii="Arial" w:hAnsi="Arial" w:cs="Arial"/>
          <w:sz w:val="22"/>
          <w:szCs w:val="22"/>
        </w:rPr>
      </w:pPr>
      <w:r>
        <w:rPr>
          <w:rFonts w:ascii="Arial" w:hAnsi="Arial" w:cs="Arial"/>
          <w:sz w:val="22"/>
          <w:szCs w:val="22"/>
        </w:rPr>
        <w:t>O balanço patrimonial, demonstração de resultado de exercício e demais demonstrações contábeis limitar-se-ão ao último exercício no caso de a pessoa jurídica ter sido constituída há menos de 2 (dois) anos. (Lei nº 14.133, de 2021, art. 69, §6º).</w:t>
      </w:r>
    </w:p>
    <w:p w14:paraId="747CC3F9">
      <w:pPr>
        <w:spacing w:line="276" w:lineRule="auto"/>
        <w:ind w:firstLine="1134"/>
        <w:jc w:val="both"/>
        <w:rPr>
          <w:rFonts w:ascii="Arial" w:hAnsi="Arial" w:cs="Arial"/>
          <w:sz w:val="22"/>
          <w:szCs w:val="22"/>
        </w:rPr>
      </w:pPr>
      <w:r>
        <w:rPr>
          <w:rFonts w:ascii="Arial" w:hAnsi="Arial" w:cs="Arial"/>
          <w:sz w:val="22"/>
          <w:szCs w:val="22"/>
        </w:rPr>
        <w:t>É vedada a substituição do balanço por balancete ou balanço provisório.</w:t>
      </w:r>
    </w:p>
    <w:p w14:paraId="71772602">
      <w:pPr>
        <w:pStyle w:val="56"/>
        <w:numPr>
          <w:ilvl w:val="1"/>
          <w:numId w:val="9"/>
        </w:numPr>
        <w:tabs>
          <w:tab w:val="left" w:pos="284"/>
        </w:tabs>
        <w:spacing w:before="240" w:after="240" w:line="276" w:lineRule="auto"/>
        <w:contextualSpacing w:val="0"/>
        <w:jc w:val="both"/>
        <w:rPr>
          <w:rFonts w:ascii="Arial" w:hAnsi="Arial" w:cs="Arial"/>
          <w:b/>
          <w:sz w:val="22"/>
          <w:szCs w:val="22"/>
        </w:rPr>
      </w:pPr>
      <w:r>
        <w:rPr>
          <w:rFonts w:ascii="Arial" w:hAnsi="Arial" w:cs="Arial"/>
          <w:b/>
          <w:sz w:val="22"/>
          <w:szCs w:val="22"/>
        </w:rPr>
        <w:t>Qualificação técnica:</w:t>
      </w:r>
    </w:p>
    <w:p w14:paraId="02FA12FE">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Apresentar declaração de que o licitante não possui em seu quadro societário servidor público da ativa ou empregada de empresa pública ou de sociedade mista, deste órgão celebrante.</w:t>
      </w:r>
    </w:p>
    <w:p w14:paraId="4EB73BEA">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Apresentar declaração de que não possui, em sua cadeia produtiva, empregados executando trabalho degradante ou forçado, observando o disposto nos incisos III e IV do art.1º e no inciso III do art. 5º da Constituição Federal.</w:t>
      </w:r>
    </w:p>
    <w:p w14:paraId="66826F34">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Apresentar declaração de que não emprega menor de 18 anos em trabalho noturno, perigoso ou insalubre e não emprega menor de 16 anos, salvo menor, a partir de 14 anos, na condição de aprendiz, nos termos do artigo 7°, XXXIII, da Constituição.</w:t>
      </w:r>
    </w:p>
    <w:p w14:paraId="34F0FDA6">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Apresentar declaração de que cumpre as exigências de reserva de cargos para pessoa com deficiência e para reabilitado da Previdência Social, previstas em lei e em outras normas específicas.</w:t>
      </w:r>
    </w:p>
    <w:p w14:paraId="1C3FA864">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 licitante deverá apresentar Alvará de Vigilância Sanitária emitido pelo órgão sanitário competente — municipal, estadual ou distrital — devidamente válido e compatível com as atividades exercidas pela empresa, especialmente aquelas relacionadas ao comércio, armazenamento, distribuição ou transporte de medicamentos. O documento deverá comprovar que o estabelecimento encontra-se regular perante a vigilância sanitária, conforme exigido pela legislação aplicável;</w:t>
      </w:r>
    </w:p>
    <w:p w14:paraId="512BCB0F">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 empresa participante deverá apresentar Autorização de Funcionamento de Empresa (AFE) expedida pela Agência Nacional de Vigilância Sanitária – ANVISA, em conformidade com os critérios estabelecidos pela RDC nº 16/2014, com as alterações da RDC nº 860/2024. Será admitida a apresentação da AFE por meio de publicação no Diário Oficial da União, desde que contenha identificação clara do CNPJ, das atividades autorizadas e esteja dentro do prazo de vigência</w:t>
      </w:r>
    </w:p>
    <w:p w14:paraId="1819EA46">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Nas hipóteses em que a empresa realize atividades com medicamentos sujeitos a controle especial, incluindo psicotrópicos regulamentados pela Portaria nº 344/1998, deverá ser apresentada a Autorização Especial (AE) emitida pela ANVISA, conforme requisitos previstos na RDC nº 16/2014. A ausência do documento, quando devido, acarretará a inabilitação da licitante;</w:t>
      </w:r>
    </w:p>
    <w:p w14:paraId="353D4184">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Cada item ofertado no certame deverá possuir registro sanitário válido na ANVISA, em conformidade com as disposições da Lei nº 6.360/1976 e do Decreto nº 8.077/2013. A licitante deverá informar, para cada medicamento cotado, o número de registro correspondente, sendo vedado o fornecimento de produtos sem registro, com registro vencido, suspenso, cancelado ou em situação irregular junto à autoridade sanitária federal;</w:t>
      </w:r>
    </w:p>
    <w:p w14:paraId="0A0746BD">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Nos casos de medicamentos importados, a empresa deverá apresentar a Declaração do Detentor do Registro (DDR), emitida pelo titular do registro do produto na ANVISA, autorizando a importação pela empresa ofertante. Essa exigência está prevista na RDC nº 81/2008, com as alterações introduzidas pela RDC nº 208/2018, e constitui requisito essencial para garantir a rastreabilidade e regularidade sanitária dos produtos comercializados;</w:t>
      </w:r>
    </w:p>
    <w:p w14:paraId="543175B5">
      <w:pPr>
        <w:pStyle w:val="56"/>
        <w:numPr>
          <w:ilvl w:val="0"/>
          <w:numId w:val="13"/>
        </w:numPr>
        <w:tabs>
          <w:tab w:val="left" w:pos="284"/>
        </w:tabs>
        <w:spacing w:line="276" w:lineRule="auto"/>
        <w:ind w:left="284" w:hanging="284"/>
        <w:contextualSpacing w:val="0"/>
        <w:jc w:val="both"/>
        <w:rPr>
          <w:rFonts w:ascii="Arial" w:hAnsi="Arial" w:cs="Arial"/>
          <w:sz w:val="22"/>
          <w:szCs w:val="22"/>
        </w:rPr>
      </w:pPr>
      <w:r>
        <w:rPr>
          <w:rFonts w:ascii="Arial" w:hAnsi="Arial" w:cs="Arial"/>
          <w:sz w:val="22"/>
          <w:szCs w:val="22"/>
        </w:rPr>
        <w:t>A licitante deverá comprovar a existência de Responsável Técnico farmacêutico habilitado, com inscrição ativa e regular no Conselho Regional de Farmácia – CRF, conforme determina a Lei nº 5.991/1973. O Responsável Técnico deverá ser compatível com as atividades exercidas pela empresa e responsável pelas operações técnicas, pelo controle sanitário e pela conformidade regulatória no âmbito do estabelecimento participante.</w:t>
      </w:r>
    </w:p>
    <w:p w14:paraId="087D91AD">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sz w:val="22"/>
          <w:szCs w:val="22"/>
        </w:rPr>
      </w:pPr>
      <w:r>
        <w:rPr>
          <w:rFonts w:ascii="Arial" w:hAnsi="Arial" w:cs="Arial"/>
          <w:b/>
          <w:bCs/>
          <w:sz w:val="22"/>
          <w:szCs w:val="22"/>
        </w:rPr>
        <w:t>DA CLASSIFICAÇÃO COMO BENS COMUNS</w:t>
      </w:r>
    </w:p>
    <w:p w14:paraId="544A430F">
      <w:pPr>
        <w:tabs>
          <w:tab w:val="left" w:pos="284"/>
        </w:tabs>
        <w:spacing w:line="276" w:lineRule="auto"/>
        <w:ind w:firstLine="1134"/>
        <w:jc w:val="both"/>
        <w:rPr>
          <w:rFonts w:ascii="Arial" w:hAnsi="Arial" w:cs="Arial"/>
          <w:sz w:val="22"/>
          <w:szCs w:val="22"/>
        </w:rPr>
      </w:pPr>
      <w:r>
        <w:rPr>
          <w:rFonts w:ascii="Arial" w:hAnsi="Arial" w:cs="Arial" w:eastAsiaTheme="minorHAnsi"/>
          <w:sz w:val="22"/>
          <w:szCs w:val="22"/>
          <w:lang w:eastAsia="en-US"/>
        </w:rPr>
        <w:t>Os materiais/produtos descritos neste Termo de Referência tem natureza de bens comuns, tendo em vista que seus padrões de desempenho e qualidade podem ser objetivamente definidos pelo edital, por meio de especificações usuais de mercado, nos termos do art. 6º, inciso XIII, da Lei Federal nº 14.133/2021.</w:t>
      </w:r>
    </w:p>
    <w:p w14:paraId="3FFB6C8B">
      <w:pPr>
        <w:jc w:val="both"/>
        <w:rPr>
          <w:rFonts w:ascii="Arial" w:hAnsi="Arial" w:cs="Arial"/>
          <w:b/>
          <w:bCs/>
          <w:sz w:val="22"/>
          <w:szCs w:val="22"/>
        </w:rPr>
      </w:pPr>
    </w:p>
    <w:p w14:paraId="2B7FDF06">
      <w:pPr>
        <w:pStyle w:val="56"/>
        <w:keepNext/>
        <w:keepLines/>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E7E6E6" w:themeFill="background2"/>
        <w:ind w:left="426" w:hanging="426"/>
        <w:contextualSpacing w:val="0"/>
        <w:jc w:val="both"/>
        <w:rPr>
          <w:rFonts w:ascii="Arial" w:hAnsi="Arial" w:eastAsia="Arial" w:cs="Arial"/>
          <w:b/>
          <w:color w:val="000000"/>
          <w:sz w:val="22"/>
          <w:szCs w:val="22"/>
        </w:rPr>
      </w:pPr>
      <w:r>
        <w:rPr>
          <w:rFonts w:ascii="Arial" w:hAnsi="Arial" w:eastAsia="Arial" w:cs="Arial"/>
          <w:b/>
          <w:color w:val="000000"/>
          <w:sz w:val="22"/>
          <w:szCs w:val="22"/>
        </w:rPr>
        <w:t>DAS PRERROGATIVAS DA ADMINISTRAÇÃO</w:t>
      </w:r>
    </w:p>
    <w:p w14:paraId="639BAA71">
      <w:pPr>
        <w:keepNext/>
        <w:keepLines/>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b/>
          <w:color w:val="000000"/>
          <w:sz w:val="22"/>
          <w:szCs w:val="22"/>
        </w:rPr>
      </w:pPr>
    </w:p>
    <w:p w14:paraId="65E692E8">
      <w:pPr>
        <w:pStyle w:val="56"/>
        <w:numPr>
          <w:ilvl w:val="1"/>
          <w:numId w:val="9"/>
        </w:numPr>
        <w:ind w:left="851" w:hanging="709"/>
        <w:contextualSpacing w:val="0"/>
        <w:jc w:val="both"/>
        <w:rPr>
          <w:rFonts w:ascii="Arial" w:hAnsi="Arial" w:eastAsia="Arial" w:cs="Arial"/>
          <w:sz w:val="22"/>
          <w:szCs w:val="22"/>
        </w:rPr>
      </w:pPr>
      <w:r>
        <w:rPr>
          <w:rFonts w:ascii="Arial" w:hAnsi="Arial" w:eastAsia="Arial" w:cs="Arial"/>
          <w:sz w:val="22"/>
          <w:szCs w:val="22"/>
        </w:rPr>
        <w:t>É conferido à Administração as prerrogativas, com relação aos contratos, de:</w:t>
      </w:r>
    </w:p>
    <w:p w14:paraId="599EB0A9">
      <w:pPr>
        <w:ind w:left="567"/>
        <w:jc w:val="both"/>
        <w:rPr>
          <w:rFonts w:ascii="Arial" w:hAnsi="Arial" w:eastAsia="Arial" w:cs="Arial"/>
          <w:sz w:val="22"/>
          <w:szCs w:val="22"/>
        </w:rPr>
      </w:pPr>
      <w:r>
        <w:rPr>
          <w:rFonts w:ascii="Arial" w:hAnsi="Arial" w:eastAsia="Arial" w:cs="Arial"/>
          <w:sz w:val="22"/>
          <w:szCs w:val="22"/>
        </w:rPr>
        <w:t>I - modificá-los, unilateralmente, para melhor adequação às finalidades de interesse público, respeitados os direitos do contratado;</w:t>
      </w:r>
    </w:p>
    <w:p w14:paraId="37EC3031">
      <w:pPr>
        <w:ind w:left="567"/>
        <w:jc w:val="both"/>
        <w:rPr>
          <w:rFonts w:ascii="Arial" w:hAnsi="Arial" w:eastAsia="Arial" w:cs="Arial"/>
          <w:sz w:val="22"/>
          <w:szCs w:val="22"/>
        </w:rPr>
      </w:pPr>
      <w:bookmarkStart w:id="55" w:name="bookmark=id.1ksv4uv" w:colFirst="0" w:colLast="0"/>
      <w:bookmarkEnd w:id="55"/>
      <w:r>
        <w:rPr>
          <w:rFonts w:ascii="Arial" w:hAnsi="Arial" w:eastAsia="Arial" w:cs="Arial"/>
          <w:sz w:val="22"/>
          <w:szCs w:val="22"/>
        </w:rPr>
        <w:t>II - extingui-los, unilateralmente, nos casos especificados nesta Lei;</w:t>
      </w:r>
    </w:p>
    <w:p w14:paraId="7B0197BF">
      <w:pPr>
        <w:ind w:left="567"/>
        <w:jc w:val="both"/>
        <w:rPr>
          <w:rFonts w:ascii="Arial" w:hAnsi="Arial" w:eastAsia="Arial" w:cs="Arial"/>
          <w:sz w:val="22"/>
          <w:szCs w:val="22"/>
        </w:rPr>
      </w:pPr>
      <w:bookmarkStart w:id="56" w:name="bookmark=id.44sinio" w:colFirst="0" w:colLast="0"/>
      <w:bookmarkEnd w:id="56"/>
      <w:r>
        <w:rPr>
          <w:rFonts w:ascii="Arial" w:hAnsi="Arial" w:eastAsia="Arial" w:cs="Arial"/>
          <w:sz w:val="22"/>
          <w:szCs w:val="22"/>
        </w:rPr>
        <w:t>III - fiscalizar sua execução;</w:t>
      </w:r>
    </w:p>
    <w:p w14:paraId="07277353">
      <w:pPr>
        <w:ind w:left="567"/>
        <w:jc w:val="both"/>
        <w:rPr>
          <w:rFonts w:ascii="Arial" w:hAnsi="Arial" w:eastAsia="Arial" w:cs="Arial"/>
          <w:sz w:val="22"/>
          <w:szCs w:val="22"/>
        </w:rPr>
      </w:pPr>
      <w:bookmarkStart w:id="57" w:name="bookmark=id.2jxsxqh" w:colFirst="0" w:colLast="0"/>
      <w:bookmarkEnd w:id="57"/>
      <w:r>
        <w:rPr>
          <w:rFonts w:ascii="Arial" w:hAnsi="Arial" w:eastAsia="Arial" w:cs="Arial"/>
          <w:sz w:val="22"/>
          <w:szCs w:val="22"/>
        </w:rPr>
        <w:t>IV - aplicar sanções motivadas pela inexecução total ou parcial do ajuste;</w:t>
      </w:r>
    </w:p>
    <w:p w14:paraId="0F7FF13A">
      <w:pPr>
        <w:ind w:left="567"/>
        <w:jc w:val="both"/>
        <w:rPr>
          <w:rFonts w:ascii="Arial" w:hAnsi="Arial" w:eastAsia="Arial" w:cs="Arial"/>
          <w:sz w:val="22"/>
          <w:szCs w:val="22"/>
        </w:rPr>
      </w:pPr>
      <w:bookmarkStart w:id="58" w:name="bookmark=id.z337ya" w:colFirst="0" w:colLast="0"/>
      <w:bookmarkEnd w:id="58"/>
      <w:r>
        <w:rPr>
          <w:rFonts w:ascii="Arial" w:hAnsi="Arial" w:eastAsia="Arial" w:cs="Arial"/>
          <w:sz w:val="22"/>
          <w:szCs w:val="22"/>
        </w:rPr>
        <w:t>V - ocupar provisoriamente bens móveis e imóveis e utilizar pessoal e serviços vinculados ao objeto do contrato nas hipóteses de:</w:t>
      </w:r>
    </w:p>
    <w:p w14:paraId="3A55E8C8">
      <w:pPr>
        <w:ind w:left="567"/>
        <w:jc w:val="both"/>
        <w:rPr>
          <w:rFonts w:ascii="Arial" w:hAnsi="Arial" w:eastAsia="Arial" w:cs="Arial"/>
          <w:sz w:val="22"/>
          <w:szCs w:val="22"/>
        </w:rPr>
      </w:pPr>
      <w:bookmarkStart w:id="59" w:name="bookmark=id.3j2qqm3" w:colFirst="0" w:colLast="0"/>
      <w:bookmarkEnd w:id="59"/>
      <w:r>
        <w:rPr>
          <w:rFonts w:ascii="Arial" w:hAnsi="Arial" w:eastAsia="Arial" w:cs="Arial"/>
          <w:sz w:val="22"/>
          <w:szCs w:val="22"/>
        </w:rPr>
        <w:t>a) risco à prestação de serviços essenciais;</w:t>
      </w:r>
    </w:p>
    <w:p w14:paraId="0CD008AA">
      <w:pPr>
        <w:ind w:left="567"/>
        <w:jc w:val="both"/>
        <w:rPr>
          <w:rFonts w:ascii="Arial" w:hAnsi="Arial" w:eastAsia="Arial" w:cs="Arial"/>
          <w:sz w:val="22"/>
          <w:szCs w:val="22"/>
        </w:rPr>
      </w:pPr>
      <w:bookmarkStart w:id="60" w:name="bookmark=id.1y810tw" w:colFirst="0" w:colLast="0"/>
      <w:bookmarkEnd w:id="60"/>
      <w:r>
        <w:rPr>
          <w:rFonts w:ascii="Arial" w:hAnsi="Arial" w:eastAsia="Arial" w:cs="Arial"/>
          <w:sz w:val="22"/>
          <w:szCs w:val="22"/>
        </w:rPr>
        <w:t>b) necessidade de acautelar apuração administrativa de faltas contratuais pelo contratado, inclusive após extinção do contrato.</w:t>
      </w:r>
    </w:p>
    <w:p w14:paraId="23E92A97">
      <w:pPr>
        <w:jc w:val="both"/>
        <w:rPr>
          <w:rFonts w:ascii="Arial" w:hAnsi="Arial" w:eastAsia="Arial" w:cs="Arial"/>
          <w:sz w:val="22"/>
          <w:szCs w:val="22"/>
        </w:rPr>
      </w:pPr>
    </w:p>
    <w:p w14:paraId="4313AB9C">
      <w:pPr>
        <w:keepNext/>
        <w:keepLines/>
        <w:numPr>
          <w:ilvl w:val="0"/>
          <w:numId w:val="9"/>
        </w:numPr>
        <w:pBdr>
          <w:top w:val="none" w:color="auto" w:sz="0" w:space="0"/>
          <w:left w:val="none" w:color="auto" w:sz="0" w:space="0"/>
          <w:bottom w:val="none" w:color="auto" w:sz="0" w:space="0"/>
          <w:right w:val="none" w:color="auto" w:sz="0" w:space="0"/>
          <w:between w:val="none" w:color="auto" w:sz="0" w:space="0"/>
        </w:pBdr>
        <w:shd w:val="clear" w:color="auto" w:fill="E7E6E6" w:themeFill="background2"/>
        <w:tabs>
          <w:tab w:val="left" w:pos="426"/>
        </w:tabs>
        <w:ind w:left="284" w:hanging="284"/>
        <w:jc w:val="both"/>
        <w:rPr>
          <w:rFonts w:ascii="Arial" w:hAnsi="Arial" w:eastAsia="Arial" w:cs="Arial"/>
          <w:b/>
          <w:color w:val="000000"/>
          <w:sz w:val="22"/>
          <w:szCs w:val="22"/>
        </w:rPr>
      </w:pPr>
      <w:r>
        <w:rPr>
          <w:rFonts w:ascii="Arial" w:hAnsi="Arial" w:eastAsia="Arial" w:cs="Arial"/>
          <w:b/>
          <w:color w:val="000000"/>
          <w:sz w:val="22"/>
          <w:szCs w:val="22"/>
        </w:rPr>
        <w:t>DAS INFRAÇÕES E SANÇÕES ADMINISTRATIVAS</w:t>
      </w:r>
    </w:p>
    <w:p w14:paraId="64AB67D2">
      <w:pPr>
        <w:keepNext/>
        <w:keepLines/>
        <w:pBdr>
          <w:top w:val="none" w:color="auto" w:sz="0" w:space="0"/>
          <w:left w:val="none" w:color="auto" w:sz="0" w:space="0"/>
          <w:bottom w:val="none" w:color="auto" w:sz="0" w:space="0"/>
          <w:right w:val="none" w:color="auto" w:sz="0" w:space="0"/>
          <w:between w:val="none" w:color="auto" w:sz="0" w:space="0"/>
        </w:pBdr>
        <w:jc w:val="both"/>
        <w:rPr>
          <w:rFonts w:ascii="Arial" w:hAnsi="Arial" w:eastAsia="Arial" w:cs="Arial"/>
          <w:b/>
          <w:color w:val="000000"/>
          <w:sz w:val="22"/>
          <w:szCs w:val="22"/>
        </w:rPr>
      </w:pPr>
    </w:p>
    <w:p w14:paraId="1EBACF90">
      <w:pPr>
        <w:pStyle w:val="56"/>
        <w:numPr>
          <w:ilvl w:val="1"/>
          <w:numId w:val="9"/>
        </w:numPr>
        <w:ind w:left="709" w:hanging="567"/>
        <w:contextualSpacing w:val="0"/>
        <w:jc w:val="both"/>
        <w:rPr>
          <w:rFonts w:ascii="Arial" w:hAnsi="Arial" w:eastAsia="Arial" w:cs="Arial"/>
          <w:sz w:val="22"/>
          <w:szCs w:val="22"/>
        </w:rPr>
      </w:pPr>
      <w:r>
        <w:rPr>
          <w:rFonts w:ascii="Arial" w:hAnsi="Arial" w:eastAsia="Arial" w:cs="Arial"/>
          <w:sz w:val="22"/>
          <w:szCs w:val="22"/>
        </w:rPr>
        <w:t>O contratado será responsabilizado administrativamente pelas seguintes infrações:</w:t>
      </w:r>
    </w:p>
    <w:p w14:paraId="7FB98CD8">
      <w:pPr>
        <w:ind w:left="567"/>
        <w:jc w:val="both"/>
        <w:rPr>
          <w:rFonts w:ascii="Arial" w:hAnsi="Arial" w:eastAsia="Arial" w:cs="Arial"/>
          <w:sz w:val="22"/>
          <w:szCs w:val="22"/>
        </w:rPr>
      </w:pPr>
      <w:r>
        <w:rPr>
          <w:rFonts w:ascii="Arial" w:hAnsi="Arial" w:eastAsia="Arial" w:cs="Arial"/>
          <w:sz w:val="22"/>
          <w:szCs w:val="22"/>
        </w:rPr>
        <w:t>I - dar causa à inexecução parcial do contrato;</w:t>
      </w:r>
    </w:p>
    <w:p w14:paraId="0C5D29E4">
      <w:pPr>
        <w:ind w:left="567"/>
        <w:jc w:val="both"/>
        <w:rPr>
          <w:rFonts w:ascii="Arial" w:hAnsi="Arial" w:eastAsia="Arial" w:cs="Arial"/>
          <w:sz w:val="22"/>
          <w:szCs w:val="22"/>
        </w:rPr>
      </w:pPr>
      <w:r>
        <w:rPr>
          <w:rFonts w:ascii="Arial" w:hAnsi="Arial" w:eastAsia="Arial" w:cs="Arial"/>
          <w:sz w:val="22"/>
          <w:szCs w:val="22"/>
        </w:rPr>
        <w:t>II - dar causa à inexecução parcial do contrato que cause grave dano à Administração, ao funcionamento dos serviços públicos ou ao interesse coletivo;</w:t>
      </w:r>
    </w:p>
    <w:p w14:paraId="6D1CC733">
      <w:pPr>
        <w:ind w:left="567"/>
        <w:jc w:val="both"/>
        <w:rPr>
          <w:rFonts w:ascii="Arial" w:hAnsi="Arial" w:eastAsia="Arial" w:cs="Arial"/>
          <w:sz w:val="22"/>
          <w:szCs w:val="22"/>
        </w:rPr>
      </w:pPr>
      <w:r>
        <w:rPr>
          <w:rFonts w:ascii="Arial" w:hAnsi="Arial" w:eastAsia="Arial" w:cs="Arial"/>
          <w:sz w:val="22"/>
          <w:szCs w:val="22"/>
        </w:rPr>
        <w:t>III - dar causa à inexecução total do contrato;</w:t>
      </w:r>
    </w:p>
    <w:p w14:paraId="0412D249">
      <w:pPr>
        <w:ind w:left="567"/>
        <w:jc w:val="both"/>
        <w:rPr>
          <w:rFonts w:ascii="Arial" w:hAnsi="Arial" w:eastAsia="Arial" w:cs="Arial"/>
          <w:sz w:val="22"/>
          <w:szCs w:val="22"/>
        </w:rPr>
      </w:pPr>
      <w:r>
        <w:rPr>
          <w:rFonts w:ascii="Arial" w:hAnsi="Arial" w:eastAsia="Arial" w:cs="Arial"/>
          <w:sz w:val="22"/>
          <w:szCs w:val="22"/>
        </w:rPr>
        <w:t>IV - deixar de entregar a documentação exigida para o certame;</w:t>
      </w:r>
    </w:p>
    <w:p w14:paraId="6119FD94">
      <w:pPr>
        <w:ind w:left="567"/>
        <w:jc w:val="both"/>
        <w:rPr>
          <w:rFonts w:ascii="Arial" w:hAnsi="Arial" w:eastAsia="Arial" w:cs="Arial"/>
          <w:sz w:val="22"/>
          <w:szCs w:val="22"/>
        </w:rPr>
      </w:pPr>
      <w:r>
        <w:rPr>
          <w:rFonts w:ascii="Arial" w:hAnsi="Arial" w:eastAsia="Arial" w:cs="Arial"/>
          <w:sz w:val="22"/>
          <w:szCs w:val="22"/>
        </w:rPr>
        <w:t>V - não manter a proposta, salvo em decorrência de fato superveniente devidamente justificado;</w:t>
      </w:r>
    </w:p>
    <w:p w14:paraId="3D220669">
      <w:pPr>
        <w:ind w:left="567"/>
        <w:jc w:val="both"/>
        <w:rPr>
          <w:rFonts w:ascii="Arial" w:hAnsi="Arial" w:eastAsia="Arial" w:cs="Arial"/>
          <w:sz w:val="22"/>
          <w:szCs w:val="22"/>
        </w:rPr>
      </w:pPr>
      <w:r>
        <w:rPr>
          <w:rFonts w:ascii="Arial" w:hAnsi="Arial" w:eastAsia="Arial" w:cs="Arial"/>
          <w:sz w:val="22"/>
          <w:szCs w:val="22"/>
        </w:rPr>
        <w:t>VI - não celebrar o contrato ou não entregar a documentação exigida para a contratação, quando convocado dentro do prazo de validade de sua proposta;</w:t>
      </w:r>
    </w:p>
    <w:p w14:paraId="5D5CB658">
      <w:pPr>
        <w:ind w:left="567"/>
        <w:jc w:val="both"/>
        <w:rPr>
          <w:rFonts w:ascii="Arial" w:hAnsi="Arial" w:eastAsia="Arial" w:cs="Arial"/>
          <w:sz w:val="22"/>
          <w:szCs w:val="22"/>
        </w:rPr>
      </w:pPr>
      <w:r>
        <w:rPr>
          <w:rFonts w:ascii="Arial" w:hAnsi="Arial" w:eastAsia="Arial" w:cs="Arial"/>
          <w:sz w:val="22"/>
          <w:szCs w:val="22"/>
        </w:rPr>
        <w:t>VII - ensejar o retardamento da execução ou da entrega do objeto da licitação sem motivo justificado;</w:t>
      </w:r>
    </w:p>
    <w:p w14:paraId="48CC43C1">
      <w:pPr>
        <w:ind w:left="567"/>
        <w:jc w:val="both"/>
        <w:rPr>
          <w:rFonts w:ascii="Arial" w:hAnsi="Arial" w:eastAsia="Arial" w:cs="Arial"/>
          <w:sz w:val="22"/>
          <w:szCs w:val="22"/>
        </w:rPr>
      </w:pPr>
      <w:r>
        <w:rPr>
          <w:rFonts w:ascii="Arial" w:hAnsi="Arial" w:eastAsia="Arial" w:cs="Arial"/>
          <w:sz w:val="22"/>
          <w:szCs w:val="22"/>
        </w:rPr>
        <w:t>VIII - apresentar declaração ou documentação falsa exigida para o certame ou prestar declaração falsa durante a licitação ou a execução do contrato;</w:t>
      </w:r>
    </w:p>
    <w:p w14:paraId="5F5031A2">
      <w:pPr>
        <w:ind w:left="567"/>
        <w:jc w:val="both"/>
        <w:rPr>
          <w:rFonts w:ascii="Arial" w:hAnsi="Arial" w:eastAsia="Arial" w:cs="Arial"/>
          <w:sz w:val="22"/>
          <w:szCs w:val="22"/>
        </w:rPr>
      </w:pPr>
      <w:r>
        <w:rPr>
          <w:rFonts w:ascii="Arial" w:hAnsi="Arial" w:eastAsia="Arial" w:cs="Arial"/>
          <w:sz w:val="22"/>
          <w:szCs w:val="22"/>
        </w:rPr>
        <w:t>IX - fraudar a licitação ou praticar ato fraudulento na execução do contrato;</w:t>
      </w:r>
    </w:p>
    <w:p w14:paraId="228CEA9F">
      <w:pPr>
        <w:ind w:left="567"/>
        <w:jc w:val="both"/>
        <w:rPr>
          <w:rFonts w:ascii="Arial" w:hAnsi="Arial" w:eastAsia="Arial" w:cs="Arial"/>
          <w:sz w:val="22"/>
          <w:szCs w:val="22"/>
        </w:rPr>
      </w:pPr>
      <w:r>
        <w:rPr>
          <w:rFonts w:ascii="Arial" w:hAnsi="Arial" w:eastAsia="Arial" w:cs="Arial"/>
          <w:sz w:val="22"/>
          <w:szCs w:val="22"/>
        </w:rPr>
        <w:t>X - comportar-se de modo inidôneo ou cometer fraude de qualquer natureza;</w:t>
      </w:r>
    </w:p>
    <w:p w14:paraId="13119647">
      <w:pPr>
        <w:ind w:left="567"/>
        <w:jc w:val="both"/>
        <w:rPr>
          <w:rFonts w:ascii="Arial" w:hAnsi="Arial" w:eastAsia="Arial" w:cs="Arial"/>
          <w:sz w:val="22"/>
          <w:szCs w:val="22"/>
        </w:rPr>
      </w:pPr>
      <w:r>
        <w:rPr>
          <w:rFonts w:ascii="Arial" w:hAnsi="Arial" w:eastAsia="Arial" w:cs="Arial"/>
          <w:sz w:val="22"/>
          <w:szCs w:val="22"/>
        </w:rPr>
        <w:t>XI - praticar atos ilícitos com vistas a frustrar os objetivos da licitação;</w:t>
      </w:r>
    </w:p>
    <w:p w14:paraId="24BEE455">
      <w:pPr>
        <w:ind w:left="567"/>
        <w:jc w:val="both"/>
        <w:rPr>
          <w:rFonts w:ascii="Arial" w:hAnsi="Arial" w:eastAsia="Arial" w:cs="Arial"/>
          <w:sz w:val="22"/>
          <w:szCs w:val="22"/>
        </w:rPr>
      </w:pPr>
      <w:r>
        <w:rPr>
          <w:rFonts w:ascii="Arial" w:hAnsi="Arial" w:eastAsia="Arial" w:cs="Arial"/>
          <w:sz w:val="22"/>
          <w:szCs w:val="22"/>
        </w:rPr>
        <w:t>XII - praticar ato lesivo previsto no art. 5º da Lei nº 12.846, de 1º de agosto de 2013.</w:t>
      </w:r>
    </w:p>
    <w:p w14:paraId="4A4A4FBE">
      <w:pPr>
        <w:jc w:val="both"/>
        <w:rPr>
          <w:rFonts w:ascii="Arial" w:hAnsi="Arial" w:eastAsia="Arial" w:cs="Arial"/>
          <w:sz w:val="22"/>
          <w:szCs w:val="22"/>
        </w:rPr>
      </w:pPr>
    </w:p>
    <w:p w14:paraId="1FE21513">
      <w:pPr>
        <w:pStyle w:val="56"/>
        <w:numPr>
          <w:ilvl w:val="1"/>
          <w:numId w:val="9"/>
        </w:numPr>
        <w:ind w:left="567" w:hanging="425"/>
        <w:contextualSpacing w:val="0"/>
        <w:jc w:val="both"/>
        <w:rPr>
          <w:rFonts w:ascii="Arial" w:hAnsi="Arial" w:eastAsia="Arial" w:cs="Arial"/>
          <w:sz w:val="22"/>
          <w:szCs w:val="22"/>
        </w:rPr>
      </w:pPr>
      <w:r>
        <w:rPr>
          <w:rFonts w:ascii="Arial" w:hAnsi="Arial" w:eastAsia="Arial" w:cs="Arial"/>
          <w:sz w:val="22"/>
          <w:szCs w:val="22"/>
        </w:rPr>
        <w:t>Serão aplicadas ao responsável pelas infrações administrativas previstas as seguintes sanções:</w:t>
      </w:r>
    </w:p>
    <w:p w14:paraId="3F4F46B4">
      <w:pPr>
        <w:ind w:left="567"/>
        <w:jc w:val="both"/>
        <w:rPr>
          <w:rFonts w:ascii="Arial" w:hAnsi="Arial" w:eastAsia="Arial" w:cs="Arial"/>
          <w:sz w:val="22"/>
          <w:szCs w:val="22"/>
        </w:rPr>
      </w:pPr>
      <w:r>
        <w:rPr>
          <w:rFonts w:ascii="Arial" w:hAnsi="Arial" w:eastAsia="Arial" w:cs="Arial"/>
          <w:sz w:val="22"/>
          <w:szCs w:val="22"/>
        </w:rPr>
        <w:t>I - advertência;</w:t>
      </w:r>
    </w:p>
    <w:p w14:paraId="5F584832">
      <w:pPr>
        <w:ind w:left="567"/>
        <w:jc w:val="both"/>
        <w:rPr>
          <w:rFonts w:ascii="Arial" w:hAnsi="Arial" w:eastAsia="Arial" w:cs="Arial"/>
          <w:sz w:val="22"/>
          <w:szCs w:val="22"/>
        </w:rPr>
      </w:pPr>
      <w:bookmarkStart w:id="61" w:name="bookmark=id.4i7ojhp" w:colFirst="0" w:colLast="0"/>
      <w:bookmarkEnd w:id="61"/>
      <w:r>
        <w:rPr>
          <w:rFonts w:ascii="Arial" w:hAnsi="Arial" w:eastAsia="Arial" w:cs="Arial"/>
          <w:sz w:val="22"/>
          <w:szCs w:val="22"/>
        </w:rPr>
        <w:t>II - multa;</w:t>
      </w:r>
    </w:p>
    <w:p w14:paraId="58D69A14">
      <w:pPr>
        <w:ind w:left="567"/>
        <w:jc w:val="both"/>
        <w:rPr>
          <w:rFonts w:ascii="Arial" w:hAnsi="Arial" w:eastAsia="Arial" w:cs="Arial"/>
          <w:sz w:val="22"/>
          <w:szCs w:val="22"/>
        </w:rPr>
      </w:pPr>
      <w:bookmarkStart w:id="62" w:name="bookmark=id.2xcytpi" w:colFirst="0" w:colLast="0"/>
      <w:bookmarkEnd w:id="62"/>
      <w:r>
        <w:rPr>
          <w:rFonts w:ascii="Arial" w:hAnsi="Arial" w:eastAsia="Arial" w:cs="Arial"/>
          <w:sz w:val="22"/>
          <w:szCs w:val="22"/>
        </w:rPr>
        <w:t>III - impedimento de licitar e contratar;</w:t>
      </w:r>
    </w:p>
    <w:p w14:paraId="3BE1CB08">
      <w:pPr>
        <w:ind w:left="567"/>
        <w:jc w:val="both"/>
        <w:rPr>
          <w:rFonts w:ascii="Arial" w:hAnsi="Arial" w:eastAsia="Arial" w:cs="Arial"/>
          <w:sz w:val="22"/>
          <w:szCs w:val="22"/>
        </w:rPr>
      </w:pPr>
      <w:bookmarkStart w:id="63" w:name="bookmark=id.1ci93xb" w:colFirst="0" w:colLast="0"/>
      <w:bookmarkEnd w:id="63"/>
      <w:r>
        <w:rPr>
          <w:rFonts w:ascii="Arial" w:hAnsi="Arial" w:eastAsia="Arial" w:cs="Arial"/>
          <w:sz w:val="22"/>
          <w:szCs w:val="22"/>
        </w:rPr>
        <w:t>IV - declaração de inidoneidade para licitar ou contratar.</w:t>
      </w:r>
    </w:p>
    <w:p w14:paraId="6036BC9C">
      <w:pPr>
        <w:ind w:left="567"/>
        <w:jc w:val="both"/>
        <w:rPr>
          <w:rFonts w:ascii="Arial" w:hAnsi="Arial" w:eastAsia="Arial" w:cs="Arial"/>
          <w:sz w:val="22"/>
          <w:szCs w:val="22"/>
        </w:rPr>
      </w:pPr>
      <w:bookmarkStart w:id="64" w:name="bookmark=id.3whwml4" w:colFirst="0" w:colLast="0"/>
      <w:bookmarkEnd w:id="64"/>
      <w:r>
        <w:rPr>
          <w:rFonts w:ascii="Arial" w:hAnsi="Arial" w:eastAsia="Arial" w:cs="Arial"/>
          <w:sz w:val="22"/>
          <w:szCs w:val="22"/>
        </w:rPr>
        <w:t>§ 1º Na aplicação das sanções serão considerados:</w:t>
      </w:r>
    </w:p>
    <w:p w14:paraId="2EEE8A2F">
      <w:pPr>
        <w:ind w:left="567"/>
        <w:jc w:val="both"/>
        <w:rPr>
          <w:rFonts w:ascii="Arial" w:hAnsi="Arial" w:eastAsia="Arial" w:cs="Arial"/>
          <w:sz w:val="22"/>
          <w:szCs w:val="22"/>
        </w:rPr>
      </w:pPr>
      <w:bookmarkStart w:id="65" w:name="bookmark=id.2bn6wsx" w:colFirst="0" w:colLast="0"/>
      <w:bookmarkEnd w:id="65"/>
      <w:r>
        <w:rPr>
          <w:rFonts w:ascii="Arial" w:hAnsi="Arial" w:eastAsia="Arial" w:cs="Arial"/>
          <w:sz w:val="22"/>
          <w:szCs w:val="22"/>
        </w:rPr>
        <w:t>I - a natureza e a gravidade da infração cometida;</w:t>
      </w:r>
    </w:p>
    <w:p w14:paraId="1037FAEE">
      <w:pPr>
        <w:ind w:left="567"/>
        <w:jc w:val="both"/>
        <w:rPr>
          <w:rFonts w:ascii="Arial" w:hAnsi="Arial" w:eastAsia="Arial" w:cs="Arial"/>
          <w:sz w:val="22"/>
          <w:szCs w:val="22"/>
        </w:rPr>
      </w:pPr>
      <w:bookmarkStart w:id="66" w:name="bookmark=id.qsh70q" w:colFirst="0" w:colLast="0"/>
      <w:bookmarkEnd w:id="66"/>
      <w:r>
        <w:rPr>
          <w:rFonts w:ascii="Arial" w:hAnsi="Arial" w:eastAsia="Arial" w:cs="Arial"/>
          <w:sz w:val="22"/>
          <w:szCs w:val="22"/>
        </w:rPr>
        <w:t>II - as peculiaridades do caso concreto;</w:t>
      </w:r>
    </w:p>
    <w:p w14:paraId="4EA2255F">
      <w:pPr>
        <w:ind w:left="567"/>
        <w:jc w:val="both"/>
        <w:rPr>
          <w:rFonts w:ascii="Arial" w:hAnsi="Arial" w:eastAsia="Arial" w:cs="Arial"/>
          <w:sz w:val="22"/>
          <w:szCs w:val="22"/>
        </w:rPr>
      </w:pPr>
      <w:bookmarkStart w:id="67" w:name="bookmark=id.3as4poj" w:colFirst="0" w:colLast="0"/>
      <w:bookmarkEnd w:id="67"/>
      <w:r>
        <w:rPr>
          <w:rFonts w:ascii="Arial" w:hAnsi="Arial" w:eastAsia="Arial" w:cs="Arial"/>
          <w:sz w:val="22"/>
          <w:szCs w:val="22"/>
        </w:rPr>
        <w:t>III - as circunstâncias agravantes ou atenuantes;</w:t>
      </w:r>
    </w:p>
    <w:p w14:paraId="3D808E18">
      <w:pPr>
        <w:ind w:left="567"/>
        <w:jc w:val="both"/>
        <w:rPr>
          <w:rFonts w:ascii="Arial" w:hAnsi="Arial" w:eastAsia="Arial" w:cs="Arial"/>
          <w:sz w:val="22"/>
          <w:szCs w:val="22"/>
        </w:rPr>
      </w:pPr>
      <w:bookmarkStart w:id="68" w:name="bookmark=id.1pxezwc" w:colFirst="0" w:colLast="0"/>
      <w:bookmarkEnd w:id="68"/>
      <w:r>
        <w:rPr>
          <w:rFonts w:ascii="Arial" w:hAnsi="Arial" w:eastAsia="Arial" w:cs="Arial"/>
          <w:sz w:val="22"/>
          <w:szCs w:val="22"/>
        </w:rPr>
        <w:t>IV - os danos que dela provierem para a Administração Pública;</w:t>
      </w:r>
    </w:p>
    <w:p w14:paraId="07D80DBB">
      <w:pPr>
        <w:ind w:left="567"/>
        <w:jc w:val="both"/>
        <w:rPr>
          <w:rFonts w:ascii="Arial" w:hAnsi="Arial" w:eastAsia="Arial" w:cs="Arial"/>
          <w:sz w:val="22"/>
          <w:szCs w:val="22"/>
        </w:rPr>
      </w:pPr>
      <w:bookmarkStart w:id="69" w:name="bookmark=id.49x2ik5" w:colFirst="0" w:colLast="0"/>
      <w:bookmarkEnd w:id="69"/>
      <w:r>
        <w:rPr>
          <w:rFonts w:ascii="Arial" w:hAnsi="Arial" w:eastAsia="Arial" w:cs="Arial"/>
          <w:sz w:val="22"/>
          <w:szCs w:val="22"/>
        </w:rPr>
        <w:t>V - a implantação ou o aperfeiçoamento de programa de integridade, conforme normas e orientações dos órgãos de controle.</w:t>
      </w:r>
    </w:p>
    <w:p w14:paraId="06937EB4">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sz w:val="22"/>
          <w:szCs w:val="22"/>
        </w:rPr>
      </w:pPr>
      <w:r>
        <w:rPr>
          <w:rFonts w:ascii="Arial" w:hAnsi="Arial" w:cs="Arial"/>
          <w:b/>
          <w:bCs/>
          <w:sz w:val="22"/>
          <w:szCs w:val="22"/>
        </w:rPr>
        <w:t>DAS SANÇÕES ADMINISTRATIVAS</w:t>
      </w:r>
    </w:p>
    <w:p w14:paraId="6370629B">
      <w:pPr>
        <w:tabs>
          <w:tab w:val="left" w:pos="284"/>
        </w:tabs>
        <w:spacing w:line="276" w:lineRule="auto"/>
        <w:ind w:firstLine="1134"/>
        <w:jc w:val="both"/>
        <w:rPr>
          <w:rFonts w:ascii="Arial" w:hAnsi="Arial" w:cs="Arial"/>
          <w:sz w:val="22"/>
          <w:szCs w:val="22"/>
        </w:rPr>
      </w:pPr>
      <w:r>
        <w:rPr>
          <w:rFonts w:ascii="Arial" w:hAnsi="Arial" w:cs="Arial"/>
          <w:sz w:val="22"/>
          <w:szCs w:val="22"/>
        </w:rPr>
        <w:t>O licitante ou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6983BC62">
      <w:pPr>
        <w:tabs>
          <w:tab w:val="left" w:pos="284"/>
        </w:tabs>
        <w:spacing w:line="276" w:lineRule="auto"/>
        <w:ind w:firstLine="1134"/>
        <w:jc w:val="both"/>
        <w:rPr>
          <w:rFonts w:ascii="Arial" w:hAnsi="Arial" w:cs="Arial"/>
          <w:sz w:val="22"/>
          <w:szCs w:val="22"/>
        </w:rPr>
      </w:pPr>
      <w:r>
        <w:rPr>
          <w:rFonts w:ascii="Arial" w:hAnsi="Arial" w:cs="Arial"/>
          <w:sz w:val="22"/>
          <w:szCs w:val="22"/>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7DDEE0E7">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sz w:val="22"/>
          <w:szCs w:val="22"/>
        </w:rPr>
      </w:pPr>
      <w:r>
        <w:rPr>
          <w:rFonts w:ascii="Arial" w:hAnsi="Arial" w:cs="Arial"/>
          <w:b/>
          <w:bCs/>
          <w:sz w:val="22"/>
          <w:szCs w:val="22"/>
        </w:rPr>
        <w:t>DA COMPENSAÇÃO FINANCEIRA</w:t>
      </w:r>
    </w:p>
    <w:p w14:paraId="6A66EDEF">
      <w:pPr>
        <w:tabs>
          <w:tab w:val="left" w:pos="284"/>
        </w:tabs>
        <w:spacing w:line="276" w:lineRule="auto"/>
        <w:ind w:firstLine="1134"/>
        <w:jc w:val="both"/>
        <w:rPr>
          <w:rFonts w:ascii="Arial" w:hAnsi="Arial" w:cs="Arial"/>
          <w:sz w:val="22"/>
          <w:szCs w:val="22"/>
        </w:rPr>
      </w:pPr>
      <w:r>
        <w:rPr>
          <w:rFonts w:ascii="Arial" w:hAnsi="Arial" w:cs="Arial"/>
          <w:sz w:val="22"/>
          <w:szCs w:val="22"/>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09C2D8F2">
      <w:pPr>
        <w:pStyle w:val="56"/>
        <w:numPr>
          <w:ilvl w:val="0"/>
          <w:numId w:val="9"/>
        </w:numPr>
        <w:shd w:val="clear" w:color="auto" w:fill="E7E6E6" w:themeFill="background2"/>
        <w:tabs>
          <w:tab w:val="left" w:pos="426"/>
        </w:tabs>
        <w:spacing w:before="240" w:after="240"/>
        <w:ind w:left="0" w:firstLine="0"/>
        <w:contextualSpacing w:val="0"/>
        <w:jc w:val="both"/>
        <w:rPr>
          <w:rFonts w:ascii="Arial" w:hAnsi="Arial" w:cs="Arial"/>
          <w:b/>
          <w:bCs/>
          <w:sz w:val="22"/>
          <w:szCs w:val="22"/>
        </w:rPr>
      </w:pPr>
      <w:r>
        <w:rPr>
          <w:rFonts w:ascii="Arial" w:hAnsi="Arial" w:cs="Arial"/>
          <w:b/>
          <w:bCs/>
          <w:sz w:val="22"/>
          <w:szCs w:val="22"/>
        </w:rPr>
        <w:t xml:space="preserve">PREVISÃO ORÇAMENTÁRIA </w:t>
      </w:r>
    </w:p>
    <w:p w14:paraId="13097DB4">
      <w:pPr>
        <w:spacing w:after="240"/>
        <w:ind w:firstLine="1276"/>
        <w:jc w:val="both"/>
        <w:rPr>
          <w:rFonts w:ascii="Arial" w:hAnsi="Arial" w:cs="Arial"/>
          <w:color w:val="000000"/>
          <w:sz w:val="22"/>
          <w:szCs w:val="22"/>
        </w:rPr>
      </w:pPr>
      <w:r>
        <w:rPr>
          <w:rFonts w:ascii="Arial" w:hAnsi="Arial" w:cs="Arial"/>
          <w:sz w:val="22"/>
          <w:szCs w:val="22"/>
        </w:rPr>
        <w:t>Para o fim do disposto no art. 16, II, da Lei Complementar nº. 101, de 04 de maio de 2000 e para efeito da realização da aquisição, a despesa decorrente do processo tem adequação orçamentária e financeira anual e compatibilidade com o Plano Plurianual – PPA, com a Lei de Diretrizes Orçamentária LDO e Lei Orçamentária Anual - LOA, sendo constatada a existência de dotação orçamentária para o exercício vigente</w:t>
      </w:r>
      <w:r>
        <w:rPr>
          <w:rFonts w:ascii="Arial" w:hAnsi="Arial" w:cs="Arial"/>
          <w:color w:val="000000"/>
          <w:sz w:val="22"/>
          <w:szCs w:val="22"/>
        </w:rPr>
        <w:t>.</w:t>
      </w:r>
    </w:p>
    <w:tbl>
      <w:tblPr>
        <w:tblStyle w:val="4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159E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6E28284C">
            <w:pPr>
              <w:jc w:val="both"/>
              <w:rPr>
                <w:rFonts w:ascii="Arial" w:hAnsi="Arial" w:cs="Arial"/>
                <w:b/>
                <w:bCs/>
              </w:rPr>
            </w:pPr>
            <w:r>
              <w:rPr>
                <w:rFonts w:ascii="Arial" w:hAnsi="Arial" w:cs="Arial"/>
                <w:b/>
                <w:bCs/>
              </w:rPr>
              <w:t xml:space="preserve">UNIDADE ORÇAMENTÁRIA: </w:t>
            </w:r>
          </w:p>
        </w:tc>
      </w:tr>
      <w:tr w14:paraId="675A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9BE5F49">
            <w:pPr>
              <w:jc w:val="both"/>
              <w:rPr>
                <w:rFonts w:ascii="Arial" w:hAnsi="Arial" w:cs="Arial"/>
                <w:b/>
                <w:bCs/>
              </w:rPr>
            </w:pPr>
            <w:r>
              <w:rPr>
                <w:rFonts w:ascii="Arial" w:hAnsi="Arial" w:cs="Arial"/>
              </w:rPr>
              <w:t>03.001 SECRETARIA MUN. DE SAÚDE</w:t>
            </w:r>
          </w:p>
        </w:tc>
      </w:tr>
      <w:tr w14:paraId="15AF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9296FB7">
            <w:pPr>
              <w:jc w:val="both"/>
              <w:rPr>
                <w:rFonts w:ascii="Arial" w:hAnsi="Arial" w:cs="Arial"/>
                <w:b/>
                <w:bCs/>
              </w:rPr>
            </w:pPr>
            <w:r>
              <w:rPr>
                <w:rFonts w:ascii="Arial" w:hAnsi="Arial" w:cs="Arial"/>
                <w:b/>
                <w:bCs/>
              </w:rPr>
              <w:t xml:space="preserve">AÇÃO:   </w:t>
            </w:r>
          </w:p>
        </w:tc>
      </w:tr>
      <w:tr w14:paraId="6009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9C830ED">
            <w:pPr>
              <w:autoSpaceDE w:val="0"/>
              <w:autoSpaceDN w:val="0"/>
              <w:adjustRightInd w:val="0"/>
              <w:rPr>
                <w:rFonts w:ascii="Arial" w:hAnsi="Arial" w:cs="Arial"/>
              </w:rPr>
            </w:pPr>
            <w:r>
              <w:rPr>
                <w:rFonts w:ascii="Arial" w:hAnsi="Arial" w:cs="Arial"/>
              </w:rPr>
              <w:t>1046 MANUTENÇÃO DO FORNECIMENTO DE MEDICAMENTOS GRATUITOS PELA FARMÁCIA BÁSICA</w:t>
            </w:r>
          </w:p>
        </w:tc>
      </w:tr>
      <w:tr w14:paraId="7EED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6D26A74E">
            <w:pPr>
              <w:autoSpaceDE w:val="0"/>
              <w:autoSpaceDN w:val="0"/>
              <w:adjustRightInd w:val="0"/>
              <w:rPr>
                <w:rFonts w:ascii="Arial" w:hAnsi="Arial" w:cs="Arial"/>
              </w:rPr>
            </w:pPr>
            <w:r>
              <w:rPr>
                <w:rFonts w:ascii="Arial" w:hAnsi="Arial" w:cs="Arial"/>
              </w:rPr>
              <w:t>2022 MANUTENÇÃO DAS ATIVIDADES DO FUNDO MUNICIPAL DE SAÚDE PÚBLICA</w:t>
            </w:r>
          </w:p>
        </w:tc>
      </w:tr>
      <w:tr w14:paraId="48CD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0FD8466">
            <w:pPr>
              <w:autoSpaceDE w:val="0"/>
              <w:autoSpaceDN w:val="0"/>
              <w:adjustRightInd w:val="0"/>
              <w:rPr>
                <w:rFonts w:ascii="Arial" w:hAnsi="Arial" w:cs="Arial"/>
              </w:rPr>
            </w:pPr>
            <w:r>
              <w:rPr>
                <w:rFonts w:ascii="Arial" w:hAnsi="Arial" w:cs="Arial"/>
              </w:rPr>
              <w:t>2024 MANUTENÇÃO DAS ATIVIDADES DO PROGRAMA SAÚDE DA FAMÍLIA (PSF)</w:t>
            </w:r>
          </w:p>
        </w:tc>
      </w:tr>
      <w:tr w14:paraId="018D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44C6362">
            <w:pPr>
              <w:autoSpaceDE w:val="0"/>
              <w:autoSpaceDN w:val="0"/>
              <w:adjustRightInd w:val="0"/>
              <w:rPr>
                <w:rFonts w:ascii="Arial" w:hAnsi="Arial" w:cs="Arial"/>
              </w:rPr>
            </w:pPr>
            <w:r>
              <w:rPr>
                <w:rFonts w:ascii="Arial" w:hAnsi="Arial" w:cs="Arial"/>
              </w:rPr>
              <w:t>2029 MANUTENÇÃO DO CENTRO DE ATENDIMENTO PSICOCIAL - CAPS</w:t>
            </w:r>
          </w:p>
        </w:tc>
      </w:tr>
      <w:tr w14:paraId="3176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26FC207B">
            <w:pPr>
              <w:autoSpaceDE w:val="0"/>
              <w:autoSpaceDN w:val="0"/>
              <w:adjustRightInd w:val="0"/>
              <w:rPr>
                <w:rFonts w:ascii="Arial" w:hAnsi="Arial" w:cs="Arial"/>
              </w:rPr>
            </w:pPr>
            <w:r>
              <w:rPr>
                <w:rFonts w:ascii="Arial" w:hAnsi="Arial" w:cs="Arial"/>
              </w:rPr>
              <w:t>2817 MANUTENÇÃO DO FORNECIMENTO DE MEDICAMENTOS HOSPITALARES</w:t>
            </w:r>
          </w:p>
        </w:tc>
      </w:tr>
      <w:tr w14:paraId="7022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39759D58">
            <w:pPr>
              <w:autoSpaceDE w:val="0"/>
              <w:autoSpaceDN w:val="0"/>
              <w:adjustRightInd w:val="0"/>
              <w:rPr>
                <w:rFonts w:ascii="Arial" w:hAnsi="Arial" w:cs="Arial"/>
              </w:rPr>
            </w:pPr>
            <w:r>
              <w:rPr>
                <w:rFonts w:ascii="Arial" w:hAnsi="Arial" w:cs="Arial"/>
              </w:rPr>
              <w:t>2902 MANUTENÇÃO DAS ATIVIDADES DO CENTRO DE ATENÇÃO PSICOSSOCIAL - CAPS</w:t>
            </w:r>
          </w:p>
        </w:tc>
      </w:tr>
      <w:tr w14:paraId="44FF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67C67EEB">
            <w:pPr>
              <w:autoSpaceDE w:val="0"/>
              <w:autoSpaceDN w:val="0"/>
              <w:adjustRightInd w:val="0"/>
              <w:rPr>
                <w:rFonts w:ascii="Arial" w:hAnsi="Arial" w:cs="Arial"/>
              </w:rPr>
            </w:pPr>
            <w:r>
              <w:rPr>
                <w:rFonts w:ascii="Arial" w:hAnsi="Arial" w:cs="Arial"/>
              </w:rPr>
              <w:t>2903 MANUTENÇÃO DO NID – NÚCLEO DE INCLUSÃO E DESENVOLVIMENTO</w:t>
            </w:r>
          </w:p>
        </w:tc>
      </w:tr>
      <w:tr w14:paraId="3C02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2BD24086">
            <w:pPr>
              <w:autoSpaceDE w:val="0"/>
              <w:autoSpaceDN w:val="0"/>
              <w:adjustRightInd w:val="0"/>
              <w:rPr>
                <w:rFonts w:ascii="Arial" w:hAnsi="Arial" w:cs="Arial"/>
              </w:rPr>
            </w:pPr>
            <w:r>
              <w:rPr>
                <w:rFonts w:ascii="Arial" w:hAnsi="Arial" w:cs="Arial"/>
              </w:rPr>
              <w:t>2905 MANUTENÇÃO DO FORNECIMENTO DE INSUMOS E MEDICAMENTOS PARA A ATENÇÃO BÁSICA</w:t>
            </w:r>
          </w:p>
        </w:tc>
      </w:tr>
      <w:tr w14:paraId="07C2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3904C9E8">
            <w:pPr>
              <w:jc w:val="both"/>
              <w:rPr>
                <w:rFonts w:ascii="Arial" w:hAnsi="Arial" w:cs="Arial"/>
                <w:b/>
                <w:bCs/>
              </w:rPr>
            </w:pPr>
            <w:r>
              <w:rPr>
                <w:rFonts w:ascii="Arial" w:hAnsi="Arial" w:cs="Arial"/>
                <w:b/>
                <w:bCs/>
              </w:rPr>
              <w:t xml:space="preserve">NATUREZA: </w:t>
            </w:r>
          </w:p>
        </w:tc>
      </w:tr>
      <w:tr w14:paraId="0D3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4E46CCF9">
            <w:pPr>
              <w:autoSpaceDE w:val="0"/>
              <w:autoSpaceDN w:val="0"/>
              <w:adjustRightInd w:val="0"/>
              <w:rPr>
                <w:rFonts w:ascii="Arial" w:hAnsi="Arial" w:cs="Arial"/>
              </w:rPr>
            </w:pPr>
            <w:r>
              <w:rPr>
                <w:rFonts w:ascii="Arial" w:hAnsi="Arial" w:cs="Arial"/>
              </w:rPr>
              <w:t>3.3.90.32 MATERIAL, BEM OU SERVIÇO PARA DISTRIBUIÇÃO GRATUITA</w:t>
            </w:r>
          </w:p>
        </w:tc>
      </w:tr>
      <w:tr w14:paraId="6A7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7" w:type="dxa"/>
          </w:tcPr>
          <w:p w14:paraId="5B6C728A">
            <w:pPr>
              <w:autoSpaceDE w:val="0"/>
              <w:autoSpaceDN w:val="0"/>
              <w:adjustRightInd w:val="0"/>
              <w:rPr>
                <w:rFonts w:ascii="Arial" w:hAnsi="Arial" w:cs="Arial"/>
              </w:rPr>
            </w:pPr>
            <w:r>
              <w:rPr>
                <w:rFonts w:ascii="Arial" w:hAnsi="Arial" w:cs="Arial"/>
              </w:rPr>
              <w:t>3.3.90.30 MATERIAL DE CONSUMO</w:t>
            </w:r>
          </w:p>
        </w:tc>
      </w:tr>
      <w:tr w14:paraId="2205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5A8B0328">
            <w:pPr>
              <w:jc w:val="both"/>
              <w:rPr>
                <w:rFonts w:ascii="Arial" w:hAnsi="Arial" w:cs="Arial"/>
                <w:b/>
                <w:bCs/>
              </w:rPr>
            </w:pPr>
            <w:r>
              <w:rPr>
                <w:rFonts w:ascii="Arial" w:hAnsi="Arial" w:cs="Arial"/>
                <w:b/>
                <w:bCs/>
              </w:rPr>
              <w:t>FONTE:</w:t>
            </w:r>
          </w:p>
        </w:tc>
      </w:tr>
      <w:tr w14:paraId="2B87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350C0268">
            <w:pPr>
              <w:jc w:val="both"/>
              <w:rPr>
                <w:rFonts w:ascii="Arial" w:hAnsi="Arial" w:cs="Arial"/>
              </w:rPr>
            </w:pPr>
            <w:r>
              <w:rPr>
                <w:rFonts w:ascii="Arial" w:hAnsi="Arial" w:cs="Arial"/>
              </w:rPr>
              <w:t>15001002 RECURSOS NÃO VINCULADOS DE IMPOSTOS – DESPESAS COM AÇÕES</w:t>
            </w:r>
          </w:p>
          <w:p w14:paraId="28C51371">
            <w:pPr>
              <w:jc w:val="both"/>
              <w:rPr>
                <w:rFonts w:ascii="Arial" w:hAnsi="Arial" w:cs="Arial"/>
                <w:b/>
                <w:bCs/>
              </w:rPr>
            </w:pPr>
            <w:r>
              <w:rPr>
                <w:rFonts w:ascii="Arial" w:hAnsi="Arial" w:cs="Arial"/>
              </w:rPr>
              <w:t>E SERVIÇOS PÚBLICOS DE SAÚDE</w:t>
            </w:r>
          </w:p>
        </w:tc>
      </w:tr>
      <w:tr w14:paraId="1C5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F932E15">
            <w:pPr>
              <w:jc w:val="both"/>
              <w:rPr>
                <w:rFonts w:ascii="Arial" w:hAnsi="Arial" w:cs="Arial"/>
              </w:rPr>
            </w:pPr>
            <w:r>
              <w:rPr>
                <w:rFonts w:ascii="Arial" w:hAnsi="Arial" w:cs="Arial"/>
              </w:rPr>
              <w:t>16000000 TRANSF. FUNDO A FUNDO DE REC. DO SUS PROV. DO GOVERNO FEDERAL - BLOCO DE MANUT. DAS AÇÕES E SERVIÇOS PÚBLICOS DE SAÚDE</w:t>
            </w:r>
          </w:p>
        </w:tc>
      </w:tr>
    </w:tbl>
    <w:p w14:paraId="5792390B">
      <w:pPr>
        <w:jc w:val="right"/>
        <w:rPr>
          <w:rFonts w:ascii="Arial" w:hAnsi="Arial" w:cs="Arial"/>
          <w:sz w:val="22"/>
          <w:szCs w:val="22"/>
        </w:rPr>
      </w:pPr>
      <w:r>
        <w:rPr>
          <w:rFonts w:ascii="Arial" w:hAnsi="Arial" w:cs="Arial"/>
          <w:sz w:val="22"/>
          <w:szCs w:val="22"/>
        </w:rPr>
        <w:t>Baraúna/RN, 02 de dezembro de 2025.</w:t>
      </w:r>
    </w:p>
    <w:p w14:paraId="63B586EF">
      <w:pPr>
        <w:jc w:val="right"/>
        <w:rPr>
          <w:rFonts w:ascii="Arial" w:hAnsi="Arial" w:cs="Arial"/>
          <w:sz w:val="22"/>
          <w:szCs w:val="22"/>
        </w:rPr>
      </w:pPr>
    </w:p>
    <w:p w14:paraId="1FA34300">
      <w:pPr>
        <w:jc w:val="center"/>
        <w:rPr>
          <w:rFonts w:ascii="Arial" w:hAnsi="Arial" w:cs="Arial"/>
          <w:bCs/>
          <w:sz w:val="22"/>
          <w:szCs w:val="22"/>
        </w:rPr>
      </w:pPr>
      <w:r>
        <w:rPr>
          <w:rFonts w:ascii="Arial" w:hAnsi="Arial" w:cs="Arial"/>
          <w:bCs/>
          <w:sz w:val="22"/>
          <w:szCs w:val="22"/>
        </w:rPr>
        <w:t>_________________________________________________</w:t>
      </w:r>
    </w:p>
    <w:p w14:paraId="554E0EF8">
      <w:pPr>
        <w:jc w:val="center"/>
        <w:rPr>
          <w:rFonts w:ascii="Arial" w:hAnsi="Arial" w:cs="Arial"/>
          <w:b/>
          <w:sz w:val="22"/>
          <w:szCs w:val="22"/>
        </w:rPr>
      </w:pPr>
      <w:r>
        <w:rPr>
          <w:rFonts w:ascii="Arial" w:hAnsi="Arial" w:cs="Arial"/>
          <w:b/>
          <w:sz w:val="22"/>
          <w:szCs w:val="22"/>
        </w:rPr>
        <w:t>FRANCISCO JUNIOR LEVI DA SILVA</w:t>
      </w:r>
    </w:p>
    <w:p w14:paraId="19538C27">
      <w:pPr>
        <w:jc w:val="center"/>
        <w:rPr>
          <w:rFonts w:ascii="Arial" w:hAnsi="Arial" w:cs="Arial"/>
          <w:sz w:val="22"/>
          <w:szCs w:val="22"/>
        </w:rPr>
      </w:pPr>
      <w:r>
        <w:rPr>
          <w:rFonts w:ascii="Arial" w:hAnsi="Arial" w:cs="Arial"/>
          <w:sz w:val="22"/>
          <w:szCs w:val="22"/>
        </w:rPr>
        <w:t>Coordenador Geral de Programas de Saúde Pública</w:t>
      </w:r>
    </w:p>
    <w:p w14:paraId="41F0C589">
      <w:pPr>
        <w:jc w:val="center"/>
        <w:rPr>
          <w:rFonts w:ascii="Arial" w:hAnsi="Arial" w:cs="Arial"/>
          <w:sz w:val="22"/>
          <w:szCs w:val="22"/>
        </w:rPr>
      </w:pPr>
    </w:p>
    <w:p w14:paraId="35346C71">
      <w:pPr>
        <w:spacing w:line="276" w:lineRule="auto"/>
        <w:jc w:val="center"/>
        <w:rPr>
          <w:rFonts w:ascii="Arial" w:hAnsi="Arial" w:cs="Arial"/>
          <w:bCs/>
          <w:sz w:val="22"/>
          <w:szCs w:val="22"/>
        </w:rPr>
      </w:pPr>
      <w:r>
        <w:rPr>
          <w:rFonts w:ascii="Arial" w:hAnsi="Arial" w:cs="Arial"/>
          <w:bCs/>
          <w:sz w:val="22"/>
          <w:szCs w:val="22"/>
        </w:rPr>
        <w:t>_____________________________________</w:t>
      </w:r>
    </w:p>
    <w:p w14:paraId="3730EE56">
      <w:pPr>
        <w:jc w:val="center"/>
        <w:rPr>
          <w:rFonts w:ascii="Arial" w:hAnsi="Arial" w:cs="Arial"/>
          <w:b/>
          <w:bCs/>
          <w:sz w:val="22"/>
          <w:szCs w:val="22"/>
        </w:rPr>
      </w:pPr>
      <w:r>
        <w:rPr>
          <w:rFonts w:ascii="Arial" w:hAnsi="Arial" w:cs="Arial"/>
          <w:b/>
          <w:bCs/>
          <w:sz w:val="22"/>
          <w:szCs w:val="22"/>
        </w:rPr>
        <w:t>MARIA GLAUCIENE FÉLIX DE OLIVEIRA</w:t>
      </w:r>
    </w:p>
    <w:p w14:paraId="6B34376D">
      <w:pPr>
        <w:jc w:val="center"/>
        <w:rPr>
          <w:rFonts w:ascii="Arial" w:hAnsi="Arial" w:cs="Arial"/>
          <w:sz w:val="22"/>
          <w:szCs w:val="22"/>
        </w:rPr>
      </w:pPr>
      <w:r>
        <w:rPr>
          <w:rFonts w:ascii="Arial" w:hAnsi="Arial" w:cs="Arial"/>
          <w:sz w:val="22"/>
          <w:szCs w:val="22"/>
        </w:rPr>
        <w:t>Farmacêutica/bioquímica</w:t>
      </w:r>
    </w:p>
    <w:p w14:paraId="4D3F36CD">
      <w:pPr>
        <w:jc w:val="center"/>
        <w:rPr>
          <w:rFonts w:ascii="Arial" w:hAnsi="Arial" w:cs="Arial"/>
          <w:sz w:val="22"/>
          <w:szCs w:val="22"/>
        </w:rPr>
      </w:pPr>
      <w:r>
        <w:rPr>
          <w:rFonts w:ascii="Arial" w:hAnsi="Arial" w:cs="Arial"/>
          <w:sz w:val="22"/>
          <w:szCs w:val="22"/>
        </w:rPr>
        <w:t>CRF/RN - 2800</w:t>
      </w:r>
    </w:p>
    <w:p w14:paraId="4DB80F92">
      <w:pPr>
        <w:jc w:val="center"/>
        <w:rPr>
          <w:rStyle w:val="206"/>
          <w:rFonts w:ascii="Arial" w:hAnsi="Arial" w:cs="Arial"/>
          <w:sz w:val="22"/>
          <w:szCs w:val="22"/>
        </w:rPr>
      </w:pPr>
      <w:r>
        <w:rPr>
          <w:rFonts w:ascii="Arial" w:hAnsi="Arial" w:cs="Arial"/>
          <w:sz w:val="22"/>
          <w:szCs w:val="22"/>
        </w:rPr>
        <w:t>Matrícula - 5460-1</w:t>
      </w:r>
    </w:p>
    <w:p w14:paraId="575129FB">
      <w:pPr>
        <w:autoSpaceDE w:val="0"/>
        <w:autoSpaceDN w:val="0"/>
        <w:adjustRightInd w:val="0"/>
        <w:spacing w:line="276" w:lineRule="auto"/>
        <w:jc w:val="center"/>
        <w:rPr>
          <w:rFonts w:ascii="Arial" w:hAnsi="Arial" w:cs="Arial"/>
          <w:b/>
          <w:bCs/>
          <w:sz w:val="22"/>
          <w:szCs w:val="22"/>
        </w:rPr>
      </w:pPr>
    </w:p>
    <w:p w14:paraId="293A4196">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PREGÃO ELETRÔNICO Nº 002/2026</w:t>
      </w:r>
    </w:p>
    <w:p w14:paraId="3AF2E066">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PROCESSO ADMINISTRATIVO N° 27110001/2025</w:t>
      </w:r>
    </w:p>
    <w:p w14:paraId="129778C8">
      <w:pPr>
        <w:autoSpaceDE w:val="0"/>
        <w:autoSpaceDN w:val="0"/>
        <w:adjustRightInd w:val="0"/>
        <w:spacing w:line="276" w:lineRule="auto"/>
        <w:rPr>
          <w:rFonts w:ascii="Arial" w:hAnsi="Arial" w:cs="Arial"/>
          <w:b/>
          <w:bCs/>
          <w:sz w:val="22"/>
          <w:szCs w:val="22"/>
        </w:rPr>
      </w:pPr>
    </w:p>
    <w:p w14:paraId="58014E52">
      <w:pPr>
        <w:spacing w:line="276" w:lineRule="auto"/>
        <w:jc w:val="center"/>
        <w:rPr>
          <w:rFonts w:ascii="Arial" w:hAnsi="Arial" w:cs="Arial"/>
          <w:b/>
          <w:sz w:val="22"/>
          <w:szCs w:val="22"/>
        </w:rPr>
      </w:pPr>
      <w:r>
        <w:rPr>
          <w:rFonts w:ascii="Arial" w:hAnsi="Arial" w:cs="Arial"/>
          <w:b/>
          <w:sz w:val="22"/>
          <w:szCs w:val="22"/>
        </w:rPr>
        <w:t>ANEXO II</w:t>
      </w:r>
    </w:p>
    <w:p w14:paraId="45268C6F">
      <w:pPr>
        <w:autoSpaceDE w:val="0"/>
        <w:autoSpaceDN w:val="0"/>
        <w:adjustRightInd w:val="0"/>
        <w:spacing w:line="276" w:lineRule="auto"/>
        <w:jc w:val="center"/>
        <w:rPr>
          <w:rFonts w:ascii="Arial" w:hAnsi="Arial" w:cs="Arial"/>
          <w:b/>
          <w:bCs/>
          <w:sz w:val="22"/>
          <w:szCs w:val="22"/>
        </w:rPr>
      </w:pPr>
      <w:r>
        <w:rPr>
          <w:rFonts w:ascii="Arial" w:hAnsi="Arial" w:cs="Arial"/>
          <w:b/>
          <w:sz w:val="22"/>
          <w:szCs w:val="22"/>
        </w:rPr>
        <w:t xml:space="preserve">MINUTA DO TERMO DE CONTRATO AO </w:t>
      </w:r>
      <w:r>
        <w:rPr>
          <w:rFonts w:ascii="Arial" w:hAnsi="Arial" w:cs="Arial"/>
          <w:b/>
          <w:bCs/>
          <w:sz w:val="22"/>
          <w:szCs w:val="22"/>
        </w:rPr>
        <w:t>PREGÃO</w:t>
      </w:r>
    </w:p>
    <w:p w14:paraId="72E666B2">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 xml:space="preserve"> ELETRÔNICO Nº 002/2026-PROCESSO ADMINISTRATIVO N° 27110001/2025.</w:t>
      </w:r>
    </w:p>
    <w:p w14:paraId="0BFEBBD8">
      <w:pPr>
        <w:spacing w:line="276" w:lineRule="auto"/>
        <w:rPr>
          <w:rFonts w:ascii="Arial" w:hAnsi="Arial" w:cs="Arial"/>
          <w:b/>
          <w:sz w:val="22"/>
          <w:szCs w:val="22"/>
          <w:u w:val="single"/>
        </w:rPr>
      </w:pPr>
    </w:p>
    <w:p w14:paraId="467906A4">
      <w:pPr>
        <w:spacing w:line="276" w:lineRule="auto"/>
        <w:jc w:val="both"/>
        <w:rPr>
          <w:rFonts w:ascii="Arial" w:hAnsi="Arial" w:cs="Arial"/>
          <w:color w:val="000000"/>
          <w:sz w:val="22"/>
          <w:szCs w:val="22"/>
        </w:rPr>
      </w:pPr>
      <w:r>
        <w:rPr>
          <w:rFonts w:ascii="Arial" w:hAnsi="Arial" w:cs="Arial"/>
          <w:color w:val="000000"/>
          <w:sz w:val="22"/>
          <w:szCs w:val="22"/>
        </w:rPr>
        <w:t xml:space="preserve">Pelo presente contrato celebram de um lado o </w:t>
      </w:r>
      <w:r>
        <w:rPr>
          <w:rFonts w:ascii="Arial" w:hAnsi="Arial" w:cs="Arial"/>
          <w:b/>
          <w:bCs/>
          <w:color w:val="000000"/>
          <w:sz w:val="22"/>
          <w:szCs w:val="22"/>
        </w:rPr>
        <w:t>FUNDO MUNICIPAL DE SAÚDE</w:t>
      </w:r>
      <w:r>
        <w:rPr>
          <w:rFonts w:ascii="Arial" w:hAnsi="Arial" w:cs="Arial"/>
          <w:color w:val="000000"/>
          <w:sz w:val="22"/>
          <w:szCs w:val="22"/>
        </w:rPr>
        <w:t xml:space="preserve">, Pessoa Jurídica de Direito Público Interno, inscrita no CNPJ/MF sob o nº. 12.512.241/0001-07, com sede na Rua Hermenegildo Montenegro, SN, Centro, CEP: 59.695-000, Baraúna-RN, representado neste ato pela Gestor(a) do Fundo Municipal de Saúde, Sra. </w:t>
      </w:r>
      <w:r>
        <w:rPr>
          <w:rFonts w:ascii="Arial" w:hAnsi="Arial" w:cs="Arial"/>
          <w:b/>
          <w:bCs/>
          <w:color w:val="000000"/>
          <w:sz w:val="22"/>
          <w:szCs w:val="22"/>
        </w:rPr>
        <w:t>BEVANIA SILVA COSTA, brasileira, divorciada, inscrita no CPF: 067.084.894-8</w:t>
      </w:r>
      <w:r>
        <w:rPr>
          <w:rFonts w:ascii="Arial" w:hAnsi="Arial" w:cs="Arial"/>
          <w:color w:val="000000"/>
          <w:sz w:val="22"/>
          <w:szCs w:val="22"/>
        </w:rPr>
        <w:t xml:space="preserve">1, doravante denominado CONTRATANTE, e, de outro lado, a Pessoa Jurídica xxxxxxxxxxxxx, CNPJ: 00000000 com sede na Rua xxxxxxxxxxxxx, nº 00, CEP: 000,  xxxxxx/UF, neste ato representada pelo Sr. Xxxxxxxxxxxxx, brasileiro(a), casado(a), portador(a) da cédula de identidade de n° 0000 - ITEP/XX, inscrito(a) no CPF sob nº 00000, residente na Rua xxxx, nº 00, CEP: 000,  XXXX/UF, doravante denominada CONTRATADA, </w:t>
      </w:r>
      <w:r>
        <w:rPr>
          <w:rFonts w:ascii="Arial" w:hAnsi="Arial" w:cs="Arial"/>
          <w:i/>
          <w:color w:val="000000"/>
          <w:sz w:val="22"/>
          <w:szCs w:val="22"/>
        </w:rPr>
        <w:t>conforme atos constitutivos da empresa</w:t>
      </w:r>
      <w:r>
        <w:rPr>
          <w:rFonts w:ascii="Arial" w:hAnsi="Arial" w:cs="Arial"/>
          <w:color w:val="000000"/>
          <w:sz w:val="22"/>
          <w:szCs w:val="22"/>
        </w:rPr>
        <w:t xml:space="preserve"> OU </w:t>
      </w:r>
      <w:r>
        <w:rPr>
          <w:rFonts w:ascii="Arial" w:hAnsi="Arial" w:cs="Arial"/>
          <w:i/>
          <w:color w:val="000000"/>
          <w:sz w:val="22"/>
          <w:szCs w:val="22"/>
        </w:rPr>
        <w:t>procuração apresentada nos autos</w:t>
      </w:r>
      <w:r>
        <w:rPr>
          <w:rFonts w:ascii="Arial" w:hAnsi="Arial" w:cs="Arial"/>
          <w:color w:val="000000"/>
          <w:sz w:val="22"/>
          <w:szCs w:val="22"/>
        </w:rPr>
        <w:t>, tendo em vista o que consta o Processo Administrativo nº 27110001/2025 e em observância às disposições da Lei nº 14.133, de 1º de abril de 2021, e demais legislação aplicável, resolvem celebrar o presente Termo de Contrato, decorrente da Pregão Eletrônico nº 002/2026, mediante as cláusulas e condições a seguir enunciadas.</w:t>
      </w:r>
    </w:p>
    <w:p w14:paraId="2C008BC2">
      <w:pPr>
        <w:spacing w:line="276" w:lineRule="auto"/>
        <w:jc w:val="both"/>
        <w:rPr>
          <w:rFonts w:ascii="Arial" w:hAnsi="Arial" w:cs="Arial"/>
          <w:b/>
          <w:sz w:val="22"/>
          <w:szCs w:val="22"/>
          <w:u w:val="single"/>
        </w:rPr>
      </w:pPr>
    </w:p>
    <w:p w14:paraId="2BFE6493">
      <w:pPr>
        <w:pStyle w:val="181"/>
        <w:numPr>
          <w:ilvl w:val="0"/>
          <w:numId w:val="14"/>
        </w:numPr>
        <w:tabs>
          <w:tab w:val="left" w:pos="284"/>
          <w:tab w:val="clear" w:pos="567"/>
        </w:tabs>
        <w:spacing w:before="0" w:line="276" w:lineRule="auto"/>
        <w:rPr>
          <w:rFonts w:ascii="Arial" w:hAnsi="Arial" w:cs="Arial"/>
          <w:sz w:val="22"/>
          <w:szCs w:val="22"/>
        </w:rPr>
      </w:pPr>
      <w:r>
        <w:rPr>
          <w:rFonts w:ascii="Arial" w:hAnsi="Arial" w:cs="Arial"/>
          <w:sz w:val="22"/>
          <w:szCs w:val="22"/>
        </w:rPr>
        <w:t xml:space="preserve">CLÁUSULA PRIMEIRA – DO OBJETO: </w:t>
      </w:r>
    </w:p>
    <w:p w14:paraId="59651FBC">
      <w:pPr>
        <w:pStyle w:val="185"/>
        <w:numPr>
          <w:ilvl w:val="1"/>
          <w:numId w:val="14"/>
        </w:numPr>
        <w:tabs>
          <w:tab w:val="left" w:pos="426"/>
        </w:tabs>
        <w:spacing w:before="0" w:after="0"/>
        <w:ind w:left="0" w:firstLine="0"/>
        <w:rPr>
          <w:sz w:val="22"/>
          <w:szCs w:val="22"/>
        </w:rPr>
      </w:pPr>
      <w:r>
        <w:rPr>
          <w:sz w:val="22"/>
          <w:szCs w:val="22"/>
        </w:rPr>
        <w:t xml:space="preserve">O objeto do presente instrumento é a </w:t>
      </w:r>
      <w:r>
        <w:rPr>
          <w:b/>
          <w:bCs/>
          <w:sz w:val="22"/>
          <w:szCs w:val="22"/>
        </w:rPr>
        <w:t xml:space="preserve">CONTRATAÇÃO DE PESSOA JURÍDICA PARA AQUISIÇÃO DE MEDICAMENTOS DE CONTROLE ESPECIAL DA PORTARIA Nº 344/98, DESTINADOS A ATENDER AS NECESSIDADES DA FARMÁCIA BÁSICA, E DO HOSPITAL E MATERNIDADE FRANCISCO BEZERRA SOBRINHO DO MUNICÍPIO DE BARAÚNA/RN, </w:t>
      </w:r>
      <w:r>
        <w:rPr>
          <w:sz w:val="22"/>
          <w:szCs w:val="22"/>
        </w:rPr>
        <w:t>nas condições estabelecidas no Termo de Referência.</w:t>
      </w:r>
    </w:p>
    <w:p w14:paraId="177F6251">
      <w:pPr>
        <w:pStyle w:val="185"/>
        <w:numPr>
          <w:ilvl w:val="1"/>
          <w:numId w:val="2"/>
        </w:numPr>
        <w:tabs>
          <w:tab w:val="left" w:pos="426"/>
        </w:tabs>
        <w:spacing w:before="0" w:after="0"/>
        <w:ind w:left="0" w:firstLine="0"/>
        <w:rPr>
          <w:sz w:val="22"/>
          <w:szCs w:val="22"/>
        </w:rPr>
      </w:pPr>
      <w:r>
        <w:rPr>
          <w:sz w:val="22"/>
          <w:szCs w:val="22"/>
        </w:rPr>
        <w:t>Objeto da contratação:</w:t>
      </w:r>
    </w:p>
    <w:tbl>
      <w:tblPr>
        <w:tblStyle w:val="12"/>
        <w:tblW w:w="8789" w:type="dxa"/>
        <w:tblInd w:w="70" w:type="dxa"/>
        <w:tblLayout w:type="autofit"/>
        <w:tblCellMar>
          <w:top w:w="0" w:type="dxa"/>
          <w:left w:w="70" w:type="dxa"/>
          <w:bottom w:w="0" w:type="dxa"/>
          <w:right w:w="70" w:type="dxa"/>
        </w:tblCellMar>
      </w:tblPr>
      <w:tblGrid>
        <w:gridCol w:w="666"/>
        <w:gridCol w:w="2736"/>
        <w:gridCol w:w="1210"/>
        <w:gridCol w:w="620"/>
        <w:gridCol w:w="811"/>
        <w:gridCol w:w="1274"/>
        <w:gridCol w:w="1472"/>
      </w:tblGrid>
      <w:tr w14:paraId="1B9009E0">
        <w:tblPrEx>
          <w:tblCellMar>
            <w:top w:w="0" w:type="dxa"/>
            <w:left w:w="70" w:type="dxa"/>
            <w:bottom w:w="0" w:type="dxa"/>
            <w:right w:w="70" w:type="dxa"/>
          </w:tblCellMar>
        </w:tblPrEx>
        <w:trPr>
          <w:trHeight w:val="577" w:hRule="atLeast"/>
        </w:trPr>
        <w:tc>
          <w:tcPr>
            <w:tcW w:w="666" w:type="dxa"/>
            <w:tcBorders>
              <w:top w:val="single" w:color="auto" w:sz="4" w:space="0"/>
              <w:left w:val="single" w:color="auto" w:sz="4" w:space="0"/>
              <w:bottom w:val="single" w:color="auto" w:sz="4" w:space="0"/>
              <w:right w:val="single" w:color="auto" w:sz="4" w:space="0"/>
            </w:tcBorders>
            <w:vAlign w:val="center"/>
          </w:tcPr>
          <w:p w14:paraId="0CEB69F0">
            <w:pPr>
              <w:spacing w:line="276" w:lineRule="auto"/>
              <w:jc w:val="center"/>
              <w:rPr>
                <w:rFonts w:ascii="Arial" w:hAnsi="Arial" w:cs="Arial"/>
                <w:b/>
                <w:bCs/>
                <w:color w:val="000000"/>
                <w:sz w:val="22"/>
                <w:szCs w:val="22"/>
              </w:rPr>
            </w:pPr>
            <w:r>
              <w:rPr>
                <w:rFonts w:ascii="Arial" w:hAnsi="Arial" w:cs="Arial"/>
                <w:b/>
                <w:bCs/>
                <w:color w:val="000000"/>
                <w:sz w:val="22"/>
                <w:szCs w:val="22"/>
              </w:rPr>
              <w:t>ITEM</w:t>
            </w:r>
          </w:p>
        </w:tc>
        <w:tc>
          <w:tcPr>
            <w:tcW w:w="2736" w:type="dxa"/>
            <w:tcBorders>
              <w:top w:val="single" w:color="auto" w:sz="4" w:space="0"/>
              <w:left w:val="nil"/>
              <w:bottom w:val="single" w:color="auto" w:sz="4" w:space="0"/>
              <w:right w:val="single" w:color="auto" w:sz="4" w:space="0"/>
            </w:tcBorders>
            <w:vAlign w:val="center"/>
          </w:tcPr>
          <w:p w14:paraId="3E4BCB9E">
            <w:pPr>
              <w:spacing w:line="276" w:lineRule="auto"/>
              <w:jc w:val="center"/>
              <w:rPr>
                <w:rFonts w:ascii="Arial" w:hAnsi="Arial" w:cs="Arial"/>
                <w:b/>
                <w:bCs/>
                <w:color w:val="000000"/>
                <w:sz w:val="22"/>
                <w:szCs w:val="22"/>
              </w:rPr>
            </w:pPr>
            <w:r>
              <w:rPr>
                <w:rFonts w:ascii="Arial" w:hAnsi="Arial" w:cs="Arial"/>
                <w:b/>
                <w:bCs/>
                <w:color w:val="000000"/>
                <w:sz w:val="22"/>
                <w:szCs w:val="22"/>
              </w:rPr>
              <w:t>ESPECIFICAÇÃO</w:t>
            </w:r>
          </w:p>
        </w:tc>
        <w:tc>
          <w:tcPr>
            <w:tcW w:w="1210" w:type="dxa"/>
            <w:tcBorders>
              <w:top w:val="single" w:color="auto" w:sz="4" w:space="0"/>
              <w:left w:val="nil"/>
              <w:bottom w:val="single" w:color="auto" w:sz="4" w:space="0"/>
              <w:right w:val="single" w:color="auto" w:sz="4" w:space="0"/>
            </w:tcBorders>
            <w:vAlign w:val="center"/>
          </w:tcPr>
          <w:p w14:paraId="7CCF4569">
            <w:pPr>
              <w:spacing w:line="276" w:lineRule="auto"/>
              <w:jc w:val="center"/>
              <w:rPr>
                <w:rFonts w:ascii="Arial" w:hAnsi="Arial" w:cs="Arial"/>
                <w:b/>
                <w:bCs/>
                <w:color w:val="000000"/>
                <w:sz w:val="22"/>
                <w:szCs w:val="22"/>
              </w:rPr>
            </w:pPr>
            <w:r>
              <w:rPr>
                <w:rFonts w:ascii="Arial" w:hAnsi="Arial" w:cs="Arial"/>
                <w:b/>
                <w:bCs/>
                <w:color w:val="000000"/>
                <w:sz w:val="22"/>
                <w:szCs w:val="22"/>
              </w:rPr>
              <w:t>MARCA</w:t>
            </w:r>
          </w:p>
        </w:tc>
        <w:tc>
          <w:tcPr>
            <w:tcW w:w="620" w:type="dxa"/>
            <w:tcBorders>
              <w:top w:val="single" w:color="auto" w:sz="4" w:space="0"/>
              <w:left w:val="single" w:color="auto" w:sz="4" w:space="0"/>
              <w:bottom w:val="single" w:color="auto" w:sz="4" w:space="0"/>
              <w:right w:val="single" w:color="auto" w:sz="4" w:space="0"/>
            </w:tcBorders>
            <w:vAlign w:val="center"/>
          </w:tcPr>
          <w:p w14:paraId="36A6C541">
            <w:pPr>
              <w:spacing w:line="276" w:lineRule="auto"/>
              <w:jc w:val="center"/>
              <w:rPr>
                <w:rFonts w:ascii="Arial" w:hAnsi="Arial" w:cs="Arial"/>
                <w:b/>
                <w:bCs/>
                <w:color w:val="000000"/>
                <w:sz w:val="22"/>
                <w:szCs w:val="22"/>
              </w:rPr>
            </w:pPr>
            <w:r>
              <w:rPr>
                <w:rFonts w:ascii="Arial" w:hAnsi="Arial" w:cs="Arial"/>
                <w:b/>
                <w:bCs/>
                <w:color w:val="000000"/>
                <w:sz w:val="22"/>
                <w:szCs w:val="22"/>
              </w:rPr>
              <w:t>UND</w:t>
            </w:r>
          </w:p>
        </w:tc>
        <w:tc>
          <w:tcPr>
            <w:tcW w:w="811" w:type="dxa"/>
            <w:tcBorders>
              <w:top w:val="single" w:color="auto" w:sz="4" w:space="0"/>
              <w:left w:val="nil"/>
              <w:bottom w:val="single" w:color="auto" w:sz="4" w:space="0"/>
              <w:right w:val="single" w:color="auto" w:sz="4" w:space="0"/>
            </w:tcBorders>
            <w:vAlign w:val="center"/>
          </w:tcPr>
          <w:p w14:paraId="36EA2F0C">
            <w:pPr>
              <w:spacing w:line="276" w:lineRule="auto"/>
              <w:jc w:val="center"/>
              <w:rPr>
                <w:rFonts w:ascii="Arial" w:hAnsi="Arial" w:cs="Arial"/>
                <w:b/>
                <w:bCs/>
                <w:color w:val="000000"/>
                <w:sz w:val="22"/>
                <w:szCs w:val="22"/>
              </w:rPr>
            </w:pPr>
            <w:r>
              <w:rPr>
                <w:rFonts w:ascii="Arial" w:hAnsi="Arial" w:cs="Arial"/>
                <w:b/>
                <w:bCs/>
                <w:color w:val="000000"/>
                <w:sz w:val="22"/>
                <w:szCs w:val="22"/>
              </w:rPr>
              <w:t>QTD</w:t>
            </w:r>
          </w:p>
        </w:tc>
        <w:tc>
          <w:tcPr>
            <w:tcW w:w="1274" w:type="dxa"/>
            <w:tcBorders>
              <w:top w:val="single" w:color="auto" w:sz="4" w:space="0"/>
              <w:left w:val="nil"/>
              <w:bottom w:val="single" w:color="auto" w:sz="4" w:space="0"/>
              <w:right w:val="single" w:color="auto" w:sz="4" w:space="0"/>
            </w:tcBorders>
            <w:vAlign w:val="center"/>
          </w:tcPr>
          <w:p w14:paraId="511BB06E">
            <w:pPr>
              <w:spacing w:line="276" w:lineRule="auto"/>
              <w:jc w:val="center"/>
              <w:rPr>
                <w:rFonts w:ascii="Arial" w:hAnsi="Arial" w:cs="Arial"/>
                <w:b/>
                <w:bCs/>
                <w:color w:val="000000"/>
                <w:sz w:val="22"/>
                <w:szCs w:val="22"/>
              </w:rPr>
            </w:pPr>
            <w:r>
              <w:rPr>
                <w:rFonts w:ascii="Arial" w:hAnsi="Arial" w:cs="Arial"/>
                <w:b/>
                <w:bCs/>
                <w:color w:val="000000"/>
                <w:sz w:val="22"/>
                <w:szCs w:val="22"/>
              </w:rPr>
              <w:t>VALOR UNIT (R$)</w:t>
            </w:r>
          </w:p>
        </w:tc>
        <w:tc>
          <w:tcPr>
            <w:tcW w:w="1472" w:type="dxa"/>
            <w:tcBorders>
              <w:top w:val="single" w:color="auto" w:sz="4" w:space="0"/>
              <w:left w:val="single" w:color="auto" w:sz="4" w:space="0"/>
              <w:bottom w:val="single" w:color="auto" w:sz="4" w:space="0"/>
              <w:right w:val="single" w:color="auto" w:sz="4" w:space="0"/>
            </w:tcBorders>
            <w:vAlign w:val="center"/>
          </w:tcPr>
          <w:p w14:paraId="2E4C5A55">
            <w:pPr>
              <w:spacing w:line="276" w:lineRule="auto"/>
              <w:jc w:val="center"/>
              <w:rPr>
                <w:rFonts w:ascii="Arial" w:hAnsi="Arial" w:cs="Arial"/>
                <w:b/>
                <w:bCs/>
                <w:color w:val="000000"/>
                <w:sz w:val="22"/>
                <w:szCs w:val="22"/>
              </w:rPr>
            </w:pPr>
            <w:r>
              <w:rPr>
                <w:rFonts w:ascii="Arial" w:hAnsi="Arial" w:cs="Arial"/>
                <w:b/>
                <w:bCs/>
                <w:color w:val="000000"/>
                <w:sz w:val="22"/>
                <w:szCs w:val="22"/>
              </w:rPr>
              <w:t xml:space="preserve">VALOR </w:t>
            </w:r>
          </w:p>
          <w:p w14:paraId="423237B6">
            <w:pPr>
              <w:spacing w:line="276" w:lineRule="auto"/>
              <w:jc w:val="center"/>
              <w:rPr>
                <w:rFonts w:ascii="Arial" w:hAnsi="Arial" w:cs="Arial"/>
                <w:b/>
                <w:bCs/>
                <w:color w:val="000000"/>
                <w:sz w:val="22"/>
                <w:szCs w:val="22"/>
              </w:rPr>
            </w:pPr>
            <w:r>
              <w:rPr>
                <w:rFonts w:ascii="Arial" w:hAnsi="Arial" w:cs="Arial"/>
                <w:b/>
                <w:bCs/>
                <w:color w:val="000000"/>
                <w:sz w:val="22"/>
                <w:szCs w:val="22"/>
              </w:rPr>
              <w:t>TOTAL (R$)</w:t>
            </w:r>
          </w:p>
        </w:tc>
      </w:tr>
      <w:tr w14:paraId="7A410981">
        <w:tblPrEx>
          <w:tblCellMar>
            <w:top w:w="0" w:type="dxa"/>
            <w:left w:w="70" w:type="dxa"/>
            <w:bottom w:w="0" w:type="dxa"/>
            <w:right w:w="70" w:type="dxa"/>
          </w:tblCellMar>
        </w:tblPrEx>
        <w:trPr>
          <w:trHeight w:val="252" w:hRule="atLeast"/>
        </w:trPr>
        <w:tc>
          <w:tcPr>
            <w:tcW w:w="666" w:type="dxa"/>
            <w:tcBorders>
              <w:top w:val="nil"/>
              <w:left w:val="single" w:color="auto" w:sz="4" w:space="0"/>
              <w:bottom w:val="single" w:color="auto" w:sz="4" w:space="0"/>
              <w:right w:val="single" w:color="auto" w:sz="4" w:space="0"/>
            </w:tcBorders>
            <w:vAlign w:val="center"/>
          </w:tcPr>
          <w:p w14:paraId="7FD79829">
            <w:pPr>
              <w:spacing w:line="276" w:lineRule="auto"/>
              <w:jc w:val="center"/>
              <w:rPr>
                <w:rFonts w:ascii="Arial" w:hAnsi="Arial" w:cs="Arial"/>
                <w:color w:val="000000"/>
                <w:sz w:val="22"/>
                <w:szCs w:val="22"/>
              </w:rPr>
            </w:pPr>
          </w:p>
        </w:tc>
        <w:tc>
          <w:tcPr>
            <w:tcW w:w="2736" w:type="dxa"/>
            <w:tcBorders>
              <w:top w:val="nil"/>
              <w:left w:val="nil"/>
              <w:bottom w:val="single" w:color="auto" w:sz="4" w:space="0"/>
              <w:right w:val="single" w:color="auto" w:sz="4" w:space="0"/>
            </w:tcBorders>
            <w:vAlign w:val="center"/>
          </w:tcPr>
          <w:p w14:paraId="0CF5492B">
            <w:pPr>
              <w:spacing w:line="276" w:lineRule="auto"/>
              <w:jc w:val="both"/>
              <w:rPr>
                <w:rFonts w:ascii="Arial" w:hAnsi="Arial" w:cs="Arial"/>
                <w:b/>
                <w:bCs/>
                <w:color w:val="000000"/>
                <w:sz w:val="22"/>
                <w:szCs w:val="22"/>
              </w:rPr>
            </w:pPr>
          </w:p>
        </w:tc>
        <w:tc>
          <w:tcPr>
            <w:tcW w:w="1210" w:type="dxa"/>
            <w:tcBorders>
              <w:top w:val="single" w:color="auto" w:sz="4" w:space="0"/>
              <w:left w:val="nil"/>
              <w:bottom w:val="single" w:color="auto" w:sz="4" w:space="0"/>
              <w:right w:val="single" w:color="auto" w:sz="4" w:space="0"/>
            </w:tcBorders>
            <w:vAlign w:val="center"/>
          </w:tcPr>
          <w:p w14:paraId="3904BC3B">
            <w:pPr>
              <w:spacing w:line="276" w:lineRule="auto"/>
              <w:jc w:val="center"/>
              <w:rPr>
                <w:rFonts w:ascii="Arial" w:hAnsi="Arial" w:cs="Arial"/>
                <w:color w:val="000000"/>
                <w:sz w:val="22"/>
                <w:szCs w:val="22"/>
              </w:rPr>
            </w:pPr>
          </w:p>
        </w:tc>
        <w:tc>
          <w:tcPr>
            <w:tcW w:w="620" w:type="dxa"/>
            <w:tcBorders>
              <w:top w:val="nil"/>
              <w:left w:val="single" w:color="auto" w:sz="4" w:space="0"/>
              <w:bottom w:val="single" w:color="auto" w:sz="4" w:space="0"/>
              <w:right w:val="single" w:color="auto" w:sz="4" w:space="0"/>
            </w:tcBorders>
            <w:vAlign w:val="center"/>
          </w:tcPr>
          <w:p w14:paraId="05B5F376">
            <w:pPr>
              <w:spacing w:line="276" w:lineRule="auto"/>
              <w:jc w:val="center"/>
              <w:rPr>
                <w:rFonts w:ascii="Arial" w:hAnsi="Arial" w:cs="Arial"/>
                <w:color w:val="000000"/>
                <w:sz w:val="22"/>
                <w:szCs w:val="22"/>
              </w:rPr>
            </w:pPr>
          </w:p>
        </w:tc>
        <w:tc>
          <w:tcPr>
            <w:tcW w:w="811" w:type="dxa"/>
            <w:tcBorders>
              <w:top w:val="nil"/>
              <w:left w:val="nil"/>
              <w:bottom w:val="single" w:color="auto" w:sz="4" w:space="0"/>
              <w:right w:val="single" w:color="auto" w:sz="4" w:space="0"/>
            </w:tcBorders>
            <w:vAlign w:val="center"/>
          </w:tcPr>
          <w:p w14:paraId="3049A90B">
            <w:pPr>
              <w:spacing w:line="276" w:lineRule="auto"/>
              <w:jc w:val="center"/>
              <w:rPr>
                <w:rFonts w:ascii="Arial" w:hAnsi="Arial" w:cs="Arial"/>
                <w:color w:val="000000"/>
                <w:sz w:val="22"/>
                <w:szCs w:val="22"/>
              </w:rPr>
            </w:pPr>
          </w:p>
        </w:tc>
        <w:tc>
          <w:tcPr>
            <w:tcW w:w="1274" w:type="dxa"/>
            <w:tcBorders>
              <w:top w:val="nil"/>
              <w:left w:val="nil"/>
              <w:bottom w:val="single" w:color="auto" w:sz="4" w:space="0"/>
              <w:right w:val="single" w:color="auto" w:sz="4" w:space="0"/>
            </w:tcBorders>
            <w:vAlign w:val="center"/>
          </w:tcPr>
          <w:p w14:paraId="14E6E729">
            <w:pPr>
              <w:spacing w:line="276" w:lineRule="auto"/>
              <w:jc w:val="center"/>
              <w:rPr>
                <w:rFonts w:ascii="Arial" w:hAnsi="Arial" w:cs="Arial"/>
                <w:color w:val="000000"/>
                <w:sz w:val="22"/>
                <w:szCs w:val="22"/>
              </w:rPr>
            </w:pPr>
          </w:p>
        </w:tc>
        <w:tc>
          <w:tcPr>
            <w:tcW w:w="1472" w:type="dxa"/>
            <w:tcBorders>
              <w:top w:val="nil"/>
              <w:left w:val="single" w:color="auto" w:sz="4" w:space="0"/>
              <w:bottom w:val="single" w:color="auto" w:sz="4" w:space="0"/>
              <w:right w:val="single" w:color="auto" w:sz="4" w:space="0"/>
            </w:tcBorders>
            <w:vAlign w:val="center"/>
          </w:tcPr>
          <w:p w14:paraId="793ED367">
            <w:pPr>
              <w:spacing w:line="276" w:lineRule="auto"/>
              <w:jc w:val="center"/>
              <w:rPr>
                <w:rFonts w:ascii="Arial" w:hAnsi="Arial" w:cs="Arial"/>
                <w:color w:val="000000"/>
                <w:sz w:val="22"/>
                <w:szCs w:val="22"/>
              </w:rPr>
            </w:pPr>
          </w:p>
        </w:tc>
      </w:tr>
    </w:tbl>
    <w:p w14:paraId="2C169A11">
      <w:pPr>
        <w:pStyle w:val="185"/>
        <w:numPr>
          <w:ilvl w:val="1"/>
          <w:numId w:val="2"/>
        </w:numPr>
        <w:tabs>
          <w:tab w:val="left" w:pos="426"/>
        </w:tabs>
        <w:spacing w:before="0" w:after="0"/>
        <w:ind w:left="0" w:firstLine="0"/>
        <w:rPr>
          <w:sz w:val="22"/>
          <w:szCs w:val="22"/>
        </w:rPr>
      </w:pPr>
      <w:r>
        <w:rPr>
          <w:sz w:val="22"/>
          <w:szCs w:val="22"/>
        </w:rPr>
        <w:t>Vinculam esta contratação, independentemente de transcrição:</w:t>
      </w:r>
    </w:p>
    <w:p w14:paraId="7A214FEB">
      <w:pPr>
        <w:pStyle w:val="186"/>
        <w:numPr>
          <w:ilvl w:val="2"/>
          <w:numId w:val="2"/>
        </w:numPr>
        <w:tabs>
          <w:tab w:val="left" w:pos="993"/>
        </w:tabs>
        <w:spacing w:before="0" w:after="0"/>
        <w:ind w:left="284" w:firstLine="0"/>
        <w:rPr>
          <w:sz w:val="22"/>
          <w:szCs w:val="22"/>
        </w:rPr>
      </w:pPr>
      <w:r>
        <w:rPr>
          <w:sz w:val="22"/>
          <w:szCs w:val="22"/>
        </w:rPr>
        <w:t>O Termo de Referência;</w:t>
      </w:r>
    </w:p>
    <w:p w14:paraId="6B03F117">
      <w:pPr>
        <w:pStyle w:val="186"/>
        <w:numPr>
          <w:ilvl w:val="2"/>
          <w:numId w:val="2"/>
        </w:numPr>
        <w:tabs>
          <w:tab w:val="left" w:pos="993"/>
        </w:tabs>
        <w:spacing w:before="0" w:after="0"/>
        <w:ind w:left="284" w:firstLine="0"/>
        <w:rPr>
          <w:color w:val="auto"/>
          <w:sz w:val="22"/>
          <w:szCs w:val="22"/>
        </w:rPr>
      </w:pPr>
      <w:r>
        <w:rPr>
          <w:color w:val="auto"/>
          <w:sz w:val="22"/>
          <w:szCs w:val="22"/>
        </w:rPr>
        <w:t>O Edital da Licitação;</w:t>
      </w:r>
    </w:p>
    <w:p w14:paraId="1144EFFA">
      <w:pPr>
        <w:pStyle w:val="186"/>
        <w:numPr>
          <w:ilvl w:val="2"/>
          <w:numId w:val="2"/>
        </w:numPr>
        <w:tabs>
          <w:tab w:val="left" w:pos="993"/>
        </w:tabs>
        <w:spacing w:before="0" w:after="0"/>
        <w:ind w:left="284" w:firstLine="0"/>
        <w:rPr>
          <w:sz w:val="22"/>
          <w:szCs w:val="22"/>
        </w:rPr>
      </w:pPr>
      <w:r>
        <w:rPr>
          <w:sz w:val="22"/>
          <w:szCs w:val="22"/>
        </w:rPr>
        <w:t>A Proposta do contratado;</w:t>
      </w:r>
    </w:p>
    <w:p w14:paraId="1CB6FD99">
      <w:pPr>
        <w:pStyle w:val="186"/>
        <w:numPr>
          <w:ilvl w:val="2"/>
          <w:numId w:val="2"/>
        </w:numPr>
        <w:tabs>
          <w:tab w:val="left" w:pos="993"/>
        </w:tabs>
        <w:spacing w:before="0" w:after="0"/>
        <w:ind w:left="284" w:firstLine="0"/>
        <w:rPr>
          <w:sz w:val="22"/>
          <w:szCs w:val="22"/>
        </w:rPr>
      </w:pPr>
      <w:r>
        <w:rPr>
          <w:sz w:val="22"/>
          <w:szCs w:val="22"/>
        </w:rPr>
        <w:t>Eventuais anexos dos documentos supracitados.</w:t>
      </w:r>
    </w:p>
    <w:p w14:paraId="332B9DC4">
      <w:pPr>
        <w:pStyle w:val="186"/>
        <w:tabs>
          <w:tab w:val="left" w:pos="993"/>
        </w:tabs>
        <w:spacing w:before="0" w:after="0"/>
        <w:rPr>
          <w:sz w:val="22"/>
          <w:szCs w:val="22"/>
        </w:rPr>
      </w:pPr>
    </w:p>
    <w:p w14:paraId="2B50311C">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CLÁUSULA SEGUNDA – DA VIGÊNCIA E RENOVAÇÃO:</w:t>
      </w:r>
    </w:p>
    <w:p w14:paraId="3E78CEE5">
      <w:pPr>
        <w:pStyle w:val="190"/>
        <w:numPr>
          <w:ilvl w:val="1"/>
          <w:numId w:val="2"/>
        </w:numPr>
        <w:tabs>
          <w:tab w:val="left" w:pos="426"/>
        </w:tabs>
        <w:spacing w:before="0" w:after="0"/>
        <w:ind w:left="0" w:firstLine="0"/>
        <w:rPr>
          <w:i w:val="0"/>
          <w:iCs w:val="0"/>
          <w:color w:val="auto"/>
          <w:sz w:val="22"/>
          <w:szCs w:val="22"/>
        </w:rPr>
      </w:pPr>
      <w:r>
        <w:rPr>
          <w:i w:val="0"/>
          <w:iCs w:val="0"/>
          <w:color w:val="auto"/>
          <w:sz w:val="22"/>
          <w:szCs w:val="22"/>
        </w:rPr>
        <w:t xml:space="preserve">O prazo de vigência da contratação é de 12 (doze) meses contados da data de sua assinatura, prorrogável por até 10 anos, na forma dos </w:t>
      </w:r>
      <w:r>
        <w:fldChar w:fldCharType="begin"/>
      </w:r>
      <w:r>
        <w:instrText xml:space="preserve"> HYPERLINK "http://www.planalto.gov.br/ccivil_03/_ato2019-2022/2021/lei/L14133.htm" \l "art106" </w:instrText>
      </w:r>
      <w:r>
        <w:fldChar w:fldCharType="separate"/>
      </w:r>
      <w:r>
        <w:rPr>
          <w:i w:val="0"/>
          <w:iCs w:val="0"/>
          <w:color w:val="auto"/>
          <w:sz w:val="22"/>
          <w:szCs w:val="22"/>
        </w:rPr>
        <w:t>artigos 106 e 107 da Lei n° 14.133, de 2021</w:t>
      </w:r>
      <w:r>
        <w:rPr>
          <w:i w:val="0"/>
          <w:iCs w:val="0"/>
          <w:color w:val="auto"/>
          <w:sz w:val="22"/>
          <w:szCs w:val="22"/>
        </w:rPr>
        <w:fldChar w:fldCharType="end"/>
      </w:r>
      <w:r>
        <w:rPr>
          <w:i w:val="0"/>
          <w:iCs w:val="0"/>
          <w:color w:val="auto"/>
          <w:sz w:val="22"/>
          <w:szCs w:val="22"/>
        </w:rPr>
        <w:t>, pois se enquadra como fornecimento contínuo, visto ser decorrente de necessidade permanente e/ou prolongada da Administração Pública Municipal.</w:t>
      </w:r>
    </w:p>
    <w:p w14:paraId="3BA60B39">
      <w:pPr>
        <w:pStyle w:val="190"/>
        <w:numPr>
          <w:ilvl w:val="1"/>
          <w:numId w:val="2"/>
        </w:numPr>
        <w:tabs>
          <w:tab w:val="left" w:pos="426"/>
        </w:tabs>
        <w:spacing w:before="0" w:after="0"/>
        <w:ind w:left="0" w:firstLine="0"/>
        <w:rPr>
          <w:i w:val="0"/>
          <w:color w:val="auto"/>
          <w:sz w:val="22"/>
          <w:szCs w:val="22"/>
        </w:rPr>
      </w:pPr>
      <w:r>
        <w:rPr>
          <w:i w:val="0"/>
          <w:iCs w:val="0"/>
          <w:color w:val="auto"/>
          <w:sz w:val="22"/>
          <w:szCs w:val="22"/>
        </w:rPr>
        <w:t>A prorrogação de que trata este item é condicionada ao ateste, pela autoridade competente, de que as condições e os preços permanecem vantajosos para a Administração, permitida a negociação com o contratado, atentando, ainda, para o cumprimento</w:t>
      </w:r>
      <w:r>
        <w:rPr>
          <w:i w:val="0"/>
          <w:color w:val="auto"/>
          <w:sz w:val="22"/>
          <w:szCs w:val="22"/>
        </w:rPr>
        <w:t xml:space="preserve"> dos seguintes requisitos: </w:t>
      </w:r>
    </w:p>
    <w:p w14:paraId="6C094FFD">
      <w:pPr>
        <w:pStyle w:val="185"/>
        <w:numPr>
          <w:ilvl w:val="1"/>
          <w:numId w:val="15"/>
        </w:numPr>
        <w:spacing w:before="0" w:after="0"/>
        <w:ind w:left="284" w:firstLine="0"/>
        <w:rPr>
          <w:color w:val="auto"/>
          <w:sz w:val="22"/>
          <w:szCs w:val="22"/>
        </w:rPr>
      </w:pPr>
      <w:r>
        <w:rPr>
          <w:color w:val="auto"/>
          <w:sz w:val="22"/>
          <w:szCs w:val="22"/>
        </w:rPr>
        <w:t>Estar formalmente demonstrado no processo que a forma de fornecimento do objeto tem natureza continuada;</w:t>
      </w:r>
    </w:p>
    <w:p w14:paraId="3C4E8549">
      <w:pPr>
        <w:pStyle w:val="185"/>
        <w:numPr>
          <w:ilvl w:val="1"/>
          <w:numId w:val="15"/>
        </w:numPr>
        <w:spacing w:before="0" w:after="0"/>
        <w:ind w:left="284" w:firstLine="0"/>
        <w:rPr>
          <w:iCs/>
          <w:color w:val="auto"/>
          <w:sz w:val="22"/>
          <w:szCs w:val="22"/>
        </w:rPr>
      </w:pPr>
      <w:r>
        <w:rPr>
          <w:iCs/>
          <w:color w:val="auto"/>
          <w:sz w:val="22"/>
          <w:szCs w:val="22"/>
        </w:rPr>
        <w:t xml:space="preserve">Seja juntada justificativa e motivo, por escrito, de que a Administração mantém interesse na realização do fornecimento;  </w:t>
      </w:r>
    </w:p>
    <w:p w14:paraId="2B5C1C69">
      <w:pPr>
        <w:pStyle w:val="185"/>
        <w:numPr>
          <w:ilvl w:val="1"/>
          <w:numId w:val="15"/>
        </w:numPr>
        <w:spacing w:before="0" w:after="0"/>
        <w:ind w:left="284" w:firstLine="0"/>
        <w:rPr>
          <w:iCs/>
          <w:color w:val="auto"/>
          <w:sz w:val="22"/>
          <w:szCs w:val="22"/>
        </w:rPr>
      </w:pPr>
      <w:r>
        <w:rPr>
          <w:iCs/>
          <w:color w:val="auto"/>
          <w:sz w:val="22"/>
          <w:szCs w:val="22"/>
        </w:rPr>
        <w:t xml:space="preserve">Haja manifestação expressa do contratado informando o interesse na prorrogação; </w:t>
      </w:r>
    </w:p>
    <w:p w14:paraId="07BAA849">
      <w:pPr>
        <w:pStyle w:val="185"/>
        <w:numPr>
          <w:ilvl w:val="1"/>
          <w:numId w:val="15"/>
        </w:numPr>
        <w:spacing w:before="0" w:after="0"/>
        <w:ind w:left="284" w:firstLine="0"/>
        <w:rPr>
          <w:iCs/>
          <w:color w:val="auto"/>
          <w:sz w:val="22"/>
          <w:szCs w:val="22"/>
        </w:rPr>
      </w:pPr>
      <w:r>
        <w:rPr>
          <w:iCs/>
          <w:color w:val="auto"/>
          <w:sz w:val="22"/>
          <w:szCs w:val="22"/>
        </w:rPr>
        <w:t>Seja comprovado que o contratado mantém as condições iniciais de habilitação.</w:t>
      </w:r>
    </w:p>
    <w:p w14:paraId="1ED6BE94">
      <w:pPr>
        <w:pStyle w:val="190"/>
        <w:numPr>
          <w:ilvl w:val="1"/>
          <w:numId w:val="2"/>
        </w:numPr>
        <w:tabs>
          <w:tab w:val="left" w:pos="426"/>
        </w:tabs>
        <w:spacing w:before="0" w:after="0"/>
        <w:ind w:left="0" w:firstLine="0"/>
        <w:rPr>
          <w:i w:val="0"/>
          <w:color w:val="auto"/>
          <w:sz w:val="22"/>
          <w:szCs w:val="22"/>
        </w:rPr>
      </w:pPr>
      <w:r>
        <w:rPr>
          <w:i w:val="0"/>
          <w:color w:val="auto"/>
          <w:sz w:val="22"/>
          <w:szCs w:val="22"/>
        </w:rPr>
        <w:t>O contratado não tem direito subjetivo à prorrogação contratual.</w:t>
      </w:r>
    </w:p>
    <w:p w14:paraId="2F5A073D">
      <w:pPr>
        <w:pStyle w:val="190"/>
        <w:numPr>
          <w:ilvl w:val="1"/>
          <w:numId w:val="2"/>
        </w:numPr>
        <w:tabs>
          <w:tab w:val="left" w:pos="426"/>
        </w:tabs>
        <w:spacing w:before="0" w:after="0"/>
        <w:ind w:left="0" w:firstLine="0"/>
        <w:rPr>
          <w:i w:val="0"/>
          <w:color w:val="auto"/>
          <w:sz w:val="22"/>
          <w:szCs w:val="22"/>
        </w:rPr>
      </w:pPr>
      <w:r>
        <w:rPr>
          <w:i w:val="0"/>
          <w:color w:val="auto"/>
          <w:sz w:val="22"/>
          <w:szCs w:val="22"/>
        </w:rPr>
        <w:t xml:space="preserve">A prorrogação de contrato deverá ser promovida mediante celebração de termo aditivo. </w:t>
      </w:r>
    </w:p>
    <w:p w14:paraId="2BD46FFA">
      <w:pPr>
        <w:pStyle w:val="190"/>
        <w:numPr>
          <w:ilvl w:val="1"/>
          <w:numId w:val="2"/>
        </w:numPr>
        <w:tabs>
          <w:tab w:val="left" w:pos="426"/>
        </w:tabs>
        <w:spacing w:before="0" w:after="0"/>
        <w:ind w:left="0" w:firstLine="0"/>
        <w:rPr>
          <w:i w:val="0"/>
          <w:color w:val="auto"/>
          <w:sz w:val="22"/>
          <w:szCs w:val="22"/>
        </w:rPr>
      </w:pPr>
      <w:r>
        <w:rPr>
          <w:i w:val="0"/>
          <w:color w:val="auto"/>
          <w:sz w:val="22"/>
          <w:szCs w:val="22"/>
        </w:rPr>
        <w:t>O contrato não poderá ser prorrogado quando o contratado tiver sido penalizado nas sanções de declaração de inidoneidade ou impedimento de licitar e contratar com poder público, observadas as abrangências de aplicação.</w:t>
      </w:r>
    </w:p>
    <w:p w14:paraId="0FD881DF">
      <w:pPr>
        <w:pStyle w:val="190"/>
        <w:tabs>
          <w:tab w:val="left" w:pos="426"/>
        </w:tabs>
        <w:spacing w:before="0" w:after="0"/>
        <w:rPr>
          <w:i w:val="0"/>
          <w:color w:val="auto"/>
          <w:sz w:val="22"/>
          <w:szCs w:val="22"/>
        </w:rPr>
      </w:pPr>
    </w:p>
    <w:p w14:paraId="7FFAF664">
      <w:pPr>
        <w:pStyle w:val="181"/>
        <w:tabs>
          <w:tab w:val="left" w:pos="284"/>
          <w:tab w:val="clear" w:pos="567"/>
        </w:tabs>
        <w:spacing w:before="0" w:line="276" w:lineRule="auto"/>
        <w:ind w:left="0" w:firstLine="0"/>
        <w:rPr>
          <w:rFonts w:ascii="Arial" w:hAnsi="Arial" w:cs="Arial"/>
          <w:sz w:val="22"/>
          <w:szCs w:val="22"/>
        </w:rPr>
      </w:pPr>
      <w:bookmarkStart w:id="70" w:name="_Hlk114497502"/>
      <w:bookmarkEnd w:id="70"/>
      <w:bookmarkStart w:id="71" w:name="_Hlk114497577"/>
      <w:bookmarkEnd w:id="71"/>
      <w:r>
        <w:rPr>
          <w:rFonts w:ascii="Arial" w:hAnsi="Arial" w:cs="Arial"/>
          <w:sz w:val="22"/>
          <w:szCs w:val="22"/>
        </w:rPr>
        <w:t>CLÁUSULA TERCEIRA – DOS MODELOS DE EXECUÇÃO E GESTÃO CONTRATUAIS:</w:t>
      </w:r>
    </w:p>
    <w:p w14:paraId="59CB44E0">
      <w:pPr>
        <w:pStyle w:val="185"/>
        <w:numPr>
          <w:ilvl w:val="1"/>
          <w:numId w:val="2"/>
        </w:numPr>
        <w:tabs>
          <w:tab w:val="left" w:pos="426"/>
        </w:tabs>
        <w:spacing w:before="0" w:after="0"/>
        <w:ind w:left="0" w:firstLine="0"/>
        <w:rPr>
          <w:sz w:val="22"/>
          <w:szCs w:val="22"/>
        </w:rPr>
      </w:pPr>
      <w:r>
        <w:rPr>
          <w:sz w:val="22"/>
          <w:szCs w:val="22"/>
        </w:rPr>
        <w:t>O regime de execução contratual, os modelos de gestão e de execução, assim como os prazos e condições de conclusão, entrega, observação e recebimento do objeto constam no Termo de Referência.</w:t>
      </w:r>
    </w:p>
    <w:p w14:paraId="661E2A9A">
      <w:pPr>
        <w:pStyle w:val="185"/>
        <w:tabs>
          <w:tab w:val="left" w:pos="426"/>
        </w:tabs>
        <w:spacing w:before="0" w:after="0"/>
        <w:rPr>
          <w:sz w:val="22"/>
          <w:szCs w:val="22"/>
        </w:rPr>
      </w:pPr>
    </w:p>
    <w:p w14:paraId="2E553EFF">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CLÁUSULA QUARTA – DA SUBCONTRATAÇÃO:</w:t>
      </w:r>
    </w:p>
    <w:p w14:paraId="175E8971">
      <w:pPr>
        <w:pStyle w:val="190"/>
        <w:numPr>
          <w:ilvl w:val="1"/>
          <w:numId w:val="2"/>
        </w:numPr>
        <w:spacing w:before="0" w:after="0"/>
        <w:ind w:left="0" w:firstLine="0"/>
        <w:rPr>
          <w:i w:val="0"/>
          <w:color w:val="auto"/>
          <w:sz w:val="22"/>
          <w:szCs w:val="22"/>
        </w:rPr>
      </w:pPr>
      <w:r>
        <w:rPr>
          <w:i w:val="0"/>
          <w:color w:val="auto"/>
          <w:sz w:val="22"/>
          <w:szCs w:val="22"/>
        </w:rPr>
        <w:t>Não será admitida a subcontratação do objeto contratual.</w:t>
      </w:r>
    </w:p>
    <w:p w14:paraId="20CB6E7F">
      <w:pPr>
        <w:pStyle w:val="190"/>
        <w:spacing w:before="0" w:after="0"/>
        <w:rPr>
          <w:i w:val="0"/>
          <w:color w:val="auto"/>
          <w:sz w:val="22"/>
          <w:szCs w:val="22"/>
        </w:rPr>
      </w:pPr>
    </w:p>
    <w:p w14:paraId="375ACBB0">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CLÁUSULA QUINTA – DO VALOR:</w:t>
      </w:r>
    </w:p>
    <w:p w14:paraId="3144F8B4">
      <w:pPr>
        <w:pStyle w:val="190"/>
        <w:numPr>
          <w:ilvl w:val="1"/>
          <w:numId w:val="2"/>
        </w:numPr>
        <w:spacing w:before="0" w:after="0"/>
        <w:ind w:left="0" w:firstLine="0"/>
        <w:rPr>
          <w:i w:val="0"/>
          <w:color w:val="auto"/>
          <w:sz w:val="22"/>
          <w:szCs w:val="22"/>
        </w:rPr>
      </w:pPr>
      <w:r>
        <w:rPr>
          <w:i w:val="0"/>
          <w:color w:val="auto"/>
          <w:sz w:val="22"/>
          <w:szCs w:val="22"/>
        </w:rPr>
        <w:t>O valor total da contratação é de R$.......... (.....)</w:t>
      </w:r>
    </w:p>
    <w:p w14:paraId="3E05DC18">
      <w:pPr>
        <w:pStyle w:val="185"/>
        <w:numPr>
          <w:ilvl w:val="1"/>
          <w:numId w:val="2"/>
        </w:numPr>
        <w:spacing w:before="0" w:after="0"/>
        <w:ind w:left="0" w:firstLine="0"/>
        <w:rPr>
          <w:sz w:val="22"/>
          <w:szCs w:val="22"/>
        </w:rPr>
      </w:pPr>
      <w:r>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1D9623C">
      <w:pPr>
        <w:pStyle w:val="190"/>
        <w:numPr>
          <w:ilvl w:val="1"/>
          <w:numId w:val="2"/>
        </w:numPr>
        <w:spacing w:before="0" w:after="0"/>
        <w:ind w:left="0" w:firstLine="0"/>
        <w:rPr>
          <w:i w:val="0"/>
          <w:color w:val="auto"/>
          <w:sz w:val="22"/>
          <w:szCs w:val="22"/>
        </w:rPr>
      </w:pPr>
      <w:r>
        <w:rPr>
          <w:i w:val="0"/>
          <w:color w:val="auto"/>
          <w:sz w:val="22"/>
          <w:szCs w:val="22"/>
        </w:rPr>
        <w:t>O valor acima é meramente estimativo, de forma que os pagamentos devidos ao contratado dependerão dos quantitativos efetivamente fornecidos.</w:t>
      </w:r>
    </w:p>
    <w:p w14:paraId="0B9A3F4A">
      <w:pPr>
        <w:pStyle w:val="190"/>
        <w:spacing w:before="0" w:after="0"/>
        <w:rPr>
          <w:i w:val="0"/>
          <w:color w:val="auto"/>
          <w:sz w:val="22"/>
          <w:szCs w:val="22"/>
        </w:rPr>
      </w:pPr>
    </w:p>
    <w:p w14:paraId="377AA2CC">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 xml:space="preserve">CLÁUSULA SEXTA – DO PAGAMENTO: </w:t>
      </w:r>
    </w:p>
    <w:p w14:paraId="76C43D52">
      <w:pPr>
        <w:pStyle w:val="185"/>
        <w:numPr>
          <w:ilvl w:val="1"/>
          <w:numId w:val="2"/>
        </w:numPr>
        <w:spacing w:before="0" w:after="0"/>
        <w:ind w:left="0" w:firstLine="0"/>
        <w:rPr>
          <w:sz w:val="22"/>
          <w:szCs w:val="22"/>
        </w:rPr>
      </w:pPr>
      <w:r>
        <w:rPr>
          <w:sz w:val="22"/>
          <w:szCs w:val="22"/>
        </w:rPr>
        <w:t xml:space="preserve">O prazo para pagamento </w:t>
      </w:r>
      <w:r>
        <w:rPr>
          <w:color w:val="auto"/>
          <w:sz w:val="22"/>
          <w:szCs w:val="22"/>
          <w:lang w:eastAsia="en-US"/>
        </w:rPr>
        <w:t>ao contratado</w:t>
      </w:r>
      <w:r>
        <w:rPr>
          <w:sz w:val="22"/>
          <w:szCs w:val="22"/>
        </w:rPr>
        <w:t xml:space="preserve"> e demais condições a ele referentes encontram-se definidos no Termo de Referência, anexo a este Contrato.</w:t>
      </w:r>
    </w:p>
    <w:p w14:paraId="61715FCF">
      <w:pPr>
        <w:pStyle w:val="185"/>
        <w:spacing w:before="0" w:after="0"/>
        <w:rPr>
          <w:sz w:val="22"/>
          <w:szCs w:val="22"/>
        </w:rPr>
      </w:pPr>
    </w:p>
    <w:p w14:paraId="55756D20">
      <w:pPr>
        <w:pStyle w:val="181"/>
        <w:tabs>
          <w:tab w:val="left" w:pos="284"/>
          <w:tab w:val="clear" w:pos="567"/>
        </w:tabs>
        <w:spacing w:before="0" w:line="276" w:lineRule="auto"/>
        <w:ind w:left="426" w:hanging="426"/>
        <w:rPr>
          <w:rFonts w:ascii="Arial" w:hAnsi="Arial" w:cs="Arial"/>
          <w:sz w:val="22"/>
          <w:szCs w:val="22"/>
        </w:rPr>
      </w:pPr>
      <w:r>
        <w:rPr>
          <w:rFonts w:ascii="Arial" w:hAnsi="Arial" w:cs="Arial"/>
          <w:sz w:val="22"/>
          <w:szCs w:val="22"/>
        </w:rPr>
        <w:t>CLÁUSULA SÉTIMA – DO REAJUSTE:</w:t>
      </w:r>
    </w:p>
    <w:p w14:paraId="14E8582B">
      <w:pPr>
        <w:pStyle w:val="185"/>
        <w:numPr>
          <w:ilvl w:val="1"/>
          <w:numId w:val="2"/>
        </w:numPr>
        <w:spacing w:before="0" w:after="0"/>
        <w:ind w:left="0" w:firstLine="0"/>
        <w:rPr>
          <w:color w:val="auto"/>
          <w:sz w:val="22"/>
          <w:szCs w:val="22"/>
        </w:rPr>
      </w:pPr>
      <w:r>
        <w:rPr>
          <w:sz w:val="22"/>
          <w:szCs w:val="22"/>
        </w:rPr>
        <w:t xml:space="preserve">Os preços inicialmente contratados </w:t>
      </w:r>
      <w:r>
        <w:rPr>
          <w:color w:val="auto"/>
          <w:sz w:val="22"/>
          <w:szCs w:val="22"/>
        </w:rPr>
        <w:t>são fixos e irreajustáveis no prazo de um ano contado da data do orçamento estimado.</w:t>
      </w:r>
    </w:p>
    <w:p w14:paraId="308B208B">
      <w:pPr>
        <w:pStyle w:val="185"/>
        <w:numPr>
          <w:ilvl w:val="1"/>
          <w:numId w:val="2"/>
        </w:numPr>
        <w:spacing w:before="0" w:after="0"/>
        <w:ind w:left="0" w:firstLine="0"/>
        <w:rPr>
          <w:sz w:val="22"/>
          <w:szCs w:val="22"/>
        </w:rPr>
      </w:pPr>
      <w:r>
        <w:rPr>
          <w:color w:val="auto"/>
          <w:sz w:val="22"/>
          <w:szCs w:val="22"/>
        </w:rPr>
        <w:t xml:space="preserve">Após o interregno de um ano, e </w:t>
      </w:r>
      <w:bookmarkStart w:id="72" w:name="_Hlk132722410"/>
      <w:r>
        <w:rPr>
          <w:color w:val="auto"/>
          <w:sz w:val="22"/>
          <w:szCs w:val="22"/>
        </w:rPr>
        <w:t>independentemente de pedido do contratado</w:t>
      </w:r>
      <w:r>
        <w:rPr>
          <w:sz w:val="22"/>
          <w:szCs w:val="22"/>
        </w:rPr>
        <w:t xml:space="preserve">, </w:t>
      </w:r>
      <w:bookmarkEnd w:id="72"/>
      <w:r>
        <w:rPr>
          <w:sz w:val="22"/>
          <w:szCs w:val="22"/>
        </w:rPr>
        <w:t xml:space="preserve">os preços iniciais serão reajustados, mediante a aplicação, pelo contratante, do </w:t>
      </w:r>
      <w:r>
        <w:rPr>
          <w:color w:val="auto"/>
          <w:sz w:val="22"/>
          <w:szCs w:val="22"/>
        </w:rPr>
        <w:t>índice IPCA/IBGE (Índice Nacional de Preços ao Consumidor Amplo)</w:t>
      </w:r>
      <w:r>
        <w:rPr>
          <w:i/>
          <w:iCs/>
          <w:sz w:val="22"/>
          <w:szCs w:val="22"/>
        </w:rPr>
        <w:t>,</w:t>
      </w:r>
      <w:r>
        <w:rPr>
          <w:sz w:val="22"/>
          <w:szCs w:val="22"/>
        </w:rPr>
        <w:t xml:space="preserve"> exclusivamente para as obrigações iniciadas e concluídas após a ocorrência da anualidade.</w:t>
      </w:r>
    </w:p>
    <w:p w14:paraId="646C53CE">
      <w:pPr>
        <w:pStyle w:val="185"/>
        <w:numPr>
          <w:ilvl w:val="1"/>
          <w:numId w:val="2"/>
        </w:numPr>
        <w:spacing w:before="0" w:after="0"/>
        <w:ind w:left="0" w:firstLine="0"/>
        <w:rPr>
          <w:sz w:val="22"/>
          <w:szCs w:val="22"/>
        </w:rPr>
      </w:pPr>
      <w:r>
        <w:rPr>
          <w:sz w:val="22"/>
          <w:szCs w:val="22"/>
        </w:rPr>
        <w:t>Nos reajustes subsequentes ao primeiro, o interregno mínimo de um ano será contado a partir dos efeitos financeiros do último reajuste.</w:t>
      </w:r>
    </w:p>
    <w:p w14:paraId="2AD7E17A">
      <w:pPr>
        <w:pStyle w:val="185"/>
        <w:numPr>
          <w:ilvl w:val="1"/>
          <w:numId w:val="2"/>
        </w:numPr>
        <w:spacing w:before="0" w:after="0"/>
        <w:ind w:left="0" w:firstLine="0"/>
        <w:rPr>
          <w:sz w:val="22"/>
          <w:szCs w:val="22"/>
        </w:rPr>
      </w:pPr>
      <w:r>
        <w:rPr>
          <w:sz w:val="22"/>
          <w:szCs w:val="22"/>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6F1BE6B">
      <w:pPr>
        <w:pStyle w:val="185"/>
        <w:numPr>
          <w:ilvl w:val="1"/>
          <w:numId w:val="2"/>
        </w:numPr>
        <w:spacing w:before="0" w:after="0"/>
        <w:ind w:left="0" w:firstLine="0"/>
        <w:rPr>
          <w:sz w:val="22"/>
          <w:szCs w:val="22"/>
        </w:rPr>
      </w:pPr>
      <w:r>
        <w:rPr>
          <w:sz w:val="22"/>
          <w:szCs w:val="22"/>
        </w:rPr>
        <w:t>Nas aferições finais, o índice utilizado para reajuste será, obrigatoriamente, o definitivo.</w:t>
      </w:r>
    </w:p>
    <w:p w14:paraId="7322D214">
      <w:pPr>
        <w:pStyle w:val="185"/>
        <w:numPr>
          <w:ilvl w:val="1"/>
          <w:numId w:val="2"/>
        </w:numPr>
        <w:spacing w:before="0" w:after="0"/>
        <w:ind w:left="0" w:firstLine="0"/>
        <w:rPr>
          <w:sz w:val="22"/>
          <w:szCs w:val="22"/>
        </w:rPr>
      </w:pPr>
      <w:r>
        <w:rPr>
          <w:sz w:val="22"/>
          <w:szCs w:val="22"/>
        </w:rPr>
        <w:t>Caso o índice estabelecido para reajustamento venha a ser extinto ou de qualquer forma não possa mais ser utilizado, será adotado, em substituição, o que vier a ser determinado pela legislação então em vigor.</w:t>
      </w:r>
    </w:p>
    <w:p w14:paraId="19E246D9">
      <w:pPr>
        <w:pStyle w:val="185"/>
        <w:numPr>
          <w:ilvl w:val="1"/>
          <w:numId w:val="2"/>
        </w:numPr>
        <w:spacing w:before="0" w:after="0"/>
        <w:ind w:left="0" w:firstLine="0"/>
        <w:rPr>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18C4B6CB">
      <w:pPr>
        <w:pStyle w:val="185"/>
        <w:numPr>
          <w:ilvl w:val="1"/>
          <w:numId w:val="2"/>
        </w:numPr>
        <w:spacing w:before="0" w:after="0"/>
        <w:ind w:left="0" w:firstLine="0"/>
        <w:rPr>
          <w:sz w:val="22"/>
          <w:szCs w:val="22"/>
        </w:rPr>
      </w:pPr>
      <w:r>
        <w:rPr>
          <w:sz w:val="22"/>
          <w:szCs w:val="22"/>
        </w:rPr>
        <w:t>O reajuste será realizado por apostilamento.</w:t>
      </w:r>
    </w:p>
    <w:p w14:paraId="4DA559EB">
      <w:pPr>
        <w:pStyle w:val="185"/>
        <w:spacing w:before="0" w:after="0"/>
        <w:rPr>
          <w:sz w:val="22"/>
          <w:szCs w:val="22"/>
        </w:rPr>
      </w:pPr>
    </w:p>
    <w:p w14:paraId="5B7773D9">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 xml:space="preserve">CLÁUSULA OITAVA – DAS OBRIGAÇÕES DO CONTRATANTE: </w:t>
      </w:r>
    </w:p>
    <w:p w14:paraId="10A41FC1">
      <w:pPr>
        <w:pStyle w:val="185"/>
        <w:numPr>
          <w:ilvl w:val="1"/>
          <w:numId w:val="2"/>
        </w:numPr>
        <w:tabs>
          <w:tab w:val="left" w:pos="426"/>
        </w:tabs>
        <w:spacing w:before="0" w:after="0"/>
        <w:ind w:left="0" w:firstLine="0"/>
        <w:rPr>
          <w:sz w:val="22"/>
          <w:szCs w:val="22"/>
        </w:rPr>
      </w:pPr>
      <w:r>
        <w:rPr>
          <w:sz w:val="22"/>
          <w:szCs w:val="22"/>
        </w:rPr>
        <w:t>São obrigações do Contratante:</w:t>
      </w:r>
    </w:p>
    <w:p w14:paraId="0362F361">
      <w:pPr>
        <w:pStyle w:val="185"/>
        <w:numPr>
          <w:ilvl w:val="1"/>
          <w:numId w:val="2"/>
        </w:numPr>
        <w:tabs>
          <w:tab w:val="left" w:pos="426"/>
        </w:tabs>
        <w:spacing w:before="0" w:after="0"/>
        <w:ind w:left="0" w:firstLine="0"/>
        <w:rPr>
          <w:sz w:val="22"/>
          <w:szCs w:val="22"/>
        </w:rPr>
      </w:pPr>
      <w:r>
        <w:rPr>
          <w:sz w:val="22"/>
          <w:szCs w:val="22"/>
        </w:rPr>
        <w:t>Exigir o cumprimento de todas as obrigações assumidas pelo Contratado, de acordo com o contrato e seus anexos;</w:t>
      </w:r>
    </w:p>
    <w:p w14:paraId="061F6F90">
      <w:pPr>
        <w:pStyle w:val="185"/>
        <w:numPr>
          <w:ilvl w:val="1"/>
          <w:numId w:val="2"/>
        </w:numPr>
        <w:tabs>
          <w:tab w:val="left" w:pos="426"/>
        </w:tabs>
        <w:spacing w:before="0" w:after="0"/>
        <w:ind w:left="0" w:firstLine="0"/>
        <w:rPr>
          <w:sz w:val="22"/>
          <w:szCs w:val="22"/>
        </w:rPr>
      </w:pPr>
      <w:r>
        <w:rPr>
          <w:sz w:val="22"/>
          <w:szCs w:val="22"/>
        </w:rPr>
        <w:t>Receber o objeto no prazo e condições estabelecidas no Termo de Referência;</w:t>
      </w:r>
    </w:p>
    <w:p w14:paraId="7F0797F0">
      <w:pPr>
        <w:pStyle w:val="185"/>
        <w:numPr>
          <w:ilvl w:val="1"/>
          <w:numId w:val="2"/>
        </w:numPr>
        <w:tabs>
          <w:tab w:val="left" w:pos="426"/>
        </w:tabs>
        <w:spacing w:before="0" w:after="0"/>
        <w:ind w:left="0" w:firstLine="0"/>
        <w:rPr>
          <w:sz w:val="22"/>
          <w:szCs w:val="22"/>
        </w:rPr>
      </w:pPr>
      <w:r>
        <w:rPr>
          <w:sz w:val="22"/>
          <w:szCs w:val="22"/>
        </w:rPr>
        <w:t>Notificar o Contratado, por escrito, sobre vícios, defeitos ou incorreções verificadas no objeto fornecido, para que seja por ele substituído, reparado ou corrigido, no total ou em parte, às suas expensas;</w:t>
      </w:r>
    </w:p>
    <w:p w14:paraId="615CCDF8">
      <w:pPr>
        <w:pStyle w:val="185"/>
        <w:numPr>
          <w:ilvl w:val="1"/>
          <w:numId w:val="2"/>
        </w:numPr>
        <w:tabs>
          <w:tab w:val="left" w:pos="426"/>
        </w:tabs>
        <w:spacing w:before="0" w:after="0"/>
        <w:ind w:left="0" w:firstLine="0"/>
        <w:rPr>
          <w:sz w:val="22"/>
          <w:szCs w:val="22"/>
        </w:rPr>
      </w:pPr>
      <w:r>
        <w:rPr>
          <w:sz w:val="22"/>
          <w:szCs w:val="22"/>
        </w:rPr>
        <w:t>Acompanhar e fiscalizar a execução do contrato e o cumprimento das obrigações pelo Contratado;</w:t>
      </w:r>
    </w:p>
    <w:p w14:paraId="40567FA1">
      <w:pPr>
        <w:pStyle w:val="185"/>
        <w:numPr>
          <w:ilvl w:val="1"/>
          <w:numId w:val="2"/>
        </w:numPr>
        <w:tabs>
          <w:tab w:val="left" w:pos="426"/>
        </w:tabs>
        <w:spacing w:before="0" w:after="0"/>
        <w:ind w:left="0" w:firstLine="0"/>
        <w:rPr>
          <w:sz w:val="22"/>
          <w:szCs w:val="22"/>
        </w:rPr>
      </w:pPr>
      <w:r>
        <w:rPr>
          <w:sz w:val="22"/>
          <w:szCs w:val="22"/>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516B29D7">
      <w:pPr>
        <w:pStyle w:val="185"/>
        <w:numPr>
          <w:ilvl w:val="1"/>
          <w:numId w:val="2"/>
        </w:numPr>
        <w:tabs>
          <w:tab w:val="left" w:pos="426"/>
        </w:tabs>
        <w:spacing w:before="0" w:after="0"/>
        <w:ind w:left="0" w:firstLine="0"/>
        <w:rPr>
          <w:sz w:val="22"/>
          <w:szCs w:val="22"/>
        </w:rPr>
      </w:pPr>
      <w:r>
        <w:rPr>
          <w:sz w:val="22"/>
          <w:szCs w:val="22"/>
        </w:rPr>
        <w:t>Efetuar o pagamento ao Contratado do valor correspondente à execução do objeto, no prazo, forma e condições estabelecidos no presente Contrato e no Termo de Referência;</w:t>
      </w:r>
    </w:p>
    <w:p w14:paraId="1730FB98">
      <w:pPr>
        <w:pStyle w:val="185"/>
        <w:numPr>
          <w:ilvl w:val="1"/>
          <w:numId w:val="2"/>
        </w:numPr>
        <w:tabs>
          <w:tab w:val="left" w:pos="426"/>
        </w:tabs>
        <w:spacing w:before="0" w:after="0"/>
        <w:ind w:left="0" w:firstLine="0"/>
        <w:rPr>
          <w:sz w:val="22"/>
          <w:szCs w:val="22"/>
        </w:rPr>
      </w:pPr>
      <w:r>
        <w:rPr>
          <w:sz w:val="22"/>
          <w:szCs w:val="22"/>
        </w:rPr>
        <w:t xml:space="preserve">Aplicar ao Contratado as sanções previstas na lei e neste Contrato; </w:t>
      </w:r>
    </w:p>
    <w:p w14:paraId="4D30AB91">
      <w:pPr>
        <w:pStyle w:val="185"/>
        <w:numPr>
          <w:ilvl w:val="1"/>
          <w:numId w:val="2"/>
        </w:numPr>
        <w:tabs>
          <w:tab w:val="left" w:pos="426"/>
        </w:tabs>
        <w:spacing w:before="0" w:after="0"/>
        <w:ind w:left="0" w:firstLine="0"/>
        <w:rPr>
          <w:sz w:val="22"/>
          <w:szCs w:val="22"/>
        </w:rPr>
      </w:pPr>
      <w:r>
        <w:rPr>
          <w:sz w:val="22"/>
          <w:szCs w:val="22"/>
        </w:rPr>
        <w:t>Cientificar o setor de representação judicial da Administração Pública para adoção das medidas cabíveis quando do descumprimento de obrigações pelo Contratado;</w:t>
      </w:r>
    </w:p>
    <w:p w14:paraId="5F32C01A">
      <w:pPr>
        <w:pStyle w:val="185"/>
        <w:numPr>
          <w:ilvl w:val="1"/>
          <w:numId w:val="2"/>
        </w:numPr>
        <w:tabs>
          <w:tab w:val="left" w:pos="426"/>
        </w:tabs>
        <w:spacing w:before="0" w:after="0"/>
        <w:ind w:left="0" w:firstLine="0"/>
        <w:rPr>
          <w:sz w:val="22"/>
          <w:szCs w:val="22"/>
        </w:rPr>
      </w:pPr>
      <w:r>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9008AE6">
      <w:pPr>
        <w:pStyle w:val="186"/>
        <w:numPr>
          <w:ilvl w:val="2"/>
          <w:numId w:val="2"/>
        </w:numPr>
        <w:tabs>
          <w:tab w:val="left" w:pos="426"/>
          <w:tab w:val="left" w:pos="993"/>
        </w:tabs>
        <w:spacing w:before="0" w:after="0"/>
        <w:ind w:left="284" w:firstLine="0"/>
        <w:rPr>
          <w:b/>
          <w:bCs/>
          <w:sz w:val="22"/>
          <w:szCs w:val="22"/>
        </w:rPr>
      </w:pPr>
      <w:r>
        <w:rPr>
          <w:sz w:val="22"/>
          <w:szCs w:val="22"/>
        </w:rPr>
        <w:t xml:space="preserve"> A Administração terá o prazo de</w:t>
      </w:r>
      <w:r>
        <w:rPr>
          <w:i/>
          <w:iCs/>
          <w:color w:val="FF0000"/>
          <w:sz w:val="22"/>
          <w:szCs w:val="22"/>
        </w:rPr>
        <w:t xml:space="preserve"> </w:t>
      </w:r>
      <w:r>
        <w:rPr>
          <w:iCs/>
          <w:color w:val="auto"/>
          <w:sz w:val="22"/>
          <w:szCs w:val="22"/>
        </w:rPr>
        <w:t>30 (trinta) dias</w:t>
      </w:r>
      <w:r>
        <w:rPr>
          <w:sz w:val="22"/>
          <w:szCs w:val="22"/>
        </w:rPr>
        <w:t xml:space="preserve">, a contar da data do protocolo do requerimento para decidir, admitida a prorrogação motivada, por igual período. </w:t>
      </w:r>
    </w:p>
    <w:p w14:paraId="64DD7125">
      <w:pPr>
        <w:pStyle w:val="185"/>
        <w:numPr>
          <w:ilvl w:val="1"/>
          <w:numId w:val="2"/>
        </w:numPr>
        <w:tabs>
          <w:tab w:val="left" w:pos="426"/>
        </w:tabs>
        <w:spacing w:before="0" w:after="0"/>
        <w:ind w:left="0" w:firstLine="0"/>
        <w:rPr>
          <w:color w:val="FF0000"/>
          <w:sz w:val="22"/>
          <w:szCs w:val="22"/>
        </w:rPr>
      </w:pPr>
      <w:r>
        <w:rPr>
          <w:sz w:val="22"/>
          <w:szCs w:val="22"/>
        </w:rPr>
        <w:t xml:space="preserve">Responder eventuais pedidos de reestabelecimento do equilíbrio econômico-financeiro feitos pelo contratado no prazo máximo de </w:t>
      </w:r>
      <w:r>
        <w:rPr>
          <w:iCs/>
          <w:color w:val="auto"/>
          <w:sz w:val="22"/>
          <w:szCs w:val="22"/>
        </w:rPr>
        <w:t>30 (trinta) dias.</w:t>
      </w:r>
    </w:p>
    <w:p w14:paraId="1E4A7F3F">
      <w:pPr>
        <w:pStyle w:val="185"/>
        <w:numPr>
          <w:ilvl w:val="1"/>
          <w:numId w:val="2"/>
        </w:numPr>
        <w:spacing w:before="0" w:after="0"/>
        <w:ind w:left="0" w:firstLine="0"/>
        <w:rPr>
          <w:sz w:val="22"/>
          <w:szCs w:val="22"/>
        </w:rPr>
      </w:pPr>
      <w:bookmarkStart w:id="73" w:name="_Hlk114499841"/>
      <w:bookmarkEnd w:id="73"/>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B004F75">
      <w:pPr>
        <w:pStyle w:val="185"/>
        <w:spacing w:before="0" w:after="0"/>
        <w:rPr>
          <w:sz w:val="22"/>
          <w:szCs w:val="22"/>
        </w:rPr>
      </w:pPr>
    </w:p>
    <w:p w14:paraId="45F4FE7D">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CLÁUSULA NONA – DAS OBRIGAÇÕES DO CONTRATADO:</w:t>
      </w:r>
    </w:p>
    <w:p w14:paraId="62D3EA15">
      <w:pPr>
        <w:pStyle w:val="185"/>
        <w:numPr>
          <w:ilvl w:val="1"/>
          <w:numId w:val="2"/>
        </w:numPr>
        <w:tabs>
          <w:tab w:val="left" w:pos="426"/>
        </w:tabs>
        <w:spacing w:before="0" w:after="0"/>
        <w:ind w:left="0" w:firstLine="0"/>
        <w:rPr>
          <w:color w:val="auto"/>
          <w:sz w:val="22"/>
          <w:szCs w:val="22"/>
        </w:rPr>
      </w:pPr>
      <w:r>
        <w:rPr>
          <w:sz w:val="22"/>
          <w:szCs w:val="22"/>
        </w:rPr>
        <w:t xml:space="preserve">O Contratado deve cumprir todas as obrigações constantes deste Contrato e de seus anexos, assumindo como exclusivamente </w:t>
      </w:r>
      <w:r>
        <w:rPr>
          <w:color w:val="auto"/>
          <w:sz w:val="22"/>
          <w:szCs w:val="22"/>
        </w:rPr>
        <w:t>seus os riscos e as despesas decorrentes da boa e perfeita execução do objeto, observando, ainda, as obrigações a seguir dispostas:</w:t>
      </w:r>
    </w:p>
    <w:p w14:paraId="76C81E50">
      <w:pPr>
        <w:pStyle w:val="185"/>
        <w:numPr>
          <w:ilvl w:val="1"/>
          <w:numId w:val="2"/>
        </w:numPr>
        <w:tabs>
          <w:tab w:val="left" w:pos="426"/>
        </w:tabs>
        <w:spacing w:before="0" w:after="0"/>
        <w:ind w:left="0" w:firstLine="0"/>
        <w:rPr>
          <w:color w:val="auto"/>
          <w:sz w:val="22"/>
          <w:szCs w:val="22"/>
        </w:rPr>
      </w:pPr>
      <w:r>
        <w:rPr>
          <w:color w:val="auto"/>
          <w:sz w:val="22"/>
          <w:szCs w:val="22"/>
        </w:rPr>
        <w:t>Manter preposto aceito pela Administração no local da entrega do material para representá-lo na execução do contrato.</w:t>
      </w:r>
    </w:p>
    <w:p w14:paraId="763FD879">
      <w:pPr>
        <w:pStyle w:val="185"/>
        <w:numPr>
          <w:ilvl w:val="1"/>
          <w:numId w:val="2"/>
        </w:numPr>
        <w:tabs>
          <w:tab w:val="left" w:pos="426"/>
        </w:tabs>
        <w:spacing w:before="0" w:after="0"/>
        <w:ind w:left="0" w:firstLine="0"/>
        <w:rPr>
          <w:sz w:val="22"/>
          <w:szCs w:val="22"/>
        </w:rPr>
      </w:pPr>
      <w:r>
        <w:rPr>
          <w:color w:val="auto"/>
          <w:sz w:val="22"/>
          <w:szCs w:val="22"/>
        </w:rPr>
        <w:t>A indicação ou a manutenção do preposto da empresa</w:t>
      </w:r>
      <w:r>
        <w:rPr>
          <w:sz w:val="22"/>
          <w:szCs w:val="22"/>
        </w:rPr>
        <w:t xml:space="preserve"> poderá ser recusada pelo órgão ou entidade, desde que devidamente justificada, devendo a empresa designar outro para o exercício da atividade.</w:t>
      </w:r>
    </w:p>
    <w:p w14:paraId="0A608C14">
      <w:pPr>
        <w:pStyle w:val="185"/>
        <w:numPr>
          <w:ilvl w:val="1"/>
          <w:numId w:val="2"/>
        </w:numPr>
        <w:tabs>
          <w:tab w:val="left" w:pos="426"/>
        </w:tabs>
        <w:spacing w:before="0" w:after="0"/>
        <w:ind w:left="0" w:firstLine="0"/>
        <w:rPr>
          <w:sz w:val="22"/>
          <w:szCs w:val="22"/>
        </w:rPr>
      </w:pPr>
      <w:r>
        <w:rPr>
          <w:sz w:val="22"/>
          <w:szCs w:val="22"/>
        </w:rPr>
        <w:t xml:space="preserve">Atender às determinações regulares emitidas pelo fiscal do contrato ou autoridade superior </w:t>
      </w:r>
      <w:r>
        <w:rPr>
          <w:color w:val="auto"/>
          <w:sz w:val="22"/>
          <w:szCs w:val="22"/>
        </w:rPr>
        <w:t>(</w:t>
      </w:r>
      <w:r>
        <w:fldChar w:fldCharType="begin"/>
      </w:r>
      <w:r>
        <w:instrText xml:space="preserve"> HYPERLINK "http://www.planalto.gov.br/ccivil_03/_ato2019-2022/2021/lei/L14133.htm" \l "art137" </w:instrText>
      </w:r>
      <w:r>
        <w:fldChar w:fldCharType="separate"/>
      </w:r>
      <w:r>
        <w:rPr>
          <w:rStyle w:val="18"/>
          <w:color w:val="auto"/>
          <w:sz w:val="22"/>
          <w:szCs w:val="22"/>
        </w:rPr>
        <w:t>art. 137, II</w:t>
      </w:r>
      <w:r>
        <w:rPr>
          <w:rStyle w:val="18"/>
          <w:color w:val="auto"/>
          <w:sz w:val="22"/>
          <w:szCs w:val="22"/>
        </w:rPr>
        <w:fldChar w:fldCharType="end"/>
      </w:r>
      <w:r>
        <w:rPr>
          <w:color w:val="auto"/>
          <w:sz w:val="22"/>
          <w:szCs w:val="22"/>
        </w:rPr>
        <w:t xml:space="preserve">) e prestar </w:t>
      </w:r>
      <w:r>
        <w:rPr>
          <w:sz w:val="22"/>
          <w:szCs w:val="22"/>
        </w:rPr>
        <w:t>todo esclarecimento ou informação por eles solicitados;</w:t>
      </w:r>
    </w:p>
    <w:p w14:paraId="34EA80F5">
      <w:pPr>
        <w:pStyle w:val="185"/>
        <w:numPr>
          <w:ilvl w:val="1"/>
          <w:numId w:val="2"/>
        </w:numPr>
        <w:tabs>
          <w:tab w:val="left" w:pos="426"/>
        </w:tabs>
        <w:spacing w:before="0" w:after="0"/>
        <w:ind w:left="0" w:firstLine="0"/>
        <w:rPr>
          <w:sz w:val="22"/>
          <w:szCs w:val="22"/>
        </w:rPr>
      </w:pPr>
      <w:r>
        <w:rPr>
          <w:sz w:val="22"/>
          <w:szCs w:val="22"/>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361F87E">
      <w:pPr>
        <w:pStyle w:val="185"/>
        <w:numPr>
          <w:ilvl w:val="1"/>
          <w:numId w:val="2"/>
        </w:numPr>
        <w:tabs>
          <w:tab w:val="left" w:pos="426"/>
        </w:tabs>
        <w:spacing w:before="0" w:after="0"/>
        <w:ind w:left="0" w:firstLine="0"/>
        <w:rPr>
          <w:sz w:val="22"/>
          <w:szCs w:val="22"/>
        </w:rPr>
      </w:pPr>
      <w:r>
        <w:rPr>
          <w:sz w:val="22"/>
          <w:szCs w:val="22"/>
        </w:rPr>
        <w:t xml:space="preserve">Reparar, corrigir, remover, reconstruir ou substituir, às suas expensas, no total ou em parte, no prazo fixado pelo fiscal do </w:t>
      </w:r>
      <w:r>
        <w:rPr>
          <w:color w:val="auto"/>
          <w:sz w:val="22"/>
          <w:szCs w:val="22"/>
        </w:rPr>
        <w:t xml:space="preserve">contrato, os materiais nos quais se verificarem vícios, defeitos ou incorreções resultantes da execução ou dos materiais </w:t>
      </w:r>
      <w:r>
        <w:rPr>
          <w:sz w:val="22"/>
          <w:szCs w:val="22"/>
        </w:rPr>
        <w:t>empregados;</w:t>
      </w:r>
    </w:p>
    <w:p w14:paraId="0086CA2D">
      <w:pPr>
        <w:pStyle w:val="185"/>
        <w:numPr>
          <w:ilvl w:val="1"/>
          <w:numId w:val="2"/>
        </w:numPr>
        <w:tabs>
          <w:tab w:val="left" w:pos="426"/>
        </w:tabs>
        <w:spacing w:before="0" w:after="0"/>
        <w:ind w:left="0" w:firstLine="0"/>
        <w:rPr>
          <w:color w:val="auto"/>
          <w:sz w:val="22"/>
          <w:szCs w:val="22"/>
        </w:rPr>
      </w:pPr>
      <w:r>
        <w:rPr>
          <w:color w:val="auto"/>
          <w:sz w:val="22"/>
          <w:szCs w:val="22"/>
        </w:rPr>
        <w:t xml:space="preserve">Responsabilizar-se pelos vícios e danos decorrentes da execução do objeto, de acordo com o </w:t>
      </w:r>
      <w:r>
        <w:fldChar w:fldCharType="begin"/>
      </w:r>
      <w:r>
        <w:instrText xml:space="preserve"> HYPERLINK "https://www.planalto.gov.br/ccivil_03/leis/l8078compilado.htm" </w:instrText>
      </w:r>
      <w:r>
        <w:fldChar w:fldCharType="separate"/>
      </w:r>
      <w:r>
        <w:rPr>
          <w:rStyle w:val="18"/>
          <w:color w:val="auto"/>
          <w:sz w:val="22"/>
          <w:szCs w:val="22"/>
        </w:rPr>
        <w:t>Código de Defesa do Consumidor (Lei nº 8.078, de 1990</w:t>
      </w:r>
      <w:r>
        <w:rPr>
          <w:rStyle w:val="18"/>
          <w:color w:val="auto"/>
          <w:sz w:val="22"/>
          <w:szCs w:val="22"/>
        </w:rPr>
        <w:fldChar w:fldCharType="end"/>
      </w:r>
      <w:r>
        <w:rPr>
          <w:color w:val="auto"/>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E06D000">
      <w:pPr>
        <w:pStyle w:val="185"/>
        <w:numPr>
          <w:ilvl w:val="1"/>
          <w:numId w:val="2"/>
        </w:numPr>
        <w:tabs>
          <w:tab w:val="left" w:pos="426"/>
        </w:tabs>
        <w:spacing w:before="0" w:after="0"/>
        <w:ind w:left="0" w:firstLine="0"/>
        <w:rPr>
          <w:color w:val="auto"/>
          <w:sz w:val="22"/>
          <w:szCs w:val="22"/>
        </w:rPr>
      </w:pPr>
      <w:r>
        <w:rPr>
          <w:sz w:val="22"/>
          <w:szCs w:val="22"/>
        </w:rPr>
        <w:t xml:space="preserve">Não contratar, durante a vigência do contrato, cônjuge, companheiro ou parente em linha reta, colateral ou por afinidade, até o terceiro grau, de </w:t>
      </w:r>
      <w:r>
        <w:rPr>
          <w:color w:val="auto"/>
          <w:sz w:val="22"/>
          <w:szCs w:val="22"/>
        </w:rPr>
        <w:t xml:space="preserve">dirigente do contratante ou do fiscal ou gestor do contrato, nos termos do </w:t>
      </w:r>
      <w:r>
        <w:fldChar w:fldCharType="begin"/>
      </w:r>
      <w:r>
        <w:instrText xml:space="preserve"> HYPERLINK "http://www.planalto.gov.br/ccivil_03/_ato2019-2022/2021/lei/L14133.htm" \l "art48" </w:instrText>
      </w:r>
      <w:r>
        <w:fldChar w:fldCharType="separate"/>
      </w:r>
      <w:r>
        <w:rPr>
          <w:rStyle w:val="18"/>
          <w:color w:val="auto"/>
          <w:sz w:val="22"/>
          <w:szCs w:val="22"/>
        </w:rPr>
        <w:t>artigo 48, parágrafo único, da Lei nº 14.133, de 2021</w:t>
      </w:r>
      <w:r>
        <w:rPr>
          <w:rStyle w:val="18"/>
          <w:color w:val="auto"/>
          <w:sz w:val="22"/>
          <w:szCs w:val="22"/>
        </w:rPr>
        <w:fldChar w:fldCharType="end"/>
      </w:r>
      <w:r>
        <w:rPr>
          <w:color w:val="auto"/>
          <w:sz w:val="22"/>
          <w:szCs w:val="22"/>
        </w:rPr>
        <w:t>;</w:t>
      </w:r>
    </w:p>
    <w:p w14:paraId="76667DEB">
      <w:pPr>
        <w:pStyle w:val="185"/>
        <w:numPr>
          <w:ilvl w:val="1"/>
          <w:numId w:val="2"/>
        </w:numPr>
        <w:tabs>
          <w:tab w:val="left" w:pos="426"/>
        </w:tabs>
        <w:spacing w:before="0" w:after="0"/>
        <w:ind w:left="0" w:firstLine="0"/>
        <w:rPr>
          <w:color w:val="auto"/>
          <w:sz w:val="22"/>
          <w:szCs w:val="22"/>
        </w:rPr>
      </w:pPr>
      <w:r>
        <w:rPr>
          <w:color w:val="auto"/>
          <w:sz w:val="22"/>
          <w:szCs w:val="22"/>
        </w:rPr>
        <w:t xml:space="preserve">Quando não for possível a verificação da regularidade no Sistema de Cadastro de Fornecedores – SICAF, o contratado deverá entregar ao setor responsável pela fiscalização do contrato, até o dia trinta do mês seguinte ao do fornecimento dos materiais,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4F99795">
      <w:pPr>
        <w:pStyle w:val="185"/>
        <w:numPr>
          <w:ilvl w:val="1"/>
          <w:numId w:val="2"/>
        </w:numPr>
        <w:tabs>
          <w:tab w:val="left" w:pos="426"/>
          <w:tab w:val="left" w:pos="567"/>
        </w:tabs>
        <w:spacing w:before="0" w:after="0"/>
        <w:ind w:left="0" w:firstLine="0"/>
        <w:rPr>
          <w:color w:val="auto"/>
          <w:sz w:val="22"/>
          <w:szCs w:val="22"/>
        </w:rPr>
      </w:pPr>
      <w:r>
        <w:rPr>
          <w:color w:val="auto"/>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63908AC">
      <w:pPr>
        <w:pStyle w:val="185"/>
        <w:numPr>
          <w:ilvl w:val="1"/>
          <w:numId w:val="2"/>
        </w:numPr>
        <w:tabs>
          <w:tab w:val="left" w:pos="426"/>
          <w:tab w:val="left" w:pos="567"/>
        </w:tabs>
        <w:spacing w:before="0" w:after="0"/>
        <w:ind w:left="0" w:firstLine="0"/>
        <w:rPr>
          <w:color w:val="auto"/>
          <w:sz w:val="22"/>
          <w:szCs w:val="22"/>
        </w:rPr>
      </w:pPr>
      <w:r>
        <w:rPr>
          <w:color w:val="auto"/>
          <w:sz w:val="22"/>
          <w:szCs w:val="22"/>
        </w:rPr>
        <w:t>Comunicar ao Fiscal do contrato, no prazo de 24 (vinte e quatro) horas, qualquer ocorrência anormal ou acidente que se verifique no local do fornecimento do material.</w:t>
      </w:r>
    </w:p>
    <w:p w14:paraId="550E6448">
      <w:pPr>
        <w:pStyle w:val="185"/>
        <w:numPr>
          <w:ilvl w:val="1"/>
          <w:numId w:val="2"/>
        </w:numPr>
        <w:tabs>
          <w:tab w:val="left" w:pos="426"/>
          <w:tab w:val="left" w:pos="567"/>
        </w:tabs>
        <w:spacing w:before="0" w:after="0"/>
        <w:ind w:left="0" w:firstLine="0"/>
        <w:rPr>
          <w:color w:val="auto"/>
          <w:sz w:val="22"/>
          <w:szCs w:val="22"/>
        </w:rPr>
      </w:pPr>
      <w:r>
        <w:rPr>
          <w:color w:val="auto"/>
          <w:sz w:val="22"/>
          <w:szCs w:val="22"/>
        </w:rPr>
        <w:t>Prestar todo esclarecimento ou informação solicitada pelo Contratante ou por seus prepostos, garantindo-lhes o acesso, a qualquer tempo, ao local dos trabalhos, bem como aos documentos relativos à execução do empreendimento.</w:t>
      </w:r>
    </w:p>
    <w:p w14:paraId="242A0808">
      <w:pPr>
        <w:pStyle w:val="185"/>
        <w:numPr>
          <w:ilvl w:val="1"/>
          <w:numId w:val="2"/>
        </w:numPr>
        <w:tabs>
          <w:tab w:val="left" w:pos="426"/>
          <w:tab w:val="left" w:pos="567"/>
        </w:tabs>
        <w:spacing w:before="0" w:after="0"/>
        <w:ind w:left="0" w:firstLine="0"/>
        <w:rPr>
          <w:color w:val="auto"/>
          <w:sz w:val="22"/>
          <w:szCs w:val="22"/>
        </w:rPr>
      </w:pPr>
      <w:r>
        <w:rPr>
          <w:color w:val="auto"/>
          <w:sz w:val="22"/>
          <w:szCs w:val="22"/>
        </w:rPr>
        <w:t>Paralisar, por determinação do Contratante, qualquer atividade que não esteja sendo executada de acordo com a boa técnica ou que ponha em risco a segurança de pessoas ou bens de terceiros.</w:t>
      </w:r>
    </w:p>
    <w:p w14:paraId="7B82E7A1">
      <w:pPr>
        <w:pStyle w:val="185"/>
        <w:numPr>
          <w:ilvl w:val="1"/>
          <w:numId w:val="2"/>
        </w:numPr>
        <w:tabs>
          <w:tab w:val="left" w:pos="426"/>
          <w:tab w:val="left" w:pos="567"/>
        </w:tabs>
        <w:spacing w:before="0" w:after="0"/>
        <w:ind w:left="0" w:firstLine="0"/>
        <w:rPr>
          <w:color w:val="auto"/>
          <w:sz w:val="22"/>
          <w:szCs w:val="22"/>
        </w:rPr>
      </w:pPr>
      <w:r>
        <w:rPr>
          <w:color w:val="auto"/>
          <w:sz w:val="22"/>
          <w:szCs w:val="22"/>
        </w:rPr>
        <w:t>Promover a guarda, manutenção e vigilância de materiais, ferramentas, e tudo o que for necessário à execução do objeto, durante a vigência do contrato.</w:t>
      </w:r>
    </w:p>
    <w:p w14:paraId="67FD0BB0">
      <w:pPr>
        <w:pStyle w:val="185"/>
        <w:numPr>
          <w:ilvl w:val="1"/>
          <w:numId w:val="2"/>
        </w:numPr>
        <w:tabs>
          <w:tab w:val="left" w:pos="426"/>
          <w:tab w:val="left" w:pos="567"/>
        </w:tabs>
        <w:spacing w:before="0" w:after="0"/>
        <w:ind w:left="0" w:firstLine="0"/>
        <w:rPr>
          <w:color w:val="auto"/>
          <w:sz w:val="22"/>
          <w:szCs w:val="22"/>
        </w:rPr>
      </w:pPr>
      <w:r>
        <w:rPr>
          <w:color w:val="auto"/>
          <w:sz w:val="22"/>
          <w:szCs w:val="22"/>
        </w:rPr>
        <w:t>Conduzir os trabalhos com estrita observância às normas da legislação pertinente, cumprindo as determinações dos Poderes Públicos, mantendo sempre limpo o local do fornecimento do material.e nas melhores condições de segurança, higiene e disciplina.</w:t>
      </w:r>
    </w:p>
    <w:p w14:paraId="71B6570B">
      <w:pPr>
        <w:pStyle w:val="185"/>
        <w:numPr>
          <w:ilvl w:val="1"/>
          <w:numId w:val="2"/>
        </w:numPr>
        <w:tabs>
          <w:tab w:val="left" w:pos="426"/>
          <w:tab w:val="left" w:pos="567"/>
        </w:tabs>
        <w:spacing w:before="0" w:after="0"/>
        <w:ind w:left="0" w:firstLine="0"/>
        <w:rPr>
          <w:color w:val="auto"/>
          <w:sz w:val="22"/>
          <w:szCs w:val="22"/>
        </w:rPr>
      </w:pPr>
      <w:r>
        <w:rPr>
          <w:color w:val="auto"/>
          <w:sz w:val="22"/>
          <w:szCs w:val="22"/>
        </w:rPr>
        <w:t>Submeter previamente, por escrito, ao Contratante, para análise e aprovação, quaisquer mudanças nos métodos executivos que fujam às especificações do memorial descritivo ou instrumento congênere.</w:t>
      </w:r>
    </w:p>
    <w:p w14:paraId="7B3647B7">
      <w:pPr>
        <w:pStyle w:val="185"/>
        <w:numPr>
          <w:ilvl w:val="1"/>
          <w:numId w:val="2"/>
        </w:numPr>
        <w:tabs>
          <w:tab w:val="left" w:pos="426"/>
          <w:tab w:val="left" w:pos="567"/>
        </w:tabs>
        <w:spacing w:before="0" w:after="0"/>
        <w:ind w:left="0" w:firstLine="0"/>
        <w:rPr>
          <w:color w:val="auto"/>
          <w:sz w:val="22"/>
          <w:szCs w:val="22"/>
        </w:rPr>
      </w:pPr>
      <w:r>
        <w:rPr>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6C6A2818">
      <w:pPr>
        <w:pStyle w:val="185"/>
        <w:numPr>
          <w:ilvl w:val="1"/>
          <w:numId w:val="2"/>
        </w:numPr>
        <w:tabs>
          <w:tab w:val="left" w:pos="426"/>
          <w:tab w:val="left" w:pos="567"/>
        </w:tabs>
        <w:spacing w:before="0" w:after="0"/>
        <w:ind w:left="0" w:firstLine="0"/>
        <w:rPr>
          <w:sz w:val="22"/>
          <w:szCs w:val="22"/>
        </w:rPr>
      </w:pPr>
      <w:r>
        <w:rPr>
          <w:color w:val="auto"/>
          <w:sz w:val="22"/>
          <w:szCs w:val="22"/>
        </w:rPr>
        <w:t xml:space="preserve"> Manter durante toda a vigência do contrato, em compatibilidade com as obrigações assumidas, todas as condições exigidas para habilitação</w:t>
      </w:r>
      <w:r>
        <w:rPr>
          <w:sz w:val="22"/>
          <w:szCs w:val="22"/>
        </w:rPr>
        <w:t xml:space="preserve"> na licitação; </w:t>
      </w:r>
    </w:p>
    <w:p w14:paraId="3F912139">
      <w:pPr>
        <w:pStyle w:val="185"/>
        <w:numPr>
          <w:ilvl w:val="1"/>
          <w:numId w:val="2"/>
        </w:numPr>
        <w:tabs>
          <w:tab w:val="left" w:pos="426"/>
          <w:tab w:val="left" w:pos="567"/>
        </w:tabs>
        <w:spacing w:before="0" w:after="0"/>
        <w:ind w:left="0" w:firstLine="0"/>
        <w:rPr>
          <w:b/>
          <w:bCs/>
          <w:sz w:val="22"/>
          <w:szCs w:val="22"/>
        </w:rPr>
      </w:pPr>
      <w:r>
        <w:rPr>
          <w:sz w:val="22"/>
          <w:szCs w:val="22"/>
        </w:rPr>
        <w:t>Cumprir, durante todo o período de execução do contrato, a reserva de cargos prevista em lei para pessoa com deficiência, para reabilitado da Previdência Social ou para aprendiz, bem como as reservas de cargos previstas na legislação</w:t>
      </w:r>
      <w:r>
        <w:rPr>
          <w:color w:val="auto"/>
          <w:sz w:val="22"/>
          <w:szCs w:val="22"/>
        </w:rPr>
        <w:t xml:space="preserve"> (</w:t>
      </w:r>
      <w:r>
        <w:fldChar w:fldCharType="begin"/>
      </w:r>
      <w:r>
        <w:instrText xml:space="preserve"> HYPERLINK "http://www.planalto.gov.br/ccivil_03/_ato2019-2022/2021/lei/L14133.htm" \l "art116" </w:instrText>
      </w:r>
      <w:r>
        <w:fldChar w:fldCharType="separate"/>
      </w:r>
      <w:r>
        <w:rPr>
          <w:rStyle w:val="18"/>
          <w:color w:val="auto"/>
          <w:sz w:val="22"/>
          <w:szCs w:val="22"/>
        </w:rPr>
        <w:t>art. 116</w:t>
      </w:r>
      <w:r>
        <w:rPr>
          <w:rStyle w:val="18"/>
          <w:color w:val="auto"/>
          <w:sz w:val="22"/>
          <w:szCs w:val="22"/>
        </w:rPr>
        <w:fldChar w:fldCharType="end"/>
      </w:r>
      <w:r>
        <w:rPr>
          <w:color w:val="auto"/>
          <w:sz w:val="22"/>
          <w:szCs w:val="22"/>
        </w:rPr>
        <w:t>);</w:t>
      </w:r>
    </w:p>
    <w:p w14:paraId="3DB44EF7">
      <w:pPr>
        <w:pStyle w:val="185"/>
        <w:numPr>
          <w:ilvl w:val="1"/>
          <w:numId w:val="2"/>
        </w:numPr>
        <w:tabs>
          <w:tab w:val="left" w:pos="426"/>
        </w:tabs>
        <w:spacing w:before="0" w:after="0"/>
        <w:ind w:left="0" w:firstLine="0"/>
        <w:rPr>
          <w:sz w:val="22"/>
          <w:szCs w:val="22"/>
        </w:rPr>
      </w:pPr>
      <w:r>
        <w:rPr>
          <w:sz w:val="22"/>
          <w:szCs w:val="22"/>
        </w:rPr>
        <w:t xml:space="preserve">Comprovar a reserva de cargos a que se refere a cláusula acima, no prazo fixado pelo fiscal do contrato, </w:t>
      </w:r>
      <w:r>
        <w:rPr>
          <w:color w:val="auto"/>
          <w:sz w:val="22"/>
          <w:szCs w:val="22"/>
        </w:rPr>
        <w:t>com a indicação dos empregados que preencheram as referidas vagas (</w:t>
      </w:r>
      <w:r>
        <w:fldChar w:fldCharType="begin"/>
      </w:r>
      <w:r>
        <w:instrText xml:space="preserve"> HYPERLINK "http://www.planalto.gov.br/ccivil_03/_ato2019-2022/2021/lei/L14133.htm" \l "art116" </w:instrText>
      </w:r>
      <w:r>
        <w:fldChar w:fldCharType="separate"/>
      </w:r>
      <w:r>
        <w:rPr>
          <w:rStyle w:val="18"/>
          <w:color w:val="auto"/>
          <w:sz w:val="22"/>
          <w:szCs w:val="22"/>
        </w:rPr>
        <w:t>art. 116, parágrafo único</w:t>
      </w:r>
      <w:r>
        <w:rPr>
          <w:rStyle w:val="18"/>
          <w:color w:val="auto"/>
          <w:sz w:val="22"/>
          <w:szCs w:val="22"/>
        </w:rPr>
        <w:fldChar w:fldCharType="end"/>
      </w:r>
      <w:r>
        <w:rPr>
          <w:color w:val="auto"/>
          <w:sz w:val="22"/>
          <w:szCs w:val="22"/>
        </w:rPr>
        <w:t>);</w:t>
      </w:r>
    </w:p>
    <w:p w14:paraId="4946299B">
      <w:pPr>
        <w:pStyle w:val="185"/>
        <w:numPr>
          <w:ilvl w:val="1"/>
          <w:numId w:val="2"/>
        </w:numPr>
        <w:tabs>
          <w:tab w:val="left" w:pos="426"/>
        </w:tabs>
        <w:spacing w:before="0" w:after="0"/>
        <w:ind w:left="0" w:firstLine="0"/>
        <w:rPr>
          <w:sz w:val="22"/>
          <w:szCs w:val="22"/>
        </w:rPr>
      </w:pPr>
      <w:r>
        <w:rPr>
          <w:sz w:val="22"/>
          <w:szCs w:val="22"/>
        </w:rPr>
        <w:t>Guardar sigilo sobre todas as informações obtidas em decorrência do cumprimento do contrato;</w:t>
      </w:r>
    </w:p>
    <w:p w14:paraId="23B6EAEA">
      <w:pPr>
        <w:pStyle w:val="185"/>
        <w:numPr>
          <w:ilvl w:val="1"/>
          <w:numId w:val="2"/>
        </w:numPr>
        <w:tabs>
          <w:tab w:val="left" w:pos="426"/>
        </w:tabs>
        <w:spacing w:before="0" w:after="0"/>
        <w:ind w:left="0" w:firstLine="0"/>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instrText xml:space="preserve"> HYPERLINK "http://www.planalto.gov.br/ccivil_03/_ato2019-2022/2021/lei/L14133.htm" \l "art124" </w:instrText>
      </w:r>
      <w:r>
        <w:fldChar w:fldCharType="separate"/>
      </w:r>
      <w:r>
        <w:rPr>
          <w:rStyle w:val="18"/>
          <w:color w:val="auto"/>
          <w:sz w:val="22"/>
          <w:szCs w:val="22"/>
        </w:rPr>
        <w:t>art. 124, II, d, da Lei nº 14.133, de 2021</w:t>
      </w:r>
      <w:r>
        <w:rPr>
          <w:rStyle w:val="18"/>
          <w:color w:val="auto"/>
          <w:sz w:val="22"/>
          <w:szCs w:val="22"/>
        </w:rPr>
        <w:fldChar w:fldCharType="end"/>
      </w:r>
      <w:r>
        <w:rPr>
          <w:color w:val="auto"/>
          <w:sz w:val="22"/>
          <w:szCs w:val="22"/>
        </w:rPr>
        <w:t>; E,</w:t>
      </w:r>
    </w:p>
    <w:p w14:paraId="3B5ED10D">
      <w:pPr>
        <w:pStyle w:val="185"/>
        <w:numPr>
          <w:ilvl w:val="1"/>
          <w:numId w:val="2"/>
        </w:numPr>
        <w:tabs>
          <w:tab w:val="left" w:pos="426"/>
        </w:tabs>
        <w:spacing w:before="0" w:after="0"/>
        <w:ind w:left="0" w:firstLine="0"/>
        <w:rPr>
          <w:sz w:val="22"/>
          <w:szCs w:val="22"/>
        </w:rPr>
      </w:pPr>
      <w:r>
        <w:rPr>
          <w:sz w:val="22"/>
          <w:szCs w:val="22"/>
        </w:rPr>
        <w:t>Cumprir, além dos postulados legais vigentes de âmbito federal, estadual ou municipal, as normas de segurança do Contratante.</w:t>
      </w:r>
    </w:p>
    <w:p w14:paraId="3F86A27C">
      <w:pPr>
        <w:pStyle w:val="185"/>
        <w:tabs>
          <w:tab w:val="left" w:pos="426"/>
        </w:tabs>
        <w:spacing w:before="0" w:after="0"/>
        <w:rPr>
          <w:sz w:val="22"/>
          <w:szCs w:val="22"/>
        </w:rPr>
      </w:pPr>
    </w:p>
    <w:p w14:paraId="2B1442D1">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CLÁUSULA DÉCIMA – DAS OBRIGAÇÕES PERTINENTES À LGPD:</w:t>
      </w:r>
    </w:p>
    <w:p w14:paraId="4354289D">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As partes deverão cumprir a </w:t>
      </w:r>
      <w:r>
        <w:fldChar w:fldCharType="begin"/>
      </w:r>
      <w:r>
        <w:instrText xml:space="preserve"> HYPERLINK "https://www.planalto.gov.br/ccivil_03/_ato2015-2018/2018/lei/l13709.htm" </w:instrText>
      </w:r>
      <w:r>
        <w:fldChar w:fldCharType="separate"/>
      </w:r>
      <w:r>
        <w:rPr>
          <w:rStyle w:val="18"/>
          <w:i w:val="0"/>
          <w:color w:val="auto"/>
          <w:sz w:val="22"/>
          <w:szCs w:val="22"/>
        </w:rPr>
        <w:t>Lei nº 13.709, de 14 de agosto de 2018 (LGPD)</w:t>
      </w:r>
      <w:r>
        <w:rPr>
          <w:rStyle w:val="18"/>
          <w:i w:val="0"/>
          <w:color w:val="auto"/>
          <w:sz w:val="22"/>
          <w:szCs w:val="22"/>
        </w:rPr>
        <w:fldChar w:fldCharType="end"/>
      </w:r>
      <w:r>
        <w:rPr>
          <w:i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EA6DCF7">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Os dados obtidos somente poderão ser utilizados para as finalidades que justificaram seu acesso e de acordo com a boa-fé e com os princípios do </w:t>
      </w:r>
      <w:r>
        <w:fldChar w:fldCharType="begin"/>
      </w:r>
      <w:r>
        <w:instrText xml:space="preserve"> HYPERLINK "https://www.planalto.gov.br/ccivil_03/_ato2015-2018/2018/lei/l13709.htm" \l "art6" </w:instrText>
      </w:r>
      <w:r>
        <w:fldChar w:fldCharType="separate"/>
      </w:r>
      <w:r>
        <w:rPr>
          <w:rStyle w:val="18"/>
          <w:i w:val="0"/>
          <w:color w:val="auto"/>
          <w:sz w:val="22"/>
          <w:szCs w:val="22"/>
        </w:rPr>
        <w:t>art. 6º da LGPD</w:t>
      </w:r>
      <w:r>
        <w:rPr>
          <w:rStyle w:val="18"/>
          <w:i w:val="0"/>
          <w:color w:val="auto"/>
          <w:sz w:val="22"/>
          <w:szCs w:val="22"/>
        </w:rPr>
        <w:fldChar w:fldCharType="end"/>
      </w:r>
      <w:r>
        <w:rPr>
          <w:i w:val="0"/>
          <w:color w:val="auto"/>
          <w:sz w:val="22"/>
          <w:szCs w:val="22"/>
        </w:rPr>
        <w:t xml:space="preserve">. </w:t>
      </w:r>
    </w:p>
    <w:p w14:paraId="32779F9C">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É vedado o compartilhamento com terceiros dos dados obtidos fora das hipóteses permitidas em Lei.</w:t>
      </w:r>
    </w:p>
    <w:p w14:paraId="32330022">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A Administração deverá ser informada no prazo de 5 (cinco) dias úteis sobre todos os contratos de suboperação firmados ou que venham a ser celebrados pelo Contratado. </w:t>
      </w:r>
    </w:p>
    <w:p w14:paraId="6998F7BC">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Terminado o tratamento dos dados nos termos do </w:t>
      </w:r>
      <w:r>
        <w:fldChar w:fldCharType="begin"/>
      </w:r>
      <w:r>
        <w:instrText xml:space="preserve"> HYPERLINK "https://www.planalto.gov.br/ccivil_03/_ato2015-2018/2018/lei/l13709.htm" \l "art15" </w:instrText>
      </w:r>
      <w:r>
        <w:fldChar w:fldCharType="separate"/>
      </w:r>
      <w:r>
        <w:rPr>
          <w:rStyle w:val="18"/>
          <w:i w:val="0"/>
          <w:color w:val="auto"/>
          <w:sz w:val="22"/>
          <w:szCs w:val="22"/>
        </w:rPr>
        <w:t>art. 15 da LGPD</w:t>
      </w:r>
      <w:r>
        <w:rPr>
          <w:rStyle w:val="18"/>
          <w:i w:val="0"/>
          <w:color w:val="auto"/>
          <w:sz w:val="22"/>
          <w:szCs w:val="22"/>
        </w:rPr>
        <w:fldChar w:fldCharType="end"/>
      </w:r>
      <w:r>
        <w:rPr>
          <w:i w:val="0"/>
          <w:color w:val="auto"/>
          <w:sz w:val="22"/>
          <w:szCs w:val="22"/>
        </w:rPr>
        <w:t xml:space="preserve">, é dever do contratado eliminá-los, com exceção das hipóteses do </w:t>
      </w:r>
      <w:r>
        <w:fldChar w:fldCharType="begin"/>
      </w:r>
      <w:r>
        <w:instrText xml:space="preserve"> HYPERLINK "https://www.planalto.gov.br/ccivil_03/_ato2015-2018/2018/lei/l13709.htm" \l "art16" </w:instrText>
      </w:r>
      <w:r>
        <w:fldChar w:fldCharType="separate"/>
      </w:r>
      <w:r>
        <w:rPr>
          <w:rStyle w:val="18"/>
          <w:i w:val="0"/>
          <w:color w:val="auto"/>
          <w:sz w:val="22"/>
          <w:szCs w:val="22"/>
        </w:rPr>
        <w:t>art. 16 da LGPD</w:t>
      </w:r>
      <w:r>
        <w:rPr>
          <w:rStyle w:val="18"/>
          <w:i w:val="0"/>
          <w:color w:val="auto"/>
          <w:sz w:val="22"/>
          <w:szCs w:val="22"/>
        </w:rPr>
        <w:fldChar w:fldCharType="end"/>
      </w:r>
      <w:r>
        <w:rPr>
          <w:i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C64C9E7">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É dever do contratado orientar e treinar seus empregados sobre os deveres, requisitos e responsabilidades decorrentes da LGPD. </w:t>
      </w:r>
    </w:p>
    <w:p w14:paraId="31A27E42">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O Contratante poderá realizar diligência para aferir o cumprimento dessa cláusula, devendo o Contratado atender prontamente eventuais pedidos de comprovação formulados. </w:t>
      </w:r>
    </w:p>
    <w:p w14:paraId="41D26D90">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40C20102">
      <w:pPr>
        <w:pStyle w:val="190"/>
        <w:numPr>
          <w:ilvl w:val="1"/>
          <w:numId w:val="2"/>
        </w:numPr>
        <w:tabs>
          <w:tab w:val="left" w:pos="426"/>
          <w:tab w:val="left" w:pos="567"/>
        </w:tabs>
        <w:spacing w:before="0" w:after="0"/>
        <w:ind w:left="0" w:firstLine="0"/>
        <w:rPr>
          <w:i w:val="0"/>
          <w:color w:val="auto"/>
          <w:sz w:val="22"/>
          <w:szCs w:val="22"/>
        </w:rPr>
      </w:pPr>
      <w:r>
        <w:rPr>
          <w:i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w:instrText>
      </w:r>
      <w:r>
        <w:fldChar w:fldCharType="separate"/>
      </w:r>
      <w:r>
        <w:rPr>
          <w:rStyle w:val="18"/>
          <w:i w:val="0"/>
          <w:color w:val="auto"/>
          <w:sz w:val="22"/>
          <w:szCs w:val="22"/>
        </w:rPr>
        <w:t>LGPD, art. 37</w:t>
      </w:r>
      <w:r>
        <w:rPr>
          <w:rStyle w:val="18"/>
          <w:i w:val="0"/>
          <w:color w:val="auto"/>
          <w:sz w:val="22"/>
          <w:szCs w:val="22"/>
        </w:rPr>
        <w:fldChar w:fldCharType="end"/>
      </w:r>
      <w:r>
        <w:rPr>
          <w:i w:val="0"/>
          <w:color w:val="auto"/>
          <w:sz w:val="22"/>
          <w:szCs w:val="22"/>
        </w:rPr>
        <w:t>), com cada acesso, data, horário e registro da finalidade, para efeito de responsabilização, em caso de eventuais omissões, desvios ou abusos.</w:t>
      </w:r>
    </w:p>
    <w:p w14:paraId="6DAD7F71">
      <w:pPr>
        <w:pStyle w:val="191"/>
        <w:numPr>
          <w:ilvl w:val="2"/>
          <w:numId w:val="2"/>
        </w:numPr>
        <w:tabs>
          <w:tab w:val="left" w:pos="426"/>
          <w:tab w:val="left" w:pos="567"/>
          <w:tab w:val="left" w:pos="993"/>
        </w:tabs>
        <w:spacing w:before="0" w:after="0"/>
        <w:ind w:left="0" w:firstLine="284"/>
        <w:rPr>
          <w:i w:val="0"/>
          <w:color w:val="auto"/>
          <w:sz w:val="22"/>
          <w:szCs w:val="22"/>
        </w:rPr>
      </w:pPr>
      <w:r>
        <w:rPr>
          <w:i w:val="0"/>
          <w:color w:val="auto"/>
          <w:sz w:val="22"/>
          <w:szCs w:val="22"/>
        </w:rPr>
        <w:t>Os referidos bancos de dados devem ser desenvolvidos em formato interoperável, a fim de garantir a reutilização desses dados pela Administração nas hipóteses previstas na LGPD.</w:t>
      </w:r>
    </w:p>
    <w:p w14:paraId="33FF0A76">
      <w:pPr>
        <w:pStyle w:val="191"/>
        <w:tabs>
          <w:tab w:val="left" w:pos="426"/>
          <w:tab w:val="left" w:pos="567"/>
          <w:tab w:val="left" w:pos="993"/>
        </w:tabs>
        <w:spacing w:before="0" w:after="0"/>
        <w:rPr>
          <w:i w:val="0"/>
          <w:color w:val="auto"/>
          <w:sz w:val="22"/>
          <w:szCs w:val="22"/>
        </w:rPr>
      </w:pPr>
    </w:p>
    <w:p w14:paraId="5A4126CF">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 xml:space="preserve">CLÁUSULA DÉCIMA PRIMEIRA – DA GARANTIA DE EXECUÇÃO: </w:t>
      </w:r>
    </w:p>
    <w:p w14:paraId="107ABA27">
      <w:pPr>
        <w:pStyle w:val="190"/>
        <w:numPr>
          <w:ilvl w:val="1"/>
          <w:numId w:val="2"/>
        </w:numPr>
        <w:spacing w:before="0" w:after="0"/>
        <w:ind w:left="0" w:firstLine="0"/>
        <w:rPr>
          <w:i w:val="0"/>
          <w:color w:val="auto"/>
          <w:sz w:val="22"/>
          <w:szCs w:val="22"/>
        </w:rPr>
      </w:pPr>
      <w:r>
        <w:rPr>
          <w:i w:val="0"/>
          <w:color w:val="auto"/>
          <w:sz w:val="22"/>
          <w:szCs w:val="22"/>
        </w:rPr>
        <w:t>Não haverá exigência de garantia contratual da execução.</w:t>
      </w:r>
    </w:p>
    <w:p w14:paraId="4F4433AC">
      <w:pPr>
        <w:pStyle w:val="181"/>
        <w:tabs>
          <w:tab w:val="left" w:pos="0"/>
          <w:tab w:val="clear" w:pos="567"/>
        </w:tabs>
        <w:spacing w:line="276" w:lineRule="auto"/>
        <w:ind w:left="0" w:firstLine="0"/>
        <w:rPr>
          <w:rFonts w:ascii="Arial" w:hAnsi="Arial" w:cs="Arial"/>
          <w:sz w:val="22"/>
          <w:szCs w:val="22"/>
        </w:rPr>
      </w:pPr>
      <w:r>
        <w:rPr>
          <w:rFonts w:ascii="Arial" w:hAnsi="Arial" w:cs="Arial"/>
          <w:sz w:val="22"/>
          <w:szCs w:val="22"/>
        </w:rPr>
        <w:t xml:space="preserve">CLÁUSULA DÉCIMA SEGUNDA – DAS INFRAÇÕES E SANÇÕES ADMINISTRATIVAS: </w:t>
      </w:r>
    </w:p>
    <w:p w14:paraId="067F2E98">
      <w:pPr>
        <w:pStyle w:val="185"/>
        <w:numPr>
          <w:ilvl w:val="1"/>
          <w:numId w:val="2"/>
        </w:numPr>
        <w:spacing w:before="0" w:after="0"/>
        <w:ind w:left="0" w:firstLine="0"/>
        <w:rPr>
          <w:sz w:val="22"/>
          <w:szCs w:val="22"/>
        </w:rPr>
      </w:pPr>
      <w:r>
        <w:rPr>
          <w:sz w:val="22"/>
          <w:szCs w:val="22"/>
        </w:rPr>
        <w:t xml:space="preserve">Comete infração administrativa, nos termos </w:t>
      </w:r>
      <w:r>
        <w:rPr>
          <w:color w:val="auto"/>
          <w:sz w:val="22"/>
          <w:szCs w:val="22"/>
        </w:rPr>
        <w:t xml:space="preserve">da </w:t>
      </w:r>
      <w:r>
        <w:fldChar w:fldCharType="begin"/>
      </w:r>
      <w:r>
        <w:instrText xml:space="preserve"> HYPERLINK "http://www.planalto.gov.br/ccivil_03/_ato2019-2022/2021/lei/L14133.htm" </w:instrText>
      </w:r>
      <w:r>
        <w:fldChar w:fldCharType="separate"/>
      </w:r>
      <w:r>
        <w:rPr>
          <w:rStyle w:val="18"/>
          <w:color w:val="auto"/>
          <w:sz w:val="22"/>
          <w:szCs w:val="22"/>
        </w:rPr>
        <w:t>Lei nº 14.133, de 2021</w:t>
      </w:r>
      <w:r>
        <w:rPr>
          <w:rStyle w:val="18"/>
          <w:color w:val="auto"/>
          <w:sz w:val="22"/>
          <w:szCs w:val="22"/>
        </w:rPr>
        <w:fldChar w:fldCharType="end"/>
      </w:r>
      <w:r>
        <w:rPr>
          <w:color w:val="auto"/>
          <w:sz w:val="22"/>
          <w:szCs w:val="22"/>
        </w:rPr>
        <w:t xml:space="preserve">, o contratado </w:t>
      </w:r>
      <w:r>
        <w:rPr>
          <w:sz w:val="22"/>
          <w:szCs w:val="22"/>
        </w:rPr>
        <w:t>que:</w:t>
      </w:r>
    </w:p>
    <w:p w14:paraId="582B4047">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Der causa à inexecução parcial do contrato;</w:t>
      </w:r>
    </w:p>
    <w:p w14:paraId="0E4DD371">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Der causa à inexecução parcial do contrato que cause grave dano à Administração ou ao funcionamento dos serviços públicos ou ao interesse coletivo;</w:t>
      </w:r>
    </w:p>
    <w:p w14:paraId="5AB53BE3">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Der causa à inexecução total do contrato;</w:t>
      </w:r>
    </w:p>
    <w:p w14:paraId="75C76940">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Ensejar o retardamento da execução ou da entrega do objeto da contratação sem motivo justificado;</w:t>
      </w:r>
    </w:p>
    <w:p w14:paraId="7E1DAAC4">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Apresentar documentação falsa ou prestar declaração falsa durante a execução do contrato;</w:t>
      </w:r>
    </w:p>
    <w:p w14:paraId="532D1E68">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Praticar ato fraudulento na execução do contrato;</w:t>
      </w:r>
    </w:p>
    <w:p w14:paraId="04F469B4">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Comportar-se de modo inidôneo ou cometer fraude de qualquer natureza;</w:t>
      </w:r>
    </w:p>
    <w:p w14:paraId="2F87E3C7">
      <w:pPr>
        <w:numPr>
          <w:ilvl w:val="2"/>
          <w:numId w:val="16"/>
        </w:numPr>
        <w:suppressAutoHyphens/>
        <w:spacing w:line="276" w:lineRule="auto"/>
        <w:ind w:left="284" w:firstLine="0"/>
        <w:jc w:val="both"/>
        <w:rPr>
          <w:rFonts w:ascii="Arial" w:hAnsi="Arial" w:eastAsia="Arial" w:cs="Arial"/>
          <w:sz w:val="22"/>
          <w:szCs w:val="22"/>
        </w:rPr>
      </w:pPr>
      <w:r>
        <w:rPr>
          <w:rFonts w:ascii="Arial" w:hAnsi="Arial" w:eastAsia="Arial" w:cs="Arial"/>
          <w:sz w:val="22"/>
          <w:szCs w:val="22"/>
        </w:rPr>
        <w:t>Praticar ato lesivo previsto no art. 5º da Lei nº 12.846, de 1º de agosto de 2013.</w:t>
      </w:r>
    </w:p>
    <w:p w14:paraId="0B3A046A">
      <w:pPr>
        <w:pStyle w:val="185"/>
        <w:numPr>
          <w:ilvl w:val="1"/>
          <w:numId w:val="2"/>
        </w:numPr>
        <w:spacing w:before="0" w:after="0"/>
        <w:ind w:left="0" w:firstLine="0"/>
        <w:rPr>
          <w:sz w:val="22"/>
          <w:szCs w:val="22"/>
        </w:rPr>
      </w:pPr>
      <w:r>
        <w:rPr>
          <w:sz w:val="22"/>
          <w:szCs w:val="22"/>
        </w:rPr>
        <w:t>Serão aplicadas ao contratado que incorrer nas infrações acima descritas as seguintes sanções:</w:t>
      </w:r>
    </w:p>
    <w:p w14:paraId="4BC8160C">
      <w:pPr>
        <w:numPr>
          <w:ilvl w:val="2"/>
          <w:numId w:val="17"/>
        </w:numPr>
        <w:suppressAutoHyphens/>
        <w:spacing w:line="276" w:lineRule="auto"/>
        <w:ind w:left="284" w:firstLine="0"/>
        <w:contextualSpacing/>
        <w:jc w:val="both"/>
        <w:rPr>
          <w:rFonts w:ascii="Arial" w:hAnsi="Arial" w:eastAsia="Arial" w:cs="Arial"/>
          <w:sz w:val="22"/>
          <w:szCs w:val="22"/>
        </w:rPr>
      </w:pPr>
      <w:r>
        <w:rPr>
          <w:rFonts w:ascii="Arial" w:hAnsi="Arial" w:eastAsia="Arial" w:cs="Arial"/>
          <w:b/>
          <w:bCs/>
          <w:sz w:val="22"/>
          <w:szCs w:val="22"/>
        </w:rPr>
        <w:t>Advertência</w:t>
      </w:r>
      <w:r>
        <w:rPr>
          <w:rFonts w:ascii="Arial" w:hAnsi="Arial" w:eastAsia="Arial" w:cs="Arial"/>
          <w:sz w:val="22"/>
          <w:szCs w:val="22"/>
        </w:rPr>
        <w:t xml:space="preserve">, quando o contratado der causa à inexecução parcial do contrato, sempre que não se justificar a imposição de penalidade mais grave (art. 156, §2º, da </w:t>
      </w:r>
      <w:bookmarkStart w:id="74" w:name="_Hlk114504069"/>
      <w:r>
        <w:rPr>
          <w:rFonts w:ascii="Arial" w:hAnsi="Arial" w:eastAsia="Arial" w:cs="Arial"/>
          <w:sz w:val="22"/>
          <w:szCs w:val="22"/>
        </w:rPr>
        <w:t>Lei nº 14.133, de 2021</w:t>
      </w:r>
      <w:bookmarkEnd w:id="74"/>
      <w:r>
        <w:rPr>
          <w:rFonts w:ascii="Arial" w:hAnsi="Arial" w:eastAsia="Arial" w:cs="Arial"/>
          <w:sz w:val="22"/>
          <w:szCs w:val="22"/>
        </w:rPr>
        <w:t>);</w:t>
      </w:r>
    </w:p>
    <w:p w14:paraId="5602A565">
      <w:pPr>
        <w:numPr>
          <w:ilvl w:val="2"/>
          <w:numId w:val="17"/>
        </w:numPr>
        <w:suppressAutoHyphens/>
        <w:spacing w:line="276" w:lineRule="auto"/>
        <w:ind w:left="284" w:firstLine="0"/>
        <w:contextualSpacing/>
        <w:jc w:val="both"/>
        <w:rPr>
          <w:rFonts w:ascii="Arial" w:hAnsi="Arial" w:eastAsia="Arial" w:cs="Arial"/>
          <w:sz w:val="22"/>
          <w:szCs w:val="22"/>
        </w:rPr>
      </w:pPr>
      <w:r>
        <w:rPr>
          <w:rFonts w:ascii="Arial" w:hAnsi="Arial" w:eastAsia="Arial" w:cs="Arial"/>
          <w:b/>
          <w:bCs/>
          <w:sz w:val="22"/>
          <w:szCs w:val="22"/>
        </w:rPr>
        <w:t>Impedimento de licitar e contratar</w:t>
      </w:r>
      <w:r>
        <w:rPr>
          <w:rFonts w:ascii="Arial" w:hAnsi="Arial" w:eastAsia="Arial" w:cs="Arial"/>
          <w:sz w:val="22"/>
          <w:szCs w:val="22"/>
        </w:rPr>
        <w:t>, quando praticadas as condutas descritas nas alíneas “b”, “c” e “d” do subitem acima deste Contrato, sempre que não se justificar a imposição de penalidade mais grave (art. 156, § 4º, da Lei nº 14.133, de 2021);</w:t>
      </w:r>
    </w:p>
    <w:p w14:paraId="3E900821">
      <w:pPr>
        <w:numPr>
          <w:ilvl w:val="2"/>
          <w:numId w:val="17"/>
        </w:numPr>
        <w:suppressAutoHyphens/>
        <w:spacing w:line="276" w:lineRule="auto"/>
        <w:ind w:left="284" w:firstLine="0"/>
        <w:contextualSpacing/>
        <w:jc w:val="both"/>
        <w:rPr>
          <w:rFonts w:ascii="Arial" w:hAnsi="Arial" w:eastAsia="Arial" w:cs="Arial"/>
          <w:sz w:val="22"/>
          <w:szCs w:val="22"/>
        </w:rPr>
      </w:pPr>
      <w:r>
        <w:rPr>
          <w:rFonts w:ascii="Arial" w:hAnsi="Arial" w:eastAsia="Arial" w:cs="Arial"/>
          <w:b/>
          <w:bCs/>
          <w:sz w:val="22"/>
          <w:szCs w:val="22"/>
        </w:rPr>
        <w:t>Declaração de inidoneidade para licitar e contratar</w:t>
      </w:r>
      <w:r>
        <w:rPr>
          <w:rFonts w:ascii="Arial" w:hAnsi="Arial" w:eastAsia="Arial" w:cs="Arial"/>
          <w:sz w:val="22"/>
          <w:szCs w:val="22"/>
        </w:rPr>
        <w:t>, quando praticadas as condutas descritas nas alíneas “e”, “f”, “g” e “h” do subitem acima deste Contrato, bem como nas alíneas “b”, “c” e “d”, que justifiquem a imposição de penalidade mais grave (art. 156, §5º, da Lei nº 14.133, de 2021).</w:t>
      </w:r>
    </w:p>
    <w:p w14:paraId="3694BE2B">
      <w:pPr>
        <w:numPr>
          <w:ilvl w:val="2"/>
          <w:numId w:val="17"/>
        </w:numPr>
        <w:tabs>
          <w:tab w:val="left" w:pos="709"/>
        </w:tabs>
        <w:suppressAutoHyphens/>
        <w:spacing w:line="276" w:lineRule="auto"/>
        <w:ind w:left="284" w:firstLine="0"/>
        <w:contextualSpacing/>
        <w:jc w:val="both"/>
        <w:rPr>
          <w:rFonts w:ascii="Arial" w:hAnsi="Arial" w:eastAsia="Arial" w:cs="Arial"/>
          <w:sz w:val="22"/>
          <w:szCs w:val="22"/>
        </w:rPr>
      </w:pPr>
      <w:r>
        <w:rPr>
          <w:rFonts w:ascii="Arial" w:hAnsi="Arial" w:eastAsia="Arial" w:cs="Arial"/>
          <w:b/>
          <w:bCs/>
          <w:sz w:val="22"/>
          <w:szCs w:val="22"/>
        </w:rPr>
        <w:t>Multa:</w:t>
      </w:r>
    </w:p>
    <w:p w14:paraId="03504BD8">
      <w:pPr>
        <w:numPr>
          <w:ilvl w:val="3"/>
          <w:numId w:val="17"/>
        </w:numPr>
        <w:tabs>
          <w:tab w:val="left" w:pos="993"/>
        </w:tabs>
        <w:suppressAutoHyphens/>
        <w:spacing w:line="276" w:lineRule="auto"/>
        <w:ind w:left="567" w:firstLine="0"/>
        <w:contextualSpacing/>
        <w:jc w:val="both"/>
        <w:rPr>
          <w:rFonts w:ascii="Arial" w:hAnsi="Arial" w:eastAsia="Arial" w:cs="Arial"/>
          <w:sz w:val="22"/>
          <w:szCs w:val="22"/>
        </w:rPr>
      </w:pPr>
      <w:r>
        <w:rPr>
          <w:rFonts w:ascii="Arial" w:hAnsi="Arial" w:eastAsia="Arial" w:cs="Arial"/>
          <w:sz w:val="22"/>
          <w:szCs w:val="22"/>
        </w:rPr>
        <w:t>Moratória de 2% (dois por cento) por dia de atraso injustificado sobre o valor da parcela inadimplida, até o limite de 30 (trinta) dias;</w:t>
      </w:r>
    </w:p>
    <w:p w14:paraId="3A7A573D">
      <w:pPr>
        <w:numPr>
          <w:ilvl w:val="3"/>
          <w:numId w:val="17"/>
        </w:numPr>
        <w:tabs>
          <w:tab w:val="left" w:pos="993"/>
        </w:tabs>
        <w:suppressAutoHyphens/>
        <w:spacing w:line="276" w:lineRule="auto"/>
        <w:ind w:left="567" w:firstLine="0"/>
        <w:contextualSpacing/>
        <w:jc w:val="both"/>
        <w:rPr>
          <w:rFonts w:ascii="Arial" w:hAnsi="Arial" w:eastAsia="Arial" w:cs="Arial"/>
          <w:sz w:val="22"/>
          <w:szCs w:val="22"/>
        </w:rPr>
      </w:pPr>
      <w:r>
        <w:rPr>
          <w:rFonts w:ascii="Arial" w:hAnsi="Arial" w:eastAsia="Arial" w:cs="Arial"/>
          <w:sz w:val="22"/>
          <w:szCs w:val="22"/>
        </w:rPr>
        <w:t>Compensatória, para as infrações descritas nas alíneas “e” a “h” do subitem 12.1, de 15% (quinze por cento) a 30% (trinta por cento) do valor do Contrato.</w:t>
      </w:r>
    </w:p>
    <w:p w14:paraId="02719ABB">
      <w:pPr>
        <w:numPr>
          <w:ilvl w:val="3"/>
          <w:numId w:val="17"/>
        </w:numPr>
        <w:tabs>
          <w:tab w:val="left" w:pos="993"/>
        </w:tabs>
        <w:suppressAutoHyphens/>
        <w:spacing w:line="276" w:lineRule="auto"/>
        <w:ind w:left="567" w:firstLine="0"/>
        <w:contextualSpacing/>
        <w:jc w:val="both"/>
        <w:rPr>
          <w:rFonts w:ascii="Arial" w:hAnsi="Arial" w:eastAsia="Arial" w:cs="Arial"/>
          <w:sz w:val="22"/>
          <w:szCs w:val="22"/>
        </w:rPr>
      </w:pPr>
      <w:r>
        <w:rPr>
          <w:rFonts w:ascii="Arial" w:hAnsi="Arial" w:eastAsia="Arial" w:cs="Arial"/>
          <w:sz w:val="22"/>
          <w:szCs w:val="22"/>
        </w:rPr>
        <w:t xml:space="preserve">Compensatória, para a inexecução total do contrato prevista na alínea “c” do subitem 12.1, de 30% (trinta por cento) do valor do Contrato. </w:t>
      </w:r>
    </w:p>
    <w:p w14:paraId="5B499AB3">
      <w:pPr>
        <w:numPr>
          <w:ilvl w:val="3"/>
          <w:numId w:val="17"/>
        </w:numPr>
        <w:tabs>
          <w:tab w:val="left" w:pos="993"/>
        </w:tabs>
        <w:suppressAutoHyphens/>
        <w:spacing w:line="276" w:lineRule="auto"/>
        <w:ind w:left="567" w:firstLine="0"/>
        <w:contextualSpacing/>
        <w:jc w:val="both"/>
        <w:rPr>
          <w:rFonts w:ascii="Arial" w:hAnsi="Arial" w:eastAsia="Arial" w:cs="Arial"/>
          <w:sz w:val="22"/>
          <w:szCs w:val="22"/>
        </w:rPr>
      </w:pPr>
      <w:r>
        <w:rPr>
          <w:rFonts w:ascii="Arial" w:hAnsi="Arial" w:eastAsia="Arial" w:cs="Arial"/>
          <w:sz w:val="22"/>
          <w:szCs w:val="22"/>
        </w:rPr>
        <w:t>Para infração descrita na alínea “b” do subitem 12.1, a multa será de 0,5% (cinco décimos por cento) a 30% (trinta por cento) do valor do Contrato.</w:t>
      </w:r>
    </w:p>
    <w:p w14:paraId="31C0A9A9">
      <w:pPr>
        <w:numPr>
          <w:ilvl w:val="3"/>
          <w:numId w:val="17"/>
        </w:numPr>
        <w:tabs>
          <w:tab w:val="left" w:pos="993"/>
        </w:tabs>
        <w:suppressAutoHyphens/>
        <w:spacing w:line="276" w:lineRule="auto"/>
        <w:ind w:left="567" w:firstLine="0"/>
        <w:contextualSpacing/>
        <w:jc w:val="both"/>
        <w:rPr>
          <w:rFonts w:ascii="Arial" w:hAnsi="Arial" w:eastAsia="Arial" w:cs="Arial"/>
          <w:sz w:val="22"/>
          <w:szCs w:val="22"/>
        </w:rPr>
      </w:pPr>
      <w:r>
        <w:rPr>
          <w:rFonts w:ascii="Arial" w:hAnsi="Arial" w:eastAsia="Arial" w:cs="Arial"/>
          <w:sz w:val="22"/>
          <w:szCs w:val="22"/>
        </w:rPr>
        <w:t>Para infrações descritas na alínea “d” do subitem 12.1, a multa será de 0,5% (cinco décimos por cento) a 15% (quinze por cento) do valor do Contrato.</w:t>
      </w:r>
    </w:p>
    <w:p w14:paraId="473980B3">
      <w:pPr>
        <w:numPr>
          <w:ilvl w:val="3"/>
          <w:numId w:val="17"/>
        </w:numPr>
        <w:tabs>
          <w:tab w:val="left" w:pos="993"/>
        </w:tabs>
        <w:suppressAutoHyphens/>
        <w:spacing w:line="276" w:lineRule="auto"/>
        <w:ind w:left="567" w:firstLine="0"/>
        <w:contextualSpacing/>
        <w:jc w:val="both"/>
        <w:rPr>
          <w:rFonts w:ascii="Arial" w:hAnsi="Arial" w:eastAsia="Arial" w:cs="Arial"/>
          <w:sz w:val="22"/>
          <w:szCs w:val="22"/>
        </w:rPr>
      </w:pPr>
      <w:r>
        <w:rPr>
          <w:rFonts w:ascii="Arial" w:hAnsi="Arial" w:eastAsia="Arial" w:cs="Arial"/>
          <w:sz w:val="22"/>
          <w:szCs w:val="22"/>
        </w:rPr>
        <w:t>Para a infração descrita na alínea “a” do subitem 12.1, a multa será de 0,5% (cinco décimos por cento) a 15% (quinze por cento) do valor do Contrato, ressalvadas as seguintes infrações:</w:t>
      </w:r>
    </w:p>
    <w:p w14:paraId="040B37BC">
      <w:pPr>
        <w:pStyle w:val="185"/>
        <w:numPr>
          <w:ilvl w:val="1"/>
          <w:numId w:val="2"/>
        </w:numPr>
        <w:tabs>
          <w:tab w:val="left" w:pos="567"/>
        </w:tabs>
        <w:spacing w:before="0" w:after="0"/>
        <w:ind w:left="0" w:firstLine="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instrText xml:space="preserve"> HYPERLINK "http://www.planalto.gov.br/ccivil_03/_ato2019-2022/2021/lei/L14133.htm" \l "art156§9" </w:instrText>
      </w:r>
      <w:r>
        <w:fldChar w:fldCharType="separate"/>
      </w:r>
      <w:r>
        <w:rPr>
          <w:rStyle w:val="18"/>
          <w:color w:val="auto"/>
          <w:sz w:val="22"/>
          <w:szCs w:val="22"/>
        </w:rPr>
        <w:t>art. 156, §9º, da Lei nº 14.133, de 2021</w:t>
      </w:r>
      <w:r>
        <w:rPr>
          <w:rStyle w:val="18"/>
          <w:color w:val="auto"/>
          <w:sz w:val="22"/>
          <w:szCs w:val="22"/>
        </w:rPr>
        <w:fldChar w:fldCharType="end"/>
      </w:r>
      <w:r>
        <w:rPr>
          <w:color w:val="auto"/>
          <w:sz w:val="22"/>
          <w:szCs w:val="22"/>
        </w:rPr>
        <w:t>)</w:t>
      </w:r>
    </w:p>
    <w:p w14:paraId="3D65DF92">
      <w:pPr>
        <w:pStyle w:val="185"/>
        <w:numPr>
          <w:ilvl w:val="1"/>
          <w:numId w:val="2"/>
        </w:numPr>
        <w:tabs>
          <w:tab w:val="left" w:pos="567"/>
        </w:tabs>
        <w:spacing w:before="0" w:after="0"/>
        <w:ind w:left="0" w:firstLine="0"/>
        <w:rPr>
          <w:color w:val="auto"/>
          <w:sz w:val="22"/>
          <w:szCs w:val="22"/>
        </w:rPr>
      </w:pPr>
      <w:r>
        <w:rPr>
          <w:color w:val="auto"/>
          <w:sz w:val="22"/>
          <w:szCs w:val="22"/>
        </w:rPr>
        <w:t>Todas as sanções previstas neste Contrato poderão ser aplicadas cumulativamente com a multa (</w:t>
      </w:r>
      <w:r>
        <w:fldChar w:fldCharType="begin"/>
      </w:r>
      <w:r>
        <w:instrText xml:space="preserve"> HYPERLINK "http://www.planalto.gov.br/ccivil_03/_ato2019-2022/2021/lei/L14133.htm" \l "art156§7" </w:instrText>
      </w:r>
      <w:r>
        <w:fldChar w:fldCharType="separate"/>
      </w:r>
      <w:r>
        <w:rPr>
          <w:rStyle w:val="18"/>
          <w:color w:val="auto"/>
          <w:sz w:val="22"/>
          <w:szCs w:val="22"/>
        </w:rPr>
        <w:t>art. 156, §7º, da Lei nº 14.133, de 2021</w:t>
      </w:r>
      <w:r>
        <w:rPr>
          <w:rStyle w:val="18"/>
          <w:color w:val="auto"/>
          <w:sz w:val="22"/>
          <w:szCs w:val="22"/>
        </w:rPr>
        <w:fldChar w:fldCharType="end"/>
      </w:r>
      <w:r>
        <w:rPr>
          <w:color w:val="auto"/>
          <w:sz w:val="22"/>
          <w:szCs w:val="22"/>
        </w:rPr>
        <w:t>).</w:t>
      </w:r>
    </w:p>
    <w:p w14:paraId="083EA754">
      <w:pPr>
        <w:pStyle w:val="186"/>
        <w:numPr>
          <w:ilvl w:val="2"/>
          <w:numId w:val="2"/>
        </w:numPr>
        <w:tabs>
          <w:tab w:val="left" w:pos="1134"/>
        </w:tabs>
        <w:spacing w:before="0" w:after="0"/>
        <w:ind w:left="284" w:firstLine="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instrText xml:space="preserve"> HYPERLINK "http://www.planalto.gov.br/ccivil_03/_ato2019-2022/2021/lei/L14133.htm" \l "art157" </w:instrText>
      </w:r>
      <w:r>
        <w:fldChar w:fldCharType="separate"/>
      </w:r>
      <w:r>
        <w:rPr>
          <w:rStyle w:val="18"/>
          <w:color w:val="auto"/>
          <w:sz w:val="22"/>
          <w:szCs w:val="22"/>
        </w:rPr>
        <w:t>art. 157, da Lei nº 14.133, de 2021</w:t>
      </w:r>
      <w:r>
        <w:rPr>
          <w:rStyle w:val="18"/>
          <w:color w:val="auto"/>
          <w:sz w:val="22"/>
          <w:szCs w:val="22"/>
        </w:rPr>
        <w:fldChar w:fldCharType="end"/>
      </w:r>
      <w:r>
        <w:rPr>
          <w:color w:val="auto"/>
          <w:sz w:val="22"/>
          <w:szCs w:val="22"/>
        </w:rPr>
        <w:t>)</w:t>
      </w:r>
    </w:p>
    <w:p w14:paraId="66A5F956">
      <w:pPr>
        <w:pStyle w:val="185"/>
        <w:numPr>
          <w:ilvl w:val="1"/>
          <w:numId w:val="2"/>
        </w:numPr>
        <w:tabs>
          <w:tab w:val="left" w:pos="567"/>
        </w:tabs>
        <w:spacing w:before="0" w:after="0"/>
        <w:ind w:left="0" w:firstLine="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instrText xml:space="preserve"> HYPERLINK "http://www.planalto.gov.br/ccivil_03/_ato2019-2022/2021/lei/L14133.htm" \l "art156§8" </w:instrText>
      </w:r>
      <w:r>
        <w:fldChar w:fldCharType="separate"/>
      </w:r>
      <w:r>
        <w:rPr>
          <w:rStyle w:val="18"/>
          <w:color w:val="auto"/>
          <w:sz w:val="22"/>
          <w:szCs w:val="22"/>
        </w:rPr>
        <w:t>art. 156, §8º, da Lei nº 14.133, de 2021</w:t>
      </w:r>
      <w:r>
        <w:rPr>
          <w:rStyle w:val="18"/>
          <w:color w:val="auto"/>
          <w:sz w:val="22"/>
          <w:szCs w:val="22"/>
        </w:rPr>
        <w:fldChar w:fldCharType="end"/>
      </w:r>
      <w:r>
        <w:rPr>
          <w:color w:val="auto"/>
          <w:sz w:val="22"/>
          <w:szCs w:val="22"/>
        </w:rPr>
        <w:t>).</w:t>
      </w:r>
    </w:p>
    <w:p w14:paraId="085B3E73">
      <w:pPr>
        <w:pStyle w:val="185"/>
        <w:numPr>
          <w:ilvl w:val="1"/>
          <w:numId w:val="2"/>
        </w:numPr>
        <w:tabs>
          <w:tab w:val="left" w:pos="567"/>
        </w:tabs>
        <w:spacing w:before="0" w:after="0"/>
        <w:ind w:left="0" w:firstLine="0"/>
        <w:rPr>
          <w:sz w:val="22"/>
          <w:szCs w:val="22"/>
        </w:rPr>
      </w:pPr>
      <w:r>
        <w:rPr>
          <w:sz w:val="22"/>
          <w:szCs w:val="22"/>
        </w:rPr>
        <w:t xml:space="preserve">Previamente ao encaminhamento à cobrança judicial, a multa poderá ser recolhida administrativamente no prazo máximo de </w:t>
      </w:r>
      <w:r>
        <w:rPr>
          <w:iCs/>
          <w:color w:val="auto"/>
          <w:sz w:val="22"/>
          <w:szCs w:val="22"/>
        </w:rPr>
        <w:t>30 (trinta)</w:t>
      </w:r>
      <w:r>
        <w:rPr>
          <w:iCs/>
          <w:color w:val="FF0000"/>
          <w:sz w:val="22"/>
          <w:szCs w:val="22"/>
        </w:rPr>
        <w:t xml:space="preserve"> </w:t>
      </w:r>
      <w:r>
        <w:rPr>
          <w:sz w:val="22"/>
          <w:szCs w:val="22"/>
        </w:rPr>
        <w:t>dias, a contar da data do recebimento da comunicação enviada pela autoridade competente.</w:t>
      </w:r>
      <w:bookmarkStart w:id="75" w:name="_Hlk78351618"/>
      <w:bookmarkEnd w:id="75"/>
    </w:p>
    <w:p w14:paraId="2F776BF7">
      <w:pPr>
        <w:pStyle w:val="185"/>
        <w:numPr>
          <w:ilvl w:val="1"/>
          <w:numId w:val="2"/>
        </w:numPr>
        <w:tabs>
          <w:tab w:val="left" w:pos="567"/>
        </w:tabs>
        <w:spacing w:before="0" w:after="0"/>
        <w:ind w:left="0" w:firstLine="0"/>
        <w:rPr>
          <w:color w:val="auto"/>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w:t>
      </w:r>
      <w:r>
        <w:rPr>
          <w:color w:val="auto"/>
          <w:sz w:val="22"/>
          <w:szCs w:val="22"/>
        </w:rPr>
        <w:t xml:space="preserve">do </w:t>
      </w:r>
      <w:r>
        <w:fldChar w:fldCharType="begin"/>
      </w:r>
      <w:r>
        <w:instrText xml:space="preserve"> HYPERLINK "http://www.planalto.gov.br/ccivil_03/_ato2019-2022/2021/lei/L14133.htm" \l "art158" </w:instrText>
      </w:r>
      <w:r>
        <w:fldChar w:fldCharType="separate"/>
      </w:r>
      <w:r>
        <w:rPr>
          <w:rStyle w:val="18"/>
          <w:color w:val="auto"/>
          <w:sz w:val="22"/>
          <w:szCs w:val="22"/>
        </w:rPr>
        <w:t>art. 158 da Lei nº 14.133, de 2021</w:t>
      </w:r>
      <w:r>
        <w:rPr>
          <w:rStyle w:val="18"/>
          <w:color w:val="auto"/>
          <w:sz w:val="22"/>
          <w:szCs w:val="22"/>
        </w:rPr>
        <w:fldChar w:fldCharType="end"/>
      </w:r>
      <w:r>
        <w:rPr>
          <w:color w:val="auto"/>
          <w:sz w:val="22"/>
          <w:szCs w:val="22"/>
        </w:rPr>
        <w:t>, para as penalidades de impedimento de licitar e contratar e de declaração de inidoneidade para licitar ou contratar.</w:t>
      </w:r>
    </w:p>
    <w:p w14:paraId="1375A053">
      <w:pPr>
        <w:pStyle w:val="185"/>
        <w:numPr>
          <w:ilvl w:val="1"/>
          <w:numId w:val="2"/>
        </w:numPr>
        <w:tabs>
          <w:tab w:val="left" w:pos="567"/>
        </w:tabs>
        <w:spacing w:before="0" w:after="0"/>
        <w:ind w:left="0" w:firstLine="0"/>
        <w:rPr>
          <w:color w:val="auto"/>
          <w:sz w:val="22"/>
          <w:szCs w:val="22"/>
        </w:rPr>
      </w:pPr>
      <w:r>
        <w:rPr>
          <w:color w:val="auto"/>
          <w:sz w:val="22"/>
          <w:szCs w:val="22"/>
        </w:rPr>
        <w:t>Na aplicação das sanções serão considerados (</w:t>
      </w:r>
      <w:r>
        <w:fldChar w:fldCharType="begin"/>
      </w:r>
      <w:r>
        <w:instrText xml:space="preserve"> HYPERLINK "http://www.planalto.gov.br/ccivil_03/_ato2019-2022/2021/lei/L14133.htm" \l "art156§1" </w:instrText>
      </w:r>
      <w:r>
        <w:fldChar w:fldCharType="separate"/>
      </w:r>
      <w:r>
        <w:rPr>
          <w:rStyle w:val="18"/>
          <w:color w:val="auto"/>
          <w:sz w:val="22"/>
          <w:szCs w:val="22"/>
        </w:rPr>
        <w:t>art. 156, §1º, da Lei nº 14.133, de 2021</w:t>
      </w:r>
      <w:r>
        <w:rPr>
          <w:rStyle w:val="18"/>
          <w:color w:val="auto"/>
          <w:sz w:val="22"/>
          <w:szCs w:val="22"/>
        </w:rPr>
        <w:fldChar w:fldCharType="end"/>
      </w:r>
      <w:r>
        <w:rPr>
          <w:color w:val="auto"/>
          <w:sz w:val="22"/>
          <w:szCs w:val="22"/>
        </w:rPr>
        <w:t>):</w:t>
      </w:r>
    </w:p>
    <w:p w14:paraId="22944F78">
      <w:pPr>
        <w:numPr>
          <w:ilvl w:val="0"/>
          <w:numId w:val="18"/>
        </w:numPr>
        <w:tabs>
          <w:tab w:val="left" w:pos="567"/>
        </w:tabs>
        <w:suppressAutoHyphens/>
        <w:spacing w:line="276" w:lineRule="auto"/>
        <w:ind w:left="284" w:firstLine="0"/>
        <w:contextualSpacing/>
        <w:jc w:val="both"/>
        <w:rPr>
          <w:rFonts w:ascii="Arial" w:hAnsi="Arial" w:eastAsia="Arial" w:cs="Arial"/>
          <w:sz w:val="22"/>
          <w:szCs w:val="22"/>
        </w:rPr>
      </w:pPr>
      <w:r>
        <w:rPr>
          <w:rFonts w:ascii="Arial" w:hAnsi="Arial" w:eastAsia="Arial" w:cs="Arial"/>
          <w:sz w:val="22"/>
          <w:szCs w:val="22"/>
        </w:rPr>
        <w:t>A natureza e a gravidade da infração cometida;</w:t>
      </w:r>
    </w:p>
    <w:p w14:paraId="2EB974BA">
      <w:pPr>
        <w:numPr>
          <w:ilvl w:val="0"/>
          <w:numId w:val="18"/>
        </w:numPr>
        <w:tabs>
          <w:tab w:val="left" w:pos="567"/>
        </w:tabs>
        <w:suppressAutoHyphens/>
        <w:spacing w:line="276" w:lineRule="auto"/>
        <w:ind w:left="284" w:firstLine="0"/>
        <w:contextualSpacing/>
        <w:jc w:val="both"/>
        <w:rPr>
          <w:rFonts w:ascii="Arial" w:hAnsi="Arial" w:eastAsia="Arial" w:cs="Arial"/>
          <w:sz w:val="22"/>
          <w:szCs w:val="22"/>
        </w:rPr>
      </w:pPr>
      <w:r>
        <w:rPr>
          <w:rFonts w:ascii="Arial" w:hAnsi="Arial" w:eastAsia="Arial" w:cs="Arial"/>
          <w:sz w:val="22"/>
          <w:szCs w:val="22"/>
        </w:rPr>
        <w:t>As peculiaridades do caso concreto;</w:t>
      </w:r>
    </w:p>
    <w:p w14:paraId="1BBFDE03">
      <w:pPr>
        <w:numPr>
          <w:ilvl w:val="0"/>
          <w:numId w:val="18"/>
        </w:numPr>
        <w:tabs>
          <w:tab w:val="left" w:pos="567"/>
        </w:tabs>
        <w:suppressAutoHyphens/>
        <w:spacing w:line="276" w:lineRule="auto"/>
        <w:ind w:left="284" w:firstLine="0"/>
        <w:contextualSpacing/>
        <w:jc w:val="both"/>
        <w:rPr>
          <w:rFonts w:ascii="Arial" w:hAnsi="Arial" w:eastAsia="Arial" w:cs="Arial"/>
          <w:sz w:val="22"/>
          <w:szCs w:val="22"/>
        </w:rPr>
      </w:pPr>
      <w:r>
        <w:rPr>
          <w:rFonts w:ascii="Arial" w:hAnsi="Arial" w:eastAsia="Arial" w:cs="Arial"/>
          <w:sz w:val="22"/>
          <w:szCs w:val="22"/>
        </w:rPr>
        <w:t>As circunstâncias agravantes ou atenuantes;</w:t>
      </w:r>
    </w:p>
    <w:p w14:paraId="2AB4D5C9">
      <w:pPr>
        <w:numPr>
          <w:ilvl w:val="0"/>
          <w:numId w:val="18"/>
        </w:numPr>
        <w:tabs>
          <w:tab w:val="left" w:pos="567"/>
        </w:tabs>
        <w:suppressAutoHyphens/>
        <w:spacing w:line="276" w:lineRule="auto"/>
        <w:ind w:left="284" w:firstLine="0"/>
        <w:contextualSpacing/>
        <w:jc w:val="both"/>
        <w:rPr>
          <w:rFonts w:ascii="Arial" w:hAnsi="Arial" w:eastAsia="Arial" w:cs="Arial"/>
          <w:sz w:val="22"/>
          <w:szCs w:val="22"/>
        </w:rPr>
      </w:pPr>
      <w:r>
        <w:rPr>
          <w:rFonts w:ascii="Arial" w:hAnsi="Arial" w:eastAsia="Arial" w:cs="Arial"/>
          <w:sz w:val="22"/>
          <w:szCs w:val="22"/>
        </w:rPr>
        <w:t>Os danos que dela provierem para o Contratante;</w:t>
      </w:r>
    </w:p>
    <w:p w14:paraId="767A3870">
      <w:pPr>
        <w:numPr>
          <w:ilvl w:val="0"/>
          <w:numId w:val="18"/>
        </w:numPr>
        <w:tabs>
          <w:tab w:val="left" w:pos="567"/>
        </w:tabs>
        <w:suppressAutoHyphens/>
        <w:spacing w:line="276" w:lineRule="auto"/>
        <w:ind w:left="284" w:firstLine="0"/>
        <w:contextualSpacing/>
        <w:jc w:val="both"/>
        <w:rPr>
          <w:rFonts w:ascii="Arial" w:hAnsi="Arial" w:eastAsia="Arial" w:cs="Arial"/>
          <w:sz w:val="22"/>
          <w:szCs w:val="22"/>
        </w:rPr>
      </w:pPr>
      <w:r>
        <w:rPr>
          <w:rFonts w:ascii="Arial" w:hAnsi="Arial" w:eastAsia="Arial" w:cs="Arial"/>
          <w:sz w:val="22"/>
          <w:szCs w:val="22"/>
        </w:rPr>
        <w:t>A implantação ou o aperfeiçoamento de programa de integridade, conforme normas e orientações dos órgãos de controle.</w:t>
      </w:r>
    </w:p>
    <w:p w14:paraId="49D41846">
      <w:pPr>
        <w:pStyle w:val="185"/>
        <w:numPr>
          <w:ilvl w:val="1"/>
          <w:numId w:val="2"/>
        </w:numPr>
        <w:tabs>
          <w:tab w:val="left" w:pos="567"/>
        </w:tabs>
        <w:spacing w:before="0" w:after="0"/>
        <w:ind w:left="0" w:firstLine="0"/>
        <w:rPr>
          <w:color w:val="auto"/>
          <w:sz w:val="22"/>
          <w:szCs w:val="22"/>
        </w:rPr>
      </w:pPr>
      <w:r>
        <w:rPr>
          <w:sz w:val="22"/>
          <w:szCs w:val="22"/>
        </w:rPr>
        <w:t xml:space="preserve">Os atos previstos </w:t>
      </w:r>
      <w:r>
        <w:rPr>
          <w:color w:val="auto"/>
          <w:sz w:val="22"/>
          <w:szCs w:val="22"/>
        </w:rPr>
        <w:t xml:space="preserve">como infrações administrativas na </w:t>
      </w:r>
      <w:r>
        <w:fldChar w:fldCharType="begin"/>
      </w:r>
      <w:r>
        <w:instrText xml:space="preserve"> HYPERLINK "http://www.planalto.gov.br/ccivil_03/_ato2019-2022/2021/lei/L14133.htm" </w:instrText>
      </w:r>
      <w:r>
        <w:fldChar w:fldCharType="separate"/>
      </w:r>
      <w:r>
        <w:rPr>
          <w:rStyle w:val="18"/>
          <w:color w:val="auto"/>
          <w:sz w:val="22"/>
          <w:szCs w:val="22"/>
        </w:rPr>
        <w:t>Lei nº 14.133, de 2021</w:t>
      </w:r>
      <w:r>
        <w:rPr>
          <w:rStyle w:val="18"/>
          <w:color w:val="auto"/>
          <w:sz w:val="22"/>
          <w:szCs w:val="22"/>
        </w:rPr>
        <w:fldChar w:fldCharType="end"/>
      </w:r>
      <w:r>
        <w:rPr>
          <w:color w:val="auto"/>
          <w:sz w:val="22"/>
          <w:szCs w:val="22"/>
        </w:rPr>
        <w:t xml:space="preserve">, ou em outras leis de licitações e contratos da Administração Pública que também sejam tipificados como atos lesivos </w:t>
      </w:r>
      <w:r>
        <w:fldChar w:fldCharType="begin"/>
      </w:r>
      <w:r>
        <w:instrText xml:space="preserve"> HYPERLINK "https://www.planalto.gov.br/ccivil_03/_ato2011-2014/2013/lei/l12846.htm" </w:instrText>
      </w:r>
      <w:r>
        <w:fldChar w:fldCharType="separate"/>
      </w:r>
      <w:r>
        <w:rPr>
          <w:rStyle w:val="18"/>
          <w:color w:val="auto"/>
          <w:sz w:val="22"/>
          <w:szCs w:val="22"/>
        </w:rPr>
        <w:t>na Lei nº 12.846, de 2013</w:t>
      </w:r>
      <w:r>
        <w:rPr>
          <w:rStyle w:val="18"/>
          <w:color w:val="auto"/>
          <w:sz w:val="22"/>
          <w:szCs w:val="22"/>
        </w:rPr>
        <w:fldChar w:fldCharType="end"/>
      </w:r>
      <w:r>
        <w:rPr>
          <w:color w:val="auto"/>
          <w:sz w:val="22"/>
          <w:szCs w:val="22"/>
        </w:rPr>
        <w:t xml:space="preserve">, serão apurados e julgados conjuntamente, nos mesmos autos, observados o rito procedimental e autoridade competente definidos na referida </w:t>
      </w:r>
      <w:r>
        <w:fldChar w:fldCharType="begin"/>
      </w:r>
      <w:r>
        <w:instrText xml:space="preserve"> HYPERLINK "http://www.planalto.gov.br/ccivil_03/_ato2019-2022/2021/lei/L14133.htm" \l "art159" </w:instrText>
      </w:r>
      <w:r>
        <w:fldChar w:fldCharType="separate"/>
      </w:r>
      <w:r>
        <w:rPr>
          <w:rStyle w:val="18"/>
          <w:color w:val="auto"/>
          <w:sz w:val="22"/>
          <w:szCs w:val="22"/>
        </w:rPr>
        <w:t>Lei (art. 159</w:t>
      </w:r>
      <w:r>
        <w:rPr>
          <w:rStyle w:val="18"/>
          <w:color w:val="auto"/>
          <w:sz w:val="22"/>
          <w:szCs w:val="22"/>
        </w:rPr>
        <w:fldChar w:fldCharType="end"/>
      </w:r>
      <w:r>
        <w:rPr>
          <w:color w:val="auto"/>
          <w:sz w:val="22"/>
          <w:szCs w:val="22"/>
        </w:rPr>
        <w:t>).</w:t>
      </w:r>
    </w:p>
    <w:p w14:paraId="68B40B5F">
      <w:pPr>
        <w:pStyle w:val="185"/>
        <w:numPr>
          <w:ilvl w:val="1"/>
          <w:numId w:val="2"/>
        </w:numPr>
        <w:tabs>
          <w:tab w:val="left" w:pos="567"/>
        </w:tabs>
        <w:spacing w:before="0" w:after="0"/>
        <w:ind w:left="0" w:firstLine="0"/>
        <w:rPr>
          <w:i/>
          <w:iCs/>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instrText xml:space="preserve"> HYPERLINK "http://www.planalto.gov.br/ccivil_03/_ato2019-2022/2021/lei/L14133.htm" \l "art160" </w:instrText>
      </w:r>
      <w:r>
        <w:fldChar w:fldCharType="separate"/>
      </w:r>
      <w:r>
        <w:rPr>
          <w:rStyle w:val="18"/>
          <w:color w:val="auto"/>
          <w:sz w:val="22"/>
          <w:szCs w:val="22"/>
        </w:rPr>
        <w:t>art. 160, da Lei nº 14.133, de 2021</w:t>
      </w:r>
      <w:r>
        <w:rPr>
          <w:rStyle w:val="18"/>
          <w:color w:val="auto"/>
          <w:sz w:val="22"/>
          <w:szCs w:val="22"/>
        </w:rPr>
        <w:fldChar w:fldCharType="end"/>
      </w:r>
      <w:r>
        <w:rPr>
          <w:color w:val="auto"/>
          <w:sz w:val="22"/>
          <w:szCs w:val="22"/>
        </w:rPr>
        <w:t>)</w:t>
      </w:r>
    </w:p>
    <w:p w14:paraId="5E252276">
      <w:pPr>
        <w:pStyle w:val="185"/>
        <w:numPr>
          <w:ilvl w:val="1"/>
          <w:numId w:val="2"/>
        </w:numPr>
        <w:tabs>
          <w:tab w:val="left" w:pos="567"/>
        </w:tabs>
        <w:spacing w:before="0" w:after="0"/>
        <w:ind w:left="0" w:firstLine="0"/>
        <w:rPr>
          <w:i/>
          <w:iCs/>
          <w:color w:val="auto"/>
          <w:sz w:val="22"/>
          <w:szCs w:val="22"/>
        </w:rPr>
      </w:pPr>
      <w:r>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instrText xml:space="preserve"> HYPERLINK "http://www.planalto.gov.br/ccivil_03/_ato2019-2022/2021/lei/L14133.htm" \l "art161" \h </w:instrText>
      </w:r>
      <w:r>
        <w:fldChar w:fldCharType="separate"/>
      </w:r>
      <w:r>
        <w:rPr>
          <w:rStyle w:val="18"/>
          <w:color w:val="auto"/>
          <w:sz w:val="22"/>
          <w:szCs w:val="22"/>
        </w:rPr>
        <w:t>Art. 161, da Lei nº 14.133, de 2021</w:t>
      </w:r>
      <w:r>
        <w:rPr>
          <w:rStyle w:val="18"/>
          <w:color w:val="auto"/>
          <w:sz w:val="22"/>
          <w:szCs w:val="22"/>
        </w:rPr>
        <w:fldChar w:fldCharType="end"/>
      </w:r>
      <w:r>
        <w:rPr>
          <w:color w:val="auto"/>
          <w:sz w:val="22"/>
          <w:szCs w:val="22"/>
        </w:rPr>
        <w:t>)</w:t>
      </w:r>
    </w:p>
    <w:p w14:paraId="51A7F8BC">
      <w:pPr>
        <w:pStyle w:val="185"/>
        <w:numPr>
          <w:ilvl w:val="1"/>
          <w:numId w:val="2"/>
        </w:numPr>
        <w:tabs>
          <w:tab w:val="left" w:pos="567"/>
        </w:tabs>
        <w:spacing w:before="0" w:after="0"/>
        <w:ind w:left="0" w:firstLine="0"/>
        <w:rPr>
          <w:i/>
          <w:iCs/>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instrText xml:space="preserve"> HYPERLINK "http://www.planalto.gov.br/ccivil_03/_ato2019-2022/2021/lei/L14133.htm" \l "art163" </w:instrText>
      </w:r>
      <w:r>
        <w:fldChar w:fldCharType="separate"/>
      </w:r>
      <w:r>
        <w:rPr>
          <w:rStyle w:val="18"/>
          <w:color w:val="auto"/>
          <w:sz w:val="22"/>
          <w:szCs w:val="22"/>
        </w:rPr>
        <w:t>art. 163 da Lei nº 14.133/21.</w:t>
      </w:r>
      <w:r>
        <w:rPr>
          <w:rStyle w:val="18"/>
          <w:color w:val="auto"/>
          <w:sz w:val="22"/>
          <w:szCs w:val="22"/>
        </w:rPr>
        <w:fldChar w:fldCharType="end"/>
      </w:r>
    </w:p>
    <w:p w14:paraId="33FE2568">
      <w:pPr>
        <w:pStyle w:val="185"/>
        <w:numPr>
          <w:ilvl w:val="1"/>
          <w:numId w:val="2"/>
        </w:numPr>
        <w:tabs>
          <w:tab w:val="left" w:pos="567"/>
        </w:tabs>
        <w:spacing w:before="0" w:after="0"/>
        <w:ind w:left="0" w:firstLine="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fldChar w:fldCharType="begin"/>
      </w:r>
      <w:r>
        <w:instrText xml:space="preserve"> HYPERLINK "https://www.gov.br/compras/pt-br/acesso-a-informacao/legislacao/instrucoes-normativas/instrucao-normativa-seges-me-no-26-de-13-de-abril-de-2022" </w:instrText>
      </w:r>
      <w:r>
        <w:fldChar w:fldCharType="separate"/>
      </w:r>
      <w:r>
        <w:rPr>
          <w:rStyle w:val="18"/>
          <w:color w:val="auto"/>
          <w:sz w:val="22"/>
          <w:szCs w:val="22"/>
        </w:rPr>
        <w:t>Instrução Normativa SEGES/ME nº 26, de 13 de abril de 2022</w:t>
      </w:r>
      <w:r>
        <w:rPr>
          <w:rStyle w:val="18"/>
          <w:color w:val="auto"/>
          <w:sz w:val="22"/>
          <w:szCs w:val="22"/>
        </w:rPr>
        <w:fldChar w:fldCharType="end"/>
      </w:r>
      <w:r>
        <w:rPr>
          <w:color w:val="auto"/>
          <w:sz w:val="22"/>
          <w:szCs w:val="22"/>
        </w:rPr>
        <w:t xml:space="preserve">. </w:t>
      </w:r>
    </w:p>
    <w:p w14:paraId="37EDC9D8">
      <w:pPr>
        <w:pStyle w:val="185"/>
        <w:tabs>
          <w:tab w:val="left" w:pos="567"/>
        </w:tabs>
        <w:spacing w:before="0" w:after="0"/>
        <w:rPr>
          <w:color w:val="auto"/>
          <w:sz w:val="22"/>
          <w:szCs w:val="22"/>
        </w:rPr>
      </w:pPr>
    </w:p>
    <w:p w14:paraId="38652CC0">
      <w:pPr>
        <w:pStyle w:val="181"/>
        <w:tabs>
          <w:tab w:val="left" w:pos="284"/>
          <w:tab w:val="clear" w:pos="567"/>
        </w:tabs>
        <w:spacing w:before="0" w:line="276" w:lineRule="auto"/>
        <w:ind w:left="426" w:hanging="426"/>
        <w:rPr>
          <w:rFonts w:ascii="Arial" w:hAnsi="Arial" w:cs="Arial"/>
          <w:sz w:val="22"/>
          <w:szCs w:val="22"/>
        </w:rPr>
      </w:pPr>
      <w:r>
        <w:rPr>
          <w:rFonts w:ascii="Arial" w:hAnsi="Arial" w:cs="Arial"/>
          <w:sz w:val="22"/>
          <w:szCs w:val="22"/>
        </w:rPr>
        <w:t>CLÁUSULA DÉCIMA TERCEIRA – DA EXTINÇÃO CONTRATUAL:</w:t>
      </w:r>
    </w:p>
    <w:p w14:paraId="1C728DF4">
      <w:pPr>
        <w:pStyle w:val="190"/>
        <w:numPr>
          <w:ilvl w:val="1"/>
          <w:numId w:val="2"/>
        </w:numPr>
        <w:spacing w:before="0" w:after="0"/>
        <w:ind w:left="0" w:firstLine="0"/>
        <w:rPr>
          <w:i w:val="0"/>
          <w:iCs w:val="0"/>
          <w:color w:val="auto"/>
          <w:sz w:val="22"/>
          <w:szCs w:val="22"/>
        </w:rPr>
      </w:pPr>
      <w:r>
        <w:rPr>
          <w:i w:val="0"/>
          <w:iCs w:val="0"/>
          <w:color w:val="auto"/>
          <w:sz w:val="22"/>
          <w:szCs w:val="22"/>
        </w:rPr>
        <w:t>O contrato será extinto quando vencido o prazo nele estipulado, independentemente de terem sido cumpridas ou não as obrigações de ambas as partes contraentes.</w:t>
      </w:r>
    </w:p>
    <w:p w14:paraId="71BC9910">
      <w:pPr>
        <w:pStyle w:val="190"/>
        <w:numPr>
          <w:ilvl w:val="1"/>
          <w:numId w:val="2"/>
        </w:numPr>
        <w:spacing w:before="0" w:after="0"/>
        <w:ind w:left="0" w:firstLine="0"/>
        <w:rPr>
          <w:i w:val="0"/>
          <w:iCs w:val="0"/>
          <w:color w:val="auto"/>
          <w:sz w:val="22"/>
          <w:szCs w:val="22"/>
        </w:rPr>
      </w:pPr>
      <w:r>
        <w:rPr>
          <w:i w:val="0"/>
          <w:iCs w:val="0"/>
          <w:color w:val="auto"/>
          <w:sz w:val="22"/>
          <w:szCs w:val="22"/>
        </w:rPr>
        <w:t>O contrato poderá ser extinto antes do prazo nele fixado, sem ônus para o CONTRATANTE, quando este não dispuser de créditos orçamentários para sua continuidade ou quando entender que o contrato não mais lhe oferece vantagem.</w:t>
      </w:r>
    </w:p>
    <w:p w14:paraId="6B48E954">
      <w:pPr>
        <w:pStyle w:val="190"/>
        <w:numPr>
          <w:ilvl w:val="1"/>
          <w:numId w:val="2"/>
        </w:numPr>
        <w:spacing w:before="0" w:after="0"/>
        <w:ind w:left="0" w:firstLine="0"/>
        <w:rPr>
          <w:i w:val="0"/>
          <w:iCs w:val="0"/>
          <w:color w:val="auto"/>
          <w:sz w:val="22"/>
          <w:szCs w:val="22"/>
        </w:rPr>
      </w:pPr>
      <w:r>
        <w:rPr>
          <w:i w:val="0"/>
          <w:iCs w:val="0"/>
          <w:color w:val="auto"/>
          <w:sz w:val="22"/>
          <w:szCs w:val="22"/>
        </w:rPr>
        <w:t>A extinção nesta hipótese ocorrerá na próxima data de aniversário do contrato, desde que haja a notificação do CONTRATADO pelo CONTRATANTE nesse sentido com pelo menos 2 (dois) meses de antecedência desse dia.</w:t>
      </w:r>
    </w:p>
    <w:p w14:paraId="672C38B8">
      <w:pPr>
        <w:pStyle w:val="190"/>
        <w:numPr>
          <w:ilvl w:val="1"/>
          <w:numId w:val="2"/>
        </w:numPr>
        <w:spacing w:before="0" w:after="0"/>
        <w:ind w:left="0" w:firstLine="0"/>
        <w:rPr>
          <w:i w:val="0"/>
          <w:iCs w:val="0"/>
          <w:color w:val="auto"/>
          <w:sz w:val="22"/>
          <w:szCs w:val="22"/>
        </w:rPr>
      </w:pPr>
      <w:r>
        <w:rPr>
          <w:i w:val="0"/>
          <w:iCs w:val="0"/>
          <w:color w:val="auto"/>
          <w:sz w:val="22"/>
          <w:szCs w:val="22"/>
        </w:rPr>
        <w:t>Caso a notificação da não-continuidade do contrato de que trata este subitem ocorra com menos de 2 (dois) meses da data de aniversário, a extinção contratual ocorrerá após 2 (dois) meses da data da comunicação.</w:t>
      </w:r>
    </w:p>
    <w:p w14:paraId="2688D8C4">
      <w:pPr>
        <w:pStyle w:val="185"/>
        <w:numPr>
          <w:ilvl w:val="1"/>
          <w:numId w:val="2"/>
        </w:numPr>
        <w:spacing w:before="0" w:after="0"/>
        <w:ind w:left="0" w:firstLine="0"/>
        <w:rPr>
          <w:color w:val="auto"/>
          <w:sz w:val="22"/>
          <w:szCs w:val="22"/>
        </w:rPr>
      </w:pPr>
      <w:r>
        <w:rPr>
          <w:color w:val="auto"/>
          <w:sz w:val="22"/>
          <w:szCs w:val="22"/>
        </w:rPr>
        <w:t>O contrato poderá ser extinto antes de cumpridas as obrigações nele estipuladas, ou antes do prazo nele fixado, por algum dos motivos previstos no artigo 137 da Lei nº 14.133, de 2021, bem como amigavelmente, assegurados o contraditório e a ampla defesa.</w:t>
      </w:r>
    </w:p>
    <w:p w14:paraId="6AF09C96">
      <w:pPr>
        <w:pStyle w:val="185"/>
        <w:numPr>
          <w:ilvl w:val="1"/>
          <w:numId w:val="2"/>
        </w:numPr>
        <w:spacing w:before="0" w:after="0"/>
        <w:ind w:left="0" w:firstLine="0"/>
        <w:rPr>
          <w:color w:val="auto"/>
          <w:sz w:val="22"/>
          <w:szCs w:val="22"/>
        </w:rPr>
      </w:pPr>
      <w:r>
        <w:rPr>
          <w:color w:val="auto"/>
          <w:sz w:val="22"/>
          <w:szCs w:val="22"/>
        </w:rPr>
        <w:t>Nesta hipótese, aplicam-se também os artigos 138 e 139 da mesma Lei.</w:t>
      </w:r>
    </w:p>
    <w:p w14:paraId="2BB407FA">
      <w:pPr>
        <w:pStyle w:val="185"/>
        <w:numPr>
          <w:ilvl w:val="1"/>
          <w:numId w:val="2"/>
        </w:numPr>
        <w:spacing w:before="0" w:after="0"/>
        <w:ind w:left="0" w:firstLine="0"/>
        <w:rPr>
          <w:color w:val="auto"/>
          <w:sz w:val="22"/>
          <w:szCs w:val="22"/>
        </w:rPr>
      </w:pPr>
      <w:r>
        <w:rPr>
          <w:color w:val="auto"/>
          <w:sz w:val="22"/>
          <w:szCs w:val="22"/>
        </w:rPr>
        <w:t>A alteração social ou a modificação da finalidade ou da estrutura da empresa não ensejará a extinção se não restringir sua capacidade de concluir o contrato.</w:t>
      </w:r>
    </w:p>
    <w:p w14:paraId="34A2C16F">
      <w:pPr>
        <w:pStyle w:val="185"/>
        <w:numPr>
          <w:ilvl w:val="1"/>
          <w:numId w:val="2"/>
        </w:numPr>
        <w:spacing w:before="0" w:after="0"/>
        <w:ind w:left="0" w:firstLine="0"/>
        <w:rPr>
          <w:color w:val="auto"/>
          <w:sz w:val="22"/>
          <w:szCs w:val="22"/>
        </w:rPr>
      </w:pPr>
      <w:r>
        <w:rPr>
          <w:color w:val="auto"/>
          <w:sz w:val="22"/>
          <w:szCs w:val="22"/>
        </w:rPr>
        <w:t>Se a operação implicar mudança da pessoa jurídica contratada, deverá ser formalizado termo aditivo para alteração subjetiva.</w:t>
      </w:r>
    </w:p>
    <w:p w14:paraId="62E3A154">
      <w:pPr>
        <w:pStyle w:val="185"/>
        <w:numPr>
          <w:ilvl w:val="1"/>
          <w:numId w:val="2"/>
        </w:numPr>
        <w:spacing w:before="0" w:after="0"/>
        <w:ind w:left="0" w:firstLine="0"/>
        <w:rPr>
          <w:color w:val="auto"/>
          <w:sz w:val="22"/>
          <w:szCs w:val="22"/>
        </w:rPr>
      </w:pPr>
      <w:r>
        <w:rPr>
          <w:color w:val="auto"/>
          <w:sz w:val="22"/>
          <w:szCs w:val="22"/>
        </w:rPr>
        <w:t>O termo de extinção, sempre que possível, será precedido:</w:t>
      </w:r>
    </w:p>
    <w:p w14:paraId="51B103D5">
      <w:pPr>
        <w:pStyle w:val="186"/>
        <w:numPr>
          <w:ilvl w:val="2"/>
          <w:numId w:val="2"/>
        </w:numPr>
        <w:spacing w:before="0" w:after="0"/>
        <w:ind w:left="284" w:firstLine="0"/>
        <w:rPr>
          <w:color w:val="auto"/>
          <w:sz w:val="22"/>
          <w:szCs w:val="22"/>
        </w:rPr>
      </w:pPr>
      <w:r>
        <w:rPr>
          <w:color w:val="auto"/>
          <w:sz w:val="22"/>
          <w:szCs w:val="22"/>
        </w:rPr>
        <w:t>Do balanço dos eventos contratuais já cumpridos ou parcialmente cumpridos;</w:t>
      </w:r>
    </w:p>
    <w:p w14:paraId="0EECE6F0">
      <w:pPr>
        <w:pStyle w:val="186"/>
        <w:numPr>
          <w:ilvl w:val="2"/>
          <w:numId w:val="2"/>
        </w:numPr>
        <w:spacing w:before="0" w:after="0"/>
        <w:ind w:left="284" w:firstLine="0"/>
        <w:rPr>
          <w:color w:val="auto"/>
          <w:sz w:val="22"/>
          <w:szCs w:val="22"/>
        </w:rPr>
      </w:pPr>
      <w:r>
        <w:rPr>
          <w:color w:val="auto"/>
          <w:sz w:val="22"/>
          <w:szCs w:val="22"/>
        </w:rPr>
        <w:t>Da relação dos pagamentos já efetuados e ainda devidos;</w:t>
      </w:r>
    </w:p>
    <w:p w14:paraId="31642F86">
      <w:pPr>
        <w:pStyle w:val="186"/>
        <w:numPr>
          <w:ilvl w:val="2"/>
          <w:numId w:val="2"/>
        </w:numPr>
        <w:spacing w:before="0" w:after="0"/>
        <w:ind w:left="284" w:firstLine="0"/>
        <w:rPr>
          <w:color w:val="auto"/>
          <w:sz w:val="22"/>
          <w:szCs w:val="22"/>
        </w:rPr>
      </w:pPr>
      <w:r>
        <w:rPr>
          <w:color w:val="auto"/>
          <w:sz w:val="22"/>
          <w:szCs w:val="22"/>
        </w:rPr>
        <w:t>Das indenizações e multas.</w:t>
      </w:r>
    </w:p>
    <w:p w14:paraId="6B7FF335">
      <w:pPr>
        <w:pStyle w:val="185"/>
        <w:numPr>
          <w:ilvl w:val="1"/>
          <w:numId w:val="2"/>
        </w:numPr>
        <w:spacing w:before="0" w:after="0"/>
        <w:ind w:left="0" w:firstLine="0"/>
        <w:rPr>
          <w:color w:val="auto"/>
          <w:sz w:val="22"/>
          <w:szCs w:val="22"/>
        </w:rPr>
      </w:pPr>
      <w:r>
        <w:rPr>
          <w:color w:val="auto"/>
          <w:sz w:val="22"/>
          <w:szCs w:val="22"/>
        </w:rPr>
        <w:t>A extinção do contrato não configura óbice para o reconhecimento do desequilíbrio econômico-financeiro, hipótese em que será concedida indenização por meio de termo indenizatório</w:t>
      </w:r>
      <w:r>
        <w:rPr>
          <w:rStyle w:val="18"/>
          <w:color w:val="auto"/>
          <w:sz w:val="22"/>
          <w:szCs w:val="22"/>
        </w:rPr>
        <w:t>.</w:t>
      </w:r>
    </w:p>
    <w:p w14:paraId="26A215B1">
      <w:pPr>
        <w:pStyle w:val="185"/>
        <w:numPr>
          <w:ilvl w:val="1"/>
          <w:numId w:val="2"/>
        </w:numPr>
        <w:spacing w:before="0" w:after="0"/>
        <w:ind w:left="0" w:firstLine="0"/>
        <w:rPr>
          <w:color w:val="auto"/>
          <w:sz w:val="22"/>
          <w:szCs w:val="22"/>
        </w:rPr>
      </w:pPr>
      <w:r>
        <w:rPr>
          <w:color w:val="auto"/>
          <w:sz w:val="22"/>
          <w:szCs w:val="22"/>
        </w:rPr>
        <w:t>O CONTRATANTE poderá ainda:</w:t>
      </w:r>
    </w:p>
    <w:p w14:paraId="3326EE42">
      <w:pPr>
        <w:pStyle w:val="186"/>
        <w:numPr>
          <w:ilvl w:val="2"/>
          <w:numId w:val="2"/>
        </w:numPr>
        <w:spacing w:before="0" w:after="0"/>
        <w:ind w:left="284" w:firstLine="0"/>
        <w:rPr>
          <w:color w:val="auto"/>
          <w:sz w:val="22"/>
          <w:szCs w:val="22"/>
        </w:rPr>
      </w:pPr>
      <w:r>
        <w:rPr>
          <w:color w:val="auto"/>
          <w:sz w:val="22"/>
          <w:szCs w:val="22"/>
        </w:rPr>
        <w:t xml:space="preserve"> nos casos de obrigação de pagamento de multa pelo CONTRATADO, reter a garantia prestada a ser executada, conforme legislação que rege a matéria; e</w:t>
      </w:r>
    </w:p>
    <w:p w14:paraId="778F3456">
      <w:pPr>
        <w:pStyle w:val="186"/>
        <w:numPr>
          <w:ilvl w:val="2"/>
          <w:numId w:val="2"/>
        </w:numPr>
        <w:spacing w:before="0" w:after="0"/>
        <w:ind w:left="284" w:firstLine="0"/>
        <w:rPr>
          <w:color w:val="auto"/>
          <w:sz w:val="22"/>
          <w:szCs w:val="22"/>
        </w:rPr>
      </w:pPr>
      <w:r>
        <w:rPr>
          <w:color w:val="auto"/>
          <w:sz w:val="22"/>
          <w:szCs w:val="22"/>
        </w:rPr>
        <w:t>nos casos em que houver necessidade de ressarcimento de prejuízos causados à Administração, nos termos do inciso IV do art. 139 da Lei n.º 14.133, de 2021, reter os eventuais créditos existentes em favor do CONTRATADO decorrentes do contrato.</w:t>
      </w:r>
    </w:p>
    <w:p w14:paraId="4BD7C9B1">
      <w:pPr>
        <w:pStyle w:val="185"/>
        <w:numPr>
          <w:ilvl w:val="1"/>
          <w:numId w:val="2"/>
        </w:numPr>
        <w:spacing w:before="0" w:after="0"/>
        <w:ind w:left="0" w:firstLine="0"/>
        <w:rPr>
          <w:color w:val="auto"/>
          <w:sz w:val="22"/>
          <w:szCs w:val="22"/>
        </w:rPr>
      </w:pPr>
      <w:r>
        <w:rPr>
          <w:color w:val="auto"/>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30616E48">
      <w:pPr>
        <w:pStyle w:val="181"/>
        <w:spacing w:line="276" w:lineRule="auto"/>
        <w:ind w:left="-426" w:firstLine="426"/>
        <w:rPr>
          <w:rFonts w:ascii="Arial" w:hAnsi="Arial" w:cs="Arial"/>
          <w:sz w:val="22"/>
          <w:szCs w:val="22"/>
        </w:rPr>
      </w:pPr>
      <w:r>
        <w:rPr>
          <w:rFonts w:ascii="Arial" w:hAnsi="Arial" w:cs="Arial"/>
          <w:sz w:val="22"/>
          <w:szCs w:val="22"/>
        </w:rPr>
        <w:t>CLÁUSULA DÉCIMA QUARTA – DA DOTAÇÃO ORÇAMENTÁRIA:</w:t>
      </w:r>
    </w:p>
    <w:p w14:paraId="24D097F9">
      <w:pPr>
        <w:pStyle w:val="185"/>
        <w:numPr>
          <w:ilvl w:val="1"/>
          <w:numId w:val="2"/>
        </w:numPr>
        <w:spacing w:before="0" w:after="0"/>
        <w:ind w:left="0" w:firstLine="0"/>
        <w:rPr>
          <w:color w:val="auto"/>
          <w:sz w:val="22"/>
          <w:szCs w:val="22"/>
        </w:rPr>
      </w:pPr>
      <w:r>
        <w:rPr>
          <w:color w:val="auto"/>
          <w:sz w:val="22"/>
          <w:szCs w:val="22"/>
        </w:rPr>
        <w:t xml:space="preserve">As despesas decorrentes da presente contratação correrão à conta de recursos específicos consignados no </w:t>
      </w:r>
      <w:r>
        <w:rPr>
          <w:sz w:val="22"/>
          <w:szCs w:val="22"/>
        </w:rPr>
        <w:t>Orçamento Geral da União</w:t>
      </w:r>
      <w:r>
        <w:rPr>
          <w:b/>
          <w:sz w:val="22"/>
          <w:szCs w:val="22"/>
        </w:rPr>
        <w:t xml:space="preserve"> </w:t>
      </w:r>
      <w:r>
        <w:rPr>
          <w:sz w:val="22"/>
          <w:szCs w:val="22"/>
          <w:lang w:eastAsia="en-US"/>
        </w:rPr>
        <w:t>e recursos do Orçamento Geral do Município</w:t>
      </w:r>
      <w:r>
        <w:rPr>
          <w:color w:val="auto"/>
          <w:sz w:val="22"/>
          <w:szCs w:val="22"/>
        </w:rPr>
        <w:t xml:space="preserve"> deste exercício, na dotação abaixo discriminada:</w:t>
      </w:r>
    </w:p>
    <w:tbl>
      <w:tblPr>
        <w:tblStyle w:val="4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40DD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7" w:type="dxa"/>
          </w:tcPr>
          <w:p w14:paraId="4F0D009F">
            <w:pPr>
              <w:jc w:val="both"/>
              <w:rPr>
                <w:rFonts w:ascii="Arial" w:hAnsi="Arial" w:cs="Arial"/>
                <w:b/>
                <w:bCs/>
              </w:rPr>
            </w:pPr>
            <w:r>
              <w:rPr>
                <w:rFonts w:ascii="Arial" w:hAnsi="Arial" w:cs="Arial"/>
                <w:b/>
                <w:bCs/>
              </w:rPr>
              <w:t xml:space="preserve">UNIDADE ORÇAMENTÁRIA: </w:t>
            </w:r>
          </w:p>
        </w:tc>
      </w:tr>
      <w:tr w14:paraId="6EC1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150EAAF6">
            <w:pPr>
              <w:jc w:val="both"/>
              <w:rPr>
                <w:rFonts w:ascii="Arial" w:hAnsi="Arial" w:cs="Arial"/>
                <w:b/>
                <w:bCs/>
              </w:rPr>
            </w:pPr>
            <w:r>
              <w:rPr>
                <w:rFonts w:ascii="Arial" w:hAnsi="Arial" w:cs="Arial"/>
              </w:rPr>
              <w:t>03.001 SECRETARIA MUN. DE SAÚDE</w:t>
            </w:r>
          </w:p>
        </w:tc>
      </w:tr>
      <w:tr w14:paraId="25E7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D5F8E6F">
            <w:pPr>
              <w:jc w:val="both"/>
              <w:rPr>
                <w:rFonts w:ascii="Arial" w:hAnsi="Arial" w:cs="Arial"/>
                <w:b/>
                <w:bCs/>
              </w:rPr>
            </w:pPr>
            <w:r>
              <w:rPr>
                <w:rFonts w:ascii="Arial" w:hAnsi="Arial" w:cs="Arial"/>
                <w:b/>
                <w:bCs/>
              </w:rPr>
              <w:t xml:space="preserve">AÇÃO:   </w:t>
            </w:r>
          </w:p>
        </w:tc>
      </w:tr>
      <w:tr w14:paraId="1BDA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4B767E5B">
            <w:pPr>
              <w:autoSpaceDE w:val="0"/>
              <w:autoSpaceDN w:val="0"/>
              <w:adjustRightInd w:val="0"/>
              <w:rPr>
                <w:rFonts w:ascii="Arial" w:hAnsi="Arial" w:cs="Arial"/>
              </w:rPr>
            </w:pPr>
            <w:r>
              <w:rPr>
                <w:rFonts w:ascii="Arial" w:hAnsi="Arial" w:cs="Arial"/>
              </w:rPr>
              <w:t>1046 MANUTENÇÃO DO FORNECIMENTO DE MEDICAMENTOS GRATUITOS PELA FARMÁCIA BÁSICA</w:t>
            </w:r>
          </w:p>
        </w:tc>
      </w:tr>
      <w:tr w14:paraId="3BA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1D009D5A">
            <w:pPr>
              <w:autoSpaceDE w:val="0"/>
              <w:autoSpaceDN w:val="0"/>
              <w:adjustRightInd w:val="0"/>
              <w:rPr>
                <w:rFonts w:ascii="Arial" w:hAnsi="Arial" w:cs="Arial"/>
              </w:rPr>
            </w:pPr>
            <w:r>
              <w:rPr>
                <w:rFonts w:ascii="Arial" w:hAnsi="Arial" w:cs="Arial"/>
              </w:rPr>
              <w:t>2022 MANUTENÇÃO DAS ATIVIDADES DO FUNDO MUNICIPAL DE SAÚDE PÚBLICA</w:t>
            </w:r>
          </w:p>
        </w:tc>
      </w:tr>
      <w:tr w14:paraId="5345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370EF122">
            <w:pPr>
              <w:autoSpaceDE w:val="0"/>
              <w:autoSpaceDN w:val="0"/>
              <w:adjustRightInd w:val="0"/>
              <w:rPr>
                <w:rFonts w:ascii="Arial" w:hAnsi="Arial" w:cs="Arial"/>
              </w:rPr>
            </w:pPr>
            <w:r>
              <w:rPr>
                <w:rFonts w:ascii="Arial" w:hAnsi="Arial" w:cs="Arial"/>
              </w:rPr>
              <w:t>2024 MANUTENÇÃO DAS ATIVIDADES DO PROGRAMA SAÚDE DA FAMÍLIA (PSF)</w:t>
            </w:r>
          </w:p>
        </w:tc>
      </w:tr>
      <w:tr w14:paraId="259C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2D3000D6">
            <w:pPr>
              <w:autoSpaceDE w:val="0"/>
              <w:autoSpaceDN w:val="0"/>
              <w:adjustRightInd w:val="0"/>
              <w:rPr>
                <w:rFonts w:ascii="Arial" w:hAnsi="Arial" w:cs="Arial"/>
              </w:rPr>
            </w:pPr>
            <w:r>
              <w:rPr>
                <w:rFonts w:ascii="Arial" w:hAnsi="Arial" w:cs="Arial"/>
              </w:rPr>
              <w:t>2029 MANUTENÇÃO DO CENTRO DE ATENDIMENTO PSICOCIAL - CAPS</w:t>
            </w:r>
          </w:p>
        </w:tc>
      </w:tr>
      <w:tr w14:paraId="7D69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0C1E31CF">
            <w:pPr>
              <w:autoSpaceDE w:val="0"/>
              <w:autoSpaceDN w:val="0"/>
              <w:adjustRightInd w:val="0"/>
              <w:rPr>
                <w:rFonts w:ascii="Arial" w:hAnsi="Arial" w:cs="Arial"/>
              </w:rPr>
            </w:pPr>
            <w:r>
              <w:rPr>
                <w:rFonts w:ascii="Arial" w:hAnsi="Arial" w:cs="Arial"/>
              </w:rPr>
              <w:t>2817 MANUTENÇÃO DO FORNECIMENTO DE MEDICAMENTOS HOSPITALARES</w:t>
            </w:r>
          </w:p>
        </w:tc>
      </w:tr>
      <w:tr w14:paraId="2AB4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565C36F2">
            <w:pPr>
              <w:autoSpaceDE w:val="0"/>
              <w:autoSpaceDN w:val="0"/>
              <w:adjustRightInd w:val="0"/>
              <w:rPr>
                <w:rFonts w:ascii="Arial" w:hAnsi="Arial" w:cs="Arial"/>
              </w:rPr>
            </w:pPr>
            <w:r>
              <w:rPr>
                <w:rFonts w:ascii="Arial" w:hAnsi="Arial" w:cs="Arial"/>
              </w:rPr>
              <w:t>2902 MANUTENÇÃO DAS ATIVIDADES DO CENTRO DE ATENÇÃO PSICOSSOCIAL - CAPS</w:t>
            </w:r>
          </w:p>
        </w:tc>
      </w:tr>
      <w:tr w14:paraId="27C2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5E68680">
            <w:pPr>
              <w:autoSpaceDE w:val="0"/>
              <w:autoSpaceDN w:val="0"/>
              <w:adjustRightInd w:val="0"/>
              <w:rPr>
                <w:rFonts w:ascii="Arial" w:hAnsi="Arial" w:cs="Arial"/>
              </w:rPr>
            </w:pPr>
            <w:r>
              <w:rPr>
                <w:rFonts w:ascii="Arial" w:hAnsi="Arial" w:cs="Arial"/>
              </w:rPr>
              <w:t>2903 MANUTENÇÃO DO NID – NÚCLEO DE INCLUSÃO E DESENVOLVIMENTO</w:t>
            </w:r>
          </w:p>
        </w:tc>
      </w:tr>
      <w:tr w14:paraId="5008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7AB36A76">
            <w:pPr>
              <w:autoSpaceDE w:val="0"/>
              <w:autoSpaceDN w:val="0"/>
              <w:adjustRightInd w:val="0"/>
              <w:rPr>
                <w:rFonts w:ascii="Arial" w:hAnsi="Arial" w:cs="Arial"/>
              </w:rPr>
            </w:pPr>
            <w:r>
              <w:rPr>
                <w:rFonts w:ascii="Arial" w:hAnsi="Arial" w:cs="Arial"/>
              </w:rPr>
              <w:t>2905 MANUTENÇÃO DO FORNECIMENTO DE INSUMOS E MEDICAMENTOS PARA A ATENÇÃO BÁSICA</w:t>
            </w:r>
          </w:p>
        </w:tc>
      </w:tr>
      <w:tr w14:paraId="5A95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634148E0">
            <w:pPr>
              <w:jc w:val="both"/>
              <w:rPr>
                <w:rFonts w:ascii="Arial" w:hAnsi="Arial" w:cs="Arial"/>
                <w:b/>
                <w:bCs/>
              </w:rPr>
            </w:pPr>
            <w:r>
              <w:rPr>
                <w:rFonts w:ascii="Arial" w:hAnsi="Arial" w:cs="Arial"/>
                <w:b/>
                <w:bCs/>
              </w:rPr>
              <w:t xml:space="preserve">NATUREZA: </w:t>
            </w:r>
          </w:p>
        </w:tc>
      </w:tr>
      <w:tr w14:paraId="6108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3AF4EBD9">
            <w:pPr>
              <w:autoSpaceDE w:val="0"/>
              <w:autoSpaceDN w:val="0"/>
              <w:adjustRightInd w:val="0"/>
              <w:rPr>
                <w:rFonts w:ascii="Arial" w:hAnsi="Arial" w:cs="Arial"/>
              </w:rPr>
            </w:pPr>
            <w:r>
              <w:rPr>
                <w:rFonts w:ascii="Arial" w:hAnsi="Arial" w:cs="Arial"/>
              </w:rPr>
              <w:t>3.3.90.32 MATERIAL, BEM OU SERVIÇO PARA DISTRIBUIÇÃO GRATUITA</w:t>
            </w:r>
          </w:p>
        </w:tc>
      </w:tr>
      <w:tr w14:paraId="7F03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241CC6CB">
            <w:pPr>
              <w:autoSpaceDE w:val="0"/>
              <w:autoSpaceDN w:val="0"/>
              <w:adjustRightInd w:val="0"/>
              <w:rPr>
                <w:rFonts w:ascii="Arial" w:hAnsi="Arial" w:cs="Arial"/>
              </w:rPr>
            </w:pPr>
            <w:r>
              <w:rPr>
                <w:rFonts w:ascii="Arial" w:hAnsi="Arial" w:cs="Arial"/>
              </w:rPr>
              <w:t>3.3.90.30 MATERIAL DE CONSUMO</w:t>
            </w:r>
          </w:p>
        </w:tc>
      </w:tr>
      <w:tr w14:paraId="7F72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348C24F5">
            <w:pPr>
              <w:jc w:val="both"/>
              <w:rPr>
                <w:rFonts w:ascii="Arial" w:hAnsi="Arial" w:cs="Arial"/>
                <w:b/>
                <w:bCs/>
              </w:rPr>
            </w:pPr>
            <w:r>
              <w:rPr>
                <w:rFonts w:ascii="Arial" w:hAnsi="Arial" w:cs="Arial"/>
                <w:b/>
                <w:bCs/>
              </w:rPr>
              <w:t>FONTE:</w:t>
            </w:r>
          </w:p>
        </w:tc>
      </w:tr>
      <w:tr w14:paraId="14AA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tcPr>
          <w:p w14:paraId="686AAF55">
            <w:pPr>
              <w:jc w:val="both"/>
              <w:rPr>
                <w:rFonts w:ascii="Arial" w:hAnsi="Arial" w:cs="Arial"/>
              </w:rPr>
            </w:pPr>
            <w:r>
              <w:rPr>
                <w:rFonts w:ascii="Arial" w:hAnsi="Arial" w:cs="Arial"/>
              </w:rPr>
              <w:t>15001002 RECURSOS NÃO VINCULADOS DE IMPOSTOS – DESPESAS COM AÇÕES</w:t>
            </w:r>
          </w:p>
          <w:p w14:paraId="5FD54AFC">
            <w:pPr>
              <w:jc w:val="both"/>
              <w:rPr>
                <w:rFonts w:ascii="Arial" w:hAnsi="Arial" w:cs="Arial"/>
                <w:b/>
                <w:bCs/>
              </w:rPr>
            </w:pPr>
            <w:r>
              <w:rPr>
                <w:rFonts w:ascii="Arial" w:hAnsi="Arial" w:cs="Arial"/>
              </w:rPr>
              <w:t>E SERVIÇOS PÚBLICOS DE SAÚDE</w:t>
            </w:r>
          </w:p>
        </w:tc>
      </w:tr>
    </w:tbl>
    <w:p w14:paraId="7C9BAEED">
      <w:pPr>
        <w:pStyle w:val="185"/>
        <w:spacing w:before="0" w:after="0"/>
        <w:rPr>
          <w:color w:val="auto"/>
          <w:sz w:val="22"/>
          <w:szCs w:val="22"/>
          <w:highlight w:val="yellow"/>
        </w:rPr>
      </w:pPr>
    </w:p>
    <w:p w14:paraId="7B92C7DC">
      <w:pPr>
        <w:pStyle w:val="190"/>
        <w:numPr>
          <w:ilvl w:val="1"/>
          <w:numId w:val="2"/>
        </w:numPr>
        <w:spacing w:before="0" w:after="0"/>
        <w:ind w:left="0" w:firstLine="0"/>
        <w:rPr>
          <w:i w:val="0"/>
          <w:color w:val="auto"/>
          <w:sz w:val="22"/>
          <w:szCs w:val="22"/>
        </w:rPr>
      </w:pPr>
      <w:r>
        <w:rPr>
          <w:i w:val="0"/>
          <w:color w:val="auto"/>
          <w:sz w:val="22"/>
          <w:szCs w:val="22"/>
        </w:rPr>
        <w:t>A dotação relativa aos exercícios financeiros subsequentes será indicada após aprovação da Lei Orçamentária respectiva e liberação dos créditos correspondentes, mediante apostilamento.</w:t>
      </w:r>
    </w:p>
    <w:p w14:paraId="490A363C">
      <w:pPr>
        <w:pStyle w:val="190"/>
        <w:spacing w:before="0" w:after="0"/>
        <w:rPr>
          <w:i w:val="0"/>
          <w:color w:val="auto"/>
          <w:sz w:val="22"/>
          <w:szCs w:val="22"/>
        </w:rPr>
      </w:pPr>
    </w:p>
    <w:p w14:paraId="27CF8A9E">
      <w:pPr>
        <w:pStyle w:val="181"/>
        <w:spacing w:before="0" w:line="276" w:lineRule="auto"/>
        <w:ind w:left="426" w:hanging="426"/>
        <w:rPr>
          <w:rFonts w:ascii="Arial" w:hAnsi="Arial" w:cs="Arial"/>
          <w:sz w:val="22"/>
          <w:szCs w:val="22"/>
        </w:rPr>
      </w:pPr>
      <w:r>
        <w:rPr>
          <w:rFonts w:ascii="Arial" w:hAnsi="Arial" w:cs="Arial"/>
          <w:sz w:val="22"/>
          <w:szCs w:val="22"/>
        </w:rPr>
        <w:t>CLÁUSULA DÉCIMA QUINTA – DOS CASOS OMISSOS:</w:t>
      </w:r>
    </w:p>
    <w:p w14:paraId="60059BAC">
      <w:pPr>
        <w:pStyle w:val="185"/>
        <w:numPr>
          <w:ilvl w:val="1"/>
          <w:numId w:val="2"/>
        </w:numPr>
        <w:tabs>
          <w:tab w:val="left" w:pos="567"/>
        </w:tabs>
        <w:spacing w:before="0" w:after="0"/>
        <w:ind w:left="0" w:firstLine="0"/>
        <w:rPr>
          <w:color w:val="auto"/>
          <w:sz w:val="22"/>
          <w:szCs w:val="22"/>
        </w:rPr>
      </w:pPr>
      <w:r>
        <w:rPr>
          <w:color w:val="auto"/>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18"/>
          <w:color w:val="auto"/>
          <w:sz w:val="22"/>
          <w:szCs w:val="22"/>
        </w:rPr>
        <w:t>Lei nº 14.133, de 2021</w:t>
      </w:r>
      <w:r>
        <w:rPr>
          <w:rStyle w:val="18"/>
          <w:color w:val="auto"/>
          <w:sz w:val="22"/>
          <w:szCs w:val="22"/>
        </w:rPr>
        <w:fldChar w:fldCharType="end"/>
      </w:r>
      <w:r>
        <w:rPr>
          <w:color w:val="auto"/>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18"/>
          <w:color w:val="auto"/>
          <w:sz w:val="22"/>
          <w:szCs w:val="22"/>
        </w:rPr>
        <w:t>Lei nº 8.078, de 1990 – Código de Defesa do Consumidor</w:t>
      </w:r>
      <w:r>
        <w:rPr>
          <w:rStyle w:val="18"/>
          <w:color w:val="auto"/>
          <w:sz w:val="22"/>
          <w:szCs w:val="22"/>
        </w:rPr>
        <w:fldChar w:fldCharType="end"/>
      </w:r>
      <w:r>
        <w:rPr>
          <w:color w:val="auto"/>
          <w:sz w:val="22"/>
          <w:szCs w:val="22"/>
        </w:rPr>
        <w:t xml:space="preserve"> – e normas e princípios gerais dos contratos.</w:t>
      </w:r>
    </w:p>
    <w:p w14:paraId="5232123D">
      <w:pPr>
        <w:pStyle w:val="181"/>
        <w:tabs>
          <w:tab w:val="left" w:pos="284"/>
          <w:tab w:val="clear" w:pos="567"/>
        </w:tabs>
        <w:spacing w:line="276" w:lineRule="auto"/>
        <w:rPr>
          <w:rFonts w:ascii="Arial" w:hAnsi="Arial" w:cs="Arial"/>
          <w:sz w:val="22"/>
          <w:szCs w:val="22"/>
        </w:rPr>
      </w:pPr>
      <w:r>
        <w:rPr>
          <w:rFonts w:ascii="Arial" w:hAnsi="Arial" w:cs="Arial"/>
          <w:sz w:val="22"/>
          <w:szCs w:val="22"/>
        </w:rPr>
        <w:t>CLÁUSULA DÉCIMA SEXTA – DAS ALTERAÇÕES:</w:t>
      </w:r>
    </w:p>
    <w:p w14:paraId="65F2988E">
      <w:pPr>
        <w:pStyle w:val="185"/>
        <w:numPr>
          <w:ilvl w:val="1"/>
          <w:numId w:val="2"/>
        </w:numPr>
        <w:tabs>
          <w:tab w:val="left" w:pos="567"/>
        </w:tabs>
        <w:spacing w:before="0" w:after="0"/>
        <w:ind w:left="0" w:firstLine="0"/>
        <w:rPr>
          <w:color w:val="auto"/>
          <w:sz w:val="22"/>
          <w:szCs w:val="22"/>
        </w:rPr>
      </w:pPr>
      <w:r>
        <w:rPr>
          <w:color w:val="auto"/>
          <w:sz w:val="22"/>
          <w:szCs w:val="22"/>
        </w:rPr>
        <w:t xml:space="preserve">Eventuais alterações contratuais reger-se-ão pela disciplina dos </w:t>
      </w:r>
      <w:r>
        <w:fldChar w:fldCharType="begin"/>
      </w:r>
      <w:r>
        <w:instrText xml:space="preserve"> HYPERLINK "http://www.planalto.gov.br/ccivil_03/_ato2019-2022/2021/lei/L14133.htm" \l "art124" \h </w:instrText>
      </w:r>
      <w:r>
        <w:fldChar w:fldCharType="separate"/>
      </w:r>
      <w:r>
        <w:rPr>
          <w:rStyle w:val="18"/>
          <w:color w:val="auto"/>
          <w:sz w:val="22"/>
          <w:szCs w:val="22"/>
        </w:rPr>
        <w:t>arts. 124 e seguintes da Lei nº 14.133, de 2021</w:t>
      </w:r>
      <w:r>
        <w:rPr>
          <w:rStyle w:val="18"/>
          <w:color w:val="auto"/>
          <w:sz w:val="22"/>
          <w:szCs w:val="22"/>
        </w:rPr>
        <w:fldChar w:fldCharType="end"/>
      </w:r>
      <w:r>
        <w:rPr>
          <w:color w:val="auto"/>
          <w:sz w:val="22"/>
          <w:szCs w:val="22"/>
        </w:rPr>
        <w:t>.</w:t>
      </w:r>
    </w:p>
    <w:p w14:paraId="26D37D18">
      <w:pPr>
        <w:pStyle w:val="185"/>
        <w:numPr>
          <w:ilvl w:val="1"/>
          <w:numId w:val="2"/>
        </w:numPr>
        <w:tabs>
          <w:tab w:val="left" w:pos="567"/>
        </w:tabs>
        <w:spacing w:before="0" w:after="0"/>
        <w:ind w:left="0" w:firstLine="0"/>
        <w:rPr>
          <w:color w:val="auto"/>
          <w:sz w:val="22"/>
          <w:szCs w:val="22"/>
        </w:rPr>
      </w:pPr>
      <w:r>
        <w:rPr>
          <w:color w:val="auto"/>
          <w:sz w:val="22"/>
          <w:szCs w:val="22"/>
        </w:rPr>
        <w:t>O contratado é obrigado a aceitar, nas mesmas condições contratuais, os acréscimos ou supressões que se fizerem necessários, até o limite de 25% (vinte e cinco por cento) do valor inicial atualizado do contrato.</w:t>
      </w:r>
    </w:p>
    <w:p w14:paraId="1A72BEB7">
      <w:pPr>
        <w:pStyle w:val="185"/>
        <w:numPr>
          <w:ilvl w:val="1"/>
          <w:numId w:val="2"/>
        </w:numPr>
        <w:tabs>
          <w:tab w:val="left" w:pos="567"/>
        </w:tabs>
        <w:spacing w:before="0" w:after="0"/>
        <w:ind w:left="0" w:firstLine="0"/>
        <w:rPr>
          <w:color w:val="auto"/>
          <w:sz w:val="22"/>
          <w:szCs w:val="22"/>
        </w:rPr>
      </w:pPr>
      <w:r>
        <w:rPr>
          <w:color w:val="auto"/>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F0B2069">
      <w:pPr>
        <w:pStyle w:val="185"/>
        <w:numPr>
          <w:ilvl w:val="1"/>
          <w:numId w:val="2"/>
        </w:numPr>
        <w:tabs>
          <w:tab w:val="left" w:pos="567"/>
        </w:tabs>
        <w:spacing w:before="0" w:after="0"/>
        <w:ind w:left="0" w:firstLine="0"/>
        <w:rPr>
          <w:color w:val="auto"/>
          <w:sz w:val="22"/>
          <w:szCs w:val="22"/>
        </w:rPr>
      </w:pPr>
      <w:r>
        <w:rPr>
          <w:color w:val="auto"/>
          <w:sz w:val="22"/>
          <w:szCs w:val="22"/>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 \l "art136" \h </w:instrText>
      </w:r>
      <w:r>
        <w:fldChar w:fldCharType="separate"/>
      </w:r>
      <w:r>
        <w:rPr>
          <w:rStyle w:val="18"/>
          <w:color w:val="auto"/>
          <w:sz w:val="22"/>
          <w:szCs w:val="22"/>
        </w:rPr>
        <w:t>art. 136 da Lei nº 14.133, de 2021</w:t>
      </w:r>
      <w:r>
        <w:rPr>
          <w:rStyle w:val="18"/>
          <w:color w:val="auto"/>
          <w:sz w:val="22"/>
          <w:szCs w:val="22"/>
        </w:rPr>
        <w:fldChar w:fldCharType="end"/>
      </w:r>
      <w:r>
        <w:rPr>
          <w:color w:val="auto"/>
          <w:sz w:val="22"/>
          <w:szCs w:val="22"/>
        </w:rPr>
        <w:t>.</w:t>
      </w:r>
    </w:p>
    <w:p w14:paraId="28E7433F">
      <w:pPr>
        <w:pStyle w:val="181"/>
        <w:tabs>
          <w:tab w:val="left" w:pos="284"/>
          <w:tab w:val="clear" w:pos="567"/>
        </w:tabs>
        <w:spacing w:line="276" w:lineRule="auto"/>
        <w:rPr>
          <w:rFonts w:ascii="Arial" w:hAnsi="Arial" w:cs="Arial"/>
          <w:sz w:val="22"/>
          <w:szCs w:val="22"/>
        </w:rPr>
      </w:pPr>
      <w:r>
        <w:rPr>
          <w:rFonts w:ascii="Arial" w:hAnsi="Arial" w:cs="Arial"/>
          <w:sz w:val="22"/>
          <w:szCs w:val="22"/>
        </w:rPr>
        <w:t>CLÁUSULA DÉCIMA SÉTIMA – DA PUBLICAÇÃO:</w:t>
      </w:r>
    </w:p>
    <w:p w14:paraId="4B0B9F54">
      <w:pPr>
        <w:pStyle w:val="185"/>
        <w:numPr>
          <w:ilvl w:val="1"/>
          <w:numId w:val="2"/>
        </w:numPr>
        <w:tabs>
          <w:tab w:val="left" w:pos="567"/>
        </w:tabs>
        <w:spacing w:before="0" w:after="0"/>
        <w:ind w:left="0" w:firstLine="0"/>
        <w:rPr>
          <w:sz w:val="22"/>
          <w:szCs w:val="22"/>
        </w:rPr>
      </w:pPr>
      <w:r>
        <w:rPr>
          <w:sz w:val="22"/>
          <w:szCs w:val="22"/>
        </w:rPr>
        <w:t xml:space="preserve">Incumbirá ao contratante divulgar o presente instrumento no Portal Nacional de Contratações Públicas (PNCP), na forma prevista </w:t>
      </w:r>
      <w:r>
        <w:rPr>
          <w:color w:val="auto"/>
          <w:sz w:val="22"/>
          <w:szCs w:val="22"/>
        </w:rPr>
        <w:t xml:space="preserve">no </w:t>
      </w:r>
      <w:r>
        <w:fldChar w:fldCharType="begin"/>
      </w:r>
      <w:r>
        <w:instrText xml:space="preserve"> HYPERLINK "http://www.planalto.gov.br/ccivil_03/_ato2019-2022/2021/lei/L14133.htm" \l "art94" \h </w:instrText>
      </w:r>
      <w:r>
        <w:fldChar w:fldCharType="separate"/>
      </w:r>
      <w:r>
        <w:rPr>
          <w:rStyle w:val="18"/>
          <w:color w:val="auto"/>
          <w:sz w:val="22"/>
          <w:szCs w:val="22"/>
        </w:rPr>
        <w:t>art. 94 da Lei 14.133, de 2021</w:t>
      </w:r>
      <w:r>
        <w:rPr>
          <w:rStyle w:val="18"/>
          <w:color w:val="auto"/>
          <w:sz w:val="22"/>
          <w:szCs w:val="22"/>
        </w:rPr>
        <w:fldChar w:fldCharType="end"/>
      </w:r>
      <w:r>
        <w:rPr>
          <w:color w:val="auto"/>
          <w:sz w:val="22"/>
          <w:szCs w:val="22"/>
        </w:rPr>
        <w:t xml:space="preserve">, bem como no respectivo sítio oficial na Internet, em atenção ao art. 91, </w:t>
      </w:r>
      <w:r>
        <w:rPr>
          <w:i/>
          <w:iCs/>
          <w:color w:val="auto"/>
          <w:sz w:val="22"/>
          <w:szCs w:val="22"/>
        </w:rPr>
        <w:t>caput,</w:t>
      </w:r>
      <w:r>
        <w:rPr>
          <w:color w:val="auto"/>
          <w:sz w:val="22"/>
          <w:szCs w:val="22"/>
        </w:rPr>
        <w:t xml:space="preserve"> da Lei n.º 14.133, de 2021, e ao </w:t>
      </w:r>
      <w:r>
        <w:fldChar w:fldCharType="begin"/>
      </w:r>
      <w:r>
        <w:instrText xml:space="preserve"> HYPERLINK "https://www.planalto.gov.br/ccivil_03/_ato2011-2014/2011/lei/l12527.htm" \l "art8§2" \h </w:instrText>
      </w:r>
      <w:r>
        <w:fldChar w:fldCharType="separate"/>
      </w:r>
      <w:r>
        <w:rPr>
          <w:rStyle w:val="18"/>
          <w:color w:val="auto"/>
          <w:sz w:val="22"/>
          <w:szCs w:val="22"/>
        </w:rPr>
        <w:t>art. 8º, §2º, da Lei n. 12.527, de 2011</w:t>
      </w:r>
      <w:r>
        <w:rPr>
          <w:rStyle w:val="18"/>
          <w:color w:val="auto"/>
          <w:sz w:val="22"/>
          <w:szCs w:val="22"/>
        </w:rPr>
        <w:fldChar w:fldCharType="end"/>
      </w:r>
      <w:r>
        <w:rPr>
          <w:color w:val="auto"/>
          <w:sz w:val="22"/>
          <w:szCs w:val="22"/>
        </w:rPr>
        <w:t xml:space="preserve">, c/c </w:t>
      </w:r>
      <w:r>
        <w:fldChar w:fldCharType="begin"/>
      </w:r>
      <w:r>
        <w:instrText xml:space="preserve"> HYPERLINK "https://www.planalto.gov.br/ccivil_03/_ato2011-2014/2012/decreto/d7724.htm" \l "art7§3" \h </w:instrText>
      </w:r>
      <w:r>
        <w:fldChar w:fldCharType="separate"/>
      </w:r>
      <w:r>
        <w:rPr>
          <w:rStyle w:val="18"/>
          <w:color w:val="auto"/>
          <w:sz w:val="22"/>
          <w:szCs w:val="22"/>
        </w:rPr>
        <w:t>art. 7º, §3º, inciso V, do Decreto n. 7.724, de 2012.</w:t>
      </w:r>
      <w:r>
        <w:rPr>
          <w:rStyle w:val="18"/>
          <w:color w:val="auto"/>
          <w:sz w:val="22"/>
          <w:szCs w:val="22"/>
        </w:rPr>
        <w:fldChar w:fldCharType="end"/>
      </w:r>
      <w:r>
        <w:rPr>
          <w:color w:val="auto"/>
          <w:sz w:val="22"/>
          <w:szCs w:val="22"/>
        </w:rPr>
        <w:t xml:space="preserve"> </w:t>
      </w:r>
    </w:p>
    <w:p w14:paraId="17EC3262">
      <w:pPr>
        <w:pStyle w:val="185"/>
        <w:tabs>
          <w:tab w:val="left" w:pos="567"/>
        </w:tabs>
        <w:spacing w:before="0" w:after="0"/>
        <w:rPr>
          <w:sz w:val="22"/>
          <w:szCs w:val="22"/>
        </w:rPr>
      </w:pPr>
    </w:p>
    <w:p w14:paraId="5B559D69">
      <w:pPr>
        <w:pStyle w:val="181"/>
        <w:tabs>
          <w:tab w:val="left" w:pos="284"/>
          <w:tab w:val="clear" w:pos="567"/>
        </w:tabs>
        <w:spacing w:before="0" w:line="276" w:lineRule="auto"/>
        <w:rPr>
          <w:rFonts w:ascii="Arial" w:hAnsi="Arial" w:cs="Arial"/>
          <w:sz w:val="22"/>
          <w:szCs w:val="22"/>
        </w:rPr>
      </w:pPr>
      <w:r>
        <w:rPr>
          <w:rFonts w:ascii="Arial" w:hAnsi="Arial" w:cs="Arial"/>
          <w:sz w:val="22"/>
          <w:szCs w:val="22"/>
        </w:rPr>
        <w:t>CLÁUSULA DÉCIMA OITAVA – DO FORO:</w:t>
      </w:r>
    </w:p>
    <w:p w14:paraId="7E84ADBE">
      <w:pPr>
        <w:pStyle w:val="185"/>
        <w:numPr>
          <w:ilvl w:val="1"/>
          <w:numId w:val="2"/>
        </w:numPr>
        <w:tabs>
          <w:tab w:val="left" w:pos="567"/>
        </w:tabs>
        <w:spacing w:before="0" w:after="0"/>
        <w:ind w:left="0" w:firstLine="0"/>
        <w:rPr>
          <w:color w:val="auto"/>
          <w:sz w:val="22"/>
          <w:szCs w:val="22"/>
        </w:rPr>
      </w:pPr>
      <w:r>
        <w:rPr>
          <w:color w:val="auto"/>
          <w:sz w:val="22"/>
          <w:szCs w:val="22"/>
        </w:rPr>
        <w:t xml:space="preserve">Fica eleito o Foro da Comarca de Baraúna/RN, </w:t>
      </w:r>
      <w:r>
        <w:rPr>
          <w:sz w:val="22"/>
          <w:szCs w:val="22"/>
        </w:rPr>
        <w:t>com exclusão de qualquer outro por mais privilegiado que seja</w:t>
      </w:r>
      <w:r>
        <w:rPr>
          <w:color w:val="auto"/>
          <w:sz w:val="22"/>
          <w:szCs w:val="22"/>
        </w:rPr>
        <w:t xml:space="preserve">, para dirimir os litígios que decorrerem da execução deste Termo de Contrato que não puderem ser compostos pela conciliação, conforme </w:t>
      </w:r>
      <w:r>
        <w:rPr>
          <w:sz w:val="22"/>
          <w:szCs w:val="22"/>
        </w:rPr>
        <w:t>art. 92, §1º, da Lei nº 14.133/21.</w:t>
      </w:r>
    </w:p>
    <w:p w14:paraId="430A41BE">
      <w:pPr>
        <w:pStyle w:val="185"/>
        <w:tabs>
          <w:tab w:val="left" w:pos="567"/>
        </w:tabs>
        <w:spacing w:before="0" w:after="0"/>
        <w:jc w:val="center"/>
        <w:rPr>
          <w:sz w:val="22"/>
          <w:szCs w:val="22"/>
        </w:rPr>
      </w:pPr>
      <w:r>
        <w:rPr>
          <w:sz w:val="22"/>
          <w:szCs w:val="22"/>
        </w:rPr>
        <w:t>Baraúna/RN, 00 de xxxxxxx de 2026.</w:t>
      </w:r>
    </w:p>
    <w:p w14:paraId="0CFF4D5A">
      <w:pPr>
        <w:pStyle w:val="185"/>
        <w:tabs>
          <w:tab w:val="left" w:pos="567"/>
        </w:tabs>
        <w:spacing w:before="0" w:after="0"/>
        <w:jc w:val="center"/>
        <w:rPr>
          <w:sz w:val="22"/>
          <w:szCs w:val="22"/>
        </w:rPr>
      </w:pPr>
    </w:p>
    <w:p w14:paraId="7B88E944">
      <w:pPr>
        <w:pStyle w:val="185"/>
        <w:tabs>
          <w:tab w:val="left" w:pos="567"/>
        </w:tabs>
        <w:spacing w:before="0" w:after="0"/>
        <w:rPr>
          <w:sz w:val="22"/>
          <w:szCs w:val="22"/>
        </w:rPr>
      </w:pPr>
    </w:p>
    <w:tbl>
      <w:tblPr>
        <w:tblStyle w:val="12"/>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394"/>
      </w:tblGrid>
      <w:tr w14:paraId="282F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vAlign w:val="center"/>
          </w:tcPr>
          <w:p w14:paraId="4E69CE56">
            <w:pPr>
              <w:spacing w:line="276" w:lineRule="auto"/>
              <w:jc w:val="center"/>
              <w:rPr>
                <w:rFonts w:ascii="Arial" w:hAnsi="Arial" w:cs="Arial"/>
                <w:b/>
                <w:color w:val="000000"/>
              </w:rPr>
            </w:pPr>
            <w:r>
              <w:rPr>
                <w:rFonts w:ascii="Arial" w:hAnsi="Arial" w:cs="Arial"/>
                <w:b/>
                <w:color w:val="000000"/>
              </w:rPr>
              <w:t>FUNDO MUNICIPAL DA SAÚDE DE BARAÚNA/RN</w:t>
            </w:r>
          </w:p>
        </w:tc>
        <w:tc>
          <w:tcPr>
            <w:tcW w:w="4394" w:type="dxa"/>
            <w:vAlign w:val="center"/>
          </w:tcPr>
          <w:p w14:paraId="4C1DA42A">
            <w:pPr>
              <w:spacing w:line="276" w:lineRule="auto"/>
              <w:jc w:val="center"/>
              <w:rPr>
                <w:rFonts w:ascii="Arial" w:hAnsi="Arial" w:cs="Arial"/>
                <w:color w:val="000000"/>
              </w:rPr>
            </w:pPr>
            <w:r>
              <w:rPr>
                <w:rFonts w:ascii="Arial" w:hAnsi="Arial" w:cs="Arial"/>
                <w:color w:val="000000"/>
              </w:rPr>
              <w:t>xxxxxxxxxxxxxxxxxxxxxxxxxxxxxxxx</w:t>
            </w:r>
          </w:p>
        </w:tc>
      </w:tr>
      <w:tr w14:paraId="4BCF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962" w:type="dxa"/>
          </w:tcPr>
          <w:p w14:paraId="4B04D86F">
            <w:pPr>
              <w:spacing w:line="276" w:lineRule="auto"/>
              <w:jc w:val="center"/>
              <w:rPr>
                <w:rFonts w:ascii="Arial" w:hAnsi="Arial" w:cs="Arial"/>
                <w:color w:val="000000"/>
              </w:rPr>
            </w:pPr>
          </w:p>
          <w:p w14:paraId="13EF03DD">
            <w:pPr>
              <w:spacing w:line="276" w:lineRule="auto"/>
              <w:rPr>
                <w:rFonts w:ascii="Arial" w:hAnsi="Arial" w:cs="Arial"/>
                <w:color w:val="000000"/>
              </w:rPr>
            </w:pPr>
          </w:p>
          <w:p w14:paraId="55A9C5C3">
            <w:pPr>
              <w:widowControl w:val="0"/>
              <w:autoSpaceDE w:val="0"/>
              <w:autoSpaceDN w:val="0"/>
              <w:adjustRightInd w:val="0"/>
              <w:spacing w:line="276" w:lineRule="auto"/>
              <w:jc w:val="center"/>
              <w:rPr>
                <w:rFonts w:ascii="Arial" w:hAnsi="Arial" w:cs="Arial"/>
                <w:b/>
                <w:bCs/>
                <w:color w:val="000000"/>
              </w:rPr>
            </w:pPr>
            <w:r>
              <w:rPr>
                <w:rFonts w:ascii="Arial" w:hAnsi="Arial" w:cs="Arial"/>
                <w:b/>
                <w:bCs/>
                <w:color w:val="000000"/>
              </w:rPr>
              <w:t>BEVANIA SILVA COSTA</w:t>
            </w:r>
          </w:p>
          <w:p w14:paraId="551A221D">
            <w:pPr>
              <w:widowControl w:val="0"/>
              <w:autoSpaceDE w:val="0"/>
              <w:autoSpaceDN w:val="0"/>
              <w:adjustRightInd w:val="0"/>
              <w:spacing w:line="276" w:lineRule="auto"/>
              <w:jc w:val="center"/>
              <w:rPr>
                <w:rFonts w:ascii="Arial" w:hAnsi="Arial" w:cs="Arial"/>
                <w:color w:val="000000"/>
              </w:rPr>
            </w:pPr>
            <w:r>
              <w:rPr>
                <w:rFonts w:ascii="Arial" w:hAnsi="Arial" w:cs="Arial"/>
                <w:color w:val="000000"/>
              </w:rPr>
              <w:t>Gestora do Fundo Municipal de Saúde de Baraúna/RN</w:t>
            </w:r>
          </w:p>
          <w:p w14:paraId="669B98A9">
            <w:pPr>
              <w:autoSpaceDE w:val="0"/>
              <w:autoSpaceDN w:val="0"/>
              <w:adjustRightInd w:val="0"/>
              <w:spacing w:line="276" w:lineRule="auto"/>
              <w:jc w:val="center"/>
              <w:rPr>
                <w:rFonts w:ascii="Arial" w:hAnsi="Arial" w:cs="Arial"/>
                <w:color w:val="000000"/>
              </w:rPr>
            </w:pPr>
            <w:r>
              <w:rPr>
                <w:rFonts w:ascii="Arial" w:hAnsi="Arial" w:cs="Arial"/>
                <w:b/>
                <w:color w:val="000000"/>
              </w:rPr>
              <w:t>CONTRATANTE</w:t>
            </w:r>
          </w:p>
        </w:tc>
        <w:tc>
          <w:tcPr>
            <w:tcW w:w="4394" w:type="dxa"/>
          </w:tcPr>
          <w:p w14:paraId="7A3C7B56">
            <w:pPr>
              <w:spacing w:line="276" w:lineRule="auto"/>
              <w:rPr>
                <w:rFonts w:ascii="Arial" w:hAnsi="Arial" w:cs="Arial"/>
                <w:color w:val="000000"/>
              </w:rPr>
            </w:pPr>
          </w:p>
          <w:p w14:paraId="7D547A50">
            <w:pPr>
              <w:spacing w:line="276" w:lineRule="auto"/>
              <w:jc w:val="center"/>
              <w:rPr>
                <w:rFonts w:ascii="Arial" w:hAnsi="Arial" w:cs="Arial"/>
                <w:b/>
                <w:color w:val="000000"/>
              </w:rPr>
            </w:pPr>
          </w:p>
          <w:p w14:paraId="2CE55ACE">
            <w:pPr>
              <w:spacing w:line="276" w:lineRule="auto"/>
              <w:jc w:val="center"/>
              <w:rPr>
                <w:rFonts w:ascii="Arial" w:hAnsi="Arial" w:cs="Arial"/>
                <w:color w:val="000000"/>
              </w:rPr>
            </w:pPr>
            <w:r>
              <w:rPr>
                <w:rFonts w:ascii="Arial" w:hAnsi="Arial" w:cs="Arial"/>
                <w:color w:val="000000"/>
              </w:rPr>
              <w:t>xxxxxxxxxxxxxxxxxxxxxxxxxxx</w:t>
            </w:r>
          </w:p>
          <w:p w14:paraId="75D96188">
            <w:pPr>
              <w:spacing w:line="276" w:lineRule="auto"/>
              <w:jc w:val="center"/>
              <w:rPr>
                <w:rFonts w:ascii="Arial" w:hAnsi="Arial" w:cs="Arial"/>
                <w:color w:val="000000"/>
              </w:rPr>
            </w:pPr>
            <w:r>
              <w:rPr>
                <w:rFonts w:ascii="Arial" w:hAnsi="Arial" w:cs="Arial"/>
                <w:color w:val="000000"/>
              </w:rPr>
              <w:t>Representante Legal</w:t>
            </w:r>
          </w:p>
          <w:p w14:paraId="2F7F904C">
            <w:pPr>
              <w:spacing w:line="276" w:lineRule="auto"/>
              <w:jc w:val="center"/>
              <w:rPr>
                <w:rFonts w:ascii="Arial" w:hAnsi="Arial" w:cs="Arial"/>
                <w:b/>
                <w:color w:val="000000"/>
              </w:rPr>
            </w:pPr>
            <w:r>
              <w:rPr>
                <w:rFonts w:ascii="Arial" w:hAnsi="Arial" w:cs="Arial"/>
                <w:b/>
                <w:color w:val="000000"/>
              </w:rPr>
              <w:t>CONTRATADA</w:t>
            </w:r>
          </w:p>
        </w:tc>
      </w:tr>
    </w:tbl>
    <w:p w14:paraId="7870990A">
      <w:pPr>
        <w:tabs>
          <w:tab w:val="left" w:pos="6636"/>
        </w:tabs>
        <w:spacing w:line="276" w:lineRule="auto"/>
        <w:rPr>
          <w:rFonts w:ascii="Arial" w:hAnsi="Arial" w:cs="Arial"/>
          <w:sz w:val="22"/>
          <w:szCs w:val="22"/>
        </w:rPr>
      </w:pPr>
      <w:r>
        <w:rPr>
          <w:rFonts w:ascii="Arial" w:hAnsi="Arial" w:cs="Arial"/>
          <w:sz w:val="22"/>
          <w:szCs w:val="22"/>
        </w:rPr>
        <w:tab/>
      </w:r>
    </w:p>
    <w:sectPr>
      <w:headerReference r:id="rId5" w:type="default"/>
      <w:footerReference r:id="rId7" w:type="default"/>
      <w:headerReference r:id="rId6" w:type="even"/>
      <w:pgSz w:w="12240" w:h="15840"/>
      <w:pgMar w:top="1417" w:right="1701" w:bottom="1276" w:left="1701" w:header="142" w:footer="653"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Ecofont_Spranq_eco_Sans">
    <w:altName w:val="Calibri"/>
    <w:panose1 w:val="00000000000000000000"/>
    <w:charset w:val="00"/>
    <w:family w:val="swiss"/>
    <w:pitch w:val="default"/>
    <w:sig w:usb0="00000000" w:usb1="00000000" w:usb2="00000000" w:usb3="00000000" w:csb0="00000001"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Zurich BT">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Fonte Ecológica Spranq">
    <w:altName w:val="Malgun Gothic"/>
    <w:panose1 w:val="00000000000000000000"/>
    <w:charset w:val="00"/>
    <w:family w:val="swiss"/>
    <w:pitch w:val="default"/>
    <w:sig w:usb0="00000000" w:usb1="00000000" w:usb2="00000000" w:usb3="00000000" w:csb0="00000001" w:csb1="00000000"/>
  </w:font>
  <w:font w:name="Eras Bold ITC">
    <w:altName w:val="Yu Gothic UI Semibold"/>
    <w:panose1 w:val="020B0907030504020204"/>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0030">
    <w:pPr>
      <w:pStyle w:val="33"/>
      <w:ind w:right="-93"/>
      <w:jc w:val="center"/>
    </w:pPr>
    <w:r>
      <w:rPr>
        <w:rFonts w:ascii="Arial" w:hAnsi="Arial" w:cs="Arial"/>
        <w:sz w:val="18"/>
        <w:szCs w:val="18"/>
      </w:rPr>
      <w:t xml:space="preserve">Pregão Eletrônico n° 002/2026 – Processo Administrativo n° </w:t>
    </w:r>
    <w:r>
      <w:rPr>
        <w:rFonts w:ascii="Arial" w:hAnsi="Arial" w:cs="Arial"/>
        <w:bCs/>
        <w:sz w:val="18"/>
        <w:szCs w:val="18"/>
      </w:rPr>
      <w:t>27110001/2025</w:t>
    </w:r>
    <w:r>
      <w:rPr>
        <w:rFonts w:ascii="Arial" w:hAnsi="Arial" w:cs="Arial"/>
        <w:sz w:val="18"/>
        <w:szCs w:val="18"/>
      </w:rPr>
      <w:t xml:space="preserve">...............................Pág. </w:t>
    </w:r>
    <w:r>
      <w:rPr>
        <w:rFonts w:ascii="Arial" w:hAnsi="Arial" w:cs="Arial"/>
        <w:bCs/>
        <w:sz w:val="18"/>
        <w:szCs w:val="18"/>
      </w:rPr>
      <w:fldChar w:fldCharType="begin"/>
    </w:r>
    <w:r>
      <w:rPr>
        <w:rFonts w:ascii="Arial" w:hAnsi="Arial" w:cs="Arial"/>
        <w:bCs/>
        <w:sz w:val="18"/>
        <w:szCs w:val="18"/>
      </w:rPr>
      <w:instrText xml:space="preserve">PAGE</w:instrText>
    </w:r>
    <w:r>
      <w:rPr>
        <w:rFonts w:ascii="Arial" w:hAnsi="Arial" w:cs="Arial"/>
        <w:bCs/>
        <w:sz w:val="18"/>
        <w:szCs w:val="18"/>
      </w:rPr>
      <w:fldChar w:fldCharType="separate"/>
    </w:r>
    <w:r>
      <w:rPr>
        <w:rFonts w:ascii="Arial" w:hAnsi="Arial" w:cs="Arial"/>
        <w:bCs/>
        <w:sz w:val="18"/>
        <w:szCs w:val="18"/>
      </w:rPr>
      <w:t>1</w:t>
    </w:r>
    <w:r>
      <w:rPr>
        <w:rFonts w:ascii="Arial" w:hAnsi="Arial" w:cs="Arial"/>
        <w:bCs/>
        <w:sz w:val="18"/>
        <w:szCs w:val="18"/>
      </w:rPr>
      <w:fldChar w:fldCharType="end"/>
    </w:r>
    <w:r>
      <w:rPr>
        <w:rFonts w:ascii="Arial" w:hAnsi="Arial" w:cs="Arial"/>
        <w:sz w:val="18"/>
        <w:szCs w:val="18"/>
      </w:rPr>
      <w:t xml:space="preserve"> de </w:t>
    </w:r>
    <w:r>
      <w:rPr>
        <w:rFonts w:ascii="Arial" w:hAnsi="Arial" w:cs="Arial"/>
        <w:bCs/>
        <w:sz w:val="18"/>
        <w:szCs w:val="18"/>
      </w:rPr>
      <w:fldChar w:fldCharType="begin"/>
    </w:r>
    <w:r>
      <w:rPr>
        <w:rFonts w:ascii="Arial" w:hAnsi="Arial" w:cs="Arial"/>
        <w:bCs/>
        <w:sz w:val="18"/>
        <w:szCs w:val="18"/>
      </w:rPr>
      <w:instrText xml:space="preserve">NUMPAGES</w:instrText>
    </w:r>
    <w:r>
      <w:rPr>
        <w:rFonts w:ascii="Arial" w:hAnsi="Arial" w:cs="Arial"/>
        <w:bCs/>
        <w:sz w:val="18"/>
        <w:szCs w:val="18"/>
      </w:rPr>
      <w:fldChar w:fldCharType="separate"/>
    </w:r>
    <w:r>
      <w:rPr>
        <w:rFonts w:ascii="Arial" w:hAnsi="Arial" w:cs="Arial"/>
        <w:bCs/>
        <w:sz w:val="18"/>
        <w:szCs w:val="18"/>
      </w:rPr>
      <w:t>33</w:t>
    </w:r>
    <w:r>
      <w:rPr>
        <w:rFonts w:ascii="Arial" w:hAnsi="Arial" w:cs="Arial"/>
        <w:bCs/>
        <w:sz w:val="18"/>
        <w:szCs w:val="18"/>
      </w:rPr>
      <w:fldChar w:fldCharType="end"/>
    </w:r>
  </w:p>
  <w:p w14:paraId="36A701D6">
    <w:pPr>
      <w:pStyle w:val="33"/>
      <w:ind w:left="-426" w:right="-376"/>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72" w:type="dxa"/>
      <w:tblInd w:w="-796" w:type="dxa"/>
      <w:tblLayout w:type="fixed"/>
      <w:tblCellMar>
        <w:top w:w="0" w:type="dxa"/>
        <w:left w:w="70" w:type="dxa"/>
        <w:bottom w:w="0" w:type="dxa"/>
        <w:right w:w="70" w:type="dxa"/>
      </w:tblCellMar>
    </w:tblPr>
    <w:tblGrid>
      <w:gridCol w:w="2078"/>
      <w:gridCol w:w="8994"/>
    </w:tblGrid>
    <w:tr w14:paraId="71E4C1BF">
      <w:tblPrEx>
        <w:tblCellMar>
          <w:top w:w="0" w:type="dxa"/>
          <w:left w:w="70" w:type="dxa"/>
          <w:bottom w:w="0" w:type="dxa"/>
          <w:right w:w="70" w:type="dxa"/>
        </w:tblCellMar>
      </w:tblPrEx>
      <w:trPr>
        <w:cantSplit/>
        <w:trHeight w:val="1692" w:hRule="atLeast"/>
      </w:trPr>
      <w:tc>
        <w:tcPr>
          <w:tcW w:w="2078" w:type="dxa"/>
          <w:vAlign w:val="center"/>
        </w:tcPr>
        <w:p w14:paraId="05849025">
          <w:pPr>
            <w:jc w:val="center"/>
            <w:rPr>
              <w:rFonts w:ascii="Fonte Ecológica Spranq" w:hAnsi="Fonte Ecológica Spranq" w:eastAsia="Times New Roman" w:cs="Arial"/>
              <w:b/>
              <w:sz w:val="24"/>
              <w:szCs w:val="24"/>
            </w:rPr>
          </w:pPr>
          <w:r>
            <w:rPr>
              <w:rFonts w:ascii="Fonte Ecológica Spranq" w:hAnsi="Fonte Ecológica Spranq" w:eastAsia="Times New Roman"/>
              <w:sz w:val="16"/>
              <w:szCs w:val="16"/>
            </w:rPr>
            <w:drawing>
              <wp:inline distT="0" distB="0" distL="0" distR="0">
                <wp:extent cx="1059180" cy="1074420"/>
                <wp:effectExtent l="0" t="0" r="7620" b="0"/>
                <wp:docPr id="622479908" name="Imagem 1" descr="timbre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79908" name="Imagem 1" descr="timbre 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9180" cy="1074420"/>
                        </a:xfrm>
                        <a:prstGeom prst="rect">
                          <a:avLst/>
                        </a:prstGeom>
                        <a:noFill/>
                        <a:ln>
                          <a:noFill/>
                        </a:ln>
                      </pic:spPr>
                    </pic:pic>
                  </a:graphicData>
                </a:graphic>
              </wp:inline>
            </w:drawing>
          </w:r>
        </w:p>
      </w:tc>
      <w:tc>
        <w:tcPr>
          <w:tcW w:w="8994" w:type="dxa"/>
          <w:vAlign w:val="center"/>
        </w:tcPr>
        <w:p w14:paraId="499A86D3">
          <w:pPr>
            <w:rPr>
              <w:rFonts w:ascii="Arial" w:hAnsi="Arial" w:cs="Arial"/>
              <w:b/>
              <w:sz w:val="21"/>
              <w:szCs w:val="21"/>
            </w:rPr>
          </w:pPr>
          <w:r>
            <w:drawing>
              <wp:anchor distT="0" distB="0" distL="114300" distR="114300" simplePos="0" relativeHeight="251659264" behindDoc="1" locked="0" layoutInCell="1" allowOverlap="1">
                <wp:simplePos x="0" y="0"/>
                <wp:positionH relativeFrom="column">
                  <wp:posOffset>4561205</wp:posOffset>
                </wp:positionH>
                <wp:positionV relativeFrom="paragraph">
                  <wp:posOffset>-16510</wp:posOffset>
                </wp:positionV>
                <wp:extent cx="1109980" cy="1074420"/>
                <wp:effectExtent l="0" t="0" r="0" b="0"/>
                <wp:wrapThrough wrapText="bothSides">
                  <wp:wrapPolygon>
                    <wp:start x="0" y="0"/>
                    <wp:lineTo x="0" y="21064"/>
                    <wp:lineTo x="21130" y="21064"/>
                    <wp:lineTo x="21130" y="0"/>
                    <wp:lineTo x="0" y="0"/>
                  </wp:wrapPolygon>
                </wp:wrapThrough>
                <wp:docPr id="11655873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87359" name="Imagem 2"/>
                        <pic:cNvPicPr>
                          <a:picLocks noChangeAspect="1" noChangeArrowheads="1"/>
                        </pic:cNvPicPr>
                      </pic:nvPicPr>
                      <pic:blipFill>
                        <a:blip r:embed="rId2">
                          <a:extLst>
                            <a:ext uri="{28A0092B-C50C-407E-A947-70E740481C1C}">
                              <a14:useLocalDpi xmlns:a14="http://schemas.microsoft.com/office/drawing/2010/main" val="0"/>
                            </a:ext>
                          </a:extLst>
                        </a:blip>
                        <a:srcRect l="8948" t="6145" r="4210" b="3911"/>
                        <a:stretch>
                          <a:fillRect/>
                        </a:stretch>
                      </pic:blipFill>
                      <pic:spPr>
                        <a:xfrm>
                          <a:off x="0" y="0"/>
                          <a:ext cx="1109980" cy="1074420"/>
                        </a:xfrm>
                        <a:prstGeom prst="rect">
                          <a:avLst/>
                        </a:prstGeom>
                        <a:noFill/>
                        <a:ln>
                          <a:noFill/>
                        </a:ln>
                      </pic:spPr>
                    </pic:pic>
                  </a:graphicData>
                </a:graphic>
              </wp:anchor>
            </w:drawing>
          </w:r>
          <w:r>
            <w:rPr>
              <w:rFonts w:ascii="Arial" w:hAnsi="Arial" w:cs="Arial"/>
              <w:b/>
              <w:sz w:val="21"/>
              <w:szCs w:val="21"/>
            </w:rPr>
            <w:t xml:space="preserve">                              </w:t>
          </w:r>
        </w:p>
        <w:p w14:paraId="48332D03">
          <w:pPr>
            <w:rPr>
              <w:rFonts w:ascii="Arial" w:hAnsi="Arial" w:cs="Arial"/>
              <w:b/>
              <w:sz w:val="21"/>
              <w:szCs w:val="21"/>
            </w:rPr>
          </w:pPr>
          <w:r>
            <w:rPr>
              <w:rFonts w:ascii="Arial" w:hAnsi="Arial" w:cs="Arial"/>
              <w:b/>
              <w:sz w:val="21"/>
              <w:szCs w:val="21"/>
            </w:rPr>
            <w:t xml:space="preserve">                               </w:t>
          </w:r>
        </w:p>
        <w:p w14:paraId="6E529631">
          <w:pPr>
            <w:rPr>
              <w:rFonts w:ascii="Arial" w:hAnsi="Arial" w:cs="Arial"/>
              <w:b/>
              <w:sz w:val="21"/>
              <w:szCs w:val="21"/>
            </w:rPr>
          </w:pPr>
          <w:r>
            <w:rPr>
              <w:rFonts w:ascii="Arial" w:hAnsi="Arial" w:cs="Arial"/>
              <w:b/>
              <w:sz w:val="21"/>
              <w:szCs w:val="21"/>
            </w:rPr>
            <w:t xml:space="preserve">                             PREFEITURA MUNICIPAL DE BARAÚNA</w:t>
          </w:r>
        </w:p>
        <w:p w14:paraId="7158C84A">
          <w:pPr>
            <w:ind w:left="1416"/>
            <w:rPr>
              <w:rFonts w:ascii="Arial" w:hAnsi="Arial" w:cs="Arial"/>
              <w:sz w:val="21"/>
              <w:szCs w:val="21"/>
            </w:rPr>
          </w:pPr>
          <w:r>
            <w:rPr>
              <w:rFonts w:ascii="Arial" w:hAnsi="Arial" w:cs="Arial"/>
              <w:sz w:val="21"/>
              <w:szCs w:val="21"/>
            </w:rPr>
            <w:t xml:space="preserve">     CENTRO ADMINISTRATIVO DO MUNICÍPIO</w:t>
          </w:r>
        </w:p>
        <w:p w14:paraId="7608ADB3">
          <w:pPr>
            <w:jc w:val="center"/>
            <w:rPr>
              <w:rFonts w:ascii="Arial" w:hAnsi="Arial" w:cs="Arial"/>
              <w:sz w:val="21"/>
              <w:szCs w:val="21"/>
            </w:rPr>
          </w:pPr>
          <w:r>
            <w:rPr>
              <w:rFonts w:ascii="Arial" w:hAnsi="Arial" w:cs="Arial"/>
              <w:sz w:val="21"/>
              <w:szCs w:val="21"/>
            </w:rPr>
            <w:t xml:space="preserve">          Rua Hermenegildo Montenegro, 126, Centro</w:t>
          </w:r>
        </w:p>
        <w:p w14:paraId="45FC9EBE">
          <w:pPr>
            <w:jc w:val="center"/>
            <w:rPr>
              <w:rFonts w:ascii="Arial" w:hAnsi="Arial" w:cs="Arial"/>
              <w:sz w:val="21"/>
              <w:szCs w:val="21"/>
            </w:rPr>
          </w:pPr>
          <w:r>
            <w:rPr>
              <w:rFonts w:ascii="Arial" w:hAnsi="Arial" w:cs="Arial"/>
              <w:sz w:val="21"/>
              <w:szCs w:val="21"/>
            </w:rPr>
            <w:t xml:space="preserve">           CEP: 59.695-000 CNPJ: 08.546.103/0001-63</w:t>
          </w:r>
        </w:p>
        <w:p w14:paraId="0762BC76">
          <w:pPr>
            <w:tabs>
              <w:tab w:val="center" w:pos="4252"/>
              <w:tab w:val="right" w:pos="8504"/>
            </w:tabs>
            <w:rPr>
              <w:rFonts w:ascii="Tahoma" w:hAnsi="Tahoma" w:eastAsia="Times New Roman" w:cs="Tahoma"/>
              <w:sz w:val="24"/>
              <w:szCs w:val="24"/>
            </w:rPr>
          </w:pPr>
        </w:p>
      </w:tc>
    </w:tr>
  </w:tbl>
  <w:p w14:paraId="6FE9B625">
    <w:pPr>
      <w:pStyle w:val="31"/>
      <w:jc w:val="center"/>
      <w:rPr>
        <w:rFonts w:ascii="Eras Bold ITC" w:hAnsi="Eras Bold ITC"/>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502A">
    <w:pPr>
      <w:pStyle w:val="31"/>
    </w:pPr>
  </w:p>
  <w:p w14:paraId="50FF51DE"/>
  <w:p w14:paraId="6DF4A02A"/>
  <w:p w14:paraId="5CB16863"/>
  <w:p w14:paraId="1CFE84FE"/>
  <w:p w14:paraId="6B40D4BE"/>
  <w:p w14:paraId="312E80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9B3C5"/>
    <w:multiLevelType w:val="multilevel"/>
    <w:tmpl w:val="0299B3C5"/>
    <w:lvl w:ilvl="0" w:tentative="0">
      <w:start w:val="1"/>
      <w:numFmt w:val="lowerLetter"/>
      <w:lvlText w:val="%1)"/>
      <w:lvlJc w:val="left"/>
      <w:pPr>
        <w:tabs>
          <w:tab w:val="left" w:pos="0"/>
        </w:tabs>
        <w:ind w:left="1436" w:hanging="360"/>
      </w:pPr>
    </w:lvl>
    <w:lvl w:ilvl="1" w:tentative="0">
      <w:start w:val="1"/>
      <w:numFmt w:val="lowerLetter"/>
      <w:lvlText w:val="%2."/>
      <w:lvlJc w:val="left"/>
      <w:pPr>
        <w:tabs>
          <w:tab w:val="left" w:pos="0"/>
        </w:tabs>
        <w:ind w:left="2156" w:hanging="360"/>
      </w:pPr>
    </w:lvl>
    <w:lvl w:ilvl="2" w:tentative="0">
      <w:start w:val="1"/>
      <w:numFmt w:val="lowerRoman"/>
      <w:lvlText w:val="%3."/>
      <w:lvlJc w:val="right"/>
      <w:pPr>
        <w:tabs>
          <w:tab w:val="left" w:pos="0"/>
        </w:tabs>
        <w:ind w:left="2876" w:hanging="180"/>
      </w:pPr>
    </w:lvl>
    <w:lvl w:ilvl="3" w:tentative="0">
      <w:start w:val="1"/>
      <w:numFmt w:val="decimal"/>
      <w:lvlText w:val="%4."/>
      <w:lvlJc w:val="left"/>
      <w:pPr>
        <w:tabs>
          <w:tab w:val="left" w:pos="0"/>
        </w:tabs>
        <w:ind w:left="3596" w:hanging="360"/>
      </w:pPr>
    </w:lvl>
    <w:lvl w:ilvl="4" w:tentative="0">
      <w:start w:val="1"/>
      <w:numFmt w:val="lowerLetter"/>
      <w:lvlText w:val="%5."/>
      <w:lvlJc w:val="left"/>
      <w:pPr>
        <w:tabs>
          <w:tab w:val="left" w:pos="0"/>
        </w:tabs>
        <w:ind w:left="4316" w:hanging="360"/>
      </w:pPr>
    </w:lvl>
    <w:lvl w:ilvl="5" w:tentative="0">
      <w:start w:val="1"/>
      <w:numFmt w:val="lowerRoman"/>
      <w:lvlText w:val="%6."/>
      <w:lvlJc w:val="right"/>
      <w:pPr>
        <w:tabs>
          <w:tab w:val="left" w:pos="0"/>
        </w:tabs>
        <w:ind w:left="5036" w:hanging="180"/>
      </w:pPr>
    </w:lvl>
    <w:lvl w:ilvl="6" w:tentative="0">
      <w:start w:val="1"/>
      <w:numFmt w:val="decimal"/>
      <w:lvlText w:val="%7."/>
      <w:lvlJc w:val="left"/>
      <w:pPr>
        <w:tabs>
          <w:tab w:val="left" w:pos="0"/>
        </w:tabs>
        <w:ind w:left="5756" w:hanging="360"/>
      </w:pPr>
    </w:lvl>
    <w:lvl w:ilvl="7" w:tentative="0">
      <w:start w:val="1"/>
      <w:numFmt w:val="lowerLetter"/>
      <w:lvlText w:val="%8."/>
      <w:lvlJc w:val="left"/>
      <w:pPr>
        <w:tabs>
          <w:tab w:val="left" w:pos="0"/>
        </w:tabs>
        <w:ind w:left="6476" w:hanging="360"/>
      </w:pPr>
    </w:lvl>
    <w:lvl w:ilvl="8" w:tentative="0">
      <w:start w:val="1"/>
      <w:numFmt w:val="lowerRoman"/>
      <w:lvlText w:val="%9."/>
      <w:lvlJc w:val="right"/>
      <w:pPr>
        <w:tabs>
          <w:tab w:val="left" w:pos="0"/>
        </w:tabs>
        <w:ind w:left="7196" w:hanging="180"/>
      </w:pPr>
    </w:lvl>
  </w:abstractNum>
  <w:abstractNum w:abstractNumId="1">
    <w:nsid w:val="10972A2E"/>
    <w:multiLevelType w:val="multilevel"/>
    <w:tmpl w:val="10972A2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5C100D"/>
    <w:multiLevelType w:val="multilevel"/>
    <w:tmpl w:val="1D5C100D"/>
    <w:lvl w:ilvl="0" w:tentative="0">
      <w:start w:val="1"/>
      <w:numFmt w:val="decimal"/>
      <w:pStyle w:val="181"/>
      <w:lvlText w:val="%1."/>
      <w:lvlJc w:val="left"/>
      <w:pPr>
        <w:ind w:left="360" w:hanging="360"/>
      </w:pPr>
      <w:rPr>
        <w:rFonts w:hint="default"/>
        <w:b/>
        <w:color w:val="auto"/>
      </w:rPr>
    </w:lvl>
    <w:lvl w:ilvl="1" w:tentative="0">
      <w:start w:val="1"/>
      <w:numFmt w:val="decimal"/>
      <w:lvlText w:val="%1.%2."/>
      <w:lvlJc w:val="left"/>
      <w:pPr>
        <w:ind w:left="999" w:hanging="432"/>
      </w:pPr>
      <w:rPr>
        <w:rFonts w:hint="default" w:ascii="Arial" w:hAnsi="Arial" w:cs="Arial"/>
        <w:b w:val="0"/>
        <w:i w:val="0"/>
        <w:strike w:val="0"/>
        <w:color w:val="auto"/>
        <w:sz w:val="22"/>
        <w:szCs w:val="22"/>
        <w:u w:val="none"/>
      </w:rPr>
    </w:lvl>
    <w:lvl w:ilvl="2" w:tentative="0">
      <w:start w:val="1"/>
      <w:numFmt w:val="decimal"/>
      <w:lvlText w:val="%1.%2.%3."/>
      <w:lvlJc w:val="left"/>
      <w:pPr>
        <w:ind w:left="1638" w:hanging="504"/>
      </w:pPr>
      <w:rPr>
        <w:rFonts w:hint="default" w:ascii="Arial" w:hAnsi="Arial" w:cs="Arial"/>
        <w:b w:val="0"/>
        <w:i w:val="0"/>
        <w:strike w:val="0"/>
        <w:color w:val="auto"/>
        <w:sz w:val="22"/>
        <w:szCs w:val="22"/>
      </w:rPr>
    </w:lvl>
    <w:lvl w:ilvl="3" w:tentative="0">
      <w:start w:val="1"/>
      <w:numFmt w:val="decimal"/>
      <w:lvlText w:val="%1.%2.%3.%4."/>
      <w:lvlJc w:val="left"/>
      <w:pPr>
        <w:ind w:left="2491"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2A0A0E9B"/>
    <w:multiLevelType w:val="multilevel"/>
    <w:tmpl w:val="2A0A0E9B"/>
    <w:lvl w:ilvl="0" w:tentative="0">
      <w:start w:val="8"/>
      <w:numFmt w:val="decimal"/>
      <w:lvlText w:val="%1."/>
      <w:lvlJc w:val="left"/>
      <w:pPr>
        <w:ind w:left="480" w:hanging="480"/>
      </w:pPr>
      <w:rPr>
        <w:rFonts w:hint="default"/>
        <w:b/>
        <w:bCs/>
      </w:rPr>
    </w:lvl>
    <w:lvl w:ilvl="1" w:tentative="0">
      <w:start w:val="1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305B629E"/>
    <w:multiLevelType w:val="multilevel"/>
    <w:tmpl w:val="305B629E"/>
    <w:lvl w:ilvl="0" w:tentative="0">
      <w:start w:val="1"/>
      <w:numFmt w:val="lowerLetter"/>
      <w:lvlText w:val="%1)"/>
      <w:lvlJc w:val="left"/>
      <w:pPr>
        <w:ind w:left="1494" w:hanging="360"/>
      </w:pPr>
      <w:rPr>
        <w:rFonts w:ascii="Arial" w:hAnsi="Arial" w:eastAsia="Times New Roman" w:cs="Arial"/>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5">
    <w:nsid w:val="319A2FB6"/>
    <w:multiLevelType w:val="multilevel"/>
    <w:tmpl w:val="319A2FB6"/>
    <w:lvl w:ilvl="0" w:tentative="0">
      <w:start w:val="1"/>
      <w:numFmt w:val="lowerLetter"/>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C536C66"/>
    <w:multiLevelType w:val="multilevel"/>
    <w:tmpl w:val="3C536C66"/>
    <w:lvl w:ilvl="0" w:tentative="0">
      <w:start w:val="12"/>
      <w:numFmt w:val="decimal"/>
      <w:lvlText w:val="%1."/>
      <w:lvlJc w:val="left"/>
      <w:pPr>
        <w:ind w:left="480" w:hanging="480"/>
      </w:pPr>
      <w:rPr>
        <w:rFonts w:hint="default"/>
        <w:b/>
        <w:i w:val="0"/>
      </w:rPr>
    </w:lvl>
    <w:lvl w:ilvl="1" w:tentative="0">
      <w:start w:val="1"/>
      <w:numFmt w:val="decimal"/>
      <w:lvlText w:val="%1.%2."/>
      <w:lvlJc w:val="left"/>
      <w:pPr>
        <w:ind w:left="720" w:hanging="720"/>
      </w:pPr>
      <w:rPr>
        <w:rFonts w:hint="default"/>
        <w:b w:val="0"/>
        <w:bCs w:val="0"/>
        <w:i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
    <w:nsid w:val="3E475A06"/>
    <w:multiLevelType w:val="multilevel"/>
    <w:tmpl w:val="3E475A06"/>
    <w:lvl w:ilvl="0" w:tentative="0">
      <w:start w:val="1"/>
      <w:numFmt w:val="lowerLetter"/>
      <w:lvlText w:val="%1)"/>
      <w:lvlJc w:val="left"/>
      <w:pPr>
        <w:ind w:left="1495"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DDF20E9"/>
    <w:multiLevelType w:val="multilevel"/>
    <w:tmpl w:val="4DDF20E9"/>
    <w:lvl w:ilvl="0" w:tentative="0">
      <w:start w:val="1"/>
      <w:numFmt w:val="decimal"/>
      <w:lvlText w:val="%1."/>
      <w:lvlJc w:val="left"/>
      <w:pPr>
        <w:ind w:left="720" w:hanging="360"/>
      </w:pPr>
      <w:rPr>
        <w:b/>
        <w:i w:val="0"/>
      </w:rPr>
    </w:lvl>
    <w:lvl w:ilvl="1" w:tentative="0">
      <w:start w:val="1"/>
      <w:numFmt w:val="decimal"/>
      <w:isLgl/>
      <w:lvlText w:val="%1.%2."/>
      <w:lvlJc w:val="left"/>
      <w:pPr>
        <w:ind w:left="1080" w:hanging="72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9">
    <w:nsid w:val="520F70B1"/>
    <w:multiLevelType w:val="multilevel"/>
    <w:tmpl w:val="520F70B1"/>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720" w:hanging="360"/>
      </w:pPr>
    </w:lvl>
    <w:lvl w:ilvl="2" w:tentative="0">
      <w:start w:val="1"/>
      <w:numFmt w:val="lowerRoman"/>
      <w:lvlText w:val="%3)"/>
      <w:lvlJc w:val="left"/>
      <w:pPr>
        <w:tabs>
          <w:tab w:val="left" w:pos="0"/>
        </w:tabs>
        <w:ind w:left="1080" w:hanging="360"/>
      </w:pPr>
    </w:lvl>
    <w:lvl w:ilvl="3" w:tentative="0">
      <w:start w:val="1"/>
      <w:numFmt w:val="decimal"/>
      <w:lvlText w:val="(%4)"/>
      <w:lvlJc w:val="left"/>
      <w:pPr>
        <w:tabs>
          <w:tab w:val="left" w:pos="0"/>
        </w:tabs>
        <w:ind w:left="1440" w:hanging="360"/>
      </w:pPr>
      <w:rPr>
        <w:i w:val="0"/>
      </w:rPr>
    </w:lvl>
    <w:lvl w:ilvl="4" w:tentative="0">
      <w:start w:val="1"/>
      <w:numFmt w:val="lowerLetter"/>
      <w:lvlText w:val="(%5)"/>
      <w:lvlJc w:val="left"/>
      <w:pPr>
        <w:tabs>
          <w:tab w:val="left" w:pos="0"/>
        </w:tabs>
        <w:ind w:left="1800" w:hanging="360"/>
      </w:pPr>
    </w:lvl>
    <w:lvl w:ilvl="5" w:tentative="0">
      <w:start w:val="1"/>
      <w:numFmt w:val="lowerRoman"/>
      <w:lvlText w:val="(%6)"/>
      <w:lvlJc w:val="left"/>
      <w:pPr>
        <w:tabs>
          <w:tab w:val="left" w:pos="0"/>
        </w:tabs>
        <w:ind w:left="2160" w:hanging="360"/>
      </w:pPr>
    </w:lvl>
    <w:lvl w:ilvl="6" w:tentative="0">
      <w:start w:val="1"/>
      <w:numFmt w:val="decimal"/>
      <w:lvlText w:val="%7."/>
      <w:lvlJc w:val="left"/>
      <w:pPr>
        <w:tabs>
          <w:tab w:val="left" w:pos="0"/>
        </w:tabs>
        <w:ind w:left="2520" w:hanging="360"/>
      </w:pPr>
    </w:lvl>
    <w:lvl w:ilvl="7" w:tentative="0">
      <w:start w:val="1"/>
      <w:numFmt w:val="lowerLetter"/>
      <w:lvlText w:val="%8."/>
      <w:lvlJc w:val="left"/>
      <w:pPr>
        <w:tabs>
          <w:tab w:val="left" w:pos="0"/>
        </w:tabs>
        <w:ind w:left="2880" w:hanging="360"/>
      </w:pPr>
    </w:lvl>
    <w:lvl w:ilvl="8" w:tentative="0">
      <w:start w:val="1"/>
      <w:numFmt w:val="lowerRoman"/>
      <w:lvlText w:val="%9."/>
      <w:lvlJc w:val="left"/>
      <w:pPr>
        <w:tabs>
          <w:tab w:val="left" w:pos="0"/>
        </w:tabs>
        <w:ind w:left="3240" w:hanging="360"/>
      </w:pPr>
    </w:lvl>
  </w:abstractNum>
  <w:abstractNum w:abstractNumId="10">
    <w:nsid w:val="5D6B27CC"/>
    <w:multiLevelType w:val="multilevel"/>
    <w:tmpl w:val="5D6B27CC"/>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b w:val="0"/>
        <w:bCs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5D7B08FE"/>
    <w:multiLevelType w:val="multilevel"/>
    <w:tmpl w:val="5D7B08FE"/>
    <w:lvl w:ilvl="0" w:tentative="0">
      <w:start w:val="9"/>
      <w:numFmt w:val="decimal"/>
      <w:lvlText w:val="%1."/>
      <w:lvlJc w:val="left"/>
      <w:pPr>
        <w:ind w:left="360" w:hanging="360"/>
      </w:pPr>
      <w:rPr>
        <w:rFonts w:hint="default"/>
        <w:b/>
        <w:bCs/>
        <w:i w:val="0"/>
        <w:iCs/>
        <w:color w:val="auto"/>
        <w:sz w:val="22"/>
        <w:szCs w:val="22"/>
      </w:rPr>
    </w:lvl>
    <w:lvl w:ilvl="1" w:tentative="0">
      <w:start w:val="1"/>
      <w:numFmt w:val="decimal"/>
      <w:lvlText w:val="%1.%2."/>
      <w:lvlJc w:val="left"/>
      <w:pPr>
        <w:ind w:left="720" w:hanging="720"/>
      </w:pPr>
      <w:rPr>
        <w:rFonts w:hint="default"/>
        <w:b w:val="0"/>
        <w:i w:val="0"/>
        <w:iCs w:val="0"/>
        <w:color w:val="auto"/>
        <w:sz w:val="22"/>
        <w:szCs w:val="22"/>
      </w:rPr>
    </w:lvl>
    <w:lvl w:ilvl="2" w:tentative="0">
      <w:start w:val="1"/>
      <w:numFmt w:val="decimal"/>
      <w:lvlText w:val="%1.%2.%3."/>
      <w:lvlJc w:val="left"/>
      <w:pPr>
        <w:ind w:left="720" w:hanging="720"/>
      </w:pPr>
      <w:rPr>
        <w:rFonts w:hint="default"/>
        <w:b w:val="0"/>
        <w:i w:val="0"/>
        <w:iCs w:val="0"/>
        <w:color w:val="auto"/>
        <w:sz w:val="22"/>
        <w:szCs w:val="22"/>
      </w:rPr>
    </w:lvl>
    <w:lvl w:ilvl="3" w:tentative="0">
      <w:start w:val="1"/>
      <w:numFmt w:val="decimal"/>
      <w:lvlText w:val="%1.%2.%3.%4."/>
      <w:lvlJc w:val="left"/>
      <w:pPr>
        <w:ind w:left="1080" w:hanging="1080"/>
      </w:pPr>
      <w:rPr>
        <w:rFonts w:hint="default"/>
        <w:b w:val="0"/>
        <w:i w:val="0"/>
        <w:color w:val="auto"/>
        <w:sz w:val="22"/>
        <w:szCs w:val="22"/>
      </w:rPr>
    </w:lvl>
    <w:lvl w:ilvl="4" w:tentative="0">
      <w:start w:val="1"/>
      <w:numFmt w:val="decimal"/>
      <w:lvlText w:val="%1.%2.%3.%4.%5."/>
      <w:lvlJc w:val="left"/>
      <w:pPr>
        <w:ind w:left="1080" w:hanging="1080"/>
      </w:pPr>
      <w:rPr>
        <w:rFonts w:hint="default"/>
        <w:b w:val="0"/>
        <w:i/>
        <w:color w:val="FF0000"/>
        <w:sz w:val="20"/>
      </w:rPr>
    </w:lvl>
    <w:lvl w:ilvl="5" w:tentative="0">
      <w:start w:val="1"/>
      <w:numFmt w:val="decimal"/>
      <w:lvlText w:val="%1.%2.%3.%4.%5.%6."/>
      <w:lvlJc w:val="left"/>
      <w:pPr>
        <w:ind w:left="1440" w:hanging="1440"/>
      </w:pPr>
      <w:rPr>
        <w:rFonts w:hint="default"/>
        <w:b w:val="0"/>
        <w:i/>
        <w:color w:val="FF0000"/>
        <w:sz w:val="20"/>
      </w:rPr>
    </w:lvl>
    <w:lvl w:ilvl="6" w:tentative="0">
      <w:start w:val="1"/>
      <w:numFmt w:val="decimal"/>
      <w:lvlText w:val="%1.%2.%3.%4.%5.%6.%7."/>
      <w:lvlJc w:val="left"/>
      <w:pPr>
        <w:ind w:left="1440" w:hanging="1440"/>
      </w:pPr>
      <w:rPr>
        <w:rFonts w:hint="default"/>
        <w:b w:val="0"/>
        <w:i/>
        <w:color w:val="FF0000"/>
        <w:sz w:val="20"/>
      </w:rPr>
    </w:lvl>
    <w:lvl w:ilvl="7" w:tentative="0">
      <w:start w:val="1"/>
      <w:numFmt w:val="decimal"/>
      <w:lvlText w:val="%1.%2.%3.%4.%5.%6.%7.%8."/>
      <w:lvlJc w:val="left"/>
      <w:pPr>
        <w:ind w:left="1800" w:hanging="1800"/>
      </w:pPr>
      <w:rPr>
        <w:rFonts w:hint="default"/>
        <w:b w:val="0"/>
        <w:i/>
        <w:color w:val="FF0000"/>
        <w:sz w:val="20"/>
      </w:rPr>
    </w:lvl>
    <w:lvl w:ilvl="8" w:tentative="0">
      <w:start w:val="1"/>
      <w:numFmt w:val="decimal"/>
      <w:lvlText w:val="%1.%2.%3.%4.%5.%6.%7.%8.%9."/>
      <w:lvlJc w:val="left"/>
      <w:pPr>
        <w:ind w:left="1800" w:hanging="1800"/>
      </w:pPr>
      <w:rPr>
        <w:rFonts w:hint="default"/>
        <w:b w:val="0"/>
        <w:i/>
        <w:color w:val="FF0000"/>
        <w:sz w:val="20"/>
      </w:rPr>
    </w:lvl>
  </w:abstractNum>
  <w:abstractNum w:abstractNumId="12">
    <w:nsid w:val="5E966F86"/>
    <w:multiLevelType w:val="multilevel"/>
    <w:tmpl w:val="5E966F86"/>
    <w:lvl w:ilvl="0" w:tentative="0">
      <w:start w:val="1"/>
      <w:numFmt w:val="lowerLetter"/>
      <w:pStyle w:val="84"/>
      <w:suff w:val="space"/>
      <w:lvlText w:val="%1."/>
      <w:lvlJc w:val="left"/>
      <w:pPr>
        <w:ind w:left="1985"/>
      </w:pPr>
      <w:rPr>
        <w:rFonts w:hint="default" w:cs="Times New Roman"/>
        <w:b/>
      </w:rPr>
    </w:lvl>
    <w:lvl w:ilvl="1" w:tentative="0">
      <w:start w:val="1"/>
      <w:numFmt w:val="decimal"/>
      <w:suff w:val="space"/>
      <w:lvlText w:val="%1.%2."/>
      <w:lvlJc w:val="left"/>
      <w:pPr>
        <w:ind w:left="2835"/>
      </w:pPr>
      <w:rPr>
        <w:rFonts w:hint="default" w:cs="Times New Roman"/>
        <w:b/>
      </w:rPr>
    </w:lvl>
    <w:lvl w:ilvl="2" w:tentative="0">
      <w:start w:val="1"/>
      <w:numFmt w:val="decimal"/>
      <w:lvlText w:val="%1.%2.%3."/>
      <w:lvlJc w:val="left"/>
      <w:pPr>
        <w:ind w:left="1224" w:hanging="504"/>
      </w:pPr>
      <w:rPr>
        <w:rFonts w:hint="default" w:cs="Times New Roman"/>
      </w:rPr>
    </w:lvl>
    <w:lvl w:ilvl="3" w:tentative="0">
      <w:start w:val="1"/>
      <w:numFmt w:val="decimal"/>
      <w:lvlText w:val="%1.%2.%3.%4."/>
      <w:lvlJc w:val="left"/>
      <w:pPr>
        <w:ind w:left="1728" w:hanging="648"/>
      </w:pPr>
      <w:rPr>
        <w:rFonts w:hint="default" w:cs="Times New Roman"/>
      </w:rPr>
    </w:lvl>
    <w:lvl w:ilvl="4" w:tentative="0">
      <w:start w:val="1"/>
      <w:numFmt w:val="decimal"/>
      <w:lvlText w:val="%1.%2.%3.%4.%5."/>
      <w:lvlJc w:val="left"/>
      <w:pPr>
        <w:ind w:left="2232" w:hanging="792"/>
      </w:pPr>
      <w:rPr>
        <w:rFonts w:hint="default" w:cs="Times New Roman"/>
      </w:rPr>
    </w:lvl>
    <w:lvl w:ilvl="5" w:tentative="0">
      <w:start w:val="1"/>
      <w:numFmt w:val="decimal"/>
      <w:lvlText w:val="%1.%2.%3.%4.%5.%6."/>
      <w:lvlJc w:val="left"/>
      <w:pPr>
        <w:ind w:left="2736" w:hanging="936"/>
      </w:pPr>
      <w:rPr>
        <w:rFonts w:hint="default" w:cs="Times New Roman"/>
      </w:rPr>
    </w:lvl>
    <w:lvl w:ilvl="6" w:tentative="0">
      <w:start w:val="1"/>
      <w:numFmt w:val="decimal"/>
      <w:lvlText w:val="%1.%2.%3.%4.%5.%6.%7."/>
      <w:lvlJc w:val="left"/>
      <w:pPr>
        <w:ind w:left="3240" w:hanging="1080"/>
      </w:pPr>
      <w:rPr>
        <w:rFonts w:hint="default" w:cs="Times New Roman"/>
      </w:rPr>
    </w:lvl>
    <w:lvl w:ilvl="7" w:tentative="0">
      <w:start w:val="1"/>
      <w:numFmt w:val="decimal"/>
      <w:lvlText w:val="%1.%2.%3.%4.%5.%6.%7.%8."/>
      <w:lvlJc w:val="left"/>
      <w:pPr>
        <w:ind w:left="3744" w:hanging="1224"/>
      </w:pPr>
      <w:rPr>
        <w:rFonts w:hint="default" w:cs="Times New Roman"/>
      </w:rPr>
    </w:lvl>
    <w:lvl w:ilvl="8" w:tentative="0">
      <w:start w:val="1"/>
      <w:numFmt w:val="decimal"/>
      <w:lvlText w:val="%1.%2.%3.%4.%5.%6.%7.%8.%9."/>
      <w:lvlJc w:val="left"/>
      <w:pPr>
        <w:ind w:left="4320" w:hanging="1440"/>
      </w:pPr>
      <w:rPr>
        <w:rFonts w:hint="default" w:cs="Times New Roman"/>
      </w:rPr>
    </w:lvl>
  </w:abstractNum>
  <w:abstractNum w:abstractNumId="13">
    <w:nsid w:val="62C91470"/>
    <w:multiLevelType w:val="multilevel"/>
    <w:tmpl w:val="62C91470"/>
    <w:lvl w:ilvl="0" w:tentative="0">
      <w:start w:val="1"/>
      <w:numFmt w:val="lowerLetter"/>
      <w:lvlText w:val="%1)"/>
      <w:lvlJc w:val="left"/>
      <w:pPr>
        <w:ind w:left="1854" w:hanging="360"/>
      </w:pPr>
      <w:rPr>
        <w:b/>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4">
    <w:nsid w:val="704E33D7"/>
    <w:multiLevelType w:val="multilevel"/>
    <w:tmpl w:val="704E33D7"/>
    <w:lvl w:ilvl="0" w:tentative="0">
      <w:start w:val="1"/>
      <w:numFmt w:val="decimal"/>
      <w:lvlText w:val="%1."/>
      <w:lvlJc w:val="left"/>
      <w:pPr>
        <w:ind w:left="360" w:hanging="360"/>
      </w:pPr>
      <w:rPr>
        <w:rFonts w:hint="default"/>
        <w:b/>
      </w:rPr>
    </w:lvl>
    <w:lvl w:ilvl="1" w:tentative="0">
      <w:start w:val="1"/>
      <w:numFmt w:val="decimal"/>
      <w:lvlText w:val="%1.%2."/>
      <w:lvlJc w:val="left"/>
      <w:pPr>
        <w:ind w:left="1440" w:hanging="720"/>
      </w:pPr>
      <w:rPr>
        <w:rFonts w:hint="default"/>
        <w:b w:val="0"/>
        <w:i w:val="0"/>
      </w:rPr>
    </w:lvl>
    <w:lvl w:ilvl="2" w:tentative="0">
      <w:start w:val="1"/>
      <w:numFmt w:val="decimal"/>
      <w:lvlText w:val="%1.%2.%3."/>
      <w:lvlJc w:val="left"/>
      <w:pPr>
        <w:ind w:left="7950" w:hanging="720"/>
      </w:pPr>
      <w:rPr>
        <w:rFonts w:hint="default" w:ascii="Arial" w:hAnsi="Arial" w:cs="Arial"/>
        <w:b w:val="0"/>
        <w:sz w:val="22"/>
        <w:szCs w:val="22"/>
      </w:rPr>
    </w:lvl>
    <w:lvl w:ilvl="3" w:tentative="0">
      <w:start w:val="1"/>
      <w:numFmt w:val="decimal"/>
      <w:lvlText w:val="%1.%2.%3.%4."/>
      <w:lvlJc w:val="left"/>
      <w:pPr>
        <w:ind w:left="3240" w:hanging="1080"/>
      </w:pPr>
      <w:rPr>
        <w:rFonts w:hint="default"/>
        <w:b w:val="0"/>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15">
    <w:nsid w:val="72031F72"/>
    <w:multiLevelType w:val="multilevel"/>
    <w:tmpl w:val="72031F72"/>
    <w:lvl w:ilvl="0" w:tentative="0">
      <w:start w:val="1"/>
      <w:numFmt w:val="decimal"/>
      <w:lvlText w:val="%1."/>
      <w:lvlJc w:val="left"/>
      <w:pPr>
        <w:ind w:left="360" w:hanging="360"/>
      </w:pPr>
      <w:rPr>
        <w:b/>
      </w:rPr>
    </w:lvl>
    <w:lvl w:ilvl="1" w:tentative="0">
      <w:start w:val="1"/>
      <w:numFmt w:val="lowerLetter"/>
      <w:lvlText w:val="%2)"/>
      <w:lvlJc w:val="left"/>
      <w:pPr>
        <w:ind w:left="4969" w:hanging="432"/>
      </w:pPr>
      <w:rPr>
        <w:b w:val="0"/>
        <w:i w:val="0"/>
        <w:strike w:val="0"/>
        <w:color w:val="auto"/>
        <w:sz w:val="22"/>
        <w:szCs w:val="20"/>
        <w:u w:val="none"/>
      </w:rPr>
    </w:lvl>
    <w:lvl w:ilvl="2" w:tentative="0">
      <w:start w:val="1"/>
      <w:numFmt w:val="decimal"/>
      <w:lvlText w:val="%1.%2.%3."/>
      <w:lvlJc w:val="left"/>
      <w:pPr>
        <w:ind w:left="3198" w:hanging="504"/>
      </w:pPr>
      <w:rPr>
        <w:rFonts w:hint="default" w:ascii="Arial" w:hAnsi="Arial" w:cs="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6">
    <w:nsid w:val="7EA9AFCF"/>
    <w:multiLevelType w:val="multilevel"/>
    <w:tmpl w:val="7EA9AFCF"/>
    <w:lvl w:ilvl="0" w:tentative="0">
      <w:start w:val="19"/>
      <w:numFmt w:val="decimal"/>
      <w:lvlText w:val="%1."/>
      <w:lvlJc w:val="left"/>
      <w:pPr>
        <w:tabs>
          <w:tab w:val="left" w:pos="0"/>
        </w:tabs>
        <w:ind w:left="360" w:hanging="360"/>
      </w:pPr>
    </w:lvl>
    <w:lvl w:ilvl="1" w:tentative="0">
      <w:start w:val="1"/>
      <w:numFmt w:val="decimal"/>
      <w:lvlText w:val="%1.%2."/>
      <w:lvlJc w:val="left"/>
      <w:pPr>
        <w:tabs>
          <w:tab w:val="left" w:pos="0"/>
        </w:tabs>
        <w:ind w:left="792" w:hanging="432"/>
      </w:pPr>
      <w:rPr>
        <w:b w:val="0"/>
        <w:i w:val="0"/>
      </w:rPr>
    </w:lvl>
    <w:lvl w:ilvl="2" w:tentative="0">
      <w:start w:val="1"/>
      <w:numFmt w:val="lowerLetter"/>
      <w:lvlText w:val="%3)"/>
      <w:lvlJc w:val="left"/>
      <w:pPr>
        <w:tabs>
          <w:tab w:val="left" w:pos="0"/>
        </w:tabs>
        <w:ind w:left="1224" w:hanging="504"/>
      </w:pPr>
      <w:rPr>
        <w:b w:val="0"/>
      </w:r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12"/>
  </w:num>
  <w:num w:numId="2">
    <w:abstractNumId w:val="2"/>
  </w:num>
  <w:num w:numId="3">
    <w:abstractNumId w:val="14"/>
  </w:num>
  <w:num w:numId="4">
    <w:abstractNumId w:val="1"/>
  </w:num>
  <w:num w:numId="5">
    <w:abstractNumId w:val="3"/>
  </w:num>
  <w:num w:numId="6">
    <w:abstractNumId w:val="10"/>
  </w:num>
  <w:num w:numId="7">
    <w:abstractNumId w:val="11"/>
  </w:num>
  <w:num w:numId="8">
    <w:abstractNumId w:val="6"/>
  </w:num>
  <w:num w:numId="9">
    <w:abstractNumId w:val="8"/>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6"/>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A2"/>
    <w:rsid w:val="0003439D"/>
    <w:rsid w:val="000D5354"/>
    <w:rsid w:val="000D67EA"/>
    <w:rsid w:val="001859FD"/>
    <w:rsid w:val="001E22E7"/>
    <w:rsid w:val="001F669E"/>
    <w:rsid w:val="002F305E"/>
    <w:rsid w:val="00351F07"/>
    <w:rsid w:val="004451CD"/>
    <w:rsid w:val="00475871"/>
    <w:rsid w:val="004815C3"/>
    <w:rsid w:val="00502896"/>
    <w:rsid w:val="0051321A"/>
    <w:rsid w:val="0058503E"/>
    <w:rsid w:val="005A4FAC"/>
    <w:rsid w:val="005C0EE7"/>
    <w:rsid w:val="005E4F4A"/>
    <w:rsid w:val="00630E0F"/>
    <w:rsid w:val="0069466A"/>
    <w:rsid w:val="007216AC"/>
    <w:rsid w:val="00761822"/>
    <w:rsid w:val="007B4FE8"/>
    <w:rsid w:val="0080293F"/>
    <w:rsid w:val="00847A8C"/>
    <w:rsid w:val="008731A4"/>
    <w:rsid w:val="00876E6F"/>
    <w:rsid w:val="00AA34F7"/>
    <w:rsid w:val="00B35C55"/>
    <w:rsid w:val="00B662F1"/>
    <w:rsid w:val="00D42EAC"/>
    <w:rsid w:val="00DC04A2"/>
    <w:rsid w:val="00DC1B41"/>
    <w:rsid w:val="00E26163"/>
    <w:rsid w:val="00F25924"/>
    <w:rsid w:val="00F81F7A"/>
    <w:rsid w:val="7827576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9" w:semiHidden="0" w:name="heading 7"/>
    <w:lsdException w:qFormat="1" w:uiPriority="0"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semiHidden="0" w:name="footnote reference"/>
    <w:lsdException w:qFormat="1"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0"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Calibri" w:hAnsi="Calibri" w:eastAsia="Calibri" w:cs="Times New Roman"/>
      <w:kern w:val="0"/>
      <w:sz w:val="20"/>
      <w:szCs w:val="20"/>
      <w:lang w:val="pt-BR" w:eastAsia="pt-BR" w:bidi="ar-SA"/>
      <w14:ligatures w14:val="none"/>
    </w:rPr>
  </w:style>
  <w:style w:type="paragraph" w:styleId="2">
    <w:name w:val="heading 1"/>
    <w:basedOn w:val="1"/>
    <w:next w:val="1"/>
    <w:link w:val="4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44"/>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45"/>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46"/>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47"/>
    <w:unhideWhenUsed/>
    <w:qFormat/>
    <w:uiPriority w:val="0"/>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48"/>
    <w:unhideWhenUsed/>
    <w:qFormat/>
    <w:uiPriority w:val="0"/>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9"/>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0"/>
    <w:unhideWhenUsed/>
    <w:qFormat/>
    <w:uiPriority w:val="0"/>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51"/>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annotation reference"/>
    <w:qFormat/>
    <w:uiPriority w:val="99"/>
    <w:rPr>
      <w:rFonts w:cs="Times New Roman"/>
      <w:sz w:val="16"/>
      <w:szCs w:val="16"/>
    </w:rPr>
  </w:style>
  <w:style w:type="character" w:styleId="15">
    <w:name w:val="FollowedHyperlink"/>
    <w:unhideWhenUsed/>
    <w:uiPriority w:val="99"/>
    <w:rPr>
      <w:color w:val="954F72"/>
      <w:u w:val="single"/>
    </w:rPr>
  </w:style>
  <w:style w:type="character" w:styleId="16">
    <w:name w:val="Emphasis"/>
    <w:qFormat/>
    <w:uiPriority w:val="20"/>
    <w:rPr>
      <w:rFonts w:cs="Times New Roman"/>
      <w:b/>
      <w:bCs/>
    </w:rPr>
  </w:style>
  <w:style w:type="character" w:styleId="17">
    <w:name w:val="footnote reference"/>
    <w:unhideWhenUsed/>
    <w:uiPriority w:val="99"/>
    <w:rPr>
      <w:vertAlign w:val="superscript"/>
    </w:rPr>
  </w:style>
  <w:style w:type="character" w:styleId="18">
    <w:name w:val="Hyperlink"/>
    <w:uiPriority w:val="99"/>
    <w:rPr>
      <w:color w:val="0000FF"/>
      <w:u w:val="single"/>
    </w:rPr>
  </w:style>
  <w:style w:type="character" w:styleId="19">
    <w:name w:val="page number"/>
    <w:uiPriority w:val="0"/>
  </w:style>
  <w:style w:type="paragraph" w:styleId="20">
    <w:name w:val="List"/>
    <w:basedOn w:val="1"/>
    <w:uiPriority w:val="0"/>
    <w:pPr>
      <w:spacing w:after="120"/>
      <w:jc w:val="both"/>
    </w:pPr>
    <w:rPr>
      <w:rFonts w:ascii="Arial" w:hAnsi="Arial"/>
      <w:sz w:val="22"/>
    </w:rPr>
  </w:style>
  <w:style w:type="paragraph" w:styleId="21">
    <w:name w:val="Body Text"/>
    <w:basedOn w:val="1"/>
    <w:link w:val="67"/>
    <w:qFormat/>
    <w:uiPriority w:val="0"/>
    <w:pPr>
      <w:spacing w:line="240" w:lineRule="exact"/>
      <w:jc w:val="both"/>
    </w:pPr>
    <w:rPr>
      <w:sz w:val="23"/>
      <w:lang w:val="zh-CN" w:eastAsia="zh-CN"/>
    </w:rPr>
  </w:style>
  <w:style w:type="paragraph" w:styleId="22">
    <w:name w:val="Block Text"/>
    <w:basedOn w:val="1"/>
    <w:uiPriority w:val="0"/>
    <w:pPr>
      <w:spacing w:line="240" w:lineRule="exact"/>
      <w:ind w:left="-567" w:right="-567"/>
      <w:jc w:val="both"/>
    </w:pPr>
    <w:rPr>
      <w:sz w:val="23"/>
    </w:rPr>
  </w:style>
  <w:style w:type="paragraph" w:styleId="23">
    <w:name w:val="annotation text"/>
    <w:basedOn w:val="1"/>
    <w:link w:val="74"/>
    <w:qFormat/>
    <w:uiPriority w:val="99"/>
    <w:rPr>
      <w:lang w:val="zh-CN" w:eastAsia="zh-CN"/>
    </w:rPr>
  </w:style>
  <w:style w:type="paragraph" w:styleId="24">
    <w:name w:val="Body Text Indent 2"/>
    <w:basedOn w:val="1"/>
    <w:link w:val="71"/>
    <w:uiPriority w:val="99"/>
    <w:pPr>
      <w:spacing w:after="120" w:line="480" w:lineRule="auto"/>
      <w:ind w:left="283"/>
    </w:pPr>
  </w:style>
  <w:style w:type="paragraph" w:styleId="25">
    <w:name w:val="Title"/>
    <w:basedOn w:val="1"/>
    <w:next w:val="1"/>
    <w:link w:val="52"/>
    <w:qFormat/>
    <w:uiPriority w:val="99"/>
    <w:pPr>
      <w:spacing w:after="80"/>
      <w:contextualSpacing/>
    </w:pPr>
    <w:rPr>
      <w:rFonts w:asciiTheme="majorHAnsi" w:hAnsiTheme="majorHAnsi" w:eastAsiaTheme="majorEastAsia" w:cstheme="majorBidi"/>
      <w:spacing w:val="-10"/>
      <w:kern w:val="28"/>
      <w:sz w:val="56"/>
      <w:szCs w:val="56"/>
    </w:rPr>
  </w:style>
  <w:style w:type="paragraph" w:styleId="26">
    <w:name w:val="Normal (Web)"/>
    <w:basedOn w:val="1"/>
    <w:qFormat/>
    <w:uiPriority w:val="99"/>
    <w:pPr>
      <w:spacing w:before="100" w:beforeAutospacing="1" w:after="100" w:afterAutospacing="1"/>
    </w:pPr>
    <w:rPr>
      <w:rFonts w:ascii="Arial Unicode MS" w:hAnsi="Arial Unicode MS" w:eastAsia="Arial Unicode MS" w:cs="Arial Unicode MS"/>
      <w:sz w:val="24"/>
      <w:szCs w:val="24"/>
    </w:rPr>
  </w:style>
  <w:style w:type="paragraph" w:styleId="27">
    <w:name w:val="Salutation"/>
    <w:basedOn w:val="1"/>
    <w:link w:val="99"/>
    <w:uiPriority w:val="0"/>
    <w:pPr>
      <w:suppressAutoHyphens/>
      <w:jc w:val="both"/>
    </w:pPr>
    <w:rPr>
      <w:rFonts w:ascii="Arial" w:hAnsi="Arial"/>
      <w:sz w:val="24"/>
      <w:lang w:val="zh-CN" w:eastAsia="zh-CN"/>
    </w:rPr>
  </w:style>
  <w:style w:type="paragraph" w:styleId="28">
    <w:name w:val="Plain Text"/>
    <w:basedOn w:val="1"/>
    <w:link w:val="66"/>
    <w:uiPriority w:val="0"/>
    <w:rPr>
      <w:rFonts w:ascii="Courier New" w:hAnsi="Courier New"/>
      <w:lang w:val="zh-CN" w:eastAsia="zh-CN"/>
    </w:rPr>
  </w:style>
  <w:style w:type="paragraph" w:styleId="29">
    <w:name w:val="Body Text 3"/>
    <w:basedOn w:val="1"/>
    <w:link w:val="94"/>
    <w:uiPriority w:val="99"/>
    <w:pPr>
      <w:spacing w:line="360" w:lineRule="auto"/>
      <w:jc w:val="both"/>
    </w:pPr>
    <w:rPr>
      <w:rFonts w:ascii="Arial" w:hAnsi="Arial"/>
      <w:sz w:val="22"/>
      <w:lang w:val="zh-CN" w:eastAsia="zh-CN"/>
    </w:rPr>
  </w:style>
  <w:style w:type="paragraph" w:styleId="30">
    <w:name w:val="Body Text 2"/>
    <w:basedOn w:val="1"/>
    <w:link w:val="69"/>
    <w:uiPriority w:val="99"/>
    <w:pPr>
      <w:spacing w:after="120" w:line="480" w:lineRule="auto"/>
    </w:pPr>
  </w:style>
  <w:style w:type="paragraph" w:styleId="31">
    <w:name w:val="header"/>
    <w:basedOn w:val="1"/>
    <w:link w:val="61"/>
    <w:unhideWhenUsed/>
    <w:qFormat/>
    <w:uiPriority w:val="99"/>
    <w:pPr>
      <w:tabs>
        <w:tab w:val="center" w:pos="4252"/>
        <w:tab w:val="right" w:pos="8504"/>
      </w:tabs>
    </w:pPr>
  </w:style>
  <w:style w:type="paragraph" w:styleId="32">
    <w:name w:val="annotation subject"/>
    <w:basedOn w:val="23"/>
    <w:next w:val="23"/>
    <w:link w:val="75"/>
    <w:uiPriority w:val="99"/>
    <w:rPr>
      <w:sz w:val="24"/>
      <w:szCs w:val="24"/>
    </w:rPr>
  </w:style>
  <w:style w:type="paragraph" w:styleId="33">
    <w:name w:val="footer"/>
    <w:basedOn w:val="1"/>
    <w:link w:val="62"/>
    <w:unhideWhenUsed/>
    <w:qFormat/>
    <w:uiPriority w:val="99"/>
    <w:pPr>
      <w:tabs>
        <w:tab w:val="center" w:pos="4252"/>
        <w:tab w:val="right" w:pos="8504"/>
      </w:tabs>
    </w:pPr>
  </w:style>
  <w:style w:type="paragraph" w:styleId="34">
    <w:name w:val="Document Map"/>
    <w:basedOn w:val="1"/>
    <w:link w:val="78"/>
    <w:uiPriority w:val="99"/>
    <w:pPr>
      <w:shd w:val="clear" w:color="auto" w:fill="000080"/>
    </w:pPr>
    <w:rPr>
      <w:rFonts w:ascii="Tahoma" w:hAnsi="Tahoma"/>
      <w:sz w:val="16"/>
      <w:szCs w:val="16"/>
      <w:lang w:val="zh-CN" w:eastAsia="zh-CN"/>
    </w:rPr>
  </w:style>
  <w:style w:type="paragraph" w:styleId="35">
    <w:name w:val="caption"/>
    <w:basedOn w:val="1"/>
    <w:next w:val="1"/>
    <w:qFormat/>
    <w:uiPriority w:val="35"/>
    <w:pPr>
      <w:tabs>
        <w:tab w:val="left" w:pos="4536"/>
      </w:tabs>
      <w:jc w:val="center"/>
    </w:pPr>
    <w:rPr>
      <w:bCs/>
      <w:sz w:val="24"/>
    </w:rPr>
  </w:style>
  <w:style w:type="paragraph" w:styleId="36">
    <w:name w:val="Body Text Indent 3"/>
    <w:basedOn w:val="1"/>
    <w:link w:val="68"/>
    <w:uiPriority w:val="0"/>
    <w:pPr>
      <w:spacing w:line="240" w:lineRule="exact"/>
      <w:ind w:left="142" w:hanging="142"/>
      <w:jc w:val="both"/>
    </w:pPr>
    <w:rPr>
      <w:color w:val="008000"/>
      <w:sz w:val="23"/>
      <w:lang w:val="zh-CN" w:eastAsia="zh-CN"/>
    </w:rPr>
  </w:style>
  <w:style w:type="paragraph" w:styleId="37">
    <w:name w:val="Balloon Text"/>
    <w:basedOn w:val="1"/>
    <w:link w:val="63"/>
    <w:unhideWhenUsed/>
    <w:qFormat/>
    <w:uiPriority w:val="99"/>
    <w:rPr>
      <w:rFonts w:ascii="Tahoma" w:hAnsi="Tahoma" w:cs="Tahoma"/>
      <w:sz w:val="16"/>
      <w:szCs w:val="16"/>
    </w:rPr>
  </w:style>
  <w:style w:type="paragraph" w:styleId="38">
    <w:name w:val="Subtitle"/>
    <w:basedOn w:val="1"/>
    <w:next w:val="1"/>
    <w:link w:val="53"/>
    <w:qFormat/>
    <w:uiPriority w:val="0"/>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List 2"/>
    <w:basedOn w:val="1"/>
    <w:uiPriority w:val="0"/>
    <w:pPr>
      <w:ind w:left="566" w:hanging="283"/>
    </w:pPr>
  </w:style>
  <w:style w:type="paragraph" w:styleId="40">
    <w:name w:val="footnote text"/>
    <w:basedOn w:val="1"/>
    <w:link w:val="108"/>
    <w:unhideWhenUsed/>
    <w:uiPriority w:val="99"/>
  </w:style>
  <w:style w:type="paragraph" w:styleId="41">
    <w:name w:val="Body Text Indent"/>
    <w:basedOn w:val="1"/>
    <w:link w:val="70"/>
    <w:uiPriority w:val="0"/>
    <w:pPr>
      <w:spacing w:after="120"/>
      <w:ind w:left="283"/>
    </w:pPr>
  </w:style>
  <w:style w:type="table" w:styleId="42">
    <w:name w:val="Table Grid"/>
    <w:basedOn w:val="12"/>
    <w:uiPriority w:val="39"/>
    <w:pPr>
      <w:spacing w:after="0" w:line="240" w:lineRule="auto"/>
    </w:pPr>
    <w:rPr>
      <w:rFonts w:ascii="Calibri" w:hAnsi="Calibri" w:eastAsia="Calibri" w:cs="Times New Roman"/>
      <w:kern w:val="0"/>
      <w:sz w:val="20"/>
      <w:szCs w:val="20"/>
      <w:lang w:eastAsia="pt-B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Título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44">
    <w:name w:val="Título 2 Char"/>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45">
    <w:name w:val="Título 3 Char"/>
    <w:basedOn w:val="11"/>
    <w:link w:val="4"/>
    <w:uiPriority w:val="9"/>
    <w:rPr>
      <w:rFonts w:eastAsiaTheme="majorEastAsia" w:cstheme="majorBidi"/>
      <w:color w:val="2F5597" w:themeColor="accent1" w:themeShade="BF"/>
      <w:sz w:val="28"/>
      <w:szCs w:val="28"/>
    </w:rPr>
  </w:style>
  <w:style w:type="character" w:customStyle="1" w:styleId="46">
    <w:name w:val="Título 4 Char"/>
    <w:basedOn w:val="11"/>
    <w:link w:val="5"/>
    <w:uiPriority w:val="9"/>
    <w:rPr>
      <w:rFonts w:eastAsiaTheme="majorEastAsia" w:cstheme="majorBidi"/>
      <w:i/>
      <w:iCs/>
      <w:color w:val="2F5597" w:themeColor="accent1" w:themeShade="BF"/>
    </w:rPr>
  </w:style>
  <w:style w:type="character" w:customStyle="1" w:styleId="47">
    <w:name w:val="Título 5 Char"/>
    <w:basedOn w:val="11"/>
    <w:link w:val="6"/>
    <w:uiPriority w:val="0"/>
    <w:rPr>
      <w:rFonts w:eastAsiaTheme="majorEastAsia" w:cstheme="majorBidi"/>
      <w:color w:val="2F5597" w:themeColor="accent1" w:themeShade="BF"/>
    </w:rPr>
  </w:style>
  <w:style w:type="character" w:customStyle="1" w:styleId="48">
    <w:name w:val="Título 6 Char"/>
    <w:basedOn w:val="11"/>
    <w:link w:val="7"/>
    <w:uiPriority w:val="0"/>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9">
    <w:name w:val="Título 7 Char"/>
    <w:basedOn w:val="11"/>
    <w:link w:val="8"/>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Título 8 Char"/>
    <w:basedOn w:val="11"/>
    <w:link w:val="9"/>
    <w:uiPriority w:val="0"/>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51">
    <w:name w:val="Título 9 Char"/>
    <w:basedOn w:val="11"/>
    <w:link w:val="10"/>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52">
    <w:name w:val="Título Char"/>
    <w:basedOn w:val="11"/>
    <w:link w:val="25"/>
    <w:uiPriority w:val="99"/>
    <w:rPr>
      <w:rFonts w:asciiTheme="majorHAnsi" w:hAnsiTheme="majorHAnsi" w:eastAsiaTheme="majorEastAsia" w:cstheme="majorBidi"/>
      <w:spacing w:val="-10"/>
      <w:kern w:val="28"/>
      <w:sz w:val="56"/>
      <w:szCs w:val="56"/>
    </w:rPr>
  </w:style>
  <w:style w:type="character" w:customStyle="1" w:styleId="53">
    <w:name w:val="Subtítulo Char"/>
    <w:basedOn w:val="11"/>
    <w:link w:val="38"/>
    <w:uiPriority w:val="0"/>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4">
    <w:name w:val="Quote"/>
    <w:basedOn w:val="1"/>
    <w:next w:val="1"/>
    <w:link w:val="55"/>
    <w:qFormat/>
    <w:uiPriority w:val="0"/>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5">
    <w:name w:val="Citação Char"/>
    <w:basedOn w:val="11"/>
    <w:link w:val="54"/>
    <w:uiPriority w:val="0"/>
    <w:rPr>
      <w:i/>
      <w:iCs/>
      <w:color w:val="404040" w:themeColor="text1" w:themeTint="BF"/>
      <w14:textFill>
        <w14:solidFill>
          <w14:schemeClr w14:val="tx1">
            <w14:lumMod w14:val="75000"/>
            <w14:lumOff w14:val="25000"/>
          </w14:schemeClr>
        </w14:solidFill>
      </w14:textFill>
    </w:rPr>
  </w:style>
  <w:style w:type="paragraph" w:styleId="56">
    <w:name w:val="List Paragraph"/>
    <w:basedOn w:val="1"/>
    <w:link w:val="198"/>
    <w:qFormat/>
    <w:uiPriority w:val="0"/>
    <w:pPr>
      <w:ind w:left="720"/>
      <w:contextualSpacing/>
    </w:pPr>
  </w:style>
  <w:style w:type="character" w:customStyle="1" w:styleId="57">
    <w:name w:val="Intense Emphasis"/>
    <w:basedOn w:val="11"/>
    <w:qFormat/>
    <w:uiPriority w:val="21"/>
    <w:rPr>
      <w:i/>
      <w:iCs/>
      <w:color w:val="2F5597" w:themeColor="accent1" w:themeShade="BF"/>
    </w:rPr>
  </w:style>
  <w:style w:type="paragraph" w:styleId="58">
    <w:name w:val="Intense Quote"/>
    <w:basedOn w:val="1"/>
    <w:next w:val="1"/>
    <w:link w:val="5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9">
    <w:name w:val="Citação Intensa Char"/>
    <w:basedOn w:val="11"/>
    <w:link w:val="58"/>
    <w:uiPriority w:val="30"/>
    <w:rPr>
      <w:i/>
      <w:iCs/>
      <w:color w:val="2F5597" w:themeColor="accent1" w:themeShade="BF"/>
    </w:rPr>
  </w:style>
  <w:style w:type="character" w:customStyle="1" w:styleId="60">
    <w:name w:val="Intense Reference"/>
    <w:basedOn w:val="11"/>
    <w:qFormat/>
    <w:uiPriority w:val="32"/>
    <w:rPr>
      <w:b/>
      <w:bCs/>
      <w:smallCaps/>
      <w:color w:val="2F5597" w:themeColor="accent1" w:themeShade="BF"/>
      <w:spacing w:val="5"/>
    </w:rPr>
  </w:style>
  <w:style w:type="character" w:customStyle="1" w:styleId="61">
    <w:name w:val="Cabeçalho Char"/>
    <w:basedOn w:val="11"/>
    <w:link w:val="31"/>
    <w:uiPriority w:val="99"/>
    <w:rPr>
      <w:rFonts w:ascii="Calibri" w:hAnsi="Calibri" w:eastAsia="Calibri" w:cs="Times New Roman"/>
      <w:kern w:val="0"/>
      <w:sz w:val="20"/>
      <w:szCs w:val="20"/>
      <w:lang w:eastAsia="pt-BR"/>
      <w14:ligatures w14:val="none"/>
    </w:rPr>
  </w:style>
  <w:style w:type="character" w:customStyle="1" w:styleId="62">
    <w:name w:val="Rodapé Char"/>
    <w:basedOn w:val="11"/>
    <w:link w:val="33"/>
    <w:uiPriority w:val="99"/>
    <w:rPr>
      <w:rFonts w:ascii="Calibri" w:hAnsi="Calibri" w:eastAsia="Calibri" w:cs="Times New Roman"/>
      <w:kern w:val="0"/>
      <w:sz w:val="20"/>
      <w:szCs w:val="20"/>
      <w:lang w:eastAsia="pt-BR"/>
      <w14:ligatures w14:val="none"/>
    </w:rPr>
  </w:style>
  <w:style w:type="character" w:customStyle="1" w:styleId="63">
    <w:name w:val="Texto de balão Char"/>
    <w:basedOn w:val="11"/>
    <w:link w:val="37"/>
    <w:uiPriority w:val="99"/>
    <w:rPr>
      <w:rFonts w:ascii="Tahoma" w:hAnsi="Tahoma" w:eastAsia="Calibri" w:cs="Tahoma"/>
      <w:kern w:val="0"/>
      <w:sz w:val="16"/>
      <w:szCs w:val="16"/>
      <w:lang w:eastAsia="pt-BR"/>
      <w14:ligatures w14:val="none"/>
    </w:rPr>
  </w:style>
  <w:style w:type="paragraph" w:styleId="64">
    <w:name w:val="No Spacing"/>
    <w:link w:val="124"/>
    <w:qFormat/>
    <w:uiPriority w:val="1"/>
    <w:pPr>
      <w:spacing w:after="0" w:line="240" w:lineRule="auto"/>
    </w:pPr>
    <w:rPr>
      <w:rFonts w:ascii="Calibri" w:hAnsi="Calibri" w:eastAsia="Calibri" w:cs="Times New Roman"/>
      <w:kern w:val="0"/>
      <w:sz w:val="22"/>
      <w:szCs w:val="22"/>
      <w:lang w:val="pt-BR" w:eastAsia="en-US" w:bidi="ar-SA"/>
      <w14:ligatures w14:val="none"/>
    </w:rPr>
  </w:style>
  <w:style w:type="paragraph" w:customStyle="1" w:styleId="65">
    <w:name w:val="Default"/>
    <w:qFormat/>
    <w:uiPriority w:val="99"/>
    <w:pPr>
      <w:autoSpaceDE w:val="0"/>
      <w:autoSpaceDN w:val="0"/>
      <w:adjustRightInd w:val="0"/>
      <w:spacing w:after="0" w:line="240" w:lineRule="auto"/>
    </w:pPr>
    <w:rPr>
      <w:rFonts w:ascii="Times New Roman" w:hAnsi="Times New Roman" w:eastAsia="Times New Roman" w:cs="Times New Roman"/>
      <w:color w:val="000000"/>
      <w:kern w:val="0"/>
      <w:sz w:val="24"/>
      <w:szCs w:val="24"/>
      <w:lang w:val="pt-BR" w:eastAsia="pt-BR" w:bidi="ar-SA"/>
      <w14:ligatures w14:val="none"/>
    </w:rPr>
  </w:style>
  <w:style w:type="character" w:customStyle="1" w:styleId="66">
    <w:name w:val="Texto sem Formatação Char"/>
    <w:basedOn w:val="11"/>
    <w:link w:val="28"/>
    <w:uiPriority w:val="0"/>
    <w:rPr>
      <w:rFonts w:ascii="Courier New" w:hAnsi="Courier New" w:eastAsia="Calibri" w:cs="Times New Roman"/>
      <w:kern w:val="0"/>
      <w:sz w:val="20"/>
      <w:szCs w:val="20"/>
      <w:lang w:val="zh-CN" w:eastAsia="zh-CN"/>
      <w14:ligatures w14:val="none"/>
    </w:rPr>
  </w:style>
  <w:style w:type="character" w:customStyle="1" w:styleId="67">
    <w:name w:val="Corpo de texto Char"/>
    <w:basedOn w:val="11"/>
    <w:link w:val="21"/>
    <w:uiPriority w:val="0"/>
    <w:rPr>
      <w:rFonts w:ascii="Calibri" w:hAnsi="Calibri" w:eastAsia="Calibri" w:cs="Times New Roman"/>
      <w:kern w:val="0"/>
      <w:sz w:val="23"/>
      <w:szCs w:val="20"/>
      <w:lang w:val="zh-CN" w:eastAsia="zh-CN"/>
      <w14:ligatures w14:val="none"/>
    </w:rPr>
  </w:style>
  <w:style w:type="character" w:customStyle="1" w:styleId="68">
    <w:name w:val="Recuo de corpo de texto 3 Char"/>
    <w:basedOn w:val="11"/>
    <w:link w:val="36"/>
    <w:uiPriority w:val="0"/>
    <w:rPr>
      <w:rFonts w:ascii="Calibri" w:hAnsi="Calibri" w:eastAsia="Calibri" w:cs="Times New Roman"/>
      <w:color w:val="008000"/>
      <w:kern w:val="0"/>
      <w:sz w:val="23"/>
      <w:szCs w:val="20"/>
      <w:lang w:val="zh-CN" w:eastAsia="zh-CN"/>
      <w14:ligatures w14:val="none"/>
    </w:rPr>
  </w:style>
  <w:style w:type="character" w:customStyle="1" w:styleId="69">
    <w:name w:val="Corpo de texto 2 Char"/>
    <w:basedOn w:val="11"/>
    <w:link w:val="30"/>
    <w:uiPriority w:val="99"/>
    <w:rPr>
      <w:rFonts w:ascii="Calibri" w:hAnsi="Calibri" w:eastAsia="Calibri" w:cs="Times New Roman"/>
      <w:kern w:val="0"/>
      <w:sz w:val="20"/>
      <w:szCs w:val="20"/>
      <w:lang w:eastAsia="pt-BR"/>
      <w14:ligatures w14:val="none"/>
    </w:rPr>
  </w:style>
  <w:style w:type="character" w:customStyle="1" w:styleId="70">
    <w:name w:val="Recuo de corpo de texto Char"/>
    <w:basedOn w:val="11"/>
    <w:link w:val="41"/>
    <w:uiPriority w:val="0"/>
    <w:rPr>
      <w:rFonts w:ascii="Calibri" w:hAnsi="Calibri" w:eastAsia="Calibri" w:cs="Times New Roman"/>
      <w:kern w:val="0"/>
      <w:sz w:val="20"/>
      <w:szCs w:val="20"/>
      <w:lang w:eastAsia="pt-BR"/>
      <w14:ligatures w14:val="none"/>
    </w:rPr>
  </w:style>
  <w:style w:type="character" w:customStyle="1" w:styleId="71">
    <w:name w:val="Recuo de corpo de texto 2 Char"/>
    <w:basedOn w:val="11"/>
    <w:link w:val="24"/>
    <w:uiPriority w:val="99"/>
    <w:rPr>
      <w:rFonts w:ascii="Calibri" w:hAnsi="Calibri" w:eastAsia="Calibri" w:cs="Times New Roman"/>
      <w:kern w:val="0"/>
      <w:sz w:val="20"/>
      <w:szCs w:val="20"/>
      <w:lang w:eastAsia="pt-BR"/>
      <w14:ligatures w14:val="none"/>
    </w:rPr>
  </w:style>
  <w:style w:type="character" w:customStyle="1" w:styleId="72">
    <w:name w:val="apple-style-span"/>
    <w:uiPriority w:val="0"/>
  </w:style>
  <w:style w:type="character" w:customStyle="1" w:styleId="73">
    <w:name w:val="Char Char11"/>
    <w:uiPriority w:val="99"/>
    <w:rPr>
      <w:rFonts w:cs="Times New Roman"/>
      <w:sz w:val="24"/>
      <w:szCs w:val="24"/>
    </w:rPr>
  </w:style>
  <w:style w:type="character" w:customStyle="1" w:styleId="74">
    <w:name w:val="Texto de comentário Char"/>
    <w:basedOn w:val="11"/>
    <w:link w:val="23"/>
    <w:qFormat/>
    <w:uiPriority w:val="99"/>
    <w:rPr>
      <w:rFonts w:ascii="Calibri" w:hAnsi="Calibri" w:eastAsia="Calibri" w:cs="Times New Roman"/>
      <w:kern w:val="0"/>
      <w:sz w:val="20"/>
      <w:szCs w:val="20"/>
      <w:lang w:val="zh-CN" w:eastAsia="zh-CN"/>
      <w14:ligatures w14:val="none"/>
    </w:rPr>
  </w:style>
  <w:style w:type="character" w:customStyle="1" w:styleId="75">
    <w:name w:val="Assunto do comentário Char"/>
    <w:basedOn w:val="74"/>
    <w:link w:val="32"/>
    <w:uiPriority w:val="99"/>
    <w:rPr>
      <w:rFonts w:ascii="Calibri" w:hAnsi="Calibri" w:eastAsia="Calibri" w:cs="Times New Roman"/>
      <w:kern w:val="0"/>
      <w:sz w:val="20"/>
      <w:szCs w:val="20"/>
      <w:lang w:val="zh-CN" w:eastAsia="zh-CN"/>
      <w14:ligatures w14:val="none"/>
    </w:rPr>
  </w:style>
  <w:style w:type="character" w:customStyle="1" w:styleId="76">
    <w:name w:val="st"/>
    <w:uiPriority w:val="0"/>
    <w:rPr>
      <w:rFonts w:cs="Times New Roman"/>
    </w:rPr>
  </w:style>
  <w:style w:type="character" w:customStyle="1" w:styleId="77">
    <w:name w:val="tex31"/>
    <w:uiPriority w:val="0"/>
    <w:rPr>
      <w:rFonts w:hint="default" w:ascii="Verdana" w:hAnsi="Verdana"/>
      <w:color w:val="000000"/>
      <w:sz w:val="17"/>
      <w:szCs w:val="17"/>
    </w:rPr>
  </w:style>
  <w:style w:type="character" w:customStyle="1" w:styleId="78">
    <w:name w:val="Mapa do Documento Char"/>
    <w:basedOn w:val="11"/>
    <w:link w:val="34"/>
    <w:uiPriority w:val="99"/>
    <w:rPr>
      <w:rFonts w:ascii="Tahoma" w:hAnsi="Tahoma" w:eastAsia="Calibri" w:cs="Times New Roman"/>
      <w:kern w:val="0"/>
      <w:sz w:val="16"/>
      <w:szCs w:val="16"/>
      <w:shd w:val="clear" w:color="auto" w:fill="000080"/>
      <w:lang w:val="zh-CN" w:eastAsia="zh-CN"/>
      <w14:ligatures w14:val="none"/>
    </w:rPr>
  </w:style>
  <w:style w:type="character" w:customStyle="1" w:styleId="79">
    <w:name w:val="Texto de balão Char1"/>
    <w:semiHidden/>
    <w:uiPriority w:val="99"/>
    <w:rPr>
      <w:rFonts w:ascii="Tahoma" w:hAnsi="Tahoma" w:cs="Tahoma"/>
      <w:sz w:val="16"/>
      <w:szCs w:val="16"/>
    </w:rPr>
  </w:style>
  <w:style w:type="character" w:customStyle="1" w:styleId="80">
    <w:name w:val="Char Char31"/>
    <w:locked/>
    <w:uiPriority w:val="99"/>
    <w:rPr>
      <w:rFonts w:cs="Times New Roman"/>
      <w:sz w:val="24"/>
      <w:szCs w:val="24"/>
      <w:lang w:val="pt-BR" w:eastAsia="pt-BR"/>
    </w:rPr>
  </w:style>
  <w:style w:type="paragraph" w:customStyle="1" w:styleId="81">
    <w:name w:val="Corpo de texto 31"/>
    <w:basedOn w:val="1"/>
    <w:uiPriority w:val="0"/>
    <w:pPr>
      <w:widowControl w:val="0"/>
      <w:jc w:val="both"/>
    </w:pPr>
    <w:rPr>
      <w:sz w:val="22"/>
    </w:rPr>
  </w:style>
  <w:style w:type="paragraph" w:customStyle="1" w:styleId="82">
    <w:name w:val="Relat"/>
    <w:uiPriority w:val="0"/>
    <w:pPr>
      <w:tabs>
        <w:tab w:val="left" w:pos="-23"/>
        <w:tab w:val="left" w:pos="1111"/>
        <w:tab w:val="left" w:pos="1393"/>
        <w:tab w:val="left" w:pos="2101"/>
        <w:tab w:val="left" w:pos="2809"/>
        <w:tab w:val="left" w:pos="3517"/>
        <w:tab w:val="left" w:pos="4225"/>
        <w:tab w:val="left" w:pos="4933"/>
        <w:tab w:val="left" w:pos="5641"/>
        <w:tab w:val="left" w:pos="6349"/>
        <w:tab w:val="left" w:pos="7057"/>
        <w:tab w:val="left" w:pos="7765"/>
        <w:tab w:val="left" w:pos="8473"/>
      </w:tabs>
      <w:suppressAutoHyphens/>
      <w:spacing w:after="0" w:line="240" w:lineRule="auto"/>
      <w:jc w:val="both"/>
    </w:pPr>
    <w:rPr>
      <w:rFonts w:ascii="Arial" w:hAnsi="Arial" w:eastAsia="Times New Roman" w:cs="Times New Roman"/>
      <w:spacing w:val="-3"/>
      <w:kern w:val="0"/>
      <w:sz w:val="24"/>
      <w:szCs w:val="20"/>
      <w:lang w:val="pt-BR" w:eastAsia="pt-BR" w:bidi="ar-SA"/>
      <w14:ligatures w14:val="none"/>
    </w:rPr>
  </w:style>
  <w:style w:type="paragraph" w:customStyle="1" w:styleId="83">
    <w:name w:val="Normal1"/>
    <w:basedOn w:val="1"/>
    <w:uiPriority w:val="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 w:val="24"/>
    </w:rPr>
  </w:style>
  <w:style w:type="paragraph" w:customStyle="1" w:styleId="84">
    <w:name w:val="SalisNumeroEsquerdaArial11"/>
    <w:uiPriority w:val="0"/>
    <w:pPr>
      <w:numPr>
        <w:ilvl w:val="0"/>
        <w:numId w:val="1"/>
      </w:numPr>
      <w:spacing w:after="120" w:line="240" w:lineRule="auto"/>
      <w:jc w:val="both"/>
    </w:pPr>
    <w:rPr>
      <w:rFonts w:ascii="Arial" w:hAnsi="Arial" w:eastAsia="Times New Roman" w:cs="Times New Roman"/>
      <w:kern w:val="0"/>
      <w:sz w:val="22"/>
      <w:szCs w:val="20"/>
      <w:lang w:val="pt-BR" w:eastAsia="pt-BR" w:bidi="ar-SA"/>
      <w14:ligatures w14:val="none"/>
    </w:rPr>
  </w:style>
  <w:style w:type="paragraph" w:customStyle="1" w:styleId="85">
    <w:name w:val="SalisAlineaArial11"/>
    <w:uiPriority w:val="0"/>
    <w:pPr>
      <w:spacing w:after="120" w:line="240" w:lineRule="auto"/>
      <w:jc w:val="both"/>
    </w:pPr>
    <w:rPr>
      <w:rFonts w:ascii="Arial" w:hAnsi="Arial" w:eastAsia="Times New Roman" w:cs="Times New Roman"/>
      <w:kern w:val="0"/>
      <w:sz w:val="22"/>
      <w:szCs w:val="20"/>
      <w:lang w:val="pt-BR" w:eastAsia="pt-BR" w:bidi="ar-SA"/>
      <w14:ligatures w14:val="none"/>
    </w:rPr>
  </w:style>
  <w:style w:type="paragraph" w:customStyle="1" w:styleId="86">
    <w:name w:val="Corpo de texto 21"/>
    <w:basedOn w:val="1"/>
    <w:uiPriority w:val="0"/>
    <w:pPr>
      <w:tabs>
        <w:tab w:val="left" w:pos="2136"/>
      </w:tabs>
      <w:ind w:left="2136"/>
    </w:pPr>
    <w:rPr>
      <w:rFonts w:ascii="Arial" w:hAnsi="Arial"/>
      <w:sz w:val="22"/>
    </w:rPr>
  </w:style>
  <w:style w:type="paragraph" w:customStyle="1" w:styleId="87">
    <w:name w:val="P30"/>
    <w:basedOn w:val="1"/>
    <w:uiPriority w:val="0"/>
    <w:pPr>
      <w:jc w:val="both"/>
    </w:pPr>
    <w:rPr>
      <w:b/>
      <w:sz w:val="24"/>
    </w:rPr>
  </w:style>
  <w:style w:type="paragraph" w:customStyle="1" w:styleId="88">
    <w:name w:val="SalisCentralizadoNormalArial11"/>
    <w:uiPriority w:val="0"/>
    <w:pPr>
      <w:widowControl w:val="0"/>
      <w:spacing w:after="0" w:line="240" w:lineRule="auto"/>
      <w:jc w:val="center"/>
    </w:pPr>
    <w:rPr>
      <w:rFonts w:ascii="Arial" w:hAnsi="Arial" w:eastAsia="Times New Roman" w:cs="Arial"/>
      <w:bCs/>
      <w:kern w:val="0"/>
      <w:sz w:val="22"/>
      <w:szCs w:val="20"/>
      <w:lang w:val="pt-BR" w:eastAsia="pt-BR" w:bidi="ar-SA"/>
      <w14:ligatures w14:val="none"/>
    </w:rPr>
  </w:style>
  <w:style w:type="paragraph" w:customStyle="1" w:styleId="89">
    <w:name w:val="Subtle Emphasis1"/>
    <w:basedOn w:val="1"/>
    <w:qFormat/>
    <w:uiPriority w:val="0"/>
    <w:pPr>
      <w:suppressAutoHyphens/>
      <w:ind w:left="720"/>
      <w:contextualSpacing/>
    </w:pPr>
    <w:rPr>
      <w:lang w:eastAsia="ar-SA"/>
    </w:rPr>
  </w:style>
  <w:style w:type="paragraph" w:customStyle="1" w:styleId="90">
    <w:name w:val="WW-Texto simples"/>
    <w:basedOn w:val="1"/>
    <w:semiHidden/>
    <w:uiPriority w:val="99"/>
    <w:pPr>
      <w:suppressAutoHyphens/>
    </w:pPr>
    <w:rPr>
      <w:rFonts w:ascii="Courier New" w:hAnsi="Courier New"/>
      <w:lang w:eastAsia="ar-SA"/>
    </w:rPr>
  </w:style>
  <w:style w:type="paragraph" w:customStyle="1" w:styleId="91">
    <w:name w:val="Parágrafo da Lista1"/>
    <w:basedOn w:val="1"/>
    <w:qFormat/>
    <w:uiPriority w:val="0"/>
    <w:pPr>
      <w:suppressAutoHyphens/>
      <w:ind w:left="708"/>
    </w:pPr>
    <w:rPr>
      <w:rFonts w:ascii="Arial" w:hAnsi="Arial"/>
      <w:sz w:val="24"/>
      <w:lang w:eastAsia="ar-SA"/>
    </w:rPr>
  </w:style>
  <w:style w:type="paragraph" w:customStyle="1" w:styleId="92">
    <w:name w:val="No Spacing3"/>
    <w:qFormat/>
    <w:uiPriority w:val="1"/>
    <w:pPr>
      <w:spacing w:after="0" w:line="240" w:lineRule="auto"/>
    </w:pPr>
    <w:rPr>
      <w:rFonts w:ascii="Times New Roman" w:hAnsi="Times New Roman" w:eastAsia="Times New Roman" w:cs="Times New Roman"/>
      <w:kern w:val="0"/>
      <w:sz w:val="24"/>
      <w:szCs w:val="24"/>
      <w:lang w:val="pt-BR" w:eastAsia="pt-BR" w:bidi="ar-SA"/>
      <w14:ligatures w14:val="none"/>
    </w:rPr>
  </w:style>
  <w:style w:type="paragraph" w:customStyle="1" w:styleId="93">
    <w:name w:val="Standard"/>
    <w:uiPriority w:val="0"/>
    <w:pPr>
      <w:widowControl w:val="0"/>
      <w:suppressAutoHyphens/>
      <w:autoSpaceDN w:val="0"/>
      <w:spacing w:after="0" w:line="240" w:lineRule="auto"/>
      <w:textAlignment w:val="baseline"/>
    </w:pPr>
    <w:rPr>
      <w:rFonts w:ascii="Times New Roman" w:hAnsi="Times New Roman" w:eastAsia="Arial Unicode MS" w:cs="Tahoma"/>
      <w:kern w:val="3"/>
      <w:sz w:val="24"/>
      <w:szCs w:val="24"/>
      <w:lang w:val="pt-BR" w:eastAsia="zh-CN" w:bidi="hi-IN"/>
      <w14:ligatures w14:val="none"/>
    </w:rPr>
  </w:style>
  <w:style w:type="character" w:customStyle="1" w:styleId="94">
    <w:name w:val="Corpo de texto 3 Char"/>
    <w:basedOn w:val="11"/>
    <w:link w:val="29"/>
    <w:uiPriority w:val="99"/>
    <w:rPr>
      <w:rFonts w:ascii="Arial" w:hAnsi="Arial" w:eastAsia="Calibri" w:cs="Times New Roman"/>
      <w:kern w:val="0"/>
      <w:sz w:val="22"/>
      <w:szCs w:val="20"/>
      <w:lang w:val="zh-CN" w:eastAsia="zh-CN"/>
      <w14:ligatures w14:val="none"/>
    </w:rPr>
  </w:style>
  <w:style w:type="paragraph" w:customStyle="1" w:styleId="95">
    <w:name w:val="Padrão"/>
    <w:uiPriority w:val="0"/>
    <w:pPr>
      <w:spacing w:after="0" w:line="240" w:lineRule="auto"/>
    </w:pPr>
    <w:rPr>
      <w:rFonts w:ascii="Times New Roman" w:hAnsi="Times New Roman" w:eastAsia="Times New Roman" w:cs="Times New Roman"/>
      <w:snapToGrid w:val="0"/>
      <w:kern w:val="0"/>
      <w:sz w:val="24"/>
      <w:szCs w:val="20"/>
      <w:lang w:val="pt-BR" w:eastAsia="pt-BR" w:bidi="ar-SA"/>
      <w14:ligatures w14:val="none"/>
    </w:rPr>
  </w:style>
  <w:style w:type="paragraph" w:customStyle="1" w:styleId="96">
    <w:name w:val="OmniPage #7"/>
    <w:basedOn w:val="95"/>
    <w:uiPriority w:val="0"/>
  </w:style>
  <w:style w:type="paragraph" w:customStyle="1" w:styleId="97">
    <w:name w:val="Recuo do corpo de texto"/>
    <w:basedOn w:val="95"/>
    <w:uiPriority w:val="0"/>
    <w:pPr>
      <w:jc w:val="both"/>
    </w:pPr>
    <w:rPr>
      <w:b/>
    </w:rPr>
  </w:style>
  <w:style w:type="paragraph" w:customStyle="1" w:styleId="98">
    <w:name w:val="WW-Legenda"/>
    <w:basedOn w:val="95"/>
    <w:next w:val="95"/>
    <w:uiPriority w:val="0"/>
    <w:pPr>
      <w:jc w:val="center"/>
    </w:pPr>
    <w:rPr>
      <w:b/>
      <w:sz w:val="20"/>
    </w:rPr>
  </w:style>
  <w:style w:type="character" w:customStyle="1" w:styleId="99">
    <w:name w:val="Saudação Char"/>
    <w:basedOn w:val="11"/>
    <w:link w:val="27"/>
    <w:uiPriority w:val="0"/>
    <w:rPr>
      <w:rFonts w:ascii="Arial" w:hAnsi="Arial" w:eastAsia="Calibri" w:cs="Times New Roman"/>
      <w:kern w:val="0"/>
      <w:szCs w:val="20"/>
      <w:lang w:val="zh-CN" w:eastAsia="zh-CN"/>
      <w14:ligatures w14:val="none"/>
    </w:rPr>
  </w:style>
  <w:style w:type="paragraph" w:customStyle="1" w:styleId="100">
    <w:name w:val="WW-Recuo de corpo de texto 2"/>
    <w:basedOn w:val="95"/>
    <w:uiPriority w:val="0"/>
    <w:pPr>
      <w:ind w:left="1418" w:hanging="567"/>
      <w:jc w:val="both"/>
    </w:pPr>
    <w:rPr>
      <w:sz w:val="22"/>
    </w:rPr>
  </w:style>
  <w:style w:type="paragraph" w:customStyle="1" w:styleId="101">
    <w:name w:val="WW-Corpo de texto 2"/>
    <w:basedOn w:val="95"/>
    <w:uiPriority w:val="0"/>
    <w:pPr>
      <w:jc w:val="both"/>
    </w:pPr>
  </w:style>
  <w:style w:type="paragraph" w:customStyle="1" w:styleId="102">
    <w:name w:val="Saudação1"/>
    <w:basedOn w:val="1"/>
    <w:uiPriority w:val="0"/>
    <w:pPr>
      <w:suppressAutoHyphens/>
      <w:jc w:val="both"/>
    </w:pPr>
    <w:rPr>
      <w:rFonts w:ascii="Arial" w:hAnsi="Arial"/>
      <w:sz w:val="24"/>
      <w:lang w:eastAsia="ar-SA"/>
    </w:rPr>
  </w:style>
  <w:style w:type="character" w:customStyle="1" w:styleId="103">
    <w:name w:val="celnlef1"/>
    <w:uiPriority w:val="0"/>
    <w:rPr>
      <w:rFonts w:hint="default" w:ascii="Tahoma" w:hAnsi="Tahoma" w:cs="Tahoma"/>
      <w:color w:val="000080"/>
      <w:sz w:val="16"/>
      <w:szCs w:val="16"/>
    </w:rPr>
  </w:style>
  <w:style w:type="character" w:customStyle="1" w:styleId="104">
    <w:name w:val="apple-converted-space"/>
    <w:uiPriority w:val="0"/>
  </w:style>
  <w:style w:type="paragraph" w:customStyle="1" w:styleId="105">
    <w:name w:val="Corpo"/>
    <w:uiPriority w:val="0"/>
    <w:pPr>
      <w:autoSpaceDE w:val="0"/>
      <w:autoSpaceDN w:val="0"/>
      <w:adjustRightInd w:val="0"/>
      <w:spacing w:after="0" w:line="240" w:lineRule="auto"/>
      <w:jc w:val="both"/>
    </w:pPr>
    <w:rPr>
      <w:rFonts w:ascii="Arial" w:hAnsi="Arial" w:eastAsia="Calibri" w:cs="Arial"/>
      <w:color w:val="000000"/>
      <w:kern w:val="0"/>
      <w:sz w:val="24"/>
      <w:szCs w:val="24"/>
      <w:lang w:val="pt-BR" w:eastAsia="pt-BR" w:bidi="ar-SA"/>
      <w14:ligatures w14:val="none"/>
    </w:rPr>
  </w:style>
  <w:style w:type="paragraph" w:customStyle="1" w:styleId="106">
    <w:name w:val="ecxmsonormal"/>
    <w:basedOn w:val="1"/>
    <w:uiPriority w:val="0"/>
    <w:pPr>
      <w:spacing w:after="324"/>
    </w:pPr>
    <w:rPr>
      <w:sz w:val="24"/>
      <w:szCs w:val="24"/>
    </w:rPr>
  </w:style>
  <w:style w:type="character" w:customStyle="1" w:styleId="107">
    <w:name w:val="st1"/>
    <w:uiPriority w:val="0"/>
  </w:style>
  <w:style w:type="character" w:customStyle="1" w:styleId="108">
    <w:name w:val="Texto de nota de rodapé Char"/>
    <w:basedOn w:val="11"/>
    <w:link w:val="40"/>
    <w:uiPriority w:val="99"/>
    <w:rPr>
      <w:rFonts w:ascii="Calibri" w:hAnsi="Calibri" w:eastAsia="Calibri" w:cs="Times New Roman"/>
      <w:kern w:val="0"/>
      <w:sz w:val="20"/>
      <w:szCs w:val="20"/>
      <w:lang w:eastAsia="pt-BR"/>
      <w14:ligatures w14:val="none"/>
    </w:rPr>
  </w:style>
  <w:style w:type="paragraph" w:customStyle="1" w:styleId="109">
    <w:name w:val="xl65"/>
    <w:basedOn w:val="1"/>
    <w:qFormat/>
    <w:uiPriority w:val="0"/>
    <w:pPr>
      <w:spacing w:before="100" w:beforeAutospacing="1" w:after="100" w:afterAutospacing="1"/>
    </w:pPr>
    <w:rPr>
      <w:rFonts w:ascii="Arial" w:hAnsi="Arial" w:cs="Arial"/>
      <w:sz w:val="24"/>
      <w:szCs w:val="24"/>
    </w:rPr>
  </w:style>
  <w:style w:type="paragraph" w:customStyle="1" w:styleId="110">
    <w:name w:val="xl66"/>
    <w:basedOn w:val="1"/>
    <w:qFormat/>
    <w:uiPriority w:val="0"/>
    <w:pPr>
      <w:spacing w:before="100" w:beforeAutospacing="1" w:after="100" w:afterAutospacing="1"/>
    </w:pPr>
    <w:rPr>
      <w:rFonts w:ascii="Arial" w:hAnsi="Arial" w:cs="Arial"/>
      <w:b/>
      <w:bCs/>
      <w:sz w:val="24"/>
      <w:szCs w:val="24"/>
    </w:rPr>
  </w:style>
  <w:style w:type="paragraph" w:customStyle="1" w:styleId="11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color w:val="000000"/>
      <w:sz w:val="24"/>
      <w:szCs w:val="24"/>
    </w:rPr>
  </w:style>
  <w:style w:type="paragraph" w:customStyle="1" w:styleId="11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sz w:val="24"/>
      <w:szCs w:val="24"/>
    </w:rPr>
  </w:style>
  <w:style w:type="paragraph" w:customStyle="1" w:styleId="113">
    <w:name w:val="xl69"/>
    <w:basedOn w:val="1"/>
    <w:qFormat/>
    <w:uiPriority w:val="0"/>
    <w:pPr>
      <w:spacing w:before="100" w:beforeAutospacing="1" w:after="100" w:afterAutospacing="1"/>
      <w:jc w:val="center"/>
    </w:pPr>
    <w:rPr>
      <w:rFonts w:ascii="Arial" w:hAnsi="Arial" w:cs="Arial"/>
      <w:sz w:val="24"/>
      <w:szCs w:val="24"/>
    </w:rPr>
  </w:style>
  <w:style w:type="paragraph" w:customStyle="1" w:styleId="11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color w:val="000000"/>
      <w:sz w:val="24"/>
      <w:szCs w:val="24"/>
    </w:rPr>
  </w:style>
  <w:style w:type="paragraph" w:customStyle="1" w:styleId="115">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sz w:val="24"/>
      <w:szCs w:val="24"/>
    </w:rPr>
  </w:style>
  <w:style w:type="paragraph" w:customStyle="1" w:styleId="11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customStyle="1" w:styleId="117">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4"/>
      <w:szCs w:val="24"/>
    </w:rPr>
  </w:style>
  <w:style w:type="paragraph" w:customStyle="1" w:styleId="118">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4"/>
      <w:szCs w:val="24"/>
    </w:rPr>
  </w:style>
  <w:style w:type="paragraph" w:customStyle="1" w:styleId="119">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sz w:val="24"/>
      <w:szCs w:val="24"/>
    </w:rPr>
  </w:style>
  <w:style w:type="paragraph" w:customStyle="1" w:styleId="120">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customStyle="1" w:styleId="121">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sz w:val="24"/>
      <w:szCs w:val="24"/>
    </w:rPr>
  </w:style>
  <w:style w:type="table" w:customStyle="1" w:styleId="122">
    <w:name w:val="Tabela com grade1"/>
    <w:basedOn w:val="12"/>
    <w:qFormat/>
    <w:uiPriority w:val="59"/>
    <w:pPr>
      <w:spacing w:after="0" w:line="240" w:lineRule="auto"/>
    </w:pPr>
    <w:rPr>
      <w:rFonts w:ascii="Times New Roman" w:hAnsi="Times New Roman" w:eastAsia="Times New Roman" w:cs="Times New Roman"/>
      <w:kern w:val="0"/>
      <w:sz w:val="20"/>
      <w:szCs w:val="20"/>
      <w:lang w:eastAsia="pt-B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Tabela com grade2"/>
    <w:basedOn w:val="12"/>
    <w:uiPriority w:val="59"/>
    <w:pPr>
      <w:spacing w:after="0" w:line="240" w:lineRule="auto"/>
    </w:pPr>
    <w:rPr>
      <w:rFonts w:ascii="Times New Roman" w:hAnsi="Times New Roman" w:eastAsia="Times New Roman" w:cs="Times New Roman"/>
      <w:kern w:val="0"/>
      <w:sz w:val="20"/>
      <w:szCs w:val="20"/>
      <w:lang w:eastAsia="pt-B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4">
    <w:name w:val="Sem Espaçamento Char"/>
    <w:link w:val="64"/>
    <w:uiPriority w:val="1"/>
    <w:rPr>
      <w:rFonts w:ascii="Calibri" w:hAnsi="Calibri" w:eastAsia="Calibri" w:cs="Times New Roman"/>
      <w:kern w:val="0"/>
      <w:sz w:val="22"/>
      <w:szCs w:val="22"/>
      <w14:ligatures w14:val="none"/>
    </w:rPr>
  </w:style>
  <w:style w:type="paragraph" w:customStyle="1" w:styleId="125">
    <w:name w:val="font5"/>
    <w:basedOn w:val="1"/>
    <w:uiPriority w:val="0"/>
    <w:pPr>
      <w:spacing w:before="100" w:beforeAutospacing="1" w:after="100" w:afterAutospacing="1"/>
    </w:pPr>
    <w:rPr>
      <w:rFonts w:ascii="Arial" w:hAnsi="Arial" w:cs="Arial"/>
      <w:color w:val="000000"/>
    </w:rPr>
  </w:style>
  <w:style w:type="paragraph" w:customStyle="1" w:styleId="126">
    <w:name w:val="font6"/>
    <w:basedOn w:val="1"/>
    <w:qFormat/>
    <w:uiPriority w:val="0"/>
    <w:pPr>
      <w:spacing w:before="100" w:beforeAutospacing="1" w:after="100" w:afterAutospacing="1"/>
    </w:pPr>
    <w:rPr>
      <w:rFonts w:ascii="Arial" w:hAnsi="Arial" w:cs="Arial"/>
      <w:color w:val="FF0000"/>
    </w:rPr>
  </w:style>
  <w:style w:type="paragraph" w:customStyle="1" w:styleId="127">
    <w:name w:val="font7"/>
    <w:basedOn w:val="1"/>
    <w:uiPriority w:val="0"/>
    <w:pPr>
      <w:spacing w:before="100" w:beforeAutospacing="1" w:after="100" w:afterAutospacing="1"/>
    </w:pPr>
    <w:rPr>
      <w:rFonts w:ascii="Verdana" w:hAnsi="Verdana"/>
      <w:color w:val="000000"/>
    </w:rPr>
  </w:style>
  <w:style w:type="paragraph" w:customStyle="1" w:styleId="128">
    <w:name w:val="font8"/>
    <w:basedOn w:val="1"/>
    <w:uiPriority w:val="0"/>
    <w:pPr>
      <w:spacing w:before="100" w:beforeAutospacing="1" w:after="100" w:afterAutospacing="1"/>
    </w:pPr>
    <w:rPr>
      <w:color w:val="000000"/>
    </w:rPr>
  </w:style>
  <w:style w:type="paragraph" w:customStyle="1" w:styleId="129">
    <w:name w:val="font9"/>
    <w:basedOn w:val="1"/>
    <w:uiPriority w:val="0"/>
    <w:pPr>
      <w:spacing w:before="100" w:beforeAutospacing="1" w:after="100" w:afterAutospacing="1"/>
    </w:pPr>
    <w:rPr>
      <w:rFonts w:ascii="Verdana" w:hAnsi="Verdana"/>
    </w:rPr>
  </w:style>
  <w:style w:type="paragraph" w:customStyle="1" w:styleId="130">
    <w:name w:val="font10"/>
    <w:basedOn w:val="1"/>
    <w:qFormat/>
    <w:uiPriority w:val="0"/>
    <w:pPr>
      <w:spacing w:before="100" w:beforeAutospacing="1" w:after="100" w:afterAutospacing="1"/>
    </w:pPr>
    <w:rPr>
      <w:rFonts w:ascii="Arial" w:hAnsi="Arial" w:cs="Arial"/>
    </w:rPr>
  </w:style>
  <w:style w:type="paragraph" w:customStyle="1" w:styleId="131">
    <w:name w:val="font11"/>
    <w:basedOn w:val="1"/>
    <w:qFormat/>
    <w:uiPriority w:val="0"/>
    <w:pPr>
      <w:spacing w:before="100" w:beforeAutospacing="1" w:after="100" w:afterAutospacing="1"/>
    </w:pPr>
  </w:style>
  <w:style w:type="paragraph" w:customStyle="1" w:styleId="132">
    <w:name w:val="font12"/>
    <w:basedOn w:val="1"/>
    <w:uiPriority w:val="0"/>
    <w:pPr>
      <w:spacing w:before="100" w:beforeAutospacing="1" w:after="100" w:afterAutospacing="1"/>
    </w:pPr>
    <w:rPr>
      <w:rFonts w:ascii="Arial" w:hAnsi="Arial" w:cs="Arial"/>
      <w:sz w:val="14"/>
      <w:szCs w:val="14"/>
    </w:rPr>
  </w:style>
  <w:style w:type="paragraph" w:customStyle="1" w:styleId="133">
    <w:name w:val="xl78"/>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cs="Arial"/>
    </w:rPr>
  </w:style>
  <w:style w:type="paragraph" w:customStyle="1" w:styleId="134">
    <w:name w:val="xl79"/>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both"/>
      <w:textAlignment w:val="center"/>
    </w:pPr>
    <w:rPr>
      <w:rFonts w:ascii="Arial" w:hAnsi="Arial" w:cs="Arial"/>
    </w:rPr>
  </w:style>
  <w:style w:type="paragraph" w:customStyle="1" w:styleId="135">
    <w:name w:val="xl8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cs="Arial"/>
    </w:rPr>
  </w:style>
  <w:style w:type="paragraph" w:customStyle="1" w:styleId="136">
    <w:name w:val="xl81"/>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style>
  <w:style w:type="paragraph" w:customStyle="1" w:styleId="13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rPr>
  </w:style>
  <w:style w:type="paragraph" w:customStyle="1" w:styleId="13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color w:val="FF0000"/>
    </w:rPr>
  </w:style>
  <w:style w:type="paragraph" w:customStyle="1" w:styleId="139">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FF0000"/>
    </w:rPr>
  </w:style>
  <w:style w:type="paragraph" w:customStyle="1" w:styleId="140">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141">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42">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143">
    <w:name w:val="xl88"/>
    <w:basedOn w:val="1"/>
    <w:qFormat/>
    <w:uiPriority w:val="0"/>
    <w:pPr>
      <w:spacing w:before="100" w:beforeAutospacing="1" w:after="100" w:afterAutospacing="1"/>
      <w:jc w:val="center"/>
    </w:pPr>
  </w:style>
  <w:style w:type="paragraph" w:customStyle="1" w:styleId="144">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FF0000"/>
    </w:rPr>
  </w:style>
  <w:style w:type="paragraph" w:customStyle="1" w:styleId="145">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146">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47">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48">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rPr>
  </w:style>
  <w:style w:type="paragraph" w:customStyle="1" w:styleId="149">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rPr>
  </w:style>
  <w:style w:type="paragraph" w:customStyle="1" w:styleId="150">
    <w:name w:val="xl95"/>
    <w:basedOn w:val="1"/>
    <w:uiPriority w:val="0"/>
    <w:pPr>
      <w:spacing w:before="100" w:beforeAutospacing="1" w:after="100" w:afterAutospacing="1"/>
    </w:pPr>
    <w:rPr>
      <w:sz w:val="24"/>
      <w:szCs w:val="24"/>
    </w:rPr>
  </w:style>
  <w:style w:type="paragraph" w:customStyle="1" w:styleId="151">
    <w:name w:val="xl96"/>
    <w:basedOn w:val="1"/>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152">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153">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154">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155">
    <w:name w:val="xl10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style>
  <w:style w:type="paragraph" w:customStyle="1" w:styleId="156">
    <w:name w:val="xl101"/>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both"/>
      <w:textAlignment w:val="center"/>
    </w:pPr>
    <w:rPr>
      <w:rFonts w:ascii="Arial" w:hAnsi="Arial" w:cs="Arial"/>
    </w:rPr>
  </w:style>
  <w:style w:type="paragraph" w:customStyle="1" w:styleId="157">
    <w:name w:val="xl102"/>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style>
  <w:style w:type="paragraph" w:customStyle="1" w:styleId="158">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color w:val="000000"/>
      <w:sz w:val="24"/>
      <w:szCs w:val="24"/>
    </w:rPr>
  </w:style>
  <w:style w:type="paragraph" w:customStyle="1" w:styleId="159">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160">
    <w:name w:val="xl105"/>
    <w:basedOn w:val="1"/>
    <w:uiPriority w:val="0"/>
    <w:pPr>
      <w:pBdr>
        <w:top w:val="single" w:color="auto" w:sz="4" w:space="0"/>
        <w:left w:val="single" w:color="auto" w:sz="4" w:space="0"/>
        <w:right w:val="single" w:color="auto" w:sz="4" w:space="0"/>
      </w:pBdr>
      <w:spacing w:before="100" w:beforeAutospacing="1" w:after="100" w:afterAutospacing="1"/>
      <w:jc w:val="center"/>
    </w:pPr>
  </w:style>
  <w:style w:type="paragraph" w:customStyle="1" w:styleId="161">
    <w:name w:val="xl106"/>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b/>
      <w:bCs/>
      <w:sz w:val="24"/>
      <w:szCs w:val="24"/>
    </w:rPr>
  </w:style>
  <w:style w:type="paragraph" w:customStyle="1" w:styleId="162">
    <w:name w:val="xl107"/>
    <w:basedOn w:val="1"/>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b/>
      <w:bCs/>
      <w:sz w:val="24"/>
      <w:szCs w:val="24"/>
    </w:rPr>
  </w:style>
  <w:style w:type="paragraph" w:customStyle="1" w:styleId="163">
    <w:name w:val="xl10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4"/>
      <w:szCs w:val="24"/>
    </w:rPr>
  </w:style>
  <w:style w:type="paragraph" w:customStyle="1" w:styleId="164">
    <w:name w:val="xl109"/>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sz w:val="24"/>
      <w:szCs w:val="24"/>
    </w:rPr>
  </w:style>
  <w:style w:type="paragraph" w:customStyle="1" w:styleId="165">
    <w:name w:val="xl110"/>
    <w:basedOn w:val="1"/>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sz w:val="24"/>
      <w:szCs w:val="24"/>
    </w:rPr>
  </w:style>
  <w:style w:type="paragraph" w:customStyle="1" w:styleId="166">
    <w:name w:val="xl111"/>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4"/>
      <w:szCs w:val="24"/>
    </w:rPr>
  </w:style>
  <w:style w:type="paragraph" w:customStyle="1" w:styleId="167">
    <w:name w:val="xl112"/>
    <w:basedOn w:val="1"/>
    <w:uiPriority w:val="0"/>
    <w:pPr>
      <w:spacing w:before="100" w:beforeAutospacing="1" w:after="100" w:afterAutospacing="1"/>
      <w:jc w:val="center"/>
      <w:textAlignment w:val="center"/>
    </w:pPr>
    <w:rPr>
      <w:b/>
      <w:bCs/>
      <w:sz w:val="24"/>
      <w:szCs w:val="24"/>
    </w:rPr>
  </w:style>
  <w:style w:type="paragraph" w:customStyle="1" w:styleId="168">
    <w:name w:val="xl113"/>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169">
    <w:name w:val="xl114"/>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170">
    <w:name w:val="xl115"/>
    <w:basedOn w:val="1"/>
    <w:uiPriority w:val="0"/>
    <w:pPr>
      <w:spacing w:before="100" w:beforeAutospacing="1" w:after="100" w:afterAutospacing="1"/>
    </w:pPr>
    <w:rPr>
      <w:rFonts w:ascii="Arial" w:hAnsi="Arial" w:cs="Arial"/>
    </w:rPr>
  </w:style>
  <w:style w:type="paragraph" w:customStyle="1" w:styleId="171">
    <w:name w:val="xl116"/>
    <w:basedOn w:val="1"/>
    <w:uiPriority w:val="0"/>
    <w:pPr>
      <w:spacing w:before="100" w:beforeAutospacing="1" w:after="100" w:afterAutospacing="1"/>
      <w:textAlignment w:val="center"/>
    </w:pPr>
    <w:rPr>
      <w:rFonts w:ascii="Arial" w:hAnsi="Arial" w:cs="Arial"/>
    </w:rPr>
  </w:style>
  <w:style w:type="paragraph" w:customStyle="1" w:styleId="172">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szCs w:val="24"/>
    </w:rPr>
  </w:style>
  <w:style w:type="paragraph" w:customStyle="1" w:styleId="173">
    <w:name w:val="xl11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textAlignment w:val="center"/>
    </w:pPr>
    <w:rPr>
      <w:rFonts w:ascii="Arial" w:hAnsi="Arial" w:cs="Arial"/>
    </w:rPr>
  </w:style>
  <w:style w:type="paragraph" w:customStyle="1" w:styleId="174">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style>
  <w:style w:type="paragraph" w:customStyle="1" w:styleId="175">
    <w:name w:val="xl64"/>
    <w:basedOn w:val="1"/>
    <w:uiPriority w:val="0"/>
    <w:pPr>
      <w:spacing w:before="100" w:beforeAutospacing="1" w:after="100" w:afterAutospacing="1"/>
    </w:pPr>
  </w:style>
  <w:style w:type="table" w:customStyle="1" w:styleId="176">
    <w:name w:val="Table Normal"/>
    <w:unhideWhenUsed/>
    <w:qFormat/>
    <w:uiPriority w:val="0"/>
    <w:pPr>
      <w:widowControl w:val="0"/>
      <w:spacing w:after="0" w:line="240" w:lineRule="auto"/>
    </w:pPr>
    <w:rPr>
      <w:rFonts w:ascii="Calibri" w:hAnsi="Calibri" w:eastAsia="Calibri" w:cs="Times New Roman"/>
      <w:kern w:val="0"/>
      <w:sz w:val="22"/>
      <w:szCs w:val="22"/>
      <w:lang w:val="en-US"/>
      <w14:ligatures w14:val="none"/>
    </w:rPr>
    <w:tblPr>
      <w:tblCellMar>
        <w:top w:w="0" w:type="dxa"/>
        <w:left w:w="0" w:type="dxa"/>
        <w:bottom w:w="0" w:type="dxa"/>
        <w:right w:w="0" w:type="dxa"/>
      </w:tblCellMar>
    </w:tblPr>
  </w:style>
  <w:style w:type="paragraph" w:customStyle="1" w:styleId="177">
    <w:name w:val="Table Paragraph"/>
    <w:basedOn w:val="1"/>
    <w:qFormat/>
    <w:uiPriority w:val="1"/>
    <w:pPr>
      <w:widowControl w:val="0"/>
      <w:spacing w:before="29"/>
      <w:ind w:left="30"/>
    </w:pPr>
    <w:rPr>
      <w:rFonts w:ascii="Verdana" w:hAnsi="Verdana" w:eastAsia="Verdana" w:cs="Verdana"/>
      <w:sz w:val="22"/>
      <w:szCs w:val="22"/>
      <w:lang w:val="en-US" w:eastAsia="en-US"/>
    </w:rPr>
  </w:style>
  <w:style w:type="character" w:customStyle="1" w:styleId="178">
    <w:name w:val="yiv8676832205"/>
    <w:uiPriority w:val="0"/>
  </w:style>
  <w:style w:type="character" w:customStyle="1" w:styleId="179">
    <w:name w:val="tex3b"/>
    <w:basedOn w:val="11"/>
    <w:uiPriority w:val="0"/>
  </w:style>
  <w:style w:type="character" w:customStyle="1" w:styleId="180">
    <w:name w:val="tex3"/>
    <w:basedOn w:val="11"/>
    <w:uiPriority w:val="0"/>
  </w:style>
  <w:style w:type="paragraph" w:customStyle="1" w:styleId="181">
    <w:name w:val="Nivel 01"/>
    <w:basedOn w:val="2"/>
    <w:next w:val="1"/>
    <w:link w:val="182"/>
    <w:qFormat/>
    <w:uiPriority w:val="0"/>
    <w:pPr>
      <w:numPr>
        <w:ilvl w:val="0"/>
        <w:numId w:val="2"/>
      </w:numPr>
      <w:tabs>
        <w:tab w:val="left" w:pos="567"/>
      </w:tabs>
      <w:spacing w:before="240" w:after="0"/>
      <w:jc w:val="both"/>
    </w:pPr>
    <w:rPr>
      <w:rFonts w:ascii="Ecofont_Spranq_eco_Sans" w:hAnsi="Ecofont_Spranq_eco_Sans" w:eastAsia="Times New Roman" w:cs="Times New Roman"/>
      <w:b/>
      <w:bCs/>
      <w:color w:val="000000"/>
      <w:sz w:val="20"/>
      <w:szCs w:val="20"/>
    </w:rPr>
  </w:style>
  <w:style w:type="character" w:customStyle="1" w:styleId="182">
    <w:name w:val="Nivel 01 Char"/>
    <w:link w:val="181"/>
    <w:uiPriority w:val="0"/>
    <w:rPr>
      <w:rFonts w:ascii="Ecofont_Spranq_eco_Sans" w:hAnsi="Ecofont_Spranq_eco_Sans" w:eastAsia="Times New Roman" w:cs="Times New Roman"/>
      <w:b/>
      <w:bCs/>
      <w:color w:val="000000"/>
      <w:kern w:val="0"/>
      <w:sz w:val="20"/>
      <w:szCs w:val="20"/>
      <w:lang w:eastAsia="pt-BR"/>
      <w14:ligatures w14:val="none"/>
    </w:rPr>
  </w:style>
  <w:style w:type="paragraph" w:customStyle="1" w:styleId="183">
    <w:name w:val="PADRÃO"/>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kern w:val="0"/>
      <w:sz w:val="20"/>
      <w:szCs w:val="24"/>
      <w:lang w:val="pt-BR" w:eastAsia="zh-CN" w:bidi="hi-IN"/>
      <w14:ligatures w14:val="none"/>
    </w:rPr>
  </w:style>
  <w:style w:type="character" w:customStyle="1" w:styleId="184">
    <w:name w:val="Unresolved Mention"/>
    <w:semiHidden/>
    <w:unhideWhenUsed/>
    <w:uiPriority w:val="99"/>
    <w:rPr>
      <w:color w:val="605E5C"/>
      <w:shd w:val="clear" w:color="auto" w:fill="E1DFDD"/>
    </w:rPr>
  </w:style>
  <w:style w:type="paragraph" w:customStyle="1" w:styleId="185">
    <w:name w:val="Nivel 2"/>
    <w:basedOn w:val="1"/>
    <w:link w:val="189"/>
    <w:qFormat/>
    <w:uiPriority w:val="0"/>
    <w:pPr>
      <w:spacing w:before="120" w:after="120" w:line="276" w:lineRule="auto"/>
      <w:jc w:val="both"/>
    </w:pPr>
    <w:rPr>
      <w:rFonts w:ascii="Arial" w:hAnsi="Arial" w:eastAsia="MS Mincho" w:cs="Arial"/>
      <w:color w:val="000000"/>
    </w:rPr>
  </w:style>
  <w:style w:type="paragraph" w:customStyle="1" w:styleId="186">
    <w:name w:val="Nivel 3"/>
    <w:basedOn w:val="1"/>
    <w:link w:val="193"/>
    <w:qFormat/>
    <w:uiPriority w:val="0"/>
    <w:pPr>
      <w:spacing w:before="120" w:after="120" w:line="276" w:lineRule="auto"/>
      <w:ind w:left="284"/>
      <w:jc w:val="both"/>
    </w:pPr>
    <w:rPr>
      <w:rFonts w:ascii="Arial" w:hAnsi="Arial" w:eastAsia="MS Mincho" w:cs="Arial"/>
      <w:color w:val="000000"/>
    </w:rPr>
  </w:style>
  <w:style w:type="paragraph" w:customStyle="1" w:styleId="187">
    <w:name w:val="Nivel 4"/>
    <w:basedOn w:val="186"/>
    <w:link w:val="197"/>
    <w:qFormat/>
    <w:uiPriority w:val="0"/>
    <w:pPr>
      <w:ind w:left="567"/>
    </w:pPr>
    <w:rPr>
      <w:color w:val="auto"/>
    </w:rPr>
  </w:style>
  <w:style w:type="paragraph" w:customStyle="1" w:styleId="188">
    <w:name w:val="Nivel 5"/>
    <w:basedOn w:val="187"/>
    <w:qFormat/>
    <w:uiPriority w:val="0"/>
    <w:pPr>
      <w:ind w:left="851"/>
    </w:pPr>
  </w:style>
  <w:style w:type="character" w:customStyle="1" w:styleId="189">
    <w:name w:val="Nivel 2 Char"/>
    <w:link w:val="185"/>
    <w:locked/>
    <w:uiPriority w:val="0"/>
    <w:rPr>
      <w:rFonts w:ascii="Arial" w:hAnsi="Arial" w:eastAsia="MS Mincho" w:cs="Arial"/>
      <w:color w:val="000000"/>
      <w:kern w:val="0"/>
      <w:sz w:val="20"/>
      <w:szCs w:val="20"/>
      <w:lang w:eastAsia="pt-BR"/>
      <w14:ligatures w14:val="none"/>
    </w:rPr>
  </w:style>
  <w:style w:type="paragraph" w:customStyle="1" w:styleId="190">
    <w:name w:val="Nível 2 -Red"/>
    <w:basedOn w:val="185"/>
    <w:link w:val="192"/>
    <w:qFormat/>
    <w:uiPriority w:val="0"/>
    <w:rPr>
      <w:i/>
      <w:iCs/>
      <w:color w:val="FF0000"/>
    </w:rPr>
  </w:style>
  <w:style w:type="paragraph" w:customStyle="1" w:styleId="191">
    <w:name w:val="Nível 3-R"/>
    <w:basedOn w:val="186"/>
    <w:link w:val="194"/>
    <w:qFormat/>
    <w:uiPriority w:val="0"/>
    <w:rPr>
      <w:i/>
      <w:iCs/>
      <w:color w:val="FF0000"/>
    </w:rPr>
  </w:style>
  <w:style w:type="character" w:customStyle="1" w:styleId="192">
    <w:name w:val="Nível 2 -Red Char"/>
    <w:link w:val="190"/>
    <w:uiPriority w:val="0"/>
    <w:rPr>
      <w:rFonts w:ascii="Arial" w:hAnsi="Arial" w:eastAsia="MS Mincho" w:cs="Arial"/>
      <w:i/>
      <w:iCs/>
      <w:color w:val="FF0000"/>
      <w:kern w:val="0"/>
      <w:sz w:val="20"/>
      <w:szCs w:val="20"/>
      <w:lang w:eastAsia="pt-BR"/>
      <w14:ligatures w14:val="none"/>
    </w:rPr>
  </w:style>
  <w:style w:type="character" w:customStyle="1" w:styleId="193">
    <w:name w:val="Nivel 3 Char"/>
    <w:link w:val="186"/>
    <w:uiPriority w:val="0"/>
    <w:rPr>
      <w:rFonts w:ascii="Arial" w:hAnsi="Arial" w:eastAsia="MS Mincho" w:cs="Arial"/>
      <w:color w:val="000000"/>
      <w:kern w:val="0"/>
      <w:sz w:val="20"/>
      <w:szCs w:val="20"/>
      <w:lang w:eastAsia="pt-BR"/>
      <w14:ligatures w14:val="none"/>
    </w:rPr>
  </w:style>
  <w:style w:type="character" w:customStyle="1" w:styleId="194">
    <w:name w:val="Nível 3-R Char"/>
    <w:link w:val="191"/>
    <w:uiPriority w:val="0"/>
    <w:rPr>
      <w:rFonts w:ascii="Arial" w:hAnsi="Arial" w:eastAsia="MS Mincho" w:cs="Arial"/>
      <w:i/>
      <w:iCs/>
      <w:color w:val="FF0000"/>
      <w:kern w:val="0"/>
      <w:sz w:val="20"/>
      <w:szCs w:val="20"/>
      <w:lang w:eastAsia="pt-BR"/>
      <w14:ligatures w14:val="none"/>
    </w:rPr>
  </w:style>
  <w:style w:type="paragraph" w:customStyle="1" w:styleId="195">
    <w:name w:val="ou"/>
    <w:basedOn w:val="56"/>
    <w:link w:val="196"/>
    <w:qFormat/>
    <w:uiPriority w:val="0"/>
    <w:pPr>
      <w:spacing w:before="60" w:after="60" w:line="259" w:lineRule="auto"/>
      <w:ind w:left="0"/>
      <w:contextualSpacing w:val="0"/>
      <w:jc w:val="center"/>
    </w:pPr>
    <w:rPr>
      <w:rFonts w:ascii="Arial" w:hAnsi="Arial" w:eastAsia="Cambria" w:cs="Arial"/>
      <w:b/>
      <w:bCs/>
      <w:i/>
      <w:iCs/>
      <w:color w:val="FF0000"/>
      <w:u w:val="single"/>
    </w:rPr>
  </w:style>
  <w:style w:type="character" w:customStyle="1" w:styleId="196">
    <w:name w:val="ou Char"/>
    <w:link w:val="195"/>
    <w:uiPriority w:val="0"/>
    <w:rPr>
      <w:rFonts w:ascii="Arial" w:hAnsi="Arial" w:eastAsia="Cambria" w:cs="Arial"/>
      <w:b/>
      <w:bCs/>
      <w:i/>
      <w:iCs/>
      <w:color w:val="FF0000"/>
      <w:kern w:val="0"/>
      <w:sz w:val="20"/>
      <w:szCs w:val="20"/>
      <w:u w:val="single"/>
      <w:lang w:eastAsia="pt-BR"/>
      <w14:ligatures w14:val="none"/>
    </w:rPr>
  </w:style>
  <w:style w:type="character" w:customStyle="1" w:styleId="197">
    <w:name w:val="Nivel 4 Char"/>
    <w:link w:val="187"/>
    <w:uiPriority w:val="0"/>
    <w:rPr>
      <w:rFonts w:ascii="Arial" w:hAnsi="Arial" w:eastAsia="MS Mincho" w:cs="Arial"/>
      <w:kern w:val="0"/>
      <w:sz w:val="20"/>
      <w:szCs w:val="20"/>
      <w:lang w:eastAsia="pt-BR"/>
      <w14:ligatures w14:val="none"/>
    </w:rPr>
  </w:style>
  <w:style w:type="character" w:customStyle="1" w:styleId="198">
    <w:name w:val="Parágrafo da Lista Char"/>
    <w:link w:val="56"/>
    <w:qFormat/>
    <w:uiPriority w:val="0"/>
  </w:style>
  <w:style w:type="paragraph" w:customStyle="1" w:styleId="199">
    <w:name w:val="Cabeçalho1"/>
    <w:basedOn w:val="1"/>
    <w:qFormat/>
    <w:uiPriority w:val="0"/>
    <w:pPr>
      <w:tabs>
        <w:tab w:val="center" w:pos="4252"/>
        <w:tab w:val="right" w:pos="8504"/>
      </w:tabs>
    </w:pPr>
    <w:rPr>
      <w:sz w:val="22"/>
      <w:szCs w:val="22"/>
      <w:u w:color="000000"/>
      <w:lang w:eastAsia="zh-CN"/>
    </w:rPr>
  </w:style>
  <w:style w:type="character" w:customStyle="1" w:styleId="200">
    <w:name w:val="tr"/>
    <w:uiPriority w:val="0"/>
  </w:style>
  <w:style w:type="paragraph" w:customStyle="1" w:styleId="201">
    <w:name w:val="Nivel1"/>
    <w:basedOn w:val="2"/>
    <w:next w:val="1"/>
    <w:qFormat/>
    <w:uiPriority w:val="0"/>
    <w:pPr>
      <w:spacing w:before="480" w:after="120" w:line="276" w:lineRule="auto"/>
      <w:ind w:left="1985"/>
      <w:jc w:val="both"/>
    </w:pPr>
    <w:rPr>
      <w:rFonts w:ascii="Arial" w:hAnsi="Arial" w:eastAsia="MS Gothic" w:cs="Arial"/>
      <w:b/>
      <w:color w:val="000000"/>
      <w:sz w:val="20"/>
      <w:szCs w:val="20"/>
    </w:rPr>
  </w:style>
  <w:style w:type="paragraph" w:customStyle="1" w:styleId="202">
    <w:name w:val="Nível 1-Sem Num Preto"/>
    <w:basedOn w:val="1"/>
    <w:link w:val="203"/>
    <w:qFormat/>
    <w:uiPriority w:val="0"/>
    <w:pPr>
      <w:keepNext/>
      <w:keepLines/>
      <w:tabs>
        <w:tab w:val="left" w:pos="567"/>
      </w:tabs>
      <w:spacing w:before="240" w:after="120" w:line="276" w:lineRule="auto"/>
      <w:jc w:val="both"/>
      <w:outlineLvl w:val="1"/>
    </w:pPr>
    <w:rPr>
      <w:rFonts w:ascii="Arial" w:hAnsi="Arial" w:eastAsia="MS Gothic" w:cs="Arial"/>
      <w:b/>
      <w:bCs/>
      <w:lang w:eastAsia="zh-CN" w:bidi="hi-IN"/>
    </w:rPr>
  </w:style>
  <w:style w:type="character" w:customStyle="1" w:styleId="203">
    <w:name w:val="Nível 1-Sem Num Preto Char"/>
    <w:link w:val="202"/>
    <w:uiPriority w:val="0"/>
    <w:rPr>
      <w:rFonts w:ascii="Arial" w:hAnsi="Arial" w:eastAsia="MS Gothic" w:cs="Arial"/>
      <w:b/>
      <w:bCs/>
      <w:kern w:val="0"/>
      <w:sz w:val="20"/>
      <w:szCs w:val="20"/>
      <w:lang w:eastAsia="zh-CN" w:bidi="hi-IN"/>
      <w14:ligatures w14:val="none"/>
    </w:rPr>
  </w:style>
  <w:style w:type="character" w:customStyle="1" w:styleId="204">
    <w:name w:val="normaltextrun"/>
    <w:uiPriority w:val="0"/>
  </w:style>
  <w:style w:type="character" w:customStyle="1" w:styleId="205">
    <w:name w:val="findhit"/>
    <w:uiPriority w:val="0"/>
  </w:style>
  <w:style w:type="character" w:customStyle="1" w:styleId="206">
    <w:name w:val="oypena"/>
    <w:uiPriority w:val="0"/>
  </w:style>
  <w:style w:type="paragraph" w:customStyle="1" w:styleId="207">
    <w:name w:val="cvgsua"/>
    <w:basedOn w:val="1"/>
    <w:qFormat/>
    <w:uiPriority w:val="0"/>
    <w:pPr>
      <w:spacing w:before="100" w:beforeAutospacing="1" w:after="100" w:afterAutospacing="1"/>
    </w:pPr>
    <w:rPr>
      <w:rFonts w:ascii="Times New Roman" w:hAnsi="Times New Roman" w:eastAsia="Times New Roman"/>
      <w:sz w:val="24"/>
      <w:szCs w:val="24"/>
    </w:rPr>
  </w:style>
  <w:style w:type="paragraph" w:customStyle="1" w:styleId="208">
    <w:name w:val="Nível 1-Sem Black"/>
    <w:basedOn w:val="1"/>
    <w:link w:val="209"/>
    <w:qFormat/>
    <w:uiPriority w:val="0"/>
    <w:pPr>
      <w:keepNext/>
      <w:keepLines/>
      <w:tabs>
        <w:tab w:val="left" w:pos="567"/>
      </w:tabs>
      <w:spacing w:before="240" w:after="120" w:line="276" w:lineRule="auto"/>
      <w:jc w:val="both"/>
      <w:outlineLvl w:val="1"/>
    </w:pPr>
    <w:rPr>
      <w:rFonts w:ascii="Arial" w:hAnsi="Arial" w:eastAsia="MS Gothic" w:cs="Arial"/>
      <w:b/>
      <w:bCs/>
    </w:rPr>
  </w:style>
  <w:style w:type="character" w:customStyle="1" w:styleId="209">
    <w:name w:val="Nível 1-Sem Black Char"/>
    <w:link w:val="208"/>
    <w:uiPriority w:val="0"/>
    <w:rPr>
      <w:rFonts w:ascii="Arial" w:hAnsi="Arial" w:eastAsia="MS Gothic" w:cs="Arial"/>
      <w:b/>
      <w:bCs/>
      <w:kern w:val="0"/>
      <w:sz w:val="20"/>
      <w:szCs w:val="20"/>
      <w:lang w:eastAsia="pt-BR"/>
      <w14:ligatures w14:val="none"/>
    </w:rPr>
  </w:style>
  <w:style w:type="paragraph" w:customStyle="1" w:styleId="210">
    <w:name w:val="Nível 1-Sem Num"/>
    <w:basedOn w:val="181"/>
    <w:link w:val="211"/>
    <w:autoRedefine/>
    <w:qFormat/>
    <w:uiPriority w:val="0"/>
    <w:pPr>
      <w:numPr>
        <w:numId w:val="0"/>
      </w:numPr>
      <w:spacing w:after="120" w:line="276" w:lineRule="auto"/>
      <w:outlineLvl w:val="1"/>
    </w:pPr>
    <w:rPr>
      <w:rFonts w:ascii="Arial" w:hAnsi="Arial" w:eastAsia="MS Gothic" w:cs="Arial"/>
      <w:color w:val="FF0000"/>
    </w:rPr>
  </w:style>
  <w:style w:type="character" w:customStyle="1" w:styleId="211">
    <w:name w:val="Nível 1-Sem Num Char"/>
    <w:link w:val="210"/>
    <w:uiPriority w:val="0"/>
    <w:rPr>
      <w:rFonts w:ascii="Arial" w:hAnsi="Arial" w:eastAsia="MS Gothic" w:cs="Arial"/>
      <w:b/>
      <w:bCs/>
      <w:color w:val="FF0000"/>
      <w:kern w:val="0"/>
      <w:sz w:val="20"/>
      <w:szCs w:val="20"/>
      <w:lang w:eastAsia="pt-BR"/>
      <w14:ligatures w14:val="none"/>
    </w:rPr>
  </w:style>
  <w:style w:type="paragraph" w:customStyle="1" w:styleId="212">
    <w:name w:val="dou-paragraph"/>
    <w:basedOn w:val="1"/>
    <w:uiPriority w:val="0"/>
    <w:pPr>
      <w:spacing w:before="100" w:beforeAutospacing="1" w:after="100" w:afterAutospacing="1"/>
    </w:pPr>
    <w:rPr>
      <w:rFonts w:ascii="Times New Roman" w:hAnsi="Times New Roman" w:eastAsia="Times New Roman"/>
      <w:sz w:val="24"/>
      <w:szCs w:val="24"/>
    </w:rPr>
  </w:style>
  <w:style w:type="character" w:customStyle="1" w:styleId="213">
    <w:name w:val="fontstyle01"/>
    <w:uiPriority w:val="0"/>
    <w:rPr>
      <w:rFonts w:hint="default" w:ascii="TimesNewRomanPS-BoldMT" w:hAnsi="TimesNewRomanPS-BoldMT"/>
      <w:b/>
      <w:bCs/>
      <w:color w:val="000000"/>
      <w:sz w:val="18"/>
      <w:szCs w:val="18"/>
    </w:rPr>
  </w:style>
  <w:style w:type="character" w:customStyle="1" w:styleId="214">
    <w:name w:val="fontstyle21"/>
    <w:uiPriority w:val="0"/>
    <w:rPr>
      <w:rFonts w:hint="default" w:ascii="TimesNewRomanPSMT" w:hAnsi="TimesNewRomanPSMT"/>
      <w:color w:val="000000"/>
      <w:sz w:val="18"/>
      <w:szCs w:val="18"/>
    </w:rPr>
  </w:style>
  <w:style w:type="paragraph" w:customStyle="1" w:styleId="215">
    <w:name w:val="texto_justificado"/>
    <w:basedOn w:val="1"/>
    <w:uiPriority w:val="0"/>
    <w:pPr>
      <w:spacing w:before="100" w:beforeAutospacing="1" w:after="100" w:afterAutospacing="1"/>
    </w:pPr>
    <w:rPr>
      <w:rFonts w:ascii="Times New Roman" w:hAnsi="Times New Roman" w:eastAsia="Times New Roman"/>
      <w:sz w:val="24"/>
      <w:szCs w:val="24"/>
    </w:rPr>
  </w:style>
  <w:style w:type="paragraph" w:customStyle="1" w:styleId="216">
    <w:name w:val="HTML Top of Form"/>
    <w:basedOn w:val="1"/>
    <w:next w:val="1"/>
    <w:link w:val="217"/>
    <w:unhideWhenUsed/>
    <w:uiPriority w:val="99"/>
    <w:pPr>
      <w:pBdr>
        <w:bottom w:val="single" w:color="auto" w:sz="6" w:space="1"/>
      </w:pBdr>
      <w:jc w:val="center"/>
    </w:pPr>
    <w:rPr>
      <w:rFonts w:ascii="Arial" w:hAnsi="Arial" w:eastAsia="Times New Roman" w:cs="Arial"/>
      <w:vanish/>
      <w:sz w:val="16"/>
      <w:szCs w:val="16"/>
    </w:rPr>
  </w:style>
  <w:style w:type="character" w:customStyle="1" w:styleId="217">
    <w:name w:val="Parte superior-z do formulário Char"/>
    <w:basedOn w:val="11"/>
    <w:link w:val="216"/>
    <w:uiPriority w:val="99"/>
    <w:rPr>
      <w:rFonts w:ascii="Arial" w:hAnsi="Arial" w:eastAsia="Times New Roman" w:cs="Arial"/>
      <w:vanish/>
      <w:kern w:val="0"/>
      <w:sz w:val="16"/>
      <w:szCs w:val="16"/>
      <w:lang w:eastAsia="pt-BR"/>
      <w14:ligatures w14:val="none"/>
    </w:rPr>
  </w:style>
  <w:style w:type="character" w:customStyle="1" w:styleId="218">
    <w:name w:val="lblgridheader"/>
    <w:uiPriority w:val="0"/>
  </w:style>
  <w:style w:type="paragraph" w:customStyle="1" w:styleId="219">
    <w:name w:val="HTML Bottom of Form"/>
    <w:basedOn w:val="1"/>
    <w:next w:val="1"/>
    <w:link w:val="220"/>
    <w:unhideWhenUsed/>
    <w:uiPriority w:val="99"/>
    <w:pPr>
      <w:pBdr>
        <w:top w:val="single" w:color="auto" w:sz="6" w:space="1"/>
      </w:pBdr>
      <w:jc w:val="center"/>
    </w:pPr>
    <w:rPr>
      <w:rFonts w:ascii="Arial" w:hAnsi="Arial" w:eastAsia="Times New Roman" w:cs="Arial"/>
      <w:vanish/>
      <w:sz w:val="16"/>
      <w:szCs w:val="16"/>
    </w:rPr>
  </w:style>
  <w:style w:type="character" w:customStyle="1" w:styleId="220">
    <w:name w:val="Parte inferior do formulário Char"/>
    <w:basedOn w:val="11"/>
    <w:link w:val="219"/>
    <w:uiPriority w:val="99"/>
    <w:rPr>
      <w:rFonts w:ascii="Arial" w:hAnsi="Arial" w:eastAsia="Times New Roman" w:cs="Arial"/>
      <w:vanish/>
      <w:kern w:val="0"/>
      <w:sz w:val="16"/>
      <w:szCs w:val="16"/>
      <w:lang w:eastAsia="pt-BR"/>
      <w14:ligatures w14:val="none"/>
    </w:rPr>
  </w:style>
  <w:style w:type="paragraph" w:customStyle="1" w:styleId="221">
    <w:name w:val="espaco"/>
    <w:basedOn w:val="1"/>
    <w:qFormat/>
    <w:uiPriority w:val="99"/>
    <w:pPr>
      <w:ind w:firstLine="300"/>
      <w:jc w:val="both"/>
    </w:pPr>
    <w:rPr>
      <w:rFonts w:ascii="Courier New" w:hAnsi="Courier New" w:eastAsia="Times New Roman" w:cs="Courier New"/>
      <w:color w:val="000000"/>
      <w:sz w:val="18"/>
      <w:szCs w:val="18"/>
    </w:rPr>
  </w:style>
  <w:style w:type="paragraph" w:customStyle="1" w:styleId="222">
    <w:name w:val="introducao"/>
    <w:basedOn w:val="1"/>
    <w:qFormat/>
    <w:uiPriority w:val="99"/>
    <w:pPr>
      <w:ind w:left="2540"/>
      <w:jc w:val="both"/>
    </w:pPr>
    <w:rPr>
      <w:rFonts w:ascii="Courier New" w:hAnsi="Courier New" w:eastAsia="Times New Roman" w:cs="Courier New"/>
      <w:color w:val="000000"/>
      <w:sz w:val="18"/>
      <w:szCs w:val="18"/>
    </w:rPr>
  </w:style>
  <w:style w:type="paragraph" w:customStyle="1" w:styleId="223">
    <w:name w:val="cabecalho"/>
    <w:basedOn w:val="1"/>
    <w:qFormat/>
    <w:uiPriority w:val="99"/>
    <w:pPr>
      <w:jc w:val="center"/>
    </w:pPr>
    <w:rPr>
      <w:rFonts w:ascii="Courier New" w:hAnsi="Courier New" w:eastAsia="Times New Roman" w:cs="Courier New"/>
      <w:color w:val="000000"/>
      <w:sz w:val="18"/>
      <w:szCs w:val="18"/>
    </w:rPr>
  </w:style>
  <w:style w:type="paragraph" w:customStyle="1" w:styleId="224">
    <w:name w:val="p2"/>
    <w:basedOn w:val="1"/>
    <w:uiPriority w:val="0"/>
    <w:pPr>
      <w:jc w:val="both"/>
    </w:pPr>
    <w:rPr>
      <w:rFonts w:ascii="Courier New" w:hAnsi="Courier New" w:eastAsia="Times New Roman" w:cs="Courier New"/>
      <w:color w:val="000000"/>
      <w:sz w:val="16"/>
      <w:szCs w:val="16"/>
    </w:rPr>
  </w:style>
  <w:style w:type="paragraph" w:customStyle="1" w:styleId="225">
    <w:name w:val="quebra"/>
    <w:basedOn w:val="1"/>
    <w:qFormat/>
    <w:uiPriority w:val="99"/>
    <w:pPr>
      <w:pageBreakBefore/>
      <w:jc w:val="both"/>
    </w:pPr>
    <w:rPr>
      <w:rFonts w:ascii="Courier New" w:hAnsi="Courier New" w:eastAsia="Times New Roman" w:cs="Courier New"/>
      <w:color w:val="000000"/>
      <w:sz w:val="18"/>
      <w:szCs w:val="18"/>
    </w:rPr>
  </w:style>
  <w:style w:type="paragraph" w:customStyle="1" w:styleId="226">
    <w:name w:val="rodape"/>
    <w:basedOn w:val="1"/>
    <w:qFormat/>
    <w:uiPriority w:val="99"/>
    <w:pPr>
      <w:pageBreakBefore/>
      <w:jc w:val="both"/>
    </w:pPr>
    <w:rPr>
      <w:rFonts w:ascii="Arial" w:hAnsi="Arial" w:eastAsia="Times New Roman" w:cs="Arial"/>
      <w:color w:val="000000"/>
      <w:sz w:val="16"/>
      <w:szCs w:val="16"/>
    </w:rPr>
  </w:style>
  <w:style w:type="paragraph" w:customStyle="1" w:styleId="227">
    <w:name w:val="minuta"/>
    <w:basedOn w:val="1"/>
    <w:uiPriority w:val="0"/>
    <w:pPr>
      <w:jc w:val="both"/>
    </w:pPr>
    <w:rPr>
      <w:rFonts w:ascii="Courier New" w:hAnsi="Courier New" w:eastAsia="Times New Roman" w:cs="Courier New"/>
      <w:color w:val="000000"/>
      <w:sz w:val="18"/>
      <w:szCs w:val="18"/>
    </w:rPr>
  </w:style>
  <w:style w:type="paragraph" w:customStyle="1" w:styleId="228">
    <w:name w:val="espaco1"/>
    <w:basedOn w:val="1"/>
    <w:uiPriority w:val="0"/>
    <w:pPr>
      <w:ind w:firstLine="300"/>
      <w:jc w:val="both"/>
    </w:pPr>
    <w:rPr>
      <w:rFonts w:ascii="Courier New" w:hAnsi="Courier New" w:eastAsia="Times New Roman" w:cs="Courier New"/>
      <w:color w:val="000000"/>
      <w:sz w:val="16"/>
      <w:szCs w:val="16"/>
    </w:rPr>
  </w:style>
  <w:style w:type="paragraph" w:customStyle="1" w:styleId="229">
    <w:name w:val="introducao1"/>
    <w:basedOn w:val="1"/>
    <w:uiPriority w:val="0"/>
    <w:pPr>
      <w:ind w:left="2540"/>
      <w:jc w:val="both"/>
    </w:pPr>
    <w:rPr>
      <w:rFonts w:ascii="Courier New" w:hAnsi="Courier New" w:eastAsia="Times New Roman" w:cs="Courier New"/>
      <w:color w:val="000000"/>
      <w:sz w:val="16"/>
      <w:szCs w:val="16"/>
    </w:rPr>
  </w:style>
  <w:style w:type="paragraph" w:customStyle="1" w:styleId="230">
    <w:name w:val="minuta1"/>
    <w:basedOn w:val="1"/>
    <w:uiPriority w:val="0"/>
    <w:pPr>
      <w:jc w:val="right"/>
    </w:pPr>
    <w:rPr>
      <w:rFonts w:ascii="Courier New" w:hAnsi="Courier New" w:eastAsia="Times New Roman" w:cs="Courier New"/>
      <w:b/>
      <w:bCs/>
      <w:color w:val="000000"/>
      <w:sz w:val="18"/>
      <w:szCs w:val="18"/>
    </w:rPr>
  </w:style>
  <w:style w:type="paragraph" w:customStyle="1" w:styleId="231">
    <w:name w:val="s9"/>
    <w:basedOn w:val="1"/>
    <w:uiPriority w:val="0"/>
    <w:pPr>
      <w:jc w:val="both"/>
    </w:pPr>
    <w:rPr>
      <w:rFonts w:ascii="Courier New" w:hAnsi="Courier New" w:eastAsia="Times New Roman" w:cs="Courier New"/>
      <w:color w:val="000000"/>
      <w:sz w:val="18"/>
      <w:szCs w:val="18"/>
    </w:rPr>
  </w:style>
  <w:style w:type="paragraph" w:customStyle="1" w:styleId="232">
    <w:name w:val="msonormal"/>
    <w:basedOn w:val="1"/>
    <w:qFormat/>
    <w:uiPriority w:val="99"/>
    <w:pPr>
      <w:jc w:val="both"/>
    </w:pPr>
    <w:rPr>
      <w:rFonts w:ascii="Courier New" w:hAnsi="Courier New" w:eastAsia="Times New Roman" w:cs="Courier New"/>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23468</Words>
  <Characters>126728</Characters>
  <Lines>1056</Lines>
  <Paragraphs>299</Paragraphs>
  <TotalTime>121</TotalTime>
  <ScaleCrop>false</ScaleCrop>
  <LinksUpToDate>false</LinksUpToDate>
  <CharactersWithSpaces>149897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2026-01-12T11:35:00Z</dcterms:created>
  <dc:creator>Licitação-Note</dc:creator>
  <cp:lastModifiedBy>darllyson.henrique</cp:lastModifiedBy>
  <dcterms:modified xsi:type="dcterms:W3CDTF">2026-01-16T17:58:21Z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BDA22FB420D14077B9F9CB173FE3A278_13</vt:lpwstr>
  </property>
</Properties>
</file>