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0D545" w14:textId="77777777" w:rsidR="00F5092A" w:rsidRPr="005C4CBE" w:rsidRDefault="00F5092A" w:rsidP="00E917E1">
      <w:pPr>
        <w:ind w:left="284"/>
        <w:jc w:val="center"/>
        <w:rPr>
          <w:rFonts w:asciiTheme="minorHAnsi" w:hAnsiTheme="minorHAnsi" w:cstheme="minorHAnsi"/>
          <w:b/>
          <w:bCs/>
          <w:sz w:val="22"/>
          <w:szCs w:val="22"/>
        </w:rPr>
      </w:pPr>
    </w:p>
    <w:p w14:paraId="5A0D1BE8" w14:textId="2472522A" w:rsidR="00F5092A" w:rsidRPr="005C4CBE" w:rsidRDefault="005C4CBE" w:rsidP="00F5092A">
      <w:pPr>
        <w:ind w:left="142"/>
        <w:rPr>
          <w:b/>
          <w:bCs/>
          <w:color w:val="405CA1"/>
          <w:sz w:val="22"/>
          <w:szCs w:val="22"/>
        </w:rPr>
      </w:pPr>
      <w:r w:rsidRPr="005C4CBE">
        <w:rPr>
          <w:b/>
          <w:color w:val="405CA1"/>
          <w:sz w:val="22"/>
          <w:szCs w:val="22"/>
        </w:rPr>
        <w:t>PREGÃO</w:t>
      </w:r>
      <w:r w:rsidRPr="005C4CBE">
        <w:rPr>
          <w:b/>
          <w:bCs/>
          <w:color w:val="405CA1"/>
          <w:sz w:val="22"/>
          <w:szCs w:val="22"/>
        </w:rPr>
        <w:t xml:space="preserve"> </w:t>
      </w:r>
      <w:r w:rsidRPr="005C4CBE">
        <w:rPr>
          <w:b/>
          <w:color w:val="405CA1"/>
          <w:sz w:val="22"/>
          <w:szCs w:val="22"/>
        </w:rPr>
        <w:t>ELETRÔNICO</w:t>
      </w:r>
    </w:p>
    <w:p w14:paraId="13898A3F" w14:textId="794D210E" w:rsidR="00F5092A" w:rsidRPr="005C4CBE" w:rsidRDefault="005C4CBE" w:rsidP="00F5092A">
      <w:pPr>
        <w:spacing w:line="259" w:lineRule="auto"/>
        <w:ind w:left="142"/>
        <w:rPr>
          <w:b/>
          <w:bCs/>
          <w:sz w:val="22"/>
          <w:szCs w:val="22"/>
        </w:rPr>
      </w:pPr>
      <w:r w:rsidRPr="005C4CBE">
        <w:rPr>
          <w:b/>
          <w:bCs/>
          <w:sz w:val="22"/>
          <w:szCs w:val="22"/>
        </w:rPr>
        <w:t>900</w:t>
      </w:r>
      <w:r w:rsidR="001F59F0">
        <w:rPr>
          <w:b/>
          <w:bCs/>
          <w:sz w:val="22"/>
          <w:szCs w:val="22"/>
        </w:rPr>
        <w:t>62</w:t>
      </w:r>
      <w:r w:rsidRPr="005C4CBE">
        <w:rPr>
          <w:b/>
          <w:bCs/>
          <w:sz w:val="22"/>
          <w:szCs w:val="22"/>
        </w:rPr>
        <w:t xml:space="preserve">/2024 </w:t>
      </w:r>
    </w:p>
    <w:p w14:paraId="1E895068" w14:textId="53A75EA9" w:rsidR="00F5092A" w:rsidRDefault="00F5092A" w:rsidP="00F5092A">
      <w:pPr>
        <w:spacing w:line="259" w:lineRule="auto"/>
        <w:ind w:left="142"/>
        <w:rPr>
          <w:b/>
          <w:bCs/>
          <w:color w:val="405CA1"/>
          <w:sz w:val="22"/>
          <w:szCs w:val="22"/>
        </w:rPr>
      </w:pPr>
    </w:p>
    <w:p w14:paraId="56E75CD3" w14:textId="77777777" w:rsidR="005C4CBE" w:rsidRPr="005C4CBE" w:rsidRDefault="005C4CBE" w:rsidP="00F5092A">
      <w:pPr>
        <w:spacing w:line="259" w:lineRule="auto"/>
        <w:ind w:left="142"/>
        <w:rPr>
          <w:b/>
          <w:bCs/>
          <w:color w:val="405CA1"/>
          <w:sz w:val="22"/>
          <w:szCs w:val="22"/>
        </w:rPr>
      </w:pPr>
    </w:p>
    <w:p w14:paraId="14DE5E21" w14:textId="77777777" w:rsidR="00F5092A" w:rsidRPr="005C4CBE" w:rsidRDefault="00F5092A" w:rsidP="00F5092A">
      <w:pPr>
        <w:spacing w:line="259" w:lineRule="auto"/>
        <w:ind w:left="142"/>
        <w:rPr>
          <w:b/>
          <w:bCs/>
          <w:color w:val="405CA1"/>
          <w:sz w:val="22"/>
          <w:szCs w:val="22"/>
        </w:rPr>
      </w:pPr>
    </w:p>
    <w:p w14:paraId="31CDE23E" w14:textId="56AC3DFA" w:rsidR="00F5092A" w:rsidRPr="005C4CBE" w:rsidRDefault="005C4CBE" w:rsidP="00F5092A">
      <w:pPr>
        <w:spacing w:line="259" w:lineRule="auto"/>
        <w:ind w:left="142"/>
        <w:rPr>
          <w:b/>
          <w:bCs/>
          <w:color w:val="405CA1"/>
          <w:sz w:val="22"/>
          <w:szCs w:val="22"/>
        </w:rPr>
      </w:pPr>
      <w:r w:rsidRPr="005C4CBE">
        <w:rPr>
          <w:b/>
          <w:bCs/>
          <w:color w:val="405CA1"/>
          <w:sz w:val="22"/>
          <w:szCs w:val="22"/>
        </w:rPr>
        <w:t>CONTRATANTE (UASG)</w:t>
      </w:r>
    </w:p>
    <w:p w14:paraId="426D3E96" w14:textId="2ED9CB53" w:rsidR="00F5092A" w:rsidRPr="005C4CBE" w:rsidRDefault="005C4CBE" w:rsidP="00F5092A">
      <w:pPr>
        <w:ind w:left="142"/>
        <w:rPr>
          <w:b/>
          <w:sz w:val="22"/>
          <w:szCs w:val="22"/>
        </w:rPr>
      </w:pPr>
      <w:r w:rsidRPr="005C4CBE">
        <w:rPr>
          <w:b/>
          <w:sz w:val="22"/>
          <w:szCs w:val="22"/>
        </w:rPr>
        <w:t>150247</w:t>
      </w:r>
    </w:p>
    <w:p w14:paraId="7406E711" w14:textId="77777777" w:rsidR="00F5092A" w:rsidRPr="005C4CBE" w:rsidRDefault="00F5092A" w:rsidP="00F5092A">
      <w:pPr>
        <w:ind w:left="142"/>
        <w:rPr>
          <w:b/>
          <w:color w:val="5B5B5F"/>
          <w:sz w:val="22"/>
          <w:szCs w:val="22"/>
        </w:rPr>
      </w:pPr>
    </w:p>
    <w:p w14:paraId="47DB6A91" w14:textId="04E0E5EB" w:rsidR="00F5092A" w:rsidRDefault="00F5092A" w:rsidP="00F5092A">
      <w:pPr>
        <w:ind w:left="142"/>
        <w:rPr>
          <w:b/>
          <w:bCs/>
          <w:color w:val="405CA1"/>
          <w:sz w:val="22"/>
          <w:szCs w:val="22"/>
        </w:rPr>
      </w:pPr>
    </w:p>
    <w:p w14:paraId="42E124FD" w14:textId="77777777" w:rsidR="005C4CBE" w:rsidRPr="005C4CBE" w:rsidRDefault="005C4CBE" w:rsidP="00F5092A">
      <w:pPr>
        <w:ind w:left="142"/>
        <w:rPr>
          <w:b/>
          <w:bCs/>
          <w:color w:val="405CA1"/>
          <w:sz w:val="22"/>
          <w:szCs w:val="22"/>
        </w:rPr>
      </w:pPr>
    </w:p>
    <w:p w14:paraId="159E29BC" w14:textId="3B9C5B04" w:rsidR="00F5092A" w:rsidRPr="005C4CBE" w:rsidRDefault="005C4CBE" w:rsidP="00F5092A">
      <w:pPr>
        <w:ind w:left="142"/>
        <w:rPr>
          <w:b/>
          <w:bCs/>
          <w:color w:val="5B5B5F"/>
          <w:sz w:val="22"/>
          <w:szCs w:val="22"/>
        </w:rPr>
      </w:pPr>
      <w:r w:rsidRPr="005C4CBE">
        <w:rPr>
          <w:b/>
          <w:bCs/>
          <w:color w:val="405CA1"/>
          <w:sz w:val="22"/>
          <w:szCs w:val="22"/>
        </w:rPr>
        <w:t>OBJETO</w:t>
      </w:r>
    </w:p>
    <w:p w14:paraId="56657190" w14:textId="27B2B4F5" w:rsidR="00BB23F4" w:rsidRPr="005C4CBE" w:rsidRDefault="005C4CBE" w:rsidP="00F5092A">
      <w:pPr>
        <w:ind w:left="142"/>
        <w:rPr>
          <w:b/>
          <w:sz w:val="22"/>
          <w:szCs w:val="22"/>
        </w:rPr>
      </w:pPr>
      <w:r w:rsidRPr="005C4CBE">
        <w:rPr>
          <w:b/>
          <w:sz w:val="22"/>
          <w:szCs w:val="22"/>
        </w:rPr>
        <w:t>M</w:t>
      </w:r>
      <w:r w:rsidR="001F59F0">
        <w:rPr>
          <w:b/>
          <w:sz w:val="22"/>
          <w:szCs w:val="22"/>
        </w:rPr>
        <w:t>EDICAMENTOS</w:t>
      </w:r>
    </w:p>
    <w:p w14:paraId="463D0118" w14:textId="2D5FBE7A" w:rsidR="005C4CBE" w:rsidRPr="005C4CBE" w:rsidRDefault="005C4CBE" w:rsidP="00F5092A">
      <w:pPr>
        <w:ind w:left="142"/>
        <w:rPr>
          <w:b/>
          <w:sz w:val="22"/>
          <w:szCs w:val="22"/>
        </w:rPr>
      </w:pPr>
    </w:p>
    <w:p w14:paraId="4D1B101B" w14:textId="5254D5BA" w:rsidR="005C4CBE" w:rsidRDefault="005C4CBE" w:rsidP="00F5092A">
      <w:pPr>
        <w:ind w:left="142"/>
        <w:rPr>
          <w:b/>
          <w:color w:val="5B5B5F"/>
          <w:sz w:val="22"/>
          <w:szCs w:val="22"/>
        </w:rPr>
      </w:pPr>
    </w:p>
    <w:p w14:paraId="1B9815EB" w14:textId="77777777" w:rsidR="005C4CBE" w:rsidRPr="005C4CBE" w:rsidRDefault="005C4CBE" w:rsidP="00F5092A">
      <w:pPr>
        <w:ind w:left="142"/>
        <w:rPr>
          <w:b/>
          <w:color w:val="5B5B5F"/>
          <w:sz w:val="22"/>
          <w:szCs w:val="22"/>
        </w:rPr>
      </w:pPr>
    </w:p>
    <w:p w14:paraId="77D404CD" w14:textId="3E6948B0" w:rsidR="00F5092A" w:rsidRPr="005C4CBE" w:rsidRDefault="005C4CBE" w:rsidP="00F5092A">
      <w:pPr>
        <w:ind w:left="142"/>
        <w:rPr>
          <w:b/>
          <w:bCs/>
          <w:color w:val="405CA1"/>
          <w:sz w:val="22"/>
          <w:szCs w:val="22"/>
        </w:rPr>
      </w:pPr>
      <w:r w:rsidRPr="005C4CBE">
        <w:rPr>
          <w:b/>
          <w:bCs/>
          <w:color w:val="405CA1"/>
          <w:sz w:val="22"/>
          <w:szCs w:val="22"/>
        </w:rPr>
        <w:t>VALOR TOTAL DA CONTRATAÇÃO</w:t>
      </w:r>
    </w:p>
    <w:p w14:paraId="0ECF65AA" w14:textId="56D46DA2" w:rsidR="00F5092A" w:rsidRPr="005C4CBE" w:rsidRDefault="001F59F0" w:rsidP="001F59F0">
      <w:pPr>
        <w:ind w:left="142"/>
        <w:rPr>
          <w:b/>
          <w:color w:val="5B5B5F"/>
          <w:sz w:val="22"/>
          <w:szCs w:val="22"/>
        </w:rPr>
      </w:pPr>
      <w:r>
        <w:rPr>
          <w:rFonts w:eastAsia="Times New Roman"/>
          <w:b/>
          <w:bCs/>
          <w:sz w:val="22"/>
          <w:szCs w:val="22"/>
        </w:rPr>
        <w:t xml:space="preserve">R$ </w:t>
      </w:r>
      <w:r w:rsidRPr="005372A1">
        <w:rPr>
          <w:rFonts w:eastAsia="Times New Roman"/>
          <w:b/>
          <w:bCs/>
          <w:sz w:val="22"/>
          <w:szCs w:val="22"/>
        </w:rPr>
        <w:t>2.118.635,60</w:t>
      </w:r>
    </w:p>
    <w:p w14:paraId="457BF0BE" w14:textId="348D8794" w:rsidR="00F5092A" w:rsidRDefault="00F5092A" w:rsidP="00F5092A">
      <w:pPr>
        <w:ind w:left="142"/>
        <w:rPr>
          <w:b/>
          <w:bCs/>
          <w:color w:val="405CA1"/>
          <w:sz w:val="22"/>
          <w:szCs w:val="22"/>
        </w:rPr>
      </w:pPr>
    </w:p>
    <w:p w14:paraId="3496FCE0" w14:textId="77777777" w:rsidR="005C4CBE" w:rsidRPr="005C4CBE" w:rsidRDefault="005C4CBE" w:rsidP="00F5092A">
      <w:pPr>
        <w:ind w:left="142"/>
        <w:rPr>
          <w:b/>
          <w:bCs/>
          <w:color w:val="405CA1"/>
          <w:sz w:val="22"/>
          <w:szCs w:val="22"/>
        </w:rPr>
      </w:pPr>
    </w:p>
    <w:p w14:paraId="3ECF7587" w14:textId="57655C9B" w:rsidR="00F5092A" w:rsidRPr="005C4CBE" w:rsidRDefault="005C4CBE" w:rsidP="00F5092A">
      <w:pPr>
        <w:ind w:left="142"/>
        <w:rPr>
          <w:b/>
          <w:bCs/>
          <w:color w:val="405CA1"/>
          <w:sz w:val="22"/>
          <w:szCs w:val="22"/>
        </w:rPr>
      </w:pPr>
      <w:r w:rsidRPr="005C4CBE">
        <w:rPr>
          <w:b/>
          <w:bCs/>
          <w:color w:val="405CA1"/>
          <w:sz w:val="22"/>
          <w:szCs w:val="22"/>
        </w:rPr>
        <w:t>DATA DA SESSÃO PÚBLICA</w:t>
      </w:r>
    </w:p>
    <w:p w14:paraId="37DC80FA" w14:textId="51CCA8C7" w:rsidR="00F5092A" w:rsidRPr="005C4CBE" w:rsidRDefault="005C4CBE" w:rsidP="00F5092A">
      <w:pPr>
        <w:ind w:left="142"/>
        <w:rPr>
          <w:b/>
          <w:bCs/>
          <w:sz w:val="22"/>
          <w:szCs w:val="22"/>
        </w:rPr>
      </w:pPr>
      <w:r w:rsidRPr="005C4CBE">
        <w:rPr>
          <w:b/>
          <w:sz w:val="22"/>
          <w:szCs w:val="22"/>
        </w:rPr>
        <w:t xml:space="preserve">DIA </w:t>
      </w:r>
      <w:r w:rsidR="00696DD7">
        <w:rPr>
          <w:b/>
          <w:bCs/>
          <w:sz w:val="22"/>
          <w:szCs w:val="22"/>
        </w:rPr>
        <w:t>05/08/2024</w:t>
      </w:r>
      <w:r w:rsidRPr="005C4CBE">
        <w:rPr>
          <w:b/>
          <w:bCs/>
          <w:sz w:val="22"/>
          <w:szCs w:val="22"/>
        </w:rPr>
        <w:t xml:space="preserve"> </w:t>
      </w:r>
      <w:r w:rsidRPr="005C4CBE">
        <w:rPr>
          <w:b/>
          <w:sz w:val="22"/>
          <w:szCs w:val="22"/>
        </w:rPr>
        <w:t xml:space="preserve">ÀS </w:t>
      </w:r>
      <w:r w:rsidRPr="005C4CBE">
        <w:rPr>
          <w:b/>
          <w:bCs/>
          <w:sz w:val="22"/>
          <w:szCs w:val="22"/>
        </w:rPr>
        <w:t>XXH (HORÁRIO DE BRASÍLIA)</w:t>
      </w:r>
    </w:p>
    <w:p w14:paraId="214CD4DC" w14:textId="77777777" w:rsidR="00F5092A" w:rsidRPr="005C4CBE" w:rsidRDefault="00F5092A" w:rsidP="00F5092A">
      <w:pPr>
        <w:ind w:left="142"/>
        <w:rPr>
          <w:b/>
          <w:bCs/>
          <w:color w:val="5B5B5F"/>
          <w:sz w:val="22"/>
          <w:szCs w:val="22"/>
        </w:rPr>
      </w:pPr>
    </w:p>
    <w:p w14:paraId="1B8EADD4" w14:textId="77777777" w:rsidR="00F5092A" w:rsidRPr="005C4CBE" w:rsidRDefault="00F5092A" w:rsidP="00F5092A">
      <w:pPr>
        <w:ind w:left="142"/>
        <w:jc w:val="both"/>
        <w:rPr>
          <w:b/>
          <w:bCs/>
          <w:caps/>
          <w:color w:val="405CA1"/>
          <w:sz w:val="22"/>
          <w:szCs w:val="22"/>
        </w:rPr>
      </w:pPr>
    </w:p>
    <w:p w14:paraId="4BAF5071" w14:textId="77777777" w:rsidR="00F5092A" w:rsidRPr="005C4CBE" w:rsidRDefault="00F5092A" w:rsidP="00F5092A">
      <w:pPr>
        <w:ind w:left="142"/>
        <w:jc w:val="both"/>
        <w:rPr>
          <w:b/>
          <w:bCs/>
          <w:caps/>
          <w:color w:val="405CA1"/>
          <w:sz w:val="22"/>
          <w:szCs w:val="22"/>
        </w:rPr>
      </w:pPr>
    </w:p>
    <w:p w14:paraId="1FADE242" w14:textId="379F3671" w:rsidR="00F5092A" w:rsidRPr="005C4CBE" w:rsidRDefault="005C4CBE" w:rsidP="00F5092A">
      <w:pPr>
        <w:ind w:left="142"/>
        <w:jc w:val="both"/>
        <w:rPr>
          <w:b/>
          <w:caps/>
          <w:color w:val="0000FF"/>
          <w:sz w:val="22"/>
          <w:szCs w:val="22"/>
        </w:rPr>
      </w:pPr>
      <w:r w:rsidRPr="005C4CBE">
        <w:rPr>
          <w:b/>
          <w:bCs/>
          <w:color w:val="405CA1"/>
          <w:sz w:val="22"/>
          <w:szCs w:val="22"/>
        </w:rPr>
        <w:t>CRITÉRIO DE JULGAMENTO:</w:t>
      </w:r>
    </w:p>
    <w:p w14:paraId="6CCDC455" w14:textId="2450A66C" w:rsidR="00F5092A" w:rsidRDefault="005C4CBE" w:rsidP="00F5092A">
      <w:pPr>
        <w:ind w:left="142"/>
        <w:jc w:val="both"/>
        <w:rPr>
          <w:b/>
          <w:sz w:val="22"/>
          <w:szCs w:val="22"/>
        </w:rPr>
      </w:pPr>
      <w:r w:rsidRPr="005C4CBE">
        <w:rPr>
          <w:b/>
          <w:sz w:val="22"/>
          <w:szCs w:val="22"/>
        </w:rPr>
        <w:t>MENOR PREÇO POR ITEM</w:t>
      </w:r>
    </w:p>
    <w:p w14:paraId="31331245" w14:textId="77777777" w:rsidR="005C4CBE" w:rsidRPr="005C4CBE" w:rsidRDefault="005C4CBE" w:rsidP="00F5092A">
      <w:pPr>
        <w:ind w:left="142"/>
        <w:jc w:val="both"/>
        <w:rPr>
          <w:b/>
          <w:sz w:val="22"/>
          <w:szCs w:val="22"/>
        </w:rPr>
      </w:pPr>
    </w:p>
    <w:p w14:paraId="2CF1E039" w14:textId="1F6FFB7D" w:rsidR="00F5092A" w:rsidRDefault="00F5092A" w:rsidP="00F5092A">
      <w:pPr>
        <w:ind w:left="142"/>
        <w:jc w:val="both"/>
        <w:rPr>
          <w:b/>
          <w:sz w:val="22"/>
          <w:szCs w:val="22"/>
        </w:rPr>
      </w:pPr>
    </w:p>
    <w:p w14:paraId="260FA348" w14:textId="77777777" w:rsidR="005C4CBE" w:rsidRPr="005C4CBE" w:rsidRDefault="005C4CBE" w:rsidP="00F5092A">
      <w:pPr>
        <w:ind w:left="142"/>
        <w:jc w:val="both"/>
        <w:rPr>
          <w:b/>
          <w:sz w:val="22"/>
          <w:szCs w:val="22"/>
        </w:rPr>
      </w:pPr>
    </w:p>
    <w:p w14:paraId="5633C18C" w14:textId="2B5F4AC0" w:rsidR="00F5092A" w:rsidRPr="005C4CBE" w:rsidRDefault="005C4CBE" w:rsidP="00F5092A">
      <w:pPr>
        <w:ind w:left="142"/>
        <w:jc w:val="both"/>
        <w:rPr>
          <w:b/>
          <w:caps/>
          <w:sz w:val="22"/>
          <w:szCs w:val="22"/>
        </w:rPr>
      </w:pPr>
      <w:r w:rsidRPr="005C4CBE">
        <w:rPr>
          <w:b/>
          <w:bCs/>
          <w:color w:val="405CA1"/>
          <w:sz w:val="22"/>
          <w:szCs w:val="22"/>
        </w:rPr>
        <w:t>MODO DE DISPUTA:</w:t>
      </w:r>
    </w:p>
    <w:p w14:paraId="1A9505B5" w14:textId="40333EDC" w:rsidR="00F5092A" w:rsidRPr="005C4CBE" w:rsidRDefault="005C4CBE" w:rsidP="00F5092A">
      <w:pPr>
        <w:ind w:left="142"/>
        <w:jc w:val="both"/>
        <w:rPr>
          <w:b/>
          <w:sz w:val="22"/>
          <w:szCs w:val="22"/>
        </w:rPr>
      </w:pPr>
      <w:r w:rsidRPr="005C4CBE">
        <w:rPr>
          <w:b/>
          <w:sz w:val="22"/>
          <w:szCs w:val="22"/>
        </w:rPr>
        <w:t>ABERTO</w:t>
      </w:r>
    </w:p>
    <w:p w14:paraId="6208AF2B" w14:textId="40F7D5D3" w:rsidR="00F5092A" w:rsidRDefault="00F5092A" w:rsidP="00F5092A">
      <w:pPr>
        <w:ind w:left="142"/>
        <w:rPr>
          <w:b/>
          <w:color w:val="5B5B5F"/>
          <w:sz w:val="22"/>
          <w:szCs w:val="22"/>
        </w:rPr>
      </w:pPr>
    </w:p>
    <w:p w14:paraId="7ED2E33B" w14:textId="77777777" w:rsidR="005C4CBE" w:rsidRPr="005C4CBE" w:rsidRDefault="005C4CBE" w:rsidP="00F5092A">
      <w:pPr>
        <w:ind w:left="142"/>
        <w:rPr>
          <w:b/>
          <w:color w:val="5B5B5F"/>
          <w:sz w:val="22"/>
          <w:szCs w:val="22"/>
        </w:rPr>
      </w:pPr>
    </w:p>
    <w:p w14:paraId="0234EA3A" w14:textId="77777777" w:rsidR="00F5092A" w:rsidRPr="005C4CBE" w:rsidRDefault="00F5092A" w:rsidP="00F5092A">
      <w:pPr>
        <w:ind w:left="142"/>
        <w:rPr>
          <w:b/>
          <w:bCs/>
          <w:color w:val="405CA1"/>
          <w:sz w:val="22"/>
          <w:szCs w:val="22"/>
        </w:rPr>
      </w:pPr>
    </w:p>
    <w:p w14:paraId="430A723C" w14:textId="48972857" w:rsidR="00F5092A" w:rsidRPr="005C4CBE" w:rsidRDefault="005C4CBE" w:rsidP="00F5092A">
      <w:pPr>
        <w:ind w:left="142"/>
        <w:rPr>
          <w:b/>
          <w:bCs/>
          <w:color w:val="405CA1"/>
          <w:sz w:val="22"/>
          <w:szCs w:val="22"/>
        </w:rPr>
      </w:pPr>
      <w:r w:rsidRPr="005C4CBE">
        <w:rPr>
          <w:b/>
          <w:bCs/>
          <w:color w:val="405CA1"/>
          <w:sz w:val="22"/>
          <w:szCs w:val="22"/>
        </w:rPr>
        <w:t>PREFERÊNCIA ME/EPP/EQUIPARADAS</w:t>
      </w:r>
    </w:p>
    <w:p w14:paraId="02CD465D" w14:textId="3A652679" w:rsidR="00F5092A" w:rsidRPr="005C4CBE" w:rsidRDefault="005C4CBE" w:rsidP="00F5092A">
      <w:pPr>
        <w:ind w:left="142"/>
        <w:rPr>
          <w:b/>
          <w:bCs/>
          <w:sz w:val="22"/>
          <w:szCs w:val="22"/>
        </w:rPr>
      </w:pPr>
      <w:r w:rsidRPr="005C4CBE">
        <w:rPr>
          <w:b/>
          <w:bCs/>
          <w:sz w:val="22"/>
          <w:szCs w:val="22"/>
        </w:rPr>
        <w:t>NÃO</w:t>
      </w:r>
    </w:p>
    <w:p w14:paraId="18110ABF" w14:textId="77777777" w:rsidR="00F5092A" w:rsidRPr="005C4CBE" w:rsidRDefault="00F5092A" w:rsidP="00F5092A">
      <w:pPr>
        <w:rPr>
          <w:b/>
          <w:bCs/>
          <w:color w:val="5B5B5F"/>
          <w:sz w:val="22"/>
          <w:szCs w:val="22"/>
        </w:rPr>
      </w:pPr>
    </w:p>
    <w:p w14:paraId="60D5F444" w14:textId="77777777" w:rsidR="00F5092A" w:rsidRPr="005C4CBE" w:rsidRDefault="00F5092A" w:rsidP="00F5092A">
      <w:pPr>
        <w:rPr>
          <w:b/>
          <w:bCs/>
          <w:color w:val="5B5B5F"/>
          <w:sz w:val="22"/>
          <w:szCs w:val="22"/>
        </w:rPr>
      </w:pPr>
    </w:p>
    <w:p w14:paraId="62B08107" w14:textId="77777777" w:rsidR="00F5092A" w:rsidRPr="005C4CBE" w:rsidRDefault="00F5092A" w:rsidP="00E917E1">
      <w:pPr>
        <w:ind w:left="284"/>
        <w:jc w:val="center"/>
        <w:rPr>
          <w:b/>
          <w:bCs/>
          <w:sz w:val="22"/>
          <w:szCs w:val="22"/>
        </w:rPr>
      </w:pPr>
    </w:p>
    <w:p w14:paraId="0D48F3CF" w14:textId="77777777" w:rsidR="00F5092A" w:rsidRPr="005C4CBE" w:rsidRDefault="00F5092A" w:rsidP="00E917E1">
      <w:pPr>
        <w:ind w:left="284"/>
        <w:jc w:val="center"/>
        <w:rPr>
          <w:b/>
          <w:bCs/>
          <w:sz w:val="22"/>
          <w:szCs w:val="22"/>
        </w:rPr>
      </w:pPr>
    </w:p>
    <w:p w14:paraId="0C45F5B3" w14:textId="77777777" w:rsidR="00F5092A" w:rsidRPr="005C4CBE" w:rsidRDefault="00F5092A" w:rsidP="00E917E1">
      <w:pPr>
        <w:ind w:left="284"/>
        <w:jc w:val="center"/>
        <w:rPr>
          <w:b/>
          <w:bCs/>
          <w:sz w:val="22"/>
          <w:szCs w:val="22"/>
        </w:rPr>
      </w:pPr>
    </w:p>
    <w:p w14:paraId="68B88258" w14:textId="77777777" w:rsidR="00F5092A" w:rsidRPr="009A4DFC" w:rsidRDefault="00F5092A" w:rsidP="00E917E1">
      <w:pPr>
        <w:ind w:left="284"/>
        <w:jc w:val="center"/>
        <w:rPr>
          <w:b/>
          <w:bCs/>
          <w:sz w:val="22"/>
          <w:szCs w:val="22"/>
        </w:rPr>
      </w:pPr>
    </w:p>
    <w:p w14:paraId="4549EEC3" w14:textId="77777777" w:rsidR="00F5092A" w:rsidRPr="009A4DFC" w:rsidRDefault="00F5092A" w:rsidP="00E917E1">
      <w:pPr>
        <w:ind w:left="284"/>
        <w:jc w:val="center"/>
        <w:rPr>
          <w:b/>
          <w:bCs/>
          <w:sz w:val="22"/>
          <w:szCs w:val="22"/>
        </w:rPr>
      </w:pPr>
    </w:p>
    <w:p w14:paraId="435F2998" w14:textId="77777777" w:rsidR="00F5092A" w:rsidRPr="009A4DFC" w:rsidRDefault="00F5092A" w:rsidP="00E917E1">
      <w:pPr>
        <w:ind w:left="284"/>
        <w:jc w:val="center"/>
        <w:rPr>
          <w:b/>
          <w:bCs/>
          <w:sz w:val="22"/>
          <w:szCs w:val="22"/>
        </w:rPr>
      </w:pPr>
    </w:p>
    <w:p w14:paraId="7DF149FB" w14:textId="7EF2F7B8" w:rsidR="00F5092A" w:rsidRDefault="00F5092A" w:rsidP="00E917E1">
      <w:pPr>
        <w:ind w:left="284"/>
        <w:jc w:val="center"/>
        <w:rPr>
          <w:b/>
          <w:bCs/>
          <w:sz w:val="22"/>
          <w:szCs w:val="22"/>
        </w:rPr>
      </w:pPr>
    </w:p>
    <w:p w14:paraId="4A164D26" w14:textId="549A75A8" w:rsidR="005C4CBE" w:rsidRDefault="005C4CBE" w:rsidP="00E917E1">
      <w:pPr>
        <w:ind w:left="284"/>
        <w:jc w:val="center"/>
        <w:rPr>
          <w:b/>
          <w:bCs/>
          <w:sz w:val="22"/>
          <w:szCs w:val="22"/>
        </w:rPr>
      </w:pPr>
    </w:p>
    <w:p w14:paraId="44A0997A" w14:textId="77777777" w:rsidR="005C4CBE" w:rsidRPr="009A4DFC" w:rsidRDefault="005C4CBE" w:rsidP="005C4CBE">
      <w:pPr>
        <w:ind w:left="284"/>
        <w:jc w:val="center"/>
        <w:rPr>
          <w:b/>
          <w:bCs/>
          <w:sz w:val="22"/>
          <w:szCs w:val="22"/>
        </w:rPr>
      </w:pPr>
    </w:p>
    <w:p w14:paraId="5B2C8454" w14:textId="56C9F1B1" w:rsidR="007F2F91" w:rsidRPr="009A4DFC" w:rsidRDefault="00A75E59" w:rsidP="005C4CBE">
      <w:pPr>
        <w:ind w:left="284"/>
        <w:jc w:val="center"/>
        <w:rPr>
          <w:b/>
          <w:bCs/>
          <w:sz w:val="22"/>
          <w:szCs w:val="22"/>
        </w:rPr>
      </w:pPr>
      <w:r w:rsidRPr="009A4DFC">
        <w:rPr>
          <w:b/>
          <w:bCs/>
          <w:sz w:val="22"/>
          <w:szCs w:val="22"/>
        </w:rPr>
        <w:lastRenderedPageBreak/>
        <w:t>COMPLEXO HOSPITALAR E DE SAÚDE DA UFBA</w:t>
      </w:r>
    </w:p>
    <w:p w14:paraId="55DD7EF4" w14:textId="4326F6BC" w:rsidR="007F2F91" w:rsidRDefault="00A75E59" w:rsidP="005C4CBE">
      <w:pPr>
        <w:ind w:left="284"/>
        <w:jc w:val="center"/>
        <w:rPr>
          <w:b/>
          <w:bCs/>
          <w:sz w:val="22"/>
          <w:szCs w:val="22"/>
        </w:rPr>
      </w:pPr>
      <w:r w:rsidRPr="009A4DFC">
        <w:rPr>
          <w:b/>
          <w:bCs/>
          <w:sz w:val="22"/>
          <w:szCs w:val="22"/>
        </w:rPr>
        <w:t xml:space="preserve">PREGÃO ELETRÔNICO N° </w:t>
      </w:r>
      <w:r w:rsidR="00423B88" w:rsidRPr="009A4DFC">
        <w:rPr>
          <w:b/>
          <w:bCs/>
          <w:sz w:val="22"/>
          <w:szCs w:val="22"/>
        </w:rPr>
        <w:t>900</w:t>
      </w:r>
      <w:r w:rsidR="001F59F0">
        <w:rPr>
          <w:b/>
          <w:bCs/>
          <w:sz w:val="22"/>
          <w:szCs w:val="22"/>
        </w:rPr>
        <w:t>62</w:t>
      </w:r>
      <w:r w:rsidR="00423B88" w:rsidRPr="009A4DFC">
        <w:rPr>
          <w:b/>
          <w:bCs/>
          <w:sz w:val="22"/>
          <w:szCs w:val="22"/>
        </w:rPr>
        <w:t>/2024</w:t>
      </w:r>
    </w:p>
    <w:p w14:paraId="612C6067" w14:textId="77777777" w:rsidR="005C4CBE" w:rsidRPr="009A4DFC" w:rsidRDefault="005C4CBE" w:rsidP="005C4CBE">
      <w:pPr>
        <w:ind w:left="284"/>
        <w:jc w:val="center"/>
        <w:rPr>
          <w:b/>
          <w:bCs/>
          <w:sz w:val="22"/>
          <w:szCs w:val="22"/>
        </w:rPr>
      </w:pPr>
    </w:p>
    <w:p w14:paraId="2D5C3AD2" w14:textId="77777777" w:rsidR="00AE2FDC" w:rsidRPr="009A4DFC" w:rsidRDefault="00AE2FDC" w:rsidP="00E917E1">
      <w:pPr>
        <w:ind w:left="284"/>
        <w:jc w:val="center"/>
        <w:rPr>
          <w:b/>
          <w:sz w:val="22"/>
          <w:szCs w:val="22"/>
          <w:lang w:eastAsia="ar-SA"/>
        </w:rPr>
      </w:pPr>
      <w:bookmarkStart w:id="0" w:name="_GoBack"/>
      <w:bookmarkEnd w:id="0"/>
    </w:p>
    <w:p w14:paraId="3FE83099" w14:textId="77777777" w:rsidR="00F54021" w:rsidRPr="009A4DFC" w:rsidRDefault="00F54021" w:rsidP="00E917E1">
      <w:pPr>
        <w:ind w:left="284"/>
        <w:jc w:val="center"/>
        <w:rPr>
          <w:b/>
          <w:sz w:val="22"/>
          <w:szCs w:val="22"/>
        </w:rPr>
      </w:pPr>
    </w:p>
    <w:p w14:paraId="11405CDD" w14:textId="77777777" w:rsidR="00547F5F" w:rsidRPr="009A4DFC" w:rsidRDefault="00547F5F" w:rsidP="00E917E1">
      <w:pPr>
        <w:spacing w:line="360" w:lineRule="auto"/>
        <w:ind w:left="284"/>
        <w:jc w:val="center"/>
        <w:rPr>
          <w:b/>
          <w:bCs/>
          <w:sz w:val="22"/>
          <w:szCs w:val="22"/>
        </w:rPr>
      </w:pPr>
    </w:p>
    <w:p w14:paraId="27AD790A" w14:textId="77777777" w:rsidR="00CE0B54" w:rsidRPr="009A4DFC" w:rsidRDefault="00CE0B54" w:rsidP="001F59F0">
      <w:pPr>
        <w:ind w:left="284"/>
        <w:rPr>
          <w:b/>
          <w:bCs/>
          <w:sz w:val="22"/>
          <w:szCs w:val="22"/>
        </w:rPr>
      </w:pPr>
    </w:p>
    <w:p w14:paraId="63F08E1D" w14:textId="7E4779C4" w:rsidR="005C4CBE" w:rsidRPr="005C4CBE" w:rsidRDefault="00A75E59" w:rsidP="005C4CBE">
      <w:pPr>
        <w:ind w:left="284"/>
        <w:rPr>
          <w:b/>
          <w:bCs/>
          <w:sz w:val="22"/>
          <w:szCs w:val="22"/>
        </w:rPr>
      </w:pPr>
      <w:r w:rsidRPr="005C4CBE">
        <w:rPr>
          <w:b/>
          <w:bCs/>
          <w:sz w:val="22"/>
          <w:szCs w:val="22"/>
        </w:rPr>
        <w:t xml:space="preserve">PROCESSO ADMINISTRATIVO Nº </w:t>
      </w:r>
      <w:r w:rsidR="001F59F0" w:rsidRPr="001F59F0">
        <w:rPr>
          <w:b/>
          <w:bCs/>
          <w:sz w:val="22"/>
          <w:szCs w:val="22"/>
        </w:rPr>
        <w:t>23066.026907/2024-15</w:t>
      </w:r>
    </w:p>
    <w:p w14:paraId="1630ED1B" w14:textId="77777777" w:rsidR="00F54021" w:rsidRPr="009A4DFC" w:rsidRDefault="00F54021" w:rsidP="00E917E1">
      <w:pPr>
        <w:ind w:left="284"/>
        <w:rPr>
          <w:b/>
          <w:bCs/>
          <w:sz w:val="22"/>
          <w:szCs w:val="22"/>
        </w:rPr>
      </w:pPr>
      <w:r w:rsidRPr="009A4DFC">
        <w:rPr>
          <w:b/>
          <w:bCs/>
          <w:sz w:val="22"/>
          <w:szCs w:val="22"/>
        </w:rPr>
        <w:t>UASG: 150247</w:t>
      </w:r>
    </w:p>
    <w:p w14:paraId="6C6953E2" w14:textId="1F67C43B" w:rsidR="00B960B4" w:rsidRPr="009A4DFC" w:rsidRDefault="00B960B4" w:rsidP="00E917E1">
      <w:pPr>
        <w:spacing w:line="360" w:lineRule="auto"/>
        <w:ind w:left="284"/>
        <w:rPr>
          <w:b/>
          <w:color w:val="000000"/>
          <w:sz w:val="22"/>
          <w:szCs w:val="22"/>
          <w:shd w:val="clear" w:color="auto" w:fill="FFFFFF"/>
        </w:rPr>
      </w:pPr>
    </w:p>
    <w:p w14:paraId="6ADFC8F3" w14:textId="77777777" w:rsidR="00F54021" w:rsidRPr="009A4DFC" w:rsidRDefault="00F54021" w:rsidP="00E917E1">
      <w:pPr>
        <w:spacing w:line="360" w:lineRule="auto"/>
        <w:ind w:left="284"/>
        <w:rPr>
          <w:b/>
          <w:color w:val="000000"/>
          <w:sz w:val="22"/>
          <w:szCs w:val="22"/>
          <w:shd w:val="clear" w:color="auto" w:fill="FFFFFF"/>
        </w:rPr>
      </w:pPr>
    </w:p>
    <w:p w14:paraId="1FC3E9E2" w14:textId="77777777" w:rsidR="00B960B4" w:rsidRPr="009A4DFC" w:rsidRDefault="00B960B4" w:rsidP="00E917E1">
      <w:pPr>
        <w:spacing w:line="360" w:lineRule="auto"/>
        <w:ind w:left="284"/>
        <w:rPr>
          <w:b/>
          <w:color w:val="000000"/>
          <w:sz w:val="22"/>
          <w:szCs w:val="22"/>
          <w:shd w:val="clear" w:color="auto" w:fill="FFFFFF"/>
        </w:rPr>
      </w:pPr>
    </w:p>
    <w:p w14:paraId="39F0426B" w14:textId="65F7BA83" w:rsidR="00AE2FDC" w:rsidRPr="009A4DFC" w:rsidRDefault="00A75E59" w:rsidP="00E917E1">
      <w:pPr>
        <w:pStyle w:val="Nivel2"/>
        <w:spacing w:before="0" w:after="0" w:line="360" w:lineRule="auto"/>
        <w:ind w:left="284"/>
        <w:rPr>
          <w:rFonts w:ascii="Times New Roman" w:eastAsia="Times New Roman" w:hAnsi="Times New Roman"/>
          <w:sz w:val="22"/>
          <w:szCs w:val="22"/>
        </w:rPr>
      </w:pPr>
      <w:r w:rsidRPr="009A4DFC">
        <w:rPr>
          <w:rFonts w:ascii="Times New Roman" w:hAnsi="Times New Roman"/>
          <w:sz w:val="22"/>
          <w:szCs w:val="22"/>
        </w:rPr>
        <w:t xml:space="preserve">Torna-se público, para conhecimento dos interessados, que a </w:t>
      </w:r>
      <w:r w:rsidRPr="009A4DFC">
        <w:rPr>
          <w:rFonts w:ascii="Times New Roman" w:hAnsi="Times New Roman"/>
          <w:b/>
          <w:sz w:val="22"/>
          <w:szCs w:val="22"/>
          <w:u w:val="single"/>
        </w:rPr>
        <w:t>UNIVERSIDADE FEDERAL DA BAHIA</w:t>
      </w:r>
      <w:r w:rsidRPr="009A4DFC">
        <w:rPr>
          <w:rFonts w:ascii="Times New Roman" w:hAnsi="Times New Roman"/>
          <w:sz w:val="22"/>
          <w:szCs w:val="22"/>
        </w:rPr>
        <w:t xml:space="preserve">, por intermédio do </w:t>
      </w:r>
      <w:r w:rsidRPr="009A4DFC">
        <w:rPr>
          <w:rFonts w:ascii="Times New Roman" w:hAnsi="Times New Roman"/>
          <w:b/>
          <w:bCs/>
          <w:sz w:val="22"/>
          <w:szCs w:val="22"/>
          <w:u w:val="single"/>
        </w:rPr>
        <w:t>COMPLEXO HOSPITALAR E DE SAÚDE DA UFBA</w:t>
      </w:r>
      <w:r w:rsidR="00C22BAC" w:rsidRPr="009A4DFC">
        <w:rPr>
          <w:rFonts w:ascii="Times New Roman" w:hAnsi="Times New Roman"/>
          <w:sz w:val="22"/>
          <w:szCs w:val="22"/>
        </w:rPr>
        <w:t xml:space="preserve">, realizará licitação, </w:t>
      </w:r>
      <w:r w:rsidRPr="009A4DFC">
        <w:rPr>
          <w:rFonts w:ascii="Times New Roman" w:hAnsi="Times New Roman"/>
          <w:sz w:val="22"/>
          <w:szCs w:val="22"/>
        </w:rPr>
        <w:t xml:space="preserve">para </w:t>
      </w:r>
      <w:r w:rsidRPr="009A4DFC">
        <w:rPr>
          <w:rFonts w:ascii="Times New Roman" w:hAnsi="Times New Roman"/>
          <w:b/>
          <w:sz w:val="22"/>
          <w:szCs w:val="22"/>
        </w:rPr>
        <w:t>REGISTRO DE PREÇOS</w:t>
      </w:r>
      <w:r w:rsidRPr="009A4DFC">
        <w:rPr>
          <w:rFonts w:ascii="Times New Roman" w:hAnsi="Times New Roman"/>
          <w:sz w:val="22"/>
          <w:szCs w:val="22"/>
        </w:rPr>
        <w:t xml:space="preserve">, na modalidade </w:t>
      </w:r>
      <w:r w:rsidRPr="009A4DFC">
        <w:rPr>
          <w:rFonts w:ascii="Times New Roman" w:hAnsi="Times New Roman"/>
          <w:b/>
          <w:bCs/>
          <w:sz w:val="22"/>
          <w:szCs w:val="22"/>
        </w:rPr>
        <w:t>PREGÃO</w:t>
      </w:r>
      <w:r w:rsidRPr="009A4DFC">
        <w:rPr>
          <w:rFonts w:ascii="Times New Roman" w:hAnsi="Times New Roman"/>
          <w:bCs/>
          <w:sz w:val="22"/>
          <w:szCs w:val="22"/>
        </w:rPr>
        <w:t xml:space="preserve">, </w:t>
      </w:r>
      <w:r w:rsidRPr="009A4DFC">
        <w:rPr>
          <w:rFonts w:ascii="Times New Roman" w:hAnsi="Times New Roman"/>
          <w:sz w:val="22"/>
          <w:szCs w:val="22"/>
        </w:rPr>
        <w:t xml:space="preserve">na forma </w:t>
      </w:r>
      <w:r w:rsidRPr="009A4DFC">
        <w:rPr>
          <w:rFonts w:ascii="Times New Roman" w:hAnsi="Times New Roman"/>
          <w:b/>
          <w:bCs/>
          <w:sz w:val="22"/>
          <w:szCs w:val="22"/>
        </w:rPr>
        <w:t>ELETRÔNICA</w:t>
      </w:r>
      <w:r w:rsidRPr="009A4DFC">
        <w:rPr>
          <w:rFonts w:ascii="Times New Roman" w:hAnsi="Times New Roman"/>
          <w:bCs/>
          <w:sz w:val="22"/>
          <w:szCs w:val="22"/>
        </w:rPr>
        <w:t xml:space="preserve">, </w:t>
      </w:r>
      <w:hyperlink r:id="rId8" w:history="1">
        <w:r w:rsidR="00781631" w:rsidRPr="009A4DFC">
          <w:rPr>
            <w:rStyle w:val="Hyperlink"/>
            <w:rFonts w:ascii="Times New Roman" w:hAnsi="Times New Roman"/>
            <w:sz w:val="22"/>
            <w:szCs w:val="22"/>
          </w:rPr>
          <w:t>Lei nº 14.133, de 1º de abril de 2021</w:t>
        </w:r>
      </w:hyperlink>
      <w:r w:rsidR="00AE2FDC" w:rsidRPr="009A4DFC">
        <w:rPr>
          <w:rFonts w:ascii="Times New Roman" w:hAnsi="Times New Roman"/>
          <w:sz w:val="22"/>
          <w:szCs w:val="22"/>
        </w:rPr>
        <w:t>, do Decreto nº 11.462, de 31 de março de 2023, e demais legislação aplicável e, ainda, de acordo com as condições estabelecidas neste Edital</w:t>
      </w:r>
      <w:r w:rsidR="00AE2FDC" w:rsidRPr="009A4DFC">
        <w:rPr>
          <w:rFonts w:ascii="Times New Roman" w:eastAsia="Times New Roman" w:hAnsi="Times New Roman"/>
          <w:sz w:val="22"/>
          <w:szCs w:val="22"/>
        </w:rPr>
        <w:t>.</w:t>
      </w:r>
    </w:p>
    <w:p w14:paraId="5130C901" w14:textId="77777777" w:rsidR="00C22BAC" w:rsidRPr="009A4DFC" w:rsidRDefault="00C22BAC" w:rsidP="00E917E1">
      <w:pPr>
        <w:spacing w:line="360" w:lineRule="auto"/>
        <w:ind w:left="284"/>
        <w:jc w:val="both"/>
        <w:rPr>
          <w:sz w:val="22"/>
          <w:szCs w:val="22"/>
        </w:rPr>
      </w:pPr>
    </w:p>
    <w:p w14:paraId="0A9F44E6" w14:textId="5F7C6D56" w:rsidR="00F54021" w:rsidRPr="009A4DFC" w:rsidRDefault="00F54021" w:rsidP="00E917E1">
      <w:pPr>
        <w:tabs>
          <w:tab w:val="left" w:pos="0"/>
        </w:tabs>
        <w:spacing w:line="360" w:lineRule="auto"/>
        <w:ind w:left="284"/>
        <w:jc w:val="both"/>
        <w:rPr>
          <w:sz w:val="22"/>
          <w:szCs w:val="22"/>
        </w:rPr>
      </w:pPr>
    </w:p>
    <w:p w14:paraId="17976C88" w14:textId="397B2DD9" w:rsidR="007F2F91" w:rsidRPr="009A4DFC" w:rsidRDefault="00A75E59" w:rsidP="00E917E1">
      <w:pPr>
        <w:spacing w:line="360" w:lineRule="auto"/>
        <w:ind w:left="284" w:right="-93"/>
        <w:jc w:val="both"/>
        <w:rPr>
          <w:b/>
          <w:sz w:val="22"/>
          <w:szCs w:val="22"/>
        </w:rPr>
      </w:pPr>
      <w:r w:rsidRPr="009A4DFC">
        <w:rPr>
          <w:b/>
          <w:sz w:val="22"/>
          <w:szCs w:val="22"/>
        </w:rPr>
        <w:t xml:space="preserve">Data da sessão: </w:t>
      </w:r>
      <w:r w:rsidR="00696DD7">
        <w:rPr>
          <w:b/>
          <w:sz w:val="22"/>
          <w:szCs w:val="22"/>
        </w:rPr>
        <w:t>05</w:t>
      </w:r>
      <w:r w:rsidR="00696DD7">
        <w:rPr>
          <w:sz w:val="22"/>
          <w:szCs w:val="22"/>
        </w:rPr>
        <w:t xml:space="preserve"> de agosto de 2024</w:t>
      </w:r>
    </w:p>
    <w:p w14:paraId="272B55D4" w14:textId="35DE9705" w:rsidR="007F2F91" w:rsidRPr="009A4DFC" w:rsidRDefault="00A75E59" w:rsidP="00E917E1">
      <w:pPr>
        <w:spacing w:line="360" w:lineRule="auto"/>
        <w:ind w:left="284" w:right="-93"/>
        <w:jc w:val="both"/>
        <w:rPr>
          <w:sz w:val="22"/>
          <w:szCs w:val="22"/>
        </w:rPr>
      </w:pPr>
      <w:r w:rsidRPr="009A4DFC">
        <w:rPr>
          <w:b/>
          <w:sz w:val="22"/>
          <w:szCs w:val="22"/>
        </w:rPr>
        <w:t>Horário</w:t>
      </w:r>
      <w:r w:rsidR="00696DD7">
        <w:rPr>
          <w:sz w:val="22"/>
          <w:szCs w:val="22"/>
        </w:rPr>
        <w:t xml:space="preserve">: 09:00 (nove horas </w:t>
      </w:r>
      <w:r w:rsidR="00696DD7" w:rsidRPr="009A4DFC">
        <w:rPr>
          <w:sz w:val="22"/>
          <w:szCs w:val="22"/>
        </w:rPr>
        <w:t>-</w:t>
      </w:r>
      <w:r w:rsidRPr="009A4DFC">
        <w:rPr>
          <w:sz w:val="22"/>
          <w:szCs w:val="22"/>
        </w:rPr>
        <w:t xml:space="preserve"> horário de Brasília)</w:t>
      </w:r>
    </w:p>
    <w:p w14:paraId="4488773D" w14:textId="77777777" w:rsidR="007F2F91" w:rsidRPr="009A4DFC" w:rsidRDefault="00A75E59" w:rsidP="00E917E1">
      <w:pPr>
        <w:spacing w:line="360" w:lineRule="auto"/>
        <w:ind w:left="284"/>
        <w:rPr>
          <w:rStyle w:val="LinkdaInternet"/>
          <w:color w:val="00000A"/>
          <w:sz w:val="22"/>
          <w:szCs w:val="22"/>
        </w:rPr>
      </w:pPr>
      <w:r w:rsidRPr="009A4DFC">
        <w:rPr>
          <w:b/>
          <w:sz w:val="22"/>
          <w:szCs w:val="22"/>
        </w:rPr>
        <w:t>Local:</w:t>
      </w:r>
      <w:r w:rsidRPr="009A4DFC">
        <w:rPr>
          <w:sz w:val="22"/>
          <w:szCs w:val="22"/>
        </w:rPr>
        <w:t xml:space="preserve"> Portal de Compras do Governo Federal – </w:t>
      </w:r>
      <w:hyperlink r:id="rId9">
        <w:r w:rsidRPr="009A4DFC">
          <w:rPr>
            <w:rStyle w:val="LinkdaInternet"/>
            <w:color w:val="00000A"/>
            <w:sz w:val="22"/>
            <w:szCs w:val="22"/>
          </w:rPr>
          <w:t>www.comprasgovernamentais.gov.br</w:t>
        </w:r>
      </w:hyperlink>
    </w:p>
    <w:p w14:paraId="4253351A" w14:textId="5F465238" w:rsidR="00581701" w:rsidRPr="009A4DFC" w:rsidRDefault="00581701" w:rsidP="00E917E1">
      <w:pPr>
        <w:spacing w:line="360" w:lineRule="auto"/>
        <w:ind w:left="284"/>
        <w:rPr>
          <w:b/>
          <w:bCs/>
          <w:iCs/>
          <w:sz w:val="22"/>
          <w:szCs w:val="22"/>
        </w:rPr>
      </w:pPr>
      <w:r w:rsidRPr="009A4DFC">
        <w:rPr>
          <w:b/>
          <w:sz w:val="22"/>
          <w:szCs w:val="22"/>
        </w:rPr>
        <w:t>Critério de Julgamento:</w:t>
      </w:r>
      <w:r w:rsidRPr="009A4DFC">
        <w:rPr>
          <w:sz w:val="22"/>
          <w:szCs w:val="22"/>
        </w:rPr>
        <w:t xml:space="preserve"> </w:t>
      </w:r>
      <w:r w:rsidR="00245CF2" w:rsidRPr="009A4DFC">
        <w:rPr>
          <w:b/>
          <w:bCs/>
          <w:iCs/>
          <w:sz w:val="22"/>
          <w:szCs w:val="22"/>
        </w:rPr>
        <w:t xml:space="preserve">MENOR PREÇO </w:t>
      </w:r>
      <w:r w:rsidR="0044137C" w:rsidRPr="009A4DFC">
        <w:rPr>
          <w:b/>
          <w:bCs/>
          <w:iCs/>
          <w:sz w:val="22"/>
          <w:szCs w:val="22"/>
        </w:rPr>
        <w:t>POR</w:t>
      </w:r>
      <w:r w:rsidR="00564527" w:rsidRPr="009A4DFC">
        <w:rPr>
          <w:b/>
          <w:bCs/>
          <w:iCs/>
          <w:sz w:val="22"/>
          <w:szCs w:val="22"/>
        </w:rPr>
        <w:t xml:space="preserve"> </w:t>
      </w:r>
      <w:r w:rsidR="0044137C" w:rsidRPr="009A4DFC">
        <w:rPr>
          <w:b/>
          <w:bCs/>
          <w:iCs/>
          <w:sz w:val="22"/>
          <w:szCs w:val="22"/>
        </w:rPr>
        <w:t>ITEM</w:t>
      </w:r>
      <w:r w:rsidR="003A1E7C" w:rsidRPr="009A4DFC">
        <w:rPr>
          <w:b/>
          <w:bCs/>
          <w:iCs/>
          <w:sz w:val="22"/>
          <w:szCs w:val="22"/>
        </w:rPr>
        <w:t xml:space="preserve"> </w:t>
      </w:r>
    </w:p>
    <w:p w14:paraId="39AEF953" w14:textId="77777777" w:rsidR="00F54021" w:rsidRPr="009A4DFC" w:rsidRDefault="00F54021" w:rsidP="00E917E1">
      <w:pPr>
        <w:spacing w:line="360" w:lineRule="auto"/>
        <w:ind w:left="284"/>
        <w:rPr>
          <w:sz w:val="22"/>
          <w:szCs w:val="22"/>
        </w:rPr>
      </w:pPr>
    </w:p>
    <w:p w14:paraId="7AF3CB8E" w14:textId="0E582F7D" w:rsidR="00CE0B54" w:rsidRDefault="00CE0B54" w:rsidP="00E917E1">
      <w:pPr>
        <w:spacing w:line="360" w:lineRule="auto"/>
        <w:ind w:left="284"/>
        <w:rPr>
          <w:sz w:val="22"/>
          <w:szCs w:val="22"/>
        </w:rPr>
      </w:pPr>
    </w:p>
    <w:p w14:paraId="682297FD" w14:textId="77777777" w:rsidR="005C4CBE" w:rsidRPr="009A4DFC" w:rsidRDefault="005C4CBE" w:rsidP="00E917E1">
      <w:pPr>
        <w:spacing w:line="360" w:lineRule="auto"/>
        <w:ind w:left="284"/>
        <w:rPr>
          <w:sz w:val="22"/>
          <w:szCs w:val="22"/>
        </w:rPr>
      </w:pPr>
    </w:p>
    <w:p w14:paraId="75D50E0E" w14:textId="77777777" w:rsidR="007F2F91" w:rsidRPr="009A4DFC" w:rsidRDefault="00A75E59" w:rsidP="009A4DFC">
      <w:pPr>
        <w:pStyle w:val="Nivel2"/>
        <w:numPr>
          <w:ilvl w:val="0"/>
          <w:numId w:val="1"/>
        </w:numPr>
        <w:tabs>
          <w:tab w:val="left" w:pos="284"/>
        </w:tabs>
        <w:spacing w:line="360" w:lineRule="auto"/>
        <w:ind w:left="284"/>
        <w:rPr>
          <w:rFonts w:ascii="Times New Roman" w:hAnsi="Times New Roman"/>
          <w:b/>
          <w:sz w:val="22"/>
          <w:szCs w:val="22"/>
          <w:highlight w:val="lightGray"/>
          <w:u w:val="single"/>
        </w:rPr>
      </w:pPr>
      <w:r w:rsidRPr="009A4DFC">
        <w:rPr>
          <w:rFonts w:ascii="Times New Roman" w:hAnsi="Times New Roman"/>
          <w:b/>
          <w:sz w:val="22"/>
          <w:szCs w:val="22"/>
          <w:highlight w:val="lightGray"/>
          <w:u w:val="single"/>
        </w:rPr>
        <w:t>DO OBJETO</w:t>
      </w:r>
    </w:p>
    <w:p w14:paraId="09891884" w14:textId="30385AD6" w:rsidR="009C7F00" w:rsidRDefault="00A75E59" w:rsidP="009A4DFC">
      <w:pPr>
        <w:numPr>
          <w:ilvl w:val="1"/>
          <w:numId w:val="1"/>
        </w:numPr>
        <w:spacing w:before="120" w:after="120" w:line="360" w:lineRule="auto"/>
        <w:ind w:left="284"/>
        <w:jc w:val="both"/>
        <w:rPr>
          <w:sz w:val="22"/>
          <w:szCs w:val="22"/>
        </w:rPr>
      </w:pPr>
      <w:r w:rsidRPr="005C4CBE">
        <w:rPr>
          <w:sz w:val="22"/>
          <w:szCs w:val="22"/>
        </w:rPr>
        <w:t xml:space="preserve">O objeto da presente licitação é a escolha da proposta mais vantajosa para a aquisição </w:t>
      </w:r>
      <w:r w:rsidR="00423B88" w:rsidRPr="005C4CBE">
        <w:rPr>
          <w:sz w:val="22"/>
          <w:szCs w:val="22"/>
        </w:rPr>
        <w:t xml:space="preserve">de </w:t>
      </w:r>
      <w:r w:rsidR="005C4CBE" w:rsidRPr="005C4CBE">
        <w:rPr>
          <w:b/>
          <w:sz w:val="22"/>
          <w:szCs w:val="22"/>
        </w:rPr>
        <w:t>M</w:t>
      </w:r>
      <w:r w:rsidR="001F59F0">
        <w:rPr>
          <w:b/>
          <w:sz w:val="22"/>
          <w:szCs w:val="22"/>
        </w:rPr>
        <w:t>EDICAMENTOS</w:t>
      </w:r>
      <w:r w:rsidR="005C4CBE" w:rsidRPr="005C4CBE">
        <w:rPr>
          <w:sz w:val="22"/>
          <w:szCs w:val="22"/>
        </w:rPr>
        <w:t>,</w:t>
      </w:r>
      <w:r w:rsidR="005C4CBE" w:rsidRPr="005C4CBE">
        <w:rPr>
          <w:caps/>
          <w:sz w:val="22"/>
          <w:szCs w:val="22"/>
        </w:rPr>
        <w:t xml:space="preserve"> </w:t>
      </w:r>
      <w:r w:rsidR="005C4CBE" w:rsidRPr="005C4CBE">
        <w:rPr>
          <w:sz w:val="22"/>
          <w:szCs w:val="22"/>
        </w:rPr>
        <w:t>visando atender às necessidades do Hospital Ana Nery, unidade integrante do Complexo Hospitalar e de Saúde /UFBA</w:t>
      </w:r>
      <w:r w:rsidR="00EC3188" w:rsidRPr="005C4CBE">
        <w:rPr>
          <w:b/>
          <w:sz w:val="22"/>
          <w:szCs w:val="22"/>
          <w:shd w:val="clear" w:color="auto" w:fill="FDFDFD"/>
        </w:rPr>
        <w:t xml:space="preserve"> </w:t>
      </w:r>
      <w:r w:rsidR="00AB574C" w:rsidRPr="005C4CBE">
        <w:rPr>
          <w:bCs/>
          <w:sz w:val="22"/>
          <w:szCs w:val="22"/>
        </w:rPr>
        <w:t>p</w:t>
      </w:r>
      <w:r w:rsidR="00245CF2" w:rsidRPr="005C4CBE">
        <w:rPr>
          <w:bCs/>
          <w:sz w:val="22"/>
          <w:szCs w:val="22"/>
        </w:rPr>
        <w:t>elo período de 12 (doze) meses</w:t>
      </w:r>
      <w:r w:rsidR="00C22BAC" w:rsidRPr="005C4CBE">
        <w:rPr>
          <w:bCs/>
          <w:sz w:val="22"/>
          <w:szCs w:val="22"/>
        </w:rPr>
        <w:t>,</w:t>
      </w:r>
      <w:r w:rsidR="00AF2103" w:rsidRPr="005C4CBE">
        <w:rPr>
          <w:rStyle w:val="normaltextrun"/>
          <w:sz w:val="22"/>
          <w:szCs w:val="22"/>
        </w:rPr>
        <w:t xml:space="preserve"> </w:t>
      </w:r>
      <w:r w:rsidRPr="005C4CBE">
        <w:rPr>
          <w:sz w:val="22"/>
          <w:szCs w:val="22"/>
        </w:rPr>
        <w:t>conforme condições, quantidades e exigências estabelecidas neste Edital e seus Anexos.</w:t>
      </w:r>
    </w:p>
    <w:p w14:paraId="7D019962" w14:textId="77777777" w:rsidR="001F59F0" w:rsidRPr="005C4CBE" w:rsidRDefault="001F59F0" w:rsidP="001F59F0">
      <w:pPr>
        <w:spacing w:before="120" w:after="120" w:line="360" w:lineRule="auto"/>
        <w:ind w:left="284"/>
        <w:jc w:val="both"/>
        <w:rPr>
          <w:sz w:val="22"/>
          <w:szCs w:val="22"/>
        </w:rPr>
      </w:pPr>
    </w:p>
    <w:p w14:paraId="7AF43765" w14:textId="0F085433" w:rsidR="00DA6047" w:rsidRPr="009A4DFC" w:rsidRDefault="00DA6047" w:rsidP="009A4DFC">
      <w:pPr>
        <w:pStyle w:val="PargrafodaLista"/>
        <w:numPr>
          <w:ilvl w:val="1"/>
          <w:numId w:val="1"/>
        </w:numPr>
        <w:spacing w:before="120" w:after="120" w:line="360" w:lineRule="auto"/>
        <w:ind w:left="284"/>
        <w:jc w:val="both"/>
        <w:rPr>
          <w:rFonts w:eastAsia="Calibri"/>
          <w:sz w:val="22"/>
          <w:szCs w:val="22"/>
        </w:rPr>
      </w:pPr>
      <w:r w:rsidRPr="009A4DFC">
        <w:rPr>
          <w:rFonts w:eastAsia="Calibri"/>
          <w:b/>
          <w:sz w:val="22"/>
          <w:szCs w:val="22"/>
          <w:u w:val="single"/>
        </w:rPr>
        <w:t>A licitação será dividida em itens</w:t>
      </w:r>
      <w:r w:rsidR="002D1DDE" w:rsidRPr="009A4DFC">
        <w:rPr>
          <w:rFonts w:eastAsia="Calibri"/>
          <w:b/>
          <w:sz w:val="22"/>
          <w:szCs w:val="22"/>
          <w:u w:val="single"/>
        </w:rPr>
        <w:t xml:space="preserve"> de </w:t>
      </w:r>
      <w:r w:rsidR="00347D36" w:rsidRPr="009A4DFC">
        <w:rPr>
          <w:rFonts w:eastAsia="Calibri"/>
          <w:b/>
          <w:sz w:val="22"/>
          <w:szCs w:val="22"/>
          <w:u w:val="single"/>
        </w:rPr>
        <w:t>01</w:t>
      </w:r>
      <w:r w:rsidR="009D2647" w:rsidRPr="009A4DFC">
        <w:rPr>
          <w:rFonts w:eastAsia="Calibri"/>
          <w:b/>
          <w:sz w:val="22"/>
          <w:szCs w:val="22"/>
          <w:u w:val="single"/>
        </w:rPr>
        <w:t xml:space="preserve"> ao </w:t>
      </w:r>
      <w:r w:rsidR="005C4CBE">
        <w:rPr>
          <w:rFonts w:eastAsia="Calibri"/>
          <w:b/>
          <w:sz w:val="22"/>
          <w:szCs w:val="22"/>
          <w:u w:val="single"/>
        </w:rPr>
        <w:t>4</w:t>
      </w:r>
      <w:r w:rsidR="00F47317">
        <w:rPr>
          <w:rFonts w:eastAsia="Calibri"/>
          <w:b/>
          <w:sz w:val="22"/>
          <w:szCs w:val="22"/>
          <w:u w:val="single"/>
        </w:rPr>
        <w:t>4</w:t>
      </w:r>
      <w:r w:rsidRPr="009A4DFC">
        <w:rPr>
          <w:rFonts w:eastAsia="Calibri"/>
          <w:b/>
          <w:sz w:val="22"/>
          <w:szCs w:val="22"/>
          <w:u w:val="single"/>
        </w:rPr>
        <w:t>, conforme tabela constante do Termo de Referência, facultando-se ao licitante a participação em quantos itens forem de seu interesse</w:t>
      </w:r>
      <w:r w:rsidR="005C4CBE">
        <w:rPr>
          <w:rFonts w:eastAsia="Calibri"/>
          <w:sz w:val="22"/>
          <w:szCs w:val="22"/>
        </w:rPr>
        <w:t>.</w:t>
      </w:r>
    </w:p>
    <w:p w14:paraId="05FE0865" w14:textId="77777777" w:rsidR="00DA6047" w:rsidRPr="009A4DFC" w:rsidRDefault="00DA6047" w:rsidP="009A4DFC">
      <w:pPr>
        <w:pStyle w:val="PargrafodaLista"/>
        <w:numPr>
          <w:ilvl w:val="2"/>
          <w:numId w:val="1"/>
        </w:numPr>
        <w:spacing w:before="120" w:after="120" w:line="360" w:lineRule="auto"/>
        <w:ind w:left="284"/>
        <w:jc w:val="both"/>
        <w:rPr>
          <w:b/>
          <w:sz w:val="22"/>
          <w:szCs w:val="22"/>
          <w:u w:val="single"/>
        </w:rPr>
      </w:pPr>
      <w:r w:rsidRPr="009A4DFC">
        <w:rPr>
          <w:b/>
          <w:sz w:val="22"/>
          <w:szCs w:val="22"/>
          <w:u w:val="single"/>
        </w:rPr>
        <w:t>O critério de julgamento adotado será o MENOR PREÇO POR ITEM, observadas as exigências contidas neste Edital e seus Anexos quanto às especificações do objeto.</w:t>
      </w:r>
    </w:p>
    <w:p w14:paraId="28722472" w14:textId="77777777" w:rsidR="002201D1" w:rsidRPr="009A4DFC" w:rsidRDefault="002201D1" w:rsidP="009A4DFC">
      <w:pPr>
        <w:spacing w:before="120" w:after="120" w:line="360" w:lineRule="auto"/>
        <w:ind w:left="284"/>
        <w:jc w:val="both"/>
        <w:rPr>
          <w:sz w:val="22"/>
          <w:szCs w:val="22"/>
        </w:rPr>
      </w:pPr>
    </w:p>
    <w:p w14:paraId="3DECFFE2" w14:textId="77777777" w:rsidR="007F2F91" w:rsidRPr="009A4DFC" w:rsidRDefault="00A75E59" w:rsidP="009A4DFC">
      <w:pPr>
        <w:pStyle w:val="Nivel2"/>
        <w:numPr>
          <w:ilvl w:val="0"/>
          <w:numId w:val="1"/>
        </w:numPr>
        <w:tabs>
          <w:tab w:val="left" w:pos="284"/>
        </w:tabs>
        <w:spacing w:line="360" w:lineRule="auto"/>
        <w:ind w:left="284"/>
        <w:rPr>
          <w:rFonts w:ascii="Times New Roman" w:hAnsi="Times New Roman"/>
          <w:b/>
          <w:sz w:val="22"/>
          <w:szCs w:val="22"/>
          <w:highlight w:val="lightGray"/>
          <w:u w:val="single"/>
        </w:rPr>
      </w:pPr>
      <w:r w:rsidRPr="009A4DFC">
        <w:rPr>
          <w:rFonts w:ascii="Times New Roman" w:hAnsi="Times New Roman"/>
          <w:b/>
          <w:sz w:val="22"/>
          <w:szCs w:val="22"/>
          <w:highlight w:val="lightGray"/>
          <w:u w:val="single"/>
        </w:rPr>
        <w:t xml:space="preserve">DO REGISTRO DE PREÇOS </w:t>
      </w:r>
    </w:p>
    <w:p w14:paraId="48214C1B" w14:textId="033C530F" w:rsidR="0099052B" w:rsidRPr="009A4DFC" w:rsidRDefault="00A75E59" w:rsidP="009A4DFC">
      <w:pPr>
        <w:numPr>
          <w:ilvl w:val="1"/>
          <w:numId w:val="1"/>
        </w:numPr>
        <w:spacing w:before="120" w:after="120" w:line="360" w:lineRule="auto"/>
        <w:ind w:left="284"/>
        <w:jc w:val="both"/>
        <w:rPr>
          <w:sz w:val="22"/>
          <w:szCs w:val="22"/>
        </w:rPr>
      </w:pPr>
      <w:r w:rsidRPr="009A4DFC">
        <w:rPr>
          <w:sz w:val="22"/>
          <w:szCs w:val="22"/>
        </w:rPr>
        <w:t>As regras referentes aos órgãos gerenciador e participantes, bem como a eventuais adesões são as que constam da minuta de Ata de Registro de Preços</w:t>
      </w:r>
      <w:r w:rsidRPr="009A4DFC">
        <w:rPr>
          <w:b/>
          <w:sz w:val="22"/>
          <w:szCs w:val="22"/>
        </w:rPr>
        <w:t>.</w:t>
      </w:r>
      <w:bookmarkStart w:id="1" w:name="_Toc135469225"/>
    </w:p>
    <w:p w14:paraId="3C4B24DD" w14:textId="77777777" w:rsidR="00781631" w:rsidRPr="009A4DFC" w:rsidRDefault="00781631" w:rsidP="009A4DFC">
      <w:pPr>
        <w:spacing w:before="120" w:after="120" w:line="360" w:lineRule="auto"/>
        <w:ind w:left="284"/>
        <w:jc w:val="both"/>
        <w:rPr>
          <w:sz w:val="22"/>
          <w:szCs w:val="22"/>
        </w:rPr>
      </w:pPr>
    </w:p>
    <w:p w14:paraId="40717AD4" w14:textId="77777777" w:rsidR="00AE2FDC" w:rsidRPr="009A4DFC" w:rsidRDefault="00AE2FDC" w:rsidP="009A4DFC">
      <w:pPr>
        <w:pStyle w:val="Nivel2"/>
        <w:numPr>
          <w:ilvl w:val="0"/>
          <w:numId w:val="1"/>
        </w:numPr>
        <w:tabs>
          <w:tab w:val="left" w:pos="284"/>
        </w:tabs>
        <w:spacing w:line="360" w:lineRule="auto"/>
        <w:ind w:left="284"/>
        <w:rPr>
          <w:rFonts w:ascii="Times New Roman" w:hAnsi="Times New Roman"/>
          <w:b/>
          <w:sz w:val="22"/>
          <w:szCs w:val="22"/>
          <w:highlight w:val="lightGray"/>
          <w:u w:val="single"/>
        </w:rPr>
      </w:pPr>
      <w:r w:rsidRPr="009A4DFC">
        <w:rPr>
          <w:rFonts w:ascii="Times New Roman" w:hAnsi="Times New Roman"/>
          <w:b/>
          <w:sz w:val="22"/>
          <w:szCs w:val="22"/>
          <w:highlight w:val="lightGray"/>
          <w:u w:val="single"/>
        </w:rPr>
        <w:t>DA PARTICIPAÇÃO NA LICITAÇÃO</w:t>
      </w:r>
      <w:bookmarkEnd w:id="1"/>
    </w:p>
    <w:p w14:paraId="5C81FABE" w14:textId="77777777" w:rsidR="00AE2FDC" w:rsidRPr="009A4DFC" w:rsidRDefault="00AE2FDC" w:rsidP="009A4DFC">
      <w:pPr>
        <w:pStyle w:val="Nivel2"/>
        <w:numPr>
          <w:ilvl w:val="1"/>
          <w:numId w:val="1"/>
        </w:numPr>
        <w:spacing w:line="360" w:lineRule="auto"/>
        <w:ind w:left="284"/>
        <w:rPr>
          <w:rFonts w:ascii="Times New Roman" w:hAnsi="Times New Roman"/>
          <w:sz w:val="22"/>
          <w:szCs w:val="22"/>
        </w:rPr>
      </w:pPr>
      <w:bookmarkStart w:id="2" w:name="_Hlk135302270"/>
      <w:r w:rsidRPr="009A4DFC">
        <w:rPr>
          <w:rFonts w:ascii="Times New Roman" w:hAnsi="Times New Roman"/>
          <w:sz w:val="22"/>
          <w:szCs w:val="22"/>
        </w:rPr>
        <w:t>Poderão participar deste Pregão os interessados que estiverem previamente credenciados no Sistema de Cadastramento Unificado de Fornecedores - SICAF e no Sistema de Compras do Governo Federal (</w:t>
      </w:r>
      <w:hyperlink r:id="rId10" w:history="1">
        <w:r w:rsidRPr="009A4DFC">
          <w:rPr>
            <w:rStyle w:val="Hyperlink"/>
            <w:rFonts w:ascii="Times New Roman" w:hAnsi="Times New Roman"/>
            <w:sz w:val="22"/>
            <w:szCs w:val="22"/>
          </w:rPr>
          <w:t>www.gov.br/compras</w:t>
        </w:r>
      </w:hyperlink>
      <w:r w:rsidRPr="009A4DFC">
        <w:rPr>
          <w:rFonts w:ascii="Times New Roman" w:hAnsi="Times New Roman"/>
          <w:sz w:val="22"/>
          <w:szCs w:val="22"/>
        </w:rPr>
        <w:t>).</w:t>
      </w:r>
      <w:bookmarkEnd w:id="2"/>
    </w:p>
    <w:p w14:paraId="017D422A" w14:textId="238022E3" w:rsidR="00AE2FDC" w:rsidRPr="009A4DFC" w:rsidRDefault="00AE2FDC"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O</w:t>
      </w:r>
      <w:bookmarkStart w:id="3" w:name="_Hlk135304247"/>
      <w:r w:rsidRPr="009A4DFC">
        <w:rPr>
          <w:rFonts w:ascii="Times New Roman" w:hAnsi="Times New Roman" w:cs="Times New Roman"/>
          <w:sz w:val="22"/>
          <w:szCs w:val="22"/>
        </w:rPr>
        <w:t xml:space="preserve">s interessados deverão atender às condições exigidas no cadastramento no </w:t>
      </w:r>
      <w:r w:rsidR="00D13D9D" w:rsidRPr="009A4DFC">
        <w:rPr>
          <w:rFonts w:ascii="Times New Roman" w:hAnsi="Times New Roman" w:cs="Times New Roman"/>
          <w:sz w:val="22"/>
          <w:szCs w:val="22"/>
        </w:rPr>
        <w:t xml:space="preserve">SICAF </w:t>
      </w:r>
      <w:r w:rsidRPr="009A4DFC">
        <w:rPr>
          <w:rFonts w:ascii="Times New Roman" w:hAnsi="Times New Roman" w:cs="Times New Roman"/>
          <w:sz w:val="22"/>
          <w:szCs w:val="22"/>
        </w:rPr>
        <w:t>até o terceiro dia útil anterior à data prevista para recebimento das propostas.</w:t>
      </w:r>
    </w:p>
    <w:bookmarkEnd w:id="3"/>
    <w:p w14:paraId="3D5FF164" w14:textId="77777777" w:rsidR="00AE2FDC" w:rsidRPr="009A4DFC" w:rsidRDefault="00AE2FDC"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14:textId="77777777" w:rsidR="00AE2FDC" w:rsidRPr="009A4DFC" w:rsidRDefault="00AE2FDC"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A2126A9" w14:textId="6CED121B" w:rsidR="00AE2FDC" w:rsidRDefault="00AE2FDC"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A não observância do disposto no item anterior poderá ensejar desclassificação no momento da habilitação.</w:t>
      </w:r>
    </w:p>
    <w:p w14:paraId="44CF6E75" w14:textId="79CA380F" w:rsidR="005C4CBE" w:rsidRDefault="005C4CBE" w:rsidP="005C4CBE">
      <w:pPr>
        <w:pStyle w:val="Nivel2"/>
        <w:numPr>
          <w:ilvl w:val="1"/>
          <w:numId w:val="1"/>
        </w:numPr>
        <w:spacing w:line="360" w:lineRule="auto"/>
        <w:ind w:left="284"/>
        <w:rPr>
          <w:rFonts w:ascii="Times New Roman" w:hAnsi="Times New Roman"/>
          <w:b/>
          <w:sz w:val="22"/>
          <w:szCs w:val="22"/>
          <w:u w:val="single"/>
        </w:rPr>
      </w:pPr>
      <w:bookmarkStart w:id="4" w:name="_Ref117015508"/>
      <w:r w:rsidRPr="00B46761">
        <w:rPr>
          <w:rFonts w:ascii="Times New Roman" w:hAnsi="Times New Roman"/>
          <w:b/>
          <w:sz w:val="22"/>
          <w:szCs w:val="22"/>
          <w:u w:val="single"/>
        </w:rPr>
        <w:t>Para todos os itens</w:t>
      </w:r>
      <w:r>
        <w:rPr>
          <w:rFonts w:ascii="Times New Roman" w:hAnsi="Times New Roman"/>
          <w:b/>
          <w:sz w:val="22"/>
          <w:szCs w:val="22"/>
          <w:u w:val="single"/>
        </w:rPr>
        <w:t xml:space="preserve"> </w:t>
      </w:r>
      <w:r w:rsidRPr="00B46761">
        <w:rPr>
          <w:rFonts w:ascii="Times New Roman" w:hAnsi="Times New Roman"/>
          <w:b/>
          <w:sz w:val="22"/>
          <w:szCs w:val="22"/>
          <w:u w:val="single"/>
        </w:rPr>
        <w:t xml:space="preserve">a participação será exclusiva a microempresas e empresas de pequeno porte, nos termos do </w:t>
      </w:r>
      <w:hyperlink r:id="rId11">
        <w:r w:rsidRPr="00B46761">
          <w:rPr>
            <w:rFonts w:ascii="Times New Roman" w:hAnsi="Times New Roman"/>
            <w:b/>
            <w:sz w:val="22"/>
            <w:szCs w:val="22"/>
            <w:u w:val="single"/>
          </w:rPr>
          <w:t>art. 48 da Lei Complementar nº 123, de 14 de dezembro de 2006</w:t>
        </w:r>
      </w:hyperlink>
      <w:r>
        <w:rPr>
          <w:rFonts w:ascii="Times New Roman" w:hAnsi="Times New Roman"/>
          <w:b/>
          <w:sz w:val="22"/>
          <w:szCs w:val="22"/>
          <w:u w:val="single"/>
        </w:rPr>
        <w:t>.</w:t>
      </w:r>
    </w:p>
    <w:p w14:paraId="5DD5A044" w14:textId="77777777" w:rsidR="005C4CBE" w:rsidRPr="00B46761" w:rsidRDefault="005C4CBE" w:rsidP="005C4CBE">
      <w:pPr>
        <w:pStyle w:val="Nivel2"/>
        <w:spacing w:line="360" w:lineRule="auto"/>
        <w:ind w:left="284"/>
        <w:rPr>
          <w:rFonts w:ascii="Times New Roman" w:hAnsi="Times New Roman"/>
          <w:b/>
          <w:sz w:val="22"/>
          <w:szCs w:val="22"/>
          <w:u w:val="single"/>
        </w:rPr>
      </w:pPr>
    </w:p>
    <w:p w14:paraId="482F3C82" w14:textId="77777777" w:rsidR="00546501" w:rsidRPr="009A4DFC" w:rsidRDefault="00546501" w:rsidP="009A4DFC">
      <w:pPr>
        <w:pStyle w:val="Nvel3-R"/>
        <w:spacing w:line="360" w:lineRule="auto"/>
        <w:rPr>
          <w:rFonts w:ascii="Times New Roman" w:hAnsi="Times New Roman" w:cs="Times New Roman"/>
          <w:i w:val="0"/>
          <w:color w:val="auto"/>
          <w:sz w:val="22"/>
          <w:szCs w:val="22"/>
        </w:rPr>
      </w:pPr>
      <w:r w:rsidRPr="009A4DFC">
        <w:rPr>
          <w:rFonts w:ascii="Times New Roman" w:hAnsi="Times New Roman" w:cs="Times New Roman"/>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14D50F9E" w14:textId="77777777" w:rsidR="0099052B" w:rsidRPr="009A4DFC" w:rsidRDefault="0099052B" w:rsidP="009A4DFC">
      <w:pPr>
        <w:pStyle w:val="Nivel2"/>
        <w:numPr>
          <w:ilvl w:val="1"/>
          <w:numId w:val="1"/>
        </w:numPr>
        <w:spacing w:line="360" w:lineRule="auto"/>
        <w:ind w:left="284"/>
        <w:rPr>
          <w:rFonts w:ascii="Times New Roman" w:eastAsia="Times New Roman" w:hAnsi="Times New Roman"/>
          <w:sz w:val="22"/>
          <w:szCs w:val="22"/>
        </w:rPr>
      </w:pPr>
      <w:r w:rsidRPr="009A4DFC">
        <w:rPr>
          <w:rFonts w:ascii="Times New Roman" w:hAnsi="Times New Roman"/>
          <w:sz w:val="22"/>
          <w:szCs w:val="22"/>
        </w:rPr>
        <w:t xml:space="preserve">Será concedido tratamento favorecido para as microempresas e empresas de pequeno porte, para as sociedades cooperativas </w:t>
      </w:r>
      <w:r w:rsidRPr="009A4DFC">
        <w:rPr>
          <w:rFonts w:ascii="Times New Roman" w:eastAsia="Times New Roman" w:hAnsi="Times New Roman"/>
          <w:sz w:val="22"/>
          <w:szCs w:val="22"/>
        </w:rPr>
        <w:t xml:space="preserve">mencionadas no </w:t>
      </w:r>
      <w:hyperlink r:id="rId12" w:anchor="art16">
        <w:r w:rsidRPr="009A4DFC">
          <w:rPr>
            <w:rStyle w:val="Hyperlink"/>
            <w:rFonts w:ascii="Times New Roman" w:eastAsia="Times New Roman" w:hAnsi="Times New Roman"/>
            <w:color w:val="auto"/>
            <w:sz w:val="22"/>
            <w:szCs w:val="22"/>
          </w:rPr>
          <w:t xml:space="preserve">artigo </w:t>
        </w:r>
        <w:r w:rsidRPr="009A4DFC">
          <w:rPr>
            <w:rStyle w:val="Hyperlink"/>
            <w:rFonts w:ascii="Times New Roman" w:hAnsi="Times New Roman"/>
            <w:color w:val="auto"/>
            <w:sz w:val="22"/>
            <w:szCs w:val="22"/>
          </w:rPr>
          <w:t>16 da Lei nº 14.133, de 2021</w:t>
        </w:r>
      </w:hyperlink>
      <w:r w:rsidRPr="009A4DFC">
        <w:rPr>
          <w:rFonts w:ascii="Times New Roman" w:hAnsi="Times New Roman"/>
          <w:sz w:val="22"/>
          <w:szCs w:val="22"/>
        </w:rPr>
        <w:t xml:space="preserve">, para o agricultor familiar, o produtor rural pessoa física e para o microempreendedor individual - MEI, nos limites previstos da </w:t>
      </w:r>
      <w:hyperlink r:id="rId13">
        <w:r w:rsidRPr="009A4DFC">
          <w:rPr>
            <w:rStyle w:val="Hyperlink"/>
            <w:rFonts w:ascii="Times New Roman" w:hAnsi="Times New Roman"/>
            <w:color w:val="auto"/>
            <w:sz w:val="22"/>
            <w:szCs w:val="22"/>
          </w:rPr>
          <w:t>Lei Complementar nº 123, de 2006</w:t>
        </w:r>
      </w:hyperlink>
      <w:r w:rsidRPr="009A4DFC">
        <w:rPr>
          <w:rFonts w:ascii="Times New Roman" w:hAnsi="Times New Roman"/>
          <w:sz w:val="22"/>
          <w:szCs w:val="22"/>
        </w:rPr>
        <w:t xml:space="preserve"> e do Decreto n.º 8.538, de 2015.</w:t>
      </w:r>
    </w:p>
    <w:p w14:paraId="4CC4DB4B" w14:textId="77777777" w:rsidR="0099052B" w:rsidRPr="009A4DFC" w:rsidRDefault="0099052B" w:rsidP="009A4DFC">
      <w:pPr>
        <w:pStyle w:val="Nivel2"/>
        <w:numPr>
          <w:ilvl w:val="1"/>
          <w:numId w:val="1"/>
        </w:numPr>
        <w:spacing w:line="360" w:lineRule="auto"/>
        <w:ind w:left="284"/>
        <w:rPr>
          <w:rFonts w:ascii="Times New Roman" w:hAnsi="Times New Roman"/>
          <w:sz w:val="22"/>
          <w:szCs w:val="22"/>
        </w:rPr>
      </w:pPr>
      <w:bookmarkStart w:id="5" w:name="_Ref117000692"/>
      <w:r w:rsidRPr="009A4DFC">
        <w:rPr>
          <w:rFonts w:ascii="Times New Roman" w:hAnsi="Times New Roman"/>
          <w:sz w:val="22"/>
          <w:szCs w:val="22"/>
        </w:rPr>
        <w:t>Não poderão disputar esta licitação:</w:t>
      </w:r>
      <w:bookmarkEnd w:id="5"/>
    </w:p>
    <w:p w14:paraId="371D9D3F" w14:textId="77777777" w:rsidR="0099052B" w:rsidRPr="009A4DFC" w:rsidRDefault="0099052B" w:rsidP="009A4DFC">
      <w:pPr>
        <w:pStyle w:val="Nivel3"/>
        <w:numPr>
          <w:ilvl w:val="2"/>
          <w:numId w:val="1"/>
        </w:numPr>
        <w:tabs>
          <w:tab w:val="clear" w:pos="360"/>
        </w:tabs>
        <w:spacing w:line="360" w:lineRule="auto"/>
        <w:ind w:left="284"/>
        <w:rPr>
          <w:rFonts w:ascii="Times New Roman" w:hAnsi="Times New Roman" w:cs="Times New Roman"/>
          <w:color w:val="auto"/>
          <w:sz w:val="22"/>
          <w:szCs w:val="22"/>
        </w:rPr>
      </w:pPr>
      <w:bookmarkStart w:id="6" w:name="_Ref113883338"/>
      <w:proofErr w:type="gramStart"/>
      <w:r w:rsidRPr="009A4DFC">
        <w:rPr>
          <w:rFonts w:ascii="Times New Roman" w:hAnsi="Times New Roman" w:cs="Times New Roman"/>
          <w:color w:val="auto"/>
          <w:sz w:val="22"/>
          <w:szCs w:val="22"/>
        </w:rPr>
        <w:t>aquele</w:t>
      </w:r>
      <w:proofErr w:type="gramEnd"/>
      <w:r w:rsidRPr="009A4DFC">
        <w:rPr>
          <w:rFonts w:ascii="Times New Roman" w:hAnsi="Times New Roman" w:cs="Times New Roman"/>
          <w:color w:val="auto"/>
          <w:sz w:val="22"/>
          <w:szCs w:val="22"/>
        </w:rPr>
        <w:t xml:space="preserve"> que não atenda às condições deste Edital e seu(s) anexo(s);</w:t>
      </w:r>
    </w:p>
    <w:p w14:paraId="06263AEE" w14:textId="77777777" w:rsidR="0099052B" w:rsidRPr="009A4DFC" w:rsidRDefault="0099052B" w:rsidP="009A4DFC">
      <w:pPr>
        <w:pStyle w:val="Nivel3"/>
        <w:numPr>
          <w:ilvl w:val="2"/>
          <w:numId w:val="1"/>
        </w:numPr>
        <w:tabs>
          <w:tab w:val="clear" w:pos="360"/>
        </w:tabs>
        <w:spacing w:line="360" w:lineRule="auto"/>
        <w:ind w:left="284"/>
        <w:rPr>
          <w:rFonts w:ascii="Times New Roman" w:hAnsi="Times New Roman" w:cs="Times New Roman"/>
          <w:color w:val="auto"/>
          <w:sz w:val="22"/>
          <w:szCs w:val="22"/>
        </w:rPr>
      </w:pPr>
      <w:bookmarkStart w:id="7" w:name="_Ref114659912"/>
      <w:proofErr w:type="gramStart"/>
      <w:r w:rsidRPr="009A4DFC">
        <w:rPr>
          <w:rFonts w:ascii="Times New Roman" w:hAnsi="Times New Roman" w:cs="Times New Roman"/>
          <w:color w:val="auto"/>
          <w:sz w:val="22"/>
          <w:szCs w:val="22"/>
        </w:rPr>
        <w:t>autor</w:t>
      </w:r>
      <w:proofErr w:type="gramEnd"/>
      <w:r w:rsidRPr="009A4DFC">
        <w:rPr>
          <w:rFonts w:ascii="Times New Roman" w:hAnsi="Times New Roman" w:cs="Times New Roman"/>
          <w:color w:val="auto"/>
          <w:sz w:val="22"/>
          <w:szCs w:val="22"/>
        </w:rPr>
        <w:t xml:space="preserve"> do anteprojeto, do projeto básico ou do projeto executivo, pessoa física ou jurídica, quando a licitação versar sobre serviços ou fornecimento de bens a ele relacionados;</w:t>
      </w:r>
      <w:bookmarkEnd w:id="6"/>
      <w:bookmarkEnd w:id="7"/>
    </w:p>
    <w:p w14:paraId="03EA1782" w14:textId="77777777" w:rsidR="0034051B" w:rsidRPr="009A4DFC" w:rsidRDefault="0034051B" w:rsidP="009A4DFC">
      <w:pPr>
        <w:pStyle w:val="Nivel3"/>
        <w:numPr>
          <w:ilvl w:val="2"/>
          <w:numId w:val="1"/>
        </w:numPr>
        <w:tabs>
          <w:tab w:val="clear" w:pos="360"/>
        </w:tabs>
        <w:spacing w:line="360" w:lineRule="auto"/>
        <w:ind w:left="284"/>
        <w:rPr>
          <w:rFonts w:ascii="Times New Roman" w:hAnsi="Times New Roman" w:cs="Times New Roman"/>
          <w:color w:val="auto"/>
          <w:sz w:val="22"/>
          <w:szCs w:val="22"/>
        </w:rPr>
      </w:pPr>
      <w:bookmarkStart w:id="8" w:name="_Ref114659913"/>
      <w:bookmarkStart w:id="9" w:name="_Ref113883339"/>
      <w:bookmarkStart w:id="10" w:name="_Ref113883003"/>
      <w:proofErr w:type="gramStart"/>
      <w:r w:rsidRPr="009A4DFC">
        <w:rPr>
          <w:rFonts w:ascii="Times New Roman" w:hAnsi="Times New Roman" w:cs="Times New Roman"/>
          <w:color w:val="auto"/>
          <w:sz w:val="22"/>
          <w:szCs w:val="22"/>
        </w:rPr>
        <w:t>empresa</w:t>
      </w:r>
      <w:proofErr w:type="gramEnd"/>
      <w:r w:rsidRPr="009A4DFC">
        <w:rPr>
          <w:rFonts w:ascii="Times New Roman" w:hAnsi="Times New Roman" w:cs="Times New Roman"/>
          <w:color w:val="auto"/>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9A4DFC">
        <w:rPr>
          <w:rFonts w:ascii="Times New Roman" w:hAnsi="Times New Roman" w:cs="Times New Roman"/>
          <w:color w:val="auto"/>
          <w:sz w:val="22"/>
          <w:szCs w:val="22"/>
        </w:rPr>
        <w:t xml:space="preserve"> </w:t>
      </w:r>
      <w:bookmarkEnd w:id="9"/>
    </w:p>
    <w:p w14:paraId="7A77B21A" w14:textId="292C778B" w:rsidR="0099052B" w:rsidRPr="009A4DFC" w:rsidRDefault="0099052B" w:rsidP="009A4DFC">
      <w:pPr>
        <w:pStyle w:val="Nivel3"/>
        <w:numPr>
          <w:ilvl w:val="2"/>
          <w:numId w:val="1"/>
        </w:numPr>
        <w:tabs>
          <w:tab w:val="clear" w:pos="360"/>
        </w:tabs>
        <w:spacing w:line="360" w:lineRule="auto"/>
        <w:ind w:left="284"/>
        <w:rPr>
          <w:rFonts w:ascii="Times New Roman" w:hAnsi="Times New Roman" w:cs="Times New Roman"/>
          <w:color w:val="auto"/>
          <w:sz w:val="22"/>
          <w:szCs w:val="22"/>
        </w:rPr>
      </w:pPr>
      <w:proofErr w:type="gramStart"/>
      <w:r w:rsidRPr="009A4DFC">
        <w:rPr>
          <w:rFonts w:ascii="Times New Roman" w:hAnsi="Times New Roman" w:cs="Times New Roman"/>
          <w:color w:val="auto"/>
          <w:sz w:val="22"/>
          <w:szCs w:val="22"/>
        </w:rPr>
        <w:t>pessoa</w:t>
      </w:r>
      <w:proofErr w:type="gramEnd"/>
      <w:r w:rsidRPr="009A4DFC">
        <w:rPr>
          <w:rFonts w:ascii="Times New Roman" w:hAnsi="Times New Roman" w:cs="Times New Roman"/>
          <w:color w:val="auto"/>
          <w:sz w:val="22"/>
          <w:szCs w:val="22"/>
        </w:rPr>
        <w:t xml:space="preserve"> física ou jurídica que se encontre, ao tempo da licitação, impossibilitada de participar da licitação em decorrência de sanção que lhe foi imposta;</w:t>
      </w:r>
      <w:bookmarkEnd w:id="10"/>
    </w:p>
    <w:p w14:paraId="5CF87B1E" w14:textId="77777777" w:rsidR="0099052B" w:rsidRPr="009A4DFC" w:rsidRDefault="0099052B" w:rsidP="009A4DFC">
      <w:pPr>
        <w:pStyle w:val="Nivel3"/>
        <w:numPr>
          <w:ilvl w:val="2"/>
          <w:numId w:val="1"/>
        </w:numPr>
        <w:tabs>
          <w:tab w:val="clear" w:pos="360"/>
        </w:tabs>
        <w:spacing w:line="360" w:lineRule="auto"/>
        <w:ind w:left="284"/>
        <w:rPr>
          <w:rFonts w:ascii="Times New Roman" w:hAnsi="Times New Roman" w:cs="Times New Roman"/>
          <w:color w:val="auto"/>
          <w:sz w:val="22"/>
          <w:szCs w:val="22"/>
        </w:rPr>
      </w:pPr>
      <w:proofErr w:type="gramStart"/>
      <w:r w:rsidRPr="009A4DFC">
        <w:rPr>
          <w:rFonts w:ascii="Times New Roman" w:hAnsi="Times New Roman" w:cs="Times New Roman"/>
          <w:color w:val="auto"/>
          <w:sz w:val="22"/>
          <w:szCs w:val="22"/>
        </w:rPr>
        <w:t>aquele</w:t>
      </w:r>
      <w:proofErr w:type="gramEnd"/>
      <w:r w:rsidRPr="009A4DFC">
        <w:rPr>
          <w:rFonts w:ascii="Times New Roman" w:hAnsi="Times New Roman" w:cs="Times New Roman"/>
          <w:color w:val="auto"/>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14:textId="77777777" w:rsidR="00A663DC" w:rsidRPr="009A4DFC" w:rsidRDefault="00A663DC" w:rsidP="009A4DFC">
      <w:pPr>
        <w:pStyle w:val="Nivel3"/>
        <w:numPr>
          <w:ilvl w:val="2"/>
          <w:numId w:val="1"/>
        </w:numPr>
        <w:tabs>
          <w:tab w:val="clear" w:pos="360"/>
        </w:tabs>
        <w:spacing w:line="360" w:lineRule="auto"/>
        <w:ind w:left="284"/>
        <w:rPr>
          <w:rFonts w:ascii="Times New Roman" w:hAnsi="Times New Roman" w:cs="Times New Roman"/>
          <w:sz w:val="22"/>
          <w:szCs w:val="22"/>
        </w:rPr>
      </w:pPr>
      <w:bookmarkStart w:id="11" w:name="_Ref113883579"/>
      <w:proofErr w:type="gramStart"/>
      <w:r w:rsidRPr="009A4DFC">
        <w:rPr>
          <w:rFonts w:ascii="Times New Roman" w:hAnsi="Times New Roman" w:cs="Times New Roman"/>
          <w:sz w:val="22"/>
          <w:szCs w:val="22"/>
        </w:rPr>
        <w:t>empresas</w:t>
      </w:r>
      <w:proofErr w:type="gramEnd"/>
      <w:r w:rsidRPr="009A4DFC">
        <w:rPr>
          <w:rFonts w:ascii="Times New Roman" w:hAnsi="Times New Roman" w:cs="Times New Roman"/>
          <w:sz w:val="22"/>
          <w:szCs w:val="22"/>
        </w:rPr>
        <w:t xml:space="preserve"> controladoras, controladas ou coligadas, nos termos da Lei nº 6.404, de 15 de dezembro de 1976, concorrendo entre si;</w:t>
      </w:r>
      <w:bookmarkEnd w:id="11"/>
    </w:p>
    <w:p w14:paraId="3A8A6E0A" w14:textId="77777777" w:rsidR="00A663DC" w:rsidRPr="009A4DFC" w:rsidRDefault="00A663DC" w:rsidP="009A4DFC">
      <w:pPr>
        <w:pStyle w:val="Nivel3"/>
        <w:numPr>
          <w:ilvl w:val="2"/>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pessoa</w:t>
      </w:r>
      <w:proofErr w:type="gramEnd"/>
      <w:r w:rsidRPr="009A4DFC">
        <w:rPr>
          <w:rFonts w:ascii="Times New Roman" w:hAnsi="Times New Roman" w:cs="Times New Roman"/>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14:textId="77777777" w:rsidR="00A663DC" w:rsidRPr="009A4DFC" w:rsidRDefault="00A663DC" w:rsidP="009A4DFC">
      <w:pPr>
        <w:pStyle w:val="Nivel3"/>
        <w:numPr>
          <w:ilvl w:val="2"/>
          <w:numId w:val="1"/>
        </w:numPr>
        <w:tabs>
          <w:tab w:val="clear" w:pos="360"/>
        </w:tabs>
        <w:spacing w:line="360" w:lineRule="auto"/>
        <w:ind w:left="284"/>
        <w:rPr>
          <w:rFonts w:ascii="Times New Roman" w:hAnsi="Times New Roman" w:cs="Times New Roman"/>
          <w:sz w:val="22"/>
          <w:szCs w:val="22"/>
        </w:rPr>
      </w:pPr>
      <w:bookmarkStart w:id="12" w:name="_Ref113962336"/>
      <w:proofErr w:type="gramStart"/>
      <w:r w:rsidRPr="009A4DFC">
        <w:rPr>
          <w:rFonts w:ascii="Times New Roman" w:hAnsi="Times New Roman" w:cs="Times New Roman"/>
          <w:sz w:val="22"/>
          <w:szCs w:val="22"/>
        </w:rPr>
        <w:t>agente</w:t>
      </w:r>
      <w:proofErr w:type="gramEnd"/>
      <w:r w:rsidRPr="009A4DFC">
        <w:rPr>
          <w:rFonts w:ascii="Times New Roman" w:hAnsi="Times New Roman" w:cs="Times New Roman"/>
          <w:sz w:val="22"/>
          <w:szCs w:val="22"/>
        </w:rPr>
        <w:t xml:space="preserve"> público do órgão ou entidade licitante;</w:t>
      </w:r>
      <w:bookmarkEnd w:id="12"/>
    </w:p>
    <w:p w14:paraId="4AF814D7" w14:textId="77777777" w:rsidR="00A663DC" w:rsidRPr="009A4DFC" w:rsidRDefault="00A663DC"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Organizações da Sociedade Civil de Interesse Público - OSCIP, atuando nessa condição;</w:t>
      </w:r>
    </w:p>
    <w:p w14:paraId="2A4447C9" w14:textId="77777777" w:rsidR="00A663DC" w:rsidRPr="009A4DFC" w:rsidRDefault="00A663DC"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9A4DFC">
          <w:rPr>
            <w:rStyle w:val="Hyperlink"/>
            <w:rFonts w:ascii="Times New Roman" w:hAnsi="Times New Roman" w:cs="Times New Roman"/>
            <w:sz w:val="22"/>
            <w:szCs w:val="22"/>
          </w:rPr>
          <w:t>§ 1º do art. 9º da Lei nº 14.133, de 2021</w:t>
        </w:r>
      </w:hyperlink>
      <w:r w:rsidRPr="009A4DFC">
        <w:rPr>
          <w:rFonts w:ascii="Times New Roman" w:hAnsi="Times New Roman" w:cs="Times New Roman"/>
          <w:sz w:val="22"/>
          <w:szCs w:val="22"/>
        </w:rPr>
        <w:t>.</w:t>
      </w:r>
    </w:p>
    <w:p w14:paraId="1882AF08" w14:textId="3730D35A" w:rsidR="00A663DC" w:rsidRPr="009A4DFC" w:rsidRDefault="00A663DC"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O impedimento de que trata o item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_Ref113883003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3.7.3</w:t>
      </w:r>
      <w:r w:rsidRPr="009A4DFC">
        <w:rPr>
          <w:rFonts w:ascii="Times New Roman" w:hAnsi="Times New Roman"/>
          <w:sz w:val="22"/>
          <w:szCs w:val="22"/>
        </w:rPr>
        <w:fldChar w:fldCharType="end"/>
      </w:r>
      <w:r w:rsidRPr="009A4DFC">
        <w:rPr>
          <w:rFonts w:ascii="Times New Roman" w:hAnsi="Times New Roman"/>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14:textId="2050FCF5" w:rsidR="00A663DC" w:rsidRPr="009A4DFC" w:rsidRDefault="00A663DC" w:rsidP="009A4DFC">
      <w:pPr>
        <w:pStyle w:val="Nivel2"/>
        <w:numPr>
          <w:ilvl w:val="1"/>
          <w:numId w:val="1"/>
        </w:numPr>
        <w:spacing w:line="360" w:lineRule="auto"/>
        <w:ind w:left="284"/>
        <w:rPr>
          <w:rFonts w:ascii="Times New Roman" w:hAnsi="Times New Roman"/>
          <w:sz w:val="22"/>
          <w:szCs w:val="22"/>
        </w:rPr>
      </w:pPr>
      <w:bookmarkStart w:id="13" w:name="art14§2"/>
      <w:bookmarkEnd w:id="13"/>
      <w:r w:rsidRPr="009A4DFC">
        <w:rPr>
          <w:rFonts w:ascii="Times New Roman" w:hAnsi="Times New Roman"/>
          <w:sz w:val="22"/>
          <w:szCs w:val="22"/>
        </w:rPr>
        <w:t xml:space="preserve">A critério da Administração e exclusivamente a seu serviço, o autor dos projetos e a empresa a que se referem os itens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_Ref114659912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3.7.2</w:t>
      </w:r>
      <w:r w:rsidRPr="009A4DFC">
        <w:rPr>
          <w:rFonts w:ascii="Times New Roman" w:hAnsi="Times New Roman"/>
          <w:sz w:val="22"/>
          <w:szCs w:val="22"/>
        </w:rPr>
        <w:fldChar w:fldCharType="end"/>
      </w:r>
      <w:r w:rsidRPr="009A4DFC">
        <w:rPr>
          <w:rFonts w:ascii="Times New Roman" w:hAnsi="Times New Roman"/>
          <w:sz w:val="22"/>
          <w:szCs w:val="22"/>
        </w:rPr>
        <w:t xml:space="preserve"> e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_Ref114659913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3.7.3</w:t>
      </w:r>
      <w:r w:rsidRPr="009A4DFC">
        <w:rPr>
          <w:rFonts w:ascii="Times New Roman" w:hAnsi="Times New Roman"/>
          <w:sz w:val="22"/>
          <w:szCs w:val="22"/>
        </w:rPr>
        <w:fldChar w:fldCharType="end"/>
      </w:r>
      <w:r w:rsidRPr="009A4DFC">
        <w:rPr>
          <w:rFonts w:ascii="Times New Roman" w:hAnsi="Times New Roman"/>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14:textId="77777777" w:rsidR="00A663DC" w:rsidRPr="009A4DFC" w:rsidRDefault="00A663DC" w:rsidP="009A4DFC">
      <w:pPr>
        <w:pStyle w:val="Nivel2"/>
        <w:numPr>
          <w:ilvl w:val="1"/>
          <w:numId w:val="1"/>
        </w:numPr>
        <w:spacing w:line="360" w:lineRule="auto"/>
        <w:ind w:left="284"/>
        <w:rPr>
          <w:rFonts w:ascii="Times New Roman" w:hAnsi="Times New Roman"/>
          <w:sz w:val="22"/>
          <w:szCs w:val="22"/>
        </w:rPr>
      </w:pPr>
      <w:bookmarkStart w:id="14" w:name="art14§3"/>
      <w:bookmarkEnd w:id="14"/>
      <w:r w:rsidRPr="009A4DFC">
        <w:rPr>
          <w:rFonts w:ascii="Times New Roman" w:hAnsi="Times New Roman"/>
          <w:sz w:val="22"/>
          <w:szCs w:val="22"/>
        </w:rPr>
        <w:t>Equiparam-se aos autores do projeto as empresas integrantes do mesmo grupo econômico.</w:t>
      </w:r>
    </w:p>
    <w:p w14:paraId="2333D688" w14:textId="61C12A90" w:rsidR="00A663DC" w:rsidRPr="009A4DFC" w:rsidRDefault="00A663DC" w:rsidP="009A4DFC">
      <w:pPr>
        <w:pStyle w:val="Nivel2"/>
        <w:numPr>
          <w:ilvl w:val="1"/>
          <w:numId w:val="1"/>
        </w:numPr>
        <w:spacing w:line="360" w:lineRule="auto"/>
        <w:ind w:left="284"/>
        <w:rPr>
          <w:rFonts w:ascii="Times New Roman" w:hAnsi="Times New Roman"/>
          <w:sz w:val="22"/>
          <w:szCs w:val="22"/>
        </w:rPr>
      </w:pPr>
      <w:bookmarkStart w:id="15" w:name="art14§4"/>
      <w:bookmarkEnd w:id="15"/>
      <w:r w:rsidRPr="009A4DFC">
        <w:rPr>
          <w:rFonts w:ascii="Times New Roman" w:hAnsi="Times New Roman"/>
          <w:sz w:val="22"/>
          <w:szCs w:val="22"/>
        </w:rPr>
        <w:t xml:space="preserve">O disposto nos itens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_Ref114659912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3.7.2</w:t>
      </w:r>
      <w:r w:rsidRPr="009A4DFC">
        <w:rPr>
          <w:rFonts w:ascii="Times New Roman" w:hAnsi="Times New Roman"/>
          <w:sz w:val="22"/>
          <w:szCs w:val="22"/>
        </w:rPr>
        <w:fldChar w:fldCharType="end"/>
      </w:r>
      <w:r w:rsidRPr="009A4DFC">
        <w:rPr>
          <w:rFonts w:ascii="Times New Roman" w:hAnsi="Times New Roman"/>
          <w:sz w:val="22"/>
          <w:szCs w:val="22"/>
        </w:rPr>
        <w:t xml:space="preserve"> e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_Ref114659913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3.7.3</w:t>
      </w:r>
      <w:r w:rsidRPr="009A4DFC">
        <w:rPr>
          <w:rFonts w:ascii="Times New Roman" w:hAnsi="Times New Roman"/>
          <w:sz w:val="22"/>
          <w:szCs w:val="22"/>
        </w:rPr>
        <w:fldChar w:fldCharType="end"/>
      </w:r>
      <w:r w:rsidRPr="009A4DFC">
        <w:rPr>
          <w:rFonts w:ascii="Times New Roman" w:hAnsi="Times New Roman"/>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14:textId="77777777" w:rsidR="00A663DC" w:rsidRPr="009A4DFC" w:rsidRDefault="00A663DC" w:rsidP="009A4DFC">
      <w:pPr>
        <w:pStyle w:val="Nivel2"/>
        <w:numPr>
          <w:ilvl w:val="1"/>
          <w:numId w:val="1"/>
        </w:numPr>
        <w:spacing w:line="360" w:lineRule="auto"/>
        <w:ind w:left="284"/>
        <w:rPr>
          <w:rFonts w:ascii="Times New Roman" w:hAnsi="Times New Roman"/>
          <w:sz w:val="22"/>
          <w:szCs w:val="22"/>
        </w:rPr>
      </w:pPr>
      <w:bookmarkStart w:id="16" w:name="art14§5"/>
      <w:bookmarkEnd w:id="16"/>
      <w:r w:rsidRPr="009A4DFC">
        <w:rPr>
          <w:rFonts w:ascii="Times New Roman" w:hAnsi="Times New Roman"/>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9A4DFC">
          <w:rPr>
            <w:rStyle w:val="Hyperlink"/>
            <w:rFonts w:ascii="Times New Roman" w:hAnsi="Times New Roman"/>
            <w:sz w:val="22"/>
            <w:szCs w:val="22"/>
          </w:rPr>
          <w:t>Lei nº 14.133/2021</w:t>
        </w:r>
      </w:hyperlink>
      <w:r w:rsidRPr="009A4DFC">
        <w:rPr>
          <w:rFonts w:ascii="Times New Roman" w:hAnsi="Times New Roman"/>
          <w:sz w:val="22"/>
          <w:szCs w:val="22"/>
        </w:rPr>
        <w:t>.</w:t>
      </w:r>
    </w:p>
    <w:p w14:paraId="72BC2FAF" w14:textId="4A9F3FC6" w:rsidR="00A663DC" w:rsidRPr="009A4DFC" w:rsidRDefault="00A663DC"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A vedação de que trata o item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_Ref113962336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3.7.8</w:t>
      </w:r>
      <w:r w:rsidRPr="009A4DFC">
        <w:rPr>
          <w:rFonts w:ascii="Times New Roman" w:hAnsi="Times New Roman"/>
          <w:sz w:val="22"/>
          <w:szCs w:val="22"/>
        </w:rPr>
        <w:fldChar w:fldCharType="end"/>
      </w:r>
      <w:r w:rsidRPr="009A4DFC">
        <w:rPr>
          <w:rFonts w:ascii="Times New Roman" w:hAnsi="Times New Roman"/>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7" w:name="_Toc135469226"/>
    </w:p>
    <w:p w14:paraId="7921D084" w14:textId="77777777" w:rsidR="00D77DD1" w:rsidRPr="009A4DFC" w:rsidRDefault="00D77DD1" w:rsidP="009A4DFC">
      <w:pPr>
        <w:pStyle w:val="Nivel2"/>
        <w:spacing w:line="360" w:lineRule="auto"/>
        <w:ind w:left="284"/>
        <w:rPr>
          <w:rFonts w:ascii="Times New Roman" w:hAnsi="Times New Roman"/>
          <w:sz w:val="22"/>
          <w:szCs w:val="22"/>
        </w:rPr>
      </w:pPr>
    </w:p>
    <w:p w14:paraId="5E1559E7" w14:textId="77777777" w:rsidR="00A663DC" w:rsidRPr="009A4DFC" w:rsidRDefault="00A663DC" w:rsidP="009A4DFC">
      <w:pPr>
        <w:pStyle w:val="Nivel2"/>
        <w:numPr>
          <w:ilvl w:val="0"/>
          <w:numId w:val="1"/>
        </w:numPr>
        <w:tabs>
          <w:tab w:val="left" w:pos="284"/>
        </w:tabs>
        <w:spacing w:line="360" w:lineRule="auto"/>
        <w:ind w:left="284"/>
        <w:rPr>
          <w:rFonts w:ascii="Times New Roman" w:hAnsi="Times New Roman"/>
          <w:b/>
          <w:sz w:val="22"/>
          <w:szCs w:val="22"/>
        </w:rPr>
      </w:pPr>
      <w:r w:rsidRPr="009A4DFC">
        <w:rPr>
          <w:rFonts w:ascii="Times New Roman" w:hAnsi="Times New Roman"/>
          <w:b/>
          <w:sz w:val="22"/>
          <w:szCs w:val="22"/>
          <w:highlight w:val="lightGray"/>
          <w:u w:val="single"/>
        </w:rPr>
        <w:t>DA APRESENTAÇÃO DA PROPOSTA E DOS DOCUMENTOS DE HABILITAÇÃO</w:t>
      </w:r>
      <w:bookmarkEnd w:id="17"/>
    </w:p>
    <w:p w14:paraId="2BAA8F37" w14:textId="77777777" w:rsidR="00533B93" w:rsidRPr="009A4DFC" w:rsidRDefault="00533B93" w:rsidP="009A4DFC">
      <w:pPr>
        <w:pStyle w:val="Nvel2-Red"/>
        <w:autoSpaceDE/>
        <w:autoSpaceDN/>
        <w:adjustRightInd/>
        <w:spacing w:line="360" w:lineRule="auto"/>
        <w:ind w:left="284"/>
        <w:rPr>
          <w:rFonts w:ascii="Times New Roman" w:hAnsi="Times New Roman" w:cs="Times New Roman"/>
          <w:i w:val="0"/>
          <w:color w:val="auto"/>
          <w:sz w:val="22"/>
          <w:szCs w:val="22"/>
        </w:rPr>
      </w:pPr>
      <w:bookmarkStart w:id="18" w:name="_Ref113886867"/>
      <w:r w:rsidRPr="009A4DFC">
        <w:rPr>
          <w:rFonts w:ascii="Times New Roman" w:hAnsi="Times New Roman" w:cs="Times New Roman"/>
          <w:i w:val="0"/>
          <w:color w:val="auto"/>
          <w:sz w:val="22"/>
          <w:szCs w:val="22"/>
        </w:rPr>
        <w:t>Na presente licitação, a fase de habilitação sucederá as fases de apresentação de propostas e lances e de julgamento.</w:t>
      </w:r>
    </w:p>
    <w:p w14:paraId="7426E5DB" w14:textId="3BE61545" w:rsidR="0064366B" w:rsidRPr="009A4DFC" w:rsidRDefault="0064366B"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p>
    <w:p w14:paraId="0A591CA5" w14:textId="77777777" w:rsidR="0064366B" w:rsidRPr="009A4DFC" w:rsidRDefault="0064366B" w:rsidP="009A4DFC">
      <w:pPr>
        <w:pStyle w:val="Nivel2"/>
        <w:numPr>
          <w:ilvl w:val="1"/>
          <w:numId w:val="1"/>
        </w:numPr>
        <w:spacing w:line="360" w:lineRule="auto"/>
        <w:ind w:left="284"/>
        <w:rPr>
          <w:rFonts w:ascii="Times New Roman" w:hAnsi="Times New Roman"/>
          <w:sz w:val="22"/>
          <w:szCs w:val="22"/>
        </w:rPr>
      </w:pPr>
      <w:bookmarkStart w:id="19" w:name="_Ref113968921"/>
      <w:r w:rsidRPr="009A4DFC">
        <w:rPr>
          <w:rFonts w:ascii="Times New Roman" w:hAnsi="Times New Roman"/>
          <w:sz w:val="22"/>
          <w:szCs w:val="22"/>
        </w:rPr>
        <w:t>No cadastramento da proposta inicial, o licitante declarará, em campo próprio do sistema, que:</w:t>
      </w:r>
      <w:bookmarkEnd w:id="19"/>
    </w:p>
    <w:p w14:paraId="17AC9F30" w14:textId="77777777" w:rsidR="0064366B" w:rsidRPr="009A4DFC" w:rsidRDefault="0064366B" w:rsidP="009A4DFC">
      <w:pPr>
        <w:pStyle w:val="Nivel3"/>
        <w:numPr>
          <w:ilvl w:val="2"/>
          <w:numId w:val="1"/>
        </w:numPr>
        <w:tabs>
          <w:tab w:val="clear" w:pos="360"/>
        </w:tabs>
        <w:spacing w:line="360" w:lineRule="auto"/>
        <w:ind w:left="284"/>
        <w:rPr>
          <w:rFonts w:ascii="Times New Roman" w:hAnsi="Times New Roman" w:cs="Times New Roman"/>
          <w:color w:val="auto"/>
          <w:sz w:val="22"/>
          <w:szCs w:val="22"/>
        </w:rPr>
      </w:pPr>
      <w:proofErr w:type="gramStart"/>
      <w:r w:rsidRPr="009A4DFC">
        <w:rPr>
          <w:rFonts w:ascii="Times New Roman" w:hAnsi="Times New Roman" w:cs="Times New Roman"/>
          <w:color w:val="auto"/>
          <w:sz w:val="22"/>
          <w:szCs w:val="22"/>
        </w:rPr>
        <w:t>está</w:t>
      </w:r>
      <w:proofErr w:type="gramEnd"/>
      <w:r w:rsidRPr="009A4DFC">
        <w:rPr>
          <w:rFonts w:ascii="Times New Roman" w:hAnsi="Times New Roman" w:cs="Times New Roman"/>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9A4DFC">
        <w:rPr>
          <w:rFonts w:ascii="Times New Roman" w:hAnsi="Times New Roman" w:cs="Times New Roman"/>
          <w:color w:val="auto"/>
          <w:sz w:val="22"/>
          <w:szCs w:val="22"/>
        </w:rPr>
        <w:t>infralegais</w:t>
      </w:r>
      <w:proofErr w:type="spellEnd"/>
      <w:r w:rsidRPr="009A4DFC">
        <w:rPr>
          <w:rFonts w:ascii="Times New Roman" w:hAnsi="Times New Roman" w:cs="Times New Roman"/>
          <w:color w:val="auto"/>
          <w:sz w:val="22"/>
          <w:szCs w:val="22"/>
        </w:rPr>
        <w:t>, nas convenções coletivas de trabalho e nos termos de ajustamento de conduta vigentes na data de sua entrega em definitivo e que cumpre plenamente os requisitos de habilitação definidos no instrumento convocatório;</w:t>
      </w:r>
    </w:p>
    <w:p w14:paraId="5463C595" w14:textId="77777777" w:rsidR="0064366B" w:rsidRPr="009A4DFC" w:rsidRDefault="0064366B"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9A4DFC">
          <w:rPr>
            <w:rStyle w:val="Hyperlink"/>
            <w:rFonts w:ascii="Times New Roman" w:hAnsi="Times New Roman" w:cs="Times New Roman"/>
            <w:sz w:val="22"/>
            <w:szCs w:val="22"/>
          </w:rPr>
          <w:t>artigo 7°, XXXIII, da Constituição</w:t>
        </w:r>
      </w:hyperlink>
      <w:r w:rsidRPr="009A4DFC">
        <w:rPr>
          <w:rFonts w:ascii="Times New Roman" w:hAnsi="Times New Roman" w:cs="Times New Roman"/>
          <w:sz w:val="22"/>
          <w:szCs w:val="22"/>
        </w:rPr>
        <w:t>;</w:t>
      </w:r>
    </w:p>
    <w:p w14:paraId="129FDA78" w14:textId="77777777" w:rsidR="0064366B" w:rsidRPr="009A4DFC" w:rsidRDefault="0064366B"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 xml:space="preserve">não possui empregados executando trabalho degradante ou forçado, observando o disposto nos </w:t>
      </w:r>
      <w:hyperlink r:id="rId17" w:history="1">
        <w:r w:rsidRPr="009A4DFC">
          <w:rPr>
            <w:rStyle w:val="Hyperlink"/>
            <w:rFonts w:ascii="Times New Roman" w:hAnsi="Times New Roman" w:cs="Times New Roman"/>
            <w:sz w:val="22"/>
            <w:szCs w:val="22"/>
          </w:rPr>
          <w:t>incisos III e IV do art. 1º e no inciso III do art. 5º da Constituição Federal</w:t>
        </w:r>
      </w:hyperlink>
      <w:r w:rsidRPr="009A4DFC">
        <w:rPr>
          <w:rFonts w:ascii="Times New Roman" w:hAnsi="Times New Roman" w:cs="Times New Roman"/>
          <w:sz w:val="22"/>
          <w:szCs w:val="22"/>
        </w:rPr>
        <w:t>;</w:t>
      </w:r>
    </w:p>
    <w:p w14:paraId="198CF24E" w14:textId="77777777" w:rsidR="0064366B" w:rsidRPr="009A4DFC" w:rsidRDefault="0064366B" w:rsidP="009A4DFC">
      <w:pPr>
        <w:pStyle w:val="Nivel3"/>
        <w:numPr>
          <w:ilvl w:val="2"/>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cumpre</w:t>
      </w:r>
      <w:proofErr w:type="gramEnd"/>
      <w:r w:rsidRPr="009A4DFC">
        <w:rPr>
          <w:rFonts w:ascii="Times New Roman" w:hAnsi="Times New Roman" w:cs="Times New Roman"/>
          <w:sz w:val="22"/>
          <w:szCs w:val="22"/>
        </w:rPr>
        <w:t xml:space="preserve"> as exigências de reserva de cargos para pessoa com deficiência e para reabilitado da Previdência Social, previstas em lei e em outras normas específicas.</w:t>
      </w:r>
    </w:p>
    <w:p w14:paraId="4F386377" w14:textId="77777777" w:rsidR="0064366B" w:rsidRPr="009A4DFC" w:rsidRDefault="0064366B"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O licitante organizado em cooperativa deverá declarar, ainda, em campo próprio do sistema eletrônico, que cumpre os requisitos estabelecidos no </w:t>
      </w:r>
      <w:hyperlink r:id="rId18" w:anchor="art16">
        <w:r w:rsidRPr="009A4DFC">
          <w:rPr>
            <w:rStyle w:val="Hyperlink"/>
            <w:rFonts w:ascii="Times New Roman" w:hAnsi="Times New Roman"/>
            <w:sz w:val="22"/>
            <w:szCs w:val="22"/>
          </w:rPr>
          <w:t>artigo 16 da Lei nº 14.133, de 2021</w:t>
        </w:r>
      </w:hyperlink>
      <w:r w:rsidRPr="009A4DFC">
        <w:rPr>
          <w:rFonts w:ascii="Times New Roman" w:hAnsi="Times New Roman"/>
          <w:sz w:val="22"/>
          <w:szCs w:val="22"/>
        </w:rPr>
        <w:t>.</w:t>
      </w:r>
    </w:p>
    <w:p w14:paraId="414CB0DC" w14:textId="77777777" w:rsidR="0064366B" w:rsidRPr="009A4DFC" w:rsidRDefault="0064366B" w:rsidP="009A4DFC">
      <w:pPr>
        <w:pStyle w:val="Nivel2"/>
        <w:numPr>
          <w:ilvl w:val="1"/>
          <w:numId w:val="1"/>
        </w:numPr>
        <w:spacing w:line="360" w:lineRule="auto"/>
        <w:ind w:left="284"/>
        <w:rPr>
          <w:rFonts w:ascii="Times New Roman" w:hAnsi="Times New Roman"/>
          <w:sz w:val="22"/>
          <w:szCs w:val="22"/>
        </w:rPr>
      </w:pPr>
      <w:bookmarkStart w:id="20" w:name="_Ref117000019"/>
      <w:r w:rsidRPr="009A4DFC">
        <w:rPr>
          <w:rFonts w:ascii="Times New Roman" w:hAnsi="Times New Roman"/>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9A4DFC">
          <w:rPr>
            <w:rStyle w:val="Hyperlink"/>
            <w:rFonts w:ascii="Times New Roman" w:hAnsi="Times New Roman"/>
            <w:sz w:val="22"/>
            <w:szCs w:val="22"/>
          </w:rPr>
          <w:t>artigo 3° da Lei Complementar nº 123, de 2006</w:t>
        </w:r>
      </w:hyperlink>
      <w:r w:rsidRPr="009A4DFC">
        <w:rPr>
          <w:rFonts w:ascii="Times New Roman" w:hAnsi="Times New Roman"/>
          <w:sz w:val="22"/>
          <w:szCs w:val="22"/>
        </w:rPr>
        <w:t xml:space="preserve">, estando apto a usufruir do tratamento favorecido estabelecido em seus </w:t>
      </w:r>
      <w:bookmarkEnd w:id="20"/>
      <w:r w:rsidRPr="009A4DFC">
        <w:rPr>
          <w:color w:val="000000"/>
        </w:rPr>
        <w:fldChar w:fldCharType="begin"/>
      </w:r>
      <w:r w:rsidRPr="009A4DFC">
        <w:rPr>
          <w:rFonts w:ascii="Times New Roman" w:hAnsi="Times New Roman"/>
          <w:sz w:val="22"/>
          <w:szCs w:val="22"/>
        </w:rPr>
        <w:instrText>HYPERLINK "https://www.planalto.gov.br/ccivil_03/leis/lcp/lcp123.htm" \l "art42"</w:instrText>
      </w:r>
      <w:r w:rsidRPr="009A4DFC">
        <w:rPr>
          <w:color w:val="000000"/>
        </w:rPr>
        <w:fldChar w:fldCharType="separate"/>
      </w:r>
      <w:proofErr w:type="spellStart"/>
      <w:r w:rsidRPr="009A4DFC">
        <w:rPr>
          <w:rStyle w:val="Hyperlink"/>
          <w:rFonts w:ascii="Times New Roman" w:hAnsi="Times New Roman"/>
          <w:sz w:val="22"/>
          <w:szCs w:val="22"/>
        </w:rPr>
        <w:t>arts</w:t>
      </w:r>
      <w:proofErr w:type="spellEnd"/>
      <w:r w:rsidRPr="009A4DFC">
        <w:rPr>
          <w:rStyle w:val="Hyperlink"/>
          <w:rFonts w:ascii="Times New Roman" w:hAnsi="Times New Roman"/>
          <w:sz w:val="22"/>
          <w:szCs w:val="22"/>
        </w:rPr>
        <w:t>. 42 a 49</w:t>
      </w:r>
      <w:r w:rsidRPr="009A4DFC">
        <w:rPr>
          <w:rStyle w:val="Hyperlink"/>
          <w:rFonts w:ascii="Times New Roman" w:hAnsi="Times New Roman"/>
          <w:sz w:val="22"/>
          <w:szCs w:val="22"/>
        </w:rPr>
        <w:fldChar w:fldCharType="end"/>
      </w:r>
      <w:r w:rsidRPr="009A4DFC">
        <w:rPr>
          <w:rFonts w:ascii="Times New Roman" w:hAnsi="Times New Roman"/>
          <w:sz w:val="22"/>
          <w:szCs w:val="22"/>
        </w:rPr>
        <w:t xml:space="preserve">, observado o disposto nos </w:t>
      </w:r>
      <w:hyperlink r:id="rId20" w:anchor="art4§1">
        <w:r w:rsidRPr="009A4DFC">
          <w:rPr>
            <w:rStyle w:val="Hyperlink"/>
            <w:rFonts w:ascii="Times New Roman" w:hAnsi="Times New Roman"/>
            <w:sz w:val="22"/>
            <w:szCs w:val="22"/>
          </w:rPr>
          <w:t>§§ 1º ao 3º do art. 4º, da Lei n.º 14.133, de 2021.</w:t>
        </w:r>
      </w:hyperlink>
    </w:p>
    <w:p w14:paraId="3629BF97" w14:textId="77777777" w:rsidR="0064366B" w:rsidRPr="009A4DFC" w:rsidRDefault="0064366B" w:rsidP="009A4DFC">
      <w:pPr>
        <w:pStyle w:val="Nivel3"/>
        <w:numPr>
          <w:ilvl w:val="2"/>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no</w:t>
      </w:r>
      <w:proofErr w:type="gramEnd"/>
      <w:r w:rsidRPr="009A4DFC">
        <w:rPr>
          <w:rFonts w:ascii="Times New Roman" w:hAnsi="Times New Roman" w:cs="Times New Roman"/>
          <w:sz w:val="22"/>
          <w:szCs w:val="22"/>
        </w:rPr>
        <w:t xml:space="preserve"> item exclusivo para participação de microempresas e empresas de pequeno porte, a assinalação do campo “não” impedirá o prosseguimento no certame, para aquele item;</w:t>
      </w:r>
    </w:p>
    <w:p w14:paraId="7AA7CB42" w14:textId="47F181CA" w:rsidR="0064366B" w:rsidRDefault="0064366B"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9A4DFC">
          <w:rPr>
            <w:rStyle w:val="Hyperlink"/>
            <w:rFonts w:ascii="Times New Roman" w:hAnsi="Times New Roman" w:cs="Times New Roman"/>
            <w:sz w:val="22"/>
            <w:szCs w:val="22"/>
          </w:rPr>
          <w:t>Lei Complementar nº 123, de 2006</w:t>
        </w:r>
      </w:hyperlink>
      <w:r w:rsidRPr="009A4DFC">
        <w:rPr>
          <w:rFonts w:ascii="Times New Roman" w:hAnsi="Times New Roman" w:cs="Times New Roman"/>
          <w:sz w:val="22"/>
          <w:szCs w:val="22"/>
        </w:rPr>
        <w:t>, mesmo que microempresa, empresa de pequeno porte ou sociedade cooperativa.</w:t>
      </w:r>
    </w:p>
    <w:p w14:paraId="170CEC91" w14:textId="77777777" w:rsidR="00D859B5" w:rsidRPr="009A4DFC" w:rsidRDefault="00D859B5" w:rsidP="00D859B5">
      <w:pPr>
        <w:pStyle w:val="Nivel3"/>
        <w:tabs>
          <w:tab w:val="clear" w:pos="360"/>
        </w:tabs>
        <w:spacing w:line="360" w:lineRule="auto"/>
        <w:ind w:left="284" w:firstLine="0"/>
        <w:rPr>
          <w:rFonts w:ascii="Times New Roman" w:hAnsi="Times New Roman" w:cs="Times New Roman"/>
          <w:sz w:val="22"/>
          <w:szCs w:val="22"/>
        </w:rPr>
      </w:pPr>
    </w:p>
    <w:p w14:paraId="122DA727" w14:textId="55FB061A" w:rsidR="0064366B" w:rsidRPr="009A4DFC" w:rsidRDefault="0064366B"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A falsidade da declaração de que trata os itens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_Ref113968921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4.3</w:t>
      </w:r>
      <w:r w:rsidRPr="009A4DFC">
        <w:rPr>
          <w:rFonts w:ascii="Times New Roman" w:hAnsi="Times New Roman"/>
          <w:sz w:val="22"/>
          <w:szCs w:val="22"/>
        </w:rPr>
        <w:fldChar w:fldCharType="end"/>
      </w:r>
      <w:r w:rsidRPr="009A4DFC">
        <w:rPr>
          <w:rFonts w:ascii="Times New Roman" w:hAnsi="Times New Roman"/>
          <w:sz w:val="22"/>
          <w:szCs w:val="22"/>
        </w:rPr>
        <w:t xml:space="preserve"> ou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_Ref117000019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4.5</w:t>
      </w:r>
      <w:r w:rsidRPr="009A4DFC">
        <w:rPr>
          <w:rFonts w:ascii="Times New Roman" w:hAnsi="Times New Roman"/>
          <w:sz w:val="22"/>
          <w:szCs w:val="22"/>
        </w:rPr>
        <w:fldChar w:fldCharType="end"/>
      </w:r>
      <w:r w:rsidRPr="009A4DFC">
        <w:rPr>
          <w:rFonts w:ascii="Times New Roman" w:hAnsi="Times New Roman"/>
          <w:sz w:val="22"/>
          <w:szCs w:val="22"/>
        </w:rPr>
        <w:t xml:space="preserve"> sujeitará o licitante às sanções previstas na </w:t>
      </w:r>
      <w:hyperlink r:id="rId22" w:history="1">
        <w:r w:rsidRPr="009A4DFC">
          <w:rPr>
            <w:rStyle w:val="Hyperlink"/>
            <w:rFonts w:ascii="Times New Roman" w:hAnsi="Times New Roman"/>
            <w:sz w:val="22"/>
            <w:szCs w:val="22"/>
          </w:rPr>
          <w:t>Lei nº 14.133, de 2021</w:t>
        </w:r>
      </w:hyperlink>
      <w:r w:rsidRPr="009A4DFC">
        <w:rPr>
          <w:rFonts w:ascii="Times New Roman" w:hAnsi="Times New Roman"/>
          <w:sz w:val="22"/>
          <w:szCs w:val="22"/>
        </w:rPr>
        <w:t>, e neste Edital.</w:t>
      </w:r>
    </w:p>
    <w:p w14:paraId="7C724686" w14:textId="77777777" w:rsidR="0064366B" w:rsidRPr="009A4DFC" w:rsidRDefault="0064366B"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14:textId="77777777" w:rsidR="0064366B" w:rsidRPr="009A4DFC" w:rsidRDefault="0064366B"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14:textId="77777777" w:rsidR="0064366B" w:rsidRPr="009A4DFC" w:rsidRDefault="0064366B"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Serão disponibilizados para acesso público os documentos que compõem a proposta dos licitantes convocados para apresentação de propostas, após a fase de envio de lances.</w:t>
      </w:r>
    </w:p>
    <w:p w14:paraId="00505F8E" w14:textId="77777777" w:rsidR="0064366B" w:rsidRPr="009A4DFC" w:rsidRDefault="0064366B" w:rsidP="009A4DFC">
      <w:pPr>
        <w:pStyle w:val="Nivel2"/>
        <w:numPr>
          <w:ilvl w:val="1"/>
          <w:numId w:val="1"/>
        </w:numPr>
        <w:spacing w:line="360" w:lineRule="auto"/>
        <w:ind w:left="284"/>
        <w:rPr>
          <w:rFonts w:ascii="Times New Roman" w:hAnsi="Times New Roman"/>
          <w:sz w:val="22"/>
          <w:szCs w:val="22"/>
        </w:rPr>
      </w:pPr>
      <w:bookmarkStart w:id="21" w:name="_Ref116992247"/>
      <w:r w:rsidRPr="009A4DFC">
        <w:rPr>
          <w:rFonts w:ascii="Times New Roman" w:hAnsi="Times New Roman"/>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14:paraId="266E7C6A" w14:textId="77777777" w:rsidR="0077748B" w:rsidRPr="009A4DFC" w:rsidRDefault="0077748B" w:rsidP="009A4DFC">
      <w:pPr>
        <w:pStyle w:val="Nivel3"/>
        <w:numPr>
          <w:ilvl w:val="2"/>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a</w:t>
      </w:r>
      <w:proofErr w:type="gramEnd"/>
      <w:r w:rsidRPr="009A4DFC">
        <w:rPr>
          <w:rFonts w:ascii="Times New Roman" w:hAnsi="Times New Roman" w:cs="Times New Roman"/>
          <w:sz w:val="22"/>
          <w:szCs w:val="22"/>
        </w:rPr>
        <w:t xml:space="preserve"> aplicação do intervalo mínimo de diferença de valores ou de percentuais entre os lances, que incidirá tanto em relação aos lances intermediários quanto em relação ao lance que cobrir a melhor oferta; e</w:t>
      </w:r>
    </w:p>
    <w:p w14:paraId="77A7C054" w14:textId="77777777" w:rsidR="0077748B" w:rsidRPr="009A4DFC" w:rsidRDefault="0077748B" w:rsidP="009A4DFC">
      <w:pPr>
        <w:pStyle w:val="Nivel3"/>
        <w:numPr>
          <w:ilvl w:val="2"/>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os</w:t>
      </w:r>
      <w:proofErr w:type="gramEnd"/>
      <w:r w:rsidRPr="009A4DFC">
        <w:rPr>
          <w:rFonts w:ascii="Times New Roman" w:hAnsi="Times New Roman" w:cs="Times New Roman"/>
          <w:sz w:val="22"/>
          <w:szCs w:val="22"/>
        </w:rPr>
        <w:t xml:space="preserve"> lances serão de envio automático pelo sistema, respeitado o valor final mínimo, caso estabelecido, e o intervalo de que trata o subitem acima.</w:t>
      </w:r>
    </w:p>
    <w:p w14:paraId="798A4C3A" w14:textId="77777777" w:rsidR="0077748B" w:rsidRPr="009A4DFC" w:rsidRDefault="0077748B"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 valor final mínimo ou o percentual de desconto final máximo parametrizado no sistema poderá ser alterado pelo fornecedor durante a fase de disputa, sendo vedado:</w:t>
      </w:r>
    </w:p>
    <w:p w14:paraId="499B34B2" w14:textId="77777777" w:rsidR="0077748B" w:rsidRPr="009A4DFC" w:rsidRDefault="0077748B" w:rsidP="009A4DFC">
      <w:pPr>
        <w:pStyle w:val="Nivel3"/>
        <w:numPr>
          <w:ilvl w:val="2"/>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valor</w:t>
      </w:r>
      <w:proofErr w:type="gramEnd"/>
      <w:r w:rsidRPr="009A4DFC">
        <w:rPr>
          <w:rFonts w:ascii="Times New Roman" w:hAnsi="Times New Roman" w:cs="Times New Roman"/>
          <w:sz w:val="22"/>
          <w:szCs w:val="22"/>
        </w:rPr>
        <w:t xml:space="preserve"> superior a lance já registrado pelo fornecedor no sistema, quando adotado o critério de julgamento por menor preço; e</w:t>
      </w:r>
    </w:p>
    <w:p w14:paraId="62417298" w14:textId="77777777" w:rsidR="0077748B" w:rsidRPr="009A4DFC" w:rsidRDefault="0077748B"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 xml:space="preserve"> </w:t>
      </w:r>
      <w:proofErr w:type="gramStart"/>
      <w:r w:rsidRPr="009A4DFC">
        <w:rPr>
          <w:rFonts w:ascii="Times New Roman" w:hAnsi="Times New Roman" w:cs="Times New Roman"/>
          <w:sz w:val="22"/>
          <w:szCs w:val="22"/>
        </w:rPr>
        <w:t>percentual</w:t>
      </w:r>
      <w:proofErr w:type="gramEnd"/>
      <w:r w:rsidRPr="009A4DFC">
        <w:rPr>
          <w:rFonts w:ascii="Times New Roman" w:hAnsi="Times New Roman" w:cs="Times New Roman"/>
          <w:sz w:val="22"/>
          <w:szCs w:val="22"/>
        </w:rPr>
        <w:t xml:space="preserve"> de desconto inferior a lance já registrado pelo fornecedor no sistema, quando adotado o critério de julgamento por maior desconto.</w:t>
      </w:r>
    </w:p>
    <w:p w14:paraId="03D61A92" w14:textId="3CAAF414" w:rsidR="0077748B" w:rsidRPr="009A4DFC" w:rsidRDefault="0077748B"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O valor final mínimo ou o percentual de desconto final máximo parametrizado na forma do item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_Ref116992247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4.10</w:t>
      </w:r>
      <w:r w:rsidRPr="009A4DFC">
        <w:rPr>
          <w:rFonts w:ascii="Times New Roman" w:hAnsi="Times New Roman"/>
          <w:sz w:val="22"/>
          <w:szCs w:val="22"/>
        </w:rPr>
        <w:fldChar w:fldCharType="end"/>
      </w:r>
      <w:r w:rsidRPr="009A4DFC">
        <w:rPr>
          <w:rFonts w:ascii="Times New Roman" w:hAnsi="Times New Roman"/>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14:textId="77777777" w:rsidR="0077748B" w:rsidRPr="009A4DFC" w:rsidRDefault="0077748B" w:rsidP="009A4DFC">
      <w:pPr>
        <w:pStyle w:val="Nivel2"/>
        <w:numPr>
          <w:ilvl w:val="1"/>
          <w:numId w:val="1"/>
        </w:numPr>
        <w:spacing w:line="360" w:lineRule="auto"/>
        <w:ind w:left="284"/>
        <w:rPr>
          <w:rFonts w:ascii="Times New Roman" w:eastAsia="Times New Roman" w:hAnsi="Times New Roman"/>
          <w:sz w:val="22"/>
          <w:szCs w:val="22"/>
        </w:rPr>
      </w:pPr>
      <w:r w:rsidRPr="009A4DFC">
        <w:rPr>
          <w:rFonts w:ascii="Times New Roman" w:eastAsia="Times New Roman" w:hAnsi="Times New Roman"/>
          <w:sz w:val="22"/>
          <w:szCs w:val="22"/>
        </w:rPr>
        <w:t xml:space="preserve">Caberá ao licitante interessado em participar </w:t>
      </w:r>
      <w:proofErr w:type="gramStart"/>
      <w:r w:rsidRPr="009A4DFC">
        <w:rPr>
          <w:rFonts w:ascii="Times New Roman" w:eastAsia="Times New Roman" w:hAnsi="Times New Roman"/>
          <w:sz w:val="22"/>
          <w:szCs w:val="22"/>
        </w:rPr>
        <w:t>da</w:t>
      </w:r>
      <w:proofErr w:type="gramEnd"/>
      <w:r w:rsidRPr="009A4DFC">
        <w:rPr>
          <w:rFonts w:ascii="Times New Roman" w:eastAsia="Times New Roman" w:hAnsi="Times New Roman"/>
          <w:sz w:val="22"/>
          <w:szCs w:val="22"/>
        </w:rPr>
        <w:t xml:space="preserve"> licitação </w:t>
      </w:r>
      <w:r w:rsidRPr="009A4DFC">
        <w:rPr>
          <w:rFonts w:ascii="Times New Roman" w:hAnsi="Times New Roman"/>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14:textId="77777777" w:rsidR="0077748B" w:rsidRPr="009A4DFC" w:rsidRDefault="0077748B" w:rsidP="009A4DFC">
      <w:pPr>
        <w:pStyle w:val="Nivel2"/>
        <w:numPr>
          <w:ilvl w:val="1"/>
          <w:numId w:val="1"/>
        </w:numPr>
        <w:spacing w:line="360" w:lineRule="auto"/>
        <w:ind w:left="284"/>
        <w:rPr>
          <w:rFonts w:ascii="Times New Roman" w:hAnsi="Times New Roman"/>
          <w:sz w:val="22"/>
          <w:szCs w:val="22"/>
        </w:rPr>
      </w:pPr>
      <w:r w:rsidRPr="009A4DFC">
        <w:rPr>
          <w:rFonts w:ascii="Times New Roman" w:eastAsia="Times New Roman" w:hAnsi="Times New Roman"/>
          <w:sz w:val="22"/>
          <w:szCs w:val="22"/>
        </w:rPr>
        <w:t xml:space="preserve">O licitante deverá </w:t>
      </w:r>
      <w:r w:rsidRPr="009A4DFC">
        <w:rPr>
          <w:rFonts w:ascii="Times New Roman" w:hAnsi="Times New Roman"/>
          <w:sz w:val="22"/>
          <w:szCs w:val="22"/>
        </w:rPr>
        <w:t>comunicar imediatamente ao provedor do sistema qualquer acontecimento que possa comprometer o sigilo ou a segurança, para imediato bloqueio de acesso.</w:t>
      </w:r>
      <w:bookmarkStart w:id="22" w:name="_Toc135469227"/>
    </w:p>
    <w:p w14:paraId="1655C92D" w14:textId="77777777" w:rsidR="00533B93" w:rsidRPr="009A4DFC" w:rsidRDefault="00533B93" w:rsidP="009A4DFC">
      <w:pPr>
        <w:pStyle w:val="Nivel2"/>
        <w:spacing w:line="360" w:lineRule="auto"/>
        <w:ind w:left="284"/>
        <w:rPr>
          <w:rFonts w:ascii="Times New Roman" w:hAnsi="Times New Roman"/>
          <w:sz w:val="22"/>
          <w:szCs w:val="22"/>
        </w:rPr>
      </w:pPr>
    </w:p>
    <w:p w14:paraId="1E1104DE" w14:textId="77777777" w:rsidR="0077748B" w:rsidRPr="009A4DFC" w:rsidRDefault="0077748B" w:rsidP="009A4DFC">
      <w:pPr>
        <w:pStyle w:val="Nivel2"/>
        <w:numPr>
          <w:ilvl w:val="0"/>
          <w:numId w:val="1"/>
        </w:numPr>
        <w:tabs>
          <w:tab w:val="left" w:pos="284"/>
        </w:tabs>
        <w:spacing w:line="360" w:lineRule="auto"/>
        <w:ind w:left="284"/>
        <w:rPr>
          <w:rFonts w:ascii="Times New Roman" w:hAnsi="Times New Roman"/>
          <w:b/>
          <w:sz w:val="22"/>
          <w:szCs w:val="22"/>
          <w:highlight w:val="lightGray"/>
          <w:u w:val="single"/>
        </w:rPr>
      </w:pPr>
      <w:r w:rsidRPr="009A4DFC">
        <w:rPr>
          <w:rFonts w:ascii="Times New Roman" w:hAnsi="Times New Roman"/>
          <w:b/>
          <w:sz w:val="22"/>
          <w:szCs w:val="22"/>
          <w:highlight w:val="lightGray"/>
          <w:u w:val="single"/>
        </w:rPr>
        <w:t>DO PREENCHIMENTO DA PROPOSTA</w:t>
      </w:r>
      <w:bookmarkEnd w:id="22"/>
    </w:p>
    <w:p w14:paraId="0DF48454" w14:textId="77777777" w:rsidR="0077748B" w:rsidRPr="009A4DFC" w:rsidRDefault="0077748B" w:rsidP="009A4DFC">
      <w:pPr>
        <w:pStyle w:val="Nivel2"/>
        <w:numPr>
          <w:ilvl w:val="1"/>
          <w:numId w:val="1"/>
        </w:numPr>
        <w:spacing w:line="360" w:lineRule="auto"/>
        <w:ind w:left="284"/>
        <w:rPr>
          <w:rFonts w:ascii="Times New Roman" w:eastAsia="Times New Roman" w:hAnsi="Times New Roman"/>
          <w:sz w:val="22"/>
          <w:szCs w:val="22"/>
        </w:rPr>
      </w:pPr>
      <w:r w:rsidRPr="009A4DFC">
        <w:rPr>
          <w:rFonts w:ascii="Times New Roman" w:hAnsi="Times New Roman"/>
          <w:sz w:val="22"/>
          <w:szCs w:val="22"/>
        </w:rPr>
        <w:t>O licitante deverá enviar sua proposta mediante o preenchimento, no sistema eletrônico, dos seguintes campos:</w:t>
      </w:r>
    </w:p>
    <w:p w14:paraId="78854F85" w14:textId="34A1FA93" w:rsidR="0077748B" w:rsidRPr="009A4DFC" w:rsidRDefault="004A6DF8" w:rsidP="009A4DFC">
      <w:pPr>
        <w:pStyle w:val="Nivel2"/>
        <w:numPr>
          <w:ilvl w:val="2"/>
          <w:numId w:val="1"/>
        </w:numPr>
        <w:spacing w:line="360" w:lineRule="auto"/>
        <w:ind w:left="284"/>
        <w:rPr>
          <w:rFonts w:ascii="Times New Roman" w:eastAsia="Times New Roman" w:hAnsi="Times New Roman"/>
          <w:sz w:val="22"/>
          <w:szCs w:val="22"/>
        </w:rPr>
      </w:pPr>
      <w:r w:rsidRPr="009A4DFC">
        <w:rPr>
          <w:rFonts w:ascii="Times New Roman" w:eastAsia="Times New Roman" w:hAnsi="Times New Roman"/>
          <w:sz w:val="22"/>
          <w:szCs w:val="22"/>
        </w:rPr>
        <w:t>Valor unitário</w:t>
      </w:r>
      <w:r w:rsidR="00533B93" w:rsidRPr="009A4DFC">
        <w:rPr>
          <w:rFonts w:ascii="Times New Roman" w:eastAsia="Times New Roman" w:hAnsi="Times New Roman"/>
          <w:sz w:val="22"/>
          <w:szCs w:val="22"/>
        </w:rPr>
        <w:t xml:space="preserve"> e total do item</w:t>
      </w:r>
    </w:p>
    <w:p w14:paraId="1EE2A370" w14:textId="77777777" w:rsidR="006E1804" w:rsidRPr="009A4DFC" w:rsidRDefault="006E1804" w:rsidP="009A4DFC">
      <w:pPr>
        <w:pStyle w:val="Nivel2"/>
        <w:numPr>
          <w:ilvl w:val="3"/>
          <w:numId w:val="1"/>
        </w:numPr>
        <w:spacing w:line="360" w:lineRule="auto"/>
        <w:ind w:left="284"/>
        <w:rPr>
          <w:rFonts w:ascii="Times New Roman" w:eastAsia="Times New Roman" w:hAnsi="Times New Roman"/>
          <w:b/>
          <w:color w:val="000000"/>
          <w:sz w:val="22"/>
          <w:szCs w:val="22"/>
          <w:u w:val="single"/>
        </w:rPr>
      </w:pPr>
      <w:r w:rsidRPr="009A4DFC">
        <w:rPr>
          <w:rFonts w:ascii="Times New Roman" w:eastAsia="Times New Roman" w:hAnsi="Times New Roman"/>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14:textId="77777777" w:rsidR="004A6DF8" w:rsidRPr="009A4DFC" w:rsidRDefault="004A6DF8" w:rsidP="009A4DFC">
      <w:pPr>
        <w:pStyle w:val="Nivel2"/>
        <w:numPr>
          <w:ilvl w:val="2"/>
          <w:numId w:val="1"/>
        </w:numPr>
        <w:spacing w:line="360" w:lineRule="auto"/>
        <w:ind w:left="284"/>
        <w:rPr>
          <w:rFonts w:ascii="Times New Roman" w:eastAsia="Times New Roman" w:hAnsi="Times New Roman"/>
          <w:sz w:val="22"/>
          <w:szCs w:val="22"/>
        </w:rPr>
      </w:pPr>
      <w:r w:rsidRPr="009A4DFC">
        <w:rPr>
          <w:rFonts w:ascii="Times New Roman" w:eastAsia="Times New Roman" w:hAnsi="Times New Roman"/>
          <w:sz w:val="22"/>
          <w:szCs w:val="22"/>
        </w:rPr>
        <w:t>Marca</w:t>
      </w:r>
    </w:p>
    <w:p w14:paraId="581589B8" w14:textId="77777777" w:rsidR="004A6DF8" w:rsidRPr="009A4DFC" w:rsidRDefault="004A6DF8" w:rsidP="009A4DFC">
      <w:pPr>
        <w:pStyle w:val="Nivel2"/>
        <w:numPr>
          <w:ilvl w:val="2"/>
          <w:numId w:val="1"/>
        </w:numPr>
        <w:spacing w:line="360" w:lineRule="auto"/>
        <w:ind w:left="284"/>
        <w:rPr>
          <w:rFonts w:ascii="Times New Roman" w:eastAsia="Times New Roman" w:hAnsi="Times New Roman"/>
          <w:sz w:val="22"/>
          <w:szCs w:val="22"/>
        </w:rPr>
      </w:pPr>
      <w:r w:rsidRPr="009A4DFC">
        <w:rPr>
          <w:rFonts w:ascii="Times New Roman" w:eastAsia="Times New Roman" w:hAnsi="Times New Roman"/>
          <w:sz w:val="22"/>
          <w:szCs w:val="22"/>
        </w:rPr>
        <w:t>Fabricante</w:t>
      </w:r>
    </w:p>
    <w:p w14:paraId="3ED1F969" w14:textId="2DDC4D8B" w:rsidR="00A663DC" w:rsidRPr="009A4DFC" w:rsidRDefault="004A6DF8"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Todas as especificações do objeto contidas na proposta vinculam o licitante</w:t>
      </w:r>
      <w:r w:rsidR="00F963A0" w:rsidRPr="009A4DFC">
        <w:rPr>
          <w:rFonts w:ascii="Times New Roman" w:hAnsi="Times New Roman"/>
          <w:sz w:val="22"/>
          <w:szCs w:val="22"/>
        </w:rPr>
        <w:t>.</w:t>
      </w:r>
    </w:p>
    <w:p w14:paraId="0443889B" w14:textId="2133B02C" w:rsidR="00F963A0" w:rsidRPr="009A4DFC" w:rsidRDefault="00F963A0" w:rsidP="009A4DFC">
      <w:pPr>
        <w:pStyle w:val="Nvel3-R"/>
        <w:spacing w:line="360" w:lineRule="auto"/>
        <w:rPr>
          <w:rFonts w:ascii="Times New Roman" w:hAnsi="Times New Roman" w:cs="Times New Roman"/>
          <w:i w:val="0"/>
          <w:color w:val="auto"/>
          <w:sz w:val="22"/>
          <w:szCs w:val="22"/>
        </w:rPr>
      </w:pPr>
      <w:r w:rsidRPr="009A4DFC">
        <w:rPr>
          <w:rFonts w:ascii="Times New Roman" w:hAnsi="Times New Roman" w:cs="Times New Roman"/>
          <w:i w:val="0"/>
          <w:color w:val="auto"/>
          <w:sz w:val="22"/>
          <w:szCs w:val="22"/>
        </w:rPr>
        <w:t>O licitante não poderá oferecer proposta em quantitativo inferior ao máximo previsto para contratação.</w:t>
      </w:r>
    </w:p>
    <w:p w14:paraId="51221A31" w14:textId="77777777" w:rsidR="004A6DF8" w:rsidRPr="009A4DFC" w:rsidRDefault="004A6DF8"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Nos valores propostos estarão inclusos todos os custos operacionais, encargos previdenciários, trabalhistas, tributários, comerciais e quaisquer outros que incidam direta ou indiretamente na execução do objeto.</w:t>
      </w:r>
    </w:p>
    <w:p w14:paraId="2453B540" w14:textId="77777777" w:rsidR="004A6DF8" w:rsidRPr="009A4DFC" w:rsidRDefault="004A6DF8"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14:textId="77777777" w:rsidR="004A6DF8" w:rsidRPr="009A4DFC" w:rsidRDefault="004A6DF8"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14:textId="77777777" w:rsidR="00B824C4" w:rsidRPr="009A4DFC" w:rsidRDefault="00B824C4"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Independentemente do percentual de tributo inserido na planilha, no pagamento serão retidos na fonte os percentuais estabelecidos na legislação vigente.</w:t>
      </w:r>
    </w:p>
    <w:p w14:paraId="214F50F3" w14:textId="77777777" w:rsidR="00A707CE" w:rsidRPr="009A4DFC" w:rsidRDefault="00A707CE"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14:textId="77777777" w:rsidR="00A707CE" w:rsidRPr="009A4DFC" w:rsidRDefault="00A707CE"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 xml:space="preserve">O prazo de validade da proposta não será inferior </w:t>
      </w:r>
      <w:r w:rsidRPr="009A4DFC">
        <w:rPr>
          <w:rFonts w:ascii="Times New Roman" w:hAnsi="Times New Roman" w:cs="Times New Roman"/>
          <w:b/>
          <w:color w:val="auto"/>
          <w:sz w:val="22"/>
          <w:szCs w:val="22"/>
          <w:u w:val="single"/>
        </w:rPr>
        <w:t xml:space="preserve">a </w:t>
      </w:r>
      <w:r w:rsidRPr="009A4DFC">
        <w:rPr>
          <w:rFonts w:ascii="Times New Roman" w:hAnsi="Times New Roman" w:cs="Times New Roman"/>
          <w:b/>
          <w:bCs/>
          <w:color w:val="auto"/>
          <w:sz w:val="22"/>
          <w:szCs w:val="22"/>
          <w:u w:val="single"/>
        </w:rPr>
        <w:t>60 (sessenta)</w:t>
      </w:r>
      <w:r w:rsidRPr="009A4DFC">
        <w:rPr>
          <w:rFonts w:ascii="Times New Roman" w:hAnsi="Times New Roman" w:cs="Times New Roman"/>
          <w:b/>
          <w:color w:val="auto"/>
          <w:sz w:val="22"/>
          <w:szCs w:val="22"/>
          <w:u w:val="single"/>
        </w:rPr>
        <w:t xml:space="preserve"> dias</w:t>
      </w:r>
      <w:r w:rsidRPr="009A4DFC">
        <w:rPr>
          <w:rFonts w:ascii="Times New Roman" w:hAnsi="Times New Roman" w:cs="Times New Roman"/>
          <w:b/>
          <w:sz w:val="22"/>
          <w:szCs w:val="22"/>
        </w:rPr>
        <w:t>,</w:t>
      </w:r>
      <w:r w:rsidRPr="009A4DFC">
        <w:rPr>
          <w:rFonts w:ascii="Times New Roman" w:hAnsi="Times New Roman" w:cs="Times New Roman"/>
          <w:sz w:val="22"/>
          <w:szCs w:val="22"/>
        </w:rPr>
        <w:t xml:space="preserve"> a contar da data de sua apresentação.</w:t>
      </w:r>
    </w:p>
    <w:p w14:paraId="2B99974E" w14:textId="77777777" w:rsidR="00A707CE" w:rsidRPr="009A4DFC" w:rsidRDefault="00A707CE"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Os licitantes devem respeitar os preços máximos estabelecidos nas normas de regência de contratações públicas federais, quando participarem de licitações públicas;</w:t>
      </w:r>
    </w:p>
    <w:p w14:paraId="3E4E4EFF" w14:textId="1DB30607" w:rsidR="00A707CE" w:rsidRPr="009A4DFC" w:rsidRDefault="00A707CE"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Caso o critério de julgamento seja o de maior desconto, o preço já decorrente da aplicação do desconto ofertado deverá respeitar os preços máximos previstos no item 4.</w:t>
      </w:r>
      <w:r w:rsidR="006278A2" w:rsidRPr="009A4DFC">
        <w:rPr>
          <w:rFonts w:ascii="Times New Roman" w:hAnsi="Times New Roman" w:cs="Times New Roman"/>
          <w:sz w:val="22"/>
          <w:szCs w:val="22"/>
        </w:rPr>
        <w:t>8</w:t>
      </w:r>
      <w:r w:rsidRPr="009A4DFC">
        <w:rPr>
          <w:rFonts w:ascii="Times New Roman" w:hAnsi="Times New Roman" w:cs="Times New Roman"/>
          <w:sz w:val="22"/>
          <w:szCs w:val="22"/>
        </w:rPr>
        <w:t>.</w:t>
      </w:r>
    </w:p>
    <w:p w14:paraId="5D39674C" w14:textId="4F113FD2" w:rsidR="006A058D" w:rsidRPr="009A4DFC" w:rsidRDefault="006A058D" w:rsidP="009A4DFC">
      <w:pPr>
        <w:pStyle w:val="Nivel2"/>
        <w:numPr>
          <w:ilvl w:val="1"/>
          <w:numId w:val="1"/>
        </w:numPr>
        <w:spacing w:line="360" w:lineRule="auto"/>
        <w:ind w:left="284"/>
        <w:rPr>
          <w:rFonts w:ascii="Times New Roman" w:eastAsia="Times New Roman" w:hAnsi="Times New Roman"/>
          <w:sz w:val="22"/>
          <w:szCs w:val="22"/>
        </w:rPr>
      </w:pPr>
      <w:r w:rsidRPr="009A4DFC">
        <w:rPr>
          <w:rFonts w:ascii="Times New Roman" w:hAnsi="Times New Roman"/>
          <w:sz w:val="22"/>
          <w:szCs w:val="22"/>
        </w:rPr>
        <w:t xml:space="preserve">O descumprimento das regras supramencionadas pela Administração por parte dos contratados pode ensejar a </w:t>
      </w:r>
      <w:r w:rsidRPr="009A4DFC">
        <w:rPr>
          <w:rFonts w:ascii="Times New Roman" w:hAnsi="Times New Roman"/>
          <w:color w:val="000000" w:themeColor="text1"/>
          <w:sz w:val="22"/>
          <w:szCs w:val="22"/>
        </w:rPr>
        <w:t>responsabilização pelo</w:t>
      </w:r>
      <w:r w:rsidRPr="009A4DFC">
        <w:rPr>
          <w:rFonts w:ascii="Times New Roman" w:hAnsi="Times New Roman"/>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9A4DFC">
          <w:rPr>
            <w:rStyle w:val="Hyperlink"/>
            <w:rFonts w:ascii="Times New Roman" w:hAnsi="Times New Roman"/>
            <w:sz w:val="22"/>
            <w:szCs w:val="22"/>
          </w:rPr>
          <w:t>art. 71, inciso IX, da Constituição</w:t>
        </w:r>
      </w:hyperlink>
      <w:r w:rsidRPr="009A4DFC">
        <w:rPr>
          <w:rFonts w:ascii="Times New Roman" w:hAnsi="Times New Roman"/>
          <w:sz w:val="22"/>
          <w:szCs w:val="22"/>
        </w:rPr>
        <w:t xml:space="preserve">; ou condenação dos agentes públicos responsáveis e da empresa contratada ao pagamento dos prejuízos ao erário, caso verificada a ocorrência de superfaturamento por </w:t>
      </w:r>
      <w:proofErr w:type="spellStart"/>
      <w:r w:rsidRPr="009A4DFC">
        <w:rPr>
          <w:rFonts w:ascii="Times New Roman" w:hAnsi="Times New Roman"/>
          <w:sz w:val="22"/>
          <w:szCs w:val="22"/>
        </w:rPr>
        <w:t>sobrepreço</w:t>
      </w:r>
      <w:proofErr w:type="spellEnd"/>
      <w:r w:rsidRPr="009A4DFC">
        <w:rPr>
          <w:rFonts w:ascii="Times New Roman" w:hAnsi="Times New Roman"/>
          <w:sz w:val="22"/>
          <w:szCs w:val="22"/>
        </w:rPr>
        <w:t xml:space="preserve"> na execução do contrato.</w:t>
      </w:r>
      <w:bookmarkStart w:id="23" w:name="_Toc135469228"/>
    </w:p>
    <w:p w14:paraId="63CA2FF5" w14:textId="38715803" w:rsidR="00AC1567" w:rsidRPr="009A4DFC" w:rsidRDefault="00AC1567" w:rsidP="009A4DFC">
      <w:pPr>
        <w:pStyle w:val="Nivel2"/>
        <w:spacing w:line="360" w:lineRule="auto"/>
        <w:ind w:left="284"/>
        <w:rPr>
          <w:rFonts w:ascii="Times New Roman" w:eastAsia="Times New Roman" w:hAnsi="Times New Roman"/>
          <w:sz w:val="22"/>
          <w:szCs w:val="22"/>
        </w:rPr>
      </w:pPr>
      <w:r w:rsidRPr="009A4DFC">
        <w:rPr>
          <w:rFonts w:ascii="Times New Roman" w:hAnsi="Times New Roman"/>
          <w:sz w:val="22"/>
          <w:szCs w:val="22"/>
        </w:rPr>
        <w:t xml:space="preserve"> </w:t>
      </w:r>
    </w:p>
    <w:p w14:paraId="7E3CC691" w14:textId="77777777" w:rsidR="006A058D" w:rsidRPr="009A4DFC" w:rsidRDefault="006A058D" w:rsidP="009A4DFC">
      <w:pPr>
        <w:pStyle w:val="Nivel2"/>
        <w:numPr>
          <w:ilvl w:val="0"/>
          <w:numId w:val="1"/>
        </w:numPr>
        <w:tabs>
          <w:tab w:val="left" w:pos="284"/>
        </w:tabs>
        <w:spacing w:line="360" w:lineRule="auto"/>
        <w:ind w:left="284"/>
        <w:rPr>
          <w:rFonts w:ascii="Times New Roman" w:eastAsia="Times New Roman" w:hAnsi="Times New Roman"/>
          <w:b/>
          <w:sz w:val="22"/>
          <w:szCs w:val="22"/>
          <w:u w:val="single"/>
        </w:rPr>
      </w:pPr>
      <w:r w:rsidRPr="009A4DFC">
        <w:rPr>
          <w:rFonts w:ascii="Times New Roman" w:hAnsi="Times New Roman"/>
          <w:b/>
          <w:sz w:val="22"/>
          <w:szCs w:val="22"/>
          <w:highlight w:val="lightGray"/>
          <w:u w:val="single"/>
        </w:rPr>
        <w:t>DA ABERTURA DA SESSÃO, CLASSIFICAÇÃO DAS PROPOSTAS E FORMULAÇÃO DE LANCES</w:t>
      </w:r>
      <w:bookmarkEnd w:id="23"/>
    </w:p>
    <w:p w14:paraId="7C9AA175" w14:textId="77777777" w:rsidR="006A058D" w:rsidRPr="009A4DFC" w:rsidRDefault="006A058D"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A abertura da presente licitação dar-se-á automaticamente em sessão pública, por meio de sistema eletrônico, na data, horário e local indicados neste Edital.</w:t>
      </w:r>
    </w:p>
    <w:p w14:paraId="5330FE36" w14:textId="77777777" w:rsidR="006A058D" w:rsidRPr="009A4DFC" w:rsidRDefault="006A058D"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Os licitantes poderão retirar ou substituir a proposta ou os documentos de habilitação, quando for o caso, anteriormente inseridos no sistema, até a abertura da sessão pública.</w:t>
      </w:r>
    </w:p>
    <w:p w14:paraId="19954F70" w14:textId="77777777" w:rsidR="006A058D" w:rsidRPr="009A4DFC" w:rsidRDefault="006A058D"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 sistema disponibilizará campo próprio para troca de mensagens entre o Pregoeiro e os licitantes.</w:t>
      </w:r>
    </w:p>
    <w:p w14:paraId="10152BCB" w14:textId="77777777" w:rsidR="006A058D" w:rsidRPr="009A4DFC" w:rsidRDefault="006A058D"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14:textId="77777777" w:rsidR="00DD6171" w:rsidRPr="009A4DFC" w:rsidRDefault="00DD6171"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 lance deverá ser ofertado pelo valor unitário do item</w:t>
      </w:r>
    </w:p>
    <w:p w14:paraId="3A3DF9C5" w14:textId="77777777" w:rsidR="00DD6171" w:rsidRPr="009A4DFC" w:rsidRDefault="00DD6171"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Os licitantes poderão oferecer lances sucessivos, observando o horário fixado para abertura da sessão e as regras estabelecidas no Edital.</w:t>
      </w:r>
    </w:p>
    <w:p w14:paraId="76A3DE4B" w14:textId="0B76BE22" w:rsidR="00DD6171" w:rsidRPr="009A4DFC" w:rsidRDefault="00DD6171"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O licitante somente poderá oferecer lance </w:t>
      </w:r>
      <w:r w:rsidRPr="009A4DFC">
        <w:rPr>
          <w:rFonts w:ascii="Times New Roman" w:hAnsi="Times New Roman"/>
          <w:b/>
          <w:iCs/>
          <w:sz w:val="22"/>
          <w:szCs w:val="22"/>
          <w:u w:val="single"/>
        </w:rPr>
        <w:t>de valor</w:t>
      </w:r>
      <w:r w:rsidRPr="009A4DFC">
        <w:rPr>
          <w:rFonts w:ascii="Times New Roman" w:hAnsi="Times New Roman"/>
          <w:b/>
          <w:sz w:val="22"/>
          <w:szCs w:val="22"/>
          <w:u w:val="single"/>
        </w:rPr>
        <w:t xml:space="preserve"> </w:t>
      </w:r>
      <w:r w:rsidRPr="009A4DFC">
        <w:rPr>
          <w:rFonts w:ascii="Times New Roman" w:hAnsi="Times New Roman"/>
          <w:b/>
          <w:iCs/>
          <w:sz w:val="22"/>
          <w:szCs w:val="22"/>
          <w:u w:val="single"/>
        </w:rPr>
        <w:t>inferior</w:t>
      </w:r>
      <w:r w:rsidRPr="009A4DFC">
        <w:rPr>
          <w:rFonts w:ascii="Times New Roman" w:hAnsi="Times New Roman"/>
          <w:sz w:val="22"/>
          <w:szCs w:val="22"/>
        </w:rPr>
        <w:t xml:space="preserve"> ao último por ele ofertado e registrado pelo sistema. </w:t>
      </w:r>
    </w:p>
    <w:p w14:paraId="62015CEB" w14:textId="68CCADC9" w:rsidR="00082126" w:rsidRPr="009A4DFC" w:rsidRDefault="00DD6171"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 intervalo mínimo de diferença de valores ou percentuais entre os lances, que incidirá tanto em relação aos lances intermediários quanto em relação à proposta que cobrir a melhor oferta deverá ser</w:t>
      </w:r>
      <w:r w:rsidRPr="009A4DFC">
        <w:rPr>
          <w:rFonts w:ascii="Times New Roman" w:hAnsi="Times New Roman"/>
          <w:iCs/>
          <w:sz w:val="22"/>
          <w:szCs w:val="22"/>
        </w:rPr>
        <w:t xml:space="preserve"> de </w:t>
      </w:r>
      <w:r w:rsidR="00D859B5" w:rsidRPr="00D859B5">
        <w:rPr>
          <w:rFonts w:ascii="Times New Roman" w:hAnsi="Times New Roman"/>
          <w:b/>
          <w:iCs/>
          <w:sz w:val="22"/>
          <w:szCs w:val="22"/>
        </w:rPr>
        <w:t>R$ 0,01</w:t>
      </w:r>
      <w:r w:rsidR="00082126" w:rsidRPr="00D859B5">
        <w:rPr>
          <w:rFonts w:ascii="Times New Roman" w:hAnsi="Times New Roman"/>
          <w:b/>
          <w:iCs/>
          <w:sz w:val="22"/>
          <w:szCs w:val="22"/>
        </w:rPr>
        <w:t>.</w:t>
      </w:r>
    </w:p>
    <w:p w14:paraId="4E2DB43F" w14:textId="77777777" w:rsidR="00DD6171" w:rsidRPr="009A4DFC" w:rsidRDefault="00DD6171"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 licitante poderá, uma única vez, excluir seu último lance ofertado, no intervalo de quinze segundos após o registro no sistema, na hipótese de lance inconsistente ou inexequível.</w:t>
      </w:r>
    </w:p>
    <w:p w14:paraId="4A68BC23" w14:textId="77777777" w:rsidR="00DD6171" w:rsidRPr="009A4DFC" w:rsidRDefault="00DD6171"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 procedimento seguirá de acordo com o modo de disputa adotado.</w:t>
      </w:r>
    </w:p>
    <w:p w14:paraId="2F067018" w14:textId="77777777" w:rsidR="00DD6171" w:rsidRPr="009A4DFC" w:rsidRDefault="00DD6171" w:rsidP="009A4DFC">
      <w:pPr>
        <w:pStyle w:val="Nivel2"/>
        <w:numPr>
          <w:ilvl w:val="1"/>
          <w:numId w:val="1"/>
        </w:numPr>
        <w:spacing w:line="360" w:lineRule="auto"/>
        <w:ind w:left="284"/>
        <w:rPr>
          <w:rFonts w:ascii="Times New Roman" w:hAnsi="Times New Roman"/>
          <w:sz w:val="22"/>
          <w:szCs w:val="22"/>
        </w:rPr>
      </w:pPr>
      <w:bookmarkStart w:id="24" w:name="_Hlk113697759"/>
      <w:r w:rsidRPr="009A4DFC">
        <w:rPr>
          <w:rFonts w:ascii="Times New Roman" w:hAnsi="Times New Roman"/>
          <w:sz w:val="22"/>
          <w:szCs w:val="22"/>
        </w:rPr>
        <w:t xml:space="preserve">Caso seja adotado para o envio de lances no pregão eletrônico </w:t>
      </w:r>
      <w:r w:rsidRPr="009A4DFC">
        <w:rPr>
          <w:rFonts w:ascii="Times New Roman" w:hAnsi="Times New Roman"/>
          <w:b/>
          <w:sz w:val="22"/>
          <w:szCs w:val="22"/>
          <w:u w:val="single"/>
        </w:rPr>
        <w:t>o modo de disputa “aberto”, os</w:t>
      </w:r>
      <w:r w:rsidRPr="009A4DFC">
        <w:rPr>
          <w:rFonts w:ascii="Times New Roman" w:hAnsi="Times New Roman"/>
          <w:sz w:val="22"/>
          <w:szCs w:val="22"/>
        </w:rPr>
        <w:t xml:space="preserve"> licitantes apresentarão lances públicos e sucessivos, com prorrogações.</w:t>
      </w:r>
    </w:p>
    <w:p w14:paraId="25071958" w14:textId="77777777" w:rsidR="00DD6171" w:rsidRPr="009A4DFC" w:rsidRDefault="00DD6171" w:rsidP="009A4DFC">
      <w:pPr>
        <w:pStyle w:val="Nivel3"/>
        <w:numPr>
          <w:ilvl w:val="2"/>
          <w:numId w:val="1"/>
        </w:numPr>
        <w:tabs>
          <w:tab w:val="clear" w:pos="360"/>
        </w:tabs>
        <w:spacing w:line="360" w:lineRule="auto"/>
        <w:ind w:left="284"/>
        <w:rPr>
          <w:rFonts w:ascii="Times New Roman" w:hAnsi="Times New Roman" w:cs="Times New Roman"/>
          <w:sz w:val="22"/>
          <w:szCs w:val="22"/>
        </w:rPr>
      </w:pPr>
      <w:bookmarkStart w:id="25" w:name="_Hlk113697816"/>
      <w:bookmarkEnd w:id="24"/>
      <w:r w:rsidRPr="009A4DFC">
        <w:rPr>
          <w:rFonts w:ascii="Times New Roman" w:hAnsi="Times New Roman" w:cs="Times New Roman"/>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C640988" w14:textId="77777777" w:rsidR="00DD6171" w:rsidRPr="009A4DFC" w:rsidRDefault="00DD6171"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4CE619A" w14:textId="77777777" w:rsidR="00DD6171" w:rsidRPr="009A4DFC" w:rsidRDefault="00DD6171"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Não havendo novos lances na forma estabelecida nos itens anteriores, a sessão pública encerrar-se-á automaticamente, e o sistema ordenará e divulgará os lances conforme a ordem final de classificação.</w:t>
      </w:r>
    </w:p>
    <w:p w14:paraId="3C831774" w14:textId="77777777" w:rsidR="00DD6171" w:rsidRPr="009A4DFC" w:rsidRDefault="00DD6171"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14:textId="77777777" w:rsidR="00DD6171" w:rsidRPr="009A4DFC" w:rsidRDefault="00DD6171"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Após o reinício previsto no item supra, os licitantes serão convocados para apresentar lances intermediários.</w:t>
      </w:r>
      <w:bookmarkStart w:id="26" w:name="_Hlk113631522"/>
      <w:bookmarkEnd w:id="25"/>
    </w:p>
    <w:bookmarkEnd w:id="26"/>
    <w:p w14:paraId="5B73AD6D" w14:textId="77777777" w:rsidR="00AA6F08" w:rsidRPr="009A4DFC" w:rsidRDefault="00AA6F08"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Após o término dos prazos estabelecidos nos subitens anteriores, o sistema ordenará e divulgará os lances segundo a ordem crescente de valores.</w:t>
      </w:r>
    </w:p>
    <w:p w14:paraId="7FD10F54" w14:textId="77777777" w:rsidR="00AA6F08" w:rsidRPr="009A4DFC" w:rsidRDefault="00AA6F08"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Não serão aceitos dois ou mais lances de mesmo valor, prevalecendo aquele que for recebido e registrado em primeiro lugar. </w:t>
      </w:r>
    </w:p>
    <w:p w14:paraId="1245F677" w14:textId="77777777" w:rsidR="00AA6F08" w:rsidRPr="009A4DFC" w:rsidRDefault="00AA6F08"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Durante o transcurso da sessão pública, os licitantes serão informados, em tempo real, do valor do menor lance registrado, vedada a identificação do licitante. </w:t>
      </w:r>
    </w:p>
    <w:p w14:paraId="210CEAE8" w14:textId="77777777" w:rsidR="00AA6F08" w:rsidRPr="009A4DFC" w:rsidRDefault="00AA6F08"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No caso de desconexão com o Pregoeiro, no decorrer da etapa competitiva do Pregão, o sistema eletrônico poderá permanecer acessível aos licitantes para a recepção dos lances. </w:t>
      </w:r>
    </w:p>
    <w:p w14:paraId="079C7830" w14:textId="77777777" w:rsidR="00AA6F08" w:rsidRPr="009A4DFC" w:rsidRDefault="00AA6F08"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14:textId="77777777" w:rsidR="00AA6F08" w:rsidRPr="009A4DFC" w:rsidRDefault="00AA6F08"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Caso o licitante não apresente lances, concorrerá com o valor de sua proposta.</w:t>
      </w:r>
    </w:p>
    <w:p w14:paraId="6B8BB07D" w14:textId="77777777" w:rsidR="00AA6F08" w:rsidRPr="009A4DFC" w:rsidRDefault="00AA6F08"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Em relação a itens não exclusivos para participação de microempresas e empresas de pequeno porte, uma vez encerrada a etapa de lances</w:t>
      </w:r>
      <w:r w:rsidRPr="009A4DFC">
        <w:rPr>
          <w:rFonts w:ascii="Times New Roman" w:eastAsia="Zurich BT" w:hAnsi="Times New Roman"/>
          <w:sz w:val="22"/>
          <w:szCs w:val="22"/>
        </w:rPr>
        <w:t xml:space="preserve">, será efetivada a verificação automática, junto à Receita Federal, do porte da entidade empresarial. O sistema identificará em coluna própria as microempresas e empresas de pequeno porte </w:t>
      </w:r>
      <w:r w:rsidRPr="009A4DFC">
        <w:rPr>
          <w:rFonts w:ascii="Times New Roman" w:hAnsi="Times New Roman"/>
          <w:sz w:val="22"/>
          <w:szCs w:val="22"/>
        </w:rPr>
        <w:t>participantes</w:t>
      </w:r>
      <w:r w:rsidRPr="009A4DFC">
        <w:rPr>
          <w:rFonts w:ascii="Times New Roman" w:eastAsia="Zurich BT" w:hAnsi="Times New Roman"/>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9A4DFC">
          <w:rPr>
            <w:rStyle w:val="Hyperlink"/>
            <w:rFonts w:ascii="Times New Roman" w:eastAsia="Zurich BT" w:hAnsi="Times New Roman"/>
            <w:sz w:val="22"/>
            <w:szCs w:val="22"/>
          </w:rPr>
          <w:t>arts</w:t>
        </w:r>
        <w:proofErr w:type="spellEnd"/>
        <w:r w:rsidRPr="009A4DFC">
          <w:rPr>
            <w:rStyle w:val="Hyperlink"/>
            <w:rFonts w:ascii="Times New Roman" w:eastAsia="Zurich BT" w:hAnsi="Times New Roman"/>
            <w:sz w:val="22"/>
            <w:szCs w:val="22"/>
          </w:rPr>
          <w:t>. 44 e 45 da Lei Complementar nº 123, de 2006</w:t>
        </w:r>
      </w:hyperlink>
      <w:r w:rsidRPr="009A4DFC">
        <w:rPr>
          <w:rFonts w:ascii="Times New Roman" w:eastAsia="Zurich BT" w:hAnsi="Times New Roman"/>
          <w:sz w:val="22"/>
          <w:szCs w:val="22"/>
        </w:rPr>
        <w:t xml:space="preserve">, regulamentada pelo </w:t>
      </w:r>
      <w:hyperlink r:id="rId25">
        <w:r w:rsidRPr="009A4DFC">
          <w:rPr>
            <w:rStyle w:val="Hyperlink"/>
            <w:rFonts w:ascii="Times New Roman" w:eastAsia="Zurich BT" w:hAnsi="Times New Roman"/>
            <w:sz w:val="22"/>
            <w:szCs w:val="22"/>
          </w:rPr>
          <w:t>Decreto nº 8.538, de 2015</w:t>
        </w:r>
      </w:hyperlink>
      <w:r w:rsidRPr="009A4DFC">
        <w:rPr>
          <w:rFonts w:ascii="Times New Roman" w:eastAsia="Zurich BT" w:hAnsi="Times New Roman"/>
          <w:sz w:val="22"/>
          <w:szCs w:val="22"/>
        </w:rPr>
        <w:t>.</w:t>
      </w:r>
    </w:p>
    <w:p w14:paraId="4A75275E" w14:textId="77777777" w:rsidR="00AA6F08" w:rsidRPr="009A4DFC" w:rsidRDefault="00AA6F08"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 xml:space="preserve">Nessas condições, as propostas de </w:t>
      </w:r>
      <w:r w:rsidRPr="009A4DFC">
        <w:rPr>
          <w:rFonts w:ascii="Times New Roman" w:eastAsia="Zurich BT" w:hAnsi="Times New Roman" w:cs="Times New Roman"/>
          <w:sz w:val="22"/>
          <w:szCs w:val="22"/>
        </w:rPr>
        <w:t xml:space="preserve">microempresas e empresas de pequeno porte </w:t>
      </w:r>
      <w:r w:rsidRPr="009A4DFC">
        <w:rPr>
          <w:rFonts w:ascii="Times New Roman" w:hAnsi="Times New Roman" w:cs="Times New Roman"/>
          <w:sz w:val="22"/>
          <w:szCs w:val="22"/>
        </w:rPr>
        <w:t>que se encontrarem na faixa de até 5% (cinco por cento) acima da melhor proposta ou melhor lance serão consideradas empatadas com a primeira colocada.</w:t>
      </w:r>
    </w:p>
    <w:p w14:paraId="0B742F12" w14:textId="77777777" w:rsidR="00AA6F08" w:rsidRPr="009A4DFC" w:rsidRDefault="00AA6F08"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14:textId="77777777" w:rsidR="00AA6F08" w:rsidRPr="009A4DFC" w:rsidRDefault="00AA6F08"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 xml:space="preserve">Caso a </w:t>
      </w:r>
      <w:r w:rsidRPr="009A4DFC">
        <w:rPr>
          <w:rFonts w:ascii="Times New Roman" w:eastAsia="Zurich BT" w:hAnsi="Times New Roman" w:cs="Times New Roman"/>
          <w:sz w:val="22"/>
          <w:szCs w:val="22"/>
        </w:rPr>
        <w:t>microempresa ou a empresa de pequeno porte</w:t>
      </w:r>
      <w:r w:rsidRPr="009A4DFC">
        <w:rPr>
          <w:rFonts w:ascii="Times New Roman" w:hAnsi="Times New Roman" w:cs="Times New Roman"/>
          <w:sz w:val="22"/>
          <w:szCs w:val="22"/>
        </w:rPr>
        <w:t xml:space="preserve"> melhor classificada desista ou não se manifeste no prazo estabelecido, serão convocadas as demais licitantes </w:t>
      </w:r>
      <w:r w:rsidRPr="009A4DFC">
        <w:rPr>
          <w:rFonts w:ascii="Times New Roman" w:eastAsia="Zurich BT" w:hAnsi="Times New Roman" w:cs="Times New Roman"/>
          <w:sz w:val="22"/>
          <w:szCs w:val="22"/>
        </w:rPr>
        <w:t>microempresa e empresa de pequeno porte</w:t>
      </w:r>
      <w:r w:rsidRPr="009A4DFC">
        <w:rPr>
          <w:rFonts w:ascii="Times New Roman" w:hAnsi="Times New Roman" w:cs="Times New Roman"/>
          <w:sz w:val="22"/>
          <w:szCs w:val="22"/>
        </w:rPr>
        <w:t xml:space="preserve"> que se encontrem naquele intervalo de 5% (cinco por cento), na ordem de classificação, para o exercício do mesmo direito, no prazo estabelecido no subitem anterior.</w:t>
      </w:r>
    </w:p>
    <w:p w14:paraId="11646138" w14:textId="77777777" w:rsidR="00AA6F08" w:rsidRPr="009A4DFC" w:rsidRDefault="00AA6F08"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14:textId="77777777" w:rsidR="00AA6F08" w:rsidRPr="009A4DFC" w:rsidRDefault="00AA6F08" w:rsidP="009A4DFC">
      <w:pPr>
        <w:pStyle w:val="Nivel2"/>
        <w:numPr>
          <w:ilvl w:val="1"/>
          <w:numId w:val="1"/>
        </w:numPr>
        <w:spacing w:line="360" w:lineRule="auto"/>
        <w:ind w:left="284"/>
        <w:rPr>
          <w:rFonts w:ascii="Times New Roman" w:eastAsia="Times New Roman" w:hAnsi="Times New Roman"/>
          <w:sz w:val="22"/>
          <w:szCs w:val="22"/>
        </w:rPr>
      </w:pPr>
      <w:r w:rsidRPr="009A4DFC">
        <w:rPr>
          <w:rFonts w:ascii="Times New Roman" w:hAnsi="Times New Roman"/>
          <w:sz w:val="22"/>
          <w:szCs w:val="22"/>
        </w:rPr>
        <w:t xml:space="preserve">Só poderá haver empate entre propostas iguais (não seguidas de lances), ou entre lances finais da fase fechada do modo de disputa aberto e fechado. </w:t>
      </w:r>
    </w:p>
    <w:p w14:paraId="377BB025" w14:textId="77777777" w:rsidR="00AA6F08" w:rsidRPr="009A4DFC" w:rsidRDefault="00AA6F08"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 xml:space="preserve">Havendo eventual empate entre propostas ou lances, o critério de desempate será aquele previsto no </w:t>
      </w:r>
      <w:hyperlink r:id="rId26" w:anchor="art60" w:history="1">
        <w:r w:rsidRPr="009A4DFC">
          <w:rPr>
            <w:rStyle w:val="Hyperlink"/>
            <w:rFonts w:ascii="Times New Roman" w:eastAsia="Arial" w:hAnsi="Times New Roman" w:cs="Times New Roman"/>
            <w:sz w:val="22"/>
            <w:szCs w:val="22"/>
          </w:rPr>
          <w:t>art</w:t>
        </w:r>
        <w:r w:rsidRPr="009A4DFC">
          <w:rPr>
            <w:rStyle w:val="Hyperlink"/>
            <w:rFonts w:ascii="Times New Roman" w:hAnsi="Times New Roman" w:cs="Times New Roman"/>
            <w:sz w:val="22"/>
            <w:szCs w:val="22"/>
          </w:rPr>
          <w:t>. 60 da Lei nº 14.133, de 2021</w:t>
        </w:r>
      </w:hyperlink>
      <w:r w:rsidRPr="009A4DFC">
        <w:rPr>
          <w:rFonts w:ascii="Times New Roman" w:hAnsi="Times New Roman" w:cs="Times New Roman"/>
          <w:sz w:val="22"/>
          <w:szCs w:val="22"/>
        </w:rPr>
        <w:t>, nesta ordem:</w:t>
      </w:r>
    </w:p>
    <w:p w14:paraId="1F214074" w14:textId="77777777" w:rsidR="00AA6F08" w:rsidRPr="009A4DFC" w:rsidRDefault="00AA6F08" w:rsidP="009A4DFC">
      <w:pPr>
        <w:pStyle w:val="Nivel4"/>
        <w:numPr>
          <w:ilvl w:val="3"/>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disputa</w:t>
      </w:r>
      <w:proofErr w:type="gramEnd"/>
      <w:r w:rsidRPr="009A4DFC">
        <w:rPr>
          <w:rFonts w:ascii="Times New Roman" w:hAnsi="Times New Roman" w:cs="Times New Roman"/>
          <w:sz w:val="22"/>
          <w:szCs w:val="22"/>
        </w:rPr>
        <w:t xml:space="preserve"> final, hipótese em que os licitantes empatados poderão apresentar nova proposta em ato contínuo à classificação;</w:t>
      </w:r>
    </w:p>
    <w:p w14:paraId="59B260C8" w14:textId="77777777" w:rsidR="00AA6F08" w:rsidRPr="009A4DFC" w:rsidRDefault="00AA6F08" w:rsidP="009A4DFC">
      <w:pPr>
        <w:pStyle w:val="Nivel4"/>
        <w:numPr>
          <w:ilvl w:val="3"/>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avaliação</w:t>
      </w:r>
      <w:proofErr w:type="gramEnd"/>
      <w:r w:rsidRPr="009A4DFC">
        <w:rPr>
          <w:rFonts w:ascii="Times New Roman" w:hAnsi="Times New Roman" w:cs="Times New Roman"/>
          <w:sz w:val="22"/>
          <w:szCs w:val="22"/>
        </w:rPr>
        <w:t xml:space="preserve"> do desempenho contratual prévio dos licitantes, para a qual deverão preferencialmente ser utilizados registros cadastrais para efeito de atesto de cumprimento de obrigações previstos nesta Lei;</w:t>
      </w:r>
    </w:p>
    <w:p w14:paraId="2B37ACCD" w14:textId="77777777" w:rsidR="00AA6F08" w:rsidRPr="009A4DFC" w:rsidRDefault="00AA6F08" w:rsidP="009A4DFC">
      <w:pPr>
        <w:pStyle w:val="Nivel4"/>
        <w:numPr>
          <w:ilvl w:val="3"/>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desenvolvimento</w:t>
      </w:r>
      <w:proofErr w:type="gramEnd"/>
      <w:r w:rsidRPr="009A4DFC">
        <w:rPr>
          <w:rFonts w:ascii="Times New Roman" w:hAnsi="Times New Roman" w:cs="Times New Roman"/>
          <w:sz w:val="22"/>
          <w:szCs w:val="22"/>
        </w:rPr>
        <w:t xml:space="preserve"> pelo licitante de ações de equidade entre homens e mulheres no ambiente de trabalho, conforme regulamento;</w:t>
      </w:r>
    </w:p>
    <w:p w14:paraId="11ED0DA4" w14:textId="77777777" w:rsidR="00AA6F08" w:rsidRPr="009A4DFC" w:rsidRDefault="00AA6F08" w:rsidP="009A4DFC">
      <w:pPr>
        <w:pStyle w:val="Nivel4"/>
        <w:numPr>
          <w:ilvl w:val="3"/>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desenvolvimento</w:t>
      </w:r>
      <w:proofErr w:type="gramEnd"/>
      <w:r w:rsidRPr="009A4DFC">
        <w:rPr>
          <w:rFonts w:ascii="Times New Roman" w:hAnsi="Times New Roman" w:cs="Times New Roman"/>
          <w:sz w:val="22"/>
          <w:szCs w:val="22"/>
        </w:rPr>
        <w:t xml:space="preserve"> pelo licitante de programa de integridade, conforme orientações dos órgãos de controle.</w:t>
      </w:r>
    </w:p>
    <w:p w14:paraId="4E3105E6" w14:textId="77777777" w:rsidR="00AA6F08" w:rsidRPr="009A4DFC" w:rsidRDefault="00AA6F08"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Persistindo o empate, será assegurada preferência, sucessivamente, aos bens e serviços produzidos ou prestados por:</w:t>
      </w:r>
    </w:p>
    <w:p w14:paraId="49BC20AC" w14:textId="77777777" w:rsidR="00AA6F08" w:rsidRPr="009A4DFC" w:rsidRDefault="00AA6F08" w:rsidP="009A4DFC">
      <w:pPr>
        <w:pStyle w:val="Nivel4"/>
        <w:numPr>
          <w:ilvl w:val="3"/>
          <w:numId w:val="1"/>
        </w:numPr>
        <w:tabs>
          <w:tab w:val="clear" w:pos="360"/>
        </w:tabs>
        <w:spacing w:line="360" w:lineRule="auto"/>
        <w:ind w:left="284"/>
        <w:rPr>
          <w:rFonts w:ascii="Times New Roman" w:hAnsi="Times New Roman" w:cs="Times New Roman"/>
          <w:sz w:val="22"/>
          <w:szCs w:val="22"/>
        </w:rPr>
      </w:pPr>
      <w:bookmarkStart w:id="27" w:name="art60§1i"/>
      <w:bookmarkEnd w:id="27"/>
      <w:proofErr w:type="gramStart"/>
      <w:r w:rsidRPr="009A4DFC">
        <w:rPr>
          <w:rFonts w:ascii="Times New Roman" w:hAnsi="Times New Roman" w:cs="Times New Roman"/>
          <w:sz w:val="22"/>
          <w:szCs w:val="22"/>
        </w:rPr>
        <w:t>empresas</w:t>
      </w:r>
      <w:proofErr w:type="gramEnd"/>
      <w:r w:rsidRPr="009A4DFC">
        <w:rPr>
          <w:rFonts w:ascii="Times New Roman" w:hAnsi="Times New Roman" w:cs="Times New Roman"/>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14:textId="77777777" w:rsidR="00AA6F08" w:rsidRPr="009A4DFC" w:rsidRDefault="00AA6F08" w:rsidP="009A4DFC">
      <w:pPr>
        <w:pStyle w:val="Nivel4"/>
        <w:numPr>
          <w:ilvl w:val="3"/>
          <w:numId w:val="1"/>
        </w:numPr>
        <w:tabs>
          <w:tab w:val="clear" w:pos="360"/>
        </w:tabs>
        <w:spacing w:line="360" w:lineRule="auto"/>
        <w:ind w:left="284"/>
        <w:rPr>
          <w:rFonts w:ascii="Times New Roman" w:hAnsi="Times New Roman" w:cs="Times New Roman"/>
          <w:sz w:val="22"/>
          <w:szCs w:val="22"/>
        </w:rPr>
      </w:pPr>
      <w:bookmarkStart w:id="28" w:name="art60§1ii"/>
      <w:bookmarkEnd w:id="28"/>
      <w:proofErr w:type="gramStart"/>
      <w:r w:rsidRPr="009A4DFC">
        <w:rPr>
          <w:rFonts w:ascii="Times New Roman" w:hAnsi="Times New Roman" w:cs="Times New Roman"/>
          <w:sz w:val="22"/>
          <w:szCs w:val="22"/>
        </w:rPr>
        <w:t>empresas</w:t>
      </w:r>
      <w:proofErr w:type="gramEnd"/>
      <w:r w:rsidRPr="009A4DFC">
        <w:rPr>
          <w:rFonts w:ascii="Times New Roman" w:hAnsi="Times New Roman" w:cs="Times New Roman"/>
          <w:sz w:val="22"/>
          <w:szCs w:val="22"/>
        </w:rPr>
        <w:t xml:space="preserve"> brasileiras;</w:t>
      </w:r>
    </w:p>
    <w:p w14:paraId="59F79BB0" w14:textId="77777777" w:rsidR="00AA6F08" w:rsidRPr="009A4DFC" w:rsidRDefault="00AA6F08" w:rsidP="009A4DFC">
      <w:pPr>
        <w:pStyle w:val="Nivel4"/>
        <w:numPr>
          <w:ilvl w:val="3"/>
          <w:numId w:val="1"/>
        </w:numPr>
        <w:tabs>
          <w:tab w:val="clear" w:pos="360"/>
        </w:tabs>
        <w:spacing w:line="360" w:lineRule="auto"/>
        <w:ind w:left="284"/>
        <w:rPr>
          <w:rFonts w:ascii="Times New Roman" w:hAnsi="Times New Roman" w:cs="Times New Roman"/>
          <w:sz w:val="22"/>
          <w:szCs w:val="22"/>
        </w:rPr>
      </w:pPr>
      <w:bookmarkStart w:id="29" w:name="art60§1iii"/>
      <w:bookmarkEnd w:id="29"/>
      <w:proofErr w:type="gramStart"/>
      <w:r w:rsidRPr="009A4DFC">
        <w:rPr>
          <w:rFonts w:ascii="Times New Roman" w:hAnsi="Times New Roman" w:cs="Times New Roman"/>
          <w:sz w:val="22"/>
          <w:szCs w:val="22"/>
        </w:rPr>
        <w:t>empresas</w:t>
      </w:r>
      <w:proofErr w:type="gramEnd"/>
      <w:r w:rsidRPr="009A4DFC">
        <w:rPr>
          <w:rFonts w:ascii="Times New Roman" w:hAnsi="Times New Roman" w:cs="Times New Roman"/>
          <w:sz w:val="22"/>
          <w:szCs w:val="22"/>
        </w:rPr>
        <w:t xml:space="preserve"> que invistam em pesquisa e no desenvolvimento de tecnologia no País;</w:t>
      </w:r>
    </w:p>
    <w:p w14:paraId="0B1C9AEA" w14:textId="77777777" w:rsidR="00AA6F08" w:rsidRPr="009A4DFC" w:rsidRDefault="00AA6F08" w:rsidP="009A4DFC">
      <w:pPr>
        <w:pStyle w:val="Nivel4"/>
        <w:numPr>
          <w:ilvl w:val="3"/>
          <w:numId w:val="1"/>
        </w:numPr>
        <w:tabs>
          <w:tab w:val="clear" w:pos="360"/>
        </w:tabs>
        <w:spacing w:line="360" w:lineRule="auto"/>
        <w:ind w:left="284"/>
        <w:rPr>
          <w:rFonts w:ascii="Times New Roman" w:hAnsi="Times New Roman" w:cs="Times New Roman"/>
          <w:sz w:val="22"/>
          <w:szCs w:val="22"/>
        </w:rPr>
      </w:pPr>
      <w:bookmarkStart w:id="30" w:name="art60§1iv"/>
      <w:bookmarkEnd w:id="30"/>
      <w:r w:rsidRPr="009A4DFC">
        <w:rPr>
          <w:rFonts w:ascii="Times New Roman" w:hAnsi="Times New Roman" w:cs="Times New Roman"/>
          <w:sz w:val="22"/>
          <w:szCs w:val="22"/>
        </w:rPr>
        <w:t>empresas que comprovem a prática de mitigação, nos termos da </w:t>
      </w:r>
      <w:hyperlink r:id="rId27" w:anchor=":~:text=LEI%20N%C2%BA%2012.187%2C%20DE%2029%20DE%20DEZEMBRO%20DE%202009.&amp;text=Institui%20a%20Pol%C3%ADtica%20Nacional%20sobre,PNMC%20e%20d%C3%A1%20outras%20provid%C3%AAncias." w:history="1">
        <w:r w:rsidRPr="009A4DFC">
          <w:rPr>
            <w:rStyle w:val="Hyperlink"/>
            <w:rFonts w:ascii="Times New Roman" w:hAnsi="Times New Roman" w:cs="Times New Roman"/>
            <w:sz w:val="22"/>
            <w:szCs w:val="22"/>
          </w:rPr>
          <w:t>Lei nº 12.187, de 29 de dezembro de 2009</w:t>
        </w:r>
      </w:hyperlink>
      <w:r w:rsidRPr="009A4DFC">
        <w:rPr>
          <w:rFonts w:ascii="Times New Roman" w:hAnsi="Times New Roman" w:cs="Times New Roman"/>
          <w:sz w:val="22"/>
          <w:szCs w:val="22"/>
        </w:rPr>
        <w:t>.</w:t>
      </w:r>
    </w:p>
    <w:p w14:paraId="636FACAB" w14:textId="77777777" w:rsidR="00AA6F08" w:rsidRPr="009A4DFC" w:rsidRDefault="00AA6F08"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Encerrada a etapa de envio de lances da sessão pública, na hipótese </w:t>
      </w:r>
      <w:proofErr w:type="gramStart"/>
      <w:r w:rsidRPr="009A4DFC">
        <w:rPr>
          <w:rFonts w:ascii="Times New Roman" w:hAnsi="Times New Roman"/>
          <w:sz w:val="22"/>
          <w:szCs w:val="22"/>
        </w:rPr>
        <w:t>da</w:t>
      </w:r>
      <w:proofErr w:type="gramEnd"/>
      <w:r w:rsidRPr="009A4DFC">
        <w:rPr>
          <w:rFonts w:ascii="Times New Roman" w:hAnsi="Times New Roman"/>
          <w:sz w:val="22"/>
          <w:szCs w:val="22"/>
        </w:rPr>
        <w:t xml:space="preserve"> proposta do primeiro colocado permanecer acima do preço máximo ou inferior ao desconto definido para a contratação, o pregoeiro poderá negociar condições mais vantajosas, após definido o resultado do julgamento.</w:t>
      </w:r>
    </w:p>
    <w:p w14:paraId="64BA5397" w14:textId="76D38833" w:rsidR="00B114B0" w:rsidRPr="009A4DFC" w:rsidRDefault="00B114B0"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Não será admitida a previsão de preços diferentes em razão de local de entrega ou de acondicionamento, tamanho de lote ou qualquer outro motivo.</w:t>
      </w:r>
    </w:p>
    <w:p w14:paraId="02B39344" w14:textId="7DC2B503" w:rsidR="00B824C4" w:rsidRPr="009A4DFC" w:rsidRDefault="00B824C4" w:rsidP="009A4DFC">
      <w:pPr>
        <w:pStyle w:val="Nivel3"/>
        <w:numPr>
          <w:ilvl w:val="2"/>
          <w:numId w:val="1"/>
        </w:numPr>
        <w:tabs>
          <w:tab w:val="clear" w:pos="360"/>
        </w:tabs>
        <w:spacing w:line="360" w:lineRule="auto"/>
        <w:ind w:left="284"/>
        <w:rPr>
          <w:rFonts w:ascii="Times New Roman" w:eastAsia="Times New Roman" w:hAnsi="Times New Roman" w:cs="Times New Roman"/>
          <w:sz w:val="22"/>
          <w:szCs w:val="22"/>
        </w:rPr>
      </w:pPr>
      <w:r w:rsidRPr="009A4DFC">
        <w:rPr>
          <w:rFonts w:ascii="Times New Roman" w:hAnsi="Times New Roman" w:cs="Times New Roman"/>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14:textId="77777777" w:rsidR="002D16FB" w:rsidRPr="009A4DFC" w:rsidRDefault="002D16FB" w:rsidP="009A4DFC">
      <w:pPr>
        <w:pStyle w:val="Nivel3"/>
        <w:numPr>
          <w:ilvl w:val="2"/>
          <w:numId w:val="1"/>
        </w:numPr>
        <w:tabs>
          <w:tab w:val="clear" w:pos="360"/>
        </w:tabs>
        <w:spacing w:line="360" w:lineRule="auto"/>
        <w:ind w:left="284"/>
        <w:rPr>
          <w:rFonts w:ascii="Times New Roman" w:eastAsia="Times New Roman" w:hAnsi="Times New Roman" w:cs="Times New Roman"/>
          <w:sz w:val="22"/>
          <w:szCs w:val="22"/>
        </w:rPr>
      </w:pPr>
      <w:r w:rsidRPr="009A4DFC">
        <w:rPr>
          <w:rFonts w:ascii="Times New Roman" w:eastAsia="Times New Roman" w:hAnsi="Times New Roman" w:cs="Times New Roman"/>
          <w:sz w:val="22"/>
          <w:szCs w:val="22"/>
        </w:rPr>
        <w:t xml:space="preserve">A </w:t>
      </w:r>
      <w:r w:rsidRPr="009A4DFC">
        <w:rPr>
          <w:rFonts w:ascii="Times New Roman" w:hAnsi="Times New Roman" w:cs="Times New Roman"/>
          <w:sz w:val="22"/>
          <w:szCs w:val="22"/>
        </w:rPr>
        <w:t>negociação será realizada por meio do sistema, podendo ser acompanhada pelos demais licitantes.</w:t>
      </w:r>
    </w:p>
    <w:p w14:paraId="2552AA3A" w14:textId="77777777" w:rsidR="002D16FB" w:rsidRPr="009A4DFC" w:rsidRDefault="002D16FB"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O resultado da negociação será divulgado a todos os licitantes e anexado aos autos do processo licitatório.</w:t>
      </w:r>
    </w:p>
    <w:p w14:paraId="6F593322" w14:textId="35AAA7F2" w:rsidR="002D16FB" w:rsidRPr="009A4DFC" w:rsidRDefault="002D16FB"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 xml:space="preserve">O pregoeiro solicitará ao licitante mais bem classificado que, no prazo </w:t>
      </w:r>
      <w:r w:rsidRPr="009A4DFC">
        <w:rPr>
          <w:rFonts w:ascii="Times New Roman" w:hAnsi="Times New Roman" w:cs="Times New Roman"/>
          <w:b/>
          <w:color w:val="auto"/>
          <w:sz w:val="22"/>
          <w:szCs w:val="22"/>
          <w:u w:val="single"/>
        </w:rPr>
        <w:t>de 2 (duas) horas,</w:t>
      </w:r>
      <w:r w:rsidRPr="009A4DFC">
        <w:rPr>
          <w:rFonts w:ascii="Times New Roman" w:hAnsi="Times New Roman" w:cs="Times New Roman"/>
          <w:color w:val="auto"/>
          <w:sz w:val="22"/>
          <w:szCs w:val="22"/>
        </w:rPr>
        <w:t xml:space="preserve"> </w:t>
      </w:r>
      <w:r w:rsidRPr="009A4DFC">
        <w:rPr>
          <w:rFonts w:ascii="Times New Roman" w:hAnsi="Times New Roman" w:cs="Times New Roman"/>
          <w:sz w:val="22"/>
          <w:szCs w:val="22"/>
        </w:rPr>
        <w:t>envie a proposta adequada ao último lance ofertado após a negociação realizada, acompanhada, se for o caso, dos documentos complementares, quando necessários à confirmação daqueles exigidos neste Edital e já apresentados.</w:t>
      </w:r>
      <w:bookmarkStart w:id="31" w:name="_Hlk117016948"/>
    </w:p>
    <w:p w14:paraId="74CB788F" w14:textId="30877E8D" w:rsidR="006E1804" w:rsidRPr="009A4DFC" w:rsidRDefault="006E1804" w:rsidP="009A4DFC">
      <w:pPr>
        <w:pStyle w:val="Nivel2"/>
        <w:numPr>
          <w:ilvl w:val="3"/>
          <w:numId w:val="1"/>
        </w:numPr>
        <w:spacing w:line="360" w:lineRule="auto"/>
        <w:ind w:left="284"/>
        <w:rPr>
          <w:rFonts w:ascii="Times New Roman" w:eastAsia="Times New Roman" w:hAnsi="Times New Roman"/>
          <w:b/>
          <w:color w:val="000000"/>
          <w:sz w:val="22"/>
          <w:szCs w:val="22"/>
          <w:u w:val="single"/>
        </w:rPr>
      </w:pPr>
      <w:r w:rsidRPr="009A4DFC">
        <w:rPr>
          <w:rFonts w:ascii="Times New Roman" w:eastAsia="Times New Roman" w:hAnsi="Times New Roman"/>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1"/>
    <w:p w14:paraId="4C0B84CE" w14:textId="77777777" w:rsidR="002D16FB" w:rsidRPr="009A4DFC" w:rsidRDefault="002D16FB" w:rsidP="009A4DFC">
      <w:pPr>
        <w:pStyle w:val="Nivel3"/>
        <w:numPr>
          <w:ilvl w:val="2"/>
          <w:numId w:val="1"/>
        </w:numPr>
        <w:tabs>
          <w:tab w:val="clear" w:pos="360"/>
        </w:tabs>
        <w:spacing w:line="360" w:lineRule="auto"/>
        <w:ind w:left="284"/>
        <w:rPr>
          <w:rFonts w:ascii="Times New Roman" w:hAnsi="Times New Roman" w:cs="Times New Roman"/>
          <w:iCs/>
          <w:sz w:val="22"/>
          <w:szCs w:val="22"/>
        </w:rPr>
      </w:pPr>
      <w:r w:rsidRPr="009A4DFC">
        <w:rPr>
          <w:rFonts w:ascii="Times New Roman" w:hAnsi="Times New Roman" w:cs="Times New Roman"/>
          <w:sz w:val="22"/>
          <w:szCs w:val="22"/>
        </w:rPr>
        <w:t>É facultado ao pregoeiro prorrogar o prazo estabelecido, a partir de solicitação fundamentada feita no chat pelo licitante, antes de findo o prazo.</w:t>
      </w:r>
    </w:p>
    <w:p w14:paraId="42C767D0" w14:textId="77777777" w:rsidR="002D16FB" w:rsidRPr="009A4DFC" w:rsidRDefault="002D16FB" w:rsidP="009A4DFC">
      <w:pPr>
        <w:pStyle w:val="Nivel2"/>
        <w:numPr>
          <w:ilvl w:val="1"/>
          <w:numId w:val="1"/>
        </w:numPr>
        <w:spacing w:line="360" w:lineRule="auto"/>
        <w:ind w:left="284"/>
        <w:rPr>
          <w:rFonts w:ascii="Times New Roman" w:eastAsia="Times New Roman" w:hAnsi="Times New Roman"/>
          <w:sz w:val="22"/>
          <w:szCs w:val="22"/>
        </w:rPr>
      </w:pPr>
      <w:r w:rsidRPr="009A4DFC">
        <w:rPr>
          <w:rFonts w:ascii="Times New Roman" w:hAnsi="Times New Roman"/>
          <w:sz w:val="22"/>
          <w:szCs w:val="22"/>
        </w:rPr>
        <w:t>Após a negociação do preço, o Pregoeiro iniciará a fase de aceitação e julgamento da proposta.</w:t>
      </w:r>
      <w:bookmarkStart w:id="32" w:name="_Toc135469229"/>
    </w:p>
    <w:p w14:paraId="5C1EE857" w14:textId="77777777" w:rsidR="002D16FB" w:rsidRPr="009A4DFC" w:rsidRDefault="002D16FB" w:rsidP="009A4DFC">
      <w:pPr>
        <w:pStyle w:val="Nivel2"/>
        <w:spacing w:line="360" w:lineRule="auto"/>
        <w:ind w:left="284"/>
        <w:rPr>
          <w:rFonts w:ascii="Times New Roman" w:eastAsia="Times New Roman" w:hAnsi="Times New Roman"/>
          <w:sz w:val="22"/>
          <w:szCs w:val="22"/>
        </w:rPr>
      </w:pPr>
    </w:p>
    <w:p w14:paraId="2D13A03A" w14:textId="412C50A7" w:rsidR="002D16FB" w:rsidRPr="009A4DFC" w:rsidRDefault="002D16FB" w:rsidP="009A4DFC">
      <w:pPr>
        <w:pStyle w:val="Nivel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sidRPr="009A4DFC">
        <w:rPr>
          <w:rFonts w:ascii="Times New Roman" w:hAnsi="Times New Roman"/>
          <w:b/>
          <w:sz w:val="22"/>
          <w:szCs w:val="22"/>
          <w:highlight w:val="lightGray"/>
          <w:u w:val="single"/>
        </w:rPr>
        <w:t>DA FASE DE JULGAMENTO</w:t>
      </w:r>
      <w:bookmarkEnd w:id="32"/>
    </w:p>
    <w:p w14:paraId="40F70244" w14:textId="2EDC212E" w:rsidR="002D16FB" w:rsidRPr="009A4DFC" w:rsidRDefault="002D16FB" w:rsidP="009A4DFC">
      <w:pPr>
        <w:pStyle w:val="Nivel2"/>
        <w:numPr>
          <w:ilvl w:val="1"/>
          <w:numId w:val="1"/>
        </w:numPr>
        <w:spacing w:line="360" w:lineRule="auto"/>
        <w:ind w:left="284"/>
        <w:rPr>
          <w:rFonts w:ascii="Times New Roman" w:hAnsi="Times New Roman"/>
          <w:b/>
          <w:bCs/>
          <w:sz w:val="22"/>
          <w:szCs w:val="22"/>
          <w:lang w:eastAsia="ar-SA"/>
        </w:rPr>
      </w:pPr>
      <w:bookmarkStart w:id="33" w:name="_Ref117019424"/>
      <w:r w:rsidRPr="009A4DFC">
        <w:rPr>
          <w:rFonts w:ascii="Times New Roman" w:hAnsi="Times New Roman"/>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9A4DFC">
          <w:rPr>
            <w:rStyle w:val="Hyperlink"/>
            <w:rFonts w:ascii="Times New Roman" w:hAnsi="Times New Roman"/>
            <w:sz w:val="22"/>
            <w:szCs w:val="22"/>
          </w:rPr>
          <w:t>art. 14 da Lei nº 14.133/2021</w:t>
        </w:r>
      </w:hyperlink>
      <w:r w:rsidRPr="009A4DFC">
        <w:rPr>
          <w:rFonts w:ascii="Times New Roman" w:hAnsi="Times New Roman"/>
          <w:sz w:val="22"/>
          <w:szCs w:val="22"/>
        </w:rPr>
        <w:t xml:space="preserve">, legislação correlata e no item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_Ref117000692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3.7</w:t>
      </w:r>
      <w:r w:rsidRPr="009A4DFC">
        <w:rPr>
          <w:rFonts w:ascii="Times New Roman" w:hAnsi="Times New Roman"/>
          <w:sz w:val="22"/>
          <w:szCs w:val="22"/>
        </w:rPr>
        <w:fldChar w:fldCharType="end"/>
      </w:r>
      <w:r w:rsidRPr="009A4DFC">
        <w:rPr>
          <w:rFonts w:ascii="Times New Roman" w:hAnsi="Times New Roman"/>
          <w:sz w:val="22"/>
          <w:szCs w:val="22"/>
        </w:rPr>
        <w:t xml:space="preserve"> do edital, </w:t>
      </w:r>
      <w:bookmarkEnd w:id="33"/>
      <w:r w:rsidRPr="009A4DFC">
        <w:rPr>
          <w:rFonts w:ascii="Times New Roman" w:hAnsi="Times New Roman"/>
          <w:sz w:val="22"/>
          <w:szCs w:val="22"/>
          <w:lang w:eastAsia="ar-SA"/>
        </w:rPr>
        <w:t>especialmente quanto à existência de sanção que impeça a participação no certame ou a futura contratação, mediante a consulta aos seguintes cadastros:</w:t>
      </w:r>
    </w:p>
    <w:p w14:paraId="5F1EB914" w14:textId="77777777" w:rsidR="002D16FB" w:rsidRPr="009A4DFC" w:rsidRDefault="002D16FB" w:rsidP="009A4DFC">
      <w:pPr>
        <w:pStyle w:val="Nivel3"/>
        <w:numPr>
          <w:ilvl w:val="2"/>
          <w:numId w:val="1"/>
        </w:numPr>
        <w:tabs>
          <w:tab w:val="clear" w:pos="360"/>
        </w:tabs>
        <w:spacing w:line="360" w:lineRule="auto"/>
        <w:ind w:left="284"/>
        <w:rPr>
          <w:rFonts w:ascii="Times New Roman" w:hAnsi="Times New Roman" w:cs="Times New Roman"/>
          <w:sz w:val="22"/>
          <w:szCs w:val="22"/>
          <w:lang w:eastAsia="ar-SA"/>
        </w:rPr>
      </w:pPr>
      <w:r w:rsidRPr="009A4DFC">
        <w:rPr>
          <w:rFonts w:ascii="Times New Roman" w:hAnsi="Times New Roman" w:cs="Times New Roman"/>
          <w:sz w:val="22"/>
          <w:szCs w:val="22"/>
          <w:lang w:eastAsia="ar-SA"/>
        </w:rPr>
        <w:t xml:space="preserve">SICAF;  </w:t>
      </w:r>
    </w:p>
    <w:p w14:paraId="38AF0DF5" w14:textId="77777777" w:rsidR="002D16FB" w:rsidRPr="009A4DFC" w:rsidRDefault="002D16FB" w:rsidP="009A4DFC">
      <w:pPr>
        <w:pStyle w:val="Nivel3"/>
        <w:numPr>
          <w:ilvl w:val="2"/>
          <w:numId w:val="1"/>
        </w:numPr>
        <w:tabs>
          <w:tab w:val="clear" w:pos="360"/>
        </w:tabs>
        <w:spacing w:line="360" w:lineRule="auto"/>
        <w:ind w:left="284"/>
        <w:rPr>
          <w:rFonts w:ascii="Times New Roman" w:hAnsi="Times New Roman" w:cs="Times New Roman"/>
          <w:sz w:val="22"/>
          <w:szCs w:val="22"/>
          <w:lang w:eastAsia="ar-SA"/>
        </w:rPr>
      </w:pPr>
      <w:r w:rsidRPr="009A4DFC">
        <w:rPr>
          <w:rFonts w:ascii="Times New Roman" w:hAnsi="Times New Roman" w:cs="Times New Roman"/>
          <w:sz w:val="22"/>
          <w:szCs w:val="22"/>
          <w:lang w:eastAsia="ar-SA"/>
        </w:rPr>
        <w:t>Cadastro Nacional de Empresas Inidôneas e Suspensas - CEIS, mantido pela Controladoria-Geral da União (</w:t>
      </w:r>
      <w:hyperlink r:id="rId29" w:history="1">
        <w:r w:rsidRPr="009A4DFC">
          <w:rPr>
            <w:rStyle w:val="Hyperlink"/>
            <w:rFonts w:ascii="Times New Roman" w:hAnsi="Times New Roman" w:cs="Times New Roman"/>
            <w:sz w:val="22"/>
            <w:szCs w:val="22"/>
            <w:lang w:eastAsia="ar-SA"/>
          </w:rPr>
          <w:t>https://www.portaltransparencia.gov.br/sancoes/ceis</w:t>
        </w:r>
      </w:hyperlink>
      <w:r w:rsidRPr="009A4DFC">
        <w:rPr>
          <w:rFonts w:ascii="Times New Roman" w:hAnsi="Times New Roman" w:cs="Times New Roman"/>
          <w:sz w:val="22"/>
          <w:szCs w:val="22"/>
          <w:lang w:eastAsia="ar-SA"/>
        </w:rPr>
        <w:t xml:space="preserve">); e </w:t>
      </w:r>
    </w:p>
    <w:p w14:paraId="2EB733BE" w14:textId="77777777" w:rsidR="002D16FB" w:rsidRPr="009A4DFC" w:rsidRDefault="002D16FB" w:rsidP="009A4DFC">
      <w:pPr>
        <w:pStyle w:val="Nivel3"/>
        <w:numPr>
          <w:ilvl w:val="2"/>
          <w:numId w:val="1"/>
        </w:numPr>
        <w:tabs>
          <w:tab w:val="clear" w:pos="360"/>
        </w:tabs>
        <w:spacing w:line="360" w:lineRule="auto"/>
        <w:ind w:left="284"/>
        <w:rPr>
          <w:rFonts w:ascii="Times New Roman" w:hAnsi="Times New Roman" w:cs="Times New Roman"/>
          <w:sz w:val="22"/>
          <w:szCs w:val="22"/>
          <w:lang w:eastAsia="ar-SA"/>
        </w:rPr>
      </w:pPr>
      <w:r w:rsidRPr="009A4DFC">
        <w:rPr>
          <w:rFonts w:ascii="Times New Roman" w:hAnsi="Times New Roman" w:cs="Times New Roman"/>
          <w:sz w:val="22"/>
          <w:szCs w:val="22"/>
          <w:lang w:eastAsia="ar-SA"/>
        </w:rPr>
        <w:t>Cadastro Nacional de Empresas Punidas – CNEP, mantido pela Controladoria-Geral da União (</w:t>
      </w:r>
      <w:hyperlink r:id="rId30" w:history="1">
        <w:r w:rsidRPr="009A4DFC">
          <w:rPr>
            <w:rStyle w:val="Hyperlink"/>
            <w:rFonts w:ascii="Times New Roman" w:hAnsi="Times New Roman" w:cs="Times New Roman"/>
            <w:sz w:val="22"/>
            <w:szCs w:val="22"/>
            <w:lang w:eastAsia="ar-SA"/>
          </w:rPr>
          <w:t>https://www.portaltransparencia.gov.br/sancoes/cnep</w:t>
        </w:r>
      </w:hyperlink>
      <w:r w:rsidRPr="009A4DFC">
        <w:rPr>
          <w:rFonts w:ascii="Times New Roman" w:hAnsi="Times New Roman" w:cs="Times New Roman"/>
          <w:sz w:val="22"/>
          <w:szCs w:val="22"/>
          <w:lang w:eastAsia="ar-SA"/>
        </w:rPr>
        <w:t>).</w:t>
      </w:r>
    </w:p>
    <w:p w14:paraId="4548BB4B" w14:textId="77777777" w:rsidR="002D16FB" w:rsidRPr="009A4DFC" w:rsidRDefault="002D16FB"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9A4DFC">
          <w:rPr>
            <w:rStyle w:val="Hyperlink"/>
            <w:rFonts w:ascii="Times New Roman" w:hAnsi="Times New Roman"/>
            <w:sz w:val="22"/>
            <w:szCs w:val="22"/>
          </w:rPr>
          <w:t>artigo 12 da Lei n° 8.429, de 1992</w:t>
        </w:r>
      </w:hyperlink>
      <w:r w:rsidRPr="009A4DFC">
        <w:rPr>
          <w:rFonts w:ascii="Times New Roman" w:hAnsi="Times New Roman"/>
          <w:sz w:val="22"/>
          <w:szCs w:val="22"/>
        </w:rPr>
        <w:t>.</w:t>
      </w:r>
    </w:p>
    <w:p w14:paraId="1245F9BA" w14:textId="77777777" w:rsidR="002D16FB" w:rsidRPr="009A4DFC" w:rsidRDefault="002D16FB"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32" w:anchor="art29" w:history="1">
        <w:r w:rsidRPr="009A4DFC">
          <w:rPr>
            <w:rStyle w:val="Hyperlink"/>
            <w:rFonts w:ascii="Times New Roman" w:hAnsi="Times New Roman"/>
            <w:sz w:val="22"/>
            <w:szCs w:val="22"/>
          </w:rPr>
          <w:t xml:space="preserve">IN nº 3/2018, art. 29, </w:t>
        </w:r>
        <w:r w:rsidRPr="009A4DFC">
          <w:rPr>
            <w:rStyle w:val="Hyperlink"/>
            <w:rFonts w:ascii="Times New Roman" w:hAnsi="Times New Roman"/>
            <w:i/>
            <w:iCs/>
            <w:sz w:val="22"/>
            <w:szCs w:val="22"/>
          </w:rPr>
          <w:t>caput</w:t>
        </w:r>
      </w:hyperlink>
      <w:r w:rsidRPr="009A4DFC">
        <w:rPr>
          <w:rFonts w:ascii="Times New Roman" w:hAnsi="Times New Roman"/>
          <w:sz w:val="22"/>
          <w:szCs w:val="22"/>
        </w:rPr>
        <w:t>)</w:t>
      </w:r>
    </w:p>
    <w:p w14:paraId="218A0101" w14:textId="77777777" w:rsidR="002D16FB" w:rsidRPr="009A4DFC" w:rsidRDefault="002D16FB"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A tentativa de burla será verificada por meio dos vínculos societários, linhas de fornecimento similares, dentre outros. (</w:t>
      </w:r>
      <w:hyperlink r:id="rId33" w:history="1">
        <w:r w:rsidRPr="009A4DFC">
          <w:rPr>
            <w:rStyle w:val="Hyperlink"/>
            <w:rFonts w:ascii="Times New Roman" w:hAnsi="Times New Roman" w:cs="Times New Roman"/>
            <w:sz w:val="22"/>
            <w:szCs w:val="22"/>
          </w:rPr>
          <w:t>IN nº 3/2018, art. 29, §1º</w:t>
        </w:r>
      </w:hyperlink>
      <w:r w:rsidRPr="009A4DFC">
        <w:rPr>
          <w:rFonts w:ascii="Times New Roman" w:hAnsi="Times New Roman" w:cs="Times New Roman"/>
          <w:sz w:val="22"/>
          <w:szCs w:val="22"/>
        </w:rPr>
        <w:t>).</w:t>
      </w:r>
    </w:p>
    <w:p w14:paraId="5FA37250" w14:textId="77777777" w:rsidR="00F241D8" w:rsidRPr="009A4DFC" w:rsidRDefault="00F241D8"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O licitante será convocado para manifestação previamente a uma eventual desclassificação. (</w:t>
      </w:r>
      <w:hyperlink r:id="rId34" w:history="1">
        <w:r w:rsidRPr="009A4DFC">
          <w:rPr>
            <w:rStyle w:val="Hyperlink"/>
            <w:rFonts w:ascii="Times New Roman" w:hAnsi="Times New Roman" w:cs="Times New Roman"/>
            <w:sz w:val="22"/>
            <w:szCs w:val="22"/>
          </w:rPr>
          <w:t>IN nº 3/2018, art. 29, §2º</w:t>
        </w:r>
      </w:hyperlink>
      <w:r w:rsidRPr="009A4DFC">
        <w:rPr>
          <w:rFonts w:ascii="Times New Roman" w:hAnsi="Times New Roman" w:cs="Times New Roman"/>
          <w:sz w:val="22"/>
          <w:szCs w:val="22"/>
        </w:rPr>
        <w:t>).</w:t>
      </w:r>
    </w:p>
    <w:p w14:paraId="1C6553DC" w14:textId="77777777" w:rsidR="00F241D8" w:rsidRPr="009A4DFC" w:rsidRDefault="00F241D8"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Constatada a existência de sanção, o licitante será reputado inabilitado, por falta de condição de participação.</w:t>
      </w:r>
    </w:p>
    <w:p w14:paraId="4D2EB395" w14:textId="15A55757" w:rsidR="00F241D8" w:rsidRPr="009A4DFC" w:rsidRDefault="00F241D8"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Caso o licitante provisoriamente classificado em primeiro lugar tenha se utilizado de algum tratamento favorecido às ME/</w:t>
      </w:r>
      <w:proofErr w:type="spellStart"/>
      <w:r w:rsidRPr="009A4DFC">
        <w:rPr>
          <w:rFonts w:ascii="Times New Roman" w:hAnsi="Times New Roman"/>
          <w:sz w:val="22"/>
          <w:szCs w:val="22"/>
        </w:rPr>
        <w:t>EPPs</w:t>
      </w:r>
      <w:proofErr w:type="spellEnd"/>
      <w:r w:rsidRPr="009A4DFC">
        <w:rPr>
          <w:rFonts w:ascii="Times New Roman" w:hAnsi="Times New Roman"/>
          <w:sz w:val="22"/>
          <w:szCs w:val="22"/>
        </w:rPr>
        <w:t>, o pregoeiro verificará se faz jus ao benefício, em conformidade com o ite</w:t>
      </w:r>
      <w:r w:rsidR="00F46D00" w:rsidRPr="009A4DFC">
        <w:rPr>
          <w:rFonts w:ascii="Times New Roman" w:hAnsi="Times New Roman"/>
          <w:sz w:val="22"/>
          <w:szCs w:val="22"/>
        </w:rPr>
        <w:t>m</w:t>
      </w:r>
      <w:r w:rsidRPr="009A4DFC">
        <w:rPr>
          <w:rFonts w:ascii="Times New Roman" w:hAnsi="Times New Roman"/>
          <w:sz w:val="22"/>
          <w:szCs w:val="22"/>
        </w:rPr>
        <w:t xml:space="preserve">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_Ref117000019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4.5</w:t>
      </w:r>
      <w:r w:rsidRPr="009A4DFC">
        <w:rPr>
          <w:rFonts w:ascii="Times New Roman" w:hAnsi="Times New Roman"/>
          <w:sz w:val="22"/>
          <w:szCs w:val="22"/>
        </w:rPr>
        <w:fldChar w:fldCharType="end"/>
      </w:r>
      <w:r w:rsidRPr="009A4DFC">
        <w:rPr>
          <w:rFonts w:ascii="Times New Roman" w:hAnsi="Times New Roman"/>
          <w:sz w:val="22"/>
          <w:szCs w:val="22"/>
        </w:rPr>
        <w:t xml:space="preserve"> deste edital.</w:t>
      </w:r>
    </w:p>
    <w:p w14:paraId="13AC3B91" w14:textId="77777777" w:rsidR="00F241D8" w:rsidRPr="009A4DFC" w:rsidRDefault="00F241D8" w:rsidP="009A4DFC">
      <w:pPr>
        <w:pStyle w:val="Nivel2"/>
        <w:numPr>
          <w:ilvl w:val="1"/>
          <w:numId w:val="1"/>
        </w:numPr>
        <w:spacing w:line="360" w:lineRule="auto"/>
        <w:ind w:left="284"/>
        <w:rPr>
          <w:rFonts w:ascii="Times New Roman" w:hAnsi="Times New Roman"/>
          <w:b/>
          <w:sz w:val="22"/>
          <w:szCs w:val="22"/>
        </w:rPr>
      </w:pPr>
      <w:r w:rsidRPr="009A4DFC">
        <w:rPr>
          <w:rFonts w:ascii="Times New Roman" w:hAnsi="Times New Roman"/>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5" w:anchor="art29" w:history="1">
        <w:r w:rsidRPr="009A4DFC">
          <w:rPr>
            <w:rStyle w:val="Hyperlink"/>
            <w:rFonts w:ascii="Times New Roman" w:hAnsi="Times New Roman"/>
            <w:sz w:val="22"/>
            <w:szCs w:val="22"/>
          </w:rPr>
          <w:t>artigo 29 a 35 da IN SEGES nº 73, de 30 de setembro de 2022</w:t>
        </w:r>
      </w:hyperlink>
      <w:r w:rsidRPr="009A4DFC">
        <w:rPr>
          <w:rFonts w:ascii="Times New Roman" w:hAnsi="Times New Roman"/>
          <w:sz w:val="22"/>
          <w:szCs w:val="22"/>
        </w:rPr>
        <w:t>.</w:t>
      </w:r>
    </w:p>
    <w:p w14:paraId="0C3BC55E" w14:textId="77777777" w:rsidR="00F241D8" w:rsidRPr="009A4DFC" w:rsidRDefault="00F241D8" w:rsidP="009A4DFC">
      <w:pPr>
        <w:pStyle w:val="Nivel2"/>
        <w:numPr>
          <w:ilvl w:val="1"/>
          <w:numId w:val="1"/>
        </w:numPr>
        <w:spacing w:line="360" w:lineRule="auto"/>
        <w:ind w:left="284"/>
        <w:rPr>
          <w:rFonts w:ascii="Times New Roman" w:hAnsi="Times New Roman"/>
          <w:b/>
          <w:sz w:val="22"/>
          <w:szCs w:val="22"/>
        </w:rPr>
      </w:pPr>
      <w:r w:rsidRPr="009A4DFC">
        <w:rPr>
          <w:rFonts w:ascii="Times New Roman" w:hAnsi="Times New Roman"/>
          <w:sz w:val="22"/>
          <w:szCs w:val="22"/>
        </w:rPr>
        <w:t xml:space="preserve">Será desclassificada a proposta vencedora que: </w:t>
      </w:r>
    </w:p>
    <w:p w14:paraId="6C0F5B12" w14:textId="77777777" w:rsidR="00F241D8" w:rsidRPr="009A4DFC" w:rsidRDefault="00F241D8" w:rsidP="009A4DFC">
      <w:pPr>
        <w:pStyle w:val="Nivel3"/>
        <w:numPr>
          <w:ilvl w:val="2"/>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contiver</w:t>
      </w:r>
      <w:proofErr w:type="gramEnd"/>
      <w:r w:rsidRPr="009A4DFC">
        <w:rPr>
          <w:rFonts w:ascii="Times New Roman" w:hAnsi="Times New Roman" w:cs="Times New Roman"/>
          <w:sz w:val="22"/>
          <w:szCs w:val="22"/>
        </w:rPr>
        <w:t xml:space="preserve"> vícios insanáveis;</w:t>
      </w:r>
    </w:p>
    <w:p w14:paraId="2425BD06" w14:textId="77777777" w:rsidR="00F241D8" w:rsidRPr="009A4DFC" w:rsidRDefault="00F241D8" w:rsidP="009A4DFC">
      <w:pPr>
        <w:pStyle w:val="Nivel3"/>
        <w:numPr>
          <w:ilvl w:val="2"/>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não</w:t>
      </w:r>
      <w:proofErr w:type="gramEnd"/>
      <w:r w:rsidRPr="009A4DFC">
        <w:rPr>
          <w:rFonts w:ascii="Times New Roman" w:hAnsi="Times New Roman" w:cs="Times New Roman"/>
          <w:sz w:val="22"/>
          <w:szCs w:val="22"/>
        </w:rPr>
        <w:t xml:space="preserve"> obedecer às especificações técnicas contidas no Termo de Referência;</w:t>
      </w:r>
    </w:p>
    <w:p w14:paraId="56D14FD7" w14:textId="77777777" w:rsidR="00F241D8" w:rsidRPr="009A4DFC" w:rsidRDefault="00F241D8" w:rsidP="009A4DFC">
      <w:pPr>
        <w:pStyle w:val="Nivel3"/>
        <w:numPr>
          <w:ilvl w:val="2"/>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apresentar</w:t>
      </w:r>
      <w:proofErr w:type="gramEnd"/>
      <w:r w:rsidRPr="009A4DFC">
        <w:rPr>
          <w:rFonts w:ascii="Times New Roman" w:hAnsi="Times New Roman" w:cs="Times New Roman"/>
          <w:sz w:val="22"/>
          <w:szCs w:val="22"/>
        </w:rPr>
        <w:t xml:space="preserve"> preços inexequíveis ou permanecerem acima do preço máximo definido para a contratação;</w:t>
      </w:r>
    </w:p>
    <w:p w14:paraId="36F0E1F1" w14:textId="77777777" w:rsidR="00F241D8" w:rsidRPr="009A4DFC" w:rsidRDefault="00F241D8" w:rsidP="009A4DFC">
      <w:pPr>
        <w:pStyle w:val="Nivel3"/>
        <w:numPr>
          <w:ilvl w:val="2"/>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não</w:t>
      </w:r>
      <w:proofErr w:type="gramEnd"/>
      <w:r w:rsidRPr="009A4DFC">
        <w:rPr>
          <w:rFonts w:ascii="Times New Roman" w:hAnsi="Times New Roman" w:cs="Times New Roman"/>
          <w:sz w:val="22"/>
          <w:szCs w:val="22"/>
        </w:rPr>
        <w:t xml:space="preserve"> tiverem sua exequibilidade demonstrada, quando exigido pela Administração;</w:t>
      </w:r>
    </w:p>
    <w:p w14:paraId="5218B789" w14:textId="77777777" w:rsidR="00F241D8" w:rsidRPr="009A4DFC" w:rsidRDefault="00F241D8" w:rsidP="009A4DFC">
      <w:pPr>
        <w:pStyle w:val="Nivel3"/>
        <w:numPr>
          <w:ilvl w:val="2"/>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apresentar</w:t>
      </w:r>
      <w:proofErr w:type="gramEnd"/>
      <w:r w:rsidRPr="009A4DFC">
        <w:rPr>
          <w:rFonts w:ascii="Times New Roman" w:hAnsi="Times New Roman" w:cs="Times New Roman"/>
          <w:sz w:val="22"/>
          <w:szCs w:val="22"/>
        </w:rPr>
        <w:t xml:space="preserve"> desconformidade com quaisquer outras exigências deste Edital ou seus anexos, desde que insanável.</w:t>
      </w:r>
    </w:p>
    <w:p w14:paraId="1945EC92" w14:textId="77777777" w:rsidR="00F241D8" w:rsidRPr="009A4DFC" w:rsidRDefault="00F241D8" w:rsidP="009A4DFC">
      <w:pPr>
        <w:pStyle w:val="Nivel2"/>
        <w:numPr>
          <w:ilvl w:val="1"/>
          <w:numId w:val="1"/>
        </w:numPr>
        <w:spacing w:line="360" w:lineRule="auto"/>
        <w:ind w:left="284"/>
        <w:rPr>
          <w:rFonts w:ascii="Times New Roman" w:hAnsi="Times New Roman"/>
          <w:b/>
          <w:bCs/>
          <w:sz w:val="22"/>
          <w:szCs w:val="22"/>
        </w:rPr>
      </w:pPr>
      <w:r w:rsidRPr="009A4DFC">
        <w:rPr>
          <w:rFonts w:ascii="Times New Roman" w:hAnsi="Times New Roman"/>
          <w:sz w:val="22"/>
          <w:szCs w:val="22"/>
        </w:rPr>
        <w:t>No caso de bens e serviços em geral, é indício de inexequibilidade das propostas valores inferiores a 50% (cinquenta por cento) do valor orçado pela Administração.</w:t>
      </w:r>
    </w:p>
    <w:p w14:paraId="2A9162CD" w14:textId="77777777" w:rsidR="00F241D8" w:rsidRPr="009A4DFC" w:rsidRDefault="00F241D8"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 xml:space="preserve">A inexequibilidade, na hipótese de que trata o </w:t>
      </w:r>
      <w:r w:rsidRPr="009A4DFC">
        <w:rPr>
          <w:rFonts w:ascii="Times New Roman" w:hAnsi="Times New Roman" w:cs="Times New Roman"/>
          <w:b/>
          <w:bCs/>
          <w:sz w:val="22"/>
          <w:szCs w:val="22"/>
        </w:rPr>
        <w:t>caput</w:t>
      </w:r>
      <w:r w:rsidRPr="009A4DFC">
        <w:rPr>
          <w:rFonts w:ascii="Times New Roman" w:hAnsi="Times New Roman" w:cs="Times New Roman"/>
          <w:sz w:val="22"/>
          <w:szCs w:val="22"/>
        </w:rPr>
        <w:t>, só será considerada após diligência do pregoeiro, que comprove:</w:t>
      </w:r>
    </w:p>
    <w:p w14:paraId="26880A12" w14:textId="77777777" w:rsidR="00F241D8" w:rsidRPr="009A4DFC" w:rsidRDefault="00F241D8" w:rsidP="009A4DFC">
      <w:pPr>
        <w:pStyle w:val="Nivel4"/>
        <w:numPr>
          <w:ilvl w:val="3"/>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que</w:t>
      </w:r>
      <w:proofErr w:type="gramEnd"/>
      <w:r w:rsidRPr="009A4DFC">
        <w:rPr>
          <w:rFonts w:ascii="Times New Roman" w:hAnsi="Times New Roman" w:cs="Times New Roman"/>
          <w:sz w:val="22"/>
          <w:szCs w:val="22"/>
        </w:rPr>
        <w:t xml:space="preserve"> o custo do licitante ultrapassa o valor da proposta; e</w:t>
      </w:r>
    </w:p>
    <w:p w14:paraId="4BF725D6" w14:textId="77777777" w:rsidR="00F241D8" w:rsidRPr="009A4DFC" w:rsidRDefault="00F241D8" w:rsidP="009A4DFC">
      <w:pPr>
        <w:pStyle w:val="Nivel4"/>
        <w:numPr>
          <w:ilvl w:val="3"/>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inexistirem</w:t>
      </w:r>
      <w:proofErr w:type="gramEnd"/>
      <w:r w:rsidRPr="009A4DFC">
        <w:rPr>
          <w:rFonts w:ascii="Times New Roman" w:hAnsi="Times New Roman" w:cs="Times New Roman"/>
          <w:sz w:val="22"/>
          <w:szCs w:val="22"/>
        </w:rPr>
        <w:t xml:space="preserve"> custos de oportunidade capazes de justificar o vulto da oferta.</w:t>
      </w:r>
    </w:p>
    <w:p w14:paraId="4B506FEB" w14:textId="77777777" w:rsidR="00B824C4" w:rsidRPr="009A4DFC" w:rsidRDefault="00B824C4"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Se houver indícios de inexequibilidade da proposta de preço, ou em caso da necessidade de esclarecimentos complementares, poderão ser efetuadas diligências, para que a empresa comprove a exequibilidade da proposta.</w:t>
      </w:r>
    </w:p>
    <w:p w14:paraId="6896C03E" w14:textId="77777777" w:rsidR="00EC109E" w:rsidRPr="009A4DFC" w:rsidRDefault="00EC109E"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Para fins de análise da proposta quanto ao cumprimento das especificações do objeto, poderá ser colhida a manifestação escrita do setor requisitante do serviço ou da área especializada no objeto.</w:t>
      </w:r>
    </w:p>
    <w:p w14:paraId="65359CE0" w14:textId="3E23A230" w:rsidR="008F2CD1" w:rsidRPr="009A4DFC" w:rsidRDefault="008F2CD1"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Caso o Termo de Referência exija a apresentação de amostra, o licitante classificado em primeiro lugar deverá apresentá-la, conforme disciplinado no Termo de Referência, sob pena de não aceitação da proposta.</w:t>
      </w:r>
    </w:p>
    <w:p w14:paraId="54D0229A" w14:textId="77777777" w:rsidR="008F2CD1" w:rsidRPr="009A4DFC" w:rsidRDefault="008F2CD1"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Por meio de mensagem no sistema, será divulgado o local e horário de realização do procedimento para a avaliação das amostras, cuja presença será facultada a todos os interessados, incluindo os demais licitantes.</w:t>
      </w:r>
    </w:p>
    <w:p w14:paraId="4FCC56FE" w14:textId="77777777" w:rsidR="008F2CD1" w:rsidRPr="009A4DFC" w:rsidRDefault="008F2CD1"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Os resultados das avaliações serão divulgados por meio de mensagem no sistema.</w:t>
      </w:r>
    </w:p>
    <w:p w14:paraId="6D324170" w14:textId="77777777" w:rsidR="008F2CD1" w:rsidRPr="009A4DFC" w:rsidRDefault="008F2CD1"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14:textId="77777777" w:rsidR="008F2CD1" w:rsidRPr="009A4DFC" w:rsidRDefault="008F2CD1" w:rsidP="009A4DFC">
      <w:pPr>
        <w:pStyle w:val="Nivel2"/>
        <w:numPr>
          <w:ilvl w:val="1"/>
          <w:numId w:val="1"/>
        </w:numPr>
        <w:spacing w:line="360" w:lineRule="auto"/>
        <w:ind w:left="284"/>
        <w:rPr>
          <w:rFonts w:ascii="Times New Roman" w:hAnsi="Times New Roman"/>
          <w:b/>
          <w:sz w:val="22"/>
          <w:szCs w:val="22"/>
        </w:rPr>
      </w:pPr>
      <w:r w:rsidRPr="009A4DFC">
        <w:rPr>
          <w:rFonts w:ascii="Times New Roman" w:hAnsi="Times New Roman"/>
          <w:sz w:val="22"/>
          <w:szCs w:val="22"/>
        </w:rPr>
        <w:t xml:space="preserve">Se </w:t>
      </w:r>
      <w:proofErr w:type="gramStart"/>
      <w:r w:rsidRPr="009A4DFC">
        <w:rPr>
          <w:rFonts w:ascii="Times New Roman" w:hAnsi="Times New Roman"/>
          <w:sz w:val="22"/>
          <w:szCs w:val="22"/>
        </w:rPr>
        <w:t>a(</w:t>
      </w:r>
      <w:proofErr w:type="gramEnd"/>
      <w:r w:rsidRPr="009A4DFC">
        <w:rPr>
          <w:rFonts w:ascii="Times New Roman" w:hAnsi="Times New Roman"/>
          <w:sz w:val="22"/>
          <w:szCs w:val="22"/>
        </w:rPr>
        <w:t xml:space="preserve">s) amostra(s) apresentada(s) pelo primeiro classificado não for(em) aceita(s), o Pregoeiro analisará a aceitabilidade da proposta ou lance ofertado pelo segundo classificado. Seguir-se-á com a verificação </w:t>
      </w:r>
      <w:proofErr w:type="gramStart"/>
      <w:r w:rsidRPr="009A4DFC">
        <w:rPr>
          <w:rFonts w:ascii="Times New Roman" w:hAnsi="Times New Roman"/>
          <w:sz w:val="22"/>
          <w:szCs w:val="22"/>
        </w:rPr>
        <w:t>da(</w:t>
      </w:r>
      <w:proofErr w:type="gramEnd"/>
      <w:r w:rsidRPr="009A4DFC">
        <w:rPr>
          <w:rFonts w:ascii="Times New Roman" w:hAnsi="Times New Roman"/>
          <w:sz w:val="22"/>
          <w:szCs w:val="22"/>
        </w:rPr>
        <w:t>s) amostra(s) e, assim, sucessivamente, até a verificação de uma que atenda às especificações constantes no Termo de Referência.</w:t>
      </w:r>
      <w:bookmarkStart w:id="34" w:name="_Toc135469230"/>
    </w:p>
    <w:p w14:paraId="44E665F1" w14:textId="6F4A3DE2" w:rsidR="008F2CD1" w:rsidRPr="009A4DFC" w:rsidRDefault="008F2CD1" w:rsidP="009A4DFC">
      <w:pPr>
        <w:pStyle w:val="Nivel2"/>
        <w:spacing w:line="360" w:lineRule="auto"/>
        <w:ind w:left="284"/>
        <w:rPr>
          <w:rFonts w:ascii="Times New Roman" w:hAnsi="Times New Roman"/>
          <w:b/>
          <w:sz w:val="22"/>
          <w:szCs w:val="22"/>
        </w:rPr>
      </w:pPr>
    </w:p>
    <w:p w14:paraId="74F13300" w14:textId="341B6F9D" w:rsidR="008F2CD1" w:rsidRPr="009A4DFC" w:rsidRDefault="008F2CD1" w:rsidP="009A4DFC">
      <w:pPr>
        <w:pStyle w:val="Nivel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sidRPr="009A4DFC">
        <w:rPr>
          <w:rFonts w:ascii="Times New Roman" w:hAnsi="Times New Roman"/>
          <w:b/>
          <w:sz w:val="22"/>
          <w:szCs w:val="22"/>
          <w:highlight w:val="lightGray"/>
          <w:u w:val="single"/>
        </w:rPr>
        <w:t>DA FASE DE HABILITAÇÃO</w:t>
      </w:r>
      <w:bookmarkEnd w:id="34"/>
    </w:p>
    <w:p w14:paraId="5494FBB8" w14:textId="77777777" w:rsidR="008F2CD1" w:rsidRPr="009A4DFC" w:rsidRDefault="008F2CD1"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6" w:anchor="art62" w:history="1">
        <w:proofErr w:type="spellStart"/>
        <w:r w:rsidRPr="009A4DFC">
          <w:rPr>
            <w:rStyle w:val="Hyperlink"/>
            <w:rFonts w:ascii="Times New Roman" w:hAnsi="Times New Roman"/>
            <w:sz w:val="22"/>
            <w:szCs w:val="22"/>
          </w:rPr>
          <w:t>arts</w:t>
        </w:r>
        <w:proofErr w:type="spellEnd"/>
        <w:r w:rsidRPr="009A4DFC">
          <w:rPr>
            <w:rStyle w:val="Hyperlink"/>
            <w:rFonts w:ascii="Times New Roman" w:hAnsi="Times New Roman"/>
            <w:sz w:val="22"/>
            <w:szCs w:val="22"/>
          </w:rPr>
          <w:t>. 62 a 70 da Lei nº 14.133, de 2021</w:t>
        </w:r>
      </w:hyperlink>
      <w:r w:rsidRPr="009A4DFC">
        <w:rPr>
          <w:rFonts w:ascii="Times New Roman" w:hAnsi="Times New Roman"/>
          <w:sz w:val="22"/>
          <w:szCs w:val="22"/>
        </w:rPr>
        <w:t>.</w:t>
      </w:r>
    </w:p>
    <w:p w14:paraId="7289B71B" w14:textId="77777777" w:rsidR="008F2CD1" w:rsidRPr="009A4DFC" w:rsidRDefault="008F2CD1" w:rsidP="009A4DFC">
      <w:pPr>
        <w:pStyle w:val="Nivel3"/>
        <w:numPr>
          <w:ilvl w:val="2"/>
          <w:numId w:val="1"/>
        </w:numPr>
        <w:tabs>
          <w:tab w:val="clear" w:pos="360"/>
        </w:tabs>
        <w:spacing w:line="360" w:lineRule="auto"/>
        <w:ind w:left="284"/>
        <w:rPr>
          <w:rFonts w:ascii="Times New Roman" w:hAnsi="Times New Roman" w:cs="Times New Roman"/>
          <w:i/>
          <w:iCs/>
          <w:sz w:val="22"/>
          <w:szCs w:val="22"/>
        </w:rPr>
      </w:pPr>
      <w:bookmarkStart w:id="35" w:name="_Ref114663777"/>
      <w:r w:rsidRPr="009A4DFC">
        <w:rPr>
          <w:rFonts w:ascii="Times New Roman" w:hAnsi="Times New Roman" w:cs="Times New Roman"/>
          <w:sz w:val="22"/>
          <w:szCs w:val="22"/>
        </w:rPr>
        <w:t>A documentação exigida para fins de habilitação jurídica, fiscal, social e trabalhista e econômico-</w:t>
      </w:r>
      <w:proofErr w:type="spellStart"/>
      <w:r w:rsidRPr="009A4DFC">
        <w:rPr>
          <w:rFonts w:ascii="Times New Roman" w:hAnsi="Times New Roman" w:cs="Times New Roman"/>
          <w:sz w:val="22"/>
          <w:szCs w:val="22"/>
        </w:rPr>
        <w:t>ﬁnanceira</w:t>
      </w:r>
      <w:proofErr w:type="spellEnd"/>
      <w:r w:rsidRPr="009A4DFC">
        <w:rPr>
          <w:rFonts w:ascii="Times New Roman" w:hAnsi="Times New Roman" w:cs="Times New Roman"/>
          <w:sz w:val="22"/>
          <w:szCs w:val="22"/>
        </w:rPr>
        <w:t xml:space="preserve">, </w:t>
      </w:r>
      <w:r w:rsidRPr="009A4DFC">
        <w:rPr>
          <w:rFonts w:ascii="Times New Roman" w:hAnsi="Times New Roman" w:cs="Times New Roman"/>
          <w:color w:val="auto"/>
          <w:sz w:val="22"/>
          <w:szCs w:val="22"/>
        </w:rPr>
        <w:t xml:space="preserve">poderá </w:t>
      </w:r>
      <w:r w:rsidRPr="009A4DFC">
        <w:rPr>
          <w:rFonts w:ascii="Times New Roman" w:hAnsi="Times New Roman" w:cs="Times New Roman"/>
          <w:sz w:val="22"/>
          <w:szCs w:val="22"/>
        </w:rPr>
        <w:t>ser substituída pelo registro cadastral no SICAF.</w:t>
      </w:r>
      <w:bookmarkEnd w:id="35"/>
    </w:p>
    <w:p w14:paraId="28426AEA" w14:textId="77777777" w:rsidR="008F2CD1" w:rsidRPr="009A4DFC" w:rsidRDefault="008F2CD1" w:rsidP="009A4DFC">
      <w:pPr>
        <w:pStyle w:val="Nivel2"/>
        <w:numPr>
          <w:ilvl w:val="1"/>
          <w:numId w:val="1"/>
        </w:numPr>
        <w:spacing w:line="360" w:lineRule="auto"/>
        <w:ind w:left="284"/>
        <w:rPr>
          <w:rFonts w:ascii="Times New Roman" w:hAnsi="Times New Roman"/>
          <w:i/>
          <w:sz w:val="22"/>
          <w:szCs w:val="22"/>
        </w:rPr>
      </w:pPr>
      <w:r w:rsidRPr="009A4DFC">
        <w:rPr>
          <w:rFonts w:ascii="Times New Roman" w:hAnsi="Times New Roman"/>
          <w:sz w:val="22"/>
          <w:szCs w:val="22"/>
        </w:rPr>
        <w:t>Quando permitida a participação de empresas estrangeiras que não funcionem no País, as exigências de habilitação serão atendidas mediante documentos equivalentes, inicialmente apresentados em tradução livre.</w:t>
      </w:r>
    </w:p>
    <w:p w14:paraId="434D0191" w14:textId="77777777" w:rsidR="000D68E2" w:rsidRPr="009A4DFC" w:rsidRDefault="008F2CD1" w:rsidP="009A4DFC">
      <w:pPr>
        <w:pStyle w:val="Nivel2"/>
        <w:numPr>
          <w:ilvl w:val="1"/>
          <w:numId w:val="1"/>
        </w:numPr>
        <w:spacing w:line="360" w:lineRule="auto"/>
        <w:ind w:left="284"/>
        <w:rPr>
          <w:rFonts w:ascii="Times New Roman" w:hAnsi="Times New Roman"/>
          <w:i/>
          <w:iCs/>
          <w:sz w:val="22"/>
          <w:szCs w:val="22"/>
        </w:rPr>
      </w:pPr>
      <w:r w:rsidRPr="009A4DFC">
        <w:rPr>
          <w:rFonts w:ascii="Times New Roman" w:hAnsi="Times New Roman"/>
          <w:sz w:val="22"/>
          <w:szCs w:val="22"/>
        </w:rPr>
        <w:t xml:space="preserve">Na hipótese de o licitante vencedor ser empresa estrangeira que não funcione no País, para </w:t>
      </w:r>
      <w:proofErr w:type="spellStart"/>
      <w:r w:rsidRPr="009A4DFC">
        <w:rPr>
          <w:rFonts w:ascii="Times New Roman" w:hAnsi="Times New Roman"/>
          <w:sz w:val="22"/>
          <w:szCs w:val="22"/>
        </w:rPr>
        <w:t>ﬁns</w:t>
      </w:r>
      <w:proofErr w:type="spellEnd"/>
      <w:r w:rsidRPr="009A4DFC">
        <w:rPr>
          <w:rFonts w:ascii="Times New Roman" w:hAnsi="Times New Roman"/>
          <w:sz w:val="22"/>
          <w:szCs w:val="22"/>
        </w:rPr>
        <w:t xml:space="preserve"> de assinatura do contrato ou da ata de registro de preços, os documentos exigidos para a habilitação serão traduzidos por tradutor juramentado no País e apostilados nos termos do disposto no </w:t>
      </w:r>
      <w:hyperlink r:id="rId37" w:history="1">
        <w:r w:rsidRPr="009A4DFC">
          <w:rPr>
            <w:rStyle w:val="Hyperlink"/>
            <w:rFonts w:ascii="Times New Roman" w:hAnsi="Times New Roman"/>
            <w:sz w:val="22"/>
            <w:szCs w:val="22"/>
          </w:rPr>
          <w:t>Decreto nº 8.660, de 29 de janeiro de 2016</w:t>
        </w:r>
      </w:hyperlink>
      <w:r w:rsidRPr="009A4DFC">
        <w:rPr>
          <w:rFonts w:ascii="Times New Roman" w:hAnsi="Times New Roman"/>
          <w:sz w:val="22"/>
          <w:szCs w:val="22"/>
        </w:rPr>
        <w:t xml:space="preserve">, ou de outro que venha a substituí-lo, ou </w:t>
      </w:r>
      <w:proofErr w:type="spellStart"/>
      <w:r w:rsidRPr="009A4DFC">
        <w:rPr>
          <w:rFonts w:ascii="Times New Roman" w:hAnsi="Times New Roman"/>
          <w:sz w:val="22"/>
          <w:szCs w:val="22"/>
        </w:rPr>
        <w:t>consularizados</w:t>
      </w:r>
      <w:proofErr w:type="spellEnd"/>
      <w:r w:rsidRPr="009A4DFC">
        <w:rPr>
          <w:rFonts w:ascii="Times New Roman" w:hAnsi="Times New Roman"/>
          <w:sz w:val="22"/>
          <w:szCs w:val="22"/>
        </w:rPr>
        <w:t xml:space="preserve"> pelos respectivos consulados ou emb</w:t>
      </w:r>
      <w:r w:rsidR="000D68E2" w:rsidRPr="009A4DFC">
        <w:rPr>
          <w:rFonts w:ascii="Times New Roman" w:hAnsi="Times New Roman"/>
          <w:sz w:val="22"/>
          <w:szCs w:val="22"/>
        </w:rPr>
        <w:t>aixadas</w:t>
      </w:r>
    </w:p>
    <w:p w14:paraId="5455A6EA" w14:textId="7C41FEB3" w:rsidR="008F2CD1" w:rsidRPr="009A4DFC" w:rsidRDefault="008F2CD1" w:rsidP="009A4DFC">
      <w:pPr>
        <w:pStyle w:val="Nivel2"/>
        <w:numPr>
          <w:ilvl w:val="1"/>
          <w:numId w:val="1"/>
        </w:numPr>
        <w:spacing w:line="360" w:lineRule="auto"/>
        <w:ind w:left="284"/>
        <w:rPr>
          <w:rFonts w:ascii="Times New Roman" w:hAnsi="Times New Roman"/>
          <w:i/>
          <w:iCs/>
          <w:sz w:val="22"/>
          <w:szCs w:val="22"/>
        </w:rPr>
      </w:pPr>
      <w:r w:rsidRPr="009A4DFC">
        <w:rPr>
          <w:rFonts w:ascii="Times New Roman" w:hAnsi="Times New Roman"/>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14:textId="10175351" w:rsidR="000D68E2" w:rsidRPr="009A4DFC" w:rsidRDefault="000D68E2" w:rsidP="009A4DFC">
      <w:pPr>
        <w:pStyle w:val="Nivel3"/>
        <w:numPr>
          <w:ilvl w:val="2"/>
          <w:numId w:val="1"/>
        </w:numPr>
        <w:tabs>
          <w:tab w:val="clear" w:pos="360"/>
        </w:tabs>
        <w:spacing w:line="360" w:lineRule="auto"/>
        <w:ind w:left="284"/>
        <w:rPr>
          <w:rFonts w:ascii="Times New Roman" w:hAnsi="Times New Roman" w:cs="Times New Roman"/>
          <w:i/>
          <w:iCs/>
          <w:sz w:val="22"/>
          <w:szCs w:val="22"/>
        </w:rPr>
      </w:pPr>
      <w:r w:rsidRPr="009A4DFC">
        <w:rPr>
          <w:rFonts w:ascii="Times New Roman" w:hAnsi="Times New Roman" w:cs="Times New Roman"/>
          <w:sz w:val="22"/>
          <w:szCs w:val="22"/>
        </w:rPr>
        <w:t>Se o consórcio não for formado integralmente por microempresas ou empresas de pequeno porte e o termo de referência exigir requisitos de habilitação econômico-financeira, haverá um acréscimo de</w:t>
      </w:r>
      <w:r w:rsidR="00934BCF" w:rsidRPr="009A4DFC">
        <w:rPr>
          <w:rFonts w:ascii="Times New Roman" w:hAnsi="Times New Roman" w:cs="Times New Roman"/>
          <w:sz w:val="22"/>
          <w:szCs w:val="22"/>
        </w:rPr>
        <w:t xml:space="preserve"> 10%</w:t>
      </w:r>
      <w:r w:rsidRPr="009A4DFC">
        <w:rPr>
          <w:rFonts w:ascii="Times New Roman" w:hAnsi="Times New Roman" w:cs="Times New Roman"/>
          <w:sz w:val="22"/>
          <w:szCs w:val="22"/>
        </w:rPr>
        <w:t xml:space="preserve"> </w:t>
      </w:r>
      <w:r w:rsidRPr="009A4DFC">
        <w:rPr>
          <w:rFonts w:ascii="Times New Roman" w:hAnsi="Times New Roman" w:cs="Times New Roman"/>
          <w:color w:val="auto"/>
          <w:sz w:val="22"/>
          <w:szCs w:val="22"/>
        </w:rPr>
        <w:t>para o consórcio em relação ao valor exigido para os licitantes individuais.</w:t>
      </w:r>
    </w:p>
    <w:p w14:paraId="4C641C25" w14:textId="67B1EB0F" w:rsidR="000D68E2" w:rsidRPr="009A4DFC" w:rsidRDefault="000D68E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Os documentos exigidos para fins de habilitação poderão ser apresentados em original</w:t>
      </w:r>
      <w:r w:rsidR="00D744B3" w:rsidRPr="009A4DFC">
        <w:rPr>
          <w:rFonts w:ascii="Times New Roman" w:hAnsi="Times New Roman"/>
          <w:sz w:val="22"/>
          <w:szCs w:val="22"/>
        </w:rPr>
        <w:t xml:space="preserve"> ou por cópia.</w:t>
      </w:r>
    </w:p>
    <w:p w14:paraId="5ACC5AAC" w14:textId="77777777" w:rsidR="000D68E2" w:rsidRPr="009A4DFC" w:rsidRDefault="000D68E2" w:rsidP="009A4DFC">
      <w:pPr>
        <w:pStyle w:val="Nivel2"/>
        <w:numPr>
          <w:ilvl w:val="1"/>
          <w:numId w:val="1"/>
        </w:numPr>
        <w:spacing w:line="360" w:lineRule="auto"/>
        <w:ind w:left="284"/>
        <w:rPr>
          <w:rFonts w:ascii="Times New Roman" w:hAnsi="Times New Roman"/>
          <w:i/>
          <w:sz w:val="22"/>
          <w:szCs w:val="22"/>
        </w:rPr>
      </w:pPr>
      <w:r w:rsidRPr="009A4DFC">
        <w:rPr>
          <w:rFonts w:ascii="Times New Roman" w:hAnsi="Times New Roman"/>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CBF6D98" w14:textId="77777777" w:rsidR="000D68E2" w:rsidRPr="009A4DFC" w:rsidRDefault="000D68E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Será verificado se o licitante apresentou declaração de que atende aos requisitos de habilitação, e o declarante responderá pela veracidade das informações prestadas, na forma da lei (</w:t>
      </w:r>
      <w:hyperlink r:id="rId38" w:anchor="art63">
        <w:r w:rsidRPr="009A4DFC">
          <w:rPr>
            <w:rStyle w:val="Hyperlink"/>
            <w:rFonts w:ascii="Times New Roman" w:hAnsi="Times New Roman"/>
            <w:sz w:val="22"/>
            <w:szCs w:val="22"/>
          </w:rPr>
          <w:t>art. 63, I, da Lei nº 14.133/2021</w:t>
        </w:r>
      </w:hyperlink>
      <w:r w:rsidRPr="009A4DFC">
        <w:rPr>
          <w:rFonts w:ascii="Times New Roman" w:hAnsi="Times New Roman"/>
          <w:sz w:val="22"/>
          <w:szCs w:val="22"/>
        </w:rPr>
        <w:t>).</w:t>
      </w:r>
    </w:p>
    <w:p w14:paraId="06DC5CC1" w14:textId="77777777" w:rsidR="000D68E2" w:rsidRPr="009A4DFC" w:rsidRDefault="000D68E2" w:rsidP="009A4DFC">
      <w:pPr>
        <w:pStyle w:val="Nivel2"/>
        <w:numPr>
          <w:ilvl w:val="1"/>
          <w:numId w:val="1"/>
        </w:numPr>
        <w:spacing w:line="360" w:lineRule="auto"/>
        <w:ind w:left="284"/>
        <w:rPr>
          <w:rFonts w:ascii="Times New Roman" w:hAnsi="Times New Roman"/>
          <w:i/>
          <w:sz w:val="22"/>
          <w:szCs w:val="22"/>
        </w:rPr>
      </w:pPr>
      <w:r w:rsidRPr="009A4DFC">
        <w:rPr>
          <w:rFonts w:ascii="Times New Roman" w:hAnsi="Times New Roman"/>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14:textId="77777777" w:rsidR="000D68E2" w:rsidRPr="009A4DFC" w:rsidRDefault="000D68E2" w:rsidP="009A4DFC">
      <w:pPr>
        <w:pStyle w:val="Nivel2"/>
        <w:numPr>
          <w:ilvl w:val="1"/>
          <w:numId w:val="1"/>
        </w:numPr>
        <w:spacing w:line="360" w:lineRule="auto"/>
        <w:ind w:left="284"/>
        <w:rPr>
          <w:rFonts w:ascii="Times New Roman" w:hAnsi="Times New Roman"/>
          <w:i/>
          <w:sz w:val="22"/>
          <w:szCs w:val="22"/>
        </w:rPr>
      </w:pPr>
      <w:r w:rsidRPr="009A4DFC">
        <w:rPr>
          <w:rFonts w:ascii="Times New Roman" w:hAnsi="Times New Roman"/>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9A4DFC">
        <w:rPr>
          <w:rFonts w:ascii="Times New Roman" w:hAnsi="Times New Roman"/>
          <w:sz w:val="22"/>
          <w:szCs w:val="22"/>
        </w:rPr>
        <w:t>infralegais</w:t>
      </w:r>
      <w:proofErr w:type="spellEnd"/>
      <w:r w:rsidRPr="009A4DFC">
        <w:rPr>
          <w:rFonts w:ascii="Times New Roman" w:hAnsi="Times New Roman"/>
          <w:sz w:val="22"/>
          <w:szCs w:val="22"/>
        </w:rPr>
        <w:t>, nas convenções coletivas de trabalho e nos termos de ajustamento de conduta vigentes na data de entrega das propostas.</w:t>
      </w:r>
    </w:p>
    <w:p w14:paraId="1790EAC9" w14:textId="11BF9E52" w:rsidR="000D68E2" w:rsidRPr="009A4DFC" w:rsidRDefault="000D68E2" w:rsidP="009A4DFC">
      <w:pPr>
        <w:pStyle w:val="Nivel2"/>
        <w:numPr>
          <w:ilvl w:val="1"/>
          <w:numId w:val="1"/>
        </w:numPr>
        <w:spacing w:line="360" w:lineRule="auto"/>
        <w:ind w:left="284"/>
        <w:rPr>
          <w:rFonts w:ascii="Times New Roman" w:hAnsi="Times New Roman"/>
          <w:i/>
          <w:sz w:val="22"/>
          <w:szCs w:val="22"/>
        </w:rPr>
      </w:pPr>
      <w:r w:rsidRPr="009A4DFC">
        <w:rPr>
          <w:rFonts w:ascii="Times New Roman" w:hAnsi="Times New Roman"/>
          <w:sz w:val="22"/>
          <w:szCs w:val="22"/>
        </w:rPr>
        <w:t xml:space="preserve">A habilitação será verificada por meio do </w:t>
      </w:r>
      <w:r w:rsidR="00F67A9A" w:rsidRPr="009A4DFC">
        <w:rPr>
          <w:rFonts w:ascii="Times New Roman" w:hAnsi="Times New Roman"/>
          <w:sz w:val="22"/>
          <w:szCs w:val="22"/>
        </w:rPr>
        <w:t>SICAF</w:t>
      </w:r>
      <w:r w:rsidRPr="009A4DFC">
        <w:rPr>
          <w:rFonts w:ascii="Times New Roman" w:hAnsi="Times New Roman"/>
          <w:sz w:val="22"/>
          <w:szCs w:val="22"/>
        </w:rPr>
        <w:t>, nos documentos por ele abrangidos.</w:t>
      </w:r>
    </w:p>
    <w:p w14:paraId="2D8BE86D" w14:textId="77777777" w:rsidR="000D68E2" w:rsidRPr="009A4DFC" w:rsidRDefault="000D68E2"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9" w:anchor="art4" w:history="1">
        <w:r w:rsidRPr="009A4DFC">
          <w:rPr>
            <w:rStyle w:val="Hyperlink"/>
            <w:rFonts w:ascii="Times New Roman" w:hAnsi="Times New Roman" w:cs="Times New Roman"/>
            <w:sz w:val="22"/>
            <w:szCs w:val="22"/>
          </w:rPr>
          <w:t>IN nº 3/2018, art. 4º, §1º, e art. 6º, §4º</w:t>
        </w:r>
      </w:hyperlink>
      <w:r w:rsidRPr="009A4DFC">
        <w:rPr>
          <w:rFonts w:ascii="Times New Roman" w:hAnsi="Times New Roman" w:cs="Times New Roman"/>
          <w:sz w:val="22"/>
          <w:szCs w:val="22"/>
        </w:rPr>
        <w:t>).</w:t>
      </w:r>
    </w:p>
    <w:p w14:paraId="6B607B68" w14:textId="71C959C3" w:rsidR="000D68E2" w:rsidRPr="009A4DFC" w:rsidRDefault="000D68E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É de responsabilidade do licitante conferir a exatidão dos seus dados cadastrais no </w:t>
      </w:r>
      <w:r w:rsidR="00F67A9A" w:rsidRPr="009A4DFC">
        <w:rPr>
          <w:rFonts w:ascii="Times New Roman" w:hAnsi="Times New Roman"/>
          <w:sz w:val="22"/>
          <w:szCs w:val="22"/>
        </w:rPr>
        <w:t>SICAF</w:t>
      </w:r>
      <w:r w:rsidRPr="009A4DFC">
        <w:rPr>
          <w:rFonts w:ascii="Times New Roman" w:hAnsi="Times New Roman"/>
          <w:sz w:val="22"/>
          <w:szCs w:val="22"/>
        </w:rPr>
        <w:t xml:space="preserve"> e mantê-los atualizados junto aos órgãos responsáveis pela informação, devendo proceder, imediatamente, à correção ou à alteração dos registros tão logo identifique incorreção ou aqueles se tornem desatualizados. (</w:t>
      </w:r>
      <w:hyperlink r:id="rId40">
        <w:r w:rsidRPr="009A4DFC">
          <w:rPr>
            <w:rStyle w:val="Hyperlink"/>
            <w:rFonts w:ascii="Times New Roman" w:hAnsi="Times New Roman"/>
            <w:sz w:val="22"/>
            <w:szCs w:val="22"/>
          </w:rPr>
          <w:t xml:space="preserve">IN nº 3/2018, art. 7º, </w:t>
        </w:r>
        <w:r w:rsidRPr="009A4DFC">
          <w:rPr>
            <w:rStyle w:val="Hyperlink"/>
            <w:rFonts w:ascii="Times New Roman" w:hAnsi="Times New Roman"/>
            <w:i/>
            <w:iCs/>
            <w:sz w:val="22"/>
            <w:szCs w:val="22"/>
          </w:rPr>
          <w:t>caput</w:t>
        </w:r>
      </w:hyperlink>
      <w:r w:rsidRPr="009A4DFC">
        <w:rPr>
          <w:rFonts w:ascii="Times New Roman" w:hAnsi="Times New Roman"/>
          <w:sz w:val="22"/>
          <w:szCs w:val="22"/>
        </w:rPr>
        <w:t>).</w:t>
      </w:r>
    </w:p>
    <w:p w14:paraId="6F6B2E81" w14:textId="77777777" w:rsidR="000D68E2" w:rsidRPr="009A4DFC" w:rsidRDefault="000D68E2"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A não observância do disposto no item anterior poderá ensejar desclassificação no momento da habilitação. (</w:t>
      </w:r>
      <w:hyperlink r:id="rId41" w:history="1">
        <w:r w:rsidRPr="009A4DFC">
          <w:rPr>
            <w:rStyle w:val="Hyperlink"/>
            <w:rFonts w:ascii="Times New Roman" w:hAnsi="Times New Roman" w:cs="Times New Roman"/>
            <w:sz w:val="22"/>
            <w:szCs w:val="22"/>
          </w:rPr>
          <w:t>IN nº 3/2018, art. 7º, parágrafo único</w:t>
        </w:r>
      </w:hyperlink>
      <w:r w:rsidRPr="009A4DFC">
        <w:rPr>
          <w:rFonts w:ascii="Times New Roman" w:hAnsi="Times New Roman" w:cs="Times New Roman"/>
          <w:sz w:val="22"/>
          <w:szCs w:val="22"/>
        </w:rPr>
        <w:t>).</w:t>
      </w:r>
    </w:p>
    <w:p w14:paraId="7DE3F017" w14:textId="77777777" w:rsidR="000D68E2" w:rsidRPr="009A4DFC" w:rsidRDefault="000D68E2" w:rsidP="009A4DFC">
      <w:pPr>
        <w:pStyle w:val="Nivel2"/>
        <w:numPr>
          <w:ilvl w:val="1"/>
          <w:numId w:val="1"/>
        </w:numPr>
        <w:spacing w:line="360" w:lineRule="auto"/>
        <w:ind w:left="284"/>
        <w:rPr>
          <w:rFonts w:ascii="Times New Roman" w:hAnsi="Times New Roman"/>
          <w:i/>
          <w:iCs/>
          <w:sz w:val="22"/>
          <w:szCs w:val="22"/>
        </w:rPr>
      </w:pPr>
      <w:r w:rsidRPr="009A4DFC">
        <w:rPr>
          <w:rFonts w:ascii="Times New Roman" w:hAnsi="Times New Roman"/>
          <w:sz w:val="22"/>
          <w:szCs w:val="22"/>
        </w:rPr>
        <w:t>A verificação pelo pregoeiro, em sítios eletrônicos oficiais de órgãos e entidades emissores de certidões constitui meio legal de prova, para fins de habilitação.</w:t>
      </w:r>
    </w:p>
    <w:p w14:paraId="2C7E8B7B" w14:textId="65DC2368" w:rsidR="000D68E2" w:rsidRPr="00D859B5" w:rsidRDefault="000D68E2" w:rsidP="009A4DFC">
      <w:pPr>
        <w:pStyle w:val="Nivel3"/>
        <w:numPr>
          <w:ilvl w:val="2"/>
          <w:numId w:val="1"/>
        </w:numPr>
        <w:tabs>
          <w:tab w:val="clear" w:pos="360"/>
        </w:tabs>
        <w:spacing w:line="360" w:lineRule="auto"/>
        <w:ind w:left="284"/>
        <w:rPr>
          <w:rFonts w:ascii="Times New Roman" w:hAnsi="Times New Roman" w:cs="Times New Roman"/>
          <w:i/>
          <w:iCs/>
          <w:sz w:val="22"/>
          <w:szCs w:val="22"/>
        </w:rPr>
      </w:pPr>
      <w:bookmarkStart w:id="36" w:name="_Ref114663151"/>
      <w:r w:rsidRPr="009A4DFC">
        <w:rPr>
          <w:rFonts w:ascii="Times New Roman" w:hAnsi="Times New Roman" w:cs="Times New Roman"/>
          <w:sz w:val="22"/>
          <w:szCs w:val="22"/>
        </w:rPr>
        <w:t xml:space="preserve">Os documentos exigidos para habilitação que não estejam contemplados no </w:t>
      </w:r>
      <w:r w:rsidR="00F67A9A" w:rsidRPr="009A4DFC">
        <w:rPr>
          <w:rFonts w:ascii="Times New Roman" w:hAnsi="Times New Roman" w:cs="Times New Roman"/>
          <w:sz w:val="22"/>
          <w:szCs w:val="22"/>
        </w:rPr>
        <w:t>SICAF</w:t>
      </w:r>
      <w:r w:rsidRPr="009A4DFC">
        <w:rPr>
          <w:rFonts w:ascii="Times New Roman" w:hAnsi="Times New Roman" w:cs="Times New Roman"/>
          <w:sz w:val="22"/>
          <w:szCs w:val="22"/>
        </w:rPr>
        <w:t xml:space="preserve"> serão enviados por meio do sistema, em formato digital, no prazo </w:t>
      </w:r>
      <w:r w:rsidRPr="009A4DFC">
        <w:rPr>
          <w:rFonts w:ascii="Times New Roman" w:hAnsi="Times New Roman" w:cs="Times New Roman"/>
          <w:color w:val="auto"/>
          <w:sz w:val="22"/>
          <w:szCs w:val="22"/>
        </w:rPr>
        <w:t xml:space="preserve">de </w:t>
      </w:r>
      <w:r w:rsidR="00721110" w:rsidRPr="009A4DFC">
        <w:rPr>
          <w:rFonts w:ascii="Times New Roman" w:hAnsi="Times New Roman" w:cs="Times New Roman"/>
          <w:b/>
          <w:color w:val="auto"/>
          <w:sz w:val="22"/>
          <w:szCs w:val="22"/>
          <w:u w:val="single"/>
        </w:rPr>
        <w:t xml:space="preserve">2 (DUAS) </w:t>
      </w:r>
      <w:r w:rsidR="00F67A9A" w:rsidRPr="009A4DFC">
        <w:rPr>
          <w:rFonts w:ascii="Times New Roman" w:hAnsi="Times New Roman" w:cs="Times New Roman"/>
          <w:b/>
          <w:color w:val="auto"/>
          <w:sz w:val="22"/>
          <w:szCs w:val="22"/>
          <w:u w:val="single"/>
        </w:rPr>
        <w:t>HORAS</w:t>
      </w:r>
      <w:r w:rsidR="00F67A9A" w:rsidRPr="009A4DFC">
        <w:rPr>
          <w:rFonts w:ascii="Times New Roman" w:hAnsi="Times New Roman" w:cs="Times New Roman"/>
          <w:color w:val="auto"/>
          <w:sz w:val="22"/>
          <w:szCs w:val="22"/>
        </w:rPr>
        <w:t xml:space="preserve"> prorrogável</w:t>
      </w:r>
      <w:r w:rsidRPr="009A4DFC">
        <w:rPr>
          <w:rFonts w:ascii="Times New Roman" w:hAnsi="Times New Roman" w:cs="Times New Roman"/>
          <w:sz w:val="22"/>
          <w:szCs w:val="22"/>
        </w:rPr>
        <w:t xml:space="preserve"> por igual período, contado da solicitação do pregoeiro.</w:t>
      </w:r>
      <w:bookmarkEnd w:id="36"/>
    </w:p>
    <w:p w14:paraId="4947377B" w14:textId="77777777" w:rsidR="00D859B5" w:rsidRPr="009A4DFC" w:rsidRDefault="00D859B5" w:rsidP="00D859B5">
      <w:pPr>
        <w:pStyle w:val="Nivel3"/>
        <w:tabs>
          <w:tab w:val="clear" w:pos="360"/>
        </w:tabs>
        <w:spacing w:line="360" w:lineRule="auto"/>
        <w:ind w:left="284" w:firstLine="0"/>
        <w:rPr>
          <w:rFonts w:ascii="Times New Roman" w:hAnsi="Times New Roman" w:cs="Times New Roman"/>
          <w:i/>
          <w:iCs/>
          <w:sz w:val="22"/>
          <w:szCs w:val="22"/>
        </w:rPr>
      </w:pPr>
    </w:p>
    <w:p w14:paraId="0DB9C188" w14:textId="77777777" w:rsidR="000D68E2" w:rsidRPr="009A4DFC" w:rsidRDefault="000D68E2" w:rsidP="009A4DFC">
      <w:pPr>
        <w:pStyle w:val="Nivel3"/>
        <w:numPr>
          <w:ilvl w:val="2"/>
          <w:numId w:val="1"/>
        </w:numPr>
        <w:tabs>
          <w:tab w:val="clear" w:pos="360"/>
        </w:tabs>
        <w:spacing w:line="360" w:lineRule="auto"/>
        <w:ind w:left="284"/>
        <w:rPr>
          <w:rFonts w:ascii="Times New Roman" w:hAnsi="Times New Roman" w:cs="Times New Roman"/>
          <w:i/>
          <w:iCs/>
          <w:sz w:val="22"/>
          <w:szCs w:val="22"/>
        </w:rPr>
      </w:pPr>
      <w:r w:rsidRPr="009A4DFC">
        <w:rPr>
          <w:rFonts w:ascii="Times New Roman" w:hAnsi="Times New Roman" w:cs="Times New Roman"/>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2" w:history="1">
        <w:r w:rsidRPr="009A4DFC">
          <w:rPr>
            <w:rStyle w:val="Hyperlink"/>
            <w:rFonts w:ascii="Times New Roman" w:hAnsi="Times New Roman" w:cs="Times New Roman"/>
            <w:sz w:val="22"/>
            <w:szCs w:val="22"/>
          </w:rPr>
          <w:t xml:space="preserve">§ 1º do art. 36 e no § 1º do art. 39 da </w:t>
        </w:r>
        <w:r w:rsidRPr="009A4DFC">
          <w:rPr>
            <w:rStyle w:val="Hyperlink"/>
            <w:rFonts w:ascii="Times New Roman" w:hAnsi="Times New Roman" w:cs="Times New Roman"/>
            <w:i/>
            <w:iCs/>
            <w:sz w:val="22"/>
            <w:szCs w:val="22"/>
          </w:rPr>
          <w:t>Instrução Normativa SEGES nº 73, de 30 de setembro de 2022</w:t>
        </w:r>
        <w:r w:rsidRPr="009A4DFC">
          <w:rPr>
            <w:rStyle w:val="Hyperlink"/>
            <w:rFonts w:ascii="Times New Roman" w:hAnsi="Times New Roman" w:cs="Times New Roman"/>
            <w:sz w:val="22"/>
            <w:szCs w:val="22"/>
          </w:rPr>
          <w:t>.</w:t>
        </w:r>
      </w:hyperlink>
    </w:p>
    <w:p w14:paraId="30D6399F" w14:textId="48092C6C" w:rsidR="000D68E2" w:rsidRPr="009A4DFC" w:rsidRDefault="000D68E2" w:rsidP="009A4DFC">
      <w:pPr>
        <w:pStyle w:val="Nivel2"/>
        <w:numPr>
          <w:ilvl w:val="1"/>
          <w:numId w:val="1"/>
        </w:numPr>
        <w:spacing w:line="360" w:lineRule="auto"/>
        <w:ind w:left="284"/>
        <w:rPr>
          <w:rFonts w:ascii="Times New Roman" w:hAnsi="Times New Roman"/>
          <w:i/>
          <w:sz w:val="22"/>
          <w:szCs w:val="22"/>
        </w:rPr>
      </w:pPr>
      <w:r w:rsidRPr="009A4DFC">
        <w:rPr>
          <w:rFonts w:ascii="Times New Roman" w:hAnsi="Times New Roman"/>
          <w:sz w:val="22"/>
          <w:szCs w:val="22"/>
        </w:rPr>
        <w:t xml:space="preserve">A verificação no </w:t>
      </w:r>
      <w:r w:rsidR="00F67A9A" w:rsidRPr="009A4DFC">
        <w:rPr>
          <w:rFonts w:ascii="Times New Roman" w:hAnsi="Times New Roman"/>
          <w:sz w:val="22"/>
          <w:szCs w:val="22"/>
        </w:rPr>
        <w:t xml:space="preserve">SICAF </w:t>
      </w:r>
      <w:r w:rsidRPr="009A4DFC">
        <w:rPr>
          <w:rFonts w:ascii="Times New Roman" w:hAnsi="Times New Roman"/>
          <w:sz w:val="22"/>
          <w:szCs w:val="22"/>
        </w:rPr>
        <w:t>ou a exigência dos documentos nele não contidos somente será feita em relação ao licitante vencedor.</w:t>
      </w:r>
    </w:p>
    <w:p w14:paraId="256D66CC" w14:textId="77777777" w:rsidR="000D68E2" w:rsidRPr="009A4DFC" w:rsidRDefault="000D68E2"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Os documentos relativos à regularidade fiscal que constem do Termo de Referência somente serão exigidos, em qualquer caso, em momento posterior ao julgamento das propostas, e apenas do licitante mais bem classificado.</w:t>
      </w:r>
    </w:p>
    <w:p w14:paraId="710D785F" w14:textId="77777777" w:rsidR="000D68E2" w:rsidRPr="009A4DFC" w:rsidRDefault="000D68E2" w:rsidP="009A4DFC">
      <w:pPr>
        <w:pStyle w:val="Nivel3"/>
        <w:numPr>
          <w:ilvl w:val="2"/>
          <w:numId w:val="1"/>
        </w:numPr>
        <w:tabs>
          <w:tab w:val="clear" w:pos="360"/>
        </w:tabs>
        <w:spacing w:line="360" w:lineRule="auto"/>
        <w:ind w:left="284"/>
        <w:rPr>
          <w:rFonts w:ascii="Times New Roman" w:hAnsi="Times New Roman" w:cs="Times New Roman"/>
          <w:sz w:val="22"/>
          <w:szCs w:val="22"/>
        </w:rPr>
      </w:pPr>
      <w:r w:rsidRPr="009A4DFC">
        <w:rPr>
          <w:rFonts w:ascii="Times New Roman" w:hAnsi="Times New Roman" w:cs="Times New Roman"/>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14:textId="77777777" w:rsidR="000D68E2" w:rsidRPr="009A4DFC" w:rsidRDefault="000D68E2" w:rsidP="009A4DFC">
      <w:pPr>
        <w:pStyle w:val="Nivel2"/>
        <w:numPr>
          <w:ilvl w:val="1"/>
          <w:numId w:val="1"/>
        </w:numPr>
        <w:spacing w:line="360" w:lineRule="auto"/>
        <w:ind w:left="284"/>
        <w:rPr>
          <w:rFonts w:ascii="Times New Roman" w:hAnsi="Times New Roman"/>
          <w:i/>
          <w:sz w:val="22"/>
          <w:szCs w:val="22"/>
        </w:rPr>
      </w:pPr>
      <w:r w:rsidRPr="009A4DFC">
        <w:rPr>
          <w:rFonts w:ascii="Times New Roman" w:hAnsi="Times New Roman"/>
          <w:sz w:val="22"/>
          <w:szCs w:val="22"/>
        </w:rPr>
        <w:t>Após a entrega dos documentos para habilitação, não será permitida a substituição ou a apresentação de novos documentos, salvo em sede de diligência, para (</w:t>
      </w:r>
      <w:hyperlink r:id="rId43" w:anchor="art64">
        <w:r w:rsidRPr="009A4DFC">
          <w:rPr>
            <w:rStyle w:val="Hyperlink"/>
            <w:rFonts w:ascii="Times New Roman" w:hAnsi="Times New Roman"/>
            <w:sz w:val="22"/>
            <w:szCs w:val="22"/>
          </w:rPr>
          <w:t>Lei 14.133/21, art. 64</w:t>
        </w:r>
      </w:hyperlink>
      <w:r w:rsidRPr="009A4DFC">
        <w:rPr>
          <w:rFonts w:ascii="Times New Roman" w:hAnsi="Times New Roman"/>
          <w:sz w:val="22"/>
          <w:szCs w:val="22"/>
        </w:rPr>
        <w:t xml:space="preserve">, e </w:t>
      </w:r>
      <w:hyperlink r:id="rId44">
        <w:r w:rsidRPr="009A4DFC">
          <w:rPr>
            <w:rStyle w:val="Hyperlink"/>
            <w:rFonts w:ascii="Times New Roman" w:hAnsi="Times New Roman"/>
            <w:sz w:val="22"/>
            <w:szCs w:val="22"/>
          </w:rPr>
          <w:t>IN 73/2022, art. 39, §4º</w:t>
        </w:r>
      </w:hyperlink>
      <w:r w:rsidRPr="009A4DFC">
        <w:rPr>
          <w:rFonts w:ascii="Times New Roman" w:hAnsi="Times New Roman"/>
          <w:sz w:val="22"/>
          <w:szCs w:val="22"/>
        </w:rPr>
        <w:t>):</w:t>
      </w:r>
    </w:p>
    <w:p w14:paraId="3BF8040A" w14:textId="77777777" w:rsidR="000D68E2" w:rsidRPr="009A4DFC" w:rsidRDefault="000D68E2" w:rsidP="009A4DFC">
      <w:pPr>
        <w:pStyle w:val="Nivel3"/>
        <w:numPr>
          <w:ilvl w:val="2"/>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complementação</w:t>
      </w:r>
      <w:proofErr w:type="gramEnd"/>
      <w:r w:rsidRPr="009A4DFC">
        <w:rPr>
          <w:rFonts w:ascii="Times New Roman" w:hAnsi="Times New Roman" w:cs="Times New Roman"/>
          <w:sz w:val="22"/>
          <w:szCs w:val="22"/>
        </w:rPr>
        <w:t xml:space="preserve"> de informações acerca dos documentos já apresentados pelos licitantes e desde que necessária para apurar fatos existentes à época da abertura do certame; e</w:t>
      </w:r>
    </w:p>
    <w:p w14:paraId="34BFC0F6" w14:textId="77777777" w:rsidR="000D68E2" w:rsidRPr="009A4DFC" w:rsidRDefault="000D68E2" w:rsidP="009A4DFC">
      <w:pPr>
        <w:pStyle w:val="Nivel3"/>
        <w:numPr>
          <w:ilvl w:val="2"/>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atualização</w:t>
      </w:r>
      <w:proofErr w:type="gramEnd"/>
      <w:r w:rsidRPr="009A4DFC">
        <w:rPr>
          <w:rFonts w:ascii="Times New Roman" w:hAnsi="Times New Roman" w:cs="Times New Roman"/>
          <w:sz w:val="22"/>
          <w:szCs w:val="22"/>
        </w:rPr>
        <w:t xml:space="preserve"> de documentos cuja validade tenha expirado após a data de recebimento das propostas;</w:t>
      </w:r>
    </w:p>
    <w:p w14:paraId="3B5A623A" w14:textId="77777777" w:rsidR="000D68E2" w:rsidRPr="009A4DFC" w:rsidRDefault="000D68E2" w:rsidP="009A4DFC">
      <w:pPr>
        <w:pStyle w:val="Nivel2"/>
        <w:numPr>
          <w:ilvl w:val="1"/>
          <w:numId w:val="1"/>
        </w:numPr>
        <w:spacing w:line="360" w:lineRule="auto"/>
        <w:ind w:left="284"/>
        <w:rPr>
          <w:rFonts w:ascii="Times New Roman" w:hAnsi="Times New Roman"/>
          <w:sz w:val="22"/>
          <w:szCs w:val="22"/>
        </w:rPr>
      </w:pPr>
      <w:bookmarkStart w:id="37" w:name="_Ref114670319"/>
      <w:r w:rsidRPr="009A4DFC">
        <w:rPr>
          <w:rFonts w:ascii="Times New Roman" w:hAnsi="Times New Roman"/>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9A4DFC">
        <w:rPr>
          <w:rFonts w:ascii="Times New Roman" w:hAnsi="Times New Roman"/>
          <w:sz w:val="22"/>
          <w:szCs w:val="22"/>
        </w:rPr>
        <w:t>eﬁcácia</w:t>
      </w:r>
      <w:proofErr w:type="spellEnd"/>
      <w:r w:rsidRPr="009A4DFC">
        <w:rPr>
          <w:rFonts w:ascii="Times New Roman" w:hAnsi="Times New Roman"/>
          <w:sz w:val="22"/>
          <w:szCs w:val="22"/>
        </w:rPr>
        <w:t xml:space="preserve"> para fins de habilitação e classificação.</w:t>
      </w:r>
      <w:bookmarkEnd w:id="37"/>
    </w:p>
    <w:p w14:paraId="15772224" w14:textId="426C424C" w:rsidR="000D68E2" w:rsidRPr="009A4DFC" w:rsidRDefault="000D68E2" w:rsidP="009A4DFC">
      <w:pPr>
        <w:pStyle w:val="Nivel2"/>
        <w:numPr>
          <w:ilvl w:val="1"/>
          <w:numId w:val="1"/>
        </w:numPr>
        <w:spacing w:line="360" w:lineRule="auto"/>
        <w:ind w:left="284"/>
        <w:rPr>
          <w:rFonts w:ascii="Times New Roman" w:hAnsi="Times New Roman"/>
          <w:sz w:val="22"/>
          <w:szCs w:val="22"/>
        </w:rPr>
      </w:pPr>
      <w:bookmarkStart w:id="38" w:name="_Ref114665528"/>
      <w:r w:rsidRPr="009A4DFC">
        <w:rPr>
          <w:rFonts w:ascii="Times New Roman" w:hAnsi="Times New Roman"/>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_Ref114663151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8.12.1</w:t>
      </w:r>
      <w:r w:rsidRPr="009A4DFC">
        <w:rPr>
          <w:rFonts w:ascii="Times New Roman" w:hAnsi="Times New Roman"/>
          <w:sz w:val="22"/>
          <w:szCs w:val="22"/>
        </w:rPr>
        <w:fldChar w:fldCharType="end"/>
      </w:r>
      <w:r w:rsidRPr="009A4DFC">
        <w:rPr>
          <w:rFonts w:ascii="Times New Roman" w:hAnsi="Times New Roman"/>
          <w:sz w:val="22"/>
          <w:szCs w:val="22"/>
        </w:rPr>
        <w:t>.</w:t>
      </w:r>
      <w:bookmarkEnd w:id="38"/>
    </w:p>
    <w:p w14:paraId="1665751B" w14:textId="77777777" w:rsidR="000D68E2" w:rsidRPr="009A4DFC" w:rsidRDefault="000D68E2" w:rsidP="009A4DFC">
      <w:pPr>
        <w:pStyle w:val="Nivel2"/>
        <w:numPr>
          <w:ilvl w:val="1"/>
          <w:numId w:val="1"/>
        </w:numPr>
        <w:spacing w:line="360" w:lineRule="auto"/>
        <w:ind w:left="284"/>
        <w:rPr>
          <w:rFonts w:ascii="Times New Roman" w:hAnsi="Times New Roman"/>
          <w:sz w:val="22"/>
          <w:szCs w:val="22"/>
        </w:rPr>
      </w:pPr>
      <w:bookmarkStart w:id="39" w:name="_Ref114665515"/>
      <w:r w:rsidRPr="009A4DFC">
        <w:rPr>
          <w:rFonts w:ascii="Times New Roman" w:hAnsi="Times New Roman"/>
          <w:sz w:val="22"/>
          <w:szCs w:val="22"/>
        </w:rPr>
        <w:t>Somente serão disponibilizados para acesso público os documentos de habilitação do licitante cuja proposta atenda ao edital de licitação, após concluídos os procedimentos de que trata o subitem anterior</w:t>
      </w:r>
      <w:bookmarkEnd w:id="39"/>
      <w:r w:rsidRPr="009A4DFC">
        <w:rPr>
          <w:rFonts w:ascii="Times New Roman" w:hAnsi="Times New Roman"/>
          <w:sz w:val="22"/>
          <w:szCs w:val="22"/>
        </w:rPr>
        <w:t>.</w:t>
      </w:r>
    </w:p>
    <w:p w14:paraId="4D4A3EDC" w14:textId="77777777" w:rsidR="000D68E2" w:rsidRPr="009A4DFC" w:rsidRDefault="000D68E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A comprovação de regularidade fiscal e trabalhista das microempresas e das empresas de pequeno porte somente será exigida para efeito de contratação, e não como condição para participação na licitação (</w:t>
      </w:r>
      <w:hyperlink r:id="rId45" w:anchor="art4">
        <w:r w:rsidRPr="009A4DFC">
          <w:rPr>
            <w:rStyle w:val="Hyperlink"/>
            <w:rFonts w:ascii="Times New Roman" w:hAnsi="Times New Roman"/>
            <w:color w:val="000000"/>
            <w:sz w:val="22"/>
            <w:szCs w:val="22"/>
          </w:rPr>
          <w:t>art. 4º do Decreto nº 8.538/2015</w:t>
        </w:r>
      </w:hyperlink>
      <w:r w:rsidRPr="009A4DFC">
        <w:rPr>
          <w:rFonts w:ascii="Times New Roman" w:hAnsi="Times New Roman"/>
          <w:sz w:val="22"/>
          <w:szCs w:val="22"/>
        </w:rPr>
        <w:t>).</w:t>
      </w:r>
    </w:p>
    <w:p w14:paraId="0ABEB014" w14:textId="06A520CE" w:rsidR="005F64D4" w:rsidRPr="00D859B5" w:rsidRDefault="000D68E2" w:rsidP="007229DB">
      <w:pPr>
        <w:pStyle w:val="Nivel2"/>
        <w:numPr>
          <w:ilvl w:val="1"/>
          <w:numId w:val="1"/>
        </w:numPr>
        <w:spacing w:line="360" w:lineRule="auto"/>
        <w:ind w:left="284"/>
        <w:rPr>
          <w:rFonts w:ascii="Times New Roman" w:hAnsi="Times New Roman"/>
          <w:sz w:val="22"/>
          <w:szCs w:val="22"/>
        </w:rPr>
      </w:pPr>
      <w:r w:rsidRPr="00D859B5">
        <w:rPr>
          <w:rFonts w:ascii="Times New Roman" w:hAnsi="Times New Roman"/>
          <w:sz w:val="22"/>
          <w:szCs w:val="22"/>
        </w:rPr>
        <w:t xml:space="preserve">Quando a fase de habilitação anteceder a de julgamento e já tiver sido encerrada, não caberá exclusão de licitante por motivo relacionado à habilitação, salvo em razão de fatos supervenientes ou </w:t>
      </w:r>
      <w:bookmarkStart w:id="40" w:name="_Toc135469231"/>
      <w:r w:rsidR="005F64D4" w:rsidRPr="00D859B5">
        <w:rPr>
          <w:rFonts w:ascii="Times New Roman" w:hAnsi="Times New Roman"/>
          <w:sz w:val="22"/>
          <w:szCs w:val="22"/>
        </w:rPr>
        <w:t>só conhecidos após o julgamento.</w:t>
      </w:r>
    </w:p>
    <w:p w14:paraId="1A543847" w14:textId="2BFFABD3" w:rsidR="00AC1567" w:rsidRPr="009A4DFC" w:rsidRDefault="00AC1567" w:rsidP="009A4DFC">
      <w:pPr>
        <w:pStyle w:val="Nivel2"/>
        <w:spacing w:line="360" w:lineRule="auto"/>
        <w:ind w:left="284"/>
        <w:rPr>
          <w:rFonts w:ascii="Times New Roman" w:hAnsi="Times New Roman"/>
          <w:sz w:val="22"/>
          <w:szCs w:val="22"/>
        </w:rPr>
      </w:pPr>
    </w:p>
    <w:p w14:paraId="39120D67" w14:textId="67D4F111" w:rsidR="005F64D4" w:rsidRPr="009A4DFC" w:rsidRDefault="005F64D4" w:rsidP="009A4DFC">
      <w:pPr>
        <w:pStyle w:val="Nivel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sidRPr="009A4DFC">
        <w:rPr>
          <w:rFonts w:ascii="Times New Roman" w:hAnsi="Times New Roman"/>
          <w:b/>
          <w:sz w:val="22"/>
          <w:szCs w:val="22"/>
          <w:highlight w:val="lightGray"/>
          <w:u w:val="single"/>
        </w:rPr>
        <w:t>DA ATA DE REGISTRO DE PREÇOS</w:t>
      </w:r>
      <w:bookmarkEnd w:id="40"/>
    </w:p>
    <w:p w14:paraId="049902B6" w14:textId="2FC77986" w:rsidR="005F64D4" w:rsidRPr="009A4DFC" w:rsidRDefault="005F64D4"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Homologado o resultado da licitação, o licitante mais bem classificado terá o prazo de </w:t>
      </w:r>
      <w:r w:rsidRPr="009A4DFC">
        <w:rPr>
          <w:rFonts w:ascii="Times New Roman" w:hAnsi="Times New Roman"/>
          <w:b/>
          <w:sz w:val="22"/>
          <w:szCs w:val="22"/>
          <w:u w:val="single"/>
        </w:rPr>
        <w:t>5 (cinco) dias,</w:t>
      </w:r>
      <w:r w:rsidRPr="009A4DFC">
        <w:rPr>
          <w:rFonts w:ascii="Times New Roman" w:hAnsi="Times New Roman"/>
          <w:sz w:val="22"/>
          <w:szCs w:val="22"/>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14:textId="77777777" w:rsidR="005F64D4" w:rsidRPr="009A4DFC" w:rsidRDefault="005F64D4"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 prazo de convocação poderá ser prorrogado uma vez, por igual período, mediante solicitação do licitante mais bem classificado ou do fornecedor convocado, desde que:</w:t>
      </w:r>
    </w:p>
    <w:p w14:paraId="77868809" w14:textId="77777777" w:rsidR="005F64D4" w:rsidRPr="009A4DFC" w:rsidRDefault="005F64D4" w:rsidP="009A4DFC">
      <w:pPr>
        <w:pStyle w:val="Nivel2"/>
        <w:spacing w:line="360" w:lineRule="auto"/>
        <w:ind w:left="284"/>
        <w:rPr>
          <w:rFonts w:ascii="Times New Roman" w:hAnsi="Times New Roman"/>
          <w:iCs/>
          <w:sz w:val="22"/>
          <w:szCs w:val="22"/>
        </w:rPr>
      </w:pPr>
      <w:r w:rsidRPr="009A4DFC">
        <w:rPr>
          <w:rFonts w:ascii="Times New Roman" w:hAnsi="Times New Roman"/>
          <w:iCs/>
          <w:sz w:val="22"/>
          <w:szCs w:val="22"/>
        </w:rPr>
        <w:t>(a) a solicitação seja devidamente justificada e apresentada dentro do prazo; e</w:t>
      </w:r>
    </w:p>
    <w:p w14:paraId="7F1DB82D" w14:textId="77777777" w:rsidR="005F64D4" w:rsidRPr="009A4DFC" w:rsidRDefault="005F64D4" w:rsidP="009A4DFC">
      <w:pPr>
        <w:pStyle w:val="Nivel2"/>
        <w:spacing w:line="360" w:lineRule="auto"/>
        <w:ind w:left="284"/>
        <w:rPr>
          <w:rFonts w:ascii="Times New Roman" w:hAnsi="Times New Roman"/>
          <w:iCs/>
          <w:sz w:val="22"/>
          <w:szCs w:val="22"/>
        </w:rPr>
      </w:pPr>
      <w:r w:rsidRPr="009A4DFC">
        <w:rPr>
          <w:rFonts w:ascii="Times New Roman" w:hAnsi="Times New Roman"/>
          <w:iCs/>
          <w:sz w:val="22"/>
          <w:szCs w:val="22"/>
        </w:rPr>
        <w:t>(b) a justificativa apresentada seja aceita pela Administração.</w:t>
      </w:r>
    </w:p>
    <w:p w14:paraId="322FA0BE" w14:textId="77777777" w:rsidR="005F64D4" w:rsidRPr="009A4DFC" w:rsidRDefault="005F64D4"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A ata de registro de preços será assinada por meio de assinatura digital e disponibilizada no sistema de registro de preços.</w:t>
      </w:r>
    </w:p>
    <w:p w14:paraId="3AB8A5F2" w14:textId="77777777" w:rsidR="005F64D4" w:rsidRPr="009A4DFC" w:rsidRDefault="005F64D4"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9A4DFC">
        <w:rPr>
          <w:rFonts w:ascii="Times New Roman" w:hAnsi="Times New Roman"/>
          <w:sz w:val="22"/>
          <w:szCs w:val="22"/>
        </w:rPr>
        <w:t>do(</w:t>
      </w:r>
      <w:proofErr w:type="gramEnd"/>
      <w:r w:rsidRPr="009A4DFC">
        <w:rPr>
          <w:rFonts w:ascii="Times New Roman" w:hAnsi="Times New Roman"/>
          <w:sz w:val="22"/>
          <w:szCs w:val="22"/>
        </w:rPr>
        <w:t>s) item(</w:t>
      </w:r>
      <w:proofErr w:type="spellStart"/>
      <w:r w:rsidRPr="009A4DFC">
        <w:rPr>
          <w:rFonts w:ascii="Times New Roman" w:hAnsi="Times New Roman"/>
          <w:sz w:val="22"/>
          <w:szCs w:val="22"/>
        </w:rPr>
        <w:t>ns</w:t>
      </w:r>
      <w:proofErr w:type="spellEnd"/>
      <w:r w:rsidRPr="009A4DFC">
        <w:rPr>
          <w:rFonts w:ascii="Times New Roman" w:hAnsi="Times New Roman"/>
          <w:sz w:val="22"/>
          <w:szCs w:val="22"/>
        </w:rPr>
        <w:t>), as respectivas quantidades, preços registrados e demais condições.</w:t>
      </w:r>
    </w:p>
    <w:p w14:paraId="58C30A2E" w14:textId="77777777" w:rsidR="005F64D4" w:rsidRPr="009A4DFC" w:rsidRDefault="005F64D4"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 preço registrado, com a indicação dos fornecedores, será divulgado no PNCP e disponibilizado durante a vigência da ata de registro de preços.</w:t>
      </w:r>
    </w:p>
    <w:p w14:paraId="4D6A7BAC" w14:textId="77777777" w:rsidR="005F64D4" w:rsidRPr="009A4DFC" w:rsidRDefault="005F64D4"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14:textId="5670D663" w:rsidR="005F64D4" w:rsidRPr="009A4DFC" w:rsidRDefault="005F64D4"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1" w:name="_Toc135469232"/>
    </w:p>
    <w:p w14:paraId="41DD88DA" w14:textId="58821ECD" w:rsidR="00546501" w:rsidRDefault="00546501" w:rsidP="009A4DFC">
      <w:pPr>
        <w:pStyle w:val="Nivel2"/>
        <w:spacing w:line="360" w:lineRule="auto"/>
        <w:ind w:left="284"/>
        <w:rPr>
          <w:rFonts w:ascii="Times New Roman" w:hAnsi="Times New Roman"/>
          <w:sz w:val="22"/>
          <w:szCs w:val="22"/>
        </w:rPr>
      </w:pPr>
    </w:p>
    <w:p w14:paraId="12E48DE5" w14:textId="77777777" w:rsidR="00D859B5" w:rsidRPr="009A4DFC" w:rsidRDefault="00D859B5" w:rsidP="009A4DFC">
      <w:pPr>
        <w:pStyle w:val="Nivel2"/>
        <w:spacing w:line="360" w:lineRule="auto"/>
        <w:ind w:left="284"/>
        <w:rPr>
          <w:rFonts w:ascii="Times New Roman" w:hAnsi="Times New Roman"/>
          <w:sz w:val="22"/>
          <w:szCs w:val="22"/>
        </w:rPr>
      </w:pPr>
    </w:p>
    <w:p w14:paraId="439E9CA6" w14:textId="5E7D4DFE" w:rsidR="005F64D4" w:rsidRPr="009A4DFC" w:rsidRDefault="005F64D4" w:rsidP="009A4DFC">
      <w:pPr>
        <w:pStyle w:val="Nivel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sidRPr="009A4DFC">
        <w:rPr>
          <w:rFonts w:ascii="Times New Roman" w:hAnsi="Times New Roman"/>
          <w:b/>
          <w:sz w:val="22"/>
          <w:szCs w:val="22"/>
          <w:highlight w:val="lightGray"/>
          <w:u w:val="single"/>
        </w:rPr>
        <w:t>DA FORMAÇÃO DO CADASTRO DE RESERVA</w:t>
      </w:r>
      <w:bookmarkEnd w:id="41"/>
      <w:r w:rsidRPr="009A4DFC">
        <w:rPr>
          <w:rFonts w:ascii="Times New Roman" w:hAnsi="Times New Roman"/>
          <w:b/>
          <w:sz w:val="22"/>
          <w:szCs w:val="22"/>
          <w:highlight w:val="lightGray"/>
          <w:u w:val="single"/>
        </w:rPr>
        <w:t xml:space="preserve"> </w:t>
      </w:r>
    </w:p>
    <w:p w14:paraId="36EC53DD" w14:textId="424FD8FB" w:rsidR="005F64D4" w:rsidRPr="009A4DFC" w:rsidRDefault="005F64D4"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Após a homologação da licitação, será incluído na ata, na forma de anexo, o </w:t>
      </w:r>
      <w:r w:rsidR="00D13D9D" w:rsidRPr="009A4DFC">
        <w:rPr>
          <w:rFonts w:ascii="Times New Roman" w:hAnsi="Times New Roman"/>
          <w:sz w:val="22"/>
          <w:szCs w:val="22"/>
        </w:rPr>
        <w:t>registro:</w:t>
      </w:r>
    </w:p>
    <w:p w14:paraId="235A0AAC" w14:textId="77777777" w:rsidR="005F64D4" w:rsidRPr="009A4DFC" w:rsidRDefault="005F64D4" w:rsidP="009A4DFC">
      <w:pPr>
        <w:pStyle w:val="Nvel3-R"/>
        <w:spacing w:line="360" w:lineRule="auto"/>
        <w:rPr>
          <w:rFonts w:ascii="Times New Roman" w:hAnsi="Times New Roman" w:cs="Times New Roman"/>
          <w:i w:val="0"/>
          <w:color w:val="auto"/>
          <w:sz w:val="22"/>
          <w:szCs w:val="22"/>
        </w:rPr>
      </w:pPr>
      <w:proofErr w:type="gramStart"/>
      <w:r w:rsidRPr="009A4DFC">
        <w:rPr>
          <w:rFonts w:ascii="Times New Roman" w:hAnsi="Times New Roman" w:cs="Times New Roman"/>
          <w:i w:val="0"/>
          <w:color w:val="auto"/>
          <w:sz w:val="22"/>
          <w:szCs w:val="22"/>
        </w:rPr>
        <w:t>dos</w:t>
      </w:r>
      <w:proofErr w:type="gramEnd"/>
      <w:r w:rsidRPr="009A4DFC">
        <w:rPr>
          <w:rFonts w:ascii="Times New Roman" w:hAnsi="Times New Roman" w:cs="Times New Roman"/>
          <w:i w:val="0"/>
          <w:color w:val="auto"/>
          <w:sz w:val="22"/>
          <w:szCs w:val="22"/>
        </w:rPr>
        <w:t xml:space="preserve"> licitantes </w:t>
      </w:r>
      <w:bookmarkStart w:id="42" w:name="_Hlk132991372"/>
      <w:r w:rsidRPr="009A4DFC">
        <w:rPr>
          <w:rFonts w:ascii="Times New Roman" w:hAnsi="Times New Roman" w:cs="Times New Roman"/>
          <w:i w:val="0"/>
          <w:color w:val="auto"/>
          <w:sz w:val="22"/>
          <w:szCs w:val="22"/>
        </w:rPr>
        <w:t xml:space="preserve">que </w:t>
      </w:r>
      <w:bookmarkStart w:id="43" w:name="_Hlk132989696"/>
      <w:r w:rsidRPr="009A4DFC">
        <w:rPr>
          <w:rFonts w:ascii="Times New Roman" w:hAnsi="Times New Roman" w:cs="Times New Roman"/>
          <w:i w:val="0"/>
          <w:color w:val="auto"/>
          <w:sz w:val="22"/>
          <w:szCs w:val="22"/>
        </w:rPr>
        <w:t>aceitarem cotar o objeto com preço igual ao do adjudicatári</w:t>
      </w:r>
      <w:bookmarkEnd w:id="42"/>
      <w:r w:rsidRPr="009A4DFC">
        <w:rPr>
          <w:rFonts w:ascii="Times New Roman" w:hAnsi="Times New Roman" w:cs="Times New Roman"/>
          <w:i w:val="0"/>
          <w:color w:val="auto"/>
          <w:sz w:val="22"/>
          <w:szCs w:val="22"/>
        </w:rPr>
        <w:t>o</w:t>
      </w:r>
      <w:bookmarkEnd w:id="43"/>
      <w:r w:rsidRPr="009A4DFC">
        <w:rPr>
          <w:rFonts w:ascii="Times New Roman" w:hAnsi="Times New Roman" w:cs="Times New Roman"/>
          <w:i w:val="0"/>
          <w:color w:val="auto"/>
          <w:sz w:val="22"/>
          <w:szCs w:val="22"/>
        </w:rPr>
        <w:t xml:space="preserve">, observada a classificação na licitação; e </w:t>
      </w:r>
    </w:p>
    <w:p w14:paraId="2DE59003" w14:textId="777EA372" w:rsidR="00D111C2" w:rsidRPr="009A4DFC" w:rsidRDefault="005F64D4" w:rsidP="009A4DFC">
      <w:pPr>
        <w:pStyle w:val="Nvel3-R"/>
        <w:spacing w:line="360" w:lineRule="auto"/>
        <w:rPr>
          <w:rFonts w:ascii="Times New Roman" w:eastAsia="MS Mincho" w:hAnsi="Times New Roman" w:cs="Times New Roman"/>
          <w:i w:val="0"/>
          <w:iCs w:val="0"/>
          <w:color w:val="auto"/>
          <w:sz w:val="22"/>
          <w:szCs w:val="22"/>
        </w:rPr>
      </w:pPr>
      <w:proofErr w:type="gramStart"/>
      <w:r w:rsidRPr="009A4DFC">
        <w:rPr>
          <w:rFonts w:ascii="Times New Roman" w:hAnsi="Times New Roman" w:cs="Times New Roman"/>
          <w:i w:val="0"/>
          <w:color w:val="auto"/>
          <w:sz w:val="22"/>
          <w:szCs w:val="22"/>
        </w:rPr>
        <w:t>dos</w:t>
      </w:r>
      <w:proofErr w:type="gramEnd"/>
      <w:r w:rsidRPr="009A4DFC">
        <w:rPr>
          <w:rFonts w:ascii="Times New Roman" w:hAnsi="Times New Roman" w:cs="Times New Roman"/>
          <w:i w:val="0"/>
          <w:color w:val="auto"/>
          <w:sz w:val="22"/>
          <w:szCs w:val="22"/>
        </w:rPr>
        <w:t xml:space="preserve"> licitantes que mantiverem sua proposta original</w:t>
      </w:r>
      <w:r w:rsidR="00F70589" w:rsidRPr="009A4DFC">
        <w:rPr>
          <w:rFonts w:ascii="Times New Roman" w:hAnsi="Times New Roman" w:cs="Times New Roman"/>
          <w:i w:val="0"/>
          <w:color w:val="auto"/>
          <w:sz w:val="22"/>
          <w:szCs w:val="22"/>
        </w:rPr>
        <w:t>.</w:t>
      </w:r>
    </w:p>
    <w:p w14:paraId="605AB0D9" w14:textId="4E8418AC" w:rsidR="005F64D4" w:rsidRPr="009A4DFC" w:rsidRDefault="005F64D4" w:rsidP="009A4DFC">
      <w:pPr>
        <w:pStyle w:val="Nvel3-R"/>
        <w:numPr>
          <w:ilvl w:val="1"/>
          <w:numId w:val="1"/>
        </w:numPr>
        <w:spacing w:line="360" w:lineRule="auto"/>
        <w:ind w:left="284"/>
        <w:rPr>
          <w:rFonts w:ascii="Times New Roman" w:eastAsia="MS Mincho" w:hAnsi="Times New Roman" w:cs="Times New Roman"/>
          <w:i w:val="0"/>
          <w:iCs w:val="0"/>
          <w:color w:val="auto"/>
          <w:sz w:val="22"/>
          <w:szCs w:val="22"/>
        </w:rPr>
      </w:pPr>
      <w:r w:rsidRPr="009A4DFC">
        <w:rPr>
          <w:rFonts w:ascii="Times New Roman" w:hAnsi="Times New Roman" w:cs="Times New Roman"/>
          <w:i w:val="0"/>
          <w:color w:val="auto"/>
          <w:sz w:val="22"/>
          <w:szCs w:val="22"/>
        </w:rPr>
        <w:t>Será respeitada, nas contratações, a ordem de classificação dos licitantes ou fornecedores registrados na ata.</w:t>
      </w:r>
    </w:p>
    <w:p w14:paraId="123F4FDF" w14:textId="1E522556" w:rsidR="005F64D4" w:rsidRPr="009A4DFC" w:rsidRDefault="005F64D4" w:rsidP="009A4DFC">
      <w:pPr>
        <w:pStyle w:val="Nvel3-R"/>
        <w:spacing w:line="360" w:lineRule="auto"/>
        <w:rPr>
          <w:rFonts w:ascii="Times New Roman" w:eastAsia="Times New Roman" w:hAnsi="Times New Roman" w:cs="Times New Roman"/>
          <w:i w:val="0"/>
          <w:color w:val="auto"/>
          <w:sz w:val="22"/>
          <w:szCs w:val="22"/>
        </w:rPr>
      </w:pPr>
      <w:r w:rsidRPr="009A4DFC">
        <w:rPr>
          <w:rFonts w:ascii="Times New Roman" w:hAnsi="Times New Roman" w:cs="Times New Roman"/>
          <w:i w:val="0"/>
          <w:color w:val="auto"/>
          <w:sz w:val="22"/>
          <w:szCs w:val="22"/>
        </w:rPr>
        <w:t>A apresentação de novas propostas na forma deste item não prejudicará o resultado do certame em relação ao licitante mais bem classificado.</w:t>
      </w:r>
    </w:p>
    <w:p w14:paraId="21E7EC17" w14:textId="77777777" w:rsidR="005F64D4" w:rsidRPr="009A4DFC" w:rsidRDefault="005F64D4" w:rsidP="009A4DFC">
      <w:pPr>
        <w:pStyle w:val="Nvel3-R"/>
        <w:spacing w:line="360" w:lineRule="auto"/>
        <w:rPr>
          <w:rFonts w:ascii="Times New Roman" w:hAnsi="Times New Roman" w:cs="Times New Roman"/>
          <w:i w:val="0"/>
          <w:color w:val="auto"/>
          <w:sz w:val="22"/>
          <w:szCs w:val="22"/>
        </w:rPr>
      </w:pPr>
      <w:r w:rsidRPr="009A4DFC">
        <w:rPr>
          <w:rFonts w:ascii="Times New Roman" w:hAnsi="Times New Roman" w:cs="Times New Roman"/>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14:textId="77777777" w:rsidR="005F64D4" w:rsidRPr="009A4DFC" w:rsidRDefault="005F64D4"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 A habilitação dos licitantes que comporão o cadastro de reserva será efetuada quando houver necessidade de contratação dos licitantes remanescentes, nas seguintes hipóteses:</w:t>
      </w:r>
    </w:p>
    <w:p w14:paraId="43692834" w14:textId="77777777" w:rsidR="005F64D4" w:rsidRPr="009A4DFC" w:rsidRDefault="005F64D4" w:rsidP="009A4DFC">
      <w:pPr>
        <w:pStyle w:val="Nvel3-R"/>
        <w:spacing w:line="360" w:lineRule="auto"/>
        <w:rPr>
          <w:rFonts w:ascii="Times New Roman" w:hAnsi="Times New Roman" w:cs="Times New Roman"/>
          <w:i w:val="0"/>
          <w:color w:val="auto"/>
          <w:sz w:val="22"/>
          <w:szCs w:val="22"/>
        </w:rPr>
      </w:pPr>
      <w:r w:rsidRPr="009A4DFC">
        <w:rPr>
          <w:rFonts w:ascii="Times New Roman" w:hAnsi="Times New Roman" w:cs="Times New Roman"/>
          <w:i w:val="0"/>
          <w:color w:val="auto"/>
          <w:sz w:val="22"/>
          <w:szCs w:val="22"/>
        </w:rPr>
        <w:t xml:space="preserve"> </w:t>
      </w:r>
      <w:proofErr w:type="gramStart"/>
      <w:r w:rsidRPr="009A4DFC">
        <w:rPr>
          <w:rFonts w:ascii="Times New Roman" w:hAnsi="Times New Roman" w:cs="Times New Roman"/>
          <w:i w:val="0"/>
          <w:color w:val="auto"/>
          <w:sz w:val="22"/>
          <w:szCs w:val="22"/>
        </w:rPr>
        <w:t>quando</w:t>
      </w:r>
      <w:proofErr w:type="gramEnd"/>
      <w:r w:rsidRPr="009A4DFC">
        <w:rPr>
          <w:rFonts w:ascii="Times New Roman" w:hAnsi="Times New Roman" w:cs="Times New Roman"/>
          <w:i w:val="0"/>
          <w:color w:val="auto"/>
          <w:sz w:val="22"/>
          <w:szCs w:val="22"/>
        </w:rPr>
        <w:t xml:space="preserve"> o licitante vencedor não assinar a ata de registro de preços no prazo e nas condições estabelecidos no edital; ou</w:t>
      </w:r>
    </w:p>
    <w:p w14:paraId="34383306" w14:textId="77777777" w:rsidR="005F64D4" w:rsidRPr="009A4DFC" w:rsidRDefault="005F64D4" w:rsidP="009A4DFC">
      <w:pPr>
        <w:pStyle w:val="Nvel3-R"/>
        <w:spacing w:line="360" w:lineRule="auto"/>
        <w:rPr>
          <w:rFonts w:ascii="Times New Roman" w:eastAsia="Times New Roman" w:hAnsi="Times New Roman" w:cs="Times New Roman"/>
          <w:i w:val="0"/>
          <w:color w:val="auto"/>
          <w:sz w:val="22"/>
          <w:szCs w:val="22"/>
        </w:rPr>
      </w:pPr>
      <w:proofErr w:type="gramStart"/>
      <w:r w:rsidRPr="009A4DFC">
        <w:rPr>
          <w:rFonts w:ascii="Times New Roman" w:hAnsi="Times New Roman" w:cs="Times New Roman"/>
          <w:i w:val="0"/>
          <w:color w:val="auto"/>
          <w:sz w:val="22"/>
          <w:szCs w:val="22"/>
        </w:rPr>
        <w:t>quando</w:t>
      </w:r>
      <w:proofErr w:type="gramEnd"/>
      <w:r w:rsidRPr="009A4DFC">
        <w:rPr>
          <w:rFonts w:ascii="Times New Roman" w:hAnsi="Times New Roman" w:cs="Times New Roman"/>
          <w:i w:val="0"/>
          <w:color w:val="auto"/>
          <w:sz w:val="22"/>
          <w:szCs w:val="22"/>
        </w:rPr>
        <w:t xml:space="preserve"> houver o cancelamento do registro do fornecedor ou do registro de preços, nas hipóteses previstas nos art. 28 e art. 29 do Decreto nº 11.462/23.</w:t>
      </w:r>
    </w:p>
    <w:p w14:paraId="04957985" w14:textId="77777777" w:rsidR="005F64D4" w:rsidRPr="009A4DFC" w:rsidRDefault="005F64D4"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14:textId="77777777" w:rsidR="005F64D4" w:rsidRPr="009A4DFC" w:rsidRDefault="005F64D4" w:rsidP="009A4DFC">
      <w:pPr>
        <w:pStyle w:val="Nvel3-R"/>
        <w:spacing w:line="360" w:lineRule="auto"/>
        <w:rPr>
          <w:rFonts w:ascii="Times New Roman" w:hAnsi="Times New Roman" w:cs="Times New Roman"/>
          <w:i w:val="0"/>
          <w:color w:val="auto"/>
          <w:sz w:val="22"/>
          <w:szCs w:val="22"/>
        </w:rPr>
      </w:pPr>
      <w:r w:rsidRPr="009A4DFC">
        <w:rPr>
          <w:rFonts w:ascii="Times New Roman" w:hAnsi="Times New Roman" w:cs="Times New Roman"/>
          <w:i w:val="0"/>
          <w:color w:val="auto"/>
          <w:sz w:val="22"/>
          <w:szCs w:val="22"/>
        </w:rPr>
        <w:t xml:space="preserve"> </w:t>
      </w:r>
      <w:proofErr w:type="gramStart"/>
      <w:r w:rsidRPr="009A4DFC">
        <w:rPr>
          <w:rFonts w:ascii="Times New Roman" w:hAnsi="Times New Roman" w:cs="Times New Roman"/>
          <w:i w:val="0"/>
          <w:color w:val="auto"/>
          <w:sz w:val="22"/>
          <w:szCs w:val="22"/>
        </w:rPr>
        <w:t>convocar</w:t>
      </w:r>
      <w:proofErr w:type="gramEnd"/>
      <w:r w:rsidRPr="009A4DFC">
        <w:rPr>
          <w:rFonts w:ascii="Times New Roman" w:hAnsi="Times New Roman" w:cs="Times New Roman"/>
          <w:i w:val="0"/>
          <w:color w:val="auto"/>
          <w:sz w:val="22"/>
          <w:szCs w:val="22"/>
        </w:rPr>
        <w:t xml:space="preserve"> os licitantes que mantiveram sua proposta original para negociação, na ordem de classificação, com vistas à obtenção de preço melhor, mesmo que acima do preço do adjudicatário; ou</w:t>
      </w:r>
    </w:p>
    <w:p w14:paraId="4FEC20CF" w14:textId="12AF61DD" w:rsidR="00D111C2" w:rsidRPr="009A4DFC" w:rsidRDefault="005F64D4" w:rsidP="009A4DFC">
      <w:pPr>
        <w:pStyle w:val="Nvel3-R"/>
        <w:spacing w:line="360" w:lineRule="auto"/>
        <w:rPr>
          <w:rFonts w:ascii="Times New Roman" w:hAnsi="Times New Roman" w:cs="Times New Roman"/>
          <w:i w:val="0"/>
          <w:color w:val="auto"/>
          <w:sz w:val="22"/>
          <w:szCs w:val="22"/>
        </w:rPr>
      </w:pPr>
      <w:r w:rsidRPr="009A4DFC">
        <w:rPr>
          <w:rFonts w:ascii="Times New Roman" w:hAnsi="Times New Roman" w:cs="Times New Roman"/>
          <w:i w:val="0"/>
          <w:color w:val="auto"/>
          <w:sz w:val="22"/>
          <w:szCs w:val="22"/>
        </w:rPr>
        <w:t xml:space="preserve"> </w:t>
      </w:r>
      <w:proofErr w:type="gramStart"/>
      <w:r w:rsidRPr="009A4DFC">
        <w:rPr>
          <w:rFonts w:ascii="Times New Roman" w:hAnsi="Times New Roman" w:cs="Times New Roman"/>
          <w:i w:val="0"/>
          <w:color w:val="auto"/>
          <w:sz w:val="22"/>
          <w:szCs w:val="22"/>
        </w:rPr>
        <w:t>adjudicar</w:t>
      </w:r>
      <w:proofErr w:type="gramEnd"/>
      <w:r w:rsidRPr="009A4DFC">
        <w:rPr>
          <w:rFonts w:ascii="Times New Roman" w:hAnsi="Times New Roman" w:cs="Times New Roman"/>
          <w:i w:val="0"/>
          <w:color w:val="auto"/>
          <w:sz w:val="22"/>
          <w:szCs w:val="22"/>
        </w:rPr>
        <w:t xml:space="preserve"> e firmar o contrato nas condições ofertadas pelos licitantes remanescentes, observada a ordem de classificação, quando frustrada a negociação de melhor condição.</w:t>
      </w:r>
      <w:bookmarkStart w:id="44" w:name="_Toc135469233"/>
    </w:p>
    <w:p w14:paraId="77663B25" w14:textId="77777777" w:rsidR="008C182B" w:rsidRPr="009A4DFC" w:rsidRDefault="008C182B" w:rsidP="009A4DFC">
      <w:pPr>
        <w:pStyle w:val="Nvel3-R"/>
        <w:numPr>
          <w:ilvl w:val="0"/>
          <w:numId w:val="0"/>
        </w:numPr>
        <w:spacing w:line="360" w:lineRule="auto"/>
        <w:ind w:left="284"/>
        <w:rPr>
          <w:rFonts w:ascii="Times New Roman" w:hAnsi="Times New Roman" w:cs="Times New Roman"/>
          <w:i w:val="0"/>
          <w:color w:val="auto"/>
          <w:sz w:val="22"/>
          <w:szCs w:val="22"/>
        </w:rPr>
      </w:pPr>
    </w:p>
    <w:p w14:paraId="4C8E8969" w14:textId="26017F39" w:rsidR="00D111C2" w:rsidRPr="009A4DFC" w:rsidRDefault="00D111C2" w:rsidP="009A4DFC">
      <w:pPr>
        <w:pStyle w:val="Nivel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sidRPr="009A4DFC">
        <w:rPr>
          <w:rFonts w:ascii="Times New Roman" w:hAnsi="Times New Roman"/>
          <w:b/>
          <w:sz w:val="22"/>
          <w:szCs w:val="22"/>
          <w:highlight w:val="lightGray"/>
          <w:u w:val="single"/>
        </w:rPr>
        <w:t>DOS RECURSOS</w:t>
      </w:r>
      <w:bookmarkEnd w:id="44"/>
    </w:p>
    <w:p w14:paraId="133A6301"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A interposição de recurso referente ao julgamento das propostas, à habilitação ou inabilitação de licitantes, à anulação ou revogação da licitação, observará o disposto no </w:t>
      </w:r>
      <w:hyperlink r:id="rId46" w:anchor="art165" w:history="1">
        <w:r w:rsidRPr="009A4DFC">
          <w:rPr>
            <w:rStyle w:val="Hyperlink"/>
            <w:rFonts w:ascii="Times New Roman" w:hAnsi="Times New Roman"/>
            <w:color w:val="000000"/>
            <w:sz w:val="22"/>
            <w:szCs w:val="22"/>
          </w:rPr>
          <w:t>art. 165 da Lei nº 14.133, de 2021</w:t>
        </w:r>
      </w:hyperlink>
      <w:r w:rsidRPr="009A4DFC">
        <w:rPr>
          <w:rFonts w:ascii="Times New Roman" w:hAnsi="Times New Roman"/>
          <w:sz w:val="22"/>
          <w:szCs w:val="22"/>
        </w:rPr>
        <w:t>.</w:t>
      </w:r>
    </w:p>
    <w:p w14:paraId="41F4D962"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 prazo recursal é de 3 (três) dias úteis, contados da data de intimação ou de lavratura da ata.</w:t>
      </w:r>
    </w:p>
    <w:p w14:paraId="69444B08"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Quando o recurso apresentado impugnar o julgamento das propostas ou o ato de habilitação ou inabilitação do licitante:</w:t>
      </w:r>
    </w:p>
    <w:p w14:paraId="7BFF6837"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proofErr w:type="gramStart"/>
      <w:r w:rsidRPr="009A4DFC">
        <w:rPr>
          <w:rFonts w:ascii="Times New Roman" w:hAnsi="Times New Roman" w:cs="Times New Roman"/>
          <w:i w:val="0"/>
          <w:color w:val="auto"/>
          <w:sz w:val="22"/>
          <w:szCs w:val="22"/>
        </w:rPr>
        <w:t>a</w:t>
      </w:r>
      <w:proofErr w:type="gramEnd"/>
      <w:r w:rsidRPr="009A4DFC">
        <w:rPr>
          <w:rFonts w:ascii="Times New Roman" w:hAnsi="Times New Roman" w:cs="Times New Roman"/>
          <w:i w:val="0"/>
          <w:color w:val="auto"/>
          <w:sz w:val="22"/>
          <w:szCs w:val="22"/>
        </w:rPr>
        <w:t xml:space="preserve"> intenção de recorrer deverá ser manifestada imediatamente, sob pena de preclusão;</w:t>
      </w:r>
    </w:p>
    <w:p w14:paraId="104DFEEB" w14:textId="5B847F8E" w:rsidR="00D111C2" w:rsidRPr="009A4DFC" w:rsidRDefault="00D111C2" w:rsidP="009A4DFC">
      <w:pPr>
        <w:pStyle w:val="Nvel3-R"/>
        <w:spacing w:line="360" w:lineRule="auto"/>
        <w:rPr>
          <w:rFonts w:ascii="Times New Roman" w:hAnsi="Times New Roman" w:cs="Times New Roman"/>
          <w:i w:val="0"/>
          <w:color w:val="auto"/>
          <w:sz w:val="22"/>
          <w:szCs w:val="22"/>
        </w:rPr>
      </w:pPr>
      <w:bookmarkStart w:id="45" w:name="_Hlk135318381"/>
      <w:bookmarkStart w:id="46" w:name="_Hlk135315794"/>
      <w:proofErr w:type="gramStart"/>
      <w:r w:rsidRPr="009A4DFC">
        <w:rPr>
          <w:rFonts w:ascii="Times New Roman" w:hAnsi="Times New Roman" w:cs="Times New Roman"/>
          <w:i w:val="0"/>
          <w:color w:val="auto"/>
          <w:sz w:val="22"/>
          <w:szCs w:val="22"/>
        </w:rPr>
        <w:t>o</w:t>
      </w:r>
      <w:proofErr w:type="gramEnd"/>
      <w:r w:rsidRPr="009A4DFC">
        <w:rPr>
          <w:rFonts w:ascii="Times New Roman" w:hAnsi="Times New Roman" w:cs="Times New Roman"/>
          <w:i w:val="0"/>
          <w:color w:val="auto"/>
          <w:sz w:val="22"/>
          <w:szCs w:val="22"/>
        </w:rPr>
        <w:t xml:space="preserve"> prazo para a manifestação da intenção d</w:t>
      </w:r>
      <w:r w:rsidR="00934BCF" w:rsidRPr="009A4DFC">
        <w:rPr>
          <w:rFonts w:ascii="Times New Roman" w:hAnsi="Times New Roman" w:cs="Times New Roman"/>
          <w:i w:val="0"/>
          <w:color w:val="auto"/>
          <w:sz w:val="22"/>
          <w:szCs w:val="22"/>
        </w:rPr>
        <w:t xml:space="preserve">e recorrer será </w:t>
      </w:r>
      <w:r w:rsidR="00736488" w:rsidRPr="009A4DFC">
        <w:rPr>
          <w:rFonts w:ascii="Times New Roman" w:hAnsi="Times New Roman" w:cs="Times New Roman"/>
          <w:i w:val="0"/>
          <w:color w:val="auto"/>
          <w:sz w:val="22"/>
          <w:szCs w:val="22"/>
        </w:rPr>
        <w:t>de</w:t>
      </w:r>
      <w:r w:rsidR="00934BCF" w:rsidRPr="009A4DFC">
        <w:rPr>
          <w:rFonts w:ascii="Times New Roman" w:hAnsi="Times New Roman" w:cs="Times New Roman"/>
          <w:i w:val="0"/>
          <w:color w:val="auto"/>
          <w:sz w:val="22"/>
          <w:szCs w:val="22"/>
        </w:rPr>
        <w:t xml:space="preserve"> </w:t>
      </w:r>
      <w:bookmarkEnd w:id="45"/>
      <w:r w:rsidR="00934BCF" w:rsidRPr="009A4DFC">
        <w:rPr>
          <w:rFonts w:ascii="Times New Roman" w:hAnsi="Times New Roman" w:cs="Times New Roman"/>
          <w:b/>
          <w:i w:val="0"/>
          <w:color w:val="auto"/>
          <w:sz w:val="22"/>
          <w:szCs w:val="22"/>
          <w:u w:val="single"/>
        </w:rPr>
        <w:t>30 (trinta) minutos.</w:t>
      </w:r>
    </w:p>
    <w:bookmarkEnd w:id="46"/>
    <w:p w14:paraId="1B393771"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proofErr w:type="gramStart"/>
      <w:r w:rsidRPr="009A4DFC">
        <w:rPr>
          <w:rFonts w:ascii="Times New Roman" w:hAnsi="Times New Roman" w:cs="Times New Roman"/>
          <w:i w:val="0"/>
          <w:color w:val="auto"/>
          <w:sz w:val="22"/>
          <w:szCs w:val="22"/>
        </w:rPr>
        <w:t>o</w:t>
      </w:r>
      <w:proofErr w:type="gramEnd"/>
      <w:r w:rsidRPr="009A4DFC">
        <w:rPr>
          <w:rFonts w:ascii="Times New Roman" w:hAnsi="Times New Roman" w:cs="Times New Roman"/>
          <w:i w:val="0"/>
          <w:color w:val="auto"/>
          <w:sz w:val="22"/>
          <w:szCs w:val="22"/>
        </w:rPr>
        <w:t xml:space="preserve"> prazo para apresentação das razões recursais será iniciado na data de intimação ou de lavratura da ata de habilitação ou inabilitação;</w:t>
      </w:r>
    </w:p>
    <w:p w14:paraId="7D10BB1F"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r w:rsidRPr="009A4DFC">
        <w:rPr>
          <w:rFonts w:ascii="Times New Roman" w:hAnsi="Times New Roman" w:cs="Times New Roman"/>
          <w:i w:val="0"/>
          <w:color w:val="auto"/>
          <w:sz w:val="22"/>
          <w:szCs w:val="22"/>
        </w:rPr>
        <w:t>na hipótese de adoção da inversão de fases prevista no </w:t>
      </w:r>
      <w:hyperlink r:id="rId47" w:anchor="art17§1" w:history="1">
        <w:r w:rsidRPr="009A4DFC">
          <w:rPr>
            <w:rStyle w:val="Hyperlink"/>
            <w:rFonts w:ascii="Times New Roman" w:hAnsi="Times New Roman" w:cs="Times New Roman"/>
            <w:i w:val="0"/>
            <w:color w:val="auto"/>
            <w:sz w:val="22"/>
            <w:szCs w:val="22"/>
          </w:rPr>
          <w:t>§ 1º do art. 17 da Lei nº 14.133, de 2021</w:t>
        </w:r>
      </w:hyperlink>
      <w:r w:rsidRPr="009A4DFC">
        <w:rPr>
          <w:rFonts w:ascii="Times New Roman" w:hAnsi="Times New Roman" w:cs="Times New Roman"/>
          <w:i w:val="0"/>
          <w:color w:val="auto"/>
          <w:sz w:val="22"/>
          <w:szCs w:val="22"/>
        </w:rPr>
        <w:t>, o prazo para apresentação das razões recursais será iniciado na data de intimação da ata de julgamento.</w:t>
      </w:r>
    </w:p>
    <w:p w14:paraId="05E782A3"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Os recursos deverão ser encaminhados em campo próprio do sistema.</w:t>
      </w:r>
    </w:p>
    <w:p w14:paraId="1D8B49C2"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Os recursos interpostos fora do prazo não serão conhecidos. </w:t>
      </w:r>
    </w:p>
    <w:p w14:paraId="2F18F38F"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O recurso e o pedido de reconsideração terão efeito suspensivo do ato ou da decisão recorrida até que sobrevenha decisão final da autoridade competente. </w:t>
      </w:r>
    </w:p>
    <w:p w14:paraId="3D386ECF"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O acolhimento do recurso invalida tão somente os atos insuscetíveis de aproveitamento. </w:t>
      </w:r>
    </w:p>
    <w:p w14:paraId="7573A3BD" w14:textId="392CC364" w:rsidR="00C063F4"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Os autos do processo permanecerão com vista franqueada aos interessados no sítio eletrônico </w:t>
      </w:r>
      <w:bookmarkStart w:id="47" w:name="_Toc135469234"/>
      <w:r w:rsidR="009D457A" w:rsidRPr="009A4DFC">
        <w:rPr>
          <w:rFonts w:ascii="Times New Roman" w:hAnsi="Times New Roman"/>
          <w:b/>
          <w:i/>
          <w:iCs/>
          <w:sz w:val="22"/>
          <w:szCs w:val="22"/>
        </w:rPr>
        <w:fldChar w:fldCharType="begin"/>
      </w:r>
      <w:r w:rsidR="009D457A" w:rsidRPr="009A4DFC">
        <w:rPr>
          <w:rFonts w:ascii="Times New Roman" w:hAnsi="Times New Roman"/>
          <w:b/>
          <w:i/>
          <w:iCs/>
          <w:sz w:val="22"/>
          <w:szCs w:val="22"/>
        </w:rPr>
        <w:instrText xml:space="preserve"> HYPERLINK "https://sipac.ufba.br/public/jsp/portal.jsf" </w:instrText>
      </w:r>
      <w:r w:rsidR="009D457A" w:rsidRPr="009A4DFC">
        <w:rPr>
          <w:rFonts w:ascii="Times New Roman" w:hAnsi="Times New Roman"/>
          <w:b/>
          <w:i/>
          <w:iCs/>
          <w:sz w:val="22"/>
          <w:szCs w:val="22"/>
        </w:rPr>
        <w:fldChar w:fldCharType="separate"/>
      </w:r>
      <w:r w:rsidR="009D457A" w:rsidRPr="009A4DFC">
        <w:rPr>
          <w:rStyle w:val="Hyperlink"/>
          <w:rFonts w:ascii="Times New Roman" w:hAnsi="Times New Roman"/>
          <w:b/>
          <w:sz w:val="22"/>
          <w:szCs w:val="22"/>
        </w:rPr>
        <w:t>https://sipac.ufba.br/public/jsp/portal.jsf</w:t>
      </w:r>
      <w:r w:rsidR="009D457A" w:rsidRPr="009A4DFC">
        <w:rPr>
          <w:rFonts w:ascii="Times New Roman" w:hAnsi="Times New Roman"/>
          <w:b/>
          <w:i/>
          <w:iCs/>
          <w:sz w:val="22"/>
          <w:szCs w:val="22"/>
        </w:rPr>
        <w:fldChar w:fldCharType="end"/>
      </w:r>
    </w:p>
    <w:p w14:paraId="0550B09E" w14:textId="77777777" w:rsidR="0085277A" w:rsidRPr="009A4DFC" w:rsidRDefault="0085277A" w:rsidP="009A4DFC">
      <w:pPr>
        <w:pStyle w:val="Nivel2"/>
        <w:spacing w:line="360" w:lineRule="auto"/>
        <w:ind w:left="284"/>
        <w:rPr>
          <w:rFonts w:ascii="Times New Roman" w:hAnsi="Times New Roman"/>
          <w:sz w:val="22"/>
          <w:szCs w:val="22"/>
        </w:rPr>
      </w:pPr>
    </w:p>
    <w:p w14:paraId="0C72382A" w14:textId="610E755C" w:rsidR="00D111C2" w:rsidRPr="009A4DFC" w:rsidRDefault="00D111C2" w:rsidP="009A4DFC">
      <w:pPr>
        <w:pStyle w:val="Nivel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sidRPr="009A4DFC">
        <w:rPr>
          <w:rFonts w:ascii="Times New Roman" w:hAnsi="Times New Roman"/>
          <w:b/>
          <w:sz w:val="22"/>
          <w:szCs w:val="22"/>
          <w:highlight w:val="lightGray"/>
          <w:u w:val="single"/>
        </w:rPr>
        <w:t>DAS INFRAÇÕES ADMINISTRATIVAS E SANÇÕES</w:t>
      </w:r>
      <w:bookmarkEnd w:id="47"/>
    </w:p>
    <w:p w14:paraId="14E149B3"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Comete infração administrativa, nos termos da lei, o licitante que, com dolo ou culpa: </w:t>
      </w:r>
    </w:p>
    <w:p w14:paraId="21D51279"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bookmarkStart w:id="48" w:name="_Ref114668085"/>
      <w:bookmarkStart w:id="49" w:name="_Hlk114652595"/>
      <w:proofErr w:type="gramStart"/>
      <w:r w:rsidRPr="009A4DFC">
        <w:rPr>
          <w:rFonts w:ascii="Times New Roman" w:hAnsi="Times New Roman" w:cs="Times New Roman"/>
          <w:i w:val="0"/>
          <w:color w:val="auto"/>
          <w:sz w:val="22"/>
          <w:szCs w:val="22"/>
        </w:rPr>
        <w:t>deixar</w:t>
      </w:r>
      <w:proofErr w:type="gramEnd"/>
      <w:r w:rsidRPr="009A4DFC">
        <w:rPr>
          <w:rFonts w:ascii="Times New Roman" w:hAnsi="Times New Roman" w:cs="Times New Roman"/>
          <w:i w:val="0"/>
          <w:color w:val="auto"/>
          <w:sz w:val="22"/>
          <w:szCs w:val="22"/>
        </w:rPr>
        <w:t xml:space="preserve"> de entregar a documentação exigida para o certame ou não entregar qualquer documento que tenha sido solicitado pelo/a pregoeiro/a durante o certame;</w:t>
      </w:r>
      <w:bookmarkEnd w:id="48"/>
    </w:p>
    <w:p w14:paraId="06327983"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bookmarkStart w:id="50" w:name="_Ref114668108"/>
      <w:r w:rsidRPr="009A4DFC">
        <w:rPr>
          <w:rFonts w:ascii="Times New Roman" w:hAnsi="Times New Roman" w:cs="Times New Roman"/>
          <w:i w:val="0"/>
          <w:color w:val="auto"/>
          <w:sz w:val="22"/>
          <w:szCs w:val="22"/>
        </w:rPr>
        <w:t>Salvo em decorrência de fato superveniente devidamente justificado, não mantiver a proposta em especial quando:</w:t>
      </w:r>
      <w:bookmarkEnd w:id="50"/>
    </w:p>
    <w:p w14:paraId="596C49FD" w14:textId="77777777" w:rsidR="00D111C2" w:rsidRPr="009A4DFC" w:rsidRDefault="00D111C2" w:rsidP="009A4DFC">
      <w:pPr>
        <w:pStyle w:val="Nivel4"/>
        <w:numPr>
          <w:ilvl w:val="3"/>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não</w:t>
      </w:r>
      <w:proofErr w:type="gramEnd"/>
      <w:r w:rsidRPr="009A4DFC">
        <w:rPr>
          <w:rFonts w:ascii="Times New Roman" w:hAnsi="Times New Roman" w:cs="Times New Roman"/>
          <w:sz w:val="22"/>
          <w:szCs w:val="22"/>
        </w:rPr>
        <w:t xml:space="preserve"> enviar a proposta adequada ao último lance ofertado ou após a negociação; </w:t>
      </w:r>
    </w:p>
    <w:p w14:paraId="2A5F5FFB" w14:textId="77777777" w:rsidR="00D111C2" w:rsidRPr="009A4DFC" w:rsidRDefault="00D111C2" w:rsidP="009A4DFC">
      <w:pPr>
        <w:pStyle w:val="Nivel4"/>
        <w:numPr>
          <w:ilvl w:val="3"/>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recusar</w:t>
      </w:r>
      <w:proofErr w:type="gramEnd"/>
      <w:r w:rsidRPr="009A4DFC">
        <w:rPr>
          <w:rFonts w:ascii="Times New Roman" w:hAnsi="Times New Roman" w:cs="Times New Roman"/>
          <w:sz w:val="22"/>
          <w:szCs w:val="22"/>
        </w:rPr>
        <w:t xml:space="preserve">-se a enviar o detalhamento da proposta quando exigível; </w:t>
      </w:r>
    </w:p>
    <w:p w14:paraId="27F1D755" w14:textId="77777777" w:rsidR="00D111C2" w:rsidRPr="009A4DFC" w:rsidRDefault="00D111C2" w:rsidP="009A4DFC">
      <w:pPr>
        <w:pStyle w:val="Nivel4"/>
        <w:numPr>
          <w:ilvl w:val="3"/>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pedir</w:t>
      </w:r>
      <w:proofErr w:type="gramEnd"/>
      <w:r w:rsidRPr="009A4DFC">
        <w:rPr>
          <w:rFonts w:ascii="Times New Roman" w:hAnsi="Times New Roman" w:cs="Times New Roman"/>
          <w:sz w:val="22"/>
          <w:szCs w:val="22"/>
        </w:rPr>
        <w:t xml:space="preserve"> para ser desclassificado quando encerrada a etapa competitiva; ou </w:t>
      </w:r>
    </w:p>
    <w:p w14:paraId="03DEA5BC" w14:textId="77777777" w:rsidR="00D111C2" w:rsidRPr="009A4DFC" w:rsidRDefault="00D111C2" w:rsidP="009A4DFC">
      <w:pPr>
        <w:pStyle w:val="Nivel4"/>
        <w:numPr>
          <w:ilvl w:val="3"/>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deixar</w:t>
      </w:r>
      <w:proofErr w:type="gramEnd"/>
      <w:r w:rsidRPr="009A4DFC">
        <w:rPr>
          <w:rFonts w:ascii="Times New Roman" w:hAnsi="Times New Roman" w:cs="Times New Roman"/>
          <w:sz w:val="22"/>
          <w:szCs w:val="22"/>
        </w:rPr>
        <w:t xml:space="preserve"> de apresentar amostra;</w:t>
      </w:r>
    </w:p>
    <w:p w14:paraId="0F88C636" w14:textId="77777777" w:rsidR="00D111C2" w:rsidRPr="009A4DFC" w:rsidRDefault="00D111C2" w:rsidP="009A4DFC">
      <w:pPr>
        <w:pStyle w:val="Nivel4"/>
        <w:numPr>
          <w:ilvl w:val="3"/>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apresentar</w:t>
      </w:r>
      <w:proofErr w:type="gramEnd"/>
      <w:r w:rsidRPr="009A4DFC">
        <w:rPr>
          <w:rFonts w:ascii="Times New Roman" w:hAnsi="Times New Roman" w:cs="Times New Roman"/>
          <w:sz w:val="22"/>
          <w:szCs w:val="22"/>
        </w:rPr>
        <w:t xml:space="preserve"> proposta ou amostra em desacordo com as especificações do edital; </w:t>
      </w:r>
    </w:p>
    <w:p w14:paraId="0D28BFD7"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bookmarkStart w:id="51" w:name="_Ref114668139"/>
      <w:proofErr w:type="gramStart"/>
      <w:r w:rsidRPr="009A4DFC">
        <w:rPr>
          <w:rFonts w:ascii="Times New Roman" w:hAnsi="Times New Roman" w:cs="Times New Roman"/>
          <w:i w:val="0"/>
          <w:color w:val="auto"/>
          <w:sz w:val="22"/>
          <w:szCs w:val="22"/>
        </w:rPr>
        <w:t>não</w:t>
      </w:r>
      <w:proofErr w:type="gramEnd"/>
      <w:r w:rsidRPr="009A4DFC">
        <w:rPr>
          <w:rFonts w:ascii="Times New Roman" w:hAnsi="Times New Roman" w:cs="Times New Roman"/>
          <w:i w:val="0"/>
          <w:color w:val="auto"/>
          <w:sz w:val="22"/>
          <w:szCs w:val="22"/>
        </w:rPr>
        <w:t xml:space="preserve"> celebrar o contrato ou não entregar a documentação exigida para a contratação, quando convocado dentro do prazo de validade de sua proposta;</w:t>
      </w:r>
      <w:bookmarkEnd w:id="51"/>
    </w:p>
    <w:p w14:paraId="6F5453C0" w14:textId="77777777" w:rsidR="00D111C2" w:rsidRPr="009A4DFC" w:rsidRDefault="00D111C2" w:rsidP="009A4DFC">
      <w:pPr>
        <w:pStyle w:val="Nivel4"/>
        <w:numPr>
          <w:ilvl w:val="3"/>
          <w:numId w:val="1"/>
        </w:numPr>
        <w:tabs>
          <w:tab w:val="clear" w:pos="360"/>
        </w:tabs>
        <w:spacing w:line="360" w:lineRule="auto"/>
        <w:ind w:left="284"/>
        <w:rPr>
          <w:rFonts w:ascii="Times New Roman" w:hAnsi="Times New Roman" w:cs="Times New Roman"/>
          <w:color w:val="auto"/>
          <w:sz w:val="22"/>
          <w:szCs w:val="22"/>
        </w:rPr>
      </w:pPr>
      <w:proofErr w:type="gramStart"/>
      <w:r w:rsidRPr="009A4DFC">
        <w:rPr>
          <w:rFonts w:ascii="Times New Roman" w:hAnsi="Times New Roman" w:cs="Times New Roman"/>
          <w:color w:val="auto"/>
          <w:sz w:val="22"/>
          <w:szCs w:val="22"/>
        </w:rPr>
        <w:t>recusar</w:t>
      </w:r>
      <w:proofErr w:type="gramEnd"/>
      <w:r w:rsidRPr="009A4DFC">
        <w:rPr>
          <w:rFonts w:ascii="Times New Roman" w:hAnsi="Times New Roman" w:cs="Times New Roman"/>
          <w:color w:val="auto"/>
          <w:sz w:val="22"/>
          <w:szCs w:val="22"/>
        </w:rPr>
        <w:t>-se, sem justificativa, a assinar o contrato ou a ata de registro de preço, ou a aceitar ou retirar o instrumento equivalente no prazo estabelecido pela Administração;</w:t>
      </w:r>
    </w:p>
    <w:p w14:paraId="111DD2E1"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bookmarkStart w:id="52" w:name="_Ref114668249"/>
      <w:proofErr w:type="gramStart"/>
      <w:r w:rsidRPr="009A4DFC">
        <w:rPr>
          <w:rFonts w:ascii="Times New Roman" w:hAnsi="Times New Roman" w:cs="Times New Roman"/>
          <w:i w:val="0"/>
          <w:color w:val="auto"/>
          <w:sz w:val="22"/>
          <w:szCs w:val="22"/>
        </w:rPr>
        <w:t>apresentar</w:t>
      </w:r>
      <w:proofErr w:type="gramEnd"/>
      <w:r w:rsidRPr="009A4DFC">
        <w:rPr>
          <w:rFonts w:ascii="Times New Roman" w:hAnsi="Times New Roman" w:cs="Times New Roman"/>
          <w:i w:val="0"/>
          <w:color w:val="auto"/>
          <w:sz w:val="22"/>
          <w:szCs w:val="22"/>
        </w:rPr>
        <w:t xml:space="preserve"> declaração ou documentação falsa exigida para o certame ou prestar declaração falsa durante a licitação</w:t>
      </w:r>
      <w:bookmarkEnd w:id="52"/>
    </w:p>
    <w:p w14:paraId="402FCB65"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bookmarkStart w:id="53" w:name="_Ref114668245"/>
      <w:proofErr w:type="gramStart"/>
      <w:r w:rsidRPr="009A4DFC">
        <w:rPr>
          <w:rFonts w:ascii="Times New Roman" w:hAnsi="Times New Roman" w:cs="Times New Roman"/>
          <w:i w:val="0"/>
          <w:color w:val="auto"/>
          <w:sz w:val="22"/>
          <w:szCs w:val="22"/>
        </w:rPr>
        <w:t>fraudar</w:t>
      </w:r>
      <w:proofErr w:type="gramEnd"/>
      <w:r w:rsidRPr="009A4DFC">
        <w:rPr>
          <w:rFonts w:ascii="Times New Roman" w:hAnsi="Times New Roman" w:cs="Times New Roman"/>
          <w:i w:val="0"/>
          <w:color w:val="auto"/>
          <w:sz w:val="22"/>
          <w:szCs w:val="22"/>
        </w:rPr>
        <w:t xml:space="preserve"> a licitação</w:t>
      </w:r>
      <w:bookmarkEnd w:id="53"/>
    </w:p>
    <w:p w14:paraId="049AAA60"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bookmarkStart w:id="54" w:name="_Ref114668247"/>
      <w:proofErr w:type="gramStart"/>
      <w:r w:rsidRPr="009A4DFC">
        <w:rPr>
          <w:rFonts w:ascii="Times New Roman" w:hAnsi="Times New Roman" w:cs="Times New Roman"/>
          <w:i w:val="0"/>
          <w:color w:val="auto"/>
          <w:sz w:val="22"/>
          <w:szCs w:val="22"/>
        </w:rPr>
        <w:t>comportar</w:t>
      </w:r>
      <w:proofErr w:type="gramEnd"/>
      <w:r w:rsidRPr="009A4DFC">
        <w:rPr>
          <w:rFonts w:ascii="Times New Roman" w:hAnsi="Times New Roman" w:cs="Times New Roman"/>
          <w:i w:val="0"/>
          <w:color w:val="auto"/>
          <w:sz w:val="22"/>
          <w:szCs w:val="22"/>
        </w:rPr>
        <w:t>-se de modo inidôneo ou cometer fraude de qualquer natureza, em especial quando:</w:t>
      </w:r>
      <w:bookmarkEnd w:id="54"/>
    </w:p>
    <w:p w14:paraId="3C86DFB2" w14:textId="77777777" w:rsidR="00D111C2" w:rsidRPr="009A4DFC" w:rsidRDefault="00D111C2" w:rsidP="009A4DFC">
      <w:pPr>
        <w:pStyle w:val="Nivel4"/>
        <w:numPr>
          <w:ilvl w:val="3"/>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agir</w:t>
      </w:r>
      <w:proofErr w:type="gramEnd"/>
      <w:r w:rsidRPr="009A4DFC">
        <w:rPr>
          <w:rFonts w:ascii="Times New Roman" w:hAnsi="Times New Roman" w:cs="Times New Roman"/>
          <w:sz w:val="22"/>
          <w:szCs w:val="22"/>
        </w:rPr>
        <w:t xml:space="preserve"> em conluio ou em desconformidade com a lei; </w:t>
      </w:r>
    </w:p>
    <w:p w14:paraId="1D4079B2" w14:textId="77777777" w:rsidR="00D111C2" w:rsidRPr="009A4DFC" w:rsidRDefault="00D111C2" w:rsidP="009A4DFC">
      <w:pPr>
        <w:pStyle w:val="Nivel4"/>
        <w:numPr>
          <w:ilvl w:val="3"/>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induzir</w:t>
      </w:r>
      <w:proofErr w:type="gramEnd"/>
      <w:r w:rsidRPr="009A4DFC">
        <w:rPr>
          <w:rFonts w:ascii="Times New Roman" w:hAnsi="Times New Roman" w:cs="Times New Roman"/>
          <w:sz w:val="22"/>
          <w:szCs w:val="22"/>
        </w:rPr>
        <w:t xml:space="preserve"> deliberadamente a erro no julgamento; </w:t>
      </w:r>
    </w:p>
    <w:p w14:paraId="4D8966D3" w14:textId="77777777" w:rsidR="00D111C2" w:rsidRPr="009A4DFC" w:rsidRDefault="00D111C2" w:rsidP="009A4DFC">
      <w:pPr>
        <w:pStyle w:val="Nivel4"/>
        <w:numPr>
          <w:ilvl w:val="3"/>
          <w:numId w:val="1"/>
        </w:numPr>
        <w:tabs>
          <w:tab w:val="clear" w:pos="360"/>
        </w:tabs>
        <w:spacing w:line="360" w:lineRule="auto"/>
        <w:ind w:left="284"/>
        <w:rPr>
          <w:rFonts w:ascii="Times New Roman" w:hAnsi="Times New Roman" w:cs="Times New Roman"/>
          <w:sz w:val="22"/>
          <w:szCs w:val="22"/>
        </w:rPr>
      </w:pPr>
      <w:proofErr w:type="gramStart"/>
      <w:r w:rsidRPr="009A4DFC">
        <w:rPr>
          <w:rFonts w:ascii="Times New Roman" w:hAnsi="Times New Roman" w:cs="Times New Roman"/>
          <w:sz w:val="22"/>
          <w:szCs w:val="22"/>
        </w:rPr>
        <w:t>apresentar</w:t>
      </w:r>
      <w:proofErr w:type="gramEnd"/>
      <w:r w:rsidRPr="009A4DFC">
        <w:rPr>
          <w:rFonts w:ascii="Times New Roman" w:hAnsi="Times New Roman" w:cs="Times New Roman"/>
          <w:sz w:val="22"/>
          <w:szCs w:val="22"/>
        </w:rPr>
        <w:t xml:space="preserve"> amostra falsificada ou deteriorada; </w:t>
      </w:r>
    </w:p>
    <w:p w14:paraId="2B3A793B"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bookmarkStart w:id="55" w:name="_Ref114668251"/>
      <w:proofErr w:type="gramStart"/>
      <w:r w:rsidRPr="009A4DFC">
        <w:rPr>
          <w:rFonts w:ascii="Times New Roman" w:hAnsi="Times New Roman" w:cs="Times New Roman"/>
          <w:i w:val="0"/>
          <w:color w:val="auto"/>
          <w:sz w:val="22"/>
          <w:szCs w:val="22"/>
        </w:rPr>
        <w:t>praticar</w:t>
      </w:r>
      <w:proofErr w:type="gramEnd"/>
      <w:r w:rsidRPr="009A4DFC">
        <w:rPr>
          <w:rFonts w:ascii="Times New Roman" w:hAnsi="Times New Roman" w:cs="Times New Roman"/>
          <w:i w:val="0"/>
          <w:color w:val="auto"/>
          <w:sz w:val="22"/>
          <w:szCs w:val="22"/>
        </w:rPr>
        <w:t xml:space="preserve"> atos ilícitos com vistas a frustrar os objetivos da licitação</w:t>
      </w:r>
      <w:bookmarkEnd w:id="55"/>
    </w:p>
    <w:p w14:paraId="7D499855"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bookmarkStart w:id="56" w:name="_Ref114668252"/>
      <w:r w:rsidRPr="009A4DFC">
        <w:rPr>
          <w:rFonts w:ascii="Times New Roman" w:hAnsi="Times New Roman" w:cs="Times New Roman"/>
          <w:i w:val="0"/>
          <w:color w:val="auto"/>
          <w:sz w:val="22"/>
          <w:szCs w:val="22"/>
        </w:rPr>
        <w:t xml:space="preserve">praticar ato lesivo previsto no </w:t>
      </w:r>
      <w:hyperlink r:id="rId48" w:anchor="art5" w:history="1">
        <w:r w:rsidRPr="009A4DFC">
          <w:rPr>
            <w:rStyle w:val="Hyperlink"/>
            <w:rFonts w:ascii="Times New Roman" w:hAnsi="Times New Roman" w:cs="Times New Roman"/>
            <w:i w:val="0"/>
            <w:color w:val="auto"/>
            <w:sz w:val="22"/>
            <w:szCs w:val="22"/>
          </w:rPr>
          <w:t>art. 5º da Lei n.º 12.846, de 2013</w:t>
        </w:r>
      </w:hyperlink>
      <w:r w:rsidRPr="009A4DFC">
        <w:rPr>
          <w:rFonts w:ascii="Times New Roman" w:hAnsi="Times New Roman" w:cs="Times New Roman"/>
          <w:i w:val="0"/>
          <w:color w:val="auto"/>
          <w:sz w:val="22"/>
          <w:szCs w:val="22"/>
        </w:rPr>
        <w:t>.</w:t>
      </w:r>
      <w:bookmarkEnd w:id="56"/>
    </w:p>
    <w:bookmarkEnd w:id="49"/>
    <w:p w14:paraId="0B65F529"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Com fulcro na </w:t>
      </w:r>
      <w:hyperlink r:id="rId49" w:history="1">
        <w:r w:rsidRPr="009A4DFC">
          <w:rPr>
            <w:rStyle w:val="Hyperlink"/>
            <w:rFonts w:ascii="Times New Roman" w:hAnsi="Times New Roman"/>
            <w:color w:val="auto"/>
            <w:sz w:val="22"/>
            <w:szCs w:val="22"/>
          </w:rPr>
          <w:t>Lei nº 14.133, de 2021</w:t>
        </w:r>
      </w:hyperlink>
      <w:r w:rsidRPr="009A4DFC">
        <w:rPr>
          <w:rFonts w:ascii="Times New Roman" w:hAnsi="Times New Roman"/>
          <w:sz w:val="22"/>
          <w:szCs w:val="22"/>
        </w:rPr>
        <w:t xml:space="preserve">, a Administração poderá, garantida a prévia defesa, aplicar aos licitantes e/ou adjudicatários as seguintes sanções, sem prejuízo das responsabilidades civil e criminal: </w:t>
      </w:r>
    </w:p>
    <w:p w14:paraId="617AD82B"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proofErr w:type="gramStart"/>
      <w:r w:rsidRPr="009A4DFC">
        <w:rPr>
          <w:rFonts w:ascii="Times New Roman" w:hAnsi="Times New Roman" w:cs="Times New Roman"/>
          <w:i w:val="0"/>
          <w:color w:val="auto"/>
          <w:sz w:val="22"/>
          <w:szCs w:val="22"/>
        </w:rPr>
        <w:t>advertência</w:t>
      </w:r>
      <w:proofErr w:type="gramEnd"/>
      <w:r w:rsidRPr="009A4DFC">
        <w:rPr>
          <w:rFonts w:ascii="Times New Roman" w:hAnsi="Times New Roman" w:cs="Times New Roman"/>
          <w:i w:val="0"/>
          <w:color w:val="auto"/>
          <w:sz w:val="22"/>
          <w:szCs w:val="22"/>
        </w:rPr>
        <w:t xml:space="preserve">; </w:t>
      </w:r>
    </w:p>
    <w:p w14:paraId="40C3E541"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proofErr w:type="gramStart"/>
      <w:r w:rsidRPr="009A4DFC">
        <w:rPr>
          <w:rFonts w:ascii="Times New Roman" w:hAnsi="Times New Roman" w:cs="Times New Roman"/>
          <w:i w:val="0"/>
          <w:color w:val="auto"/>
          <w:sz w:val="22"/>
          <w:szCs w:val="22"/>
        </w:rPr>
        <w:t>multa</w:t>
      </w:r>
      <w:proofErr w:type="gramEnd"/>
      <w:r w:rsidRPr="009A4DFC">
        <w:rPr>
          <w:rFonts w:ascii="Times New Roman" w:hAnsi="Times New Roman" w:cs="Times New Roman"/>
          <w:i w:val="0"/>
          <w:color w:val="auto"/>
          <w:sz w:val="22"/>
          <w:szCs w:val="22"/>
        </w:rPr>
        <w:t>;</w:t>
      </w:r>
    </w:p>
    <w:p w14:paraId="363EBD37"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proofErr w:type="gramStart"/>
      <w:r w:rsidRPr="009A4DFC">
        <w:rPr>
          <w:rFonts w:ascii="Times New Roman" w:hAnsi="Times New Roman" w:cs="Times New Roman"/>
          <w:i w:val="0"/>
          <w:color w:val="auto"/>
          <w:sz w:val="22"/>
          <w:szCs w:val="22"/>
        </w:rPr>
        <w:t>impedimento</w:t>
      </w:r>
      <w:proofErr w:type="gramEnd"/>
      <w:r w:rsidRPr="009A4DFC">
        <w:rPr>
          <w:rFonts w:ascii="Times New Roman" w:hAnsi="Times New Roman" w:cs="Times New Roman"/>
          <w:i w:val="0"/>
          <w:color w:val="auto"/>
          <w:sz w:val="22"/>
          <w:szCs w:val="22"/>
        </w:rPr>
        <w:t xml:space="preserve"> de licitar e contratar e</w:t>
      </w:r>
    </w:p>
    <w:p w14:paraId="1FEDAF37"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proofErr w:type="gramStart"/>
      <w:r w:rsidRPr="009A4DFC">
        <w:rPr>
          <w:rFonts w:ascii="Times New Roman" w:hAnsi="Times New Roman" w:cs="Times New Roman"/>
          <w:i w:val="0"/>
          <w:color w:val="auto"/>
          <w:sz w:val="22"/>
          <w:szCs w:val="22"/>
        </w:rPr>
        <w:t>declaração</w:t>
      </w:r>
      <w:proofErr w:type="gramEnd"/>
      <w:r w:rsidRPr="009A4DFC">
        <w:rPr>
          <w:rFonts w:ascii="Times New Roman" w:hAnsi="Times New Roman" w:cs="Times New Roman"/>
          <w:i w:val="0"/>
          <w:color w:val="auto"/>
          <w:sz w:val="22"/>
          <w:szCs w:val="22"/>
        </w:rPr>
        <w:t xml:space="preserve"> de inidoneidade para licitar ou contratar, enquanto perdurarem os motivos determinantes da punição ou até que seja promovida sua reabilitação perante a própria autoridade que aplicou a penalidade.</w:t>
      </w:r>
    </w:p>
    <w:p w14:paraId="7C678859"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Na aplicação das sanções serão considerados:</w:t>
      </w:r>
    </w:p>
    <w:p w14:paraId="2AE6C774"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proofErr w:type="gramStart"/>
      <w:r w:rsidRPr="009A4DFC">
        <w:rPr>
          <w:rFonts w:ascii="Times New Roman" w:hAnsi="Times New Roman" w:cs="Times New Roman"/>
          <w:i w:val="0"/>
          <w:color w:val="auto"/>
          <w:sz w:val="22"/>
          <w:szCs w:val="22"/>
        </w:rPr>
        <w:t>a</w:t>
      </w:r>
      <w:proofErr w:type="gramEnd"/>
      <w:r w:rsidRPr="009A4DFC">
        <w:rPr>
          <w:rFonts w:ascii="Times New Roman" w:hAnsi="Times New Roman" w:cs="Times New Roman"/>
          <w:i w:val="0"/>
          <w:color w:val="auto"/>
          <w:sz w:val="22"/>
          <w:szCs w:val="22"/>
        </w:rPr>
        <w:t xml:space="preserve"> natureza e a gravidade da infração cometida.</w:t>
      </w:r>
    </w:p>
    <w:p w14:paraId="727E7033"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proofErr w:type="gramStart"/>
      <w:r w:rsidRPr="009A4DFC">
        <w:rPr>
          <w:rFonts w:ascii="Times New Roman" w:hAnsi="Times New Roman" w:cs="Times New Roman"/>
          <w:i w:val="0"/>
          <w:color w:val="auto"/>
          <w:sz w:val="22"/>
          <w:szCs w:val="22"/>
        </w:rPr>
        <w:t>as</w:t>
      </w:r>
      <w:proofErr w:type="gramEnd"/>
      <w:r w:rsidRPr="009A4DFC">
        <w:rPr>
          <w:rFonts w:ascii="Times New Roman" w:hAnsi="Times New Roman" w:cs="Times New Roman"/>
          <w:i w:val="0"/>
          <w:color w:val="auto"/>
          <w:sz w:val="22"/>
          <w:szCs w:val="22"/>
        </w:rPr>
        <w:t xml:space="preserve"> peculiaridades do caso concreto</w:t>
      </w:r>
    </w:p>
    <w:p w14:paraId="77A3442B"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proofErr w:type="gramStart"/>
      <w:r w:rsidRPr="009A4DFC">
        <w:rPr>
          <w:rFonts w:ascii="Times New Roman" w:hAnsi="Times New Roman" w:cs="Times New Roman"/>
          <w:i w:val="0"/>
          <w:color w:val="auto"/>
          <w:sz w:val="22"/>
          <w:szCs w:val="22"/>
        </w:rPr>
        <w:t>as</w:t>
      </w:r>
      <w:proofErr w:type="gramEnd"/>
      <w:r w:rsidRPr="009A4DFC">
        <w:rPr>
          <w:rFonts w:ascii="Times New Roman" w:hAnsi="Times New Roman" w:cs="Times New Roman"/>
          <w:i w:val="0"/>
          <w:color w:val="auto"/>
          <w:sz w:val="22"/>
          <w:szCs w:val="22"/>
        </w:rPr>
        <w:t xml:space="preserve"> circunstâncias agravantes ou atenuantes</w:t>
      </w:r>
    </w:p>
    <w:p w14:paraId="4D7B1856"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proofErr w:type="gramStart"/>
      <w:r w:rsidRPr="009A4DFC">
        <w:rPr>
          <w:rFonts w:ascii="Times New Roman" w:hAnsi="Times New Roman" w:cs="Times New Roman"/>
          <w:i w:val="0"/>
          <w:color w:val="auto"/>
          <w:sz w:val="22"/>
          <w:szCs w:val="22"/>
        </w:rPr>
        <w:t>os</w:t>
      </w:r>
      <w:proofErr w:type="gramEnd"/>
      <w:r w:rsidRPr="009A4DFC">
        <w:rPr>
          <w:rFonts w:ascii="Times New Roman" w:hAnsi="Times New Roman" w:cs="Times New Roman"/>
          <w:i w:val="0"/>
          <w:color w:val="auto"/>
          <w:sz w:val="22"/>
          <w:szCs w:val="22"/>
        </w:rPr>
        <w:t xml:space="preserve"> danos que dela provierem para a Administração Pública</w:t>
      </w:r>
    </w:p>
    <w:p w14:paraId="066178AE" w14:textId="77777777" w:rsidR="00D111C2" w:rsidRPr="009A4DFC" w:rsidRDefault="00D111C2" w:rsidP="009A4DFC">
      <w:pPr>
        <w:pStyle w:val="Nvel3-R"/>
        <w:spacing w:line="360" w:lineRule="auto"/>
        <w:rPr>
          <w:rFonts w:ascii="Times New Roman" w:hAnsi="Times New Roman" w:cs="Times New Roman"/>
          <w:i w:val="0"/>
          <w:color w:val="auto"/>
          <w:sz w:val="22"/>
          <w:szCs w:val="22"/>
        </w:rPr>
      </w:pPr>
      <w:proofErr w:type="gramStart"/>
      <w:r w:rsidRPr="009A4DFC">
        <w:rPr>
          <w:rFonts w:ascii="Times New Roman" w:hAnsi="Times New Roman" w:cs="Times New Roman"/>
          <w:i w:val="0"/>
          <w:color w:val="auto"/>
          <w:sz w:val="22"/>
          <w:szCs w:val="22"/>
        </w:rPr>
        <w:t>a</w:t>
      </w:r>
      <w:proofErr w:type="gramEnd"/>
      <w:r w:rsidRPr="009A4DFC">
        <w:rPr>
          <w:rFonts w:ascii="Times New Roman" w:hAnsi="Times New Roman" w:cs="Times New Roman"/>
          <w:i w:val="0"/>
          <w:color w:val="auto"/>
          <w:sz w:val="22"/>
          <w:szCs w:val="22"/>
        </w:rPr>
        <w:t xml:space="preserve"> implantação ou o aperfeiçoamento de programa de integridade, conforme normas e orientações dos órgãos de controle.</w:t>
      </w:r>
    </w:p>
    <w:p w14:paraId="645F7217" w14:textId="505D31D1"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A multa será recolhida em percentual de 0,5% a 30% incidente sobre o valor do contrato licitado, recolhida no prazo máximo </w:t>
      </w:r>
      <w:r w:rsidR="0066515A" w:rsidRPr="009A4DFC">
        <w:rPr>
          <w:rFonts w:ascii="Times New Roman" w:hAnsi="Times New Roman"/>
          <w:sz w:val="22"/>
          <w:szCs w:val="22"/>
        </w:rPr>
        <w:t xml:space="preserve">de </w:t>
      </w:r>
      <w:r w:rsidR="0066515A" w:rsidRPr="009A4DFC">
        <w:rPr>
          <w:rFonts w:ascii="Times New Roman" w:hAnsi="Times New Roman"/>
          <w:b/>
          <w:bCs/>
          <w:sz w:val="22"/>
          <w:szCs w:val="22"/>
          <w:u w:val="single"/>
        </w:rPr>
        <w:t>15</w:t>
      </w:r>
      <w:r w:rsidRPr="009A4DFC">
        <w:rPr>
          <w:rFonts w:ascii="Times New Roman" w:hAnsi="Times New Roman"/>
          <w:b/>
          <w:bCs/>
          <w:sz w:val="22"/>
          <w:szCs w:val="22"/>
          <w:u w:val="single"/>
        </w:rPr>
        <w:t xml:space="preserve"> (quinze) dias</w:t>
      </w:r>
      <w:r w:rsidRPr="009A4DFC">
        <w:rPr>
          <w:rFonts w:ascii="Times New Roman" w:hAnsi="Times New Roman"/>
          <w:b/>
          <w:sz w:val="22"/>
          <w:szCs w:val="22"/>
          <w:u w:val="single"/>
        </w:rPr>
        <w:t xml:space="preserve"> úteis</w:t>
      </w:r>
      <w:r w:rsidRPr="009A4DFC">
        <w:rPr>
          <w:rFonts w:ascii="Times New Roman" w:hAnsi="Times New Roman"/>
          <w:sz w:val="22"/>
          <w:szCs w:val="22"/>
        </w:rPr>
        <w:t xml:space="preserve">, a contar da comunicação oficial. </w:t>
      </w:r>
    </w:p>
    <w:p w14:paraId="3CA8D61D" w14:textId="3FA6EBBB" w:rsidR="00D111C2" w:rsidRPr="009A4DFC" w:rsidRDefault="00D111C2" w:rsidP="009A4DFC">
      <w:pPr>
        <w:pStyle w:val="Nvel3-R"/>
        <w:spacing w:line="360" w:lineRule="auto"/>
        <w:rPr>
          <w:rFonts w:ascii="Times New Roman" w:hAnsi="Times New Roman" w:cs="Times New Roman"/>
          <w:i w:val="0"/>
          <w:color w:val="auto"/>
          <w:sz w:val="22"/>
          <w:szCs w:val="22"/>
        </w:rPr>
      </w:pPr>
      <w:bookmarkStart w:id="57" w:name="_Hlk113876035"/>
      <w:r w:rsidRPr="009A4DFC">
        <w:rPr>
          <w:rFonts w:ascii="Times New Roman" w:hAnsi="Times New Roman" w:cs="Times New Roman"/>
          <w:i w:val="0"/>
          <w:color w:val="auto"/>
          <w:sz w:val="22"/>
          <w:szCs w:val="22"/>
        </w:rPr>
        <w:t xml:space="preserve">Para as infrações previstas nos itens </w:t>
      </w:r>
      <w:r w:rsidRPr="009A4DFC">
        <w:rPr>
          <w:rFonts w:ascii="Times New Roman" w:hAnsi="Times New Roman" w:cs="Times New Roman"/>
          <w:i w:val="0"/>
          <w:color w:val="auto"/>
          <w:sz w:val="22"/>
          <w:szCs w:val="22"/>
        </w:rPr>
        <w:fldChar w:fldCharType="begin"/>
      </w:r>
      <w:r w:rsidRPr="009A4DFC">
        <w:rPr>
          <w:rFonts w:ascii="Times New Roman" w:hAnsi="Times New Roman" w:cs="Times New Roman"/>
          <w:i w:val="0"/>
          <w:color w:val="auto"/>
          <w:sz w:val="22"/>
          <w:szCs w:val="22"/>
        </w:rPr>
        <w:instrText xml:space="preserve"> REF _Ref114668085 \r \h  \* MERGEFORMAT </w:instrText>
      </w:r>
      <w:r w:rsidRPr="009A4DFC">
        <w:rPr>
          <w:rFonts w:ascii="Times New Roman" w:hAnsi="Times New Roman" w:cs="Times New Roman"/>
          <w:i w:val="0"/>
          <w:color w:val="auto"/>
          <w:sz w:val="22"/>
          <w:szCs w:val="22"/>
        </w:rPr>
      </w:r>
      <w:r w:rsidRPr="009A4DFC">
        <w:rPr>
          <w:rFonts w:ascii="Times New Roman" w:hAnsi="Times New Roman" w:cs="Times New Roman"/>
          <w:i w:val="0"/>
          <w:color w:val="auto"/>
          <w:sz w:val="22"/>
          <w:szCs w:val="22"/>
        </w:rPr>
        <w:fldChar w:fldCharType="separate"/>
      </w:r>
      <w:r w:rsidR="008839ED">
        <w:rPr>
          <w:rFonts w:ascii="Times New Roman" w:hAnsi="Times New Roman" w:cs="Times New Roman"/>
          <w:i w:val="0"/>
          <w:color w:val="auto"/>
          <w:sz w:val="22"/>
          <w:szCs w:val="22"/>
        </w:rPr>
        <w:t>12.1.1</w:t>
      </w:r>
      <w:r w:rsidRPr="009A4DFC">
        <w:rPr>
          <w:rFonts w:ascii="Times New Roman" w:hAnsi="Times New Roman" w:cs="Times New Roman"/>
          <w:i w:val="0"/>
          <w:color w:val="auto"/>
          <w:sz w:val="22"/>
          <w:szCs w:val="22"/>
        </w:rPr>
        <w:fldChar w:fldCharType="end"/>
      </w:r>
      <w:r w:rsidRPr="009A4DFC">
        <w:rPr>
          <w:rFonts w:ascii="Times New Roman" w:hAnsi="Times New Roman" w:cs="Times New Roman"/>
          <w:i w:val="0"/>
          <w:color w:val="auto"/>
          <w:sz w:val="22"/>
          <w:szCs w:val="22"/>
        </w:rPr>
        <w:t xml:space="preserve">, </w:t>
      </w:r>
      <w:r w:rsidRPr="009A4DFC">
        <w:rPr>
          <w:rFonts w:ascii="Times New Roman" w:hAnsi="Times New Roman" w:cs="Times New Roman"/>
          <w:i w:val="0"/>
          <w:color w:val="auto"/>
          <w:sz w:val="22"/>
          <w:szCs w:val="22"/>
        </w:rPr>
        <w:fldChar w:fldCharType="begin"/>
      </w:r>
      <w:r w:rsidRPr="009A4DFC">
        <w:rPr>
          <w:rFonts w:ascii="Times New Roman" w:hAnsi="Times New Roman" w:cs="Times New Roman"/>
          <w:i w:val="0"/>
          <w:color w:val="auto"/>
          <w:sz w:val="22"/>
          <w:szCs w:val="22"/>
        </w:rPr>
        <w:instrText xml:space="preserve"> REF _Ref114668108 \r \h  \* MERGEFORMAT </w:instrText>
      </w:r>
      <w:r w:rsidRPr="009A4DFC">
        <w:rPr>
          <w:rFonts w:ascii="Times New Roman" w:hAnsi="Times New Roman" w:cs="Times New Roman"/>
          <w:i w:val="0"/>
          <w:color w:val="auto"/>
          <w:sz w:val="22"/>
          <w:szCs w:val="22"/>
        </w:rPr>
      </w:r>
      <w:r w:rsidRPr="009A4DFC">
        <w:rPr>
          <w:rFonts w:ascii="Times New Roman" w:hAnsi="Times New Roman" w:cs="Times New Roman"/>
          <w:i w:val="0"/>
          <w:color w:val="auto"/>
          <w:sz w:val="22"/>
          <w:szCs w:val="22"/>
        </w:rPr>
        <w:fldChar w:fldCharType="separate"/>
      </w:r>
      <w:r w:rsidR="008839ED">
        <w:rPr>
          <w:rFonts w:ascii="Times New Roman" w:hAnsi="Times New Roman" w:cs="Times New Roman"/>
          <w:i w:val="0"/>
          <w:color w:val="auto"/>
          <w:sz w:val="22"/>
          <w:szCs w:val="22"/>
        </w:rPr>
        <w:t>12.1.2</w:t>
      </w:r>
      <w:r w:rsidRPr="009A4DFC">
        <w:rPr>
          <w:rFonts w:ascii="Times New Roman" w:hAnsi="Times New Roman" w:cs="Times New Roman"/>
          <w:i w:val="0"/>
          <w:color w:val="auto"/>
          <w:sz w:val="22"/>
          <w:szCs w:val="22"/>
        </w:rPr>
        <w:fldChar w:fldCharType="end"/>
      </w:r>
      <w:r w:rsidRPr="009A4DFC">
        <w:rPr>
          <w:rFonts w:ascii="Times New Roman" w:hAnsi="Times New Roman" w:cs="Times New Roman"/>
          <w:i w:val="0"/>
          <w:color w:val="auto"/>
          <w:sz w:val="22"/>
          <w:szCs w:val="22"/>
        </w:rPr>
        <w:t xml:space="preserve"> e </w:t>
      </w:r>
      <w:r w:rsidRPr="009A4DFC">
        <w:rPr>
          <w:rFonts w:ascii="Times New Roman" w:hAnsi="Times New Roman" w:cs="Times New Roman"/>
          <w:i w:val="0"/>
          <w:color w:val="auto"/>
          <w:sz w:val="22"/>
          <w:szCs w:val="22"/>
        </w:rPr>
        <w:fldChar w:fldCharType="begin"/>
      </w:r>
      <w:r w:rsidRPr="009A4DFC">
        <w:rPr>
          <w:rFonts w:ascii="Times New Roman" w:hAnsi="Times New Roman" w:cs="Times New Roman"/>
          <w:i w:val="0"/>
          <w:color w:val="auto"/>
          <w:sz w:val="22"/>
          <w:szCs w:val="22"/>
        </w:rPr>
        <w:instrText xml:space="preserve"> REF _Ref114668139 \r \h  \* MERGEFORMAT </w:instrText>
      </w:r>
      <w:r w:rsidRPr="009A4DFC">
        <w:rPr>
          <w:rFonts w:ascii="Times New Roman" w:hAnsi="Times New Roman" w:cs="Times New Roman"/>
          <w:i w:val="0"/>
          <w:color w:val="auto"/>
          <w:sz w:val="22"/>
          <w:szCs w:val="22"/>
        </w:rPr>
      </w:r>
      <w:r w:rsidRPr="009A4DFC">
        <w:rPr>
          <w:rFonts w:ascii="Times New Roman" w:hAnsi="Times New Roman" w:cs="Times New Roman"/>
          <w:i w:val="0"/>
          <w:color w:val="auto"/>
          <w:sz w:val="22"/>
          <w:szCs w:val="22"/>
        </w:rPr>
        <w:fldChar w:fldCharType="separate"/>
      </w:r>
      <w:r w:rsidR="008839ED">
        <w:rPr>
          <w:rFonts w:ascii="Times New Roman" w:hAnsi="Times New Roman" w:cs="Times New Roman"/>
          <w:i w:val="0"/>
          <w:color w:val="auto"/>
          <w:sz w:val="22"/>
          <w:szCs w:val="22"/>
        </w:rPr>
        <w:t>12.1.3</w:t>
      </w:r>
      <w:r w:rsidRPr="009A4DFC">
        <w:rPr>
          <w:rFonts w:ascii="Times New Roman" w:hAnsi="Times New Roman" w:cs="Times New Roman"/>
          <w:i w:val="0"/>
          <w:color w:val="auto"/>
          <w:sz w:val="22"/>
          <w:szCs w:val="22"/>
        </w:rPr>
        <w:fldChar w:fldCharType="end"/>
      </w:r>
      <w:r w:rsidRPr="009A4DFC">
        <w:rPr>
          <w:rFonts w:ascii="Times New Roman" w:hAnsi="Times New Roman" w:cs="Times New Roman"/>
          <w:i w:val="0"/>
          <w:color w:val="auto"/>
          <w:sz w:val="22"/>
          <w:szCs w:val="22"/>
        </w:rPr>
        <w:t xml:space="preserve">, a multa será de </w:t>
      </w:r>
      <w:r w:rsidRPr="009A4DFC">
        <w:rPr>
          <w:rFonts w:ascii="Times New Roman" w:hAnsi="Times New Roman" w:cs="Times New Roman"/>
          <w:b/>
          <w:i w:val="0"/>
          <w:color w:val="auto"/>
          <w:sz w:val="22"/>
          <w:szCs w:val="22"/>
        </w:rPr>
        <w:t>0,5% a 15%</w:t>
      </w:r>
      <w:r w:rsidRPr="009A4DFC">
        <w:rPr>
          <w:rFonts w:ascii="Times New Roman" w:hAnsi="Times New Roman" w:cs="Times New Roman"/>
          <w:i w:val="0"/>
          <w:color w:val="auto"/>
          <w:sz w:val="22"/>
          <w:szCs w:val="22"/>
        </w:rPr>
        <w:t xml:space="preserve"> do valor do contrato licitado.</w:t>
      </w:r>
    </w:p>
    <w:bookmarkEnd w:id="57"/>
    <w:p w14:paraId="342AF6BE" w14:textId="71A4FD0E" w:rsidR="00D111C2" w:rsidRPr="009A4DFC" w:rsidRDefault="00D111C2" w:rsidP="009A4DFC">
      <w:pPr>
        <w:pStyle w:val="Nvel3-R"/>
        <w:spacing w:line="360" w:lineRule="auto"/>
        <w:rPr>
          <w:rFonts w:ascii="Times New Roman" w:hAnsi="Times New Roman" w:cs="Times New Roman"/>
          <w:i w:val="0"/>
          <w:color w:val="auto"/>
          <w:sz w:val="22"/>
          <w:szCs w:val="22"/>
        </w:rPr>
      </w:pPr>
      <w:r w:rsidRPr="009A4DFC">
        <w:rPr>
          <w:rFonts w:ascii="Times New Roman" w:hAnsi="Times New Roman" w:cs="Times New Roman"/>
          <w:i w:val="0"/>
          <w:color w:val="auto"/>
          <w:sz w:val="22"/>
          <w:szCs w:val="22"/>
        </w:rPr>
        <w:t xml:space="preserve">Para as infrações previstas nos itens </w:t>
      </w:r>
      <w:r w:rsidRPr="009A4DFC">
        <w:rPr>
          <w:rFonts w:ascii="Times New Roman" w:hAnsi="Times New Roman" w:cs="Times New Roman"/>
          <w:i w:val="0"/>
          <w:color w:val="auto"/>
          <w:sz w:val="22"/>
          <w:szCs w:val="22"/>
        </w:rPr>
        <w:fldChar w:fldCharType="begin"/>
      </w:r>
      <w:r w:rsidRPr="009A4DFC">
        <w:rPr>
          <w:rFonts w:ascii="Times New Roman" w:hAnsi="Times New Roman" w:cs="Times New Roman"/>
          <w:i w:val="0"/>
          <w:color w:val="auto"/>
          <w:sz w:val="22"/>
          <w:szCs w:val="22"/>
        </w:rPr>
        <w:instrText xml:space="preserve"> REF _Ref114668249 \r \h  \* MERGEFORMAT </w:instrText>
      </w:r>
      <w:r w:rsidRPr="009A4DFC">
        <w:rPr>
          <w:rFonts w:ascii="Times New Roman" w:hAnsi="Times New Roman" w:cs="Times New Roman"/>
          <w:i w:val="0"/>
          <w:color w:val="auto"/>
          <w:sz w:val="22"/>
          <w:szCs w:val="22"/>
        </w:rPr>
      </w:r>
      <w:r w:rsidRPr="009A4DFC">
        <w:rPr>
          <w:rFonts w:ascii="Times New Roman" w:hAnsi="Times New Roman" w:cs="Times New Roman"/>
          <w:i w:val="0"/>
          <w:color w:val="auto"/>
          <w:sz w:val="22"/>
          <w:szCs w:val="22"/>
        </w:rPr>
        <w:fldChar w:fldCharType="separate"/>
      </w:r>
      <w:r w:rsidR="008839ED">
        <w:rPr>
          <w:rFonts w:ascii="Times New Roman" w:hAnsi="Times New Roman" w:cs="Times New Roman"/>
          <w:i w:val="0"/>
          <w:color w:val="auto"/>
          <w:sz w:val="22"/>
          <w:szCs w:val="22"/>
        </w:rPr>
        <w:t>12.1.4</w:t>
      </w:r>
      <w:r w:rsidRPr="009A4DFC">
        <w:rPr>
          <w:rFonts w:ascii="Times New Roman" w:hAnsi="Times New Roman" w:cs="Times New Roman"/>
          <w:i w:val="0"/>
          <w:color w:val="auto"/>
          <w:sz w:val="22"/>
          <w:szCs w:val="22"/>
        </w:rPr>
        <w:fldChar w:fldCharType="end"/>
      </w:r>
      <w:r w:rsidRPr="009A4DFC">
        <w:rPr>
          <w:rFonts w:ascii="Times New Roman" w:hAnsi="Times New Roman" w:cs="Times New Roman"/>
          <w:i w:val="0"/>
          <w:color w:val="auto"/>
          <w:sz w:val="22"/>
          <w:szCs w:val="22"/>
        </w:rPr>
        <w:t xml:space="preserve">, </w:t>
      </w:r>
      <w:r w:rsidRPr="009A4DFC">
        <w:rPr>
          <w:rFonts w:ascii="Times New Roman" w:hAnsi="Times New Roman" w:cs="Times New Roman"/>
          <w:i w:val="0"/>
          <w:color w:val="auto"/>
          <w:sz w:val="22"/>
          <w:szCs w:val="22"/>
        </w:rPr>
        <w:fldChar w:fldCharType="begin"/>
      </w:r>
      <w:r w:rsidRPr="009A4DFC">
        <w:rPr>
          <w:rFonts w:ascii="Times New Roman" w:hAnsi="Times New Roman" w:cs="Times New Roman"/>
          <w:i w:val="0"/>
          <w:color w:val="auto"/>
          <w:sz w:val="22"/>
          <w:szCs w:val="22"/>
        </w:rPr>
        <w:instrText xml:space="preserve"> REF _Ref114668245 \r \h  \* MERGEFORMAT </w:instrText>
      </w:r>
      <w:r w:rsidRPr="009A4DFC">
        <w:rPr>
          <w:rFonts w:ascii="Times New Roman" w:hAnsi="Times New Roman" w:cs="Times New Roman"/>
          <w:i w:val="0"/>
          <w:color w:val="auto"/>
          <w:sz w:val="22"/>
          <w:szCs w:val="22"/>
        </w:rPr>
      </w:r>
      <w:r w:rsidRPr="009A4DFC">
        <w:rPr>
          <w:rFonts w:ascii="Times New Roman" w:hAnsi="Times New Roman" w:cs="Times New Roman"/>
          <w:i w:val="0"/>
          <w:color w:val="auto"/>
          <w:sz w:val="22"/>
          <w:szCs w:val="22"/>
        </w:rPr>
        <w:fldChar w:fldCharType="separate"/>
      </w:r>
      <w:r w:rsidR="008839ED">
        <w:rPr>
          <w:rFonts w:ascii="Times New Roman" w:hAnsi="Times New Roman" w:cs="Times New Roman"/>
          <w:i w:val="0"/>
          <w:color w:val="auto"/>
          <w:sz w:val="22"/>
          <w:szCs w:val="22"/>
        </w:rPr>
        <w:t>12.1.5</w:t>
      </w:r>
      <w:r w:rsidRPr="009A4DFC">
        <w:rPr>
          <w:rFonts w:ascii="Times New Roman" w:hAnsi="Times New Roman" w:cs="Times New Roman"/>
          <w:i w:val="0"/>
          <w:color w:val="auto"/>
          <w:sz w:val="22"/>
          <w:szCs w:val="22"/>
        </w:rPr>
        <w:fldChar w:fldCharType="end"/>
      </w:r>
      <w:r w:rsidRPr="009A4DFC">
        <w:rPr>
          <w:rFonts w:ascii="Times New Roman" w:hAnsi="Times New Roman" w:cs="Times New Roman"/>
          <w:i w:val="0"/>
          <w:color w:val="auto"/>
          <w:sz w:val="22"/>
          <w:szCs w:val="22"/>
        </w:rPr>
        <w:t xml:space="preserve">, </w:t>
      </w:r>
      <w:r w:rsidRPr="009A4DFC">
        <w:rPr>
          <w:rFonts w:ascii="Times New Roman" w:hAnsi="Times New Roman" w:cs="Times New Roman"/>
          <w:i w:val="0"/>
          <w:color w:val="auto"/>
          <w:sz w:val="22"/>
          <w:szCs w:val="22"/>
        </w:rPr>
        <w:fldChar w:fldCharType="begin"/>
      </w:r>
      <w:r w:rsidRPr="009A4DFC">
        <w:rPr>
          <w:rFonts w:ascii="Times New Roman" w:hAnsi="Times New Roman" w:cs="Times New Roman"/>
          <w:i w:val="0"/>
          <w:color w:val="auto"/>
          <w:sz w:val="22"/>
          <w:szCs w:val="22"/>
        </w:rPr>
        <w:instrText xml:space="preserve"> REF _Ref114668247 \r \h  \* MERGEFORMAT </w:instrText>
      </w:r>
      <w:r w:rsidRPr="009A4DFC">
        <w:rPr>
          <w:rFonts w:ascii="Times New Roman" w:hAnsi="Times New Roman" w:cs="Times New Roman"/>
          <w:i w:val="0"/>
          <w:color w:val="auto"/>
          <w:sz w:val="22"/>
          <w:szCs w:val="22"/>
        </w:rPr>
      </w:r>
      <w:r w:rsidRPr="009A4DFC">
        <w:rPr>
          <w:rFonts w:ascii="Times New Roman" w:hAnsi="Times New Roman" w:cs="Times New Roman"/>
          <w:i w:val="0"/>
          <w:color w:val="auto"/>
          <w:sz w:val="22"/>
          <w:szCs w:val="22"/>
        </w:rPr>
        <w:fldChar w:fldCharType="separate"/>
      </w:r>
      <w:r w:rsidR="008839ED">
        <w:rPr>
          <w:rFonts w:ascii="Times New Roman" w:hAnsi="Times New Roman" w:cs="Times New Roman"/>
          <w:i w:val="0"/>
          <w:color w:val="auto"/>
          <w:sz w:val="22"/>
          <w:szCs w:val="22"/>
        </w:rPr>
        <w:t>12.1.6</w:t>
      </w:r>
      <w:r w:rsidRPr="009A4DFC">
        <w:rPr>
          <w:rFonts w:ascii="Times New Roman" w:hAnsi="Times New Roman" w:cs="Times New Roman"/>
          <w:i w:val="0"/>
          <w:color w:val="auto"/>
          <w:sz w:val="22"/>
          <w:szCs w:val="22"/>
        </w:rPr>
        <w:fldChar w:fldCharType="end"/>
      </w:r>
      <w:r w:rsidRPr="009A4DFC">
        <w:rPr>
          <w:rFonts w:ascii="Times New Roman" w:hAnsi="Times New Roman" w:cs="Times New Roman"/>
          <w:i w:val="0"/>
          <w:color w:val="auto"/>
          <w:sz w:val="22"/>
          <w:szCs w:val="22"/>
        </w:rPr>
        <w:t xml:space="preserve">, </w:t>
      </w:r>
      <w:r w:rsidRPr="009A4DFC">
        <w:rPr>
          <w:rFonts w:ascii="Times New Roman" w:hAnsi="Times New Roman" w:cs="Times New Roman"/>
          <w:i w:val="0"/>
          <w:color w:val="auto"/>
          <w:sz w:val="22"/>
          <w:szCs w:val="22"/>
        </w:rPr>
        <w:fldChar w:fldCharType="begin"/>
      </w:r>
      <w:r w:rsidRPr="009A4DFC">
        <w:rPr>
          <w:rFonts w:ascii="Times New Roman" w:hAnsi="Times New Roman" w:cs="Times New Roman"/>
          <w:i w:val="0"/>
          <w:color w:val="auto"/>
          <w:sz w:val="22"/>
          <w:szCs w:val="22"/>
        </w:rPr>
        <w:instrText xml:space="preserve"> REF _Ref114668251 \r \h  \* MERGEFORMAT </w:instrText>
      </w:r>
      <w:r w:rsidRPr="009A4DFC">
        <w:rPr>
          <w:rFonts w:ascii="Times New Roman" w:hAnsi="Times New Roman" w:cs="Times New Roman"/>
          <w:i w:val="0"/>
          <w:color w:val="auto"/>
          <w:sz w:val="22"/>
          <w:szCs w:val="22"/>
        </w:rPr>
      </w:r>
      <w:r w:rsidRPr="009A4DFC">
        <w:rPr>
          <w:rFonts w:ascii="Times New Roman" w:hAnsi="Times New Roman" w:cs="Times New Roman"/>
          <w:i w:val="0"/>
          <w:color w:val="auto"/>
          <w:sz w:val="22"/>
          <w:szCs w:val="22"/>
        </w:rPr>
        <w:fldChar w:fldCharType="separate"/>
      </w:r>
      <w:r w:rsidR="008839ED">
        <w:rPr>
          <w:rFonts w:ascii="Times New Roman" w:hAnsi="Times New Roman" w:cs="Times New Roman"/>
          <w:i w:val="0"/>
          <w:color w:val="auto"/>
          <w:sz w:val="22"/>
          <w:szCs w:val="22"/>
        </w:rPr>
        <w:t>12.1.7</w:t>
      </w:r>
      <w:r w:rsidRPr="009A4DFC">
        <w:rPr>
          <w:rFonts w:ascii="Times New Roman" w:hAnsi="Times New Roman" w:cs="Times New Roman"/>
          <w:i w:val="0"/>
          <w:color w:val="auto"/>
          <w:sz w:val="22"/>
          <w:szCs w:val="22"/>
        </w:rPr>
        <w:fldChar w:fldCharType="end"/>
      </w:r>
      <w:r w:rsidRPr="009A4DFC">
        <w:rPr>
          <w:rFonts w:ascii="Times New Roman" w:hAnsi="Times New Roman" w:cs="Times New Roman"/>
          <w:i w:val="0"/>
          <w:color w:val="auto"/>
          <w:sz w:val="22"/>
          <w:szCs w:val="22"/>
        </w:rPr>
        <w:t xml:space="preserve"> e </w:t>
      </w:r>
      <w:r w:rsidRPr="009A4DFC">
        <w:rPr>
          <w:rFonts w:ascii="Times New Roman" w:hAnsi="Times New Roman" w:cs="Times New Roman"/>
          <w:i w:val="0"/>
          <w:color w:val="auto"/>
          <w:sz w:val="22"/>
          <w:szCs w:val="22"/>
        </w:rPr>
        <w:fldChar w:fldCharType="begin"/>
      </w:r>
      <w:r w:rsidRPr="009A4DFC">
        <w:rPr>
          <w:rFonts w:ascii="Times New Roman" w:hAnsi="Times New Roman" w:cs="Times New Roman"/>
          <w:i w:val="0"/>
          <w:color w:val="auto"/>
          <w:sz w:val="22"/>
          <w:szCs w:val="22"/>
        </w:rPr>
        <w:instrText xml:space="preserve"> REF _Ref114668252 \r \h  \* MERGEFORMAT </w:instrText>
      </w:r>
      <w:r w:rsidRPr="009A4DFC">
        <w:rPr>
          <w:rFonts w:ascii="Times New Roman" w:hAnsi="Times New Roman" w:cs="Times New Roman"/>
          <w:i w:val="0"/>
          <w:color w:val="auto"/>
          <w:sz w:val="22"/>
          <w:szCs w:val="22"/>
        </w:rPr>
      </w:r>
      <w:r w:rsidRPr="009A4DFC">
        <w:rPr>
          <w:rFonts w:ascii="Times New Roman" w:hAnsi="Times New Roman" w:cs="Times New Roman"/>
          <w:i w:val="0"/>
          <w:color w:val="auto"/>
          <w:sz w:val="22"/>
          <w:szCs w:val="22"/>
        </w:rPr>
        <w:fldChar w:fldCharType="separate"/>
      </w:r>
      <w:r w:rsidR="008839ED">
        <w:rPr>
          <w:rFonts w:ascii="Times New Roman" w:hAnsi="Times New Roman" w:cs="Times New Roman"/>
          <w:i w:val="0"/>
          <w:color w:val="auto"/>
          <w:sz w:val="22"/>
          <w:szCs w:val="22"/>
        </w:rPr>
        <w:t>12.1.8</w:t>
      </w:r>
      <w:r w:rsidRPr="009A4DFC">
        <w:rPr>
          <w:rFonts w:ascii="Times New Roman" w:hAnsi="Times New Roman" w:cs="Times New Roman"/>
          <w:i w:val="0"/>
          <w:color w:val="auto"/>
          <w:sz w:val="22"/>
          <w:szCs w:val="22"/>
        </w:rPr>
        <w:fldChar w:fldCharType="end"/>
      </w:r>
      <w:r w:rsidRPr="009A4DFC">
        <w:rPr>
          <w:rFonts w:ascii="Times New Roman" w:hAnsi="Times New Roman" w:cs="Times New Roman"/>
          <w:i w:val="0"/>
          <w:color w:val="auto"/>
          <w:sz w:val="22"/>
          <w:szCs w:val="22"/>
        </w:rPr>
        <w:t xml:space="preserve">, a multa será de </w:t>
      </w:r>
      <w:r w:rsidRPr="009A4DFC">
        <w:rPr>
          <w:rFonts w:ascii="Times New Roman" w:hAnsi="Times New Roman" w:cs="Times New Roman"/>
          <w:b/>
          <w:i w:val="0"/>
          <w:color w:val="auto"/>
          <w:sz w:val="22"/>
          <w:szCs w:val="22"/>
        </w:rPr>
        <w:t>15% a 30%</w:t>
      </w:r>
      <w:r w:rsidRPr="009A4DFC">
        <w:rPr>
          <w:rFonts w:ascii="Times New Roman" w:hAnsi="Times New Roman" w:cs="Times New Roman"/>
          <w:i w:val="0"/>
          <w:color w:val="auto"/>
          <w:sz w:val="22"/>
          <w:szCs w:val="22"/>
        </w:rPr>
        <w:t xml:space="preserve"> do valor do contrato licitado.</w:t>
      </w:r>
    </w:p>
    <w:p w14:paraId="6F48B98D"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As sanções de advertência, impedimento de licitar e contratar e declaração de inidoneidade para licitar ou contratar poderão ser aplicadas, cumulativamente ou não, à penalidade de multa.</w:t>
      </w:r>
    </w:p>
    <w:p w14:paraId="540350F4"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Na aplicação da sanção de multa será facultada a defesa do interessado </w:t>
      </w:r>
      <w:r w:rsidRPr="009A4DFC">
        <w:rPr>
          <w:rFonts w:ascii="Times New Roman" w:hAnsi="Times New Roman"/>
          <w:b/>
          <w:sz w:val="22"/>
          <w:szCs w:val="22"/>
          <w:u w:val="single"/>
        </w:rPr>
        <w:t>no prazo de 15 (quinze) dias</w:t>
      </w:r>
      <w:r w:rsidRPr="009A4DFC">
        <w:rPr>
          <w:rFonts w:ascii="Times New Roman" w:hAnsi="Times New Roman"/>
          <w:sz w:val="22"/>
          <w:szCs w:val="22"/>
        </w:rPr>
        <w:t xml:space="preserve"> úteis, contado da data de sua intimação.</w:t>
      </w:r>
    </w:p>
    <w:p w14:paraId="1E458EDD" w14:textId="3CC0EB88"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A sanção de impedimento de licitar e contratar será aplicada ao responsável em decorrência das infrações administrativas relacionadas nos itens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_Ref114668085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12.1.1</w:t>
      </w:r>
      <w:r w:rsidRPr="009A4DFC">
        <w:rPr>
          <w:rFonts w:ascii="Times New Roman" w:hAnsi="Times New Roman"/>
          <w:sz w:val="22"/>
          <w:szCs w:val="22"/>
        </w:rPr>
        <w:fldChar w:fldCharType="end"/>
      </w:r>
      <w:r w:rsidRPr="009A4DFC">
        <w:rPr>
          <w:rFonts w:ascii="Times New Roman" w:hAnsi="Times New Roman"/>
          <w:sz w:val="22"/>
          <w:szCs w:val="22"/>
        </w:rPr>
        <w:t xml:space="preserve">,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_Ref114668108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12.1.2</w:t>
      </w:r>
      <w:r w:rsidRPr="009A4DFC">
        <w:rPr>
          <w:rFonts w:ascii="Times New Roman" w:hAnsi="Times New Roman"/>
          <w:sz w:val="22"/>
          <w:szCs w:val="22"/>
        </w:rPr>
        <w:fldChar w:fldCharType="end"/>
      </w:r>
      <w:r w:rsidRPr="009A4DFC">
        <w:rPr>
          <w:rFonts w:ascii="Times New Roman" w:hAnsi="Times New Roman"/>
          <w:sz w:val="22"/>
          <w:szCs w:val="22"/>
        </w:rPr>
        <w:t xml:space="preserve"> e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_Ref114668139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12.1.3</w:t>
      </w:r>
      <w:r w:rsidRPr="009A4DFC">
        <w:rPr>
          <w:rFonts w:ascii="Times New Roman" w:hAnsi="Times New Roman"/>
          <w:sz w:val="22"/>
          <w:szCs w:val="22"/>
        </w:rPr>
        <w:fldChar w:fldCharType="end"/>
      </w:r>
      <w:r w:rsidRPr="009A4DFC">
        <w:rPr>
          <w:rFonts w:ascii="Times New Roman" w:hAnsi="Times New Roman"/>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14:textId="0D4F63E5"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Poderá ser aplicada ao responsável a sanção de declaração de inidoneidade para licitar ou contratar, em decorrência da prática das infrações dispostas nos itens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_Ref114668249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12.1.4</w:t>
      </w:r>
      <w:r w:rsidRPr="009A4DFC">
        <w:rPr>
          <w:rFonts w:ascii="Times New Roman" w:hAnsi="Times New Roman"/>
          <w:sz w:val="22"/>
          <w:szCs w:val="22"/>
        </w:rPr>
        <w:fldChar w:fldCharType="end"/>
      </w:r>
      <w:r w:rsidRPr="009A4DFC">
        <w:rPr>
          <w:rFonts w:ascii="Times New Roman" w:hAnsi="Times New Roman"/>
          <w:sz w:val="22"/>
          <w:szCs w:val="22"/>
        </w:rPr>
        <w:t xml:space="preserve">,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_Ref114668245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12.1.5</w:t>
      </w:r>
      <w:r w:rsidRPr="009A4DFC">
        <w:rPr>
          <w:rFonts w:ascii="Times New Roman" w:hAnsi="Times New Roman"/>
          <w:sz w:val="22"/>
          <w:szCs w:val="22"/>
        </w:rPr>
        <w:fldChar w:fldCharType="end"/>
      </w:r>
      <w:r w:rsidRPr="009A4DFC">
        <w:rPr>
          <w:rFonts w:ascii="Times New Roman" w:hAnsi="Times New Roman"/>
          <w:sz w:val="22"/>
          <w:szCs w:val="22"/>
        </w:rPr>
        <w:t xml:space="preserve">,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_Ref114668247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12.1.6</w:t>
      </w:r>
      <w:r w:rsidRPr="009A4DFC">
        <w:rPr>
          <w:rFonts w:ascii="Times New Roman" w:hAnsi="Times New Roman"/>
          <w:sz w:val="22"/>
          <w:szCs w:val="22"/>
        </w:rPr>
        <w:fldChar w:fldCharType="end"/>
      </w:r>
      <w:r w:rsidRPr="009A4DFC">
        <w:rPr>
          <w:rFonts w:ascii="Times New Roman" w:hAnsi="Times New Roman"/>
          <w:sz w:val="22"/>
          <w:szCs w:val="22"/>
        </w:rPr>
        <w:t xml:space="preserve">,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_Ref114668251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12.1.7</w:t>
      </w:r>
      <w:r w:rsidRPr="009A4DFC">
        <w:rPr>
          <w:rFonts w:ascii="Times New Roman" w:hAnsi="Times New Roman"/>
          <w:sz w:val="22"/>
          <w:szCs w:val="22"/>
        </w:rPr>
        <w:fldChar w:fldCharType="end"/>
      </w:r>
      <w:r w:rsidRPr="009A4DFC">
        <w:rPr>
          <w:rFonts w:ascii="Times New Roman" w:hAnsi="Times New Roman"/>
          <w:sz w:val="22"/>
          <w:szCs w:val="22"/>
        </w:rPr>
        <w:t xml:space="preserve"> e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_Ref114668252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12.1.8</w:t>
      </w:r>
      <w:r w:rsidRPr="009A4DFC">
        <w:rPr>
          <w:rFonts w:ascii="Times New Roman" w:hAnsi="Times New Roman"/>
          <w:sz w:val="22"/>
          <w:szCs w:val="22"/>
        </w:rPr>
        <w:fldChar w:fldCharType="end"/>
      </w:r>
      <w:r w:rsidRPr="009A4DFC">
        <w:rPr>
          <w:rFonts w:ascii="Times New Roman" w:hAnsi="Times New Roman"/>
          <w:sz w:val="22"/>
          <w:szCs w:val="22"/>
        </w:rPr>
        <w:t xml:space="preserve">, bem como pelas infrações administrativas previstas nos itens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_Ref114668085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12.1.1</w:t>
      </w:r>
      <w:r w:rsidRPr="009A4DFC">
        <w:rPr>
          <w:rFonts w:ascii="Times New Roman" w:hAnsi="Times New Roman"/>
          <w:sz w:val="22"/>
          <w:szCs w:val="22"/>
        </w:rPr>
        <w:fldChar w:fldCharType="end"/>
      </w:r>
      <w:r w:rsidRPr="009A4DFC">
        <w:rPr>
          <w:rFonts w:ascii="Times New Roman" w:hAnsi="Times New Roman"/>
          <w:sz w:val="22"/>
          <w:szCs w:val="22"/>
        </w:rPr>
        <w:t xml:space="preserve">,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_Ref114668108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12.1.2</w:t>
      </w:r>
      <w:r w:rsidRPr="009A4DFC">
        <w:rPr>
          <w:rFonts w:ascii="Times New Roman" w:hAnsi="Times New Roman"/>
          <w:sz w:val="22"/>
          <w:szCs w:val="22"/>
        </w:rPr>
        <w:fldChar w:fldCharType="end"/>
      </w:r>
      <w:r w:rsidRPr="009A4DFC">
        <w:rPr>
          <w:rFonts w:ascii="Times New Roman" w:hAnsi="Times New Roman"/>
          <w:sz w:val="22"/>
          <w:szCs w:val="22"/>
        </w:rPr>
        <w:t xml:space="preserve"> e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_Ref114668139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12.1.3</w:t>
      </w:r>
      <w:r w:rsidRPr="009A4DFC">
        <w:rPr>
          <w:rFonts w:ascii="Times New Roman" w:hAnsi="Times New Roman"/>
          <w:sz w:val="22"/>
          <w:szCs w:val="22"/>
        </w:rPr>
        <w:fldChar w:fldCharType="end"/>
      </w:r>
      <w:r w:rsidRPr="009A4DFC">
        <w:rPr>
          <w:rFonts w:ascii="Times New Roman" w:hAnsi="Times New Roman"/>
          <w:sz w:val="22"/>
          <w:szCs w:val="22"/>
        </w:rPr>
        <w:t xml:space="preserve"> que justifiquem a imposição de penalidade mais grave que a sanção de impedimento de licitar e contratar, cuja duração observará o prazo previsto no </w:t>
      </w:r>
      <w:hyperlink r:id="rId50" w:anchor="art156§5" w:history="1">
        <w:r w:rsidRPr="009A4DFC">
          <w:rPr>
            <w:rStyle w:val="Hyperlink"/>
            <w:rFonts w:ascii="Times New Roman" w:hAnsi="Times New Roman"/>
            <w:color w:val="000000"/>
            <w:sz w:val="22"/>
            <w:szCs w:val="22"/>
          </w:rPr>
          <w:t>art. 156, §5º, da Lei n.º 14.133/2021</w:t>
        </w:r>
      </w:hyperlink>
      <w:r w:rsidRPr="009A4DFC">
        <w:rPr>
          <w:rFonts w:ascii="Times New Roman" w:hAnsi="Times New Roman"/>
          <w:sz w:val="22"/>
          <w:szCs w:val="22"/>
        </w:rPr>
        <w:t>.</w:t>
      </w:r>
    </w:p>
    <w:p w14:paraId="596408B5" w14:textId="62867D8F"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A recusa injustificada do adjudicatário em assinar o contrato ou a ata de registro de preço, ou em aceitar ou retirar o instrumento equivalente no prazo estabelecido pela Administração, descrita no item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_Ref114668139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12.1.3</w:t>
      </w:r>
      <w:r w:rsidRPr="009A4DFC">
        <w:rPr>
          <w:rFonts w:ascii="Times New Roman" w:hAnsi="Times New Roman"/>
          <w:sz w:val="22"/>
          <w:szCs w:val="22"/>
        </w:rPr>
        <w:fldChar w:fldCharType="end"/>
      </w:r>
      <w:r w:rsidRPr="009A4DFC">
        <w:rPr>
          <w:rFonts w:ascii="Times New Roman" w:hAnsi="Times New Roman"/>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51" w:history="1">
        <w:r w:rsidRPr="009A4DFC">
          <w:rPr>
            <w:rStyle w:val="Hyperlink"/>
            <w:rFonts w:ascii="Times New Roman" w:hAnsi="Times New Roman"/>
            <w:color w:val="000000"/>
            <w:sz w:val="22"/>
            <w:szCs w:val="22"/>
          </w:rPr>
          <w:t>art. 45, §4º da IN SEGES/ME n.º 73, de 2022</w:t>
        </w:r>
      </w:hyperlink>
      <w:r w:rsidRPr="009A4DFC">
        <w:rPr>
          <w:rFonts w:ascii="Times New Roman" w:hAnsi="Times New Roman"/>
          <w:sz w:val="22"/>
          <w:szCs w:val="22"/>
        </w:rPr>
        <w:t xml:space="preserve">. </w:t>
      </w:r>
    </w:p>
    <w:p w14:paraId="6DAEEF3A"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14:textId="77777777" w:rsidR="00D111C2"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 recurso e o pedido de reconsideração terão efeito suspensivo do ato ou da decisão recorrida até que sobrevenha decisão final da autoridade competente.</w:t>
      </w:r>
    </w:p>
    <w:p w14:paraId="3AF81013" w14:textId="224CFD7D" w:rsidR="00FD5C5E" w:rsidRPr="009A4DFC" w:rsidRDefault="00D111C2"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A aplicação das sanções previstas neste edital não exclui, em hipótese alguma, a obrigação de reparação integral dos danos causados ao </w:t>
      </w:r>
      <w:r w:rsidRPr="009A4DFC">
        <w:rPr>
          <w:rFonts w:ascii="Times New Roman" w:hAnsi="Times New Roman"/>
          <w:b/>
          <w:sz w:val="22"/>
          <w:szCs w:val="22"/>
          <w:u w:val="single"/>
        </w:rPr>
        <w:t>Complexo Hospitalar e de Saúde</w:t>
      </w:r>
      <w:r w:rsidR="00FD5C5E" w:rsidRPr="009A4DFC">
        <w:rPr>
          <w:rFonts w:ascii="Times New Roman" w:hAnsi="Times New Roman"/>
          <w:b/>
          <w:sz w:val="22"/>
          <w:szCs w:val="22"/>
          <w:u w:val="single"/>
        </w:rPr>
        <w:t>-CHS/UFBA.</w:t>
      </w:r>
      <w:bookmarkStart w:id="58" w:name="_Toc135469235"/>
    </w:p>
    <w:p w14:paraId="29E09FA4" w14:textId="79469C4F" w:rsidR="0066515A" w:rsidRPr="009A4DFC" w:rsidRDefault="0066515A" w:rsidP="009A4DFC">
      <w:pPr>
        <w:pStyle w:val="Nivel2"/>
        <w:spacing w:line="360" w:lineRule="auto"/>
        <w:ind w:left="284"/>
        <w:rPr>
          <w:rFonts w:ascii="Times New Roman" w:hAnsi="Times New Roman"/>
          <w:sz w:val="22"/>
          <w:szCs w:val="22"/>
        </w:rPr>
      </w:pPr>
    </w:p>
    <w:p w14:paraId="06E51F4B" w14:textId="4434A8AB" w:rsidR="00FD5C5E" w:rsidRPr="009A4DFC" w:rsidRDefault="00FD5C5E" w:rsidP="009A4DFC">
      <w:pPr>
        <w:pStyle w:val="Nivel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sidRPr="009A4DFC">
        <w:rPr>
          <w:rFonts w:ascii="Times New Roman" w:hAnsi="Times New Roman"/>
          <w:b/>
          <w:sz w:val="22"/>
          <w:szCs w:val="22"/>
          <w:highlight w:val="lightGray"/>
          <w:u w:val="single"/>
        </w:rPr>
        <w:t>DA IMPUGNAÇÃO AO EDITAL E DO PEDIDO DE ESCLARECIMENTO</w:t>
      </w:r>
      <w:bookmarkEnd w:id="58"/>
    </w:p>
    <w:p w14:paraId="1EEE4795" w14:textId="77777777" w:rsidR="00FD5C5E" w:rsidRPr="009A4DFC" w:rsidRDefault="00FD5C5E"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Qualquer pessoa é parte legítima para impugnar este Edital por irregularidade na aplicação da </w:t>
      </w:r>
      <w:hyperlink r:id="rId52" w:history="1">
        <w:r w:rsidRPr="009A4DFC">
          <w:rPr>
            <w:rStyle w:val="Hyperlink"/>
            <w:rFonts w:ascii="Times New Roman" w:hAnsi="Times New Roman"/>
            <w:color w:val="000000"/>
            <w:sz w:val="22"/>
            <w:szCs w:val="22"/>
          </w:rPr>
          <w:t>Lei nº 14.133, de 2021</w:t>
        </w:r>
      </w:hyperlink>
      <w:r w:rsidRPr="009A4DFC">
        <w:rPr>
          <w:rFonts w:ascii="Times New Roman" w:hAnsi="Times New Roman"/>
          <w:sz w:val="22"/>
          <w:szCs w:val="22"/>
        </w:rPr>
        <w:t>, devendo protocolar o pedido até 3 (três) dias úteis antes da data da abertura do certame.</w:t>
      </w:r>
    </w:p>
    <w:p w14:paraId="363CCF9C" w14:textId="77777777" w:rsidR="00FD5C5E" w:rsidRPr="009A4DFC" w:rsidRDefault="00FD5C5E"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A resposta à impugnação ou ao pedido de esclarecimento será divulgado em sítio eletrônico oficial no prazo de até 3 (três) dias úteis, limitado ao último dia útil anterior à data da abertura do certame.</w:t>
      </w:r>
    </w:p>
    <w:p w14:paraId="55F55B27" w14:textId="5627171A" w:rsidR="00FD5C5E" w:rsidRPr="009A4DFC" w:rsidRDefault="00FD5C5E"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A impugnação e o pedido de esclarecimento poderão ser realizados por forma eletrônica, </w:t>
      </w:r>
      <w:r w:rsidRPr="009A4DFC">
        <w:rPr>
          <w:rFonts w:ascii="Times New Roman" w:hAnsi="Times New Roman"/>
          <w:iCs/>
          <w:sz w:val="22"/>
          <w:szCs w:val="22"/>
        </w:rPr>
        <w:t>pelos seguintes meios</w:t>
      </w:r>
      <w:r w:rsidRPr="009A4DFC">
        <w:rPr>
          <w:rFonts w:ascii="Times New Roman" w:hAnsi="Times New Roman"/>
          <w:sz w:val="22"/>
          <w:szCs w:val="22"/>
        </w:rPr>
        <w:t xml:space="preserve">: </w:t>
      </w:r>
      <w:hyperlink r:id="rId53" w:history="1">
        <w:r w:rsidR="002D49A7" w:rsidRPr="009A4DFC">
          <w:rPr>
            <w:rStyle w:val="Hyperlink"/>
            <w:rFonts w:ascii="Times New Roman" w:hAnsi="Times New Roman"/>
            <w:b/>
            <w:sz w:val="22"/>
            <w:szCs w:val="22"/>
          </w:rPr>
          <w:t>licitacaosiunis@ufba.br</w:t>
        </w:r>
      </w:hyperlink>
    </w:p>
    <w:p w14:paraId="40B6CBF2" w14:textId="77777777" w:rsidR="00FD5C5E" w:rsidRPr="009A4DFC" w:rsidRDefault="00FD5C5E"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As impugnações e pedidos de esclarecimentos não suspendem os prazos previstos no certame.</w:t>
      </w:r>
    </w:p>
    <w:p w14:paraId="0C369B71" w14:textId="77777777" w:rsidR="00FD5C5E" w:rsidRPr="009A4DFC" w:rsidRDefault="00FD5C5E" w:rsidP="009A4DFC">
      <w:pPr>
        <w:pStyle w:val="Nvel3-R"/>
        <w:spacing w:line="360" w:lineRule="auto"/>
        <w:rPr>
          <w:rFonts w:ascii="Times New Roman" w:hAnsi="Times New Roman" w:cs="Times New Roman"/>
          <w:i w:val="0"/>
          <w:color w:val="auto"/>
          <w:sz w:val="22"/>
          <w:szCs w:val="22"/>
        </w:rPr>
      </w:pPr>
      <w:r w:rsidRPr="009A4DFC">
        <w:rPr>
          <w:rFonts w:ascii="Times New Roman" w:hAnsi="Times New Roman" w:cs="Times New Roman"/>
          <w:i w:val="0"/>
          <w:color w:val="auto"/>
          <w:sz w:val="22"/>
          <w:szCs w:val="22"/>
        </w:rPr>
        <w:t>A concessão de efeito suspensivo à impugnação é medida excepcional e deverá ser motivada pelo agente de contratação, nos autos do processo de licitação.</w:t>
      </w:r>
    </w:p>
    <w:p w14:paraId="74F5CD1F" w14:textId="77777777" w:rsidR="00FD5C5E" w:rsidRPr="009A4DFC" w:rsidRDefault="00FD5C5E"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Acolhida a impugnação, será definida e publicada nova data para a realização do certame.</w:t>
      </w:r>
      <w:bookmarkStart w:id="59" w:name="_Toc135469236"/>
    </w:p>
    <w:p w14:paraId="4ED2932F" w14:textId="77777777" w:rsidR="00FD5C5E" w:rsidRPr="009A4DFC" w:rsidRDefault="00FD5C5E" w:rsidP="009A4DFC">
      <w:pPr>
        <w:pStyle w:val="Nivel2"/>
        <w:spacing w:line="360" w:lineRule="auto"/>
        <w:ind w:left="284"/>
        <w:rPr>
          <w:rFonts w:ascii="Times New Roman" w:hAnsi="Times New Roman"/>
          <w:sz w:val="22"/>
          <w:szCs w:val="22"/>
        </w:rPr>
      </w:pPr>
    </w:p>
    <w:p w14:paraId="41B5D04A" w14:textId="6DFE2C14" w:rsidR="00FD5C5E" w:rsidRPr="009A4DFC" w:rsidRDefault="00FD5C5E" w:rsidP="009A4DFC">
      <w:pPr>
        <w:pStyle w:val="Nivel2"/>
        <w:numPr>
          <w:ilvl w:val="0"/>
          <w:numId w:val="1"/>
        </w:numPr>
        <w:tabs>
          <w:tab w:val="left" w:pos="284"/>
          <w:tab w:val="left" w:pos="426"/>
        </w:tabs>
        <w:spacing w:line="360" w:lineRule="auto"/>
        <w:ind w:left="284"/>
        <w:rPr>
          <w:rFonts w:ascii="Times New Roman" w:hAnsi="Times New Roman"/>
          <w:b/>
          <w:sz w:val="22"/>
          <w:szCs w:val="22"/>
          <w:highlight w:val="lightGray"/>
          <w:u w:val="single"/>
        </w:rPr>
      </w:pPr>
      <w:r w:rsidRPr="009A4DFC">
        <w:rPr>
          <w:rFonts w:ascii="Times New Roman" w:hAnsi="Times New Roman"/>
          <w:b/>
          <w:sz w:val="22"/>
          <w:szCs w:val="22"/>
          <w:highlight w:val="lightGray"/>
          <w:u w:val="single"/>
        </w:rPr>
        <w:t>DAS DISPOSIÇÕES GERAIS</w:t>
      </w:r>
      <w:bookmarkEnd w:id="59"/>
    </w:p>
    <w:p w14:paraId="77046D2A" w14:textId="77777777" w:rsidR="00FD5C5E" w:rsidRPr="009A4DFC" w:rsidRDefault="00FD5C5E"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Será divulgada ata da sessão pública no sistema eletrônico.</w:t>
      </w:r>
    </w:p>
    <w:p w14:paraId="7FDCCCA1" w14:textId="77777777" w:rsidR="00FD5C5E" w:rsidRPr="009A4DFC" w:rsidRDefault="00FD5C5E"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14:textId="77777777" w:rsidR="00FD5C5E" w:rsidRPr="009A4DFC" w:rsidRDefault="00FD5C5E"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Todas as referências de tempo no Edital, no aviso e durante a sessão pública observarão o horário de Brasília - DF.</w:t>
      </w:r>
    </w:p>
    <w:p w14:paraId="1584623D" w14:textId="77777777" w:rsidR="00FD5C5E" w:rsidRPr="009A4DFC" w:rsidRDefault="00FD5C5E"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A homologação do resultado desta licitação não implicará direito à contratação.</w:t>
      </w:r>
    </w:p>
    <w:p w14:paraId="12B98B31" w14:textId="77777777" w:rsidR="00FD5C5E" w:rsidRPr="009A4DFC" w:rsidRDefault="00FD5C5E"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14:textId="77777777" w:rsidR="00FD5C5E" w:rsidRPr="009A4DFC" w:rsidRDefault="00FD5C5E"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14:textId="77777777" w:rsidR="00FD5C5E" w:rsidRPr="009A4DFC" w:rsidRDefault="00FD5C5E"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Na contagem dos prazos estabelecidos neste Edital e seus Anexos, excluir-se-á o dia do início e incluir-se-á o do vencimento. Só se iniciam e vencem os prazos em dias de expediente na Administração.</w:t>
      </w:r>
    </w:p>
    <w:p w14:paraId="4693A114" w14:textId="77777777" w:rsidR="00FD5C5E" w:rsidRPr="009A4DFC" w:rsidRDefault="00FD5C5E" w:rsidP="009A4DFC">
      <w:pPr>
        <w:pStyle w:val="Nivel2"/>
        <w:numPr>
          <w:ilvl w:val="1"/>
          <w:numId w:val="1"/>
        </w:numPr>
        <w:spacing w:line="360" w:lineRule="auto"/>
        <w:ind w:left="284"/>
        <w:rPr>
          <w:rFonts w:ascii="Times New Roman" w:hAnsi="Times New Roman"/>
          <w:sz w:val="22"/>
          <w:szCs w:val="22"/>
        </w:rPr>
      </w:pPr>
      <w:r w:rsidRPr="009A4DFC">
        <w:rPr>
          <w:rFonts w:ascii="Times New Roman" w:hAnsi="Times New Roman"/>
          <w:sz w:val="22"/>
          <w:szCs w:val="22"/>
        </w:rPr>
        <w:t>O desatendimento de exigências formais não essenciais não importará o afastamento do licitante, desde que seja possível o aproveitamento do ato, observados os princípios da isonomia e do interesse público.</w:t>
      </w:r>
    </w:p>
    <w:p w14:paraId="28974A58" w14:textId="34AE315D" w:rsidR="00FD5C5E" w:rsidRPr="00D859B5" w:rsidRDefault="00FD5C5E" w:rsidP="009A4DFC">
      <w:pPr>
        <w:pStyle w:val="Nivel2"/>
        <w:numPr>
          <w:ilvl w:val="1"/>
          <w:numId w:val="1"/>
        </w:numPr>
        <w:spacing w:line="360" w:lineRule="auto"/>
        <w:ind w:left="284"/>
        <w:rPr>
          <w:rFonts w:ascii="Times New Roman" w:eastAsia="Times New Roman" w:hAnsi="Times New Roman"/>
          <w:sz w:val="22"/>
          <w:szCs w:val="22"/>
        </w:rPr>
      </w:pPr>
      <w:r w:rsidRPr="009A4DFC">
        <w:rPr>
          <w:rFonts w:ascii="Times New Roman" w:hAnsi="Times New Roman"/>
          <w:sz w:val="22"/>
          <w:szCs w:val="22"/>
        </w:rPr>
        <w:t>Em caso de divergência entre disposições deste Edital e de seus anexos ou demais peças que compõem o processo, prevalecerá as deste Edital.</w:t>
      </w:r>
    </w:p>
    <w:p w14:paraId="19A88C5D" w14:textId="721D7B83" w:rsidR="00D859B5" w:rsidRDefault="00D859B5" w:rsidP="00D859B5">
      <w:pPr>
        <w:pStyle w:val="Nivel2"/>
        <w:spacing w:line="360" w:lineRule="auto"/>
        <w:ind w:left="284"/>
        <w:rPr>
          <w:rFonts w:ascii="Times New Roman" w:hAnsi="Times New Roman"/>
          <w:sz w:val="22"/>
          <w:szCs w:val="22"/>
        </w:rPr>
      </w:pPr>
    </w:p>
    <w:p w14:paraId="7018457A" w14:textId="77777777" w:rsidR="00D859B5" w:rsidRPr="009A4DFC" w:rsidRDefault="00D859B5" w:rsidP="00D859B5">
      <w:pPr>
        <w:pStyle w:val="Nivel2"/>
        <w:spacing w:line="360" w:lineRule="auto"/>
        <w:ind w:left="284"/>
        <w:rPr>
          <w:rFonts w:ascii="Times New Roman" w:eastAsia="Times New Roman" w:hAnsi="Times New Roman"/>
          <w:sz w:val="22"/>
          <w:szCs w:val="22"/>
        </w:rPr>
      </w:pPr>
    </w:p>
    <w:p w14:paraId="7DAA4576" w14:textId="76EBE38F" w:rsidR="00E200B0" w:rsidRPr="009A4DFC" w:rsidRDefault="00E200B0" w:rsidP="009A4DFC">
      <w:pPr>
        <w:pStyle w:val="Nivel2"/>
        <w:numPr>
          <w:ilvl w:val="1"/>
          <w:numId w:val="1"/>
        </w:numPr>
        <w:spacing w:line="360" w:lineRule="auto"/>
        <w:ind w:left="284"/>
        <w:rPr>
          <w:rFonts w:ascii="Times New Roman" w:hAnsi="Times New Roman"/>
          <w:b/>
          <w:sz w:val="22"/>
          <w:szCs w:val="22"/>
          <w:u w:val="single"/>
        </w:rPr>
      </w:pPr>
      <w:r w:rsidRPr="009A4DFC">
        <w:rPr>
          <w:rFonts w:ascii="Times New Roman" w:hAnsi="Times New Roman"/>
          <w:sz w:val="22"/>
          <w:szCs w:val="22"/>
        </w:rPr>
        <w:t>O Edital e seus anexos estão disponíveis, na íntegra, no Portal Nacional de Contratações Públicas (PNCP), endereço eletrônico</w:t>
      </w:r>
      <w:r w:rsidRPr="009A4DFC">
        <w:rPr>
          <w:rFonts w:ascii="Times New Roman" w:hAnsi="Times New Roman"/>
          <w:b/>
          <w:sz w:val="22"/>
          <w:szCs w:val="22"/>
        </w:rPr>
        <w:t xml:space="preserve"> </w:t>
      </w:r>
      <w:hyperlink r:id="rId54" w:history="1">
        <w:r w:rsidRPr="009A4DFC">
          <w:rPr>
            <w:rStyle w:val="Hyperlink"/>
            <w:rFonts w:ascii="Times New Roman" w:hAnsi="Times New Roman"/>
            <w:b/>
            <w:sz w:val="22"/>
            <w:szCs w:val="22"/>
          </w:rPr>
          <w:t>https://sipac.ufba.br/public/jsp/portal.jsf</w:t>
        </w:r>
      </w:hyperlink>
      <w:r w:rsidRPr="009A4DFC">
        <w:rPr>
          <w:rFonts w:ascii="Times New Roman" w:hAnsi="Times New Roman"/>
          <w:b/>
          <w:sz w:val="22"/>
          <w:szCs w:val="22"/>
          <w:u w:val="single"/>
        </w:rPr>
        <w:t>, bem como poderão ser lidos e/ou obtidos na sede do órgão, situado na Rua Barão de Jeremoabo, s/n, 1º andar, Ondina, CEP: 40170-115, Salvador - Ba, nos dias úteis, no horário das 08 horas às 16 horas.</w:t>
      </w:r>
    </w:p>
    <w:p w14:paraId="132F263E" w14:textId="77777777" w:rsidR="00FD5C5E" w:rsidRPr="009A4DFC" w:rsidRDefault="00FD5C5E" w:rsidP="009A4DFC">
      <w:pPr>
        <w:pStyle w:val="Nivel2"/>
        <w:numPr>
          <w:ilvl w:val="1"/>
          <w:numId w:val="1"/>
        </w:numPr>
        <w:spacing w:line="360" w:lineRule="auto"/>
        <w:ind w:left="284"/>
        <w:rPr>
          <w:rFonts w:ascii="Times New Roman" w:eastAsia="Times New Roman" w:hAnsi="Times New Roman"/>
          <w:sz w:val="22"/>
          <w:szCs w:val="22"/>
        </w:rPr>
      </w:pPr>
      <w:r w:rsidRPr="009A4DFC">
        <w:rPr>
          <w:rFonts w:ascii="Times New Roman" w:hAnsi="Times New Roman"/>
          <w:sz w:val="22"/>
          <w:szCs w:val="22"/>
        </w:rPr>
        <w:t>Integram este Edital, para todos os fins e efeitos, os seguintes anexos:</w:t>
      </w:r>
    </w:p>
    <w:p w14:paraId="12DAD24C" w14:textId="77777777" w:rsidR="00FD5C5E" w:rsidRPr="009A4DFC" w:rsidRDefault="00FD5C5E" w:rsidP="009A4DFC">
      <w:pPr>
        <w:pStyle w:val="Nvel3-R"/>
        <w:spacing w:line="360" w:lineRule="auto"/>
        <w:rPr>
          <w:rFonts w:ascii="Times New Roman" w:hAnsi="Times New Roman" w:cs="Times New Roman"/>
          <w:i w:val="0"/>
          <w:color w:val="auto"/>
          <w:sz w:val="22"/>
          <w:szCs w:val="22"/>
        </w:rPr>
      </w:pPr>
      <w:r w:rsidRPr="009A4DFC">
        <w:rPr>
          <w:rFonts w:ascii="Times New Roman" w:hAnsi="Times New Roman" w:cs="Times New Roman"/>
          <w:b/>
          <w:i w:val="0"/>
          <w:color w:val="auto"/>
          <w:sz w:val="22"/>
          <w:szCs w:val="22"/>
        </w:rPr>
        <w:t>ANEXO I -</w:t>
      </w:r>
      <w:r w:rsidRPr="009A4DFC">
        <w:rPr>
          <w:rFonts w:ascii="Times New Roman" w:hAnsi="Times New Roman" w:cs="Times New Roman"/>
          <w:i w:val="0"/>
          <w:color w:val="auto"/>
          <w:sz w:val="22"/>
          <w:szCs w:val="22"/>
        </w:rPr>
        <w:t xml:space="preserve"> Termo de Referência</w:t>
      </w:r>
    </w:p>
    <w:p w14:paraId="69DFAE85" w14:textId="7F8F3A9F" w:rsidR="00FD5C5E" w:rsidRPr="009A4DFC" w:rsidRDefault="003F6FEB" w:rsidP="009A4DFC">
      <w:pPr>
        <w:pStyle w:val="Nvel3-R"/>
        <w:spacing w:line="360" w:lineRule="auto"/>
        <w:rPr>
          <w:rFonts w:ascii="Times New Roman" w:hAnsi="Times New Roman" w:cs="Times New Roman"/>
          <w:i w:val="0"/>
          <w:color w:val="auto"/>
          <w:sz w:val="22"/>
          <w:szCs w:val="22"/>
        </w:rPr>
      </w:pPr>
      <w:r w:rsidRPr="009A4DFC">
        <w:rPr>
          <w:rFonts w:ascii="Times New Roman" w:hAnsi="Times New Roman" w:cs="Times New Roman"/>
          <w:b/>
          <w:i w:val="0"/>
          <w:color w:val="auto"/>
          <w:sz w:val="22"/>
          <w:szCs w:val="22"/>
        </w:rPr>
        <w:t>ANEXO I</w:t>
      </w:r>
      <w:r w:rsidR="00FD5C5E" w:rsidRPr="009A4DFC">
        <w:rPr>
          <w:rFonts w:ascii="Times New Roman" w:hAnsi="Times New Roman" w:cs="Times New Roman"/>
          <w:b/>
          <w:i w:val="0"/>
          <w:color w:val="auto"/>
          <w:sz w:val="22"/>
          <w:szCs w:val="22"/>
        </w:rPr>
        <w:t>I –</w:t>
      </w:r>
      <w:r w:rsidR="00FD5C5E" w:rsidRPr="009A4DFC">
        <w:rPr>
          <w:rFonts w:ascii="Times New Roman" w:hAnsi="Times New Roman" w:cs="Times New Roman"/>
          <w:i w:val="0"/>
          <w:color w:val="auto"/>
          <w:sz w:val="22"/>
          <w:szCs w:val="22"/>
        </w:rPr>
        <w:t xml:space="preserve"> Minuta de Ata de Registro de Preços</w:t>
      </w:r>
    </w:p>
    <w:p w14:paraId="0D75FAAC" w14:textId="57DF016A" w:rsidR="00E00207" w:rsidRPr="009A4DFC" w:rsidRDefault="00E00207" w:rsidP="009A4DFC">
      <w:pPr>
        <w:pStyle w:val="Nvel3-R"/>
        <w:spacing w:line="360" w:lineRule="auto"/>
        <w:rPr>
          <w:rFonts w:ascii="Times New Roman" w:hAnsi="Times New Roman" w:cs="Times New Roman"/>
          <w:i w:val="0"/>
          <w:color w:val="auto"/>
          <w:sz w:val="22"/>
          <w:szCs w:val="22"/>
        </w:rPr>
      </w:pPr>
      <w:r w:rsidRPr="009A4DFC">
        <w:rPr>
          <w:rFonts w:ascii="Times New Roman" w:hAnsi="Times New Roman" w:cs="Times New Roman"/>
          <w:b/>
          <w:i w:val="0"/>
          <w:color w:val="auto"/>
          <w:sz w:val="22"/>
          <w:szCs w:val="22"/>
        </w:rPr>
        <w:t>ANEXO III –</w:t>
      </w:r>
      <w:r w:rsidRPr="009A4DFC">
        <w:rPr>
          <w:rFonts w:ascii="Times New Roman" w:hAnsi="Times New Roman" w:cs="Times New Roman"/>
          <w:i w:val="0"/>
          <w:color w:val="auto"/>
          <w:sz w:val="22"/>
          <w:szCs w:val="22"/>
        </w:rPr>
        <w:t xml:space="preserve"> Modelo de Procuração</w:t>
      </w:r>
    </w:p>
    <w:p w14:paraId="55D95C47" w14:textId="5400928A" w:rsidR="00FD5C5E" w:rsidRPr="009A4DFC" w:rsidRDefault="00FD5C5E" w:rsidP="009A4DFC">
      <w:pPr>
        <w:pStyle w:val="Nvel3-R"/>
        <w:spacing w:line="360" w:lineRule="auto"/>
        <w:rPr>
          <w:rFonts w:ascii="Times New Roman" w:hAnsi="Times New Roman" w:cs="Times New Roman"/>
          <w:b/>
          <w:i w:val="0"/>
          <w:color w:val="auto"/>
          <w:sz w:val="22"/>
          <w:szCs w:val="22"/>
        </w:rPr>
      </w:pPr>
      <w:r w:rsidRPr="009A4DFC">
        <w:rPr>
          <w:rFonts w:ascii="Times New Roman" w:hAnsi="Times New Roman" w:cs="Times New Roman"/>
          <w:b/>
          <w:i w:val="0"/>
          <w:color w:val="auto"/>
          <w:sz w:val="22"/>
          <w:szCs w:val="22"/>
        </w:rPr>
        <w:t>ANE</w:t>
      </w:r>
      <w:r w:rsidR="00E00207" w:rsidRPr="009A4DFC">
        <w:rPr>
          <w:rFonts w:ascii="Times New Roman" w:hAnsi="Times New Roman" w:cs="Times New Roman"/>
          <w:b/>
          <w:i w:val="0"/>
          <w:color w:val="auto"/>
          <w:sz w:val="22"/>
          <w:szCs w:val="22"/>
        </w:rPr>
        <w:t>XO IV</w:t>
      </w:r>
      <w:r w:rsidR="007322C0" w:rsidRPr="009A4DFC">
        <w:rPr>
          <w:rFonts w:ascii="Times New Roman" w:hAnsi="Times New Roman" w:cs="Times New Roman"/>
          <w:b/>
          <w:i w:val="0"/>
          <w:color w:val="auto"/>
          <w:sz w:val="22"/>
          <w:szCs w:val="22"/>
        </w:rPr>
        <w:t>-</w:t>
      </w:r>
      <w:r w:rsidRPr="009A4DFC">
        <w:rPr>
          <w:rFonts w:ascii="Times New Roman" w:hAnsi="Times New Roman" w:cs="Times New Roman"/>
          <w:b/>
          <w:i w:val="0"/>
          <w:color w:val="auto"/>
          <w:sz w:val="22"/>
          <w:szCs w:val="22"/>
        </w:rPr>
        <w:t xml:space="preserve"> Modelo de cadastro para assinatura de Ata de Registro de Preços;</w:t>
      </w:r>
    </w:p>
    <w:p w14:paraId="2A709C2F" w14:textId="77777777" w:rsidR="00C063F4" w:rsidRPr="009A4DFC" w:rsidRDefault="00C063F4" w:rsidP="009A4DFC">
      <w:pPr>
        <w:pStyle w:val="Nvel3-R"/>
        <w:numPr>
          <w:ilvl w:val="0"/>
          <w:numId w:val="0"/>
        </w:numPr>
        <w:spacing w:line="360" w:lineRule="auto"/>
        <w:ind w:left="284"/>
        <w:rPr>
          <w:rFonts w:ascii="Times New Roman" w:hAnsi="Times New Roman" w:cs="Times New Roman"/>
          <w:b/>
          <w:i w:val="0"/>
          <w:color w:val="auto"/>
          <w:sz w:val="22"/>
          <w:szCs w:val="22"/>
        </w:rPr>
      </w:pPr>
    </w:p>
    <w:p w14:paraId="789BF4D9" w14:textId="3E4B33FF" w:rsidR="005F3CDB" w:rsidRPr="009A4DFC" w:rsidRDefault="00EC3C3F" w:rsidP="009A4DFC">
      <w:pPr>
        <w:spacing w:before="120" w:after="120" w:line="360" w:lineRule="auto"/>
        <w:ind w:left="284"/>
        <w:rPr>
          <w:sz w:val="22"/>
          <w:szCs w:val="22"/>
          <w:lang w:eastAsia="ar-SA"/>
        </w:rPr>
      </w:pPr>
      <w:r w:rsidRPr="009A4DFC">
        <w:rPr>
          <w:sz w:val="22"/>
          <w:szCs w:val="22"/>
          <w:lang w:eastAsia="ar-SA"/>
        </w:rPr>
        <w:t>Salvador</w:t>
      </w:r>
      <w:r w:rsidR="00FA24E3" w:rsidRPr="009A4DFC">
        <w:rPr>
          <w:sz w:val="22"/>
          <w:szCs w:val="22"/>
          <w:lang w:eastAsia="ar-SA"/>
        </w:rPr>
        <w:t xml:space="preserve"> </w:t>
      </w:r>
      <w:r w:rsidR="00E200B0" w:rsidRPr="009A4DFC">
        <w:rPr>
          <w:sz w:val="22"/>
          <w:szCs w:val="22"/>
          <w:lang w:eastAsia="ar-SA"/>
        </w:rPr>
        <w:t>-</w:t>
      </w:r>
      <w:r w:rsidR="00FA24E3" w:rsidRPr="009A4DFC">
        <w:rPr>
          <w:sz w:val="22"/>
          <w:szCs w:val="22"/>
          <w:lang w:eastAsia="ar-SA"/>
        </w:rPr>
        <w:t xml:space="preserve"> </w:t>
      </w:r>
      <w:r w:rsidR="00E200B0" w:rsidRPr="009A4DFC">
        <w:rPr>
          <w:sz w:val="22"/>
          <w:szCs w:val="22"/>
          <w:lang w:eastAsia="ar-SA"/>
        </w:rPr>
        <w:t xml:space="preserve">Ba, </w:t>
      </w:r>
      <w:r w:rsidR="00F47317">
        <w:rPr>
          <w:sz w:val="22"/>
          <w:szCs w:val="22"/>
          <w:lang w:eastAsia="ar-SA"/>
        </w:rPr>
        <w:t>10</w:t>
      </w:r>
      <w:r w:rsidRPr="009A4DFC">
        <w:rPr>
          <w:sz w:val="22"/>
          <w:szCs w:val="22"/>
          <w:lang w:eastAsia="ar-SA"/>
        </w:rPr>
        <w:t xml:space="preserve"> de </w:t>
      </w:r>
      <w:r w:rsidR="00BB23F4" w:rsidRPr="009A4DFC">
        <w:rPr>
          <w:sz w:val="22"/>
          <w:szCs w:val="22"/>
          <w:lang w:eastAsia="ar-SA"/>
        </w:rPr>
        <w:t>julho</w:t>
      </w:r>
      <w:r w:rsidRPr="009A4DFC">
        <w:rPr>
          <w:sz w:val="22"/>
          <w:szCs w:val="22"/>
          <w:lang w:eastAsia="ar-SA"/>
        </w:rPr>
        <w:t xml:space="preserve"> de 202</w:t>
      </w:r>
      <w:r w:rsidR="004B2EF6" w:rsidRPr="009A4DFC">
        <w:rPr>
          <w:sz w:val="22"/>
          <w:szCs w:val="22"/>
          <w:lang w:eastAsia="ar-SA"/>
        </w:rPr>
        <w:t>4</w:t>
      </w:r>
    </w:p>
    <w:p w14:paraId="52BB7219" w14:textId="714DDFF6" w:rsidR="00EC3C3F" w:rsidRPr="009A4DFC" w:rsidRDefault="00AD138D" w:rsidP="009A4DFC">
      <w:pPr>
        <w:spacing w:before="120" w:after="120" w:line="360" w:lineRule="auto"/>
        <w:ind w:left="284"/>
        <w:rPr>
          <w:b/>
          <w:sz w:val="22"/>
          <w:szCs w:val="22"/>
          <w:lang w:eastAsia="ar-SA"/>
        </w:rPr>
      </w:pPr>
      <w:r w:rsidRPr="009A4DFC">
        <w:rPr>
          <w:b/>
          <w:sz w:val="22"/>
          <w:szCs w:val="22"/>
          <w:lang w:eastAsia="ar-SA"/>
        </w:rPr>
        <w:t>PREGOEIRO OFICIAL</w:t>
      </w:r>
    </w:p>
    <w:p w14:paraId="5395D8DA" w14:textId="36AD0008" w:rsidR="0066515A" w:rsidRPr="009A4DFC" w:rsidRDefault="0066515A" w:rsidP="00E917E1">
      <w:pPr>
        <w:spacing w:before="120" w:after="120" w:line="360" w:lineRule="auto"/>
        <w:ind w:left="284"/>
        <w:rPr>
          <w:sz w:val="22"/>
          <w:szCs w:val="22"/>
          <w:lang w:eastAsia="ar-SA"/>
        </w:rPr>
      </w:pPr>
    </w:p>
    <w:p w14:paraId="176AA876" w14:textId="77777777" w:rsidR="006E1007" w:rsidRPr="009A4DFC" w:rsidRDefault="006E1007" w:rsidP="00E917E1">
      <w:pPr>
        <w:spacing w:before="120" w:after="120" w:line="360" w:lineRule="auto"/>
        <w:ind w:left="284"/>
        <w:rPr>
          <w:sz w:val="22"/>
          <w:szCs w:val="22"/>
          <w:lang w:eastAsia="ar-SA"/>
        </w:rPr>
      </w:pPr>
    </w:p>
    <w:p w14:paraId="71CD70C9" w14:textId="77777777" w:rsidR="006E1007" w:rsidRPr="009A4DFC" w:rsidRDefault="006E1007" w:rsidP="00E917E1">
      <w:pPr>
        <w:spacing w:before="120" w:after="120" w:line="360" w:lineRule="auto"/>
        <w:ind w:left="284"/>
        <w:rPr>
          <w:sz w:val="22"/>
          <w:szCs w:val="22"/>
          <w:lang w:eastAsia="ar-SA"/>
        </w:rPr>
      </w:pPr>
    </w:p>
    <w:p w14:paraId="4BF59AAD" w14:textId="77777777" w:rsidR="00E917E1" w:rsidRPr="009A4DFC" w:rsidRDefault="00E917E1" w:rsidP="00E917E1">
      <w:pPr>
        <w:spacing w:line="360" w:lineRule="auto"/>
        <w:ind w:left="284"/>
        <w:jc w:val="center"/>
        <w:rPr>
          <w:b/>
          <w:sz w:val="22"/>
          <w:szCs w:val="22"/>
          <w:lang w:eastAsia="ar-SA"/>
        </w:rPr>
      </w:pPr>
      <w:bookmarkStart w:id="60" w:name="_Hlk82471863"/>
    </w:p>
    <w:p w14:paraId="283BCA72" w14:textId="77777777" w:rsidR="00E917E1" w:rsidRPr="009A4DFC" w:rsidRDefault="00E917E1" w:rsidP="00E917E1">
      <w:pPr>
        <w:spacing w:line="360" w:lineRule="auto"/>
        <w:ind w:left="284"/>
        <w:jc w:val="center"/>
        <w:rPr>
          <w:b/>
          <w:sz w:val="22"/>
          <w:szCs w:val="22"/>
          <w:lang w:eastAsia="ar-SA"/>
        </w:rPr>
      </w:pPr>
    </w:p>
    <w:p w14:paraId="18D24AF6" w14:textId="77777777" w:rsidR="00E917E1" w:rsidRPr="009A4DFC" w:rsidRDefault="00E917E1" w:rsidP="00E917E1">
      <w:pPr>
        <w:spacing w:line="360" w:lineRule="auto"/>
        <w:ind w:left="284"/>
        <w:jc w:val="center"/>
        <w:rPr>
          <w:b/>
          <w:sz w:val="22"/>
          <w:szCs w:val="22"/>
          <w:lang w:eastAsia="ar-SA"/>
        </w:rPr>
      </w:pPr>
    </w:p>
    <w:p w14:paraId="56928726" w14:textId="581BB031" w:rsidR="00E917E1" w:rsidRPr="009A4DFC" w:rsidRDefault="00E917E1" w:rsidP="00E917E1">
      <w:pPr>
        <w:spacing w:line="360" w:lineRule="auto"/>
        <w:ind w:left="284"/>
        <w:jc w:val="center"/>
        <w:rPr>
          <w:b/>
          <w:sz w:val="22"/>
          <w:szCs w:val="22"/>
          <w:lang w:eastAsia="ar-SA"/>
        </w:rPr>
      </w:pPr>
    </w:p>
    <w:p w14:paraId="39433C3D" w14:textId="636AD456" w:rsidR="00BB23F4" w:rsidRPr="009A4DFC" w:rsidRDefault="00BB23F4" w:rsidP="00E917E1">
      <w:pPr>
        <w:spacing w:line="360" w:lineRule="auto"/>
        <w:ind w:left="284"/>
        <w:jc w:val="center"/>
        <w:rPr>
          <w:b/>
          <w:sz w:val="22"/>
          <w:szCs w:val="22"/>
          <w:lang w:eastAsia="ar-SA"/>
        </w:rPr>
      </w:pPr>
    </w:p>
    <w:p w14:paraId="1460E1D4" w14:textId="63C43BC9" w:rsidR="00BB23F4" w:rsidRPr="009A4DFC" w:rsidRDefault="00BB23F4" w:rsidP="00E917E1">
      <w:pPr>
        <w:spacing w:line="360" w:lineRule="auto"/>
        <w:ind w:left="284"/>
        <w:jc w:val="center"/>
        <w:rPr>
          <w:b/>
          <w:sz w:val="22"/>
          <w:szCs w:val="22"/>
          <w:lang w:eastAsia="ar-SA"/>
        </w:rPr>
      </w:pPr>
    </w:p>
    <w:p w14:paraId="7A366994" w14:textId="147D519F" w:rsidR="00BB23F4" w:rsidRPr="009A4DFC" w:rsidRDefault="00BB23F4" w:rsidP="00E917E1">
      <w:pPr>
        <w:spacing w:line="360" w:lineRule="auto"/>
        <w:ind w:left="284"/>
        <w:jc w:val="center"/>
        <w:rPr>
          <w:b/>
          <w:sz w:val="22"/>
          <w:szCs w:val="22"/>
          <w:lang w:eastAsia="ar-SA"/>
        </w:rPr>
      </w:pPr>
    </w:p>
    <w:p w14:paraId="26B1082C" w14:textId="7093376E" w:rsidR="00BB23F4" w:rsidRPr="009A4DFC" w:rsidRDefault="00BB23F4" w:rsidP="00E917E1">
      <w:pPr>
        <w:spacing w:line="360" w:lineRule="auto"/>
        <w:ind w:left="284"/>
        <w:jc w:val="center"/>
        <w:rPr>
          <w:b/>
          <w:sz w:val="22"/>
          <w:szCs w:val="22"/>
          <w:lang w:eastAsia="ar-SA"/>
        </w:rPr>
      </w:pPr>
    </w:p>
    <w:p w14:paraId="5AC260AF" w14:textId="60A4AEED" w:rsidR="00BB23F4" w:rsidRPr="009A4DFC" w:rsidRDefault="00BB23F4" w:rsidP="00E917E1">
      <w:pPr>
        <w:spacing w:line="360" w:lineRule="auto"/>
        <w:ind w:left="284"/>
        <w:jc w:val="center"/>
        <w:rPr>
          <w:b/>
          <w:sz w:val="22"/>
          <w:szCs w:val="22"/>
          <w:lang w:eastAsia="ar-SA"/>
        </w:rPr>
      </w:pPr>
    </w:p>
    <w:p w14:paraId="28D79F41" w14:textId="73053C54" w:rsidR="0085277A" w:rsidRPr="009A4DFC" w:rsidRDefault="0085277A" w:rsidP="00E917E1">
      <w:pPr>
        <w:spacing w:line="360" w:lineRule="auto"/>
        <w:ind w:left="284"/>
        <w:jc w:val="center"/>
        <w:rPr>
          <w:b/>
          <w:sz w:val="22"/>
          <w:szCs w:val="22"/>
          <w:lang w:eastAsia="ar-SA"/>
        </w:rPr>
      </w:pPr>
    </w:p>
    <w:p w14:paraId="2AE859CE" w14:textId="2EC9EDE8" w:rsidR="0085277A" w:rsidRPr="009A4DFC" w:rsidRDefault="0085277A" w:rsidP="00E917E1">
      <w:pPr>
        <w:spacing w:line="360" w:lineRule="auto"/>
        <w:ind w:left="284"/>
        <w:jc w:val="center"/>
        <w:rPr>
          <w:b/>
          <w:sz w:val="22"/>
          <w:szCs w:val="22"/>
          <w:lang w:eastAsia="ar-SA"/>
        </w:rPr>
      </w:pPr>
    </w:p>
    <w:p w14:paraId="13B8AE5B" w14:textId="2F05A111" w:rsidR="0085277A" w:rsidRPr="009A4DFC" w:rsidRDefault="0085277A" w:rsidP="00E917E1">
      <w:pPr>
        <w:spacing w:line="360" w:lineRule="auto"/>
        <w:ind w:left="284"/>
        <w:jc w:val="center"/>
        <w:rPr>
          <w:b/>
          <w:sz w:val="22"/>
          <w:szCs w:val="22"/>
          <w:lang w:eastAsia="ar-SA"/>
        </w:rPr>
      </w:pPr>
    </w:p>
    <w:p w14:paraId="0600D203" w14:textId="68855F7B" w:rsidR="0085277A" w:rsidRPr="009A4DFC" w:rsidRDefault="0085277A" w:rsidP="00E917E1">
      <w:pPr>
        <w:spacing w:line="360" w:lineRule="auto"/>
        <w:ind w:left="284"/>
        <w:jc w:val="center"/>
        <w:rPr>
          <w:b/>
          <w:sz w:val="22"/>
          <w:szCs w:val="22"/>
          <w:lang w:eastAsia="ar-SA"/>
        </w:rPr>
      </w:pPr>
    </w:p>
    <w:p w14:paraId="5FACD9D5" w14:textId="052DACA7" w:rsidR="0085277A" w:rsidRPr="009A4DFC" w:rsidRDefault="0085277A" w:rsidP="00E917E1">
      <w:pPr>
        <w:spacing w:line="360" w:lineRule="auto"/>
        <w:ind w:left="284"/>
        <w:jc w:val="center"/>
        <w:rPr>
          <w:b/>
          <w:sz w:val="22"/>
          <w:szCs w:val="22"/>
          <w:lang w:eastAsia="ar-SA"/>
        </w:rPr>
      </w:pPr>
    </w:p>
    <w:p w14:paraId="4B26C2BF" w14:textId="7E576325" w:rsidR="00E917E1" w:rsidRPr="000F08C2" w:rsidRDefault="00E917E1" w:rsidP="00E917E1">
      <w:pPr>
        <w:spacing w:line="360" w:lineRule="auto"/>
        <w:ind w:left="284"/>
        <w:jc w:val="center"/>
        <w:rPr>
          <w:b/>
          <w:sz w:val="22"/>
          <w:szCs w:val="22"/>
          <w:u w:val="single"/>
          <w:lang w:eastAsia="ar-SA"/>
        </w:rPr>
      </w:pPr>
      <w:r w:rsidRPr="000F08C2">
        <w:rPr>
          <w:b/>
          <w:sz w:val="22"/>
          <w:szCs w:val="22"/>
          <w:u w:val="single"/>
          <w:lang w:eastAsia="ar-SA"/>
        </w:rPr>
        <w:t xml:space="preserve">ANEXO I </w:t>
      </w:r>
    </w:p>
    <w:bookmarkEnd w:id="60"/>
    <w:p w14:paraId="3986094E" w14:textId="77777777" w:rsidR="000F08C2" w:rsidRPr="000F08C2" w:rsidRDefault="000F08C2" w:rsidP="000F08C2">
      <w:pPr>
        <w:spacing w:line="360" w:lineRule="auto"/>
        <w:jc w:val="center"/>
        <w:rPr>
          <w:b/>
          <w:sz w:val="22"/>
          <w:szCs w:val="22"/>
          <w:lang w:eastAsia="ar-SA"/>
        </w:rPr>
      </w:pPr>
      <w:r w:rsidRPr="000F08C2">
        <w:rPr>
          <w:b/>
          <w:sz w:val="22"/>
          <w:szCs w:val="22"/>
          <w:lang w:eastAsia="ar-SA"/>
        </w:rPr>
        <w:t>TERMO DE REFERÊNCIA</w:t>
      </w:r>
    </w:p>
    <w:p w14:paraId="661FB612" w14:textId="77777777" w:rsidR="000F08C2" w:rsidRPr="000F08C2" w:rsidRDefault="000F08C2" w:rsidP="000F08C2">
      <w:pPr>
        <w:spacing w:line="360" w:lineRule="auto"/>
        <w:jc w:val="center"/>
        <w:rPr>
          <w:b/>
          <w:sz w:val="22"/>
          <w:szCs w:val="22"/>
          <w:lang w:eastAsia="ar-SA"/>
        </w:rPr>
      </w:pPr>
      <w:r w:rsidRPr="000F08C2">
        <w:rPr>
          <w:b/>
          <w:sz w:val="22"/>
          <w:szCs w:val="22"/>
          <w:lang w:eastAsia="ar-SA"/>
        </w:rPr>
        <w:t>PREGÃO SRP 90062/2024</w:t>
      </w:r>
    </w:p>
    <w:p w14:paraId="6998CE57" w14:textId="77777777" w:rsidR="000F08C2" w:rsidRPr="000F08C2" w:rsidRDefault="000F08C2" w:rsidP="000F08C2">
      <w:pPr>
        <w:spacing w:line="360" w:lineRule="auto"/>
        <w:jc w:val="center"/>
        <w:rPr>
          <w:b/>
          <w:sz w:val="22"/>
          <w:szCs w:val="22"/>
          <w:lang w:eastAsia="ar-SA"/>
        </w:rPr>
      </w:pPr>
    </w:p>
    <w:p w14:paraId="2630DED6" w14:textId="77777777" w:rsidR="000F08C2" w:rsidRPr="000F08C2" w:rsidRDefault="000F08C2" w:rsidP="000F08C2">
      <w:pPr>
        <w:spacing w:line="360" w:lineRule="auto"/>
        <w:jc w:val="center"/>
        <w:rPr>
          <w:b/>
          <w:sz w:val="22"/>
          <w:szCs w:val="22"/>
        </w:rPr>
      </w:pPr>
      <w:r w:rsidRPr="000F08C2">
        <w:rPr>
          <w:b/>
          <w:sz w:val="22"/>
          <w:szCs w:val="22"/>
        </w:rPr>
        <w:t xml:space="preserve">PARTICIPAÇÃO EM AMPLA CONCORRÊNCIA </w:t>
      </w:r>
    </w:p>
    <w:p w14:paraId="3BE17B8E" w14:textId="77777777" w:rsidR="000F08C2" w:rsidRPr="000F08C2" w:rsidRDefault="000F08C2" w:rsidP="000F08C2">
      <w:pPr>
        <w:spacing w:line="360" w:lineRule="auto"/>
        <w:jc w:val="center"/>
        <w:rPr>
          <w:b/>
          <w:sz w:val="22"/>
          <w:szCs w:val="22"/>
          <w:lang w:eastAsia="ar-SA"/>
        </w:rPr>
      </w:pPr>
      <w:r w:rsidRPr="000F08C2">
        <w:rPr>
          <w:b/>
          <w:sz w:val="22"/>
          <w:szCs w:val="22"/>
        </w:rPr>
        <w:t>SEM EXCLUSIVIDADE PARA ME/EPP</w:t>
      </w:r>
    </w:p>
    <w:p w14:paraId="544DB8D2" w14:textId="77777777" w:rsidR="000F08C2" w:rsidRPr="000F08C2" w:rsidRDefault="000F08C2" w:rsidP="000F08C2">
      <w:pPr>
        <w:spacing w:line="360" w:lineRule="auto"/>
        <w:jc w:val="center"/>
        <w:rPr>
          <w:b/>
          <w:sz w:val="22"/>
          <w:szCs w:val="22"/>
          <w:lang w:eastAsia="ar-SA"/>
        </w:rPr>
      </w:pPr>
    </w:p>
    <w:p w14:paraId="44B84002" w14:textId="77777777" w:rsidR="000F08C2" w:rsidRPr="000F08C2" w:rsidRDefault="000F08C2" w:rsidP="000F08C2">
      <w:pPr>
        <w:spacing w:line="360" w:lineRule="auto"/>
        <w:jc w:val="center"/>
        <w:rPr>
          <w:b/>
          <w:sz w:val="22"/>
          <w:szCs w:val="22"/>
          <w:lang w:eastAsia="ar-SA"/>
        </w:rPr>
      </w:pPr>
    </w:p>
    <w:p w14:paraId="6B7C5FE5" w14:textId="77777777" w:rsidR="000F08C2" w:rsidRPr="000F08C2" w:rsidRDefault="000F08C2" w:rsidP="000F08C2">
      <w:pPr>
        <w:pStyle w:val="Nivel01"/>
        <w:rPr>
          <w:rFonts w:ascii="Times New Roman" w:hAnsi="Times New Roman"/>
          <w:sz w:val="22"/>
          <w:szCs w:val="22"/>
          <w:shd w:val="clear" w:color="auto" w:fill="FFFFFF"/>
        </w:rPr>
      </w:pPr>
      <w:r w:rsidRPr="000F08C2">
        <w:rPr>
          <w:rFonts w:ascii="Times New Roman" w:hAnsi="Times New Roman"/>
          <w:sz w:val="22"/>
          <w:szCs w:val="22"/>
        </w:rPr>
        <w:t xml:space="preserve"> NÚMERO DO PROCESSO: </w:t>
      </w:r>
      <w:r w:rsidRPr="000F08C2">
        <w:rPr>
          <w:rFonts w:ascii="Times New Roman" w:hAnsi="Times New Roman"/>
          <w:sz w:val="22"/>
          <w:szCs w:val="22"/>
          <w:shd w:val="clear" w:color="auto" w:fill="FFFFFF"/>
        </w:rPr>
        <w:t>23066.026907/2024-15</w:t>
      </w:r>
    </w:p>
    <w:p w14:paraId="1D77C5DC" w14:textId="77777777" w:rsidR="000F08C2" w:rsidRPr="000F08C2" w:rsidRDefault="000F08C2" w:rsidP="000F08C2">
      <w:pPr>
        <w:spacing w:line="360" w:lineRule="auto"/>
        <w:rPr>
          <w:sz w:val="22"/>
          <w:szCs w:val="22"/>
        </w:rPr>
      </w:pPr>
    </w:p>
    <w:p w14:paraId="16EE5188" w14:textId="77777777" w:rsidR="000F08C2" w:rsidRPr="000F08C2" w:rsidRDefault="000F08C2" w:rsidP="000F08C2">
      <w:pPr>
        <w:pStyle w:val="Nivel1"/>
        <w:numPr>
          <w:ilvl w:val="0"/>
          <w:numId w:val="24"/>
        </w:numPr>
        <w:spacing w:before="0" w:after="0" w:line="360" w:lineRule="auto"/>
        <w:ind w:left="0" w:firstLine="0"/>
        <w:rPr>
          <w:rFonts w:ascii="Times New Roman" w:hAnsi="Times New Roman" w:cs="Times New Roman"/>
          <w:color w:val="auto"/>
          <w:sz w:val="22"/>
          <w:szCs w:val="22"/>
          <w:u w:val="single"/>
        </w:rPr>
      </w:pPr>
      <w:r w:rsidRPr="000F08C2">
        <w:rPr>
          <w:rFonts w:ascii="Times New Roman" w:hAnsi="Times New Roman" w:cs="Times New Roman"/>
          <w:color w:val="auto"/>
          <w:sz w:val="22"/>
          <w:szCs w:val="22"/>
          <w:u w:val="single"/>
        </w:rPr>
        <w:t>DO OBJETO</w:t>
      </w:r>
    </w:p>
    <w:p w14:paraId="4FBA8242" w14:textId="77777777" w:rsidR="000F08C2" w:rsidRPr="000F08C2" w:rsidRDefault="000F08C2" w:rsidP="000F08C2">
      <w:pPr>
        <w:pStyle w:val="Nivel2"/>
        <w:numPr>
          <w:ilvl w:val="1"/>
          <w:numId w:val="24"/>
        </w:numPr>
        <w:spacing w:before="0" w:after="0" w:line="360" w:lineRule="auto"/>
        <w:rPr>
          <w:rFonts w:ascii="Times New Roman" w:hAnsi="Times New Roman"/>
          <w:sz w:val="22"/>
          <w:szCs w:val="22"/>
        </w:rPr>
      </w:pPr>
      <w:r w:rsidRPr="000F08C2">
        <w:rPr>
          <w:rFonts w:ascii="Times New Roman" w:hAnsi="Times New Roman"/>
          <w:sz w:val="22"/>
          <w:szCs w:val="22"/>
        </w:rPr>
        <w:t>Registro de preços para eventual aquisição de</w:t>
      </w:r>
      <w:r w:rsidRPr="000F08C2">
        <w:rPr>
          <w:rFonts w:ascii="Times New Roman" w:hAnsi="Times New Roman"/>
          <w:b/>
          <w:sz w:val="22"/>
          <w:szCs w:val="22"/>
        </w:rPr>
        <w:t xml:space="preserve"> MEDICAMENTOS,</w:t>
      </w:r>
      <w:r w:rsidRPr="000F08C2">
        <w:rPr>
          <w:rFonts w:ascii="Times New Roman" w:hAnsi="Times New Roman"/>
          <w:caps/>
          <w:sz w:val="22"/>
          <w:szCs w:val="22"/>
        </w:rPr>
        <w:t xml:space="preserve"> </w:t>
      </w:r>
      <w:r w:rsidRPr="000F08C2">
        <w:rPr>
          <w:rFonts w:ascii="Times New Roman" w:hAnsi="Times New Roman"/>
          <w:sz w:val="22"/>
          <w:szCs w:val="22"/>
        </w:rPr>
        <w:t>visando atender às necessidades do Hospital Ana Nery, unidade integrante do Complexo Hospitalar e de Saúde /UFBA, conforme condições, exigências e estimativas estabelecidas neste instrumento: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7"/>
        <w:gridCol w:w="1197"/>
        <w:gridCol w:w="2496"/>
        <w:gridCol w:w="1795"/>
        <w:gridCol w:w="1401"/>
        <w:gridCol w:w="1150"/>
        <w:gridCol w:w="1566"/>
      </w:tblGrid>
      <w:tr w:rsidR="000F08C2" w:rsidRPr="000F08C2" w14:paraId="6F4FA09E" w14:textId="77777777" w:rsidTr="000F08C2">
        <w:trPr>
          <w:trHeight w:val="1185"/>
        </w:trPr>
        <w:tc>
          <w:tcPr>
            <w:tcW w:w="179" w:type="pct"/>
            <w:shd w:val="clear" w:color="auto" w:fill="A6A6A6" w:themeFill="background1" w:themeFillShade="A6"/>
            <w:noWrap/>
            <w:textDirection w:val="btLr"/>
            <w:vAlign w:val="center"/>
            <w:hideMark/>
          </w:tcPr>
          <w:p w14:paraId="4123EC21"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ITEM</w:t>
            </w:r>
          </w:p>
        </w:tc>
        <w:tc>
          <w:tcPr>
            <w:tcW w:w="601" w:type="pct"/>
            <w:shd w:val="clear" w:color="auto" w:fill="A6A6A6" w:themeFill="background1" w:themeFillShade="A6"/>
            <w:vAlign w:val="center"/>
            <w:hideMark/>
          </w:tcPr>
          <w:p w14:paraId="1A2672C6"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CÓDIGO                             CATMAT</w:t>
            </w:r>
          </w:p>
        </w:tc>
        <w:tc>
          <w:tcPr>
            <w:tcW w:w="1253" w:type="pct"/>
            <w:shd w:val="clear" w:color="auto" w:fill="A6A6A6" w:themeFill="background1" w:themeFillShade="A6"/>
            <w:vAlign w:val="center"/>
            <w:hideMark/>
          </w:tcPr>
          <w:p w14:paraId="500DE607" w14:textId="62797778" w:rsidR="000F08C2" w:rsidRPr="000F08C2" w:rsidRDefault="000F08C2" w:rsidP="000F08C2">
            <w:pPr>
              <w:jc w:val="center"/>
              <w:rPr>
                <w:rFonts w:eastAsia="Times New Roman"/>
                <w:b/>
                <w:bCs/>
                <w:sz w:val="18"/>
                <w:szCs w:val="18"/>
              </w:rPr>
            </w:pPr>
            <w:r w:rsidRPr="000F08C2">
              <w:rPr>
                <w:rFonts w:eastAsia="Times New Roman"/>
                <w:b/>
                <w:bCs/>
                <w:sz w:val="18"/>
                <w:szCs w:val="18"/>
              </w:rPr>
              <w:t>ESPECIFICAÇÃO</w:t>
            </w:r>
          </w:p>
        </w:tc>
        <w:tc>
          <w:tcPr>
            <w:tcW w:w="901" w:type="pct"/>
            <w:shd w:val="clear" w:color="auto" w:fill="A6A6A6" w:themeFill="background1" w:themeFillShade="A6"/>
            <w:vAlign w:val="center"/>
            <w:hideMark/>
          </w:tcPr>
          <w:p w14:paraId="403E7B0D"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U.F</w:t>
            </w:r>
          </w:p>
        </w:tc>
        <w:tc>
          <w:tcPr>
            <w:tcW w:w="703" w:type="pct"/>
            <w:shd w:val="clear" w:color="auto" w:fill="A6A6A6" w:themeFill="background1" w:themeFillShade="A6"/>
            <w:vAlign w:val="center"/>
            <w:hideMark/>
          </w:tcPr>
          <w:p w14:paraId="380379C4"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QUANTIDADE ANUAL</w:t>
            </w:r>
          </w:p>
        </w:tc>
        <w:tc>
          <w:tcPr>
            <w:tcW w:w="577" w:type="pct"/>
            <w:shd w:val="clear" w:color="auto" w:fill="A6A6A6" w:themeFill="background1" w:themeFillShade="A6"/>
            <w:vAlign w:val="center"/>
            <w:hideMark/>
          </w:tcPr>
          <w:p w14:paraId="78631816"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 xml:space="preserve">VALOR MÉDIO UNITÁRIO ESTIMADO </w:t>
            </w:r>
          </w:p>
        </w:tc>
        <w:tc>
          <w:tcPr>
            <w:tcW w:w="785" w:type="pct"/>
            <w:shd w:val="clear" w:color="auto" w:fill="A6A6A6" w:themeFill="background1" w:themeFillShade="A6"/>
            <w:vAlign w:val="center"/>
            <w:hideMark/>
          </w:tcPr>
          <w:p w14:paraId="0C9FF390"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VALOR TOTAL ANUAL ESTIMADO</w:t>
            </w:r>
          </w:p>
        </w:tc>
      </w:tr>
      <w:tr w:rsidR="000F08C2" w:rsidRPr="000F08C2" w14:paraId="77E33D73" w14:textId="77777777" w:rsidTr="000F08C2">
        <w:trPr>
          <w:trHeight w:val="255"/>
        </w:trPr>
        <w:tc>
          <w:tcPr>
            <w:tcW w:w="5000" w:type="pct"/>
            <w:gridSpan w:val="7"/>
            <w:shd w:val="clear" w:color="auto" w:fill="D9D9D9" w:themeFill="background1" w:themeFillShade="D9"/>
            <w:noWrap/>
            <w:vAlign w:val="center"/>
            <w:hideMark/>
          </w:tcPr>
          <w:p w14:paraId="5CD1CE46" w14:textId="77777777" w:rsidR="000F08C2" w:rsidRPr="000F08C2" w:rsidRDefault="000F08C2" w:rsidP="000F08C2">
            <w:pPr>
              <w:jc w:val="center"/>
              <w:rPr>
                <w:rFonts w:eastAsia="Times New Roman"/>
                <w:b/>
                <w:bCs/>
                <w:sz w:val="18"/>
                <w:szCs w:val="18"/>
              </w:rPr>
            </w:pPr>
            <w:r w:rsidRPr="000F08C2">
              <w:rPr>
                <w:rFonts w:eastAsia="Times New Roman"/>
                <w:b/>
                <w:bCs/>
                <w:sz w:val="18"/>
                <w:szCs w:val="18"/>
              </w:rPr>
              <w:t>ESPECIFICAÇÃO</w:t>
            </w:r>
          </w:p>
        </w:tc>
      </w:tr>
      <w:tr w:rsidR="000F08C2" w:rsidRPr="000F08C2" w14:paraId="21F129AA" w14:textId="77777777" w:rsidTr="000F08C2">
        <w:trPr>
          <w:trHeight w:val="1245"/>
        </w:trPr>
        <w:tc>
          <w:tcPr>
            <w:tcW w:w="179" w:type="pct"/>
            <w:shd w:val="clear" w:color="000000" w:fill="FFFFFF"/>
            <w:noWrap/>
            <w:vAlign w:val="center"/>
            <w:hideMark/>
          </w:tcPr>
          <w:p w14:paraId="63B965CD"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1</w:t>
            </w:r>
          </w:p>
        </w:tc>
        <w:tc>
          <w:tcPr>
            <w:tcW w:w="601" w:type="pct"/>
            <w:shd w:val="clear" w:color="auto" w:fill="auto"/>
            <w:noWrap/>
            <w:vAlign w:val="center"/>
            <w:hideMark/>
          </w:tcPr>
          <w:p w14:paraId="5A836195" w14:textId="77777777" w:rsidR="000F08C2" w:rsidRPr="000F08C2" w:rsidRDefault="000F08C2" w:rsidP="00D43D7C">
            <w:pPr>
              <w:jc w:val="center"/>
              <w:rPr>
                <w:rFonts w:eastAsia="Times New Roman"/>
                <w:b/>
                <w:sz w:val="18"/>
                <w:szCs w:val="18"/>
              </w:rPr>
            </w:pPr>
            <w:r w:rsidRPr="000F08C2">
              <w:rPr>
                <w:rFonts w:eastAsia="Times New Roman"/>
                <w:b/>
                <w:sz w:val="18"/>
                <w:szCs w:val="18"/>
              </w:rPr>
              <w:t>BR333142</w:t>
            </w:r>
          </w:p>
        </w:tc>
        <w:tc>
          <w:tcPr>
            <w:tcW w:w="1253" w:type="pct"/>
            <w:shd w:val="clear" w:color="auto" w:fill="auto"/>
            <w:vAlign w:val="center"/>
            <w:hideMark/>
          </w:tcPr>
          <w:p w14:paraId="7D43717C" w14:textId="77777777" w:rsidR="000F08C2" w:rsidRPr="000F08C2" w:rsidRDefault="000F08C2" w:rsidP="000F08C2">
            <w:pPr>
              <w:jc w:val="both"/>
              <w:rPr>
                <w:rFonts w:eastAsia="Times New Roman"/>
                <w:b/>
                <w:sz w:val="18"/>
                <w:szCs w:val="18"/>
              </w:rPr>
            </w:pPr>
            <w:r w:rsidRPr="000F08C2">
              <w:rPr>
                <w:rFonts w:eastAsia="Times New Roman"/>
                <w:b/>
                <w:sz w:val="18"/>
                <w:szCs w:val="18"/>
              </w:rPr>
              <w:br/>
              <w:t>ALPROSTADIL, DOSAGEM: 500 MCG/ML, FORMA FARMACEUTICA: SOLUÇÃO INJETAVEL.</w:t>
            </w:r>
          </w:p>
        </w:tc>
        <w:tc>
          <w:tcPr>
            <w:tcW w:w="901" w:type="pct"/>
            <w:shd w:val="clear" w:color="auto" w:fill="auto"/>
            <w:noWrap/>
            <w:vAlign w:val="center"/>
            <w:hideMark/>
          </w:tcPr>
          <w:p w14:paraId="1F659284"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1,00 ML</w:t>
            </w:r>
          </w:p>
        </w:tc>
        <w:tc>
          <w:tcPr>
            <w:tcW w:w="703" w:type="pct"/>
            <w:shd w:val="clear" w:color="000000" w:fill="FFFFFF"/>
            <w:noWrap/>
            <w:vAlign w:val="center"/>
            <w:hideMark/>
          </w:tcPr>
          <w:p w14:paraId="16B29E28" w14:textId="77777777" w:rsidR="000F08C2" w:rsidRPr="000F08C2" w:rsidRDefault="000F08C2" w:rsidP="00D43D7C">
            <w:pPr>
              <w:jc w:val="center"/>
              <w:rPr>
                <w:rFonts w:eastAsia="Times New Roman"/>
                <w:b/>
                <w:sz w:val="18"/>
                <w:szCs w:val="18"/>
              </w:rPr>
            </w:pPr>
            <w:r w:rsidRPr="000F08C2">
              <w:rPr>
                <w:rFonts w:eastAsia="Times New Roman"/>
                <w:b/>
                <w:sz w:val="18"/>
                <w:szCs w:val="18"/>
              </w:rPr>
              <w:t>50</w:t>
            </w:r>
          </w:p>
        </w:tc>
        <w:tc>
          <w:tcPr>
            <w:tcW w:w="577" w:type="pct"/>
            <w:shd w:val="clear" w:color="000000" w:fill="FFFFFF"/>
            <w:noWrap/>
            <w:vAlign w:val="center"/>
            <w:hideMark/>
          </w:tcPr>
          <w:p w14:paraId="5D6A33F4"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438,50 </w:t>
            </w:r>
          </w:p>
        </w:tc>
        <w:tc>
          <w:tcPr>
            <w:tcW w:w="785" w:type="pct"/>
            <w:shd w:val="clear" w:color="000000" w:fill="FFFFFF"/>
            <w:noWrap/>
            <w:vAlign w:val="center"/>
            <w:hideMark/>
          </w:tcPr>
          <w:p w14:paraId="4E580629"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21.925,00 </w:t>
            </w:r>
          </w:p>
        </w:tc>
      </w:tr>
      <w:tr w:rsidR="000F08C2" w:rsidRPr="000F08C2" w14:paraId="35957030" w14:textId="77777777" w:rsidTr="000F08C2">
        <w:trPr>
          <w:trHeight w:val="1815"/>
        </w:trPr>
        <w:tc>
          <w:tcPr>
            <w:tcW w:w="179" w:type="pct"/>
            <w:shd w:val="clear" w:color="000000" w:fill="FFFFFF"/>
            <w:noWrap/>
            <w:vAlign w:val="center"/>
            <w:hideMark/>
          </w:tcPr>
          <w:p w14:paraId="3BD81F46"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2</w:t>
            </w:r>
          </w:p>
        </w:tc>
        <w:tc>
          <w:tcPr>
            <w:tcW w:w="601" w:type="pct"/>
            <w:shd w:val="clear" w:color="auto" w:fill="auto"/>
            <w:noWrap/>
            <w:vAlign w:val="center"/>
            <w:hideMark/>
          </w:tcPr>
          <w:p w14:paraId="6D3482F7" w14:textId="77777777" w:rsidR="000F08C2" w:rsidRPr="000F08C2" w:rsidRDefault="000F08C2" w:rsidP="00D43D7C">
            <w:pPr>
              <w:jc w:val="center"/>
              <w:rPr>
                <w:rFonts w:eastAsia="Times New Roman"/>
                <w:b/>
                <w:sz w:val="18"/>
                <w:szCs w:val="18"/>
              </w:rPr>
            </w:pPr>
            <w:r w:rsidRPr="000F08C2">
              <w:rPr>
                <w:rFonts w:eastAsia="Times New Roman"/>
                <w:b/>
                <w:sz w:val="18"/>
                <w:szCs w:val="18"/>
              </w:rPr>
              <w:t>BR396741</w:t>
            </w:r>
          </w:p>
        </w:tc>
        <w:tc>
          <w:tcPr>
            <w:tcW w:w="1253" w:type="pct"/>
            <w:shd w:val="clear" w:color="auto" w:fill="auto"/>
            <w:vAlign w:val="center"/>
            <w:hideMark/>
          </w:tcPr>
          <w:p w14:paraId="129122F6" w14:textId="77777777" w:rsidR="000F08C2" w:rsidRPr="000F08C2" w:rsidRDefault="000F08C2" w:rsidP="000F08C2">
            <w:pPr>
              <w:jc w:val="both"/>
              <w:rPr>
                <w:rFonts w:eastAsia="Times New Roman"/>
                <w:b/>
                <w:sz w:val="18"/>
                <w:szCs w:val="18"/>
              </w:rPr>
            </w:pPr>
            <w:r w:rsidRPr="000F08C2">
              <w:rPr>
                <w:rFonts w:eastAsia="Times New Roman"/>
                <w:b/>
                <w:sz w:val="18"/>
                <w:szCs w:val="18"/>
              </w:rPr>
              <w:t>DEXTRANA, COMPOSICAO DEXTRANA 70 ASSOCIADA A HIPROMELOSE, CONCENTRACAO 0,1% +0,3%, FORMA FARMACEUTICA SOLUCAO OFTALMICA.</w:t>
            </w:r>
          </w:p>
        </w:tc>
        <w:tc>
          <w:tcPr>
            <w:tcW w:w="901" w:type="pct"/>
            <w:shd w:val="clear" w:color="auto" w:fill="auto"/>
            <w:noWrap/>
            <w:vAlign w:val="center"/>
            <w:hideMark/>
          </w:tcPr>
          <w:p w14:paraId="64F6FA20" w14:textId="77777777" w:rsidR="000F08C2" w:rsidRPr="000F08C2" w:rsidRDefault="000F08C2" w:rsidP="00D43D7C">
            <w:pPr>
              <w:jc w:val="center"/>
              <w:rPr>
                <w:rFonts w:eastAsia="Times New Roman"/>
                <w:b/>
                <w:sz w:val="18"/>
                <w:szCs w:val="18"/>
              </w:rPr>
            </w:pPr>
            <w:r w:rsidRPr="000F08C2">
              <w:rPr>
                <w:rFonts w:eastAsia="Times New Roman"/>
                <w:b/>
                <w:sz w:val="18"/>
                <w:szCs w:val="18"/>
              </w:rPr>
              <w:t>FRASCO 15,00 ML</w:t>
            </w:r>
          </w:p>
        </w:tc>
        <w:tc>
          <w:tcPr>
            <w:tcW w:w="703" w:type="pct"/>
            <w:shd w:val="clear" w:color="000000" w:fill="FFFFFF"/>
            <w:noWrap/>
            <w:vAlign w:val="center"/>
            <w:hideMark/>
          </w:tcPr>
          <w:p w14:paraId="71E697C1" w14:textId="77777777" w:rsidR="000F08C2" w:rsidRPr="000F08C2" w:rsidRDefault="000F08C2" w:rsidP="00D43D7C">
            <w:pPr>
              <w:jc w:val="center"/>
              <w:rPr>
                <w:rFonts w:eastAsia="Times New Roman"/>
                <w:b/>
                <w:sz w:val="18"/>
                <w:szCs w:val="18"/>
              </w:rPr>
            </w:pPr>
            <w:r w:rsidRPr="000F08C2">
              <w:rPr>
                <w:rFonts w:eastAsia="Times New Roman"/>
                <w:b/>
                <w:sz w:val="18"/>
                <w:szCs w:val="18"/>
              </w:rPr>
              <w:t>240</w:t>
            </w:r>
          </w:p>
        </w:tc>
        <w:tc>
          <w:tcPr>
            <w:tcW w:w="577" w:type="pct"/>
            <w:shd w:val="clear" w:color="000000" w:fill="FFFFFF"/>
            <w:noWrap/>
            <w:vAlign w:val="center"/>
            <w:hideMark/>
          </w:tcPr>
          <w:p w14:paraId="3658CA2A"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14,85 </w:t>
            </w:r>
          </w:p>
        </w:tc>
        <w:tc>
          <w:tcPr>
            <w:tcW w:w="785" w:type="pct"/>
            <w:shd w:val="clear" w:color="000000" w:fill="FFFFFF"/>
            <w:noWrap/>
            <w:vAlign w:val="center"/>
            <w:hideMark/>
          </w:tcPr>
          <w:p w14:paraId="07507B43"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3.564,00 </w:t>
            </w:r>
          </w:p>
        </w:tc>
      </w:tr>
      <w:tr w:rsidR="000F08C2" w:rsidRPr="000F08C2" w14:paraId="20D7B083" w14:textId="77777777" w:rsidTr="000F08C2">
        <w:trPr>
          <w:trHeight w:val="1020"/>
        </w:trPr>
        <w:tc>
          <w:tcPr>
            <w:tcW w:w="179" w:type="pct"/>
            <w:shd w:val="clear" w:color="000000" w:fill="FFFFFF"/>
            <w:noWrap/>
            <w:vAlign w:val="center"/>
            <w:hideMark/>
          </w:tcPr>
          <w:p w14:paraId="40FDB9C7"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3</w:t>
            </w:r>
          </w:p>
        </w:tc>
        <w:tc>
          <w:tcPr>
            <w:tcW w:w="601" w:type="pct"/>
            <w:shd w:val="clear" w:color="auto" w:fill="auto"/>
            <w:noWrap/>
            <w:vAlign w:val="center"/>
            <w:hideMark/>
          </w:tcPr>
          <w:p w14:paraId="60CCE70D" w14:textId="77777777" w:rsidR="000F08C2" w:rsidRPr="000F08C2" w:rsidRDefault="000F08C2" w:rsidP="00D43D7C">
            <w:pPr>
              <w:jc w:val="center"/>
              <w:rPr>
                <w:rFonts w:eastAsia="Times New Roman"/>
                <w:b/>
                <w:sz w:val="18"/>
                <w:szCs w:val="18"/>
              </w:rPr>
            </w:pPr>
            <w:r w:rsidRPr="000F08C2">
              <w:rPr>
                <w:rFonts w:eastAsia="Times New Roman"/>
                <w:b/>
                <w:sz w:val="18"/>
                <w:szCs w:val="18"/>
              </w:rPr>
              <w:t>BR268241</w:t>
            </w:r>
          </w:p>
        </w:tc>
        <w:tc>
          <w:tcPr>
            <w:tcW w:w="1253" w:type="pct"/>
            <w:shd w:val="clear" w:color="auto" w:fill="auto"/>
            <w:vAlign w:val="center"/>
            <w:hideMark/>
          </w:tcPr>
          <w:p w14:paraId="2FC8BCCF" w14:textId="77777777" w:rsidR="000F08C2" w:rsidRPr="000F08C2" w:rsidRDefault="000F08C2" w:rsidP="000F08C2">
            <w:pPr>
              <w:jc w:val="both"/>
              <w:rPr>
                <w:rFonts w:eastAsia="Times New Roman"/>
                <w:b/>
                <w:sz w:val="18"/>
                <w:szCs w:val="18"/>
              </w:rPr>
            </w:pPr>
            <w:r w:rsidRPr="000F08C2">
              <w:rPr>
                <w:rFonts w:eastAsia="Times New Roman"/>
                <w:b/>
                <w:sz w:val="18"/>
                <w:szCs w:val="18"/>
              </w:rPr>
              <w:t>DELTAMETRINA, INDICAÇÃO: 0,2MG,ML LOÇÃO.</w:t>
            </w:r>
          </w:p>
        </w:tc>
        <w:tc>
          <w:tcPr>
            <w:tcW w:w="901" w:type="pct"/>
            <w:shd w:val="clear" w:color="auto" w:fill="auto"/>
            <w:noWrap/>
            <w:vAlign w:val="center"/>
            <w:hideMark/>
          </w:tcPr>
          <w:p w14:paraId="430017EF" w14:textId="77777777" w:rsidR="000F08C2" w:rsidRPr="000F08C2" w:rsidRDefault="000F08C2" w:rsidP="00D43D7C">
            <w:pPr>
              <w:jc w:val="center"/>
              <w:rPr>
                <w:rFonts w:eastAsia="Times New Roman"/>
                <w:b/>
                <w:sz w:val="18"/>
                <w:szCs w:val="18"/>
              </w:rPr>
            </w:pPr>
            <w:r w:rsidRPr="000F08C2">
              <w:rPr>
                <w:rFonts w:eastAsia="Times New Roman"/>
                <w:b/>
                <w:sz w:val="18"/>
                <w:szCs w:val="18"/>
              </w:rPr>
              <w:t>FRASCO 100,00 ML</w:t>
            </w:r>
          </w:p>
        </w:tc>
        <w:tc>
          <w:tcPr>
            <w:tcW w:w="703" w:type="pct"/>
            <w:shd w:val="clear" w:color="000000" w:fill="FFFFFF"/>
            <w:noWrap/>
            <w:vAlign w:val="center"/>
            <w:hideMark/>
          </w:tcPr>
          <w:p w14:paraId="75A2F148" w14:textId="77777777" w:rsidR="000F08C2" w:rsidRPr="000F08C2" w:rsidRDefault="000F08C2" w:rsidP="00D43D7C">
            <w:pPr>
              <w:jc w:val="center"/>
              <w:rPr>
                <w:rFonts w:eastAsia="Times New Roman"/>
                <w:b/>
                <w:sz w:val="18"/>
                <w:szCs w:val="18"/>
              </w:rPr>
            </w:pPr>
            <w:r w:rsidRPr="000F08C2">
              <w:rPr>
                <w:rFonts w:eastAsia="Times New Roman"/>
                <w:b/>
                <w:sz w:val="18"/>
                <w:szCs w:val="18"/>
              </w:rPr>
              <w:t>50</w:t>
            </w:r>
          </w:p>
        </w:tc>
        <w:tc>
          <w:tcPr>
            <w:tcW w:w="577" w:type="pct"/>
            <w:shd w:val="clear" w:color="000000" w:fill="FFFFFF"/>
            <w:vAlign w:val="center"/>
            <w:hideMark/>
          </w:tcPr>
          <w:p w14:paraId="070F3F9C"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 xml:space="preserve"> R$        5,03 </w:t>
            </w:r>
          </w:p>
        </w:tc>
        <w:tc>
          <w:tcPr>
            <w:tcW w:w="785" w:type="pct"/>
            <w:shd w:val="clear" w:color="000000" w:fill="FFFFFF"/>
            <w:noWrap/>
            <w:vAlign w:val="center"/>
            <w:hideMark/>
          </w:tcPr>
          <w:p w14:paraId="6F07FF3D"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251,50 </w:t>
            </w:r>
          </w:p>
        </w:tc>
      </w:tr>
      <w:tr w:rsidR="000F08C2" w:rsidRPr="000F08C2" w14:paraId="47BC2F6C" w14:textId="77777777" w:rsidTr="000F08C2">
        <w:trPr>
          <w:trHeight w:val="1290"/>
        </w:trPr>
        <w:tc>
          <w:tcPr>
            <w:tcW w:w="179" w:type="pct"/>
            <w:shd w:val="clear" w:color="000000" w:fill="FFFFFF"/>
            <w:noWrap/>
            <w:vAlign w:val="center"/>
            <w:hideMark/>
          </w:tcPr>
          <w:p w14:paraId="0D9B540E"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4</w:t>
            </w:r>
          </w:p>
        </w:tc>
        <w:tc>
          <w:tcPr>
            <w:tcW w:w="601" w:type="pct"/>
            <w:shd w:val="clear" w:color="auto" w:fill="auto"/>
            <w:noWrap/>
            <w:vAlign w:val="center"/>
            <w:hideMark/>
          </w:tcPr>
          <w:p w14:paraId="1AF454FC" w14:textId="77777777" w:rsidR="000F08C2" w:rsidRPr="000F08C2" w:rsidRDefault="000F08C2" w:rsidP="00D43D7C">
            <w:pPr>
              <w:jc w:val="center"/>
              <w:rPr>
                <w:rFonts w:eastAsia="Times New Roman"/>
                <w:b/>
                <w:sz w:val="18"/>
                <w:szCs w:val="18"/>
              </w:rPr>
            </w:pPr>
            <w:r w:rsidRPr="000F08C2">
              <w:rPr>
                <w:rFonts w:eastAsia="Times New Roman"/>
                <w:b/>
                <w:sz w:val="18"/>
                <w:szCs w:val="18"/>
              </w:rPr>
              <w:t>BR268256</w:t>
            </w:r>
          </w:p>
        </w:tc>
        <w:tc>
          <w:tcPr>
            <w:tcW w:w="1253" w:type="pct"/>
            <w:shd w:val="clear" w:color="auto" w:fill="auto"/>
            <w:vAlign w:val="center"/>
            <w:hideMark/>
          </w:tcPr>
          <w:p w14:paraId="2A6D0E5B" w14:textId="77777777" w:rsidR="000F08C2" w:rsidRPr="000F08C2" w:rsidRDefault="000F08C2" w:rsidP="000F08C2">
            <w:pPr>
              <w:jc w:val="both"/>
              <w:rPr>
                <w:rFonts w:eastAsia="Times New Roman"/>
                <w:b/>
                <w:sz w:val="18"/>
                <w:szCs w:val="18"/>
              </w:rPr>
            </w:pPr>
            <w:r w:rsidRPr="000F08C2">
              <w:rPr>
                <w:rFonts w:eastAsia="Times New Roman"/>
                <w:b/>
                <w:sz w:val="18"/>
                <w:szCs w:val="18"/>
              </w:rPr>
              <w:t>GENTAMICINA, DOSAGEM: 40 MG/ML, APLICAÇÃO: SOLUÇÃO INJETÁVEL</w:t>
            </w:r>
          </w:p>
        </w:tc>
        <w:tc>
          <w:tcPr>
            <w:tcW w:w="901" w:type="pct"/>
            <w:shd w:val="clear" w:color="auto" w:fill="auto"/>
            <w:noWrap/>
            <w:vAlign w:val="center"/>
            <w:hideMark/>
          </w:tcPr>
          <w:p w14:paraId="34CC857D"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1,00ML</w:t>
            </w:r>
          </w:p>
        </w:tc>
        <w:tc>
          <w:tcPr>
            <w:tcW w:w="703" w:type="pct"/>
            <w:shd w:val="clear" w:color="000000" w:fill="FFFFFF"/>
            <w:noWrap/>
            <w:vAlign w:val="center"/>
            <w:hideMark/>
          </w:tcPr>
          <w:p w14:paraId="2529CA61" w14:textId="77777777" w:rsidR="000F08C2" w:rsidRPr="000F08C2" w:rsidRDefault="000F08C2" w:rsidP="00D43D7C">
            <w:pPr>
              <w:jc w:val="center"/>
              <w:rPr>
                <w:rFonts w:eastAsia="Times New Roman"/>
                <w:b/>
                <w:sz w:val="18"/>
                <w:szCs w:val="18"/>
              </w:rPr>
            </w:pPr>
            <w:r w:rsidRPr="000F08C2">
              <w:rPr>
                <w:rFonts w:eastAsia="Times New Roman"/>
                <w:b/>
                <w:sz w:val="18"/>
                <w:szCs w:val="18"/>
              </w:rPr>
              <w:t>1.000</w:t>
            </w:r>
          </w:p>
        </w:tc>
        <w:tc>
          <w:tcPr>
            <w:tcW w:w="577" w:type="pct"/>
            <w:shd w:val="clear" w:color="000000" w:fill="FFFFFF"/>
            <w:noWrap/>
            <w:vAlign w:val="center"/>
            <w:hideMark/>
          </w:tcPr>
          <w:p w14:paraId="4F45A708"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1,70 </w:t>
            </w:r>
          </w:p>
        </w:tc>
        <w:tc>
          <w:tcPr>
            <w:tcW w:w="785" w:type="pct"/>
            <w:shd w:val="clear" w:color="000000" w:fill="FFFFFF"/>
            <w:noWrap/>
            <w:vAlign w:val="center"/>
            <w:hideMark/>
          </w:tcPr>
          <w:p w14:paraId="3E25B5CC"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1.700,00 </w:t>
            </w:r>
          </w:p>
        </w:tc>
      </w:tr>
      <w:tr w:rsidR="000F08C2" w:rsidRPr="000F08C2" w14:paraId="02C4B0A8" w14:textId="77777777" w:rsidTr="000F08C2">
        <w:trPr>
          <w:trHeight w:val="810"/>
        </w:trPr>
        <w:tc>
          <w:tcPr>
            <w:tcW w:w="179" w:type="pct"/>
            <w:shd w:val="clear" w:color="000000" w:fill="FFFFFF"/>
            <w:noWrap/>
            <w:vAlign w:val="center"/>
            <w:hideMark/>
          </w:tcPr>
          <w:p w14:paraId="197413AF"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5</w:t>
            </w:r>
          </w:p>
        </w:tc>
        <w:tc>
          <w:tcPr>
            <w:tcW w:w="601" w:type="pct"/>
            <w:shd w:val="clear" w:color="auto" w:fill="auto"/>
            <w:noWrap/>
            <w:vAlign w:val="center"/>
            <w:hideMark/>
          </w:tcPr>
          <w:p w14:paraId="1523E510" w14:textId="77777777" w:rsidR="000F08C2" w:rsidRPr="000F08C2" w:rsidRDefault="000F08C2" w:rsidP="00D43D7C">
            <w:pPr>
              <w:jc w:val="center"/>
              <w:rPr>
                <w:rFonts w:eastAsia="Times New Roman"/>
                <w:b/>
                <w:sz w:val="18"/>
                <w:szCs w:val="18"/>
              </w:rPr>
            </w:pPr>
            <w:r w:rsidRPr="000F08C2">
              <w:rPr>
                <w:rFonts w:eastAsia="Times New Roman"/>
                <w:b/>
                <w:sz w:val="18"/>
                <w:szCs w:val="18"/>
              </w:rPr>
              <w:t>BR271134</w:t>
            </w:r>
          </w:p>
        </w:tc>
        <w:tc>
          <w:tcPr>
            <w:tcW w:w="1253" w:type="pct"/>
            <w:shd w:val="clear" w:color="auto" w:fill="auto"/>
            <w:vAlign w:val="center"/>
            <w:hideMark/>
          </w:tcPr>
          <w:p w14:paraId="1D174B0A" w14:textId="77777777" w:rsidR="000F08C2" w:rsidRPr="000F08C2" w:rsidRDefault="000F08C2" w:rsidP="000F08C2">
            <w:pPr>
              <w:jc w:val="both"/>
              <w:rPr>
                <w:rFonts w:eastAsia="Times New Roman"/>
                <w:b/>
                <w:sz w:val="18"/>
                <w:szCs w:val="18"/>
              </w:rPr>
            </w:pPr>
            <w:r w:rsidRPr="000F08C2">
              <w:rPr>
                <w:rFonts w:eastAsia="Times New Roman"/>
                <w:b/>
                <w:sz w:val="18"/>
                <w:szCs w:val="18"/>
              </w:rPr>
              <w:t>IBUPROFENO, DOSAGEM: 20 MG/ML, INDICAÇÃO: SUSPENSÃO ORAL.</w:t>
            </w:r>
          </w:p>
        </w:tc>
        <w:tc>
          <w:tcPr>
            <w:tcW w:w="901" w:type="pct"/>
            <w:shd w:val="clear" w:color="auto" w:fill="auto"/>
            <w:noWrap/>
            <w:vAlign w:val="center"/>
            <w:hideMark/>
          </w:tcPr>
          <w:p w14:paraId="21A68943" w14:textId="77777777" w:rsidR="000F08C2" w:rsidRPr="000F08C2" w:rsidRDefault="000F08C2" w:rsidP="00D43D7C">
            <w:pPr>
              <w:jc w:val="center"/>
              <w:rPr>
                <w:rFonts w:eastAsia="Times New Roman"/>
                <w:b/>
                <w:sz w:val="18"/>
                <w:szCs w:val="18"/>
              </w:rPr>
            </w:pPr>
            <w:r w:rsidRPr="000F08C2">
              <w:rPr>
                <w:rFonts w:eastAsia="Times New Roman"/>
                <w:b/>
                <w:sz w:val="18"/>
                <w:szCs w:val="18"/>
              </w:rPr>
              <w:t>FRASCO 100,00 ML</w:t>
            </w:r>
          </w:p>
        </w:tc>
        <w:tc>
          <w:tcPr>
            <w:tcW w:w="703" w:type="pct"/>
            <w:shd w:val="clear" w:color="000000" w:fill="FFFFFF"/>
            <w:noWrap/>
            <w:vAlign w:val="center"/>
            <w:hideMark/>
          </w:tcPr>
          <w:p w14:paraId="0CECA5E3" w14:textId="77777777" w:rsidR="000F08C2" w:rsidRPr="000F08C2" w:rsidRDefault="000F08C2" w:rsidP="00D43D7C">
            <w:pPr>
              <w:jc w:val="center"/>
              <w:rPr>
                <w:rFonts w:eastAsia="Times New Roman"/>
                <w:b/>
                <w:sz w:val="18"/>
                <w:szCs w:val="18"/>
              </w:rPr>
            </w:pPr>
            <w:r w:rsidRPr="000F08C2">
              <w:rPr>
                <w:rFonts w:eastAsia="Times New Roman"/>
                <w:b/>
                <w:sz w:val="18"/>
                <w:szCs w:val="18"/>
              </w:rPr>
              <w:t>50</w:t>
            </w:r>
          </w:p>
        </w:tc>
        <w:tc>
          <w:tcPr>
            <w:tcW w:w="577" w:type="pct"/>
            <w:shd w:val="clear" w:color="000000" w:fill="FFFFFF"/>
            <w:noWrap/>
            <w:vAlign w:val="center"/>
            <w:hideMark/>
          </w:tcPr>
          <w:p w14:paraId="6DA4A112"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5,30 </w:t>
            </w:r>
          </w:p>
        </w:tc>
        <w:tc>
          <w:tcPr>
            <w:tcW w:w="785" w:type="pct"/>
            <w:shd w:val="clear" w:color="000000" w:fill="FFFFFF"/>
            <w:noWrap/>
            <w:vAlign w:val="center"/>
            <w:hideMark/>
          </w:tcPr>
          <w:p w14:paraId="5FC424CD"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265,00 </w:t>
            </w:r>
          </w:p>
        </w:tc>
      </w:tr>
      <w:tr w:rsidR="000F08C2" w:rsidRPr="000F08C2" w14:paraId="0E96B8DC" w14:textId="77777777" w:rsidTr="000F08C2">
        <w:trPr>
          <w:trHeight w:val="1200"/>
        </w:trPr>
        <w:tc>
          <w:tcPr>
            <w:tcW w:w="179" w:type="pct"/>
            <w:shd w:val="clear" w:color="000000" w:fill="FFFFFF"/>
            <w:noWrap/>
            <w:vAlign w:val="center"/>
            <w:hideMark/>
          </w:tcPr>
          <w:p w14:paraId="4EB9CAE3"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6</w:t>
            </w:r>
          </w:p>
        </w:tc>
        <w:tc>
          <w:tcPr>
            <w:tcW w:w="601" w:type="pct"/>
            <w:shd w:val="clear" w:color="auto" w:fill="auto"/>
            <w:noWrap/>
            <w:vAlign w:val="center"/>
            <w:hideMark/>
          </w:tcPr>
          <w:p w14:paraId="48A9469A" w14:textId="77777777" w:rsidR="000F08C2" w:rsidRPr="000F08C2" w:rsidRDefault="000F08C2" w:rsidP="00D43D7C">
            <w:pPr>
              <w:jc w:val="center"/>
              <w:rPr>
                <w:rFonts w:eastAsia="Times New Roman"/>
                <w:b/>
                <w:sz w:val="18"/>
                <w:szCs w:val="18"/>
              </w:rPr>
            </w:pPr>
            <w:r w:rsidRPr="000F08C2">
              <w:rPr>
                <w:rFonts w:eastAsia="Times New Roman"/>
                <w:b/>
                <w:sz w:val="18"/>
                <w:szCs w:val="18"/>
              </w:rPr>
              <w:t>BR267187</w:t>
            </w:r>
          </w:p>
        </w:tc>
        <w:tc>
          <w:tcPr>
            <w:tcW w:w="1253" w:type="pct"/>
            <w:shd w:val="clear" w:color="auto" w:fill="auto"/>
            <w:vAlign w:val="center"/>
            <w:hideMark/>
          </w:tcPr>
          <w:p w14:paraId="21064E26" w14:textId="4151DFF0" w:rsidR="000F08C2" w:rsidRPr="000F08C2" w:rsidRDefault="000F08C2" w:rsidP="000F08C2">
            <w:pPr>
              <w:jc w:val="both"/>
              <w:rPr>
                <w:rFonts w:eastAsia="Times New Roman"/>
                <w:b/>
                <w:sz w:val="18"/>
                <w:szCs w:val="18"/>
              </w:rPr>
            </w:pPr>
            <w:r w:rsidRPr="000F08C2">
              <w:rPr>
                <w:rFonts w:eastAsia="Times New Roman"/>
                <w:b/>
                <w:sz w:val="18"/>
                <w:szCs w:val="18"/>
              </w:rPr>
              <w:t xml:space="preserve">DEXA </w:t>
            </w:r>
            <w:r w:rsidRPr="000F08C2">
              <w:rPr>
                <w:rFonts w:eastAsia="Times New Roman"/>
                <w:b/>
                <w:sz w:val="18"/>
                <w:szCs w:val="18"/>
              </w:rPr>
              <w:br/>
              <w:t>ETASONA, APRESENTAÇÃO: SOLUÇÃO OFTÃLMICA, DOSAGEM: 0,1%</w:t>
            </w:r>
          </w:p>
        </w:tc>
        <w:tc>
          <w:tcPr>
            <w:tcW w:w="901" w:type="pct"/>
            <w:shd w:val="clear" w:color="auto" w:fill="auto"/>
            <w:noWrap/>
            <w:vAlign w:val="center"/>
            <w:hideMark/>
          </w:tcPr>
          <w:p w14:paraId="09F0D73B" w14:textId="77777777" w:rsidR="000F08C2" w:rsidRPr="000F08C2" w:rsidRDefault="000F08C2" w:rsidP="00D43D7C">
            <w:pPr>
              <w:jc w:val="center"/>
              <w:rPr>
                <w:rFonts w:eastAsia="Times New Roman"/>
                <w:b/>
                <w:sz w:val="18"/>
                <w:szCs w:val="18"/>
              </w:rPr>
            </w:pPr>
            <w:r w:rsidRPr="000F08C2">
              <w:rPr>
                <w:rFonts w:eastAsia="Times New Roman"/>
                <w:b/>
                <w:sz w:val="18"/>
                <w:szCs w:val="18"/>
              </w:rPr>
              <w:t>FRASCO 5,00 ML</w:t>
            </w:r>
          </w:p>
        </w:tc>
        <w:tc>
          <w:tcPr>
            <w:tcW w:w="703" w:type="pct"/>
            <w:shd w:val="clear" w:color="000000" w:fill="FFFFFF"/>
            <w:noWrap/>
            <w:vAlign w:val="center"/>
            <w:hideMark/>
          </w:tcPr>
          <w:p w14:paraId="777DBA96" w14:textId="77777777" w:rsidR="000F08C2" w:rsidRPr="000F08C2" w:rsidRDefault="000F08C2" w:rsidP="00D43D7C">
            <w:pPr>
              <w:jc w:val="center"/>
              <w:rPr>
                <w:rFonts w:eastAsia="Times New Roman"/>
                <w:b/>
                <w:sz w:val="18"/>
                <w:szCs w:val="18"/>
              </w:rPr>
            </w:pPr>
            <w:r w:rsidRPr="000F08C2">
              <w:rPr>
                <w:rFonts w:eastAsia="Times New Roman"/>
                <w:b/>
                <w:sz w:val="18"/>
                <w:szCs w:val="18"/>
              </w:rPr>
              <w:t>50</w:t>
            </w:r>
          </w:p>
        </w:tc>
        <w:tc>
          <w:tcPr>
            <w:tcW w:w="577" w:type="pct"/>
            <w:shd w:val="clear" w:color="000000" w:fill="FFFFFF"/>
            <w:noWrap/>
            <w:vAlign w:val="center"/>
            <w:hideMark/>
          </w:tcPr>
          <w:p w14:paraId="2D6C09A0"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8,06 </w:t>
            </w:r>
          </w:p>
        </w:tc>
        <w:tc>
          <w:tcPr>
            <w:tcW w:w="785" w:type="pct"/>
            <w:shd w:val="clear" w:color="000000" w:fill="FFFFFF"/>
            <w:noWrap/>
            <w:vAlign w:val="center"/>
            <w:hideMark/>
          </w:tcPr>
          <w:p w14:paraId="24B9FFCA"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403,00 </w:t>
            </w:r>
          </w:p>
        </w:tc>
      </w:tr>
      <w:tr w:rsidR="000F08C2" w:rsidRPr="000F08C2" w14:paraId="562FCD8B" w14:textId="77777777" w:rsidTr="000F08C2">
        <w:trPr>
          <w:trHeight w:val="1320"/>
        </w:trPr>
        <w:tc>
          <w:tcPr>
            <w:tcW w:w="179" w:type="pct"/>
            <w:shd w:val="clear" w:color="000000" w:fill="FFFFFF"/>
            <w:noWrap/>
            <w:vAlign w:val="center"/>
            <w:hideMark/>
          </w:tcPr>
          <w:p w14:paraId="473E868B"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7</w:t>
            </w:r>
          </w:p>
        </w:tc>
        <w:tc>
          <w:tcPr>
            <w:tcW w:w="601" w:type="pct"/>
            <w:shd w:val="clear" w:color="auto" w:fill="auto"/>
            <w:vAlign w:val="center"/>
            <w:hideMark/>
          </w:tcPr>
          <w:p w14:paraId="44BC6C4B" w14:textId="77777777" w:rsidR="000F08C2" w:rsidRPr="000F08C2" w:rsidRDefault="000F08C2" w:rsidP="00D43D7C">
            <w:pPr>
              <w:jc w:val="center"/>
              <w:rPr>
                <w:rFonts w:eastAsia="Times New Roman"/>
                <w:b/>
                <w:sz w:val="18"/>
                <w:szCs w:val="18"/>
              </w:rPr>
            </w:pPr>
            <w:r w:rsidRPr="000F08C2">
              <w:rPr>
                <w:rFonts w:eastAsia="Times New Roman"/>
                <w:b/>
                <w:sz w:val="18"/>
                <w:szCs w:val="18"/>
              </w:rPr>
              <w:br/>
              <w:t>BR313689</w:t>
            </w:r>
          </w:p>
        </w:tc>
        <w:tc>
          <w:tcPr>
            <w:tcW w:w="1253" w:type="pct"/>
            <w:shd w:val="clear" w:color="auto" w:fill="auto"/>
            <w:vAlign w:val="center"/>
            <w:hideMark/>
          </w:tcPr>
          <w:p w14:paraId="0B93655F" w14:textId="77777777" w:rsidR="000F08C2" w:rsidRPr="000F08C2" w:rsidRDefault="000F08C2" w:rsidP="000F08C2">
            <w:pPr>
              <w:jc w:val="both"/>
              <w:rPr>
                <w:rFonts w:eastAsia="Times New Roman"/>
                <w:b/>
                <w:sz w:val="18"/>
                <w:szCs w:val="18"/>
              </w:rPr>
            </w:pPr>
            <w:r w:rsidRPr="000F08C2">
              <w:rPr>
                <w:rFonts w:eastAsia="Times New Roman"/>
                <w:b/>
                <w:sz w:val="18"/>
                <w:szCs w:val="18"/>
              </w:rPr>
              <w:t>FOSFATO DE POTÁSSIO, COMPOSIÇÃO MONOBÁSICO E DIBÁSICO, CONCENTRAÇÃO 2 MEQ/ML, FORMA FARMACÊUTICA SOLUÇÃO INJETÁVEL.</w:t>
            </w:r>
          </w:p>
        </w:tc>
        <w:tc>
          <w:tcPr>
            <w:tcW w:w="901" w:type="pct"/>
            <w:shd w:val="clear" w:color="auto" w:fill="auto"/>
            <w:noWrap/>
            <w:vAlign w:val="center"/>
            <w:hideMark/>
          </w:tcPr>
          <w:p w14:paraId="30A4A51C"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10 ML</w:t>
            </w:r>
          </w:p>
        </w:tc>
        <w:tc>
          <w:tcPr>
            <w:tcW w:w="703" w:type="pct"/>
            <w:shd w:val="clear" w:color="000000" w:fill="FFFFFF"/>
            <w:noWrap/>
            <w:vAlign w:val="center"/>
            <w:hideMark/>
          </w:tcPr>
          <w:p w14:paraId="375EF478" w14:textId="77777777" w:rsidR="000F08C2" w:rsidRPr="000F08C2" w:rsidRDefault="000F08C2" w:rsidP="00D43D7C">
            <w:pPr>
              <w:jc w:val="center"/>
              <w:rPr>
                <w:rFonts w:eastAsia="Times New Roman"/>
                <w:b/>
                <w:sz w:val="18"/>
                <w:szCs w:val="18"/>
              </w:rPr>
            </w:pPr>
            <w:r w:rsidRPr="000F08C2">
              <w:rPr>
                <w:rFonts w:eastAsia="Times New Roman"/>
                <w:b/>
                <w:sz w:val="18"/>
                <w:szCs w:val="18"/>
              </w:rPr>
              <w:t>600</w:t>
            </w:r>
          </w:p>
        </w:tc>
        <w:tc>
          <w:tcPr>
            <w:tcW w:w="577" w:type="pct"/>
            <w:shd w:val="clear" w:color="000000" w:fill="FFFFFF"/>
            <w:noWrap/>
            <w:vAlign w:val="center"/>
            <w:hideMark/>
          </w:tcPr>
          <w:p w14:paraId="50D57C81"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3,94 </w:t>
            </w:r>
          </w:p>
        </w:tc>
        <w:tc>
          <w:tcPr>
            <w:tcW w:w="785" w:type="pct"/>
            <w:shd w:val="clear" w:color="000000" w:fill="FFFFFF"/>
            <w:noWrap/>
            <w:vAlign w:val="center"/>
            <w:hideMark/>
          </w:tcPr>
          <w:p w14:paraId="291643B2"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2.364,00 </w:t>
            </w:r>
          </w:p>
        </w:tc>
      </w:tr>
      <w:tr w:rsidR="000F08C2" w:rsidRPr="000F08C2" w14:paraId="5379FDE6" w14:textId="77777777" w:rsidTr="000F08C2">
        <w:trPr>
          <w:trHeight w:val="788"/>
        </w:trPr>
        <w:tc>
          <w:tcPr>
            <w:tcW w:w="179" w:type="pct"/>
            <w:shd w:val="clear" w:color="000000" w:fill="FFFFFF"/>
            <w:noWrap/>
            <w:vAlign w:val="center"/>
            <w:hideMark/>
          </w:tcPr>
          <w:p w14:paraId="02ED2B16"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8</w:t>
            </w:r>
          </w:p>
        </w:tc>
        <w:tc>
          <w:tcPr>
            <w:tcW w:w="601" w:type="pct"/>
            <w:shd w:val="clear" w:color="auto" w:fill="auto"/>
            <w:noWrap/>
            <w:vAlign w:val="center"/>
            <w:hideMark/>
          </w:tcPr>
          <w:p w14:paraId="5F9A9972" w14:textId="77777777" w:rsidR="000F08C2" w:rsidRPr="000F08C2" w:rsidRDefault="000F08C2" w:rsidP="00D43D7C">
            <w:pPr>
              <w:jc w:val="center"/>
              <w:rPr>
                <w:rFonts w:eastAsia="Times New Roman"/>
                <w:b/>
                <w:sz w:val="18"/>
                <w:szCs w:val="18"/>
              </w:rPr>
            </w:pPr>
            <w:r w:rsidRPr="000F08C2">
              <w:rPr>
                <w:rFonts w:eastAsia="Times New Roman"/>
                <w:b/>
                <w:sz w:val="18"/>
                <w:szCs w:val="18"/>
              </w:rPr>
              <w:t>BR274567</w:t>
            </w:r>
          </w:p>
        </w:tc>
        <w:tc>
          <w:tcPr>
            <w:tcW w:w="1253" w:type="pct"/>
            <w:shd w:val="clear" w:color="000000" w:fill="FFFFFF"/>
            <w:vAlign w:val="center"/>
            <w:hideMark/>
          </w:tcPr>
          <w:p w14:paraId="48FD9BEF" w14:textId="77777777" w:rsidR="000F08C2" w:rsidRPr="000F08C2" w:rsidRDefault="000F08C2" w:rsidP="000F08C2">
            <w:pPr>
              <w:jc w:val="both"/>
              <w:rPr>
                <w:rFonts w:eastAsia="Times New Roman"/>
                <w:b/>
                <w:sz w:val="18"/>
                <w:szCs w:val="18"/>
              </w:rPr>
            </w:pPr>
            <w:r w:rsidRPr="000F08C2">
              <w:rPr>
                <w:rFonts w:eastAsia="Times New Roman"/>
                <w:b/>
                <w:sz w:val="18"/>
                <w:szCs w:val="18"/>
              </w:rPr>
              <w:t>VITAMINA B12 5.000MCG/2ML + ASSOCIAÇÃO</w:t>
            </w:r>
          </w:p>
        </w:tc>
        <w:tc>
          <w:tcPr>
            <w:tcW w:w="901" w:type="pct"/>
            <w:shd w:val="clear" w:color="auto" w:fill="auto"/>
            <w:noWrap/>
            <w:vAlign w:val="center"/>
            <w:hideMark/>
          </w:tcPr>
          <w:p w14:paraId="4453F16C"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2,00 ML</w:t>
            </w:r>
          </w:p>
        </w:tc>
        <w:tc>
          <w:tcPr>
            <w:tcW w:w="703" w:type="pct"/>
            <w:shd w:val="clear" w:color="000000" w:fill="FFFFFF"/>
            <w:noWrap/>
            <w:vAlign w:val="center"/>
            <w:hideMark/>
          </w:tcPr>
          <w:p w14:paraId="63618EA7" w14:textId="77777777" w:rsidR="000F08C2" w:rsidRPr="000F08C2" w:rsidRDefault="000F08C2" w:rsidP="00D43D7C">
            <w:pPr>
              <w:jc w:val="center"/>
              <w:rPr>
                <w:rFonts w:eastAsia="Times New Roman"/>
                <w:b/>
                <w:sz w:val="18"/>
                <w:szCs w:val="18"/>
              </w:rPr>
            </w:pPr>
            <w:r w:rsidRPr="000F08C2">
              <w:rPr>
                <w:rFonts w:eastAsia="Times New Roman"/>
                <w:b/>
                <w:sz w:val="18"/>
                <w:szCs w:val="18"/>
              </w:rPr>
              <w:t>600</w:t>
            </w:r>
          </w:p>
        </w:tc>
        <w:tc>
          <w:tcPr>
            <w:tcW w:w="577" w:type="pct"/>
            <w:shd w:val="clear" w:color="000000" w:fill="FFFFFF"/>
            <w:noWrap/>
            <w:vAlign w:val="center"/>
            <w:hideMark/>
          </w:tcPr>
          <w:p w14:paraId="30AA9561"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2,60 </w:t>
            </w:r>
          </w:p>
        </w:tc>
        <w:tc>
          <w:tcPr>
            <w:tcW w:w="785" w:type="pct"/>
            <w:shd w:val="clear" w:color="000000" w:fill="FFFFFF"/>
            <w:noWrap/>
            <w:vAlign w:val="center"/>
            <w:hideMark/>
          </w:tcPr>
          <w:p w14:paraId="1B31759E"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1.560,00 </w:t>
            </w:r>
          </w:p>
        </w:tc>
      </w:tr>
      <w:tr w:rsidR="000F08C2" w:rsidRPr="000F08C2" w14:paraId="02DE8AB1" w14:textId="77777777" w:rsidTr="000F08C2">
        <w:trPr>
          <w:trHeight w:val="1254"/>
        </w:trPr>
        <w:tc>
          <w:tcPr>
            <w:tcW w:w="179" w:type="pct"/>
            <w:shd w:val="clear" w:color="000000" w:fill="FFFFFF"/>
            <w:noWrap/>
            <w:vAlign w:val="center"/>
            <w:hideMark/>
          </w:tcPr>
          <w:p w14:paraId="0A0E2FAF"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9</w:t>
            </w:r>
          </w:p>
        </w:tc>
        <w:tc>
          <w:tcPr>
            <w:tcW w:w="601" w:type="pct"/>
            <w:shd w:val="clear" w:color="auto" w:fill="auto"/>
            <w:noWrap/>
            <w:vAlign w:val="center"/>
            <w:hideMark/>
          </w:tcPr>
          <w:p w14:paraId="5D47F8DB" w14:textId="77777777" w:rsidR="000F08C2" w:rsidRPr="000F08C2" w:rsidRDefault="000F08C2" w:rsidP="00D43D7C">
            <w:pPr>
              <w:jc w:val="center"/>
              <w:rPr>
                <w:rFonts w:eastAsia="Times New Roman"/>
                <w:b/>
                <w:sz w:val="18"/>
                <w:szCs w:val="18"/>
              </w:rPr>
            </w:pPr>
            <w:r w:rsidRPr="000F08C2">
              <w:rPr>
                <w:rFonts w:eastAsia="Times New Roman"/>
                <w:b/>
                <w:sz w:val="18"/>
                <w:szCs w:val="18"/>
              </w:rPr>
              <w:t>BR0292399</w:t>
            </w:r>
          </w:p>
        </w:tc>
        <w:tc>
          <w:tcPr>
            <w:tcW w:w="1253" w:type="pct"/>
            <w:shd w:val="clear" w:color="auto" w:fill="auto"/>
            <w:vAlign w:val="center"/>
            <w:hideMark/>
          </w:tcPr>
          <w:p w14:paraId="2D22D0D0" w14:textId="77777777" w:rsidR="000F08C2" w:rsidRPr="000F08C2" w:rsidRDefault="000F08C2" w:rsidP="000F08C2">
            <w:pPr>
              <w:jc w:val="both"/>
              <w:rPr>
                <w:rFonts w:eastAsia="Times New Roman"/>
                <w:b/>
                <w:sz w:val="18"/>
                <w:szCs w:val="18"/>
              </w:rPr>
            </w:pPr>
            <w:r w:rsidRPr="000F08C2">
              <w:rPr>
                <w:rFonts w:eastAsia="Times New Roman"/>
                <w:b/>
                <w:sz w:val="18"/>
                <w:szCs w:val="18"/>
              </w:rPr>
              <w:t>FITOMENADIONA, DOSAGEM 10, APRESENTAÇÃO SOLUÇÃO INJETÁVEL. (INTRAMUSCULAR).</w:t>
            </w:r>
          </w:p>
        </w:tc>
        <w:tc>
          <w:tcPr>
            <w:tcW w:w="901" w:type="pct"/>
            <w:shd w:val="clear" w:color="000000" w:fill="FFFFFF"/>
            <w:noWrap/>
            <w:vAlign w:val="center"/>
            <w:hideMark/>
          </w:tcPr>
          <w:p w14:paraId="2BB17A94"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1 ML</w:t>
            </w:r>
          </w:p>
        </w:tc>
        <w:tc>
          <w:tcPr>
            <w:tcW w:w="703" w:type="pct"/>
            <w:shd w:val="clear" w:color="000000" w:fill="FFFFFF"/>
            <w:noWrap/>
            <w:vAlign w:val="center"/>
            <w:hideMark/>
          </w:tcPr>
          <w:p w14:paraId="52B85063" w14:textId="77777777" w:rsidR="000F08C2" w:rsidRPr="000F08C2" w:rsidRDefault="000F08C2" w:rsidP="00D43D7C">
            <w:pPr>
              <w:jc w:val="center"/>
              <w:rPr>
                <w:rFonts w:eastAsia="Times New Roman"/>
                <w:b/>
                <w:sz w:val="18"/>
                <w:szCs w:val="18"/>
              </w:rPr>
            </w:pPr>
            <w:r w:rsidRPr="000F08C2">
              <w:rPr>
                <w:rFonts w:eastAsia="Times New Roman"/>
                <w:b/>
                <w:sz w:val="18"/>
                <w:szCs w:val="18"/>
              </w:rPr>
              <w:t>500</w:t>
            </w:r>
          </w:p>
        </w:tc>
        <w:tc>
          <w:tcPr>
            <w:tcW w:w="577" w:type="pct"/>
            <w:shd w:val="clear" w:color="000000" w:fill="FFFFFF"/>
            <w:noWrap/>
            <w:vAlign w:val="center"/>
            <w:hideMark/>
          </w:tcPr>
          <w:p w14:paraId="03F0D0E4"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2,92 </w:t>
            </w:r>
          </w:p>
        </w:tc>
        <w:tc>
          <w:tcPr>
            <w:tcW w:w="785" w:type="pct"/>
            <w:shd w:val="clear" w:color="000000" w:fill="FFFFFF"/>
            <w:noWrap/>
            <w:vAlign w:val="center"/>
            <w:hideMark/>
          </w:tcPr>
          <w:p w14:paraId="488A7605"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1.460,00 </w:t>
            </w:r>
          </w:p>
        </w:tc>
      </w:tr>
      <w:tr w:rsidR="000F08C2" w:rsidRPr="000F08C2" w14:paraId="6125C1BF" w14:textId="77777777" w:rsidTr="000F08C2">
        <w:trPr>
          <w:trHeight w:val="1266"/>
        </w:trPr>
        <w:tc>
          <w:tcPr>
            <w:tcW w:w="179" w:type="pct"/>
            <w:shd w:val="clear" w:color="000000" w:fill="FFFFFF"/>
            <w:noWrap/>
            <w:vAlign w:val="center"/>
            <w:hideMark/>
          </w:tcPr>
          <w:p w14:paraId="2E7B58DB"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10</w:t>
            </w:r>
          </w:p>
        </w:tc>
        <w:tc>
          <w:tcPr>
            <w:tcW w:w="601" w:type="pct"/>
            <w:shd w:val="clear" w:color="auto" w:fill="auto"/>
            <w:noWrap/>
            <w:vAlign w:val="center"/>
            <w:hideMark/>
          </w:tcPr>
          <w:p w14:paraId="4D0C9803" w14:textId="77777777" w:rsidR="000F08C2" w:rsidRPr="000F08C2" w:rsidRDefault="000F08C2" w:rsidP="00D43D7C">
            <w:pPr>
              <w:jc w:val="center"/>
              <w:rPr>
                <w:rFonts w:eastAsia="Times New Roman"/>
                <w:b/>
                <w:sz w:val="18"/>
                <w:szCs w:val="18"/>
              </w:rPr>
            </w:pPr>
            <w:r w:rsidRPr="000F08C2">
              <w:rPr>
                <w:rFonts w:eastAsia="Times New Roman"/>
                <w:b/>
                <w:sz w:val="18"/>
                <w:szCs w:val="18"/>
              </w:rPr>
              <w:t>BR268472</w:t>
            </w:r>
          </w:p>
        </w:tc>
        <w:tc>
          <w:tcPr>
            <w:tcW w:w="1253" w:type="pct"/>
            <w:shd w:val="clear" w:color="auto" w:fill="auto"/>
            <w:vAlign w:val="center"/>
            <w:hideMark/>
          </w:tcPr>
          <w:p w14:paraId="77307C62" w14:textId="77777777" w:rsidR="000F08C2" w:rsidRPr="000F08C2" w:rsidRDefault="000F08C2" w:rsidP="000F08C2">
            <w:pPr>
              <w:jc w:val="both"/>
              <w:rPr>
                <w:rFonts w:eastAsia="Times New Roman"/>
                <w:b/>
                <w:sz w:val="18"/>
                <w:szCs w:val="18"/>
              </w:rPr>
            </w:pPr>
            <w:r w:rsidRPr="000F08C2">
              <w:rPr>
                <w:rFonts w:eastAsia="Times New Roman"/>
                <w:b/>
                <w:sz w:val="18"/>
                <w:szCs w:val="18"/>
              </w:rPr>
              <w:t>LEVOBUPIVACAÍNA CLORIDRATO APRESENTAÇÃO: INJETÁVEL, DOSAGEM: 0,5% ISOBÁRICA</w:t>
            </w:r>
          </w:p>
        </w:tc>
        <w:tc>
          <w:tcPr>
            <w:tcW w:w="901" w:type="pct"/>
            <w:shd w:val="clear" w:color="auto" w:fill="auto"/>
            <w:noWrap/>
            <w:vAlign w:val="center"/>
            <w:hideMark/>
          </w:tcPr>
          <w:p w14:paraId="1A20BEE1"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4,00 ML</w:t>
            </w:r>
          </w:p>
        </w:tc>
        <w:tc>
          <w:tcPr>
            <w:tcW w:w="703" w:type="pct"/>
            <w:shd w:val="clear" w:color="000000" w:fill="FFFFFF"/>
            <w:noWrap/>
            <w:vAlign w:val="center"/>
            <w:hideMark/>
          </w:tcPr>
          <w:p w14:paraId="75477A34" w14:textId="77777777" w:rsidR="000F08C2" w:rsidRPr="000F08C2" w:rsidRDefault="000F08C2" w:rsidP="00D43D7C">
            <w:pPr>
              <w:jc w:val="center"/>
              <w:rPr>
                <w:rFonts w:eastAsia="Times New Roman"/>
                <w:b/>
                <w:sz w:val="18"/>
                <w:szCs w:val="18"/>
              </w:rPr>
            </w:pPr>
            <w:r w:rsidRPr="000F08C2">
              <w:rPr>
                <w:rFonts w:eastAsia="Times New Roman"/>
                <w:b/>
                <w:sz w:val="18"/>
                <w:szCs w:val="18"/>
              </w:rPr>
              <w:t>300</w:t>
            </w:r>
          </w:p>
        </w:tc>
        <w:tc>
          <w:tcPr>
            <w:tcW w:w="577" w:type="pct"/>
            <w:shd w:val="clear" w:color="000000" w:fill="FFFFFF"/>
            <w:noWrap/>
            <w:vAlign w:val="center"/>
            <w:hideMark/>
          </w:tcPr>
          <w:p w14:paraId="52280D22"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10,81 </w:t>
            </w:r>
          </w:p>
        </w:tc>
        <w:tc>
          <w:tcPr>
            <w:tcW w:w="785" w:type="pct"/>
            <w:shd w:val="clear" w:color="000000" w:fill="FFFFFF"/>
            <w:noWrap/>
            <w:vAlign w:val="center"/>
            <w:hideMark/>
          </w:tcPr>
          <w:p w14:paraId="658CAF16"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3.243,00 </w:t>
            </w:r>
          </w:p>
        </w:tc>
      </w:tr>
      <w:tr w:rsidR="000F08C2" w:rsidRPr="000F08C2" w14:paraId="311443C8" w14:textId="77777777" w:rsidTr="000F08C2">
        <w:trPr>
          <w:trHeight w:val="978"/>
        </w:trPr>
        <w:tc>
          <w:tcPr>
            <w:tcW w:w="179" w:type="pct"/>
            <w:shd w:val="clear" w:color="000000" w:fill="FFFFFF"/>
            <w:noWrap/>
            <w:vAlign w:val="center"/>
            <w:hideMark/>
          </w:tcPr>
          <w:p w14:paraId="0086A5AA"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11</w:t>
            </w:r>
          </w:p>
        </w:tc>
        <w:tc>
          <w:tcPr>
            <w:tcW w:w="601" w:type="pct"/>
            <w:shd w:val="clear" w:color="auto" w:fill="auto"/>
            <w:noWrap/>
            <w:vAlign w:val="center"/>
            <w:hideMark/>
          </w:tcPr>
          <w:p w14:paraId="488E261A" w14:textId="77777777" w:rsidR="000F08C2" w:rsidRPr="000F08C2" w:rsidRDefault="000F08C2" w:rsidP="00D43D7C">
            <w:pPr>
              <w:jc w:val="center"/>
              <w:rPr>
                <w:rFonts w:eastAsia="Times New Roman"/>
                <w:b/>
                <w:sz w:val="18"/>
                <w:szCs w:val="18"/>
              </w:rPr>
            </w:pPr>
            <w:r w:rsidRPr="000F08C2">
              <w:rPr>
                <w:rFonts w:eastAsia="Times New Roman"/>
                <w:b/>
                <w:sz w:val="18"/>
                <w:szCs w:val="18"/>
              </w:rPr>
              <w:t>BR0268498</w:t>
            </w:r>
          </w:p>
        </w:tc>
        <w:tc>
          <w:tcPr>
            <w:tcW w:w="1253" w:type="pct"/>
            <w:shd w:val="clear" w:color="auto" w:fill="auto"/>
            <w:vAlign w:val="center"/>
            <w:hideMark/>
          </w:tcPr>
          <w:p w14:paraId="105887E5" w14:textId="77777777" w:rsidR="000F08C2" w:rsidRPr="000F08C2" w:rsidRDefault="000F08C2" w:rsidP="000F08C2">
            <w:pPr>
              <w:jc w:val="both"/>
              <w:rPr>
                <w:rFonts w:eastAsia="Times New Roman"/>
                <w:b/>
                <w:sz w:val="18"/>
                <w:szCs w:val="18"/>
              </w:rPr>
            </w:pPr>
            <w:r w:rsidRPr="000F08C2">
              <w:rPr>
                <w:rFonts w:eastAsia="Times New Roman"/>
                <w:b/>
                <w:sz w:val="18"/>
                <w:szCs w:val="18"/>
              </w:rPr>
              <w:t>METRONIDAZOL, DOSAGEM 5MG/ML, APRESENTAÇÃO SOLUÇÃO INJETÁVEL</w:t>
            </w:r>
          </w:p>
        </w:tc>
        <w:tc>
          <w:tcPr>
            <w:tcW w:w="901" w:type="pct"/>
            <w:shd w:val="clear" w:color="000000" w:fill="FFFFFF"/>
            <w:noWrap/>
            <w:vAlign w:val="center"/>
            <w:hideMark/>
          </w:tcPr>
          <w:p w14:paraId="2F620FF8"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BOLSA 100,00 ML</w:t>
            </w:r>
          </w:p>
        </w:tc>
        <w:tc>
          <w:tcPr>
            <w:tcW w:w="703" w:type="pct"/>
            <w:shd w:val="clear" w:color="000000" w:fill="FFFFFF"/>
            <w:noWrap/>
            <w:vAlign w:val="center"/>
            <w:hideMark/>
          </w:tcPr>
          <w:p w14:paraId="600B6446" w14:textId="77777777" w:rsidR="000F08C2" w:rsidRPr="000F08C2" w:rsidRDefault="000F08C2" w:rsidP="00D43D7C">
            <w:pPr>
              <w:jc w:val="center"/>
              <w:rPr>
                <w:rFonts w:eastAsia="Times New Roman"/>
                <w:b/>
                <w:sz w:val="18"/>
                <w:szCs w:val="18"/>
              </w:rPr>
            </w:pPr>
            <w:r w:rsidRPr="000F08C2">
              <w:rPr>
                <w:rFonts w:eastAsia="Times New Roman"/>
                <w:b/>
                <w:sz w:val="18"/>
                <w:szCs w:val="18"/>
              </w:rPr>
              <w:t>1.300</w:t>
            </w:r>
          </w:p>
        </w:tc>
        <w:tc>
          <w:tcPr>
            <w:tcW w:w="577" w:type="pct"/>
            <w:shd w:val="clear" w:color="000000" w:fill="FFFFFF"/>
            <w:noWrap/>
            <w:vAlign w:val="center"/>
            <w:hideMark/>
          </w:tcPr>
          <w:p w14:paraId="3012C0B3"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4,79 </w:t>
            </w:r>
          </w:p>
        </w:tc>
        <w:tc>
          <w:tcPr>
            <w:tcW w:w="785" w:type="pct"/>
            <w:shd w:val="clear" w:color="000000" w:fill="FFFFFF"/>
            <w:noWrap/>
            <w:vAlign w:val="center"/>
            <w:hideMark/>
          </w:tcPr>
          <w:p w14:paraId="5A7762C0"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6.227,00 </w:t>
            </w:r>
          </w:p>
        </w:tc>
      </w:tr>
      <w:tr w:rsidR="000F08C2" w:rsidRPr="000F08C2" w14:paraId="6652F7F2" w14:textId="77777777" w:rsidTr="000F08C2">
        <w:trPr>
          <w:trHeight w:val="1701"/>
        </w:trPr>
        <w:tc>
          <w:tcPr>
            <w:tcW w:w="179" w:type="pct"/>
            <w:shd w:val="clear" w:color="000000" w:fill="FFFFFF"/>
            <w:noWrap/>
            <w:vAlign w:val="center"/>
            <w:hideMark/>
          </w:tcPr>
          <w:p w14:paraId="717915F0"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12</w:t>
            </w:r>
          </w:p>
        </w:tc>
        <w:tc>
          <w:tcPr>
            <w:tcW w:w="601" w:type="pct"/>
            <w:shd w:val="clear" w:color="auto" w:fill="auto"/>
            <w:noWrap/>
            <w:vAlign w:val="center"/>
            <w:hideMark/>
          </w:tcPr>
          <w:p w14:paraId="4D4B8090" w14:textId="77777777" w:rsidR="000F08C2" w:rsidRPr="000F08C2" w:rsidRDefault="000F08C2" w:rsidP="00D43D7C">
            <w:pPr>
              <w:jc w:val="center"/>
              <w:rPr>
                <w:rFonts w:eastAsia="Times New Roman"/>
                <w:b/>
                <w:sz w:val="18"/>
                <w:szCs w:val="18"/>
              </w:rPr>
            </w:pPr>
            <w:r w:rsidRPr="000F08C2">
              <w:rPr>
                <w:rFonts w:eastAsia="Times New Roman"/>
                <w:b/>
                <w:sz w:val="18"/>
                <w:szCs w:val="18"/>
              </w:rPr>
              <w:t>BR273167</w:t>
            </w:r>
          </w:p>
        </w:tc>
        <w:tc>
          <w:tcPr>
            <w:tcW w:w="1253" w:type="pct"/>
            <w:shd w:val="clear" w:color="auto" w:fill="auto"/>
            <w:vAlign w:val="center"/>
            <w:hideMark/>
          </w:tcPr>
          <w:p w14:paraId="648FEF33" w14:textId="77777777" w:rsidR="000F08C2" w:rsidRPr="000F08C2" w:rsidRDefault="000F08C2" w:rsidP="000F08C2">
            <w:pPr>
              <w:jc w:val="both"/>
              <w:rPr>
                <w:rFonts w:eastAsia="Times New Roman"/>
                <w:b/>
                <w:sz w:val="18"/>
                <w:szCs w:val="18"/>
              </w:rPr>
            </w:pPr>
            <w:r w:rsidRPr="000F08C2">
              <w:rPr>
                <w:rFonts w:eastAsia="Times New Roman"/>
                <w:b/>
                <w:sz w:val="18"/>
                <w:szCs w:val="18"/>
              </w:rPr>
              <w:t>NEOMICINA, COMPOSIÇÃO: ASSOCIADA COM BACITRACINA, CONCENTRAÇÃO: 5MG + 250UI,G, TIPO MEDICAMENTO: POMADA</w:t>
            </w:r>
          </w:p>
        </w:tc>
        <w:tc>
          <w:tcPr>
            <w:tcW w:w="901" w:type="pct"/>
            <w:shd w:val="clear" w:color="auto" w:fill="auto"/>
            <w:vAlign w:val="center"/>
            <w:hideMark/>
          </w:tcPr>
          <w:p w14:paraId="00D85E09" w14:textId="77777777" w:rsidR="000F08C2" w:rsidRPr="000F08C2" w:rsidRDefault="000F08C2" w:rsidP="00D43D7C">
            <w:pPr>
              <w:jc w:val="center"/>
              <w:rPr>
                <w:rFonts w:eastAsia="Times New Roman"/>
                <w:b/>
                <w:sz w:val="18"/>
                <w:szCs w:val="18"/>
              </w:rPr>
            </w:pPr>
            <w:r w:rsidRPr="000F08C2">
              <w:rPr>
                <w:rFonts w:eastAsia="Times New Roman"/>
                <w:b/>
                <w:sz w:val="18"/>
                <w:szCs w:val="18"/>
              </w:rPr>
              <w:br/>
              <w:t>BISNAGA 10,00 G</w:t>
            </w:r>
          </w:p>
        </w:tc>
        <w:tc>
          <w:tcPr>
            <w:tcW w:w="703" w:type="pct"/>
            <w:shd w:val="clear" w:color="000000" w:fill="FFFFFF"/>
            <w:noWrap/>
            <w:vAlign w:val="center"/>
            <w:hideMark/>
          </w:tcPr>
          <w:p w14:paraId="079C1EF8" w14:textId="77777777" w:rsidR="000F08C2" w:rsidRPr="000F08C2" w:rsidRDefault="000F08C2" w:rsidP="00D43D7C">
            <w:pPr>
              <w:jc w:val="center"/>
              <w:rPr>
                <w:rFonts w:eastAsia="Times New Roman"/>
                <w:b/>
                <w:sz w:val="18"/>
                <w:szCs w:val="18"/>
              </w:rPr>
            </w:pPr>
            <w:r w:rsidRPr="000F08C2">
              <w:rPr>
                <w:rFonts w:eastAsia="Times New Roman"/>
                <w:b/>
                <w:sz w:val="18"/>
                <w:szCs w:val="18"/>
              </w:rPr>
              <w:t>40</w:t>
            </w:r>
          </w:p>
        </w:tc>
        <w:tc>
          <w:tcPr>
            <w:tcW w:w="577" w:type="pct"/>
            <w:shd w:val="clear" w:color="000000" w:fill="FFFFFF"/>
            <w:noWrap/>
            <w:vAlign w:val="center"/>
            <w:hideMark/>
          </w:tcPr>
          <w:p w14:paraId="0B5CBD35"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2,59 </w:t>
            </w:r>
          </w:p>
        </w:tc>
        <w:tc>
          <w:tcPr>
            <w:tcW w:w="785" w:type="pct"/>
            <w:shd w:val="clear" w:color="000000" w:fill="FFFFFF"/>
            <w:noWrap/>
            <w:vAlign w:val="center"/>
            <w:hideMark/>
          </w:tcPr>
          <w:p w14:paraId="7FD34034"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103,60 </w:t>
            </w:r>
          </w:p>
        </w:tc>
      </w:tr>
      <w:tr w:rsidR="000F08C2" w:rsidRPr="000F08C2" w14:paraId="31C97BA3" w14:textId="77777777" w:rsidTr="000F08C2">
        <w:trPr>
          <w:trHeight w:val="1275"/>
        </w:trPr>
        <w:tc>
          <w:tcPr>
            <w:tcW w:w="179" w:type="pct"/>
            <w:shd w:val="clear" w:color="000000" w:fill="FFFFFF"/>
            <w:noWrap/>
            <w:vAlign w:val="center"/>
            <w:hideMark/>
          </w:tcPr>
          <w:p w14:paraId="17FEFA79"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13</w:t>
            </w:r>
          </w:p>
        </w:tc>
        <w:tc>
          <w:tcPr>
            <w:tcW w:w="601" w:type="pct"/>
            <w:shd w:val="clear" w:color="auto" w:fill="auto"/>
            <w:noWrap/>
            <w:vAlign w:val="center"/>
            <w:hideMark/>
          </w:tcPr>
          <w:p w14:paraId="2BDBBB97" w14:textId="77777777" w:rsidR="000F08C2" w:rsidRPr="000F08C2" w:rsidRDefault="000F08C2" w:rsidP="00D43D7C">
            <w:pPr>
              <w:jc w:val="center"/>
              <w:rPr>
                <w:rFonts w:eastAsia="Times New Roman"/>
                <w:b/>
                <w:sz w:val="18"/>
                <w:szCs w:val="18"/>
              </w:rPr>
            </w:pPr>
            <w:r w:rsidRPr="000F08C2">
              <w:rPr>
                <w:rFonts w:eastAsia="Times New Roman"/>
                <w:b/>
                <w:sz w:val="18"/>
                <w:szCs w:val="18"/>
              </w:rPr>
              <w:t>BR0267769</w:t>
            </w:r>
          </w:p>
        </w:tc>
        <w:tc>
          <w:tcPr>
            <w:tcW w:w="1253" w:type="pct"/>
            <w:shd w:val="clear" w:color="auto" w:fill="auto"/>
            <w:vAlign w:val="center"/>
            <w:hideMark/>
          </w:tcPr>
          <w:p w14:paraId="27B85C36" w14:textId="77777777" w:rsidR="000F08C2" w:rsidRPr="000F08C2" w:rsidRDefault="000F08C2" w:rsidP="000F08C2">
            <w:pPr>
              <w:jc w:val="both"/>
              <w:rPr>
                <w:rFonts w:eastAsia="Times New Roman"/>
                <w:b/>
                <w:sz w:val="18"/>
                <w:szCs w:val="18"/>
              </w:rPr>
            </w:pPr>
            <w:r w:rsidRPr="000F08C2">
              <w:rPr>
                <w:rFonts w:eastAsia="Times New Roman"/>
                <w:b/>
                <w:sz w:val="18"/>
                <w:szCs w:val="18"/>
              </w:rPr>
              <w:t>PROMETAZINA CLORIDRATO, DOSAGEM 25MG/ML, APRESENTAÇÃO SOLUÇÃO INJETÁVEL</w:t>
            </w:r>
          </w:p>
        </w:tc>
        <w:tc>
          <w:tcPr>
            <w:tcW w:w="901" w:type="pct"/>
            <w:shd w:val="clear" w:color="auto" w:fill="auto"/>
            <w:noWrap/>
            <w:vAlign w:val="center"/>
            <w:hideMark/>
          </w:tcPr>
          <w:p w14:paraId="66B63A9D"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2,00 ML</w:t>
            </w:r>
          </w:p>
        </w:tc>
        <w:tc>
          <w:tcPr>
            <w:tcW w:w="703" w:type="pct"/>
            <w:shd w:val="clear" w:color="000000" w:fill="FFFFFF"/>
            <w:noWrap/>
            <w:vAlign w:val="center"/>
            <w:hideMark/>
          </w:tcPr>
          <w:p w14:paraId="77F37F4F" w14:textId="77777777" w:rsidR="000F08C2" w:rsidRPr="000F08C2" w:rsidRDefault="000F08C2" w:rsidP="00D43D7C">
            <w:pPr>
              <w:jc w:val="center"/>
              <w:rPr>
                <w:rFonts w:eastAsia="Times New Roman"/>
                <w:b/>
                <w:sz w:val="18"/>
                <w:szCs w:val="18"/>
              </w:rPr>
            </w:pPr>
            <w:r w:rsidRPr="000F08C2">
              <w:rPr>
                <w:rFonts w:eastAsia="Times New Roman"/>
                <w:b/>
                <w:sz w:val="18"/>
                <w:szCs w:val="18"/>
              </w:rPr>
              <w:t>300</w:t>
            </w:r>
          </w:p>
        </w:tc>
        <w:tc>
          <w:tcPr>
            <w:tcW w:w="577" w:type="pct"/>
            <w:shd w:val="clear" w:color="000000" w:fill="FFFFFF"/>
            <w:noWrap/>
            <w:vAlign w:val="center"/>
            <w:hideMark/>
          </w:tcPr>
          <w:p w14:paraId="5367F794"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2,25 </w:t>
            </w:r>
          </w:p>
        </w:tc>
        <w:tc>
          <w:tcPr>
            <w:tcW w:w="785" w:type="pct"/>
            <w:shd w:val="clear" w:color="000000" w:fill="FFFFFF"/>
            <w:noWrap/>
            <w:vAlign w:val="center"/>
            <w:hideMark/>
          </w:tcPr>
          <w:p w14:paraId="5691C899"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675,00 </w:t>
            </w:r>
          </w:p>
        </w:tc>
      </w:tr>
      <w:tr w:rsidR="000F08C2" w:rsidRPr="000F08C2" w14:paraId="076F4865" w14:textId="77777777" w:rsidTr="000F08C2">
        <w:trPr>
          <w:trHeight w:val="1457"/>
        </w:trPr>
        <w:tc>
          <w:tcPr>
            <w:tcW w:w="179" w:type="pct"/>
            <w:shd w:val="clear" w:color="000000" w:fill="FFFFFF"/>
            <w:noWrap/>
            <w:vAlign w:val="center"/>
            <w:hideMark/>
          </w:tcPr>
          <w:p w14:paraId="1998DED4"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14</w:t>
            </w:r>
          </w:p>
        </w:tc>
        <w:tc>
          <w:tcPr>
            <w:tcW w:w="601" w:type="pct"/>
            <w:shd w:val="clear" w:color="auto" w:fill="auto"/>
            <w:noWrap/>
            <w:vAlign w:val="center"/>
            <w:hideMark/>
          </w:tcPr>
          <w:p w14:paraId="18A930DA" w14:textId="77777777" w:rsidR="000F08C2" w:rsidRPr="000F08C2" w:rsidRDefault="000F08C2" w:rsidP="00D43D7C">
            <w:pPr>
              <w:jc w:val="center"/>
              <w:rPr>
                <w:rFonts w:eastAsia="Times New Roman"/>
                <w:b/>
                <w:sz w:val="18"/>
                <w:szCs w:val="18"/>
              </w:rPr>
            </w:pPr>
            <w:r w:rsidRPr="000F08C2">
              <w:rPr>
                <w:rFonts w:eastAsia="Times New Roman"/>
                <w:b/>
                <w:sz w:val="18"/>
                <w:szCs w:val="18"/>
              </w:rPr>
              <w:t>BR0305935</w:t>
            </w:r>
          </w:p>
        </w:tc>
        <w:tc>
          <w:tcPr>
            <w:tcW w:w="1253" w:type="pct"/>
            <w:shd w:val="clear" w:color="auto" w:fill="auto"/>
            <w:vAlign w:val="center"/>
            <w:hideMark/>
          </w:tcPr>
          <w:p w14:paraId="2DC3D9C3" w14:textId="77777777" w:rsidR="000F08C2" w:rsidRPr="000F08C2" w:rsidRDefault="000F08C2" w:rsidP="000F08C2">
            <w:pPr>
              <w:jc w:val="both"/>
              <w:rPr>
                <w:rFonts w:eastAsia="Times New Roman"/>
                <w:b/>
                <w:sz w:val="18"/>
                <w:szCs w:val="18"/>
              </w:rPr>
            </w:pPr>
            <w:r w:rsidRPr="000F08C2">
              <w:rPr>
                <w:rFonts w:eastAsia="Times New Roman"/>
                <w:b/>
                <w:sz w:val="18"/>
                <w:szCs w:val="18"/>
              </w:rPr>
              <w:t>PROPOFOL, DOSAGEM 10 MG/ML, FORMA FARMACÊUTICA EMULSÃO INJETÁVEL</w:t>
            </w:r>
          </w:p>
        </w:tc>
        <w:tc>
          <w:tcPr>
            <w:tcW w:w="901" w:type="pct"/>
            <w:shd w:val="clear" w:color="auto" w:fill="auto"/>
            <w:noWrap/>
            <w:vAlign w:val="center"/>
            <w:hideMark/>
          </w:tcPr>
          <w:p w14:paraId="4D85DB04"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20,00 ML</w:t>
            </w:r>
          </w:p>
        </w:tc>
        <w:tc>
          <w:tcPr>
            <w:tcW w:w="703" w:type="pct"/>
            <w:shd w:val="clear" w:color="000000" w:fill="FFFFFF"/>
            <w:noWrap/>
            <w:vAlign w:val="center"/>
            <w:hideMark/>
          </w:tcPr>
          <w:p w14:paraId="233005BE" w14:textId="77777777" w:rsidR="000F08C2" w:rsidRPr="000F08C2" w:rsidRDefault="000F08C2" w:rsidP="00D43D7C">
            <w:pPr>
              <w:jc w:val="center"/>
              <w:rPr>
                <w:rFonts w:eastAsia="Times New Roman"/>
                <w:b/>
                <w:sz w:val="18"/>
                <w:szCs w:val="18"/>
              </w:rPr>
            </w:pPr>
            <w:r w:rsidRPr="000F08C2">
              <w:rPr>
                <w:rFonts w:eastAsia="Times New Roman"/>
                <w:b/>
                <w:sz w:val="18"/>
                <w:szCs w:val="18"/>
              </w:rPr>
              <w:t>4.200</w:t>
            </w:r>
          </w:p>
        </w:tc>
        <w:tc>
          <w:tcPr>
            <w:tcW w:w="577" w:type="pct"/>
            <w:shd w:val="clear" w:color="000000" w:fill="FFFFFF"/>
            <w:noWrap/>
            <w:vAlign w:val="center"/>
            <w:hideMark/>
          </w:tcPr>
          <w:p w14:paraId="045902F9"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7,56 </w:t>
            </w:r>
          </w:p>
        </w:tc>
        <w:tc>
          <w:tcPr>
            <w:tcW w:w="785" w:type="pct"/>
            <w:shd w:val="clear" w:color="000000" w:fill="FFFFFF"/>
            <w:noWrap/>
            <w:vAlign w:val="center"/>
            <w:hideMark/>
          </w:tcPr>
          <w:p w14:paraId="65D3BFBB"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31.752,00 </w:t>
            </w:r>
          </w:p>
        </w:tc>
      </w:tr>
      <w:tr w:rsidR="000F08C2" w:rsidRPr="000F08C2" w14:paraId="4F6825C9" w14:textId="77777777" w:rsidTr="000F08C2">
        <w:trPr>
          <w:trHeight w:val="652"/>
        </w:trPr>
        <w:tc>
          <w:tcPr>
            <w:tcW w:w="179" w:type="pct"/>
            <w:shd w:val="clear" w:color="000000" w:fill="FFFFFF"/>
            <w:noWrap/>
            <w:vAlign w:val="center"/>
            <w:hideMark/>
          </w:tcPr>
          <w:p w14:paraId="53390DE7"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15</w:t>
            </w:r>
          </w:p>
        </w:tc>
        <w:tc>
          <w:tcPr>
            <w:tcW w:w="601" w:type="pct"/>
            <w:shd w:val="clear" w:color="auto" w:fill="auto"/>
            <w:noWrap/>
            <w:vAlign w:val="center"/>
            <w:hideMark/>
          </w:tcPr>
          <w:p w14:paraId="4ED72E22" w14:textId="77777777" w:rsidR="000F08C2" w:rsidRPr="000F08C2" w:rsidRDefault="000F08C2" w:rsidP="00D43D7C">
            <w:pPr>
              <w:jc w:val="center"/>
              <w:rPr>
                <w:rFonts w:eastAsia="Times New Roman"/>
                <w:b/>
                <w:sz w:val="18"/>
                <w:szCs w:val="18"/>
              </w:rPr>
            </w:pPr>
            <w:r w:rsidRPr="000F08C2">
              <w:rPr>
                <w:rFonts w:eastAsia="Times New Roman"/>
                <w:b/>
                <w:sz w:val="18"/>
                <w:szCs w:val="18"/>
              </w:rPr>
              <w:t>BR0271581</w:t>
            </w:r>
          </w:p>
        </w:tc>
        <w:tc>
          <w:tcPr>
            <w:tcW w:w="1253" w:type="pct"/>
            <w:shd w:val="clear" w:color="auto" w:fill="auto"/>
            <w:vAlign w:val="center"/>
            <w:hideMark/>
          </w:tcPr>
          <w:p w14:paraId="3011B8AD" w14:textId="77777777" w:rsidR="000F08C2" w:rsidRPr="000F08C2" w:rsidRDefault="000F08C2" w:rsidP="000F08C2">
            <w:pPr>
              <w:jc w:val="both"/>
              <w:rPr>
                <w:rFonts w:eastAsia="Times New Roman"/>
                <w:b/>
                <w:sz w:val="18"/>
                <w:szCs w:val="18"/>
              </w:rPr>
            </w:pPr>
            <w:r w:rsidRPr="000F08C2">
              <w:rPr>
                <w:rFonts w:eastAsia="Times New Roman"/>
                <w:b/>
                <w:sz w:val="18"/>
                <w:szCs w:val="18"/>
              </w:rPr>
              <w:br/>
              <w:t>TOBRAMICINA, 0,3%, SOLUÇÃO OFTÁLMICA</w:t>
            </w:r>
          </w:p>
        </w:tc>
        <w:tc>
          <w:tcPr>
            <w:tcW w:w="901" w:type="pct"/>
            <w:shd w:val="clear" w:color="auto" w:fill="auto"/>
            <w:noWrap/>
            <w:vAlign w:val="center"/>
            <w:hideMark/>
          </w:tcPr>
          <w:p w14:paraId="32E69506" w14:textId="77777777" w:rsidR="000F08C2" w:rsidRPr="000F08C2" w:rsidRDefault="000F08C2" w:rsidP="00D43D7C">
            <w:pPr>
              <w:jc w:val="center"/>
              <w:rPr>
                <w:rFonts w:eastAsia="Times New Roman"/>
                <w:b/>
                <w:sz w:val="18"/>
                <w:szCs w:val="18"/>
              </w:rPr>
            </w:pPr>
            <w:r w:rsidRPr="000F08C2">
              <w:rPr>
                <w:rFonts w:eastAsia="Times New Roman"/>
                <w:b/>
                <w:sz w:val="18"/>
                <w:szCs w:val="18"/>
              </w:rPr>
              <w:t>FRASCO 5ML</w:t>
            </w:r>
          </w:p>
        </w:tc>
        <w:tc>
          <w:tcPr>
            <w:tcW w:w="703" w:type="pct"/>
            <w:shd w:val="clear" w:color="000000" w:fill="FFFFFF"/>
            <w:noWrap/>
            <w:vAlign w:val="center"/>
            <w:hideMark/>
          </w:tcPr>
          <w:p w14:paraId="52EFC84B" w14:textId="77777777" w:rsidR="000F08C2" w:rsidRPr="000F08C2" w:rsidRDefault="000F08C2" w:rsidP="00D43D7C">
            <w:pPr>
              <w:jc w:val="center"/>
              <w:rPr>
                <w:rFonts w:eastAsia="Times New Roman"/>
                <w:b/>
                <w:sz w:val="18"/>
                <w:szCs w:val="18"/>
              </w:rPr>
            </w:pPr>
            <w:r w:rsidRPr="000F08C2">
              <w:rPr>
                <w:rFonts w:eastAsia="Times New Roman"/>
                <w:b/>
                <w:sz w:val="18"/>
                <w:szCs w:val="18"/>
              </w:rPr>
              <w:t>30</w:t>
            </w:r>
          </w:p>
        </w:tc>
        <w:tc>
          <w:tcPr>
            <w:tcW w:w="577" w:type="pct"/>
            <w:shd w:val="clear" w:color="000000" w:fill="FFFFFF"/>
            <w:noWrap/>
            <w:vAlign w:val="center"/>
            <w:hideMark/>
          </w:tcPr>
          <w:p w14:paraId="53E3B92A"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7,00 </w:t>
            </w:r>
          </w:p>
        </w:tc>
        <w:tc>
          <w:tcPr>
            <w:tcW w:w="785" w:type="pct"/>
            <w:shd w:val="clear" w:color="000000" w:fill="FFFFFF"/>
            <w:noWrap/>
            <w:vAlign w:val="center"/>
            <w:hideMark/>
          </w:tcPr>
          <w:p w14:paraId="62436AE1"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210,00 </w:t>
            </w:r>
          </w:p>
        </w:tc>
      </w:tr>
      <w:tr w:rsidR="000F08C2" w:rsidRPr="000F08C2" w14:paraId="09A61574" w14:textId="77777777" w:rsidTr="000F08C2">
        <w:trPr>
          <w:trHeight w:val="1411"/>
        </w:trPr>
        <w:tc>
          <w:tcPr>
            <w:tcW w:w="179" w:type="pct"/>
            <w:shd w:val="clear" w:color="000000" w:fill="FFFFFF"/>
            <w:noWrap/>
            <w:vAlign w:val="center"/>
            <w:hideMark/>
          </w:tcPr>
          <w:p w14:paraId="697E6702"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16</w:t>
            </w:r>
          </w:p>
        </w:tc>
        <w:tc>
          <w:tcPr>
            <w:tcW w:w="601" w:type="pct"/>
            <w:shd w:val="clear" w:color="auto" w:fill="auto"/>
            <w:noWrap/>
            <w:vAlign w:val="center"/>
            <w:hideMark/>
          </w:tcPr>
          <w:p w14:paraId="3142B382" w14:textId="77777777" w:rsidR="000F08C2" w:rsidRPr="000F08C2" w:rsidRDefault="000F08C2" w:rsidP="00D43D7C">
            <w:pPr>
              <w:jc w:val="center"/>
              <w:rPr>
                <w:rFonts w:eastAsia="Times New Roman"/>
                <w:b/>
                <w:sz w:val="18"/>
                <w:szCs w:val="18"/>
              </w:rPr>
            </w:pPr>
            <w:r w:rsidRPr="000F08C2">
              <w:rPr>
                <w:rFonts w:eastAsia="Times New Roman"/>
                <w:b/>
                <w:sz w:val="18"/>
                <w:szCs w:val="18"/>
              </w:rPr>
              <w:t>BR0272091</w:t>
            </w:r>
          </w:p>
        </w:tc>
        <w:tc>
          <w:tcPr>
            <w:tcW w:w="1253" w:type="pct"/>
            <w:shd w:val="clear" w:color="auto" w:fill="auto"/>
            <w:vAlign w:val="center"/>
            <w:hideMark/>
          </w:tcPr>
          <w:p w14:paraId="66ED5EC3" w14:textId="77777777" w:rsidR="000F08C2" w:rsidRPr="000F08C2" w:rsidRDefault="000F08C2" w:rsidP="000F08C2">
            <w:pPr>
              <w:jc w:val="both"/>
              <w:rPr>
                <w:rFonts w:eastAsia="Times New Roman"/>
                <w:b/>
                <w:sz w:val="18"/>
                <w:szCs w:val="18"/>
              </w:rPr>
            </w:pPr>
            <w:r w:rsidRPr="000F08C2">
              <w:rPr>
                <w:rFonts w:eastAsia="Times New Roman"/>
                <w:b/>
                <w:sz w:val="18"/>
                <w:szCs w:val="18"/>
              </w:rPr>
              <w:t>VITAMINAS DO COMPLEXO B, COMPOSIÇÃO BÁSICA VITAMINAS: B1,B2,B6,B12 E PP, USO SOLUÇÃO INJETÁVEL</w:t>
            </w:r>
          </w:p>
        </w:tc>
        <w:tc>
          <w:tcPr>
            <w:tcW w:w="901" w:type="pct"/>
            <w:shd w:val="clear" w:color="auto" w:fill="auto"/>
            <w:noWrap/>
            <w:vAlign w:val="center"/>
            <w:hideMark/>
          </w:tcPr>
          <w:p w14:paraId="3B594531"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2,00 ML</w:t>
            </w:r>
          </w:p>
        </w:tc>
        <w:tc>
          <w:tcPr>
            <w:tcW w:w="703" w:type="pct"/>
            <w:shd w:val="clear" w:color="000000" w:fill="FFFFFF"/>
            <w:noWrap/>
            <w:vAlign w:val="center"/>
            <w:hideMark/>
          </w:tcPr>
          <w:p w14:paraId="6AC04748" w14:textId="77777777" w:rsidR="000F08C2" w:rsidRPr="000F08C2" w:rsidRDefault="000F08C2" w:rsidP="00D43D7C">
            <w:pPr>
              <w:jc w:val="center"/>
              <w:rPr>
                <w:rFonts w:eastAsia="Times New Roman"/>
                <w:b/>
                <w:sz w:val="18"/>
                <w:szCs w:val="18"/>
              </w:rPr>
            </w:pPr>
            <w:r w:rsidRPr="000F08C2">
              <w:rPr>
                <w:rFonts w:eastAsia="Times New Roman"/>
                <w:b/>
                <w:sz w:val="18"/>
                <w:szCs w:val="18"/>
              </w:rPr>
              <w:t>800</w:t>
            </w:r>
          </w:p>
        </w:tc>
        <w:tc>
          <w:tcPr>
            <w:tcW w:w="577" w:type="pct"/>
            <w:shd w:val="clear" w:color="000000" w:fill="FFFFFF"/>
            <w:noWrap/>
            <w:vAlign w:val="center"/>
            <w:hideMark/>
          </w:tcPr>
          <w:p w14:paraId="6D7B973B"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2,20 </w:t>
            </w:r>
          </w:p>
        </w:tc>
        <w:tc>
          <w:tcPr>
            <w:tcW w:w="785" w:type="pct"/>
            <w:shd w:val="clear" w:color="000000" w:fill="FFFFFF"/>
            <w:noWrap/>
            <w:vAlign w:val="center"/>
            <w:hideMark/>
          </w:tcPr>
          <w:p w14:paraId="396598DC"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1.760,00 </w:t>
            </w:r>
          </w:p>
        </w:tc>
      </w:tr>
      <w:tr w:rsidR="000F08C2" w:rsidRPr="000F08C2" w14:paraId="756C888A" w14:textId="77777777" w:rsidTr="000F08C2">
        <w:trPr>
          <w:trHeight w:val="978"/>
        </w:trPr>
        <w:tc>
          <w:tcPr>
            <w:tcW w:w="179" w:type="pct"/>
            <w:shd w:val="clear" w:color="000000" w:fill="FFFFFF"/>
            <w:noWrap/>
            <w:vAlign w:val="center"/>
            <w:hideMark/>
          </w:tcPr>
          <w:p w14:paraId="4391BB56"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17</w:t>
            </w:r>
          </w:p>
        </w:tc>
        <w:tc>
          <w:tcPr>
            <w:tcW w:w="601" w:type="pct"/>
            <w:shd w:val="clear" w:color="auto" w:fill="auto"/>
            <w:noWrap/>
            <w:vAlign w:val="center"/>
            <w:hideMark/>
          </w:tcPr>
          <w:p w14:paraId="48CCB4EC" w14:textId="77777777" w:rsidR="000F08C2" w:rsidRPr="000F08C2" w:rsidRDefault="000F08C2" w:rsidP="00D43D7C">
            <w:pPr>
              <w:jc w:val="center"/>
              <w:rPr>
                <w:rFonts w:eastAsia="Times New Roman"/>
                <w:b/>
                <w:sz w:val="18"/>
                <w:szCs w:val="18"/>
              </w:rPr>
            </w:pPr>
            <w:r w:rsidRPr="000F08C2">
              <w:rPr>
                <w:rFonts w:eastAsia="Times New Roman"/>
                <w:b/>
                <w:sz w:val="18"/>
                <w:szCs w:val="18"/>
              </w:rPr>
              <w:t>BR0268973</w:t>
            </w:r>
          </w:p>
        </w:tc>
        <w:tc>
          <w:tcPr>
            <w:tcW w:w="1253" w:type="pct"/>
            <w:shd w:val="clear" w:color="auto" w:fill="auto"/>
            <w:vAlign w:val="center"/>
            <w:hideMark/>
          </w:tcPr>
          <w:p w14:paraId="7045A40A" w14:textId="77777777" w:rsidR="000F08C2" w:rsidRPr="000F08C2" w:rsidRDefault="000F08C2" w:rsidP="000F08C2">
            <w:pPr>
              <w:jc w:val="both"/>
              <w:rPr>
                <w:rFonts w:eastAsia="Times New Roman"/>
                <w:b/>
                <w:sz w:val="18"/>
                <w:szCs w:val="18"/>
              </w:rPr>
            </w:pPr>
            <w:r w:rsidRPr="000F08C2">
              <w:rPr>
                <w:rFonts w:eastAsia="Times New Roman"/>
                <w:b/>
                <w:sz w:val="18"/>
                <w:szCs w:val="18"/>
              </w:rPr>
              <w:t>REMIFENTANILA CLORIDRATO, DOSAGEM: 2 MG, APRESENTAÇÃO: INJETÁVEL</w:t>
            </w:r>
          </w:p>
        </w:tc>
        <w:tc>
          <w:tcPr>
            <w:tcW w:w="901" w:type="pct"/>
            <w:shd w:val="clear" w:color="auto" w:fill="auto"/>
            <w:noWrap/>
            <w:vAlign w:val="center"/>
            <w:hideMark/>
          </w:tcPr>
          <w:p w14:paraId="3AB2F976" w14:textId="77777777" w:rsidR="000F08C2" w:rsidRPr="000F08C2" w:rsidRDefault="000F08C2" w:rsidP="00D43D7C">
            <w:pPr>
              <w:jc w:val="center"/>
              <w:rPr>
                <w:rFonts w:eastAsia="Times New Roman"/>
                <w:b/>
                <w:sz w:val="18"/>
                <w:szCs w:val="18"/>
              </w:rPr>
            </w:pPr>
            <w:r w:rsidRPr="000F08C2">
              <w:rPr>
                <w:rFonts w:eastAsia="Times New Roman"/>
                <w:b/>
                <w:sz w:val="18"/>
                <w:szCs w:val="18"/>
              </w:rPr>
              <w:t>FRASCO-AMPOLA</w:t>
            </w:r>
          </w:p>
        </w:tc>
        <w:tc>
          <w:tcPr>
            <w:tcW w:w="703" w:type="pct"/>
            <w:shd w:val="clear" w:color="000000" w:fill="FFFFFF"/>
            <w:noWrap/>
            <w:vAlign w:val="center"/>
            <w:hideMark/>
          </w:tcPr>
          <w:p w14:paraId="7F18F802" w14:textId="77777777" w:rsidR="000F08C2" w:rsidRPr="000F08C2" w:rsidRDefault="000F08C2" w:rsidP="00D43D7C">
            <w:pPr>
              <w:jc w:val="center"/>
              <w:rPr>
                <w:rFonts w:eastAsia="Times New Roman"/>
                <w:b/>
                <w:sz w:val="18"/>
                <w:szCs w:val="18"/>
              </w:rPr>
            </w:pPr>
            <w:r w:rsidRPr="000F08C2">
              <w:rPr>
                <w:rFonts w:eastAsia="Times New Roman"/>
                <w:b/>
                <w:sz w:val="18"/>
                <w:szCs w:val="18"/>
              </w:rPr>
              <w:t>1.200</w:t>
            </w:r>
          </w:p>
        </w:tc>
        <w:tc>
          <w:tcPr>
            <w:tcW w:w="577" w:type="pct"/>
            <w:shd w:val="clear" w:color="000000" w:fill="FFFFFF"/>
            <w:noWrap/>
            <w:vAlign w:val="center"/>
            <w:hideMark/>
          </w:tcPr>
          <w:p w14:paraId="7BEF6440"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22,28 </w:t>
            </w:r>
          </w:p>
        </w:tc>
        <w:tc>
          <w:tcPr>
            <w:tcW w:w="785" w:type="pct"/>
            <w:shd w:val="clear" w:color="000000" w:fill="FFFFFF"/>
            <w:noWrap/>
            <w:vAlign w:val="center"/>
            <w:hideMark/>
          </w:tcPr>
          <w:p w14:paraId="29E5F173"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26.736,00 </w:t>
            </w:r>
          </w:p>
        </w:tc>
      </w:tr>
      <w:tr w:rsidR="000F08C2" w:rsidRPr="000F08C2" w14:paraId="78D5AFD3" w14:textId="77777777" w:rsidTr="000F08C2">
        <w:trPr>
          <w:trHeight w:val="1120"/>
        </w:trPr>
        <w:tc>
          <w:tcPr>
            <w:tcW w:w="179" w:type="pct"/>
            <w:shd w:val="clear" w:color="000000" w:fill="FFFFFF"/>
            <w:noWrap/>
            <w:vAlign w:val="center"/>
            <w:hideMark/>
          </w:tcPr>
          <w:p w14:paraId="5FBF0613"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18</w:t>
            </w:r>
          </w:p>
        </w:tc>
        <w:tc>
          <w:tcPr>
            <w:tcW w:w="601" w:type="pct"/>
            <w:shd w:val="clear" w:color="auto" w:fill="auto"/>
            <w:noWrap/>
            <w:vAlign w:val="center"/>
            <w:hideMark/>
          </w:tcPr>
          <w:p w14:paraId="3E58EF21" w14:textId="77777777" w:rsidR="000F08C2" w:rsidRPr="000F08C2" w:rsidRDefault="000F08C2" w:rsidP="00D43D7C">
            <w:pPr>
              <w:jc w:val="center"/>
              <w:rPr>
                <w:rFonts w:eastAsia="Times New Roman"/>
                <w:b/>
                <w:sz w:val="18"/>
                <w:szCs w:val="18"/>
              </w:rPr>
            </w:pPr>
            <w:r w:rsidRPr="000F08C2">
              <w:rPr>
                <w:rFonts w:eastAsia="Times New Roman"/>
                <w:b/>
                <w:sz w:val="18"/>
                <w:szCs w:val="18"/>
              </w:rPr>
              <w:t>BR0292402</w:t>
            </w:r>
          </w:p>
        </w:tc>
        <w:tc>
          <w:tcPr>
            <w:tcW w:w="1253" w:type="pct"/>
            <w:shd w:val="clear" w:color="auto" w:fill="auto"/>
            <w:vAlign w:val="center"/>
            <w:hideMark/>
          </w:tcPr>
          <w:p w14:paraId="74DA91DD" w14:textId="77777777" w:rsidR="000F08C2" w:rsidRPr="000F08C2" w:rsidRDefault="000F08C2" w:rsidP="000F08C2">
            <w:pPr>
              <w:jc w:val="both"/>
              <w:rPr>
                <w:rFonts w:eastAsia="Times New Roman"/>
                <w:b/>
                <w:sz w:val="18"/>
                <w:szCs w:val="18"/>
              </w:rPr>
            </w:pPr>
            <w:r w:rsidRPr="000F08C2">
              <w:rPr>
                <w:rFonts w:eastAsia="Times New Roman"/>
                <w:b/>
                <w:sz w:val="18"/>
                <w:szCs w:val="18"/>
              </w:rPr>
              <w:t>AMINOFILINA, DOSAGEM: 24 MG,ML, FORMA FARMACÊUTICA: SOLUÇÃO INJETÁVEL</w:t>
            </w:r>
          </w:p>
        </w:tc>
        <w:tc>
          <w:tcPr>
            <w:tcW w:w="901" w:type="pct"/>
            <w:shd w:val="clear" w:color="auto" w:fill="auto"/>
            <w:noWrap/>
            <w:vAlign w:val="center"/>
            <w:hideMark/>
          </w:tcPr>
          <w:p w14:paraId="001AB311"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10,00 ML</w:t>
            </w:r>
          </w:p>
        </w:tc>
        <w:tc>
          <w:tcPr>
            <w:tcW w:w="703" w:type="pct"/>
            <w:shd w:val="clear" w:color="000000" w:fill="FFFFFF"/>
            <w:noWrap/>
            <w:vAlign w:val="center"/>
            <w:hideMark/>
          </w:tcPr>
          <w:p w14:paraId="1B543652" w14:textId="77777777" w:rsidR="000F08C2" w:rsidRPr="000F08C2" w:rsidRDefault="000F08C2" w:rsidP="00D43D7C">
            <w:pPr>
              <w:jc w:val="center"/>
              <w:rPr>
                <w:rFonts w:eastAsia="Times New Roman"/>
                <w:b/>
                <w:sz w:val="18"/>
                <w:szCs w:val="18"/>
              </w:rPr>
            </w:pPr>
            <w:r w:rsidRPr="000F08C2">
              <w:rPr>
                <w:rFonts w:eastAsia="Times New Roman"/>
                <w:b/>
                <w:sz w:val="18"/>
                <w:szCs w:val="18"/>
              </w:rPr>
              <w:t>1.500</w:t>
            </w:r>
          </w:p>
        </w:tc>
        <w:tc>
          <w:tcPr>
            <w:tcW w:w="577" w:type="pct"/>
            <w:shd w:val="clear" w:color="000000" w:fill="FFFFFF"/>
            <w:noWrap/>
            <w:vAlign w:val="center"/>
            <w:hideMark/>
          </w:tcPr>
          <w:p w14:paraId="08B4A28A"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6,03 </w:t>
            </w:r>
          </w:p>
        </w:tc>
        <w:tc>
          <w:tcPr>
            <w:tcW w:w="785" w:type="pct"/>
            <w:shd w:val="clear" w:color="000000" w:fill="FFFFFF"/>
            <w:noWrap/>
            <w:vAlign w:val="center"/>
            <w:hideMark/>
          </w:tcPr>
          <w:p w14:paraId="14CC3338"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9.045,00 </w:t>
            </w:r>
          </w:p>
        </w:tc>
      </w:tr>
      <w:tr w:rsidR="000F08C2" w:rsidRPr="000F08C2" w14:paraId="41682E8A" w14:textId="77777777" w:rsidTr="000F08C2">
        <w:trPr>
          <w:trHeight w:val="1688"/>
        </w:trPr>
        <w:tc>
          <w:tcPr>
            <w:tcW w:w="179" w:type="pct"/>
            <w:shd w:val="clear" w:color="000000" w:fill="FFFFFF"/>
            <w:noWrap/>
            <w:vAlign w:val="center"/>
            <w:hideMark/>
          </w:tcPr>
          <w:p w14:paraId="38C7329B"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19</w:t>
            </w:r>
          </w:p>
        </w:tc>
        <w:tc>
          <w:tcPr>
            <w:tcW w:w="601" w:type="pct"/>
            <w:shd w:val="clear" w:color="auto" w:fill="auto"/>
            <w:noWrap/>
            <w:vAlign w:val="center"/>
            <w:hideMark/>
          </w:tcPr>
          <w:p w14:paraId="4CED2F03" w14:textId="77777777" w:rsidR="000F08C2" w:rsidRPr="000F08C2" w:rsidRDefault="000F08C2" w:rsidP="00D43D7C">
            <w:pPr>
              <w:jc w:val="center"/>
              <w:rPr>
                <w:rFonts w:eastAsia="Times New Roman"/>
                <w:b/>
                <w:sz w:val="18"/>
                <w:szCs w:val="18"/>
              </w:rPr>
            </w:pPr>
            <w:r w:rsidRPr="000F08C2">
              <w:rPr>
                <w:rFonts w:eastAsia="Times New Roman"/>
                <w:b/>
                <w:sz w:val="18"/>
                <w:szCs w:val="18"/>
              </w:rPr>
              <w:t>BR0270096</w:t>
            </w:r>
          </w:p>
        </w:tc>
        <w:tc>
          <w:tcPr>
            <w:tcW w:w="1253" w:type="pct"/>
            <w:shd w:val="clear" w:color="auto" w:fill="auto"/>
            <w:vAlign w:val="center"/>
            <w:hideMark/>
          </w:tcPr>
          <w:p w14:paraId="4231639A" w14:textId="77777777" w:rsidR="000F08C2" w:rsidRPr="000F08C2" w:rsidRDefault="000F08C2" w:rsidP="000F08C2">
            <w:pPr>
              <w:jc w:val="both"/>
              <w:rPr>
                <w:rFonts w:eastAsia="Times New Roman"/>
                <w:b/>
                <w:sz w:val="18"/>
                <w:szCs w:val="18"/>
              </w:rPr>
            </w:pPr>
            <w:r w:rsidRPr="000F08C2">
              <w:rPr>
                <w:rFonts w:eastAsia="Times New Roman"/>
                <w:b/>
                <w:sz w:val="18"/>
                <w:szCs w:val="18"/>
              </w:rPr>
              <w:t>BUPIVACAÍNA CLORIDRATO, APRESENTAÇÃO: ASSOCIADA À EPINEFRINA, DOSAGEM: 0,5% + 1,200.000UI, TIPO: SOLUÇÃO INJETÁVEL</w:t>
            </w:r>
          </w:p>
        </w:tc>
        <w:tc>
          <w:tcPr>
            <w:tcW w:w="901" w:type="pct"/>
            <w:shd w:val="clear" w:color="auto" w:fill="auto"/>
            <w:noWrap/>
            <w:vAlign w:val="center"/>
            <w:hideMark/>
          </w:tcPr>
          <w:p w14:paraId="7BC6D8CB" w14:textId="77777777" w:rsidR="000F08C2" w:rsidRPr="000F08C2" w:rsidRDefault="000F08C2" w:rsidP="00D43D7C">
            <w:pPr>
              <w:jc w:val="center"/>
              <w:rPr>
                <w:rFonts w:eastAsia="Times New Roman"/>
                <w:b/>
                <w:sz w:val="18"/>
                <w:szCs w:val="18"/>
              </w:rPr>
            </w:pPr>
            <w:r w:rsidRPr="000F08C2">
              <w:rPr>
                <w:rFonts w:eastAsia="Times New Roman"/>
                <w:b/>
                <w:sz w:val="18"/>
                <w:szCs w:val="18"/>
              </w:rPr>
              <w:t>FRASCO 20,00 ML</w:t>
            </w:r>
          </w:p>
        </w:tc>
        <w:tc>
          <w:tcPr>
            <w:tcW w:w="703" w:type="pct"/>
            <w:shd w:val="clear" w:color="000000" w:fill="FFFFFF"/>
            <w:noWrap/>
            <w:vAlign w:val="center"/>
            <w:hideMark/>
          </w:tcPr>
          <w:p w14:paraId="1677D963" w14:textId="77777777" w:rsidR="000F08C2" w:rsidRPr="000F08C2" w:rsidRDefault="000F08C2" w:rsidP="00D43D7C">
            <w:pPr>
              <w:jc w:val="center"/>
              <w:rPr>
                <w:rFonts w:eastAsia="Times New Roman"/>
                <w:b/>
                <w:sz w:val="18"/>
                <w:szCs w:val="18"/>
              </w:rPr>
            </w:pPr>
            <w:r w:rsidRPr="000F08C2">
              <w:rPr>
                <w:rFonts w:eastAsia="Times New Roman"/>
                <w:b/>
                <w:sz w:val="18"/>
                <w:szCs w:val="18"/>
              </w:rPr>
              <w:t>1.000</w:t>
            </w:r>
          </w:p>
        </w:tc>
        <w:tc>
          <w:tcPr>
            <w:tcW w:w="577" w:type="pct"/>
            <w:shd w:val="clear" w:color="000000" w:fill="FFFFFF"/>
            <w:noWrap/>
            <w:vAlign w:val="center"/>
            <w:hideMark/>
          </w:tcPr>
          <w:p w14:paraId="0EDB6556"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18,60 </w:t>
            </w:r>
          </w:p>
        </w:tc>
        <w:tc>
          <w:tcPr>
            <w:tcW w:w="785" w:type="pct"/>
            <w:shd w:val="clear" w:color="000000" w:fill="FFFFFF"/>
            <w:noWrap/>
            <w:vAlign w:val="center"/>
            <w:hideMark/>
          </w:tcPr>
          <w:p w14:paraId="11CB5AD4"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18.600,00 </w:t>
            </w:r>
          </w:p>
        </w:tc>
      </w:tr>
      <w:tr w:rsidR="000F08C2" w:rsidRPr="000F08C2" w14:paraId="1FCE46C0" w14:textId="77777777" w:rsidTr="000F08C2">
        <w:trPr>
          <w:trHeight w:val="848"/>
        </w:trPr>
        <w:tc>
          <w:tcPr>
            <w:tcW w:w="179" w:type="pct"/>
            <w:shd w:val="clear" w:color="000000" w:fill="FFFFFF"/>
            <w:noWrap/>
            <w:vAlign w:val="center"/>
            <w:hideMark/>
          </w:tcPr>
          <w:p w14:paraId="54CE2E76"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20</w:t>
            </w:r>
          </w:p>
        </w:tc>
        <w:tc>
          <w:tcPr>
            <w:tcW w:w="601" w:type="pct"/>
            <w:shd w:val="clear" w:color="auto" w:fill="auto"/>
            <w:noWrap/>
            <w:vAlign w:val="center"/>
            <w:hideMark/>
          </w:tcPr>
          <w:p w14:paraId="04D945E7" w14:textId="77777777" w:rsidR="000F08C2" w:rsidRPr="000F08C2" w:rsidRDefault="000F08C2" w:rsidP="00D43D7C">
            <w:pPr>
              <w:jc w:val="center"/>
              <w:rPr>
                <w:rFonts w:eastAsia="Times New Roman"/>
                <w:b/>
                <w:sz w:val="18"/>
                <w:szCs w:val="18"/>
              </w:rPr>
            </w:pPr>
            <w:r w:rsidRPr="000F08C2">
              <w:rPr>
                <w:rFonts w:eastAsia="Times New Roman"/>
                <w:b/>
                <w:sz w:val="18"/>
                <w:szCs w:val="18"/>
              </w:rPr>
              <w:t>BR0268481</w:t>
            </w:r>
          </w:p>
        </w:tc>
        <w:tc>
          <w:tcPr>
            <w:tcW w:w="1253" w:type="pct"/>
            <w:shd w:val="clear" w:color="auto" w:fill="auto"/>
            <w:vAlign w:val="center"/>
            <w:hideMark/>
          </w:tcPr>
          <w:p w14:paraId="1E5B6B03" w14:textId="77777777" w:rsidR="000F08C2" w:rsidRPr="000F08C2" w:rsidRDefault="000F08C2" w:rsidP="000F08C2">
            <w:pPr>
              <w:jc w:val="both"/>
              <w:rPr>
                <w:rFonts w:eastAsia="Times New Roman"/>
                <w:b/>
                <w:sz w:val="18"/>
                <w:szCs w:val="18"/>
              </w:rPr>
            </w:pPr>
            <w:r w:rsidRPr="000F08C2">
              <w:rPr>
                <w:rFonts w:eastAsia="Times New Roman"/>
                <w:b/>
                <w:sz w:val="18"/>
                <w:szCs w:val="18"/>
              </w:rPr>
              <w:t>MIDAZOLAM, DOSAGEM: 5 MG,ML, APLICAÇÃO: INJETÁVEL</w:t>
            </w:r>
          </w:p>
        </w:tc>
        <w:tc>
          <w:tcPr>
            <w:tcW w:w="901" w:type="pct"/>
            <w:shd w:val="clear" w:color="auto" w:fill="auto"/>
            <w:noWrap/>
            <w:vAlign w:val="center"/>
            <w:hideMark/>
          </w:tcPr>
          <w:p w14:paraId="34251F7E"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10,00 ML</w:t>
            </w:r>
          </w:p>
        </w:tc>
        <w:tc>
          <w:tcPr>
            <w:tcW w:w="703" w:type="pct"/>
            <w:shd w:val="clear" w:color="000000" w:fill="FFFFFF"/>
            <w:noWrap/>
            <w:vAlign w:val="center"/>
            <w:hideMark/>
          </w:tcPr>
          <w:p w14:paraId="0F35F09B" w14:textId="77777777" w:rsidR="000F08C2" w:rsidRPr="000F08C2" w:rsidRDefault="000F08C2" w:rsidP="00D43D7C">
            <w:pPr>
              <w:jc w:val="center"/>
              <w:rPr>
                <w:rFonts w:eastAsia="Times New Roman"/>
                <w:b/>
                <w:sz w:val="18"/>
                <w:szCs w:val="18"/>
              </w:rPr>
            </w:pPr>
            <w:r w:rsidRPr="000F08C2">
              <w:rPr>
                <w:rFonts w:eastAsia="Times New Roman"/>
                <w:b/>
                <w:sz w:val="18"/>
                <w:szCs w:val="18"/>
              </w:rPr>
              <w:t>5.800</w:t>
            </w:r>
          </w:p>
        </w:tc>
        <w:tc>
          <w:tcPr>
            <w:tcW w:w="577" w:type="pct"/>
            <w:shd w:val="clear" w:color="000000" w:fill="FFFFFF"/>
            <w:noWrap/>
            <w:vAlign w:val="center"/>
            <w:hideMark/>
          </w:tcPr>
          <w:p w14:paraId="235C16E5"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3,13 </w:t>
            </w:r>
          </w:p>
        </w:tc>
        <w:tc>
          <w:tcPr>
            <w:tcW w:w="785" w:type="pct"/>
            <w:shd w:val="clear" w:color="000000" w:fill="FFFFFF"/>
            <w:noWrap/>
            <w:vAlign w:val="center"/>
            <w:hideMark/>
          </w:tcPr>
          <w:p w14:paraId="1EE70597"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18.154,00 </w:t>
            </w:r>
          </w:p>
        </w:tc>
      </w:tr>
      <w:tr w:rsidR="000F08C2" w:rsidRPr="000F08C2" w14:paraId="54064D25" w14:textId="77777777" w:rsidTr="000F08C2">
        <w:trPr>
          <w:trHeight w:val="1395"/>
        </w:trPr>
        <w:tc>
          <w:tcPr>
            <w:tcW w:w="179" w:type="pct"/>
            <w:shd w:val="clear" w:color="000000" w:fill="FFFFFF"/>
            <w:noWrap/>
            <w:vAlign w:val="center"/>
            <w:hideMark/>
          </w:tcPr>
          <w:p w14:paraId="477D05DF"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21</w:t>
            </w:r>
          </w:p>
        </w:tc>
        <w:tc>
          <w:tcPr>
            <w:tcW w:w="601" w:type="pct"/>
            <w:shd w:val="clear" w:color="auto" w:fill="auto"/>
            <w:noWrap/>
            <w:vAlign w:val="center"/>
            <w:hideMark/>
          </w:tcPr>
          <w:p w14:paraId="225718DA" w14:textId="77777777" w:rsidR="000F08C2" w:rsidRPr="000F08C2" w:rsidRDefault="000F08C2" w:rsidP="00D43D7C">
            <w:pPr>
              <w:jc w:val="center"/>
              <w:rPr>
                <w:rFonts w:eastAsia="Times New Roman"/>
                <w:b/>
                <w:sz w:val="18"/>
                <w:szCs w:val="18"/>
              </w:rPr>
            </w:pPr>
            <w:r w:rsidRPr="000F08C2">
              <w:rPr>
                <w:rFonts w:eastAsia="Times New Roman"/>
                <w:b/>
                <w:sz w:val="18"/>
                <w:szCs w:val="18"/>
              </w:rPr>
              <w:t>BR269833</w:t>
            </w:r>
          </w:p>
        </w:tc>
        <w:tc>
          <w:tcPr>
            <w:tcW w:w="1253" w:type="pct"/>
            <w:shd w:val="clear" w:color="auto" w:fill="auto"/>
            <w:vAlign w:val="center"/>
            <w:hideMark/>
          </w:tcPr>
          <w:p w14:paraId="026118B3" w14:textId="77777777" w:rsidR="000F08C2" w:rsidRPr="000F08C2" w:rsidRDefault="000F08C2" w:rsidP="000F08C2">
            <w:pPr>
              <w:jc w:val="both"/>
              <w:rPr>
                <w:rFonts w:eastAsia="Times New Roman"/>
                <w:b/>
                <w:sz w:val="18"/>
                <w:szCs w:val="18"/>
              </w:rPr>
            </w:pPr>
            <w:r w:rsidRPr="000F08C2">
              <w:rPr>
                <w:rFonts w:eastAsia="Times New Roman"/>
                <w:b/>
                <w:sz w:val="18"/>
                <w:szCs w:val="18"/>
              </w:rPr>
              <w:t>PRILOCAINA COMPOSICAO ASSOCIADA COM FELIPRESSINA, DOSAGEM 3%+0,03UI/ML, APRESENTACAO INJETAVEL</w:t>
            </w:r>
          </w:p>
        </w:tc>
        <w:tc>
          <w:tcPr>
            <w:tcW w:w="901" w:type="pct"/>
            <w:shd w:val="clear" w:color="auto" w:fill="auto"/>
            <w:noWrap/>
            <w:vAlign w:val="center"/>
            <w:hideMark/>
          </w:tcPr>
          <w:p w14:paraId="61FD32AA" w14:textId="77777777" w:rsidR="000F08C2" w:rsidRPr="000F08C2" w:rsidRDefault="000F08C2" w:rsidP="00D43D7C">
            <w:pPr>
              <w:jc w:val="center"/>
              <w:rPr>
                <w:rFonts w:eastAsia="Times New Roman"/>
                <w:b/>
                <w:sz w:val="18"/>
                <w:szCs w:val="18"/>
              </w:rPr>
            </w:pPr>
            <w:r w:rsidRPr="000F08C2">
              <w:rPr>
                <w:rFonts w:eastAsia="Times New Roman"/>
                <w:b/>
                <w:sz w:val="18"/>
                <w:szCs w:val="18"/>
              </w:rPr>
              <w:t>TUBETE 1,80 ML</w:t>
            </w:r>
          </w:p>
        </w:tc>
        <w:tc>
          <w:tcPr>
            <w:tcW w:w="703" w:type="pct"/>
            <w:shd w:val="clear" w:color="000000" w:fill="FFFFFF"/>
            <w:noWrap/>
            <w:vAlign w:val="center"/>
            <w:hideMark/>
          </w:tcPr>
          <w:p w14:paraId="498D80F8" w14:textId="77777777" w:rsidR="000F08C2" w:rsidRPr="000F08C2" w:rsidRDefault="000F08C2" w:rsidP="00D43D7C">
            <w:pPr>
              <w:jc w:val="center"/>
              <w:rPr>
                <w:rFonts w:eastAsia="Times New Roman"/>
                <w:b/>
                <w:sz w:val="18"/>
                <w:szCs w:val="18"/>
              </w:rPr>
            </w:pPr>
            <w:r w:rsidRPr="000F08C2">
              <w:rPr>
                <w:rFonts w:eastAsia="Times New Roman"/>
                <w:b/>
                <w:sz w:val="18"/>
                <w:szCs w:val="18"/>
              </w:rPr>
              <w:t>1.400</w:t>
            </w:r>
          </w:p>
        </w:tc>
        <w:tc>
          <w:tcPr>
            <w:tcW w:w="577" w:type="pct"/>
            <w:shd w:val="clear" w:color="000000" w:fill="FFFFFF"/>
            <w:noWrap/>
            <w:vAlign w:val="center"/>
            <w:hideMark/>
          </w:tcPr>
          <w:p w14:paraId="54999970"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5,64 </w:t>
            </w:r>
          </w:p>
        </w:tc>
        <w:tc>
          <w:tcPr>
            <w:tcW w:w="785" w:type="pct"/>
            <w:shd w:val="clear" w:color="000000" w:fill="FFFFFF"/>
            <w:noWrap/>
            <w:vAlign w:val="center"/>
            <w:hideMark/>
          </w:tcPr>
          <w:p w14:paraId="23A03462"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7.896,00 </w:t>
            </w:r>
          </w:p>
        </w:tc>
      </w:tr>
      <w:tr w:rsidR="000F08C2" w:rsidRPr="000F08C2" w14:paraId="694F0DA0" w14:textId="77777777" w:rsidTr="000F08C2">
        <w:trPr>
          <w:trHeight w:val="1176"/>
        </w:trPr>
        <w:tc>
          <w:tcPr>
            <w:tcW w:w="179" w:type="pct"/>
            <w:shd w:val="clear" w:color="000000" w:fill="FFFFFF"/>
            <w:noWrap/>
            <w:vAlign w:val="center"/>
            <w:hideMark/>
          </w:tcPr>
          <w:p w14:paraId="10CA7177"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22</w:t>
            </w:r>
          </w:p>
        </w:tc>
        <w:tc>
          <w:tcPr>
            <w:tcW w:w="601" w:type="pct"/>
            <w:shd w:val="clear" w:color="auto" w:fill="auto"/>
            <w:noWrap/>
            <w:vAlign w:val="center"/>
            <w:hideMark/>
          </w:tcPr>
          <w:p w14:paraId="416FA0B9" w14:textId="77777777" w:rsidR="000F08C2" w:rsidRPr="000F08C2" w:rsidRDefault="000F08C2" w:rsidP="00D43D7C">
            <w:pPr>
              <w:jc w:val="center"/>
              <w:rPr>
                <w:rFonts w:eastAsia="Times New Roman"/>
                <w:b/>
                <w:sz w:val="18"/>
                <w:szCs w:val="18"/>
              </w:rPr>
            </w:pPr>
            <w:r w:rsidRPr="000F08C2">
              <w:rPr>
                <w:rFonts w:eastAsia="Times New Roman"/>
                <w:b/>
                <w:sz w:val="18"/>
                <w:szCs w:val="18"/>
              </w:rPr>
              <w:t>BR268115</w:t>
            </w:r>
          </w:p>
        </w:tc>
        <w:tc>
          <w:tcPr>
            <w:tcW w:w="1253" w:type="pct"/>
            <w:shd w:val="clear" w:color="auto" w:fill="auto"/>
            <w:vAlign w:val="center"/>
            <w:hideMark/>
          </w:tcPr>
          <w:p w14:paraId="72759F69" w14:textId="77777777" w:rsidR="000F08C2" w:rsidRPr="000F08C2" w:rsidRDefault="000F08C2" w:rsidP="000F08C2">
            <w:pPr>
              <w:jc w:val="both"/>
              <w:rPr>
                <w:rFonts w:eastAsia="Times New Roman"/>
                <w:b/>
                <w:sz w:val="18"/>
                <w:szCs w:val="18"/>
              </w:rPr>
            </w:pPr>
            <w:r w:rsidRPr="000F08C2">
              <w:rPr>
                <w:rFonts w:eastAsia="Times New Roman"/>
                <w:b/>
                <w:sz w:val="18"/>
                <w:szCs w:val="18"/>
              </w:rPr>
              <w:t>HIDRALAZINA, DOSAGEM: 20 MG,ML, INDICAÇÃO: SOLUÇÃO INJETÁVEL</w:t>
            </w:r>
          </w:p>
        </w:tc>
        <w:tc>
          <w:tcPr>
            <w:tcW w:w="901" w:type="pct"/>
            <w:shd w:val="clear" w:color="auto" w:fill="auto"/>
            <w:noWrap/>
            <w:vAlign w:val="center"/>
            <w:hideMark/>
          </w:tcPr>
          <w:p w14:paraId="257186EB"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1,00 ML</w:t>
            </w:r>
          </w:p>
        </w:tc>
        <w:tc>
          <w:tcPr>
            <w:tcW w:w="703" w:type="pct"/>
            <w:shd w:val="clear" w:color="000000" w:fill="FFFFFF"/>
            <w:noWrap/>
            <w:vAlign w:val="center"/>
            <w:hideMark/>
          </w:tcPr>
          <w:p w14:paraId="0F519DF2" w14:textId="77777777" w:rsidR="000F08C2" w:rsidRPr="000F08C2" w:rsidRDefault="000F08C2" w:rsidP="00D43D7C">
            <w:pPr>
              <w:jc w:val="center"/>
              <w:rPr>
                <w:rFonts w:eastAsia="Times New Roman"/>
                <w:b/>
                <w:sz w:val="18"/>
                <w:szCs w:val="18"/>
              </w:rPr>
            </w:pPr>
            <w:r w:rsidRPr="000F08C2">
              <w:rPr>
                <w:rFonts w:eastAsia="Times New Roman"/>
                <w:b/>
                <w:sz w:val="18"/>
                <w:szCs w:val="18"/>
              </w:rPr>
              <w:t>600</w:t>
            </w:r>
          </w:p>
        </w:tc>
        <w:tc>
          <w:tcPr>
            <w:tcW w:w="577" w:type="pct"/>
            <w:shd w:val="clear" w:color="000000" w:fill="FFFFFF"/>
            <w:noWrap/>
            <w:vAlign w:val="center"/>
            <w:hideMark/>
          </w:tcPr>
          <w:p w14:paraId="492505B6"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5,70 </w:t>
            </w:r>
          </w:p>
        </w:tc>
        <w:tc>
          <w:tcPr>
            <w:tcW w:w="785" w:type="pct"/>
            <w:shd w:val="clear" w:color="000000" w:fill="FFFFFF"/>
            <w:noWrap/>
            <w:vAlign w:val="center"/>
            <w:hideMark/>
          </w:tcPr>
          <w:p w14:paraId="2C58E4D2"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3.420,00 </w:t>
            </w:r>
          </w:p>
        </w:tc>
      </w:tr>
      <w:tr w:rsidR="000F08C2" w:rsidRPr="000F08C2" w14:paraId="12CD0F4B" w14:textId="77777777" w:rsidTr="000F08C2">
        <w:trPr>
          <w:trHeight w:val="1122"/>
        </w:trPr>
        <w:tc>
          <w:tcPr>
            <w:tcW w:w="179" w:type="pct"/>
            <w:shd w:val="clear" w:color="000000" w:fill="FFFFFF"/>
            <w:noWrap/>
            <w:vAlign w:val="center"/>
            <w:hideMark/>
          </w:tcPr>
          <w:p w14:paraId="18CA9BF4"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23</w:t>
            </w:r>
          </w:p>
        </w:tc>
        <w:tc>
          <w:tcPr>
            <w:tcW w:w="601" w:type="pct"/>
            <w:shd w:val="clear" w:color="auto" w:fill="auto"/>
            <w:noWrap/>
            <w:vAlign w:val="center"/>
            <w:hideMark/>
          </w:tcPr>
          <w:p w14:paraId="2FCD978A" w14:textId="77777777" w:rsidR="000F08C2" w:rsidRPr="000F08C2" w:rsidRDefault="000F08C2" w:rsidP="00D43D7C">
            <w:pPr>
              <w:jc w:val="center"/>
              <w:rPr>
                <w:rFonts w:eastAsia="Times New Roman"/>
                <w:b/>
                <w:sz w:val="18"/>
                <w:szCs w:val="18"/>
              </w:rPr>
            </w:pPr>
            <w:r w:rsidRPr="000F08C2">
              <w:rPr>
                <w:rFonts w:eastAsia="Times New Roman"/>
                <w:b/>
                <w:sz w:val="18"/>
                <w:szCs w:val="18"/>
              </w:rPr>
              <w:t>BR274806</w:t>
            </w:r>
          </w:p>
        </w:tc>
        <w:tc>
          <w:tcPr>
            <w:tcW w:w="1253" w:type="pct"/>
            <w:shd w:val="clear" w:color="auto" w:fill="auto"/>
            <w:vAlign w:val="center"/>
            <w:hideMark/>
          </w:tcPr>
          <w:p w14:paraId="7D3B4FF0" w14:textId="77777777" w:rsidR="000F08C2" w:rsidRPr="000F08C2" w:rsidRDefault="000F08C2" w:rsidP="000F08C2">
            <w:pPr>
              <w:jc w:val="both"/>
              <w:rPr>
                <w:rFonts w:eastAsia="Times New Roman"/>
                <w:b/>
                <w:sz w:val="18"/>
                <w:szCs w:val="18"/>
              </w:rPr>
            </w:pPr>
            <w:r w:rsidRPr="000F08C2">
              <w:rPr>
                <w:rFonts w:eastAsia="Times New Roman"/>
                <w:b/>
                <w:sz w:val="18"/>
                <w:szCs w:val="18"/>
              </w:rPr>
              <w:t>ACETILCISTEÍNA, DOSAGEM: 600 MG, INDICAÇÃO: PÓ PARA SOLUÇÃO ORAL</w:t>
            </w:r>
          </w:p>
        </w:tc>
        <w:tc>
          <w:tcPr>
            <w:tcW w:w="901" w:type="pct"/>
            <w:shd w:val="clear" w:color="auto" w:fill="auto"/>
            <w:noWrap/>
            <w:vAlign w:val="center"/>
            <w:hideMark/>
          </w:tcPr>
          <w:p w14:paraId="67769CFA" w14:textId="77777777" w:rsidR="000F08C2" w:rsidRPr="000F08C2" w:rsidRDefault="000F08C2" w:rsidP="00D43D7C">
            <w:pPr>
              <w:jc w:val="center"/>
              <w:rPr>
                <w:rFonts w:eastAsia="Times New Roman"/>
                <w:b/>
                <w:sz w:val="18"/>
                <w:szCs w:val="18"/>
              </w:rPr>
            </w:pPr>
            <w:r w:rsidRPr="000F08C2">
              <w:rPr>
                <w:rFonts w:eastAsia="Times New Roman"/>
                <w:b/>
                <w:sz w:val="18"/>
                <w:szCs w:val="18"/>
              </w:rPr>
              <w:t>ENVELOPE</w:t>
            </w:r>
          </w:p>
        </w:tc>
        <w:tc>
          <w:tcPr>
            <w:tcW w:w="703" w:type="pct"/>
            <w:shd w:val="clear" w:color="000000" w:fill="FFFFFF"/>
            <w:noWrap/>
            <w:vAlign w:val="center"/>
            <w:hideMark/>
          </w:tcPr>
          <w:p w14:paraId="4C710726" w14:textId="77777777" w:rsidR="000F08C2" w:rsidRPr="000F08C2" w:rsidRDefault="000F08C2" w:rsidP="00D43D7C">
            <w:pPr>
              <w:jc w:val="center"/>
              <w:rPr>
                <w:rFonts w:eastAsia="Times New Roman"/>
                <w:b/>
                <w:sz w:val="18"/>
                <w:szCs w:val="18"/>
              </w:rPr>
            </w:pPr>
            <w:r w:rsidRPr="000F08C2">
              <w:rPr>
                <w:rFonts w:eastAsia="Times New Roman"/>
                <w:b/>
                <w:sz w:val="18"/>
                <w:szCs w:val="18"/>
              </w:rPr>
              <w:t>1.000</w:t>
            </w:r>
          </w:p>
        </w:tc>
        <w:tc>
          <w:tcPr>
            <w:tcW w:w="577" w:type="pct"/>
            <w:shd w:val="clear" w:color="000000" w:fill="FFFFFF"/>
            <w:noWrap/>
            <w:vAlign w:val="center"/>
            <w:hideMark/>
          </w:tcPr>
          <w:p w14:paraId="272C1EF6"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0,98 </w:t>
            </w:r>
          </w:p>
        </w:tc>
        <w:tc>
          <w:tcPr>
            <w:tcW w:w="785" w:type="pct"/>
            <w:shd w:val="clear" w:color="000000" w:fill="FFFFFF"/>
            <w:noWrap/>
            <w:vAlign w:val="center"/>
            <w:hideMark/>
          </w:tcPr>
          <w:p w14:paraId="62AC9B42"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980,00 </w:t>
            </w:r>
          </w:p>
        </w:tc>
      </w:tr>
      <w:tr w:rsidR="000F08C2" w:rsidRPr="000F08C2" w14:paraId="19BC14F5" w14:textId="77777777" w:rsidTr="000F08C2">
        <w:trPr>
          <w:trHeight w:val="1200"/>
        </w:trPr>
        <w:tc>
          <w:tcPr>
            <w:tcW w:w="179" w:type="pct"/>
            <w:shd w:val="clear" w:color="000000" w:fill="FFFFFF"/>
            <w:noWrap/>
            <w:vAlign w:val="center"/>
            <w:hideMark/>
          </w:tcPr>
          <w:p w14:paraId="5FD05B54"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24</w:t>
            </w:r>
          </w:p>
        </w:tc>
        <w:tc>
          <w:tcPr>
            <w:tcW w:w="601" w:type="pct"/>
            <w:shd w:val="clear" w:color="auto" w:fill="auto"/>
            <w:noWrap/>
            <w:vAlign w:val="center"/>
            <w:hideMark/>
          </w:tcPr>
          <w:p w14:paraId="574C905D" w14:textId="77777777" w:rsidR="000F08C2" w:rsidRPr="000F08C2" w:rsidRDefault="000F08C2" w:rsidP="00D43D7C">
            <w:pPr>
              <w:jc w:val="center"/>
              <w:rPr>
                <w:rFonts w:eastAsia="Times New Roman"/>
                <w:b/>
                <w:sz w:val="18"/>
                <w:szCs w:val="18"/>
              </w:rPr>
            </w:pPr>
            <w:r w:rsidRPr="000F08C2">
              <w:rPr>
                <w:rFonts w:eastAsia="Times New Roman"/>
                <w:b/>
                <w:sz w:val="18"/>
                <w:szCs w:val="18"/>
              </w:rPr>
              <w:t>BR279493</w:t>
            </w:r>
          </w:p>
        </w:tc>
        <w:tc>
          <w:tcPr>
            <w:tcW w:w="1253" w:type="pct"/>
            <w:shd w:val="clear" w:color="auto" w:fill="auto"/>
            <w:vAlign w:val="center"/>
            <w:hideMark/>
          </w:tcPr>
          <w:p w14:paraId="2F4B1A60" w14:textId="77777777" w:rsidR="000F08C2" w:rsidRPr="000F08C2" w:rsidRDefault="000F08C2" w:rsidP="000F08C2">
            <w:pPr>
              <w:jc w:val="both"/>
              <w:rPr>
                <w:rFonts w:eastAsia="Times New Roman"/>
                <w:b/>
                <w:sz w:val="18"/>
                <w:szCs w:val="18"/>
              </w:rPr>
            </w:pPr>
            <w:r w:rsidRPr="000F08C2">
              <w:rPr>
                <w:rFonts w:eastAsia="Times New Roman"/>
                <w:b/>
                <w:sz w:val="18"/>
                <w:szCs w:val="18"/>
              </w:rPr>
              <w:t>ÓXIDO DE ZINCO, PRINCÍPIO ATIVO: ASSOCIADO COM VITAMINA A + VITAMINA D, DOSAGEM: 150MG + 5.000UI + 900UI, G, APRESENTAÇÃO: POMADA</w:t>
            </w:r>
          </w:p>
        </w:tc>
        <w:tc>
          <w:tcPr>
            <w:tcW w:w="901" w:type="pct"/>
            <w:shd w:val="clear" w:color="auto" w:fill="auto"/>
            <w:noWrap/>
            <w:vAlign w:val="center"/>
            <w:hideMark/>
          </w:tcPr>
          <w:p w14:paraId="6F3F9F80" w14:textId="77777777" w:rsidR="000F08C2" w:rsidRPr="000F08C2" w:rsidRDefault="000F08C2" w:rsidP="00D43D7C">
            <w:pPr>
              <w:jc w:val="center"/>
              <w:rPr>
                <w:rFonts w:eastAsia="Times New Roman"/>
                <w:b/>
                <w:sz w:val="18"/>
                <w:szCs w:val="18"/>
              </w:rPr>
            </w:pPr>
            <w:r w:rsidRPr="000F08C2">
              <w:rPr>
                <w:rFonts w:eastAsia="Times New Roman"/>
                <w:b/>
                <w:sz w:val="18"/>
                <w:szCs w:val="18"/>
              </w:rPr>
              <w:t>BISNAGA 30,00 G</w:t>
            </w:r>
          </w:p>
        </w:tc>
        <w:tc>
          <w:tcPr>
            <w:tcW w:w="703" w:type="pct"/>
            <w:shd w:val="clear" w:color="000000" w:fill="FFFFFF"/>
            <w:noWrap/>
            <w:vAlign w:val="center"/>
            <w:hideMark/>
          </w:tcPr>
          <w:p w14:paraId="76D6EE67" w14:textId="77777777" w:rsidR="000F08C2" w:rsidRPr="000F08C2" w:rsidRDefault="000F08C2" w:rsidP="00D43D7C">
            <w:pPr>
              <w:jc w:val="center"/>
              <w:rPr>
                <w:rFonts w:eastAsia="Times New Roman"/>
                <w:b/>
                <w:sz w:val="18"/>
                <w:szCs w:val="18"/>
              </w:rPr>
            </w:pPr>
            <w:r w:rsidRPr="000F08C2">
              <w:rPr>
                <w:rFonts w:eastAsia="Times New Roman"/>
                <w:b/>
                <w:sz w:val="18"/>
                <w:szCs w:val="18"/>
              </w:rPr>
              <w:t>800</w:t>
            </w:r>
          </w:p>
        </w:tc>
        <w:tc>
          <w:tcPr>
            <w:tcW w:w="577" w:type="pct"/>
            <w:shd w:val="clear" w:color="000000" w:fill="FFFFFF"/>
            <w:noWrap/>
            <w:vAlign w:val="center"/>
            <w:hideMark/>
          </w:tcPr>
          <w:p w14:paraId="2E84DDD4"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3,99 </w:t>
            </w:r>
          </w:p>
        </w:tc>
        <w:tc>
          <w:tcPr>
            <w:tcW w:w="785" w:type="pct"/>
            <w:shd w:val="clear" w:color="000000" w:fill="FFFFFF"/>
            <w:noWrap/>
            <w:vAlign w:val="center"/>
            <w:hideMark/>
          </w:tcPr>
          <w:p w14:paraId="3A3EE3F6"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3.192,00 </w:t>
            </w:r>
          </w:p>
        </w:tc>
      </w:tr>
      <w:tr w:rsidR="000F08C2" w:rsidRPr="000F08C2" w14:paraId="3BCC53A6" w14:textId="77777777" w:rsidTr="000F08C2">
        <w:trPr>
          <w:trHeight w:val="1320"/>
        </w:trPr>
        <w:tc>
          <w:tcPr>
            <w:tcW w:w="179" w:type="pct"/>
            <w:shd w:val="clear" w:color="000000" w:fill="FFFFFF"/>
            <w:noWrap/>
            <w:vAlign w:val="center"/>
            <w:hideMark/>
          </w:tcPr>
          <w:p w14:paraId="5F7CC482"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25</w:t>
            </w:r>
          </w:p>
        </w:tc>
        <w:tc>
          <w:tcPr>
            <w:tcW w:w="601" w:type="pct"/>
            <w:shd w:val="clear" w:color="auto" w:fill="auto"/>
            <w:noWrap/>
            <w:vAlign w:val="center"/>
            <w:hideMark/>
          </w:tcPr>
          <w:p w14:paraId="508B9055" w14:textId="77777777" w:rsidR="000F08C2" w:rsidRPr="000F08C2" w:rsidRDefault="000F08C2" w:rsidP="00D43D7C">
            <w:pPr>
              <w:jc w:val="center"/>
              <w:rPr>
                <w:rFonts w:eastAsia="Times New Roman"/>
                <w:b/>
                <w:sz w:val="18"/>
                <w:szCs w:val="18"/>
              </w:rPr>
            </w:pPr>
            <w:r w:rsidRPr="000F08C2">
              <w:rPr>
                <w:rFonts w:eastAsia="Times New Roman"/>
                <w:b/>
                <w:sz w:val="18"/>
                <w:szCs w:val="18"/>
              </w:rPr>
              <w:t>BR449101</w:t>
            </w:r>
          </w:p>
        </w:tc>
        <w:tc>
          <w:tcPr>
            <w:tcW w:w="1253" w:type="pct"/>
            <w:shd w:val="clear" w:color="auto" w:fill="auto"/>
            <w:vAlign w:val="center"/>
            <w:hideMark/>
          </w:tcPr>
          <w:p w14:paraId="152CF64E" w14:textId="77777777" w:rsidR="000F08C2" w:rsidRPr="000F08C2" w:rsidRDefault="000F08C2" w:rsidP="000F08C2">
            <w:pPr>
              <w:jc w:val="both"/>
              <w:rPr>
                <w:rFonts w:eastAsia="Times New Roman"/>
                <w:b/>
                <w:sz w:val="18"/>
                <w:szCs w:val="18"/>
              </w:rPr>
            </w:pPr>
            <w:r w:rsidRPr="000F08C2">
              <w:rPr>
                <w:rFonts w:eastAsia="Times New Roman"/>
                <w:b/>
                <w:sz w:val="18"/>
                <w:szCs w:val="18"/>
              </w:rPr>
              <w:t>MULTIVITAMINAS, COMPOSIÇÃO DE VITAMINAS: VITS: A, B1, B2, B3, B5, B6, C, D, E, H, FORMA FARMACÊUTICA 1: SOLUÇÃO ORAL GOTAS</w:t>
            </w:r>
          </w:p>
        </w:tc>
        <w:tc>
          <w:tcPr>
            <w:tcW w:w="901" w:type="pct"/>
            <w:shd w:val="clear" w:color="auto" w:fill="auto"/>
            <w:noWrap/>
            <w:vAlign w:val="center"/>
            <w:hideMark/>
          </w:tcPr>
          <w:p w14:paraId="78F1D79D" w14:textId="77777777" w:rsidR="000F08C2" w:rsidRPr="000F08C2" w:rsidRDefault="000F08C2" w:rsidP="00D43D7C">
            <w:pPr>
              <w:jc w:val="center"/>
              <w:rPr>
                <w:rFonts w:eastAsia="Times New Roman"/>
                <w:b/>
                <w:sz w:val="18"/>
                <w:szCs w:val="18"/>
              </w:rPr>
            </w:pPr>
            <w:r w:rsidRPr="000F08C2">
              <w:rPr>
                <w:rFonts w:eastAsia="Times New Roman"/>
                <w:b/>
                <w:sz w:val="18"/>
                <w:szCs w:val="18"/>
              </w:rPr>
              <w:t>FRASCO 20,00 ML</w:t>
            </w:r>
          </w:p>
        </w:tc>
        <w:tc>
          <w:tcPr>
            <w:tcW w:w="703" w:type="pct"/>
            <w:shd w:val="clear" w:color="000000" w:fill="FFFFFF"/>
            <w:noWrap/>
            <w:vAlign w:val="center"/>
            <w:hideMark/>
          </w:tcPr>
          <w:p w14:paraId="70E99499" w14:textId="77777777" w:rsidR="000F08C2" w:rsidRPr="000F08C2" w:rsidRDefault="000F08C2" w:rsidP="00D43D7C">
            <w:pPr>
              <w:jc w:val="center"/>
              <w:rPr>
                <w:rFonts w:eastAsia="Times New Roman"/>
                <w:b/>
                <w:sz w:val="18"/>
                <w:szCs w:val="18"/>
              </w:rPr>
            </w:pPr>
            <w:r w:rsidRPr="000F08C2">
              <w:rPr>
                <w:rFonts w:eastAsia="Times New Roman"/>
                <w:b/>
                <w:sz w:val="18"/>
                <w:szCs w:val="18"/>
              </w:rPr>
              <w:t>60</w:t>
            </w:r>
          </w:p>
        </w:tc>
        <w:tc>
          <w:tcPr>
            <w:tcW w:w="577" w:type="pct"/>
            <w:shd w:val="clear" w:color="000000" w:fill="FFFFFF"/>
            <w:noWrap/>
            <w:vAlign w:val="center"/>
            <w:hideMark/>
          </w:tcPr>
          <w:p w14:paraId="4BF6A772"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6,39 </w:t>
            </w:r>
          </w:p>
        </w:tc>
        <w:tc>
          <w:tcPr>
            <w:tcW w:w="785" w:type="pct"/>
            <w:shd w:val="clear" w:color="000000" w:fill="FFFFFF"/>
            <w:noWrap/>
            <w:vAlign w:val="center"/>
            <w:hideMark/>
          </w:tcPr>
          <w:p w14:paraId="50828F9D"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383,40 </w:t>
            </w:r>
          </w:p>
        </w:tc>
      </w:tr>
      <w:tr w:rsidR="000F08C2" w:rsidRPr="000F08C2" w14:paraId="722D9AFA" w14:textId="77777777" w:rsidTr="000F08C2">
        <w:trPr>
          <w:trHeight w:val="736"/>
        </w:trPr>
        <w:tc>
          <w:tcPr>
            <w:tcW w:w="179" w:type="pct"/>
            <w:shd w:val="clear" w:color="000000" w:fill="FFFFFF"/>
            <w:noWrap/>
            <w:vAlign w:val="center"/>
            <w:hideMark/>
          </w:tcPr>
          <w:p w14:paraId="28B1EA70"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26</w:t>
            </w:r>
          </w:p>
        </w:tc>
        <w:tc>
          <w:tcPr>
            <w:tcW w:w="601" w:type="pct"/>
            <w:shd w:val="clear" w:color="auto" w:fill="auto"/>
            <w:noWrap/>
            <w:vAlign w:val="center"/>
            <w:hideMark/>
          </w:tcPr>
          <w:p w14:paraId="4C7B8A14" w14:textId="77777777" w:rsidR="000F08C2" w:rsidRPr="000F08C2" w:rsidRDefault="000F08C2" w:rsidP="00D43D7C">
            <w:pPr>
              <w:jc w:val="center"/>
              <w:rPr>
                <w:rFonts w:eastAsia="Times New Roman"/>
                <w:b/>
                <w:sz w:val="18"/>
                <w:szCs w:val="18"/>
              </w:rPr>
            </w:pPr>
            <w:r w:rsidRPr="000F08C2">
              <w:rPr>
                <w:rFonts w:eastAsia="Times New Roman"/>
                <w:b/>
                <w:sz w:val="18"/>
                <w:szCs w:val="18"/>
              </w:rPr>
              <w:t>BR309441</w:t>
            </w:r>
          </w:p>
        </w:tc>
        <w:tc>
          <w:tcPr>
            <w:tcW w:w="1253" w:type="pct"/>
            <w:shd w:val="clear" w:color="auto" w:fill="auto"/>
            <w:vAlign w:val="center"/>
            <w:hideMark/>
          </w:tcPr>
          <w:p w14:paraId="3A6CEE5E" w14:textId="77777777" w:rsidR="000F08C2" w:rsidRPr="000F08C2" w:rsidRDefault="000F08C2" w:rsidP="000F08C2">
            <w:pPr>
              <w:jc w:val="both"/>
              <w:rPr>
                <w:rFonts w:eastAsia="Times New Roman"/>
                <w:b/>
                <w:sz w:val="18"/>
                <w:szCs w:val="18"/>
              </w:rPr>
            </w:pPr>
            <w:r w:rsidRPr="000F08C2">
              <w:rPr>
                <w:rFonts w:eastAsia="Times New Roman"/>
                <w:b/>
                <w:sz w:val="18"/>
                <w:szCs w:val="18"/>
              </w:rPr>
              <w:t>TRAMADOL CLORIDRATO, DOSAGEM: 100 MG</w:t>
            </w:r>
          </w:p>
        </w:tc>
        <w:tc>
          <w:tcPr>
            <w:tcW w:w="901" w:type="pct"/>
            <w:shd w:val="clear" w:color="auto" w:fill="auto"/>
            <w:noWrap/>
            <w:vAlign w:val="center"/>
            <w:hideMark/>
          </w:tcPr>
          <w:p w14:paraId="00016278"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2,00ML</w:t>
            </w:r>
          </w:p>
        </w:tc>
        <w:tc>
          <w:tcPr>
            <w:tcW w:w="703" w:type="pct"/>
            <w:shd w:val="clear" w:color="000000" w:fill="FFFFFF"/>
            <w:noWrap/>
            <w:vAlign w:val="center"/>
            <w:hideMark/>
          </w:tcPr>
          <w:p w14:paraId="502B52A9" w14:textId="77777777" w:rsidR="000F08C2" w:rsidRPr="000F08C2" w:rsidRDefault="000F08C2" w:rsidP="00D43D7C">
            <w:pPr>
              <w:jc w:val="center"/>
              <w:rPr>
                <w:rFonts w:eastAsia="Times New Roman"/>
                <w:b/>
                <w:sz w:val="18"/>
                <w:szCs w:val="18"/>
              </w:rPr>
            </w:pPr>
            <w:r w:rsidRPr="000F08C2">
              <w:rPr>
                <w:rFonts w:eastAsia="Times New Roman"/>
                <w:b/>
                <w:sz w:val="18"/>
                <w:szCs w:val="18"/>
              </w:rPr>
              <w:t>6.500</w:t>
            </w:r>
          </w:p>
        </w:tc>
        <w:tc>
          <w:tcPr>
            <w:tcW w:w="577" w:type="pct"/>
            <w:shd w:val="clear" w:color="000000" w:fill="FFFFFF"/>
            <w:noWrap/>
            <w:vAlign w:val="center"/>
            <w:hideMark/>
          </w:tcPr>
          <w:p w14:paraId="290EF8A9"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2,35 </w:t>
            </w:r>
          </w:p>
        </w:tc>
        <w:tc>
          <w:tcPr>
            <w:tcW w:w="785" w:type="pct"/>
            <w:shd w:val="clear" w:color="000000" w:fill="FFFFFF"/>
            <w:noWrap/>
            <w:vAlign w:val="center"/>
            <w:hideMark/>
          </w:tcPr>
          <w:p w14:paraId="3E6635E0"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15.275,00 </w:t>
            </w:r>
          </w:p>
        </w:tc>
      </w:tr>
      <w:tr w:rsidR="000F08C2" w:rsidRPr="000F08C2" w14:paraId="6ABB0583" w14:textId="77777777" w:rsidTr="000F08C2">
        <w:trPr>
          <w:trHeight w:val="1275"/>
        </w:trPr>
        <w:tc>
          <w:tcPr>
            <w:tcW w:w="179" w:type="pct"/>
            <w:shd w:val="clear" w:color="000000" w:fill="FFFFFF"/>
            <w:noWrap/>
            <w:vAlign w:val="center"/>
            <w:hideMark/>
          </w:tcPr>
          <w:p w14:paraId="5A9F6965"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27</w:t>
            </w:r>
          </w:p>
        </w:tc>
        <w:tc>
          <w:tcPr>
            <w:tcW w:w="601" w:type="pct"/>
            <w:shd w:val="clear" w:color="auto" w:fill="auto"/>
            <w:noWrap/>
            <w:vAlign w:val="center"/>
            <w:hideMark/>
          </w:tcPr>
          <w:p w14:paraId="309B3C35" w14:textId="77777777" w:rsidR="000F08C2" w:rsidRPr="000F08C2" w:rsidRDefault="000F08C2" w:rsidP="00D43D7C">
            <w:pPr>
              <w:jc w:val="center"/>
              <w:rPr>
                <w:rFonts w:eastAsia="Times New Roman"/>
                <w:b/>
                <w:sz w:val="18"/>
                <w:szCs w:val="18"/>
              </w:rPr>
            </w:pPr>
            <w:r w:rsidRPr="000F08C2">
              <w:rPr>
                <w:rFonts w:eastAsia="Times New Roman"/>
                <w:b/>
                <w:sz w:val="18"/>
                <w:szCs w:val="18"/>
              </w:rPr>
              <w:t>BR442581</w:t>
            </w:r>
          </w:p>
        </w:tc>
        <w:tc>
          <w:tcPr>
            <w:tcW w:w="1253" w:type="pct"/>
            <w:shd w:val="clear" w:color="auto" w:fill="auto"/>
            <w:vAlign w:val="center"/>
            <w:hideMark/>
          </w:tcPr>
          <w:p w14:paraId="4E61820A" w14:textId="77777777" w:rsidR="000F08C2" w:rsidRPr="000F08C2" w:rsidRDefault="000F08C2" w:rsidP="000F08C2">
            <w:pPr>
              <w:jc w:val="both"/>
              <w:rPr>
                <w:rFonts w:eastAsia="Times New Roman"/>
                <w:b/>
                <w:sz w:val="18"/>
                <w:szCs w:val="18"/>
              </w:rPr>
            </w:pPr>
            <w:r w:rsidRPr="000F08C2">
              <w:rPr>
                <w:rFonts w:eastAsia="Times New Roman"/>
                <w:b/>
                <w:sz w:val="18"/>
                <w:szCs w:val="18"/>
              </w:rPr>
              <w:t>METARAMINOL, CONCENTRAÇAO: 10 MG,ML, FORMA FARMACEUTICA: SOLUÇÃO INJETÁVEL</w:t>
            </w:r>
          </w:p>
        </w:tc>
        <w:tc>
          <w:tcPr>
            <w:tcW w:w="901" w:type="pct"/>
            <w:shd w:val="clear" w:color="auto" w:fill="auto"/>
            <w:noWrap/>
            <w:vAlign w:val="center"/>
            <w:hideMark/>
          </w:tcPr>
          <w:p w14:paraId="0DC689BC"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1,00 ML</w:t>
            </w:r>
          </w:p>
        </w:tc>
        <w:tc>
          <w:tcPr>
            <w:tcW w:w="703" w:type="pct"/>
            <w:shd w:val="clear" w:color="000000" w:fill="FFFFFF"/>
            <w:noWrap/>
            <w:vAlign w:val="center"/>
            <w:hideMark/>
          </w:tcPr>
          <w:p w14:paraId="149EAB72" w14:textId="77777777" w:rsidR="000F08C2" w:rsidRPr="000F08C2" w:rsidRDefault="000F08C2" w:rsidP="00D43D7C">
            <w:pPr>
              <w:jc w:val="center"/>
              <w:rPr>
                <w:rFonts w:eastAsia="Times New Roman"/>
                <w:b/>
                <w:sz w:val="18"/>
                <w:szCs w:val="18"/>
              </w:rPr>
            </w:pPr>
            <w:r w:rsidRPr="000F08C2">
              <w:rPr>
                <w:rFonts w:eastAsia="Times New Roman"/>
                <w:b/>
                <w:sz w:val="18"/>
                <w:szCs w:val="18"/>
              </w:rPr>
              <w:t>3.300</w:t>
            </w:r>
          </w:p>
        </w:tc>
        <w:tc>
          <w:tcPr>
            <w:tcW w:w="577" w:type="pct"/>
            <w:shd w:val="clear" w:color="000000" w:fill="FFFFFF"/>
            <w:noWrap/>
            <w:vAlign w:val="center"/>
            <w:hideMark/>
          </w:tcPr>
          <w:p w14:paraId="2623E618"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8,35 </w:t>
            </w:r>
          </w:p>
        </w:tc>
        <w:tc>
          <w:tcPr>
            <w:tcW w:w="785" w:type="pct"/>
            <w:shd w:val="clear" w:color="000000" w:fill="FFFFFF"/>
            <w:noWrap/>
            <w:vAlign w:val="center"/>
            <w:hideMark/>
          </w:tcPr>
          <w:p w14:paraId="4A3EEA9A"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27.555,00 </w:t>
            </w:r>
          </w:p>
        </w:tc>
      </w:tr>
      <w:tr w:rsidR="000F08C2" w:rsidRPr="000F08C2" w14:paraId="150D5B14" w14:textId="77777777" w:rsidTr="000F08C2">
        <w:trPr>
          <w:trHeight w:val="715"/>
        </w:trPr>
        <w:tc>
          <w:tcPr>
            <w:tcW w:w="179" w:type="pct"/>
            <w:shd w:val="clear" w:color="000000" w:fill="FFFFFF"/>
            <w:noWrap/>
            <w:vAlign w:val="center"/>
            <w:hideMark/>
          </w:tcPr>
          <w:p w14:paraId="23CF5E30"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28</w:t>
            </w:r>
          </w:p>
        </w:tc>
        <w:tc>
          <w:tcPr>
            <w:tcW w:w="601" w:type="pct"/>
            <w:shd w:val="clear" w:color="auto" w:fill="auto"/>
            <w:noWrap/>
            <w:vAlign w:val="center"/>
            <w:hideMark/>
          </w:tcPr>
          <w:p w14:paraId="655D2AFB" w14:textId="77777777" w:rsidR="000F08C2" w:rsidRPr="000F08C2" w:rsidRDefault="000F08C2" w:rsidP="00D43D7C">
            <w:pPr>
              <w:jc w:val="center"/>
              <w:rPr>
                <w:rFonts w:eastAsia="Times New Roman"/>
                <w:b/>
                <w:sz w:val="18"/>
                <w:szCs w:val="18"/>
              </w:rPr>
            </w:pPr>
            <w:r w:rsidRPr="000F08C2">
              <w:rPr>
                <w:rFonts w:eastAsia="Times New Roman"/>
                <w:b/>
                <w:sz w:val="18"/>
                <w:szCs w:val="18"/>
              </w:rPr>
              <w:t>BR269842</w:t>
            </w:r>
          </w:p>
        </w:tc>
        <w:tc>
          <w:tcPr>
            <w:tcW w:w="1253" w:type="pct"/>
            <w:shd w:val="clear" w:color="000000" w:fill="FFFFFF"/>
            <w:vAlign w:val="center"/>
            <w:hideMark/>
          </w:tcPr>
          <w:p w14:paraId="4246CD54" w14:textId="77777777" w:rsidR="000F08C2" w:rsidRPr="000F08C2" w:rsidRDefault="000F08C2" w:rsidP="000F08C2">
            <w:pPr>
              <w:jc w:val="both"/>
              <w:rPr>
                <w:rFonts w:eastAsia="Times New Roman"/>
                <w:b/>
                <w:sz w:val="18"/>
                <w:szCs w:val="18"/>
              </w:rPr>
            </w:pPr>
            <w:r w:rsidRPr="000F08C2">
              <w:rPr>
                <w:rFonts w:eastAsia="Times New Roman"/>
                <w:b/>
                <w:sz w:val="18"/>
                <w:szCs w:val="18"/>
              </w:rPr>
              <w:t>LIDOCAÍNA CLORIDRATO, DOSAGEM: 1%, APRESENTAÇÃO: INJETÁVEL</w:t>
            </w:r>
          </w:p>
        </w:tc>
        <w:tc>
          <w:tcPr>
            <w:tcW w:w="901" w:type="pct"/>
            <w:shd w:val="clear" w:color="auto" w:fill="auto"/>
            <w:noWrap/>
            <w:vAlign w:val="center"/>
            <w:hideMark/>
          </w:tcPr>
          <w:p w14:paraId="313FE9CE" w14:textId="77777777" w:rsidR="000F08C2" w:rsidRPr="000F08C2" w:rsidRDefault="000F08C2" w:rsidP="00D43D7C">
            <w:pPr>
              <w:jc w:val="center"/>
              <w:rPr>
                <w:rFonts w:eastAsia="Times New Roman"/>
                <w:b/>
                <w:sz w:val="18"/>
                <w:szCs w:val="18"/>
              </w:rPr>
            </w:pPr>
            <w:r w:rsidRPr="000F08C2">
              <w:rPr>
                <w:rFonts w:eastAsia="Times New Roman"/>
                <w:b/>
                <w:sz w:val="18"/>
                <w:szCs w:val="18"/>
              </w:rPr>
              <w:t>FRASCO 20,00 ML</w:t>
            </w:r>
          </w:p>
        </w:tc>
        <w:tc>
          <w:tcPr>
            <w:tcW w:w="703" w:type="pct"/>
            <w:shd w:val="clear" w:color="000000" w:fill="FFFFFF"/>
            <w:noWrap/>
            <w:vAlign w:val="center"/>
            <w:hideMark/>
          </w:tcPr>
          <w:p w14:paraId="7BF958F3" w14:textId="77777777" w:rsidR="000F08C2" w:rsidRPr="000F08C2" w:rsidRDefault="000F08C2" w:rsidP="00D43D7C">
            <w:pPr>
              <w:jc w:val="center"/>
              <w:rPr>
                <w:rFonts w:eastAsia="Times New Roman"/>
                <w:b/>
                <w:sz w:val="18"/>
                <w:szCs w:val="18"/>
              </w:rPr>
            </w:pPr>
            <w:r w:rsidRPr="000F08C2">
              <w:rPr>
                <w:rFonts w:eastAsia="Times New Roman"/>
                <w:b/>
                <w:sz w:val="18"/>
                <w:szCs w:val="18"/>
              </w:rPr>
              <w:t>100</w:t>
            </w:r>
          </w:p>
        </w:tc>
        <w:tc>
          <w:tcPr>
            <w:tcW w:w="577" w:type="pct"/>
            <w:shd w:val="clear" w:color="000000" w:fill="FFFFFF"/>
            <w:noWrap/>
            <w:vAlign w:val="center"/>
            <w:hideMark/>
          </w:tcPr>
          <w:p w14:paraId="27D66FAB"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13,26 </w:t>
            </w:r>
          </w:p>
        </w:tc>
        <w:tc>
          <w:tcPr>
            <w:tcW w:w="785" w:type="pct"/>
            <w:shd w:val="clear" w:color="000000" w:fill="FFFFFF"/>
            <w:noWrap/>
            <w:vAlign w:val="center"/>
            <w:hideMark/>
          </w:tcPr>
          <w:p w14:paraId="6886C3AB"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1.326,00 </w:t>
            </w:r>
          </w:p>
        </w:tc>
      </w:tr>
      <w:tr w:rsidR="000F08C2" w:rsidRPr="000F08C2" w14:paraId="303D6DD8" w14:textId="77777777" w:rsidTr="000F08C2">
        <w:trPr>
          <w:trHeight w:val="554"/>
        </w:trPr>
        <w:tc>
          <w:tcPr>
            <w:tcW w:w="179" w:type="pct"/>
            <w:shd w:val="clear" w:color="000000" w:fill="FFFFFF"/>
            <w:noWrap/>
            <w:vAlign w:val="center"/>
            <w:hideMark/>
          </w:tcPr>
          <w:p w14:paraId="3C6BCD95"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29</w:t>
            </w:r>
          </w:p>
        </w:tc>
        <w:tc>
          <w:tcPr>
            <w:tcW w:w="601" w:type="pct"/>
            <w:shd w:val="clear" w:color="auto" w:fill="auto"/>
            <w:noWrap/>
            <w:vAlign w:val="center"/>
            <w:hideMark/>
          </w:tcPr>
          <w:p w14:paraId="0EBA9344" w14:textId="77777777" w:rsidR="000F08C2" w:rsidRPr="000F08C2" w:rsidRDefault="000F08C2" w:rsidP="00D43D7C">
            <w:pPr>
              <w:jc w:val="center"/>
              <w:rPr>
                <w:rFonts w:eastAsia="Times New Roman"/>
                <w:b/>
                <w:sz w:val="18"/>
                <w:szCs w:val="18"/>
              </w:rPr>
            </w:pPr>
            <w:r w:rsidRPr="000F08C2">
              <w:rPr>
                <w:rFonts w:eastAsia="Times New Roman"/>
                <w:b/>
                <w:sz w:val="18"/>
                <w:szCs w:val="18"/>
              </w:rPr>
              <w:t>BR273412</w:t>
            </w:r>
          </w:p>
        </w:tc>
        <w:tc>
          <w:tcPr>
            <w:tcW w:w="1253" w:type="pct"/>
            <w:shd w:val="clear" w:color="auto" w:fill="auto"/>
            <w:vAlign w:val="center"/>
            <w:hideMark/>
          </w:tcPr>
          <w:p w14:paraId="26B04BC8" w14:textId="77777777" w:rsidR="000F08C2" w:rsidRPr="000F08C2" w:rsidRDefault="000F08C2" w:rsidP="000F08C2">
            <w:pPr>
              <w:jc w:val="both"/>
              <w:rPr>
                <w:rFonts w:eastAsia="Times New Roman"/>
                <w:b/>
                <w:sz w:val="18"/>
                <w:szCs w:val="18"/>
              </w:rPr>
            </w:pPr>
            <w:r w:rsidRPr="000F08C2">
              <w:rPr>
                <w:rFonts w:eastAsia="Times New Roman"/>
                <w:b/>
                <w:sz w:val="18"/>
                <w:szCs w:val="18"/>
              </w:rPr>
              <w:t>LINEZOLIDA, DOSAGEM: 600 MG</w:t>
            </w:r>
          </w:p>
        </w:tc>
        <w:tc>
          <w:tcPr>
            <w:tcW w:w="901" w:type="pct"/>
            <w:shd w:val="clear" w:color="auto" w:fill="auto"/>
            <w:noWrap/>
            <w:vAlign w:val="center"/>
            <w:hideMark/>
          </w:tcPr>
          <w:p w14:paraId="5457F459" w14:textId="77777777" w:rsidR="000F08C2" w:rsidRPr="000F08C2" w:rsidRDefault="000F08C2" w:rsidP="00D43D7C">
            <w:pPr>
              <w:jc w:val="center"/>
              <w:rPr>
                <w:rFonts w:eastAsia="Times New Roman"/>
                <w:b/>
                <w:sz w:val="18"/>
                <w:szCs w:val="18"/>
              </w:rPr>
            </w:pPr>
            <w:r w:rsidRPr="000F08C2">
              <w:rPr>
                <w:rFonts w:eastAsia="Times New Roman"/>
                <w:b/>
                <w:sz w:val="18"/>
                <w:szCs w:val="18"/>
              </w:rPr>
              <w:t>BOLSA 300,00 ML</w:t>
            </w:r>
          </w:p>
        </w:tc>
        <w:tc>
          <w:tcPr>
            <w:tcW w:w="703" w:type="pct"/>
            <w:shd w:val="clear" w:color="000000" w:fill="FFFFFF"/>
            <w:noWrap/>
            <w:vAlign w:val="center"/>
            <w:hideMark/>
          </w:tcPr>
          <w:p w14:paraId="4D45D91E" w14:textId="77777777" w:rsidR="000F08C2" w:rsidRPr="000F08C2" w:rsidRDefault="000F08C2" w:rsidP="00D43D7C">
            <w:pPr>
              <w:jc w:val="center"/>
              <w:rPr>
                <w:rFonts w:eastAsia="Times New Roman"/>
                <w:b/>
                <w:sz w:val="18"/>
                <w:szCs w:val="18"/>
              </w:rPr>
            </w:pPr>
            <w:r w:rsidRPr="000F08C2">
              <w:rPr>
                <w:rFonts w:eastAsia="Times New Roman"/>
                <w:b/>
                <w:sz w:val="18"/>
                <w:szCs w:val="18"/>
              </w:rPr>
              <w:t>200</w:t>
            </w:r>
          </w:p>
        </w:tc>
        <w:tc>
          <w:tcPr>
            <w:tcW w:w="577" w:type="pct"/>
            <w:shd w:val="clear" w:color="000000" w:fill="FFFFFF"/>
            <w:noWrap/>
            <w:vAlign w:val="center"/>
            <w:hideMark/>
          </w:tcPr>
          <w:p w14:paraId="0BA72520"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15,46 </w:t>
            </w:r>
          </w:p>
        </w:tc>
        <w:tc>
          <w:tcPr>
            <w:tcW w:w="785" w:type="pct"/>
            <w:shd w:val="clear" w:color="000000" w:fill="FFFFFF"/>
            <w:noWrap/>
            <w:vAlign w:val="center"/>
            <w:hideMark/>
          </w:tcPr>
          <w:p w14:paraId="2647EC35"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3.092,00 </w:t>
            </w:r>
          </w:p>
        </w:tc>
      </w:tr>
      <w:tr w:rsidR="000F08C2" w:rsidRPr="000F08C2" w14:paraId="025F190F" w14:textId="77777777" w:rsidTr="000F08C2">
        <w:trPr>
          <w:trHeight w:val="1131"/>
        </w:trPr>
        <w:tc>
          <w:tcPr>
            <w:tcW w:w="179" w:type="pct"/>
            <w:shd w:val="clear" w:color="000000" w:fill="FFFFFF"/>
            <w:noWrap/>
            <w:vAlign w:val="center"/>
            <w:hideMark/>
          </w:tcPr>
          <w:p w14:paraId="3FABC0F9"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30</w:t>
            </w:r>
          </w:p>
        </w:tc>
        <w:tc>
          <w:tcPr>
            <w:tcW w:w="601" w:type="pct"/>
            <w:shd w:val="clear" w:color="auto" w:fill="auto"/>
            <w:noWrap/>
            <w:vAlign w:val="center"/>
            <w:hideMark/>
          </w:tcPr>
          <w:p w14:paraId="3B16F191" w14:textId="77777777" w:rsidR="000F08C2" w:rsidRPr="000F08C2" w:rsidRDefault="000F08C2" w:rsidP="00D43D7C">
            <w:pPr>
              <w:jc w:val="center"/>
              <w:rPr>
                <w:rFonts w:eastAsia="Times New Roman"/>
                <w:b/>
                <w:sz w:val="18"/>
                <w:szCs w:val="18"/>
              </w:rPr>
            </w:pPr>
            <w:r w:rsidRPr="000F08C2">
              <w:rPr>
                <w:rFonts w:eastAsia="Times New Roman"/>
                <w:b/>
                <w:sz w:val="18"/>
                <w:szCs w:val="18"/>
              </w:rPr>
              <w:t>BR272217</w:t>
            </w:r>
          </w:p>
        </w:tc>
        <w:tc>
          <w:tcPr>
            <w:tcW w:w="1253" w:type="pct"/>
            <w:shd w:val="clear" w:color="auto" w:fill="auto"/>
            <w:vAlign w:val="center"/>
            <w:hideMark/>
          </w:tcPr>
          <w:p w14:paraId="7A3E0ABC" w14:textId="77777777" w:rsidR="000F08C2" w:rsidRPr="000F08C2" w:rsidRDefault="000F08C2" w:rsidP="000F08C2">
            <w:pPr>
              <w:jc w:val="both"/>
              <w:rPr>
                <w:rFonts w:eastAsia="Times New Roman"/>
                <w:b/>
                <w:sz w:val="18"/>
                <w:szCs w:val="18"/>
              </w:rPr>
            </w:pPr>
            <w:r w:rsidRPr="000F08C2">
              <w:rPr>
                <w:rFonts w:eastAsia="Times New Roman"/>
                <w:b/>
                <w:sz w:val="18"/>
                <w:szCs w:val="18"/>
              </w:rPr>
              <w:t>DIFENIDRAMINA CLORIDRATO, CONCENTRAÇÃO: 50MG,ML, USO: SOLUÇÃO INJETÁVEL</w:t>
            </w:r>
          </w:p>
        </w:tc>
        <w:tc>
          <w:tcPr>
            <w:tcW w:w="901" w:type="pct"/>
            <w:shd w:val="clear" w:color="auto" w:fill="auto"/>
            <w:noWrap/>
            <w:vAlign w:val="center"/>
            <w:hideMark/>
          </w:tcPr>
          <w:p w14:paraId="392EBDF1"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1,00 ML</w:t>
            </w:r>
          </w:p>
        </w:tc>
        <w:tc>
          <w:tcPr>
            <w:tcW w:w="703" w:type="pct"/>
            <w:shd w:val="clear" w:color="000000" w:fill="FFFFFF"/>
            <w:noWrap/>
            <w:vAlign w:val="center"/>
            <w:hideMark/>
          </w:tcPr>
          <w:p w14:paraId="513992E7" w14:textId="77777777" w:rsidR="000F08C2" w:rsidRPr="000F08C2" w:rsidRDefault="000F08C2" w:rsidP="00D43D7C">
            <w:pPr>
              <w:jc w:val="center"/>
              <w:rPr>
                <w:rFonts w:eastAsia="Times New Roman"/>
                <w:b/>
                <w:sz w:val="18"/>
                <w:szCs w:val="18"/>
              </w:rPr>
            </w:pPr>
            <w:r w:rsidRPr="000F08C2">
              <w:rPr>
                <w:rFonts w:eastAsia="Times New Roman"/>
                <w:b/>
                <w:sz w:val="18"/>
                <w:szCs w:val="18"/>
              </w:rPr>
              <w:t>400</w:t>
            </w:r>
          </w:p>
        </w:tc>
        <w:tc>
          <w:tcPr>
            <w:tcW w:w="577" w:type="pct"/>
            <w:shd w:val="clear" w:color="000000" w:fill="FFFFFF"/>
            <w:noWrap/>
            <w:vAlign w:val="center"/>
            <w:hideMark/>
          </w:tcPr>
          <w:p w14:paraId="28C58548"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19,36 </w:t>
            </w:r>
          </w:p>
        </w:tc>
        <w:tc>
          <w:tcPr>
            <w:tcW w:w="785" w:type="pct"/>
            <w:shd w:val="clear" w:color="000000" w:fill="FFFFFF"/>
            <w:noWrap/>
            <w:vAlign w:val="center"/>
            <w:hideMark/>
          </w:tcPr>
          <w:p w14:paraId="3C96DB12"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7.744,00 </w:t>
            </w:r>
          </w:p>
        </w:tc>
      </w:tr>
      <w:tr w:rsidR="000F08C2" w:rsidRPr="000F08C2" w14:paraId="4E103CF9" w14:textId="77777777" w:rsidTr="000F08C2">
        <w:trPr>
          <w:trHeight w:val="980"/>
        </w:trPr>
        <w:tc>
          <w:tcPr>
            <w:tcW w:w="179" w:type="pct"/>
            <w:shd w:val="clear" w:color="000000" w:fill="FFFFFF"/>
            <w:noWrap/>
            <w:vAlign w:val="center"/>
            <w:hideMark/>
          </w:tcPr>
          <w:p w14:paraId="15510DEC"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31</w:t>
            </w:r>
          </w:p>
        </w:tc>
        <w:tc>
          <w:tcPr>
            <w:tcW w:w="601" w:type="pct"/>
            <w:shd w:val="clear" w:color="auto" w:fill="auto"/>
            <w:noWrap/>
            <w:vAlign w:val="center"/>
            <w:hideMark/>
          </w:tcPr>
          <w:p w14:paraId="618FD66D" w14:textId="77777777" w:rsidR="000F08C2" w:rsidRPr="000F08C2" w:rsidRDefault="000F08C2" w:rsidP="00D43D7C">
            <w:pPr>
              <w:jc w:val="center"/>
              <w:rPr>
                <w:rFonts w:eastAsia="Times New Roman"/>
                <w:b/>
                <w:sz w:val="18"/>
                <w:szCs w:val="18"/>
              </w:rPr>
            </w:pPr>
            <w:r w:rsidRPr="000F08C2">
              <w:rPr>
                <w:rFonts w:eastAsia="Times New Roman"/>
                <w:b/>
                <w:sz w:val="18"/>
                <w:szCs w:val="18"/>
              </w:rPr>
              <w:t>BR292427</w:t>
            </w:r>
          </w:p>
        </w:tc>
        <w:tc>
          <w:tcPr>
            <w:tcW w:w="1253" w:type="pct"/>
            <w:shd w:val="clear" w:color="auto" w:fill="auto"/>
            <w:vAlign w:val="center"/>
            <w:hideMark/>
          </w:tcPr>
          <w:p w14:paraId="6621ED36" w14:textId="77777777" w:rsidR="000F08C2" w:rsidRPr="000F08C2" w:rsidRDefault="000F08C2" w:rsidP="000F08C2">
            <w:pPr>
              <w:jc w:val="both"/>
              <w:rPr>
                <w:rFonts w:eastAsia="Times New Roman"/>
                <w:b/>
                <w:sz w:val="18"/>
                <w:szCs w:val="18"/>
              </w:rPr>
            </w:pPr>
            <w:r w:rsidRPr="000F08C2">
              <w:rPr>
                <w:rFonts w:eastAsia="Times New Roman"/>
                <w:b/>
                <w:sz w:val="18"/>
                <w:szCs w:val="18"/>
              </w:rPr>
              <w:t>DEXAMETASONA, DOSAGEM: 4 MG,ML, FORMA FARMACÊUTICA: SOLUÇÃO INJETÁVEL</w:t>
            </w:r>
          </w:p>
        </w:tc>
        <w:tc>
          <w:tcPr>
            <w:tcW w:w="901" w:type="pct"/>
            <w:shd w:val="clear" w:color="auto" w:fill="auto"/>
            <w:noWrap/>
            <w:vAlign w:val="center"/>
            <w:hideMark/>
          </w:tcPr>
          <w:p w14:paraId="3E9613BF"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2,50 ML</w:t>
            </w:r>
          </w:p>
        </w:tc>
        <w:tc>
          <w:tcPr>
            <w:tcW w:w="703" w:type="pct"/>
            <w:shd w:val="clear" w:color="000000" w:fill="FFFFFF"/>
            <w:noWrap/>
            <w:vAlign w:val="center"/>
            <w:hideMark/>
          </w:tcPr>
          <w:p w14:paraId="1E806C24" w14:textId="77777777" w:rsidR="000F08C2" w:rsidRPr="000F08C2" w:rsidRDefault="000F08C2" w:rsidP="00D43D7C">
            <w:pPr>
              <w:jc w:val="center"/>
              <w:rPr>
                <w:rFonts w:eastAsia="Times New Roman"/>
                <w:b/>
                <w:sz w:val="18"/>
                <w:szCs w:val="18"/>
              </w:rPr>
            </w:pPr>
            <w:r w:rsidRPr="000F08C2">
              <w:rPr>
                <w:rFonts w:eastAsia="Times New Roman"/>
                <w:b/>
                <w:sz w:val="18"/>
                <w:szCs w:val="18"/>
              </w:rPr>
              <w:t>3.600</w:t>
            </w:r>
          </w:p>
        </w:tc>
        <w:tc>
          <w:tcPr>
            <w:tcW w:w="577" w:type="pct"/>
            <w:shd w:val="clear" w:color="000000" w:fill="FFFFFF"/>
            <w:noWrap/>
            <w:vAlign w:val="center"/>
            <w:hideMark/>
          </w:tcPr>
          <w:p w14:paraId="3FC16E2E"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1,87 </w:t>
            </w:r>
          </w:p>
        </w:tc>
        <w:tc>
          <w:tcPr>
            <w:tcW w:w="785" w:type="pct"/>
            <w:shd w:val="clear" w:color="000000" w:fill="FFFFFF"/>
            <w:noWrap/>
            <w:vAlign w:val="center"/>
            <w:hideMark/>
          </w:tcPr>
          <w:p w14:paraId="7AACB106"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6.732,00 </w:t>
            </w:r>
          </w:p>
        </w:tc>
      </w:tr>
      <w:tr w:rsidR="000F08C2" w:rsidRPr="000F08C2" w14:paraId="6E846B9E" w14:textId="77777777" w:rsidTr="000F08C2">
        <w:trPr>
          <w:trHeight w:val="1688"/>
        </w:trPr>
        <w:tc>
          <w:tcPr>
            <w:tcW w:w="179" w:type="pct"/>
            <w:shd w:val="clear" w:color="000000" w:fill="FFFFFF"/>
            <w:noWrap/>
            <w:vAlign w:val="center"/>
            <w:hideMark/>
          </w:tcPr>
          <w:p w14:paraId="5FFFF7CB"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32</w:t>
            </w:r>
          </w:p>
        </w:tc>
        <w:tc>
          <w:tcPr>
            <w:tcW w:w="601" w:type="pct"/>
            <w:shd w:val="clear" w:color="auto" w:fill="auto"/>
            <w:noWrap/>
            <w:vAlign w:val="center"/>
            <w:hideMark/>
          </w:tcPr>
          <w:p w14:paraId="79D210B1" w14:textId="77777777" w:rsidR="000F08C2" w:rsidRPr="000F08C2" w:rsidRDefault="000F08C2" w:rsidP="00D43D7C">
            <w:pPr>
              <w:jc w:val="center"/>
              <w:rPr>
                <w:rFonts w:eastAsia="Times New Roman"/>
                <w:b/>
                <w:sz w:val="18"/>
                <w:szCs w:val="18"/>
              </w:rPr>
            </w:pPr>
            <w:r w:rsidRPr="000F08C2">
              <w:rPr>
                <w:rFonts w:eastAsia="Times New Roman"/>
                <w:b/>
                <w:sz w:val="18"/>
                <w:szCs w:val="18"/>
              </w:rPr>
              <w:t>BR271599</w:t>
            </w:r>
          </w:p>
        </w:tc>
        <w:tc>
          <w:tcPr>
            <w:tcW w:w="1253" w:type="pct"/>
            <w:shd w:val="clear" w:color="auto" w:fill="auto"/>
            <w:vAlign w:val="center"/>
            <w:hideMark/>
          </w:tcPr>
          <w:p w14:paraId="0AD7505D" w14:textId="77777777" w:rsidR="000F08C2" w:rsidRPr="000F08C2" w:rsidRDefault="000F08C2" w:rsidP="000F08C2">
            <w:pPr>
              <w:jc w:val="both"/>
              <w:rPr>
                <w:rFonts w:eastAsia="Times New Roman"/>
                <w:b/>
                <w:sz w:val="18"/>
                <w:szCs w:val="18"/>
              </w:rPr>
            </w:pPr>
            <w:r w:rsidRPr="000F08C2">
              <w:rPr>
                <w:rFonts w:eastAsia="Times New Roman"/>
                <w:b/>
                <w:sz w:val="18"/>
                <w:szCs w:val="18"/>
              </w:rPr>
              <w:t>METILPREDNISOLONA, PRINCÍPIO ATIVO:SAL SUCCINATO, DOSAGEM:500 MG, APRESENTAÇÃO:PÓ LIOFILIZADO + DILUENTE, INJETÁVEL.</w:t>
            </w:r>
          </w:p>
        </w:tc>
        <w:tc>
          <w:tcPr>
            <w:tcW w:w="901" w:type="pct"/>
            <w:shd w:val="clear" w:color="auto" w:fill="auto"/>
            <w:noWrap/>
            <w:vAlign w:val="center"/>
            <w:hideMark/>
          </w:tcPr>
          <w:p w14:paraId="0132AF38" w14:textId="77777777" w:rsidR="000F08C2" w:rsidRPr="000F08C2" w:rsidRDefault="000F08C2" w:rsidP="00D43D7C">
            <w:pPr>
              <w:jc w:val="center"/>
              <w:rPr>
                <w:rFonts w:eastAsia="Times New Roman"/>
                <w:b/>
                <w:sz w:val="18"/>
                <w:szCs w:val="18"/>
              </w:rPr>
            </w:pPr>
            <w:r w:rsidRPr="000F08C2">
              <w:rPr>
                <w:rFonts w:eastAsia="Times New Roman"/>
                <w:b/>
                <w:sz w:val="18"/>
                <w:szCs w:val="18"/>
              </w:rPr>
              <w:t>FRASCO-AMPOLA</w:t>
            </w:r>
          </w:p>
        </w:tc>
        <w:tc>
          <w:tcPr>
            <w:tcW w:w="703" w:type="pct"/>
            <w:shd w:val="clear" w:color="000000" w:fill="FFFFFF"/>
            <w:noWrap/>
            <w:vAlign w:val="center"/>
            <w:hideMark/>
          </w:tcPr>
          <w:p w14:paraId="1078AA00" w14:textId="77777777" w:rsidR="000F08C2" w:rsidRPr="000F08C2" w:rsidRDefault="000F08C2" w:rsidP="00D43D7C">
            <w:pPr>
              <w:jc w:val="center"/>
              <w:rPr>
                <w:rFonts w:eastAsia="Times New Roman"/>
                <w:b/>
                <w:sz w:val="18"/>
                <w:szCs w:val="18"/>
              </w:rPr>
            </w:pPr>
            <w:r w:rsidRPr="000F08C2">
              <w:rPr>
                <w:rFonts w:eastAsia="Times New Roman"/>
                <w:b/>
                <w:sz w:val="18"/>
                <w:szCs w:val="18"/>
              </w:rPr>
              <w:t>1.500</w:t>
            </w:r>
          </w:p>
        </w:tc>
        <w:tc>
          <w:tcPr>
            <w:tcW w:w="577" w:type="pct"/>
            <w:shd w:val="clear" w:color="000000" w:fill="FFFFFF"/>
            <w:noWrap/>
            <w:vAlign w:val="center"/>
            <w:hideMark/>
          </w:tcPr>
          <w:p w14:paraId="001E6D64"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13,62 </w:t>
            </w:r>
          </w:p>
        </w:tc>
        <w:tc>
          <w:tcPr>
            <w:tcW w:w="785" w:type="pct"/>
            <w:shd w:val="clear" w:color="000000" w:fill="FFFFFF"/>
            <w:noWrap/>
            <w:vAlign w:val="center"/>
            <w:hideMark/>
          </w:tcPr>
          <w:p w14:paraId="2A573476"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20.430,00 </w:t>
            </w:r>
          </w:p>
        </w:tc>
      </w:tr>
      <w:tr w:rsidR="000F08C2" w:rsidRPr="000F08C2" w14:paraId="0901E781" w14:textId="77777777" w:rsidTr="000F08C2">
        <w:trPr>
          <w:trHeight w:val="1117"/>
        </w:trPr>
        <w:tc>
          <w:tcPr>
            <w:tcW w:w="179" w:type="pct"/>
            <w:shd w:val="clear" w:color="000000" w:fill="FFFFFF"/>
            <w:noWrap/>
            <w:vAlign w:val="center"/>
            <w:hideMark/>
          </w:tcPr>
          <w:p w14:paraId="69218DAF"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33</w:t>
            </w:r>
          </w:p>
        </w:tc>
        <w:tc>
          <w:tcPr>
            <w:tcW w:w="601" w:type="pct"/>
            <w:shd w:val="clear" w:color="auto" w:fill="auto"/>
            <w:noWrap/>
            <w:vAlign w:val="center"/>
            <w:hideMark/>
          </w:tcPr>
          <w:p w14:paraId="47456FC7" w14:textId="77777777" w:rsidR="000F08C2" w:rsidRPr="000F08C2" w:rsidRDefault="000F08C2" w:rsidP="00D43D7C">
            <w:pPr>
              <w:jc w:val="center"/>
              <w:rPr>
                <w:rFonts w:eastAsia="Times New Roman"/>
                <w:b/>
                <w:sz w:val="18"/>
                <w:szCs w:val="18"/>
              </w:rPr>
            </w:pPr>
            <w:r w:rsidRPr="000F08C2">
              <w:rPr>
                <w:rFonts w:eastAsia="Times New Roman"/>
                <w:b/>
                <w:sz w:val="18"/>
                <w:szCs w:val="18"/>
              </w:rPr>
              <w:t>BR272362</w:t>
            </w:r>
          </w:p>
        </w:tc>
        <w:tc>
          <w:tcPr>
            <w:tcW w:w="1253" w:type="pct"/>
            <w:shd w:val="clear" w:color="auto" w:fill="auto"/>
            <w:vAlign w:val="center"/>
            <w:hideMark/>
          </w:tcPr>
          <w:p w14:paraId="4DDE1323" w14:textId="77777777" w:rsidR="000F08C2" w:rsidRPr="000F08C2" w:rsidRDefault="000F08C2" w:rsidP="000F08C2">
            <w:pPr>
              <w:jc w:val="both"/>
              <w:rPr>
                <w:rFonts w:eastAsia="Times New Roman"/>
                <w:b/>
                <w:sz w:val="18"/>
                <w:szCs w:val="18"/>
              </w:rPr>
            </w:pPr>
            <w:r w:rsidRPr="000F08C2">
              <w:rPr>
                <w:rFonts w:eastAsia="Times New Roman"/>
                <w:b/>
                <w:sz w:val="18"/>
                <w:szCs w:val="18"/>
              </w:rPr>
              <w:t>PROTAMINA CLORIDRATO, CONCENTRAÇÃO: 1%, APRESENTAÇÃO: SOLUÇÃO NJETÃVEL.</w:t>
            </w:r>
          </w:p>
        </w:tc>
        <w:tc>
          <w:tcPr>
            <w:tcW w:w="901" w:type="pct"/>
            <w:shd w:val="clear" w:color="auto" w:fill="auto"/>
            <w:noWrap/>
            <w:vAlign w:val="center"/>
            <w:hideMark/>
          </w:tcPr>
          <w:p w14:paraId="5B910A7E"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5,00 ML</w:t>
            </w:r>
          </w:p>
        </w:tc>
        <w:tc>
          <w:tcPr>
            <w:tcW w:w="703" w:type="pct"/>
            <w:shd w:val="clear" w:color="000000" w:fill="FFFFFF"/>
            <w:noWrap/>
            <w:vAlign w:val="center"/>
            <w:hideMark/>
          </w:tcPr>
          <w:p w14:paraId="664C6960" w14:textId="77777777" w:rsidR="000F08C2" w:rsidRPr="000F08C2" w:rsidRDefault="000F08C2" w:rsidP="00D43D7C">
            <w:pPr>
              <w:jc w:val="center"/>
              <w:rPr>
                <w:rFonts w:eastAsia="Times New Roman"/>
                <w:b/>
                <w:sz w:val="18"/>
                <w:szCs w:val="18"/>
              </w:rPr>
            </w:pPr>
            <w:r w:rsidRPr="000F08C2">
              <w:rPr>
                <w:rFonts w:eastAsia="Times New Roman"/>
                <w:b/>
                <w:sz w:val="18"/>
                <w:szCs w:val="18"/>
              </w:rPr>
              <w:t>1.200</w:t>
            </w:r>
          </w:p>
        </w:tc>
        <w:tc>
          <w:tcPr>
            <w:tcW w:w="577" w:type="pct"/>
            <w:shd w:val="clear" w:color="000000" w:fill="FFFFFF"/>
            <w:noWrap/>
            <w:vAlign w:val="center"/>
            <w:hideMark/>
          </w:tcPr>
          <w:p w14:paraId="1C736D68"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4,15 </w:t>
            </w:r>
          </w:p>
        </w:tc>
        <w:tc>
          <w:tcPr>
            <w:tcW w:w="785" w:type="pct"/>
            <w:shd w:val="clear" w:color="000000" w:fill="FFFFFF"/>
            <w:noWrap/>
            <w:vAlign w:val="center"/>
            <w:hideMark/>
          </w:tcPr>
          <w:p w14:paraId="1338E6FB"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4.980,00 </w:t>
            </w:r>
          </w:p>
        </w:tc>
      </w:tr>
      <w:tr w:rsidR="000F08C2" w:rsidRPr="000F08C2" w14:paraId="49F5A10E" w14:textId="77777777" w:rsidTr="000F08C2">
        <w:trPr>
          <w:trHeight w:val="2820"/>
        </w:trPr>
        <w:tc>
          <w:tcPr>
            <w:tcW w:w="179" w:type="pct"/>
            <w:shd w:val="clear" w:color="000000" w:fill="FFFFFF"/>
            <w:noWrap/>
            <w:vAlign w:val="center"/>
            <w:hideMark/>
          </w:tcPr>
          <w:p w14:paraId="291AFBCF"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34</w:t>
            </w:r>
          </w:p>
        </w:tc>
        <w:tc>
          <w:tcPr>
            <w:tcW w:w="601" w:type="pct"/>
            <w:shd w:val="clear" w:color="auto" w:fill="auto"/>
            <w:noWrap/>
            <w:vAlign w:val="center"/>
            <w:hideMark/>
          </w:tcPr>
          <w:p w14:paraId="0B3AF3AB" w14:textId="77777777" w:rsidR="000F08C2" w:rsidRPr="000F08C2" w:rsidRDefault="000F08C2" w:rsidP="00D43D7C">
            <w:pPr>
              <w:jc w:val="center"/>
              <w:rPr>
                <w:rFonts w:eastAsia="Times New Roman"/>
                <w:b/>
                <w:sz w:val="18"/>
                <w:szCs w:val="18"/>
              </w:rPr>
            </w:pPr>
            <w:r w:rsidRPr="000F08C2">
              <w:rPr>
                <w:rFonts w:eastAsia="Times New Roman"/>
                <w:b/>
                <w:sz w:val="18"/>
                <w:szCs w:val="18"/>
              </w:rPr>
              <w:t>BR268236</w:t>
            </w:r>
          </w:p>
        </w:tc>
        <w:tc>
          <w:tcPr>
            <w:tcW w:w="1253" w:type="pct"/>
            <w:shd w:val="clear" w:color="auto" w:fill="auto"/>
            <w:vAlign w:val="center"/>
            <w:hideMark/>
          </w:tcPr>
          <w:p w14:paraId="6FA294D3" w14:textId="77777777" w:rsidR="000F08C2" w:rsidRPr="000F08C2" w:rsidRDefault="000F08C2" w:rsidP="000F08C2">
            <w:pPr>
              <w:jc w:val="both"/>
              <w:rPr>
                <w:rFonts w:eastAsia="Times New Roman"/>
                <w:b/>
                <w:sz w:val="18"/>
                <w:szCs w:val="18"/>
              </w:rPr>
            </w:pPr>
            <w:r w:rsidRPr="000F08C2">
              <w:rPr>
                <w:rFonts w:eastAsia="Times New Roman"/>
                <w:b/>
                <w:sz w:val="18"/>
                <w:szCs w:val="18"/>
              </w:rPr>
              <w:t>CLORETO DE SÓDIO PRINCÍPIO ATIVO: 0,9%_ SOLUÇÃO INJETÁVEL, APLICAÇÃO: SISTEMA FECHADO. CARACTERISTICAS ADICIONAIS: BOLSA COM INVÓLUCRO PROTETOR (SOBREBOLSA), PLÁSTICAS ESTERIL FLEXIVEL VIA FLEX EM SISTEMA FECHADO</w:t>
            </w:r>
          </w:p>
        </w:tc>
        <w:tc>
          <w:tcPr>
            <w:tcW w:w="901" w:type="pct"/>
            <w:shd w:val="clear" w:color="auto" w:fill="auto"/>
            <w:noWrap/>
            <w:vAlign w:val="center"/>
            <w:hideMark/>
          </w:tcPr>
          <w:p w14:paraId="4B345B36" w14:textId="77777777" w:rsidR="000F08C2" w:rsidRPr="000F08C2" w:rsidRDefault="000F08C2" w:rsidP="00D43D7C">
            <w:pPr>
              <w:jc w:val="center"/>
              <w:rPr>
                <w:rFonts w:eastAsia="Times New Roman"/>
                <w:b/>
                <w:sz w:val="18"/>
                <w:szCs w:val="18"/>
              </w:rPr>
            </w:pPr>
            <w:r w:rsidRPr="000F08C2">
              <w:rPr>
                <w:rFonts w:eastAsia="Times New Roman"/>
                <w:b/>
                <w:sz w:val="18"/>
                <w:szCs w:val="18"/>
              </w:rPr>
              <w:t>BOLSA 1000,00 ML</w:t>
            </w:r>
          </w:p>
        </w:tc>
        <w:tc>
          <w:tcPr>
            <w:tcW w:w="703" w:type="pct"/>
            <w:shd w:val="clear" w:color="000000" w:fill="FFFFFF"/>
            <w:noWrap/>
            <w:vAlign w:val="center"/>
            <w:hideMark/>
          </w:tcPr>
          <w:p w14:paraId="329C0A7F" w14:textId="77777777" w:rsidR="000F08C2" w:rsidRPr="000F08C2" w:rsidRDefault="000F08C2" w:rsidP="00D43D7C">
            <w:pPr>
              <w:jc w:val="center"/>
              <w:rPr>
                <w:rFonts w:eastAsia="Times New Roman"/>
                <w:b/>
                <w:sz w:val="18"/>
                <w:szCs w:val="18"/>
              </w:rPr>
            </w:pPr>
            <w:r w:rsidRPr="000F08C2">
              <w:rPr>
                <w:rFonts w:eastAsia="Times New Roman"/>
                <w:b/>
                <w:sz w:val="18"/>
                <w:szCs w:val="18"/>
              </w:rPr>
              <w:t>1.000</w:t>
            </w:r>
          </w:p>
        </w:tc>
        <w:tc>
          <w:tcPr>
            <w:tcW w:w="577" w:type="pct"/>
            <w:shd w:val="clear" w:color="000000" w:fill="FFFFFF"/>
            <w:noWrap/>
            <w:vAlign w:val="center"/>
            <w:hideMark/>
          </w:tcPr>
          <w:p w14:paraId="274B88D9"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8,00 </w:t>
            </w:r>
          </w:p>
        </w:tc>
        <w:tc>
          <w:tcPr>
            <w:tcW w:w="785" w:type="pct"/>
            <w:shd w:val="clear" w:color="000000" w:fill="FFFFFF"/>
            <w:noWrap/>
            <w:vAlign w:val="center"/>
            <w:hideMark/>
          </w:tcPr>
          <w:p w14:paraId="17CDB717"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8.000,00 </w:t>
            </w:r>
          </w:p>
        </w:tc>
      </w:tr>
      <w:tr w:rsidR="000F08C2" w:rsidRPr="000F08C2" w14:paraId="2F5C53C7" w14:textId="77777777" w:rsidTr="000F08C2">
        <w:trPr>
          <w:trHeight w:val="2145"/>
        </w:trPr>
        <w:tc>
          <w:tcPr>
            <w:tcW w:w="179" w:type="pct"/>
            <w:shd w:val="clear" w:color="000000" w:fill="FFFFFF"/>
            <w:noWrap/>
            <w:vAlign w:val="center"/>
            <w:hideMark/>
          </w:tcPr>
          <w:p w14:paraId="6F307CA9"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35</w:t>
            </w:r>
          </w:p>
        </w:tc>
        <w:tc>
          <w:tcPr>
            <w:tcW w:w="601" w:type="pct"/>
            <w:shd w:val="clear" w:color="auto" w:fill="auto"/>
            <w:noWrap/>
            <w:vAlign w:val="center"/>
            <w:hideMark/>
          </w:tcPr>
          <w:p w14:paraId="322B52C9" w14:textId="77777777" w:rsidR="000F08C2" w:rsidRPr="000F08C2" w:rsidRDefault="000F08C2" w:rsidP="00D43D7C">
            <w:pPr>
              <w:jc w:val="center"/>
              <w:rPr>
                <w:rFonts w:eastAsia="Times New Roman"/>
                <w:b/>
                <w:sz w:val="18"/>
                <w:szCs w:val="18"/>
              </w:rPr>
            </w:pPr>
            <w:r w:rsidRPr="000F08C2">
              <w:rPr>
                <w:rFonts w:eastAsia="Times New Roman"/>
                <w:b/>
                <w:sz w:val="18"/>
                <w:szCs w:val="18"/>
              </w:rPr>
              <w:t>BR268236</w:t>
            </w:r>
          </w:p>
        </w:tc>
        <w:tc>
          <w:tcPr>
            <w:tcW w:w="1253" w:type="pct"/>
            <w:shd w:val="clear" w:color="auto" w:fill="auto"/>
            <w:vAlign w:val="center"/>
            <w:hideMark/>
          </w:tcPr>
          <w:p w14:paraId="4313B85E" w14:textId="77777777" w:rsidR="000F08C2" w:rsidRPr="000F08C2" w:rsidRDefault="000F08C2" w:rsidP="000F08C2">
            <w:pPr>
              <w:jc w:val="both"/>
              <w:rPr>
                <w:rFonts w:eastAsia="Times New Roman"/>
                <w:b/>
                <w:sz w:val="18"/>
                <w:szCs w:val="18"/>
              </w:rPr>
            </w:pPr>
            <w:r w:rsidRPr="000F08C2">
              <w:rPr>
                <w:rFonts w:eastAsia="Times New Roman"/>
                <w:b/>
                <w:sz w:val="18"/>
                <w:szCs w:val="18"/>
              </w:rPr>
              <w:t>CLORETO DE SÓDIO PRINCÍPIO ATIVO: 0,9%_ SOLUÇÃO INJETÁVEL, APLICAÇÃO: SISTEMA FECHADO. CARACTERISTICAS ADICIONAIS: BOLSA COM INVÓLUCRO PROTETOR (SOBREBOLSA), PLÁSTICAS ESTERIL FLEXIVEL VIA FLEX EM SISTEMA FECHADO</w:t>
            </w:r>
          </w:p>
        </w:tc>
        <w:tc>
          <w:tcPr>
            <w:tcW w:w="901" w:type="pct"/>
            <w:shd w:val="clear" w:color="auto" w:fill="auto"/>
            <w:noWrap/>
            <w:vAlign w:val="center"/>
            <w:hideMark/>
          </w:tcPr>
          <w:p w14:paraId="6694D5B3" w14:textId="77777777" w:rsidR="000F08C2" w:rsidRPr="000F08C2" w:rsidRDefault="000F08C2" w:rsidP="00D43D7C">
            <w:pPr>
              <w:jc w:val="center"/>
              <w:rPr>
                <w:rFonts w:eastAsia="Times New Roman"/>
                <w:b/>
                <w:sz w:val="18"/>
                <w:szCs w:val="18"/>
              </w:rPr>
            </w:pPr>
            <w:r w:rsidRPr="000F08C2">
              <w:rPr>
                <w:rFonts w:eastAsia="Times New Roman"/>
                <w:b/>
                <w:sz w:val="18"/>
                <w:szCs w:val="18"/>
              </w:rPr>
              <w:t>BOLSA 500,00 ML</w:t>
            </w:r>
          </w:p>
        </w:tc>
        <w:tc>
          <w:tcPr>
            <w:tcW w:w="703" w:type="pct"/>
            <w:shd w:val="clear" w:color="000000" w:fill="FFFFFF"/>
            <w:noWrap/>
            <w:vAlign w:val="center"/>
            <w:hideMark/>
          </w:tcPr>
          <w:p w14:paraId="76D70EEA" w14:textId="77777777" w:rsidR="000F08C2" w:rsidRPr="000F08C2" w:rsidRDefault="000F08C2" w:rsidP="00D43D7C">
            <w:pPr>
              <w:jc w:val="center"/>
              <w:rPr>
                <w:rFonts w:eastAsia="Times New Roman"/>
                <w:b/>
                <w:sz w:val="18"/>
                <w:szCs w:val="18"/>
              </w:rPr>
            </w:pPr>
            <w:r w:rsidRPr="000F08C2">
              <w:rPr>
                <w:rFonts w:eastAsia="Times New Roman"/>
                <w:b/>
                <w:sz w:val="18"/>
                <w:szCs w:val="18"/>
              </w:rPr>
              <w:t>1.000</w:t>
            </w:r>
          </w:p>
        </w:tc>
        <w:tc>
          <w:tcPr>
            <w:tcW w:w="577" w:type="pct"/>
            <w:shd w:val="clear" w:color="000000" w:fill="FFFFFF"/>
            <w:noWrap/>
            <w:vAlign w:val="center"/>
            <w:hideMark/>
          </w:tcPr>
          <w:p w14:paraId="33640D83"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5,80 </w:t>
            </w:r>
          </w:p>
        </w:tc>
        <w:tc>
          <w:tcPr>
            <w:tcW w:w="785" w:type="pct"/>
            <w:shd w:val="clear" w:color="000000" w:fill="FFFFFF"/>
            <w:noWrap/>
            <w:vAlign w:val="center"/>
            <w:hideMark/>
          </w:tcPr>
          <w:p w14:paraId="206720A6"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5.800,00 </w:t>
            </w:r>
          </w:p>
        </w:tc>
      </w:tr>
      <w:tr w:rsidR="000F08C2" w:rsidRPr="000F08C2" w14:paraId="5E3360E0" w14:textId="77777777" w:rsidTr="000F08C2">
        <w:trPr>
          <w:trHeight w:val="1260"/>
        </w:trPr>
        <w:tc>
          <w:tcPr>
            <w:tcW w:w="179" w:type="pct"/>
            <w:shd w:val="clear" w:color="000000" w:fill="FFFFFF"/>
            <w:noWrap/>
            <w:vAlign w:val="center"/>
            <w:hideMark/>
          </w:tcPr>
          <w:p w14:paraId="0406BA1C"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36</w:t>
            </w:r>
          </w:p>
        </w:tc>
        <w:tc>
          <w:tcPr>
            <w:tcW w:w="601" w:type="pct"/>
            <w:shd w:val="clear" w:color="auto" w:fill="auto"/>
            <w:noWrap/>
            <w:vAlign w:val="center"/>
            <w:hideMark/>
          </w:tcPr>
          <w:p w14:paraId="111E7C39" w14:textId="77777777" w:rsidR="000F08C2" w:rsidRPr="000F08C2" w:rsidRDefault="000F08C2" w:rsidP="00D43D7C">
            <w:pPr>
              <w:jc w:val="center"/>
              <w:rPr>
                <w:rFonts w:eastAsia="Times New Roman"/>
                <w:b/>
                <w:sz w:val="18"/>
                <w:szCs w:val="18"/>
              </w:rPr>
            </w:pPr>
            <w:r w:rsidRPr="000F08C2">
              <w:rPr>
                <w:rFonts w:eastAsia="Times New Roman"/>
                <w:b/>
                <w:sz w:val="18"/>
                <w:szCs w:val="18"/>
              </w:rPr>
              <w:t>BR343089</w:t>
            </w:r>
          </w:p>
        </w:tc>
        <w:tc>
          <w:tcPr>
            <w:tcW w:w="1253" w:type="pct"/>
            <w:shd w:val="clear" w:color="auto" w:fill="auto"/>
            <w:vAlign w:val="center"/>
            <w:hideMark/>
          </w:tcPr>
          <w:p w14:paraId="59904516" w14:textId="77777777" w:rsidR="000F08C2" w:rsidRPr="000F08C2" w:rsidRDefault="000F08C2" w:rsidP="000F08C2">
            <w:pPr>
              <w:jc w:val="both"/>
              <w:rPr>
                <w:rFonts w:eastAsia="Times New Roman"/>
                <w:b/>
                <w:sz w:val="18"/>
                <w:szCs w:val="18"/>
              </w:rPr>
            </w:pPr>
            <w:r w:rsidRPr="000F08C2">
              <w:rPr>
                <w:rFonts w:eastAsia="Times New Roman"/>
                <w:b/>
                <w:sz w:val="18"/>
                <w:szCs w:val="18"/>
              </w:rPr>
              <w:t>IMUNOGLOBULINA ANTITIMÓCITOS HUMANOS FORMA FARMACEUTICA: PÓ LIÓFILO P/ INJETÁVEL, TIPO: DE COELHO, CONCENTRAÇÃO: 25 M.</w:t>
            </w:r>
          </w:p>
        </w:tc>
        <w:tc>
          <w:tcPr>
            <w:tcW w:w="901" w:type="pct"/>
            <w:shd w:val="clear" w:color="auto" w:fill="auto"/>
            <w:noWrap/>
            <w:vAlign w:val="center"/>
            <w:hideMark/>
          </w:tcPr>
          <w:p w14:paraId="0EB7478B" w14:textId="77777777" w:rsidR="000F08C2" w:rsidRPr="000F08C2" w:rsidRDefault="000F08C2" w:rsidP="00D43D7C">
            <w:pPr>
              <w:jc w:val="center"/>
              <w:rPr>
                <w:rFonts w:eastAsia="Times New Roman"/>
                <w:b/>
                <w:sz w:val="18"/>
                <w:szCs w:val="18"/>
              </w:rPr>
            </w:pPr>
            <w:r w:rsidRPr="000F08C2">
              <w:rPr>
                <w:rFonts w:eastAsia="Times New Roman"/>
                <w:b/>
                <w:sz w:val="18"/>
                <w:szCs w:val="18"/>
              </w:rPr>
              <w:t>FRASCO-AMPOLA</w:t>
            </w:r>
          </w:p>
        </w:tc>
        <w:tc>
          <w:tcPr>
            <w:tcW w:w="703" w:type="pct"/>
            <w:shd w:val="clear" w:color="000000" w:fill="FFFFFF"/>
            <w:noWrap/>
            <w:vAlign w:val="center"/>
            <w:hideMark/>
          </w:tcPr>
          <w:p w14:paraId="28405E36" w14:textId="77777777" w:rsidR="000F08C2" w:rsidRPr="000F08C2" w:rsidRDefault="000F08C2" w:rsidP="00D43D7C">
            <w:pPr>
              <w:jc w:val="center"/>
              <w:rPr>
                <w:rFonts w:eastAsia="Times New Roman"/>
                <w:b/>
                <w:sz w:val="18"/>
                <w:szCs w:val="18"/>
              </w:rPr>
            </w:pPr>
            <w:r w:rsidRPr="000F08C2">
              <w:rPr>
                <w:rFonts w:eastAsia="Times New Roman"/>
                <w:b/>
                <w:sz w:val="18"/>
                <w:szCs w:val="18"/>
              </w:rPr>
              <w:t>1500</w:t>
            </w:r>
          </w:p>
        </w:tc>
        <w:tc>
          <w:tcPr>
            <w:tcW w:w="577" w:type="pct"/>
            <w:shd w:val="clear" w:color="000000" w:fill="FFFFFF"/>
            <w:noWrap/>
            <w:vAlign w:val="center"/>
            <w:hideMark/>
          </w:tcPr>
          <w:p w14:paraId="486B18BB"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706,72 </w:t>
            </w:r>
          </w:p>
        </w:tc>
        <w:tc>
          <w:tcPr>
            <w:tcW w:w="785" w:type="pct"/>
            <w:shd w:val="clear" w:color="000000" w:fill="FFFFFF"/>
            <w:noWrap/>
            <w:vAlign w:val="center"/>
            <w:hideMark/>
          </w:tcPr>
          <w:p w14:paraId="4FA092FA"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1.060.080,00 </w:t>
            </w:r>
          </w:p>
        </w:tc>
      </w:tr>
      <w:tr w:rsidR="000F08C2" w:rsidRPr="000F08C2" w14:paraId="2125DE5D" w14:textId="77777777" w:rsidTr="000F08C2">
        <w:trPr>
          <w:trHeight w:val="1170"/>
        </w:trPr>
        <w:tc>
          <w:tcPr>
            <w:tcW w:w="179" w:type="pct"/>
            <w:shd w:val="clear" w:color="000000" w:fill="FFFFFF"/>
            <w:noWrap/>
            <w:vAlign w:val="center"/>
            <w:hideMark/>
          </w:tcPr>
          <w:p w14:paraId="74186C54"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37</w:t>
            </w:r>
          </w:p>
        </w:tc>
        <w:tc>
          <w:tcPr>
            <w:tcW w:w="601" w:type="pct"/>
            <w:shd w:val="clear" w:color="000000" w:fill="FFFFFF"/>
            <w:noWrap/>
            <w:vAlign w:val="center"/>
            <w:hideMark/>
          </w:tcPr>
          <w:p w14:paraId="6800D57D" w14:textId="77777777" w:rsidR="000F08C2" w:rsidRPr="000F08C2" w:rsidRDefault="000F08C2" w:rsidP="00D43D7C">
            <w:pPr>
              <w:jc w:val="center"/>
              <w:rPr>
                <w:rFonts w:eastAsia="Times New Roman"/>
                <w:b/>
                <w:sz w:val="18"/>
                <w:szCs w:val="18"/>
              </w:rPr>
            </w:pPr>
            <w:r w:rsidRPr="000F08C2">
              <w:rPr>
                <w:rFonts w:eastAsia="Times New Roman"/>
                <w:b/>
                <w:sz w:val="18"/>
                <w:szCs w:val="18"/>
              </w:rPr>
              <w:t>BR268575</w:t>
            </w:r>
          </w:p>
        </w:tc>
        <w:tc>
          <w:tcPr>
            <w:tcW w:w="1253" w:type="pct"/>
            <w:shd w:val="clear" w:color="auto" w:fill="auto"/>
            <w:vAlign w:val="center"/>
            <w:hideMark/>
          </w:tcPr>
          <w:p w14:paraId="030B09BC" w14:textId="77777777" w:rsidR="000F08C2" w:rsidRPr="000F08C2" w:rsidRDefault="000F08C2" w:rsidP="000F08C2">
            <w:pPr>
              <w:jc w:val="both"/>
              <w:rPr>
                <w:rFonts w:eastAsia="Times New Roman"/>
                <w:b/>
                <w:sz w:val="18"/>
                <w:szCs w:val="18"/>
              </w:rPr>
            </w:pPr>
            <w:r w:rsidRPr="000F08C2">
              <w:rPr>
                <w:rFonts w:eastAsia="Times New Roman"/>
                <w:b/>
                <w:sz w:val="18"/>
                <w:szCs w:val="18"/>
              </w:rPr>
              <w:t>DESMOPRESSINA ACETATO, DOSAGEM: 4 MCG,ML, APRESENTAÇÃO: SOLUÇÃO INJETÁVEL</w:t>
            </w:r>
          </w:p>
        </w:tc>
        <w:tc>
          <w:tcPr>
            <w:tcW w:w="901" w:type="pct"/>
            <w:shd w:val="clear" w:color="auto" w:fill="auto"/>
            <w:noWrap/>
            <w:vAlign w:val="center"/>
            <w:hideMark/>
          </w:tcPr>
          <w:p w14:paraId="5981254C" w14:textId="77777777" w:rsidR="000F08C2" w:rsidRPr="000F08C2" w:rsidRDefault="000F08C2" w:rsidP="00D43D7C">
            <w:pPr>
              <w:jc w:val="center"/>
              <w:rPr>
                <w:rFonts w:eastAsia="Times New Roman"/>
                <w:b/>
                <w:sz w:val="18"/>
                <w:szCs w:val="18"/>
              </w:rPr>
            </w:pPr>
            <w:r w:rsidRPr="000F08C2">
              <w:rPr>
                <w:rFonts w:eastAsia="Times New Roman"/>
                <w:b/>
                <w:sz w:val="18"/>
                <w:szCs w:val="18"/>
              </w:rPr>
              <w:t>AMPOLA 1,00 ML</w:t>
            </w:r>
          </w:p>
        </w:tc>
        <w:tc>
          <w:tcPr>
            <w:tcW w:w="703" w:type="pct"/>
            <w:shd w:val="clear" w:color="000000" w:fill="FFFFFF"/>
            <w:noWrap/>
            <w:vAlign w:val="center"/>
            <w:hideMark/>
          </w:tcPr>
          <w:p w14:paraId="4A80B0B3" w14:textId="77777777" w:rsidR="000F08C2" w:rsidRPr="000F08C2" w:rsidRDefault="000F08C2" w:rsidP="00D43D7C">
            <w:pPr>
              <w:jc w:val="center"/>
              <w:rPr>
                <w:rFonts w:eastAsia="Times New Roman"/>
                <w:b/>
                <w:sz w:val="18"/>
                <w:szCs w:val="18"/>
              </w:rPr>
            </w:pPr>
            <w:r w:rsidRPr="000F08C2">
              <w:rPr>
                <w:rFonts w:eastAsia="Times New Roman"/>
                <w:b/>
                <w:sz w:val="18"/>
                <w:szCs w:val="18"/>
              </w:rPr>
              <w:t>1.400</w:t>
            </w:r>
          </w:p>
        </w:tc>
        <w:tc>
          <w:tcPr>
            <w:tcW w:w="577" w:type="pct"/>
            <w:shd w:val="clear" w:color="000000" w:fill="FFFFFF"/>
            <w:noWrap/>
            <w:vAlign w:val="center"/>
            <w:hideMark/>
          </w:tcPr>
          <w:p w14:paraId="46079693"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28,21 </w:t>
            </w:r>
          </w:p>
        </w:tc>
        <w:tc>
          <w:tcPr>
            <w:tcW w:w="785" w:type="pct"/>
            <w:shd w:val="clear" w:color="000000" w:fill="FFFFFF"/>
            <w:noWrap/>
            <w:vAlign w:val="center"/>
            <w:hideMark/>
          </w:tcPr>
          <w:p w14:paraId="2C284D2F"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39.494,00 </w:t>
            </w:r>
          </w:p>
        </w:tc>
      </w:tr>
      <w:tr w:rsidR="000F08C2" w:rsidRPr="000F08C2" w14:paraId="48A02760" w14:textId="77777777" w:rsidTr="000F08C2">
        <w:trPr>
          <w:trHeight w:val="1582"/>
        </w:trPr>
        <w:tc>
          <w:tcPr>
            <w:tcW w:w="179" w:type="pct"/>
            <w:shd w:val="clear" w:color="000000" w:fill="FFFFFF"/>
            <w:noWrap/>
            <w:vAlign w:val="center"/>
            <w:hideMark/>
          </w:tcPr>
          <w:p w14:paraId="44D06AE7"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38</w:t>
            </w:r>
          </w:p>
        </w:tc>
        <w:tc>
          <w:tcPr>
            <w:tcW w:w="601" w:type="pct"/>
            <w:shd w:val="clear" w:color="auto" w:fill="auto"/>
            <w:noWrap/>
            <w:vAlign w:val="center"/>
            <w:hideMark/>
          </w:tcPr>
          <w:p w14:paraId="0AA206F3" w14:textId="77777777" w:rsidR="000F08C2" w:rsidRPr="000F08C2" w:rsidRDefault="000F08C2" w:rsidP="00D43D7C">
            <w:pPr>
              <w:jc w:val="center"/>
              <w:rPr>
                <w:rFonts w:eastAsia="Times New Roman"/>
                <w:b/>
                <w:sz w:val="18"/>
                <w:szCs w:val="18"/>
              </w:rPr>
            </w:pPr>
            <w:r w:rsidRPr="000F08C2">
              <w:rPr>
                <w:rFonts w:eastAsia="Times New Roman"/>
                <w:b/>
                <w:sz w:val="18"/>
                <w:szCs w:val="18"/>
              </w:rPr>
              <w:t>BR442689</w:t>
            </w:r>
          </w:p>
        </w:tc>
        <w:tc>
          <w:tcPr>
            <w:tcW w:w="1253" w:type="pct"/>
            <w:shd w:val="clear" w:color="auto" w:fill="auto"/>
            <w:vAlign w:val="center"/>
            <w:hideMark/>
          </w:tcPr>
          <w:p w14:paraId="04F14264" w14:textId="77777777" w:rsidR="000F08C2" w:rsidRPr="000F08C2" w:rsidRDefault="000F08C2" w:rsidP="000F08C2">
            <w:pPr>
              <w:jc w:val="both"/>
              <w:rPr>
                <w:rFonts w:eastAsia="Times New Roman"/>
                <w:b/>
                <w:sz w:val="18"/>
                <w:szCs w:val="18"/>
              </w:rPr>
            </w:pPr>
            <w:r w:rsidRPr="000F08C2">
              <w:rPr>
                <w:rFonts w:eastAsia="Times New Roman"/>
                <w:b/>
                <w:sz w:val="18"/>
                <w:szCs w:val="18"/>
              </w:rPr>
              <w:t>AMPICILINA, COMPOSIÇÃO: ASSOCIADA AO SULBACTAM, CONCENTRAÇÃO: 2 G + 1 G, FORMA FARMACEUTICA: PÓ P/ SOLUÇÃO INJETÁVEL.</w:t>
            </w:r>
          </w:p>
        </w:tc>
        <w:tc>
          <w:tcPr>
            <w:tcW w:w="901" w:type="pct"/>
            <w:shd w:val="clear" w:color="auto" w:fill="auto"/>
            <w:noWrap/>
            <w:vAlign w:val="center"/>
            <w:hideMark/>
          </w:tcPr>
          <w:p w14:paraId="368CACF4" w14:textId="77777777" w:rsidR="000F08C2" w:rsidRPr="000F08C2" w:rsidRDefault="000F08C2" w:rsidP="00D43D7C">
            <w:pPr>
              <w:jc w:val="center"/>
              <w:rPr>
                <w:rFonts w:eastAsia="Times New Roman"/>
                <w:b/>
                <w:sz w:val="18"/>
                <w:szCs w:val="18"/>
              </w:rPr>
            </w:pPr>
            <w:r w:rsidRPr="000F08C2">
              <w:rPr>
                <w:rFonts w:eastAsia="Times New Roman"/>
                <w:b/>
                <w:sz w:val="18"/>
                <w:szCs w:val="18"/>
              </w:rPr>
              <w:t>FRASCO-AMPOLA</w:t>
            </w:r>
          </w:p>
        </w:tc>
        <w:tc>
          <w:tcPr>
            <w:tcW w:w="703" w:type="pct"/>
            <w:shd w:val="clear" w:color="000000" w:fill="FFFFFF"/>
            <w:noWrap/>
            <w:vAlign w:val="center"/>
            <w:hideMark/>
          </w:tcPr>
          <w:p w14:paraId="4DD3D013" w14:textId="77777777" w:rsidR="000F08C2" w:rsidRPr="000F08C2" w:rsidRDefault="000F08C2" w:rsidP="00D43D7C">
            <w:pPr>
              <w:jc w:val="center"/>
              <w:rPr>
                <w:rFonts w:eastAsia="Times New Roman"/>
                <w:b/>
                <w:sz w:val="18"/>
                <w:szCs w:val="18"/>
              </w:rPr>
            </w:pPr>
            <w:r w:rsidRPr="000F08C2">
              <w:rPr>
                <w:rFonts w:eastAsia="Times New Roman"/>
                <w:b/>
                <w:sz w:val="18"/>
                <w:szCs w:val="18"/>
              </w:rPr>
              <w:t>200</w:t>
            </w:r>
          </w:p>
        </w:tc>
        <w:tc>
          <w:tcPr>
            <w:tcW w:w="577" w:type="pct"/>
            <w:shd w:val="clear" w:color="000000" w:fill="FFFFFF"/>
            <w:noWrap/>
            <w:vAlign w:val="center"/>
            <w:hideMark/>
          </w:tcPr>
          <w:p w14:paraId="51E25506"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10,44 </w:t>
            </w:r>
          </w:p>
        </w:tc>
        <w:tc>
          <w:tcPr>
            <w:tcW w:w="785" w:type="pct"/>
            <w:shd w:val="clear" w:color="000000" w:fill="FFFFFF"/>
            <w:noWrap/>
            <w:vAlign w:val="center"/>
            <w:hideMark/>
          </w:tcPr>
          <w:p w14:paraId="72E4A523"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2.088,00 </w:t>
            </w:r>
          </w:p>
        </w:tc>
      </w:tr>
      <w:tr w:rsidR="000F08C2" w:rsidRPr="000F08C2" w14:paraId="529B8730" w14:textId="77777777" w:rsidTr="000F08C2">
        <w:trPr>
          <w:trHeight w:val="802"/>
        </w:trPr>
        <w:tc>
          <w:tcPr>
            <w:tcW w:w="179" w:type="pct"/>
            <w:shd w:val="clear" w:color="000000" w:fill="FFFFFF"/>
            <w:noWrap/>
            <w:vAlign w:val="center"/>
            <w:hideMark/>
          </w:tcPr>
          <w:p w14:paraId="43136ADC"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39</w:t>
            </w:r>
          </w:p>
        </w:tc>
        <w:tc>
          <w:tcPr>
            <w:tcW w:w="601" w:type="pct"/>
            <w:shd w:val="clear" w:color="auto" w:fill="auto"/>
            <w:noWrap/>
            <w:vAlign w:val="center"/>
            <w:hideMark/>
          </w:tcPr>
          <w:p w14:paraId="5AF763B8" w14:textId="77777777" w:rsidR="000F08C2" w:rsidRPr="000F08C2" w:rsidRDefault="000F08C2" w:rsidP="00D43D7C">
            <w:pPr>
              <w:jc w:val="center"/>
              <w:rPr>
                <w:rFonts w:eastAsia="Times New Roman"/>
                <w:b/>
                <w:sz w:val="18"/>
                <w:szCs w:val="18"/>
              </w:rPr>
            </w:pPr>
            <w:r w:rsidRPr="000F08C2">
              <w:rPr>
                <w:rFonts w:eastAsia="Times New Roman"/>
                <w:b/>
                <w:sz w:val="18"/>
                <w:szCs w:val="18"/>
              </w:rPr>
              <w:t>BR272042</w:t>
            </w:r>
          </w:p>
        </w:tc>
        <w:tc>
          <w:tcPr>
            <w:tcW w:w="1253" w:type="pct"/>
            <w:shd w:val="clear" w:color="auto" w:fill="auto"/>
            <w:vAlign w:val="center"/>
            <w:hideMark/>
          </w:tcPr>
          <w:p w14:paraId="5FB975F7" w14:textId="77777777" w:rsidR="000F08C2" w:rsidRPr="000F08C2" w:rsidRDefault="000F08C2" w:rsidP="000F08C2">
            <w:pPr>
              <w:jc w:val="both"/>
              <w:rPr>
                <w:rFonts w:eastAsia="Times New Roman"/>
                <w:b/>
                <w:sz w:val="18"/>
                <w:szCs w:val="18"/>
              </w:rPr>
            </w:pPr>
            <w:r w:rsidRPr="000F08C2">
              <w:rPr>
                <w:rFonts w:eastAsia="Times New Roman"/>
                <w:b/>
                <w:sz w:val="18"/>
                <w:szCs w:val="18"/>
              </w:rPr>
              <w:t>CLONIDINA CLORIDRATO, CONCENTRAÇÃO: 0,2 MG</w:t>
            </w:r>
          </w:p>
        </w:tc>
        <w:tc>
          <w:tcPr>
            <w:tcW w:w="901" w:type="pct"/>
            <w:shd w:val="clear" w:color="auto" w:fill="auto"/>
            <w:noWrap/>
            <w:vAlign w:val="center"/>
            <w:hideMark/>
          </w:tcPr>
          <w:p w14:paraId="68EF62B0" w14:textId="77777777" w:rsidR="000F08C2" w:rsidRPr="000F08C2" w:rsidRDefault="000F08C2" w:rsidP="00D43D7C">
            <w:pPr>
              <w:jc w:val="center"/>
              <w:rPr>
                <w:rFonts w:eastAsia="Times New Roman"/>
                <w:b/>
                <w:sz w:val="18"/>
                <w:szCs w:val="18"/>
              </w:rPr>
            </w:pPr>
            <w:r w:rsidRPr="000F08C2">
              <w:rPr>
                <w:rFonts w:eastAsia="Times New Roman"/>
                <w:b/>
                <w:sz w:val="18"/>
                <w:szCs w:val="18"/>
              </w:rPr>
              <w:t>COMPRIMIDO</w:t>
            </w:r>
          </w:p>
        </w:tc>
        <w:tc>
          <w:tcPr>
            <w:tcW w:w="703" w:type="pct"/>
            <w:shd w:val="clear" w:color="000000" w:fill="FFFFFF"/>
            <w:noWrap/>
            <w:vAlign w:val="center"/>
            <w:hideMark/>
          </w:tcPr>
          <w:p w14:paraId="42A9F199" w14:textId="77777777" w:rsidR="000F08C2" w:rsidRPr="000F08C2" w:rsidRDefault="000F08C2" w:rsidP="00D43D7C">
            <w:pPr>
              <w:jc w:val="center"/>
              <w:rPr>
                <w:rFonts w:eastAsia="Times New Roman"/>
                <w:b/>
                <w:sz w:val="18"/>
                <w:szCs w:val="18"/>
              </w:rPr>
            </w:pPr>
            <w:r w:rsidRPr="000F08C2">
              <w:rPr>
                <w:rFonts w:eastAsia="Times New Roman"/>
                <w:b/>
                <w:sz w:val="18"/>
                <w:szCs w:val="18"/>
              </w:rPr>
              <w:t>500</w:t>
            </w:r>
          </w:p>
        </w:tc>
        <w:tc>
          <w:tcPr>
            <w:tcW w:w="577" w:type="pct"/>
            <w:shd w:val="clear" w:color="000000" w:fill="FFFFFF"/>
            <w:noWrap/>
            <w:vAlign w:val="center"/>
            <w:hideMark/>
          </w:tcPr>
          <w:p w14:paraId="0CA6577F"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0,41 </w:t>
            </w:r>
          </w:p>
        </w:tc>
        <w:tc>
          <w:tcPr>
            <w:tcW w:w="785" w:type="pct"/>
            <w:shd w:val="clear" w:color="000000" w:fill="FFFFFF"/>
            <w:noWrap/>
            <w:vAlign w:val="center"/>
            <w:hideMark/>
          </w:tcPr>
          <w:p w14:paraId="64775F9A"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205,00 </w:t>
            </w:r>
          </w:p>
        </w:tc>
      </w:tr>
      <w:tr w:rsidR="000F08C2" w:rsidRPr="000F08C2" w14:paraId="0A57B064" w14:textId="77777777" w:rsidTr="000F08C2">
        <w:trPr>
          <w:trHeight w:val="842"/>
        </w:trPr>
        <w:tc>
          <w:tcPr>
            <w:tcW w:w="179" w:type="pct"/>
            <w:shd w:val="clear" w:color="000000" w:fill="FFFFFF"/>
            <w:noWrap/>
            <w:vAlign w:val="center"/>
            <w:hideMark/>
          </w:tcPr>
          <w:p w14:paraId="339E1A06"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40</w:t>
            </w:r>
          </w:p>
        </w:tc>
        <w:tc>
          <w:tcPr>
            <w:tcW w:w="601" w:type="pct"/>
            <w:shd w:val="clear" w:color="auto" w:fill="auto"/>
            <w:noWrap/>
            <w:vAlign w:val="center"/>
            <w:hideMark/>
          </w:tcPr>
          <w:p w14:paraId="53592CFF" w14:textId="77777777" w:rsidR="000F08C2" w:rsidRPr="000F08C2" w:rsidRDefault="000F08C2" w:rsidP="00D43D7C">
            <w:pPr>
              <w:jc w:val="center"/>
              <w:rPr>
                <w:rFonts w:eastAsia="Times New Roman"/>
                <w:b/>
                <w:sz w:val="18"/>
                <w:szCs w:val="18"/>
              </w:rPr>
            </w:pPr>
            <w:r w:rsidRPr="000F08C2">
              <w:rPr>
                <w:rFonts w:eastAsia="Times New Roman"/>
                <w:b/>
                <w:sz w:val="18"/>
                <w:szCs w:val="18"/>
              </w:rPr>
              <w:t>BR456376</w:t>
            </w:r>
          </w:p>
        </w:tc>
        <w:tc>
          <w:tcPr>
            <w:tcW w:w="1253" w:type="pct"/>
            <w:shd w:val="clear" w:color="auto" w:fill="auto"/>
            <w:vAlign w:val="center"/>
            <w:hideMark/>
          </w:tcPr>
          <w:p w14:paraId="1F202428" w14:textId="77777777" w:rsidR="000F08C2" w:rsidRPr="000F08C2" w:rsidRDefault="000F08C2" w:rsidP="000F08C2">
            <w:pPr>
              <w:jc w:val="both"/>
              <w:rPr>
                <w:rFonts w:eastAsia="Times New Roman"/>
                <w:b/>
                <w:sz w:val="18"/>
                <w:szCs w:val="18"/>
              </w:rPr>
            </w:pPr>
            <w:r w:rsidRPr="000F08C2">
              <w:rPr>
                <w:rFonts w:eastAsia="Times New Roman"/>
                <w:b/>
                <w:sz w:val="18"/>
                <w:szCs w:val="18"/>
              </w:rPr>
              <w:t>CEFTAZIDIMA 2G + AVIBACTAM 0,5G, FRASCO-AMPOLA</w:t>
            </w:r>
          </w:p>
        </w:tc>
        <w:tc>
          <w:tcPr>
            <w:tcW w:w="901" w:type="pct"/>
            <w:shd w:val="clear" w:color="auto" w:fill="auto"/>
            <w:noWrap/>
            <w:vAlign w:val="center"/>
            <w:hideMark/>
          </w:tcPr>
          <w:p w14:paraId="2F17CD20" w14:textId="77777777" w:rsidR="000F08C2" w:rsidRPr="000F08C2" w:rsidRDefault="000F08C2" w:rsidP="00D43D7C">
            <w:pPr>
              <w:jc w:val="center"/>
              <w:rPr>
                <w:rFonts w:eastAsia="Times New Roman"/>
                <w:b/>
                <w:sz w:val="18"/>
                <w:szCs w:val="18"/>
              </w:rPr>
            </w:pPr>
            <w:r w:rsidRPr="000F08C2">
              <w:rPr>
                <w:rFonts w:eastAsia="Times New Roman"/>
                <w:b/>
                <w:sz w:val="18"/>
                <w:szCs w:val="18"/>
              </w:rPr>
              <w:t>FRASCO-AMPOLA</w:t>
            </w:r>
          </w:p>
        </w:tc>
        <w:tc>
          <w:tcPr>
            <w:tcW w:w="703" w:type="pct"/>
            <w:shd w:val="clear" w:color="000000" w:fill="FFFFFF"/>
            <w:noWrap/>
            <w:vAlign w:val="center"/>
            <w:hideMark/>
          </w:tcPr>
          <w:p w14:paraId="3F25201D" w14:textId="77777777" w:rsidR="000F08C2" w:rsidRPr="000F08C2" w:rsidRDefault="000F08C2" w:rsidP="00D43D7C">
            <w:pPr>
              <w:jc w:val="center"/>
              <w:rPr>
                <w:rFonts w:eastAsia="Times New Roman"/>
                <w:b/>
                <w:sz w:val="18"/>
                <w:szCs w:val="18"/>
              </w:rPr>
            </w:pPr>
            <w:r w:rsidRPr="000F08C2">
              <w:rPr>
                <w:rFonts w:eastAsia="Times New Roman"/>
                <w:b/>
                <w:sz w:val="18"/>
                <w:szCs w:val="18"/>
              </w:rPr>
              <w:t>360</w:t>
            </w:r>
          </w:p>
        </w:tc>
        <w:tc>
          <w:tcPr>
            <w:tcW w:w="577" w:type="pct"/>
            <w:shd w:val="clear" w:color="000000" w:fill="FFFFFF"/>
            <w:noWrap/>
            <w:vAlign w:val="center"/>
            <w:hideMark/>
          </w:tcPr>
          <w:p w14:paraId="0E4DCA0F"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763,51 </w:t>
            </w:r>
          </w:p>
        </w:tc>
        <w:tc>
          <w:tcPr>
            <w:tcW w:w="785" w:type="pct"/>
            <w:shd w:val="clear" w:color="000000" w:fill="FFFFFF"/>
            <w:noWrap/>
            <w:vAlign w:val="center"/>
            <w:hideMark/>
          </w:tcPr>
          <w:p w14:paraId="594D6CE7"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274.863,60 </w:t>
            </w:r>
          </w:p>
        </w:tc>
      </w:tr>
      <w:tr w:rsidR="000F08C2" w:rsidRPr="000F08C2" w14:paraId="22FC1C88" w14:textId="77777777" w:rsidTr="000F08C2">
        <w:trPr>
          <w:trHeight w:val="2920"/>
        </w:trPr>
        <w:tc>
          <w:tcPr>
            <w:tcW w:w="179" w:type="pct"/>
            <w:shd w:val="clear" w:color="000000" w:fill="FFFFFF"/>
            <w:noWrap/>
            <w:vAlign w:val="center"/>
            <w:hideMark/>
          </w:tcPr>
          <w:p w14:paraId="611690F7"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41</w:t>
            </w:r>
          </w:p>
        </w:tc>
        <w:tc>
          <w:tcPr>
            <w:tcW w:w="601" w:type="pct"/>
            <w:shd w:val="clear" w:color="auto" w:fill="auto"/>
            <w:noWrap/>
            <w:vAlign w:val="center"/>
            <w:hideMark/>
          </w:tcPr>
          <w:p w14:paraId="39C44D1D" w14:textId="77777777" w:rsidR="000F08C2" w:rsidRPr="000F08C2" w:rsidRDefault="000F08C2" w:rsidP="00D43D7C">
            <w:pPr>
              <w:jc w:val="center"/>
              <w:rPr>
                <w:rFonts w:eastAsia="Times New Roman"/>
                <w:b/>
                <w:sz w:val="18"/>
                <w:szCs w:val="18"/>
              </w:rPr>
            </w:pPr>
            <w:r w:rsidRPr="000F08C2">
              <w:rPr>
                <w:rFonts w:eastAsia="Times New Roman"/>
                <w:b/>
                <w:sz w:val="18"/>
                <w:szCs w:val="18"/>
              </w:rPr>
              <w:t>BR614408</w:t>
            </w:r>
          </w:p>
        </w:tc>
        <w:tc>
          <w:tcPr>
            <w:tcW w:w="1253" w:type="pct"/>
            <w:shd w:val="clear" w:color="auto" w:fill="auto"/>
            <w:vAlign w:val="center"/>
            <w:hideMark/>
          </w:tcPr>
          <w:p w14:paraId="3ACF3544" w14:textId="77777777" w:rsidR="000F08C2" w:rsidRPr="000F08C2" w:rsidRDefault="000F08C2" w:rsidP="000F08C2">
            <w:pPr>
              <w:jc w:val="both"/>
              <w:rPr>
                <w:rFonts w:eastAsia="Times New Roman"/>
                <w:b/>
                <w:sz w:val="18"/>
                <w:szCs w:val="18"/>
              </w:rPr>
            </w:pPr>
            <w:r w:rsidRPr="000F08C2">
              <w:rPr>
                <w:rFonts w:eastAsia="Times New Roman"/>
                <w:b/>
                <w:sz w:val="18"/>
                <w:szCs w:val="18"/>
              </w:rPr>
              <w:t>SOLUÇÃO PARA HEMODIÁLISE, COMPONENTES: SÓDIO, CLORETO, MAGNÉSIO, SULFATO, CONCENTRAÇÃO:105 MEQ/L + 105 MEQ/L + 1,5 MEQ/L + 1,5 MEQ/L, FORMA FARMACÊUTICA:SOLUÇÃO ESTÉRIL APIROGÊNICA, ADICIONAL:SISTEMA FECHADO</w:t>
            </w:r>
          </w:p>
        </w:tc>
        <w:tc>
          <w:tcPr>
            <w:tcW w:w="901" w:type="pct"/>
            <w:shd w:val="clear" w:color="auto" w:fill="auto"/>
            <w:noWrap/>
            <w:vAlign w:val="center"/>
            <w:hideMark/>
          </w:tcPr>
          <w:p w14:paraId="3A3B427A" w14:textId="77777777" w:rsidR="000F08C2" w:rsidRPr="000F08C2" w:rsidRDefault="000F08C2" w:rsidP="00D43D7C">
            <w:pPr>
              <w:jc w:val="center"/>
              <w:rPr>
                <w:rFonts w:eastAsia="Times New Roman"/>
                <w:b/>
                <w:sz w:val="18"/>
                <w:szCs w:val="18"/>
              </w:rPr>
            </w:pPr>
            <w:r w:rsidRPr="000F08C2">
              <w:rPr>
                <w:rFonts w:eastAsia="Times New Roman"/>
                <w:b/>
                <w:sz w:val="18"/>
                <w:szCs w:val="18"/>
              </w:rPr>
              <w:t>BOLSA 5000,00 ML</w:t>
            </w:r>
          </w:p>
        </w:tc>
        <w:tc>
          <w:tcPr>
            <w:tcW w:w="703" w:type="pct"/>
            <w:shd w:val="clear" w:color="000000" w:fill="FFFFFF"/>
            <w:noWrap/>
            <w:vAlign w:val="center"/>
            <w:hideMark/>
          </w:tcPr>
          <w:p w14:paraId="0E7214D2" w14:textId="77777777" w:rsidR="000F08C2" w:rsidRPr="000F08C2" w:rsidRDefault="000F08C2" w:rsidP="00D43D7C">
            <w:pPr>
              <w:jc w:val="center"/>
              <w:rPr>
                <w:rFonts w:eastAsia="Times New Roman"/>
                <w:b/>
                <w:sz w:val="18"/>
                <w:szCs w:val="18"/>
              </w:rPr>
            </w:pPr>
            <w:r w:rsidRPr="000F08C2">
              <w:rPr>
                <w:rFonts w:eastAsia="Times New Roman"/>
                <w:b/>
                <w:sz w:val="18"/>
                <w:szCs w:val="18"/>
              </w:rPr>
              <w:t>800</w:t>
            </w:r>
          </w:p>
        </w:tc>
        <w:tc>
          <w:tcPr>
            <w:tcW w:w="577" w:type="pct"/>
            <w:shd w:val="clear" w:color="000000" w:fill="FFFFFF"/>
            <w:noWrap/>
            <w:vAlign w:val="center"/>
            <w:hideMark/>
          </w:tcPr>
          <w:p w14:paraId="49956F3D"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97,56 </w:t>
            </w:r>
          </w:p>
        </w:tc>
        <w:tc>
          <w:tcPr>
            <w:tcW w:w="785" w:type="pct"/>
            <w:shd w:val="clear" w:color="000000" w:fill="FFFFFF"/>
            <w:noWrap/>
            <w:vAlign w:val="center"/>
            <w:hideMark/>
          </w:tcPr>
          <w:p w14:paraId="04D964C9"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78.048,00 </w:t>
            </w:r>
          </w:p>
        </w:tc>
      </w:tr>
      <w:tr w:rsidR="000F08C2" w:rsidRPr="000F08C2" w14:paraId="50965F97" w14:textId="77777777" w:rsidTr="000F08C2">
        <w:trPr>
          <w:trHeight w:val="1273"/>
        </w:trPr>
        <w:tc>
          <w:tcPr>
            <w:tcW w:w="179" w:type="pct"/>
            <w:shd w:val="clear" w:color="000000" w:fill="FFFFFF"/>
            <w:noWrap/>
            <w:vAlign w:val="center"/>
            <w:hideMark/>
          </w:tcPr>
          <w:p w14:paraId="3CDF5902"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42</w:t>
            </w:r>
          </w:p>
        </w:tc>
        <w:tc>
          <w:tcPr>
            <w:tcW w:w="601" w:type="pct"/>
            <w:shd w:val="clear" w:color="auto" w:fill="auto"/>
            <w:noWrap/>
            <w:vAlign w:val="center"/>
            <w:hideMark/>
          </w:tcPr>
          <w:p w14:paraId="5F668621" w14:textId="77777777" w:rsidR="000F08C2" w:rsidRPr="000F08C2" w:rsidRDefault="000F08C2" w:rsidP="00D43D7C">
            <w:pPr>
              <w:jc w:val="center"/>
              <w:rPr>
                <w:rFonts w:eastAsia="Times New Roman"/>
                <w:b/>
                <w:sz w:val="18"/>
                <w:szCs w:val="18"/>
              </w:rPr>
            </w:pPr>
            <w:r w:rsidRPr="000F08C2">
              <w:rPr>
                <w:rFonts w:eastAsia="Times New Roman"/>
                <w:b/>
                <w:sz w:val="18"/>
                <w:szCs w:val="18"/>
              </w:rPr>
              <w:t>BR0396567</w:t>
            </w:r>
          </w:p>
        </w:tc>
        <w:tc>
          <w:tcPr>
            <w:tcW w:w="1253" w:type="pct"/>
            <w:shd w:val="clear" w:color="000000" w:fill="FFFFFF"/>
            <w:vAlign w:val="center"/>
            <w:hideMark/>
          </w:tcPr>
          <w:p w14:paraId="7B34891C" w14:textId="77777777" w:rsidR="000F08C2" w:rsidRPr="000F08C2" w:rsidRDefault="000F08C2" w:rsidP="000F08C2">
            <w:pPr>
              <w:jc w:val="both"/>
              <w:rPr>
                <w:rFonts w:eastAsia="Times New Roman"/>
                <w:b/>
                <w:sz w:val="18"/>
                <w:szCs w:val="18"/>
              </w:rPr>
            </w:pPr>
            <w:r w:rsidRPr="000F08C2">
              <w:rPr>
                <w:rFonts w:eastAsia="Times New Roman"/>
                <w:b/>
                <w:sz w:val="18"/>
                <w:szCs w:val="18"/>
              </w:rPr>
              <w:t>MICAFUNGINA, COMPOSIÇÃO SÓDICA, CONCENTRAÇAO 50, FORMA FARMACEUTICA PÓ LIÓFILO P/ INJETÁVEL</w:t>
            </w:r>
          </w:p>
        </w:tc>
        <w:tc>
          <w:tcPr>
            <w:tcW w:w="901" w:type="pct"/>
            <w:shd w:val="clear" w:color="auto" w:fill="auto"/>
            <w:noWrap/>
            <w:vAlign w:val="center"/>
            <w:hideMark/>
          </w:tcPr>
          <w:p w14:paraId="297CF14F" w14:textId="77777777" w:rsidR="000F08C2" w:rsidRPr="000F08C2" w:rsidRDefault="000F08C2" w:rsidP="00D43D7C">
            <w:pPr>
              <w:jc w:val="center"/>
              <w:rPr>
                <w:rFonts w:eastAsia="Times New Roman"/>
                <w:b/>
                <w:sz w:val="18"/>
                <w:szCs w:val="18"/>
              </w:rPr>
            </w:pPr>
            <w:r w:rsidRPr="000F08C2">
              <w:rPr>
                <w:rFonts w:eastAsia="Times New Roman"/>
                <w:b/>
                <w:sz w:val="18"/>
                <w:szCs w:val="18"/>
              </w:rPr>
              <w:t>FRASCO-AMPOLA</w:t>
            </w:r>
          </w:p>
        </w:tc>
        <w:tc>
          <w:tcPr>
            <w:tcW w:w="703" w:type="pct"/>
            <w:shd w:val="clear" w:color="000000" w:fill="FFFFFF"/>
            <w:noWrap/>
            <w:vAlign w:val="center"/>
            <w:hideMark/>
          </w:tcPr>
          <w:p w14:paraId="39421A2C" w14:textId="77777777" w:rsidR="000F08C2" w:rsidRPr="000F08C2" w:rsidRDefault="000F08C2" w:rsidP="00D43D7C">
            <w:pPr>
              <w:jc w:val="center"/>
              <w:rPr>
                <w:rFonts w:eastAsia="Times New Roman"/>
                <w:b/>
                <w:sz w:val="18"/>
                <w:szCs w:val="18"/>
              </w:rPr>
            </w:pPr>
            <w:r w:rsidRPr="000F08C2">
              <w:rPr>
                <w:rFonts w:eastAsia="Times New Roman"/>
                <w:b/>
                <w:sz w:val="18"/>
                <w:szCs w:val="18"/>
              </w:rPr>
              <w:t>400</w:t>
            </w:r>
          </w:p>
        </w:tc>
        <w:tc>
          <w:tcPr>
            <w:tcW w:w="577" w:type="pct"/>
            <w:shd w:val="clear" w:color="000000" w:fill="FFFFFF"/>
            <w:noWrap/>
            <w:vAlign w:val="center"/>
            <w:hideMark/>
          </w:tcPr>
          <w:p w14:paraId="37F2E5D9"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186,14 </w:t>
            </w:r>
          </w:p>
        </w:tc>
        <w:tc>
          <w:tcPr>
            <w:tcW w:w="785" w:type="pct"/>
            <w:shd w:val="clear" w:color="000000" w:fill="FFFFFF"/>
            <w:noWrap/>
            <w:vAlign w:val="center"/>
            <w:hideMark/>
          </w:tcPr>
          <w:p w14:paraId="7C6883D4"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74.456,00 </w:t>
            </w:r>
          </w:p>
        </w:tc>
      </w:tr>
      <w:tr w:rsidR="000F08C2" w:rsidRPr="000F08C2" w14:paraId="087CD271" w14:textId="77777777" w:rsidTr="000F08C2">
        <w:trPr>
          <w:trHeight w:val="1249"/>
        </w:trPr>
        <w:tc>
          <w:tcPr>
            <w:tcW w:w="179" w:type="pct"/>
            <w:shd w:val="clear" w:color="000000" w:fill="FFFFFF"/>
            <w:noWrap/>
            <w:vAlign w:val="center"/>
            <w:hideMark/>
          </w:tcPr>
          <w:p w14:paraId="33DDFC32"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43</w:t>
            </w:r>
          </w:p>
        </w:tc>
        <w:tc>
          <w:tcPr>
            <w:tcW w:w="601" w:type="pct"/>
            <w:shd w:val="clear" w:color="auto" w:fill="auto"/>
            <w:noWrap/>
            <w:vAlign w:val="center"/>
            <w:hideMark/>
          </w:tcPr>
          <w:p w14:paraId="6620E9EC" w14:textId="77777777" w:rsidR="000F08C2" w:rsidRPr="000F08C2" w:rsidRDefault="000F08C2" w:rsidP="00D43D7C">
            <w:pPr>
              <w:jc w:val="center"/>
              <w:rPr>
                <w:rFonts w:eastAsia="Times New Roman"/>
                <w:b/>
                <w:sz w:val="18"/>
                <w:szCs w:val="18"/>
              </w:rPr>
            </w:pPr>
            <w:r w:rsidRPr="000F08C2">
              <w:rPr>
                <w:rFonts w:eastAsia="Times New Roman"/>
                <w:b/>
                <w:sz w:val="18"/>
                <w:szCs w:val="18"/>
              </w:rPr>
              <w:t>BR396568</w:t>
            </w:r>
          </w:p>
        </w:tc>
        <w:tc>
          <w:tcPr>
            <w:tcW w:w="1253" w:type="pct"/>
            <w:shd w:val="clear" w:color="auto" w:fill="auto"/>
            <w:vAlign w:val="center"/>
            <w:hideMark/>
          </w:tcPr>
          <w:p w14:paraId="17BAE1D2" w14:textId="77777777" w:rsidR="000F08C2" w:rsidRPr="000F08C2" w:rsidRDefault="000F08C2" w:rsidP="000F08C2">
            <w:pPr>
              <w:jc w:val="both"/>
              <w:rPr>
                <w:rFonts w:eastAsia="Times New Roman"/>
                <w:b/>
                <w:sz w:val="18"/>
                <w:szCs w:val="18"/>
              </w:rPr>
            </w:pPr>
            <w:r w:rsidRPr="000F08C2">
              <w:rPr>
                <w:rFonts w:eastAsia="Times New Roman"/>
                <w:b/>
                <w:sz w:val="18"/>
                <w:szCs w:val="18"/>
              </w:rPr>
              <w:t>MICAFUNGINA, COMPOSIÇÃO: SÓDICA, CONCENTRAÇAO: 100 MG, FORMA FARMACEUTICA: PÓ LIÓFILO P, INJETÁVEL</w:t>
            </w:r>
          </w:p>
        </w:tc>
        <w:tc>
          <w:tcPr>
            <w:tcW w:w="901" w:type="pct"/>
            <w:shd w:val="clear" w:color="auto" w:fill="auto"/>
            <w:noWrap/>
            <w:vAlign w:val="center"/>
            <w:hideMark/>
          </w:tcPr>
          <w:p w14:paraId="7775FC05" w14:textId="77777777" w:rsidR="000F08C2" w:rsidRPr="000F08C2" w:rsidRDefault="000F08C2" w:rsidP="00D43D7C">
            <w:pPr>
              <w:jc w:val="center"/>
              <w:rPr>
                <w:rFonts w:eastAsia="Times New Roman"/>
                <w:b/>
                <w:sz w:val="18"/>
                <w:szCs w:val="18"/>
              </w:rPr>
            </w:pPr>
            <w:r w:rsidRPr="000F08C2">
              <w:rPr>
                <w:rFonts w:eastAsia="Times New Roman"/>
                <w:b/>
                <w:sz w:val="18"/>
                <w:szCs w:val="18"/>
              </w:rPr>
              <w:t>FRASCO-AMPOLA</w:t>
            </w:r>
          </w:p>
        </w:tc>
        <w:tc>
          <w:tcPr>
            <w:tcW w:w="703" w:type="pct"/>
            <w:shd w:val="clear" w:color="000000" w:fill="FFFFFF"/>
            <w:noWrap/>
            <w:vAlign w:val="center"/>
            <w:hideMark/>
          </w:tcPr>
          <w:p w14:paraId="045237A4" w14:textId="77777777" w:rsidR="000F08C2" w:rsidRPr="000F08C2" w:rsidRDefault="000F08C2" w:rsidP="00D43D7C">
            <w:pPr>
              <w:jc w:val="center"/>
              <w:rPr>
                <w:rFonts w:eastAsia="Times New Roman"/>
                <w:b/>
                <w:sz w:val="18"/>
                <w:szCs w:val="18"/>
              </w:rPr>
            </w:pPr>
            <w:r w:rsidRPr="000F08C2">
              <w:rPr>
                <w:rFonts w:eastAsia="Times New Roman"/>
                <w:b/>
                <w:sz w:val="18"/>
                <w:szCs w:val="18"/>
              </w:rPr>
              <w:t>250</w:t>
            </w:r>
          </w:p>
        </w:tc>
        <w:tc>
          <w:tcPr>
            <w:tcW w:w="577" w:type="pct"/>
            <w:shd w:val="clear" w:color="000000" w:fill="FFFFFF"/>
            <w:noWrap/>
            <w:vAlign w:val="center"/>
            <w:hideMark/>
          </w:tcPr>
          <w:p w14:paraId="612D50BD"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362,39 </w:t>
            </w:r>
          </w:p>
        </w:tc>
        <w:tc>
          <w:tcPr>
            <w:tcW w:w="785" w:type="pct"/>
            <w:shd w:val="clear" w:color="000000" w:fill="FFFFFF"/>
            <w:noWrap/>
            <w:vAlign w:val="center"/>
            <w:hideMark/>
          </w:tcPr>
          <w:p w14:paraId="227F4B69"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90.597,50 </w:t>
            </w:r>
          </w:p>
        </w:tc>
      </w:tr>
      <w:tr w:rsidR="000F08C2" w:rsidRPr="000F08C2" w14:paraId="6ED321FC" w14:textId="77777777" w:rsidTr="000F08C2">
        <w:trPr>
          <w:trHeight w:val="2401"/>
        </w:trPr>
        <w:tc>
          <w:tcPr>
            <w:tcW w:w="179" w:type="pct"/>
            <w:shd w:val="clear" w:color="000000" w:fill="FFFFFF"/>
            <w:noWrap/>
            <w:vAlign w:val="center"/>
            <w:hideMark/>
          </w:tcPr>
          <w:p w14:paraId="37A1DD9E"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44</w:t>
            </w:r>
          </w:p>
        </w:tc>
        <w:tc>
          <w:tcPr>
            <w:tcW w:w="601" w:type="pct"/>
            <w:shd w:val="clear" w:color="auto" w:fill="auto"/>
            <w:noWrap/>
            <w:vAlign w:val="center"/>
            <w:hideMark/>
          </w:tcPr>
          <w:p w14:paraId="57BFC273" w14:textId="77777777" w:rsidR="000F08C2" w:rsidRPr="000F08C2" w:rsidRDefault="000F08C2" w:rsidP="00D43D7C">
            <w:pPr>
              <w:jc w:val="center"/>
              <w:rPr>
                <w:rFonts w:eastAsia="Times New Roman"/>
                <w:b/>
                <w:sz w:val="18"/>
                <w:szCs w:val="18"/>
              </w:rPr>
            </w:pPr>
            <w:r w:rsidRPr="000F08C2">
              <w:rPr>
                <w:rFonts w:eastAsia="Times New Roman"/>
                <w:b/>
                <w:sz w:val="18"/>
                <w:szCs w:val="18"/>
              </w:rPr>
              <w:t>BR486587</w:t>
            </w:r>
          </w:p>
        </w:tc>
        <w:tc>
          <w:tcPr>
            <w:tcW w:w="1253" w:type="pct"/>
            <w:shd w:val="clear" w:color="auto" w:fill="auto"/>
            <w:vAlign w:val="center"/>
            <w:hideMark/>
          </w:tcPr>
          <w:p w14:paraId="72939DA0" w14:textId="77777777" w:rsidR="000F08C2" w:rsidRPr="000F08C2" w:rsidRDefault="000F08C2" w:rsidP="000F08C2">
            <w:pPr>
              <w:jc w:val="both"/>
              <w:rPr>
                <w:rFonts w:eastAsia="Times New Roman"/>
                <w:b/>
                <w:sz w:val="18"/>
                <w:szCs w:val="18"/>
              </w:rPr>
            </w:pPr>
            <w:r w:rsidRPr="000F08C2">
              <w:rPr>
                <w:rFonts w:eastAsia="Times New Roman"/>
                <w:b/>
                <w:sz w:val="18"/>
                <w:szCs w:val="18"/>
              </w:rPr>
              <w:t>SOLUÇÃO PARA HEMODIÁLISE, COMPONENTES: CITRATO, SÓDIO, CONCENTRAÇÃO:CERCA DE 135 MMOL/L + 410 MMOL/L, FORMA FARMACÊUTICA:SOLUÇÃO ESTÉRIL APIROGÊNICA, ADICIONAL:SISTEMA FECHADO</w:t>
            </w:r>
          </w:p>
        </w:tc>
        <w:tc>
          <w:tcPr>
            <w:tcW w:w="901" w:type="pct"/>
            <w:shd w:val="clear" w:color="auto" w:fill="auto"/>
            <w:noWrap/>
            <w:vAlign w:val="center"/>
            <w:hideMark/>
          </w:tcPr>
          <w:p w14:paraId="2412F9E3" w14:textId="77777777" w:rsidR="000F08C2" w:rsidRPr="000F08C2" w:rsidRDefault="000F08C2" w:rsidP="00D43D7C">
            <w:pPr>
              <w:jc w:val="center"/>
              <w:rPr>
                <w:rFonts w:eastAsia="Times New Roman"/>
                <w:b/>
                <w:sz w:val="18"/>
                <w:szCs w:val="18"/>
              </w:rPr>
            </w:pPr>
            <w:r w:rsidRPr="000F08C2">
              <w:rPr>
                <w:rFonts w:eastAsia="Times New Roman"/>
                <w:b/>
                <w:sz w:val="18"/>
                <w:szCs w:val="18"/>
              </w:rPr>
              <w:t>BOLSA 3000ML</w:t>
            </w:r>
          </w:p>
        </w:tc>
        <w:tc>
          <w:tcPr>
            <w:tcW w:w="703" w:type="pct"/>
            <w:shd w:val="clear" w:color="000000" w:fill="FFFFFF"/>
            <w:noWrap/>
            <w:vAlign w:val="center"/>
            <w:hideMark/>
          </w:tcPr>
          <w:p w14:paraId="07094F90" w14:textId="77777777" w:rsidR="000F08C2" w:rsidRPr="000F08C2" w:rsidRDefault="000F08C2" w:rsidP="00D43D7C">
            <w:pPr>
              <w:jc w:val="center"/>
              <w:rPr>
                <w:rFonts w:eastAsia="Times New Roman"/>
                <w:b/>
                <w:sz w:val="18"/>
                <w:szCs w:val="18"/>
              </w:rPr>
            </w:pPr>
            <w:r w:rsidRPr="000F08C2">
              <w:rPr>
                <w:rFonts w:eastAsia="Times New Roman"/>
                <w:b/>
                <w:sz w:val="18"/>
                <w:szCs w:val="18"/>
              </w:rPr>
              <w:t>400</w:t>
            </w:r>
          </w:p>
        </w:tc>
        <w:tc>
          <w:tcPr>
            <w:tcW w:w="577" w:type="pct"/>
            <w:shd w:val="clear" w:color="000000" w:fill="FFFFFF"/>
            <w:noWrap/>
            <w:vAlign w:val="center"/>
            <w:hideMark/>
          </w:tcPr>
          <w:p w14:paraId="0B3DEF7A"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580,00 </w:t>
            </w:r>
          </w:p>
        </w:tc>
        <w:tc>
          <w:tcPr>
            <w:tcW w:w="785" w:type="pct"/>
            <w:shd w:val="clear" w:color="000000" w:fill="FFFFFF"/>
            <w:noWrap/>
            <w:vAlign w:val="center"/>
            <w:hideMark/>
          </w:tcPr>
          <w:p w14:paraId="6218DC95" w14:textId="77777777" w:rsidR="000F08C2" w:rsidRPr="000F08C2" w:rsidRDefault="000F08C2" w:rsidP="00D43D7C">
            <w:pPr>
              <w:rPr>
                <w:rFonts w:eastAsia="Times New Roman"/>
                <w:b/>
                <w:bCs/>
                <w:sz w:val="18"/>
                <w:szCs w:val="18"/>
              </w:rPr>
            </w:pPr>
            <w:r w:rsidRPr="000F08C2">
              <w:rPr>
                <w:rFonts w:eastAsia="Times New Roman"/>
                <w:b/>
                <w:bCs/>
                <w:sz w:val="18"/>
                <w:szCs w:val="18"/>
              </w:rPr>
              <w:t xml:space="preserve"> R$       232.000,00 </w:t>
            </w:r>
          </w:p>
        </w:tc>
      </w:tr>
      <w:tr w:rsidR="000F08C2" w:rsidRPr="000F08C2" w14:paraId="54E6E302" w14:textId="77777777" w:rsidTr="000F08C2">
        <w:trPr>
          <w:trHeight w:val="276"/>
        </w:trPr>
        <w:tc>
          <w:tcPr>
            <w:tcW w:w="3637" w:type="pct"/>
            <w:gridSpan w:val="5"/>
            <w:vMerge w:val="restart"/>
            <w:shd w:val="clear" w:color="auto" w:fill="A6A6A6" w:themeFill="background1" w:themeFillShade="A6"/>
            <w:noWrap/>
            <w:vAlign w:val="center"/>
            <w:hideMark/>
          </w:tcPr>
          <w:p w14:paraId="34CBA2EE" w14:textId="77777777" w:rsidR="000F08C2" w:rsidRPr="000F08C2" w:rsidRDefault="000F08C2" w:rsidP="000F08C2">
            <w:pPr>
              <w:jc w:val="both"/>
              <w:rPr>
                <w:rFonts w:eastAsia="Times New Roman"/>
                <w:b/>
                <w:bCs/>
                <w:sz w:val="18"/>
                <w:szCs w:val="18"/>
              </w:rPr>
            </w:pPr>
            <w:r w:rsidRPr="000F08C2">
              <w:rPr>
                <w:rFonts w:eastAsia="Times New Roman"/>
                <w:b/>
                <w:bCs/>
                <w:sz w:val="18"/>
                <w:szCs w:val="18"/>
              </w:rPr>
              <w:t xml:space="preserve">VALOR TOTAL GERAL  </w:t>
            </w:r>
          </w:p>
        </w:tc>
        <w:tc>
          <w:tcPr>
            <w:tcW w:w="1363" w:type="pct"/>
            <w:gridSpan w:val="2"/>
            <w:vMerge w:val="restart"/>
            <w:shd w:val="clear" w:color="auto" w:fill="A6A6A6" w:themeFill="background1" w:themeFillShade="A6"/>
            <w:noWrap/>
            <w:vAlign w:val="center"/>
            <w:hideMark/>
          </w:tcPr>
          <w:p w14:paraId="03364AF9" w14:textId="77777777" w:rsidR="000F08C2" w:rsidRPr="000F08C2" w:rsidRDefault="000F08C2" w:rsidP="00D43D7C">
            <w:pPr>
              <w:jc w:val="center"/>
              <w:rPr>
                <w:rFonts w:eastAsia="Times New Roman"/>
                <w:b/>
                <w:bCs/>
                <w:sz w:val="18"/>
                <w:szCs w:val="18"/>
              </w:rPr>
            </w:pPr>
            <w:r w:rsidRPr="000F08C2">
              <w:rPr>
                <w:rFonts w:eastAsia="Times New Roman"/>
                <w:b/>
                <w:bCs/>
                <w:sz w:val="18"/>
                <w:szCs w:val="18"/>
              </w:rPr>
              <w:t xml:space="preserve"> R$                            2.118.635,60 </w:t>
            </w:r>
          </w:p>
        </w:tc>
      </w:tr>
      <w:tr w:rsidR="000F08C2" w:rsidRPr="000F08C2" w14:paraId="1D21B1A9" w14:textId="77777777" w:rsidTr="000F08C2">
        <w:trPr>
          <w:trHeight w:val="465"/>
        </w:trPr>
        <w:tc>
          <w:tcPr>
            <w:tcW w:w="3637" w:type="pct"/>
            <w:gridSpan w:val="5"/>
            <w:vMerge/>
            <w:shd w:val="clear" w:color="auto" w:fill="A6A6A6" w:themeFill="background1" w:themeFillShade="A6"/>
            <w:vAlign w:val="center"/>
            <w:hideMark/>
          </w:tcPr>
          <w:p w14:paraId="389FB88B" w14:textId="77777777" w:rsidR="000F08C2" w:rsidRPr="000F08C2" w:rsidRDefault="000F08C2" w:rsidP="000F08C2">
            <w:pPr>
              <w:jc w:val="both"/>
              <w:rPr>
                <w:rFonts w:eastAsia="Times New Roman"/>
                <w:b/>
                <w:bCs/>
                <w:sz w:val="18"/>
                <w:szCs w:val="18"/>
              </w:rPr>
            </w:pPr>
          </w:p>
        </w:tc>
        <w:tc>
          <w:tcPr>
            <w:tcW w:w="1363" w:type="pct"/>
            <w:gridSpan w:val="2"/>
            <w:vMerge/>
            <w:shd w:val="clear" w:color="auto" w:fill="A6A6A6" w:themeFill="background1" w:themeFillShade="A6"/>
            <w:vAlign w:val="center"/>
            <w:hideMark/>
          </w:tcPr>
          <w:p w14:paraId="62777DCB" w14:textId="77777777" w:rsidR="000F08C2" w:rsidRPr="000F08C2" w:rsidRDefault="000F08C2" w:rsidP="00D43D7C">
            <w:pPr>
              <w:rPr>
                <w:rFonts w:eastAsia="Times New Roman"/>
                <w:b/>
                <w:bCs/>
                <w:sz w:val="18"/>
                <w:szCs w:val="18"/>
              </w:rPr>
            </w:pPr>
          </w:p>
        </w:tc>
      </w:tr>
    </w:tbl>
    <w:p w14:paraId="0D9F64A7" w14:textId="77777777" w:rsidR="000F08C2" w:rsidRDefault="000F08C2" w:rsidP="000F08C2">
      <w:pPr>
        <w:pStyle w:val="Nivel2"/>
        <w:spacing w:before="0" w:after="0" w:line="360" w:lineRule="auto"/>
        <w:ind w:left="999"/>
        <w:rPr>
          <w:rFonts w:ascii="Times New Roman" w:hAnsi="Times New Roman"/>
          <w:sz w:val="22"/>
          <w:szCs w:val="22"/>
        </w:rPr>
      </w:pPr>
      <w:r w:rsidRPr="000F08C2">
        <w:rPr>
          <w:rFonts w:ascii="Times New Roman" w:hAnsi="Times New Roman"/>
          <w:sz w:val="22"/>
          <w:szCs w:val="22"/>
        </w:rPr>
        <w:t xml:space="preserve"> </w:t>
      </w:r>
    </w:p>
    <w:p w14:paraId="30A95CDD" w14:textId="748E2E9E" w:rsidR="000F08C2" w:rsidRPr="000F08C2" w:rsidRDefault="000F08C2" w:rsidP="000F08C2">
      <w:pPr>
        <w:pStyle w:val="Nivel2"/>
        <w:numPr>
          <w:ilvl w:val="1"/>
          <w:numId w:val="26"/>
        </w:numPr>
        <w:spacing w:line="360" w:lineRule="auto"/>
        <w:ind w:left="0" w:firstLine="0"/>
        <w:rPr>
          <w:rFonts w:ascii="Times New Roman" w:hAnsi="Times New Roman"/>
          <w:sz w:val="22"/>
          <w:szCs w:val="22"/>
        </w:rPr>
      </w:pPr>
      <w:r w:rsidRPr="000F08C2">
        <w:rPr>
          <w:rFonts w:ascii="Times New Roman" w:hAnsi="Times New Roman"/>
          <w:sz w:val="22"/>
          <w:szCs w:val="22"/>
        </w:rPr>
        <w:t>Os bens objeto desta contratação são caracterizados como comuns, conforme justificativa constante do Estudo Técnico Preliminar.</w:t>
      </w:r>
    </w:p>
    <w:p w14:paraId="6C5C5429"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O objeto desta contratação não se enquadra como sendo de bem de luxo, conforme Decreto nº 10.818, de 27 de setembro de 2021.</w:t>
      </w:r>
    </w:p>
    <w:p w14:paraId="2D15ACD8"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3394AF5D"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6A1854E8"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Em caso de divergência entre as descrições e especificações constantes do CATMAT e do presente Termo de Referência, prevalecem estas últimas.</w:t>
      </w:r>
    </w:p>
    <w:p w14:paraId="427E251E" w14:textId="47EE015B" w:rsid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O contrato oferece maior detalhamento das regras que serão aplicadas em relação à vigência da contratação.</w:t>
      </w:r>
    </w:p>
    <w:p w14:paraId="10B6E763" w14:textId="77777777" w:rsidR="000F08C2" w:rsidRPr="000F08C2" w:rsidRDefault="000F08C2" w:rsidP="000F08C2">
      <w:pPr>
        <w:pStyle w:val="Nivel2"/>
        <w:spacing w:line="360" w:lineRule="auto"/>
        <w:rPr>
          <w:rFonts w:ascii="Times New Roman" w:hAnsi="Times New Roman"/>
          <w:sz w:val="22"/>
          <w:szCs w:val="22"/>
        </w:rPr>
      </w:pPr>
    </w:p>
    <w:p w14:paraId="7C62CBC2" w14:textId="77777777" w:rsidR="000F08C2" w:rsidRPr="000F08C2" w:rsidRDefault="000F08C2" w:rsidP="000F08C2">
      <w:pPr>
        <w:pStyle w:val="Nivel01"/>
        <w:numPr>
          <w:ilvl w:val="0"/>
          <w:numId w:val="24"/>
        </w:numPr>
        <w:spacing w:before="120" w:after="120" w:line="360" w:lineRule="auto"/>
        <w:ind w:left="0" w:firstLine="0"/>
        <w:rPr>
          <w:rFonts w:ascii="Times New Roman" w:hAnsi="Times New Roman"/>
          <w:sz w:val="22"/>
          <w:szCs w:val="22"/>
        </w:rPr>
      </w:pPr>
      <w:r w:rsidRPr="000F08C2">
        <w:rPr>
          <w:rFonts w:ascii="Times New Roman" w:hAnsi="Times New Roman"/>
          <w:sz w:val="22"/>
          <w:szCs w:val="22"/>
        </w:rPr>
        <w:t>JUSTIFICATIVA DA CONTRATAÇÃO</w:t>
      </w:r>
    </w:p>
    <w:p w14:paraId="752FC5D6"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O Hospital Ana Nery (HAN) é uma Unidade hospitalar de ensino, referência em Cardiologia e Nefrologia que atende exclusivamente pacientes do Sistema Único de Saúde, prestando a esta população um importante serviço.</w:t>
      </w:r>
    </w:p>
    <w:p w14:paraId="44C5A664"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O objeto desta solicitação visa suprir este Serviço de Farmácia com medicamentos e correlatos para atender a demanda dos Transplantes deste serviço, permitindo a continuidade da assistência ao paciente usuário do SUS, nesta unidade Hospitalar. As especificações desta solicitação estão de acordo com a seleção de medicamentos do hospital, aprovada pela Comissão de Farmácia e Terapêutica.</w:t>
      </w:r>
    </w:p>
    <w:p w14:paraId="6D8D29B6"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 xml:space="preserve"> O quantitativo solicitado foi elaborado pelo Serviço de Farmácia com base nos históricos de consumo dos medicamentos através do sistema informatizado próprio do Hospital (módulo </w:t>
      </w:r>
      <w:proofErr w:type="spellStart"/>
      <w:r w:rsidRPr="000F08C2">
        <w:rPr>
          <w:rFonts w:ascii="Times New Roman" w:hAnsi="Times New Roman"/>
          <w:sz w:val="22"/>
          <w:szCs w:val="22"/>
        </w:rPr>
        <w:t>smart</w:t>
      </w:r>
      <w:proofErr w:type="spellEnd"/>
      <w:r w:rsidRPr="000F08C2">
        <w:rPr>
          <w:rFonts w:ascii="Times New Roman" w:hAnsi="Times New Roman"/>
          <w:sz w:val="22"/>
          <w:szCs w:val="22"/>
        </w:rPr>
        <w:t>), para atender os pacientes advindos do sistema de  Regulação do Estado da Bahia, o que norteia o quantitativo para uma possível previsão de gasto durante 12 meses, considerando, que pode ocorrer à variabilidade de para mais ou menos de acordo com a demanda da regulação e será submetido à aprovação da Diretoria Geral do Hospital Ana Nery.</w:t>
      </w:r>
    </w:p>
    <w:p w14:paraId="5B860DB9"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Pode ocorrer à variabilidade de para mais ou menos de acordo com a demanda da regulação e será submetido à aprovação da Diretoria Geral do Hospital Ana Nery.</w:t>
      </w:r>
    </w:p>
    <w:p w14:paraId="40C94D8B"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 xml:space="preserve">Com base no histórico dos pregões anteriores e o desconhecimento de </w:t>
      </w:r>
      <w:proofErr w:type="gramStart"/>
      <w:r w:rsidRPr="000F08C2">
        <w:rPr>
          <w:rFonts w:ascii="Times New Roman" w:hAnsi="Times New Roman"/>
          <w:sz w:val="22"/>
          <w:szCs w:val="22"/>
        </w:rPr>
        <w:t>micro empresas</w:t>
      </w:r>
      <w:proofErr w:type="gramEnd"/>
      <w:r w:rsidRPr="000F08C2">
        <w:rPr>
          <w:rFonts w:ascii="Times New Roman" w:hAnsi="Times New Roman"/>
          <w:sz w:val="22"/>
          <w:szCs w:val="22"/>
        </w:rPr>
        <w:t xml:space="preserve"> que comercializam alguns dos produtos listados, verificou-se que não há a possibilidade de destinar o processo licitatório exclusivamente com a participação de microempresas e empresas de pequeno porte, com base no inciso II do Art. 49 da Lei Complementar 123/2006 e alterada pela Lei Complementar 147/2014. </w:t>
      </w:r>
    </w:p>
    <w:p w14:paraId="05B0B773"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 xml:space="preserve">Desta forma, solicito a abertura para ampla participação, a fim de evitar fracasso no processo, impactando no abastecimento deste hospital e inviabilizando a continuidade da manutenção da saúde dos pacientes. </w:t>
      </w:r>
    </w:p>
    <w:p w14:paraId="677A641B"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O HAN não tem como dimensionar a demanda de seus atendimentos, sendo assim, esta Administração suprimiu a informação dos quantitativos mínimo e máximo valendo-se do Art. 3º, I, II e IV do Decreto 11.462/23.</w:t>
      </w:r>
    </w:p>
    <w:p w14:paraId="5D5F5BE3"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 xml:space="preserve">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w:t>
      </w:r>
      <w:proofErr w:type="spellStart"/>
      <w:r w:rsidRPr="000F08C2">
        <w:rPr>
          <w:rFonts w:ascii="Times New Roman" w:hAnsi="Times New Roman"/>
          <w:sz w:val="22"/>
          <w:szCs w:val="22"/>
        </w:rPr>
        <w:t>verbis</w:t>
      </w:r>
      <w:proofErr w:type="spellEnd"/>
      <w:r w:rsidRPr="000F08C2">
        <w:rPr>
          <w:rFonts w:ascii="Times New Roman" w:hAnsi="Times New Roman"/>
          <w:sz w:val="22"/>
          <w:szCs w:val="22"/>
        </w:rPr>
        <w:t>:</w:t>
      </w:r>
    </w:p>
    <w:p w14:paraId="2E550BE0" w14:textId="77777777" w:rsidR="000F08C2" w:rsidRPr="000F08C2" w:rsidRDefault="000F08C2" w:rsidP="000F08C2">
      <w:pPr>
        <w:pStyle w:val="Corpodetexto"/>
        <w:spacing w:before="120" w:line="360" w:lineRule="auto"/>
        <w:rPr>
          <w:b/>
          <w:sz w:val="22"/>
          <w:szCs w:val="22"/>
          <w:u w:val="single"/>
        </w:rPr>
      </w:pPr>
      <w:bookmarkStart w:id="61" w:name="art3iii"/>
      <w:bookmarkEnd w:id="61"/>
      <w:r w:rsidRPr="000F08C2">
        <w:rPr>
          <w:b/>
          <w:sz w:val="22"/>
          <w:szCs w:val="22"/>
          <w:u w:val="single"/>
        </w:rPr>
        <w:t>Art. 3º O SRP poderá ser adotado quando a Administração julgar pertinente, em especial:</w:t>
      </w:r>
    </w:p>
    <w:p w14:paraId="0FB5663F" w14:textId="77777777" w:rsidR="000F08C2" w:rsidRPr="000F08C2" w:rsidRDefault="000F08C2" w:rsidP="000F08C2">
      <w:pPr>
        <w:pStyle w:val="Corpodetexto"/>
        <w:spacing w:before="120" w:line="360" w:lineRule="auto"/>
        <w:rPr>
          <w:b/>
          <w:sz w:val="22"/>
          <w:szCs w:val="22"/>
          <w:u w:val="single"/>
        </w:rPr>
      </w:pPr>
      <w:r w:rsidRPr="000F08C2">
        <w:rPr>
          <w:b/>
          <w:sz w:val="22"/>
          <w:szCs w:val="22"/>
          <w:u w:val="single"/>
        </w:rPr>
        <w:t>I - Quando, pelas características do objeto, houver necessidade de contratações permanentes ou frequentes;</w:t>
      </w:r>
    </w:p>
    <w:p w14:paraId="3D203882" w14:textId="77777777" w:rsidR="000F08C2" w:rsidRPr="000F08C2" w:rsidRDefault="000F08C2" w:rsidP="000F08C2">
      <w:pPr>
        <w:pStyle w:val="Corpodetexto"/>
        <w:spacing w:before="120" w:line="360" w:lineRule="auto"/>
        <w:rPr>
          <w:b/>
          <w:sz w:val="22"/>
          <w:szCs w:val="22"/>
          <w:u w:val="single"/>
        </w:rPr>
      </w:pPr>
      <w:r w:rsidRPr="000F08C2">
        <w:rPr>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1824A0DB" w14:textId="77777777" w:rsidR="000F08C2" w:rsidRPr="000F08C2" w:rsidRDefault="000F08C2" w:rsidP="000F08C2">
      <w:pPr>
        <w:pStyle w:val="Corpodetexto"/>
        <w:spacing w:before="120" w:line="360" w:lineRule="auto"/>
        <w:rPr>
          <w:b/>
          <w:sz w:val="22"/>
          <w:szCs w:val="22"/>
          <w:u w:val="single"/>
        </w:rPr>
      </w:pPr>
      <w:r w:rsidRPr="000F08C2">
        <w:rPr>
          <w:b/>
          <w:sz w:val="22"/>
          <w:szCs w:val="22"/>
          <w:u w:val="single"/>
        </w:rPr>
        <w:t>[...]</w:t>
      </w:r>
    </w:p>
    <w:p w14:paraId="503BABED" w14:textId="77777777" w:rsidR="000F08C2" w:rsidRPr="000F08C2" w:rsidRDefault="000F08C2" w:rsidP="000F08C2">
      <w:pPr>
        <w:pStyle w:val="Corpodetexto"/>
        <w:spacing w:before="120" w:line="360" w:lineRule="auto"/>
        <w:rPr>
          <w:b/>
          <w:sz w:val="22"/>
          <w:szCs w:val="22"/>
          <w:u w:val="single"/>
        </w:rPr>
      </w:pPr>
      <w:bookmarkStart w:id="62" w:name="art3iiv"/>
      <w:bookmarkEnd w:id="62"/>
      <w:r w:rsidRPr="000F08C2">
        <w:rPr>
          <w:b/>
          <w:sz w:val="22"/>
          <w:szCs w:val="22"/>
          <w:u w:val="single"/>
        </w:rPr>
        <w:t>V - Quando, pela natureza do objeto, não for possível definir previamente o quantitativo a ser demandado pela Administração.</w:t>
      </w:r>
    </w:p>
    <w:p w14:paraId="1C3F900C" w14:textId="77777777" w:rsidR="000F08C2" w:rsidRPr="000F08C2" w:rsidRDefault="000F08C2" w:rsidP="000F08C2">
      <w:pPr>
        <w:spacing w:before="120" w:after="120" w:line="360" w:lineRule="auto"/>
        <w:rPr>
          <w:sz w:val="22"/>
          <w:szCs w:val="22"/>
        </w:rPr>
      </w:pPr>
    </w:p>
    <w:p w14:paraId="4D85D3E1" w14:textId="77777777" w:rsidR="000F08C2" w:rsidRPr="000F08C2" w:rsidRDefault="000F08C2" w:rsidP="000F08C2">
      <w:pPr>
        <w:pStyle w:val="Nivel01"/>
        <w:numPr>
          <w:ilvl w:val="0"/>
          <w:numId w:val="24"/>
        </w:numPr>
        <w:spacing w:before="120" w:after="120" w:line="360" w:lineRule="auto"/>
        <w:ind w:left="0" w:firstLine="0"/>
        <w:rPr>
          <w:rFonts w:ascii="Times New Roman" w:hAnsi="Times New Roman"/>
          <w:sz w:val="22"/>
          <w:szCs w:val="22"/>
        </w:rPr>
      </w:pPr>
      <w:r w:rsidRPr="000F08C2">
        <w:rPr>
          <w:rFonts w:ascii="Times New Roman" w:hAnsi="Times New Roman"/>
          <w:sz w:val="22"/>
          <w:szCs w:val="22"/>
        </w:rPr>
        <w:t>JUSTIFICATIVA PARA DISPENSA DE RESERVA DA COTA DE ATÉ 25% PARA ME</w:t>
      </w:r>
    </w:p>
    <w:p w14:paraId="221E4F6F" w14:textId="77777777" w:rsidR="000F08C2" w:rsidRPr="000F08C2" w:rsidRDefault="000F08C2" w:rsidP="000F08C2">
      <w:pPr>
        <w:spacing w:before="120" w:after="120" w:line="360" w:lineRule="auto"/>
        <w:jc w:val="both"/>
        <w:rPr>
          <w:b/>
          <w:sz w:val="22"/>
          <w:szCs w:val="22"/>
          <w:u w:val="single"/>
        </w:rPr>
      </w:pPr>
      <w:r w:rsidRPr="000F08C2">
        <w:rPr>
          <w:b/>
          <w:sz w:val="22"/>
          <w:szCs w:val="22"/>
          <w:u w:val="single"/>
        </w:rPr>
        <w:t>Preliminarmente, importante salientar que todo procedimento licitatório antecede de um planejamento adequado à realidade e necessidade das unidades solicitantes.</w:t>
      </w:r>
    </w:p>
    <w:p w14:paraId="7FDA0FFD" w14:textId="77777777" w:rsidR="000F08C2" w:rsidRPr="000F08C2" w:rsidRDefault="000F08C2" w:rsidP="000F08C2">
      <w:pPr>
        <w:spacing w:before="120" w:after="120" w:line="360" w:lineRule="auto"/>
        <w:jc w:val="both"/>
        <w:rPr>
          <w:b/>
          <w:sz w:val="22"/>
          <w:szCs w:val="22"/>
          <w:u w:val="single"/>
        </w:rPr>
      </w:pPr>
      <w:r w:rsidRPr="000F08C2">
        <w:rPr>
          <w:b/>
          <w:sz w:val="22"/>
          <w:szCs w:val="22"/>
          <w:u w:val="single"/>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6BA465BA" w14:textId="77777777" w:rsidR="000F08C2" w:rsidRPr="000F08C2" w:rsidRDefault="000F08C2" w:rsidP="000F08C2">
      <w:pPr>
        <w:tabs>
          <w:tab w:val="left" w:pos="709"/>
        </w:tabs>
        <w:spacing w:before="120" w:after="120" w:line="360" w:lineRule="auto"/>
        <w:jc w:val="both"/>
        <w:rPr>
          <w:b/>
          <w:sz w:val="22"/>
          <w:szCs w:val="22"/>
          <w:u w:val="single"/>
        </w:rPr>
      </w:pPr>
      <w:r w:rsidRPr="000F08C2">
        <w:rPr>
          <w:b/>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1CDF847D" w14:textId="77777777" w:rsidR="000F08C2" w:rsidRPr="000F08C2" w:rsidRDefault="000F08C2" w:rsidP="000F08C2">
      <w:pPr>
        <w:spacing w:before="120" w:after="120" w:line="360" w:lineRule="auto"/>
        <w:jc w:val="both"/>
        <w:rPr>
          <w:b/>
          <w:sz w:val="22"/>
          <w:szCs w:val="22"/>
          <w:u w:val="single"/>
        </w:rPr>
      </w:pPr>
      <w:r w:rsidRPr="000F08C2">
        <w:rPr>
          <w:b/>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45EA62E3" w14:textId="77777777" w:rsidR="000F08C2" w:rsidRPr="000F08C2" w:rsidRDefault="000F08C2" w:rsidP="000F08C2">
      <w:pPr>
        <w:spacing w:before="120" w:after="120" w:line="360" w:lineRule="auto"/>
        <w:jc w:val="both"/>
        <w:rPr>
          <w:b/>
          <w:sz w:val="22"/>
          <w:szCs w:val="22"/>
          <w:u w:val="single"/>
        </w:rPr>
      </w:pPr>
      <w:r w:rsidRPr="000F08C2">
        <w:rPr>
          <w:b/>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4BE07023" w14:textId="77777777" w:rsidR="000F08C2" w:rsidRPr="000F08C2" w:rsidRDefault="000F08C2" w:rsidP="000F08C2">
      <w:pPr>
        <w:spacing w:before="120" w:after="120" w:line="360" w:lineRule="auto"/>
        <w:jc w:val="both"/>
        <w:rPr>
          <w:b/>
          <w:sz w:val="22"/>
          <w:szCs w:val="22"/>
          <w:u w:val="single"/>
        </w:rPr>
      </w:pPr>
      <w:r w:rsidRPr="000F08C2">
        <w:rPr>
          <w:b/>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7C3AC81A" w14:textId="77777777" w:rsidR="000F08C2" w:rsidRPr="000F08C2" w:rsidRDefault="000F08C2" w:rsidP="000F08C2">
      <w:pPr>
        <w:spacing w:before="120" w:after="120" w:line="360" w:lineRule="auto"/>
        <w:jc w:val="both"/>
        <w:rPr>
          <w:b/>
          <w:sz w:val="22"/>
          <w:szCs w:val="22"/>
          <w:u w:val="single"/>
        </w:rPr>
      </w:pPr>
      <w:r w:rsidRPr="000F08C2">
        <w:rPr>
          <w:b/>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761B8208" w14:textId="77777777" w:rsidR="000F08C2" w:rsidRPr="000F08C2" w:rsidRDefault="000F08C2" w:rsidP="000F08C2">
      <w:pPr>
        <w:spacing w:before="120" w:after="120" w:line="360" w:lineRule="auto"/>
        <w:jc w:val="both"/>
        <w:rPr>
          <w:b/>
          <w:sz w:val="22"/>
          <w:szCs w:val="22"/>
          <w:u w:val="single"/>
        </w:rPr>
      </w:pPr>
      <w:r w:rsidRPr="000F08C2">
        <w:rPr>
          <w:b/>
          <w:sz w:val="22"/>
          <w:szCs w:val="22"/>
          <w:u w:val="single"/>
        </w:rPr>
        <w:t>Dessa forma, infere-se que há um enorme prejuízo para este Complexo quando impõe a exclusividade da licitação à ME, o que denota que teremos os mesmos prejuízos e problemas acaso prevaleça o entendimento do estabelecimento da cota reservada.</w:t>
      </w:r>
    </w:p>
    <w:p w14:paraId="18585F06" w14:textId="77777777" w:rsidR="000F08C2" w:rsidRPr="000F08C2" w:rsidRDefault="000F08C2" w:rsidP="000F08C2">
      <w:pPr>
        <w:spacing w:before="120" w:after="120" w:line="360" w:lineRule="auto"/>
        <w:jc w:val="both"/>
        <w:outlineLvl w:val="3"/>
        <w:rPr>
          <w:b/>
          <w:i/>
          <w:sz w:val="22"/>
          <w:szCs w:val="22"/>
          <w:u w:val="single"/>
        </w:rPr>
      </w:pPr>
      <w:r w:rsidRPr="000F08C2">
        <w:rPr>
          <w:b/>
          <w:sz w:val="22"/>
          <w:szCs w:val="22"/>
          <w:u w:val="single"/>
        </w:rPr>
        <w:t xml:space="preserve">Argumentando ainda </w:t>
      </w:r>
      <w:r w:rsidRPr="000F08C2">
        <w:rPr>
          <w:b/>
          <w:i/>
          <w:sz w:val="22"/>
          <w:szCs w:val="22"/>
          <w:u w:val="single"/>
        </w:rPr>
        <w:t xml:space="preserve">obter </w:t>
      </w:r>
      <w:proofErr w:type="spellStart"/>
      <w:r w:rsidRPr="000F08C2">
        <w:rPr>
          <w:b/>
          <w:i/>
          <w:sz w:val="22"/>
          <w:szCs w:val="22"/>
          <w:u w:val="single"/>
        </w:rPr>
        <w:t>dictum</w:t>
      </w:r>
      <w:proofErr w:type="spellEnd"/>
      <w:r w:rsidRPr="000F08C2">
        <w:rPr>
          <w:b/>
          <w:sz w:val="22"/>
          <w:szCs w:val="22"/>
          <w:u w:val="single"/>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w:t>
      </w:r>
      <w:r w:rsidRPr="000F08C2">
        <w:rPr>
          <w:i/>
          <w:sz w:val="22"/>
          <w:szCs w:val="22"/>
          <w:u w:val="single"/>
        </w:rPr>
        <w:t xml:space="preserve">in </w:t>
      </w:r>
      <w:proofErr w:type="spellStart"/>
      <w:r w:rsidRPr="000F08C2">
        <w:rPr>
          <w:i/>
          <w:sz w:val="22"/>
          <w:szCs w:val="22"/>
          <w:u w:val="single"/>
        </w:rPr>
        <w:t>verbis</w:t>
      </w:r>
      <w:proofErr w:type="spellEnd"/>
      <w:r w:rsidRPr="000F08C2">
        <w:rPr>
          <w:i/>
          <w:sz w:val="22"/>
          <w:szCs w:val="22"/>
          <w:u w:val="single"/>
        </w:rPr>
        <w:t>:</w:t>
      </w:r>
    </w:p>
    <w:p w14:paraId="1142353C" w14:textId="77777777" w:rsidR="000F08C2" w:rsidRPr="000F08C2" w:rsidRDefault="000F08C2" w:rsidP="000F08C2">
      <w:pPr>
        <w:spacing w:before="120" w:after="120" w:line="360" w:lineRule="auto"/>
        <w:jc w:val="both"/>
        <w:outlineLvl w:val="3"/>
        <w:rPr>
          <w:b/>
          <w:i/>
          <w:sz w:val="22"/>
          <w:szCs w:val="22"/>
        </w:rPr>
      </w:pPr>
      <w:r w:rsidRPr="000F08C2">
        <w:rPr>
          <w:b/>
          <w:i/>
          <w:sz w:val="22"/>
          <w:szCs w:val="22"/>
        </w:rPr>
        <w:t>Artigo 2º - Para o cumprimento do disposto no artigo 1º desta lei, a Administração Pública deverá realizar processo licitatório:</w:t>
      </w:r>
    </w:p>
    <w:p w14:paraId="34010049" w14:textId="77777777" w:rsidR="000F08C2" w:rsidRPr="000F08C2" w:rsidRDefault="000F08C2" w:rsidP="000F08C2">
      <w:pPr>
        <w:spacing w:before="120" w:after="120" w:line="360" w:lineRule="auto"/>
        <w:jc w:val="both"/>
        <w:outlineLvl w:val="3"/>
        <w:rPr>
          <w:b/>
          <w:i/>
          <w:sz w:val="22"/>
          <w:szCs w:val="22"/>
        </w:rPr>
      </w:pPr>
      <w:r w:rsidRPr="000F08C2">
        <w:rPr>
          <w:b/>
          <w:i/>
          <w:sz w:val="22"/>
          <w:szCs w:val="22"/>
        </w:rPr>
        <w:t xml:space="preserve">I - </w:t>
      </w:r>
      <w:proofErr w:type="gramStart"/>
      <w:r w:rsidRPr="000F08C2">
        <w:rPr>
          <w:b/>
          <w:i/>
          <w:sz w:val="22"/>
          <w:szCs w:val="22"/>
        </w:rPr>
        <w:t>destinado</w:t>
      </w:r>
      <w:proofErr w:type="gramEnd"/>
      <w:r w:rsidRPr="000F08C2">
        <w:rPr>
          <w:b/>
          <w:i/>
          <w:sz w:val="22"/>
          <w:szCs w:val="22"/>
        </w:rPr>
        <w:t xml:space="preserve"> exclusivamente à participação de microempresas e de empresas de pequeno porte nas contratações cujo valor seja de até R$ 80.000,00 (oitenta mil reais);</w:t>
      </w:r>
    </w:p>
    <w:p w14:paraId="2574C0EB" w14:textId="77777777" w:rsidR="000F08C2" w:rsidRPr="000F08C2" w:rsidRDefault="000F08C2" w:rsidP="000F08C2">
      <w:pPr>
        <w:spacing w:before="120" w:after="120" w:line="360" w:lineRule="auto"/>
        <w:jc w:val="both"/>
        <w:outlineLvl w:val="3"/>
        <w:rPr>
          <w:b/>
          <w:i/>
          <w:sz w:val="22"/>
          <w:szCs w:val="22"/>
        </w:rPr>
      </w:pPr>
      <w:r w:rsidRPr="000F08C2">
        <w:rPr>
          <w:b/>
          <w:i/>
          <w:sz w:val="22"/>
          <w:szCs w:val="22"/>
        </w:rPr>
        <w:t>(...)</w:t>
      </w:r>
    </w:p>
    <w:p w14:paraId="0B19CD64" w14:textId="77777777" w:rsidR="000F08C2" w:rsidRPr="000F08C2" w:rsidRDefault="000F08C2" w:rsidP="000F08C2">
      <w:pPr>
        <w:spacing w:before="120" w:after="120" w:line="360" w:lineRule="auto"/>
        <w:jc w:val="both"/>
        <w:outlineLvl w:val="3"/>
        <w:rPr>
          <w:b/>
          <w:i/>
          <w:sz w:val="22"/>
          <w:szCs w:val="22"/>
          <w:u w:val="single"/>
        </w:rPr>
      </w:pPr>
      <w:r w:rsidRPr="000F08C2">
        <w:rPr>
          <w:b/>
          <w:i/>
          <w:sz w:val="22"/>
          <w:szCs w:val="22"/>
          <w:u w:val="single"/>
        </w:rPr>
        <w:t>Artigo 3º - Não se aplica o disposto nesta lei quando:</w:t>
      </w:r>
    </w:p>
    <w:p w14:paraId="77E93CE2" w14:textId="77777777" w:rsidR="000F08C2" w:rsidRPr="000F08C2" w:rsidRDefault="000F08C2" w:rsidP="000F08C2">
      <w:pPr>
        <w:spacing w:before="120" w:after="120" w:line="360" w:lineRule="auto"/>
        <w:jc w:val="both"/>
        <w:outlineLvl w:val="3"/>
        <w:rPr>
          <w:b/>
          <w:i/>
          <w:sz w:val="22"/>
          <w:szCs w:val="22"/>
          <w:u w:val="single"/>
        </w:rPr>
      </w:pPr>
      <w:r w:rsidRPr="000F08C2">
        <w:rPr>
          <w:b/>
          <w:i/>
          <w:sz w:val="22"/>
          <w:szCs w:val="22"/>
          <w:u w:val="single"/>
        </w:rPr>
        <w:t>(...)</w:t>
      </w:r>
      <w:r w:rsidRPr="000F08C2">
        <w:rPr>
          <w:b/>
          <w:i/>
          <w:sz w:val="22"/>
          <w:szCs w:val="22"/>
          <w:u w:val="single"/>
        </w:rPr>
        <w:br/>
        <w:t>IV - se tratar de contratação na área de saúde.</w:t>
      </w:r>
    </w:p>
    <w:p w14:paraId="086E8778" w14:textId="77777777" w:rsidR="000F08C2" w:rsidRPr="000F08C2" w:rsidRDefault="000F08C2" w:rsidP="000F08C2">
      <w:pPr>
        <w:spacing w:before="120" w:after="120" w:line="360" w:lineRule="auto"/>
        <w:jc w:val="both"/>
        <w:rPr>
          <w:b/>
          <w:sz w:val="22"/>
          <w:szCs w:val="22"/>
          <w:shd w:val="clear" w:color="auto" w:fill="FFFFFF"/>
        </w:rPr>
      </w:pPr>
      <w:r w:rsidRPr="000F08C2">
        <w:rPr>
          <w:b/>
          <w:sz w:val="22"/>
          <w:szCs w:val="22"/>
          <w:u w:val="single"/>
          <w:shd w:val="clear" w:color="auto" w:fill="FFFFFF"/>
        </w:rPr>
        <w:t xml:space="preserve">Diante do exposto, embora a lei complementar 123/2006, modificada pela lei complementar 147/2014, estabeleça o dever de a Administração reservar cota de até 25% do objeto licitado, a mesma norma excepciona a regra, quando esse tratamento não for vantajoso, </w:t>
      </w:r>
      <w:r w:rsidRPr="000F08C2">
        <w:rPr>
          <w:b/>
          <w:i/>
          <w:sz w:val="22"/>
          <w:szCs w:val="22"/>
          <w:u w:val="single"/>
          <w:shd w:val="clear" w:color="auto" w:fill="FFFFFF"/>
        </w:rPr>
        <w:t xml:space="preserve">in </w:t>
      </w:r>
      <w:proofErr w:type="spellStart"/>
      <w:r w:rsidRPr="000F08C2">
        <w:rPr>
          <w:b/>
          <w:i/>
          <w:sz w:val="22"/>
          <w:szCs w:val="22"/>
          <w:u w:val="single"/>
          <w:shd w:val="clear" w:color="auto" w:fill="FFFFFF"/>
        </w:rPr>
        <w:t>verbis</w:t>
      </w:r>
      <w:proofErr w:type="spellEnd"/>
      <w:r w:rsidRPr="000F08C2">
        <w:rPr>
          <w:b/>
          <w:i/>
          <w:sz w:val="22"/>
          <w:szCs w:val="22"/>
          <w:shd w:val="clear" w:color="auto" w:fill="FFFFFF"/>
        </w:rPr>
        <w:t>:</w:t>
      </w:r>
      <w:r w:rsidRPr="000F08C2">
        <w:rPr>
          <w:b/>
          <w:sz w:val="22"/>
          <w:szCs w:val="22"/>
          <w:shd w:val="clear" w:color="auto" w:fill="FFFFFF"/>
        </w:rPr>
        <w:t xml:space="preserve"> </w:t>
      </w:r>
    </w:p>
    <w:p w14:paraId="134FADB6" w14:textId="77777777" w:rsidR="000F08C2" w:rsidRPr="000F08C2" w:rsidRDefault="000F08C2" w:rsidP="000F08C2">
      <w:pPr>
        <w:pStyle w:val="04partenormativa"/>
        <w:spacing w:before="120" w:beforeAutospacing="0" w:after="120" w:afterAutospacing="0" w:line="360" w:lineRule="auto"/>
        <w:rPr>
          <w:b/>
          <w:sz w:val="22"/>
          <w:szCs w:val="22"/>
        </w:rPr>
      </w:pPr>
      <w:r w:rsidRPr="000F08C2">
        <w:rPr>
          <w:b/>
          <w:sz w:val="22"/>
          <w:szCs w:val="22"/>
        </w:rPr>
        <w:t xml:space="preserve">Art. 48.  Para o cumprimento do disposto no art. 47 desta Lei Complementar, a administração pública: </w:t>
      </w:r>
    </w:p>
    <w:p w14:paraId="72C7CB8C" w14:textId="77777777" w:rsidR="000F08C2" w:rsidRPr="000F08C2" w:rsidRDefault="000F08C2" w:rsidP="000F08C2">
      <w:pPr>
        <w:pStyle w:val="04partenormativa"/>
        <w:spacing w:before="120" w:beforeAutospacing="0" w:after="120" w:afterAutospacing="0" w:line="360" w:lineRule="auto"/>
        <w:rPr>
          <w:b/>
          <w:sz w:val="22"/>
          <w:szCs w:val="22"/>
        </w:rPr>
      </w:pPr>
      <w:bookmarkStart w:id="63" w:name="art48i"/>
      <w:bookmarkStart w:id="64" w:name="art48iii."/>
      <w:bookmarkEnd w:id="63"/>
      <w:bookmarkEnd w:id="64"/>
      <w:r w:rsidRPr="000F08C2">
        <w:rPr>
          <w:b/>
          <w:sz w:val="22"/>
          <w:szCs w:val="22"/>
        </w:rPr>
        <w:t>(...)</w:t>
      </w:r>
    </w:p>
    <w:p w14:paraId="75D8AF0B" w14:textId="77777777" w:rsidR="000F08C2" w:rsidRPr="000F08C2" w:rsidRDefault="000F08C2" w:rsidP="000F08C2">
      <w:pPr>
        <w:pStyle w:val="04partenormativa"/>
        <w:spacing w:before="120" w:beforeAutospacing="0" w:after="120" w:afterAutospacing="0" w:line="360" w:lineRule="auto"/>
        <w:jc w:val="both"/>
        <w:rPr>
          <w:b/>
          <w:sz w:val="22"/>
          <w:szCs w:val="22"/>
        </w:rPr>
      </w:pPr>
      <w:r w:rsidRPr="000F08C2">
        <w:rPr>
          <w:b/>
          <w:sz w:val="22"/>
          <w:szCs w:val="22"/>
        </w:rPr>
        <w:t>III - deverá estabelecer, em certames para aquisição de bens de natureza divisível, cota de até 25% (vinte e cinco por cento) do objeto para a contratação de microempresas e empresas de pequeno porte</w:t>
      </w:r>
      <w:bookmarkStart w:id="65" w:name="art48§1"/>
      <w:bookmarkEnd w:id="65"/>
    </w:p>
    <w:p w14:paraId="14C03C80" w14:textId="77777777" w:rsidR="000F08C2" w:rsidRPr="000F08C2" w:rsidRDefault="000F08C2" w:rsidP="000F08C2">
      <w:pPr>
        <w:pStyle w:val="NormalWeb"/>
        <w:spacing w:before="120" w:after="120"/>
        <w:ind w:firstLine="0"/>
        <w:jc w:val="both"/>
        <w:rPr>
          <w:b/>
          <w:sz w:val="22"/>
          <w:szCs w:val="22"/>
        </w:rPr>
      </w:pPr>
      <w:bookmarkStart w:id="66" w:name="art49"/>
      <w:bookmarkEnd w:id="66"/>
      <w:r w:rsidRPr="000F08C2">
        <w:rPr>
          <w:b/>
          <w:sz w:val="22"/>
          <w:szCs w:val="22"/>
        </w:rPr>
        <w:t>Art. 49. Não se aplica o disposto nos </w:t>
      </w:r>
      <w:proofErr w:type="spellStart"/>
      <w:r w:rsidRPr="000F08C2">
        <w:fldChar w:fldCharType="begin"/>
      </w:r>
      <w:r w:rsidRPr="000F08C2">
        <w:rPr>
          <w:sz w:val="22"/>
          <w:szCs w:val="22"/>
        </w:rPr>
        <w:instrText xml:space="preserve"> HYPERLINK "http://www.planalto.gov.br/ccivil_03/leis/LCP/Lcp123.htm" \l "art47" </w:instrText>
      </w:r>
      <w:r w:rsidRPr="000F08C2">
        <w:fldChar w:fldCharType="separate"/>
      </w:r>
      <w:r w:rsidRPr="000F08C2">
        <w:rPr>
          <w:rStyle w:val="Hyperlink"/>
          <w:b/>
          <w:sz w:val="22"/>
          <w:szCs w:val="22"/>
        </w:rPr>
        <w:t>arts</w:t>
      </w:r>
      <w:proofErr w:type="spellEnd"/>
      <w:r w:rsidRPr="000F08C2">
        <w:rPr>
          <w:rStyle w:val="Hyperlink"/>
          <w:b/>
          <w:sz w:val="22"/>
          <w:szCs w:val="22"/>
        </w:rPr>
        <w:t>. 47 e 48 desta Lei Complementar</w:t>
      </w:r>
      <w:r w:rsidRPr="000F08C2">
        <w:rPr>
          <w:rStyle w:val="Hyperlink"/>
          <w:b/>
          <w:sz w:val="22"/>
          <w:szCs w:val="22"/>
        </w:rPr>
        <w:fldChar w:fldCharType="end"/>
      </w:r>
      <w:r w:rsidRPr="000F08C2">
        <w:rPr>
          <w:b/>
          <w:sz w:val="22"/>
          <w:szCs w:val="22"/>
        </w:rPr>
        <w:t> quando:</w:t>
      </w:r>
    </w:p>
    <w:p w14:paraId="2DDDA596" w14:textId="77777777" w:rsidR="000F08C2" w:rsidRPr="000F08C2" w:rsidRDefault="000F08C2" w:rsidP="000F08C2">
      <w:pPr>
        <w:pStyle w:val="NormalWeb"/>
        <w:spacing w:before="120" w:after="120"/>
        <w:ind w:firstLine="0"/>
        <w:jc w:val="both"/>
        <w:rPr>
          <w:b/>
          <w:sz w:val="22"/>
          <w:szCs w:val="22"/>
        </w:rPr>
      </w:pPr>
      <w:r w:rsidRPr="000F08C2">
        <w:rPr>
          <w:b/>
          <w:sz w:val="22"/>
          <w:szCs w:val="22"/>
        </w:rPr>
        <w:t>(...)</w:t>
      </w:r>
    </w:p>
    <w:p w14:paraId="2B262FFA" w14:textId="77777777" w:rsidR="000F08C2" w:rsidRPr="000F08C2" w:rsidRDefault="000F08C2" w:rsidP="000F08C2">
      <w:pPr>
        <w:pStyle w:val="NormalWeb"/>
        <w:spacing w:before="120" w:after="120"/>
        <w:ind w:firstLine="0"/>
        <w:jc w:val="both"/>
        <w:rPr>
          <w:b/>
          <w:sz w:val="22"/>
          <w:szCs w:val="22"/>
          <w:shd w:val="clear" w:color="auto" w:fill="FFFFFF"/>
        </w:rPr>
      </w:pPr>
      <w:r w:rsidRPr="000F08C2">
        <w:rPr>
          <w:b/>
          <w:sz w:val="22"/>
          <w:szCs w:val="22"/>
        </w:rPr>
        <w:t>III - o tratamento diferenciado e simplificado para as microempresas e empresas de pequeno porte</w:t>
      </w:r>
      <w:r w:rsidRPr="000F08C2">
        <w:rPr>
          <w:b/>
          <w:sz w:val="22"/>
          <w:szCs w:val="22"/>
          <w:u w:val="single"/>
        </w:rPr>
        <w:t xml:space="preserve"> não for vantajoso para a administração pública ou representar prejuízo ao conjunto ou complexo do objeto a ser contratado;</w:t>
      </w:r>
      <w:bookmarkStart w:id="67" w:name="art49iv"/>
      <w:bookmarkEnd w:id="67"/>
    </w:p>
    <w:p w14:paraId="730B6468" w14:textId="77777777" w:rsidR="000F08C2" w:rsidRPr="000F08C2" w:rsidRDefault="000F08C2" w:rsidP="000F08C2">
      <w:pPr>
        <w:pStyle w:val="NormalWeb"/>
        <w:spacing w:before="120" w:after="120"/>
        <w:ind w:firstLine="0"/>
        <w:jc w:val="both"/>
        <w:rPr>
          <w:b/>
          <w:sz w:val="22"/>
          <w:szCs w:val="22"/>
          <w:u w:val="single"/>
        </w:rPr>
      </w:pPr>
      <w:r w:rsidRPr="000F08C2">
        <w:rPr>
          <w:b/>
          <w:sz w:val="22"/>
          <w:szCs w:val="22"/>
          <w:u w:val="single"/>
        </w:rPr>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1717DAC7" w14:textId="77777777" w:rsidR="000F08C2" w:rsidRPr="000F08C2" w:rsidRDefault="000F08C2" w:rsidP="000F08C2">
      <w:pPr>
        <w:pStyle w:val="NormalWeb"/>
        <w:spacing w:before="120" w:after="120"/>
        <w:ind w:firstLine="0"/>
        <w:jc w:val="both"/>
        <w:rPr>
          <w:b/>
          <w:i/>
          <w:sz w:val="22"/>
          <w:szCs w:val="22"/>
        </w:rPr>
      </w:pPr>
      <w:r w:rsidRPr="000F08C2">
        <w:rPr>
          <w:b/>
          <w:i/>
          <w:sz w:val="22"/>
          <w:szCs w:val="22"/>
        </w:rPr>
        <w:t>Art. 6</w:t>
      </w:r>
      <w:proofErr w:type="gramStart"/>
      <w:r w:rsidRPr="000F08C2">
        <w:rPr>
          <w:b/>
          <w:i/>
          <w:sz w:val="22"/>
          <w:szCs w:val="22"/>
        </w:rPr>
        <w:t>º  Os</w:t>
      </w:r>
      <w:proofErr w:type="gramEnd"/>
      <w:r w:rsidRPr="000F08C2">
        <w:rPr>
          <w:b/>
          <w:i/>
          <w:sz w:val="22"/>
          <w:szCs w:val="22"/>
        </w:rPr>
        <w:t xml:space="preserve"> órgãos e as entidades contratantes deverão realizar processo licitatório destinado exclusivamente à participação de microempresas e empresas de pequeno porte nos itens ou lotes de licitação cujo valor seja de até R$ 80.000,00 (oitenta mil reais).</w:t>
      </w:r>
    </w:p>
    <w:p w14:paraId="0930B47A" w14:textId="77777777" w:rsidR="000F08C2" w:rsidRPr="000F08C2" w:rsidRDefault="000F08C2" w:rsidP="000F08C2">
      <w:pPr>
        <w:pStyle w:val="NormalWeb"/>
        <w:spacing w:before="120" w:after="120"/>
        <w:ind w:firstLine="0"/>
        <w:jc w:val="both"/>
        <w:rPr>
          <w:b/>
          <w:sz w:val="22"/>
          <w:szCs w:val="22"/>
        </w:rPr>
      </w:pPr>
      <w:r w:rsidRPr="000F08C2">
        <w:rPr>
          <w:b/>
          <w:sz w:val="22"/>
          <w:szCs w:val="22"/>
          <w:u w:val="single"/>
        </w:rPr>
        <w:t>Em sequência, o art. 9º, do mesmo modo, excepciona a regra</w:t>
      </w:r>
      <w:r w:rsidRPr="000F08C2">
        <w:rPr>
          <w:b/>
          <w:sz w:val="22"/>
          <w:szCs w:val="22"/>
        </w:rPr>
        <w:t>:</w:t>
      </w:r>
    </w:p>
    <w:p w14:paraId="2C8857EE" w14:textId="77777777" w:rsidR="000F08C2" w:rsidRPr="000F08C2" w:rsidRDefault="000F08C2" w:rsidP="000F08C2">
      <w:pPr>
        <w:pStyle w:val="NormalWeb"/>
        <w:spacing w:before="120" w:after="120"/>
        <w:ind w:firstLine="0"/>
        <w:jc w:val="both"/>
        <w:rPr>
          <w:b/>
          <w:i/>
          <w:sz w:val="22"/>
          <w:szCs w:val="22"/>
        </w:rPr>
      </w:pPr>
      <w:r w:rsidRPr="000F08C2">
        <w:rPr>
          <w:b/>
          <w:i/>
          <w:sz w:val="22"/>
          <w:szCs w:val="22"/>
        </w:rPr>
        <w:t>Art. 10.  Não se aplica o disposto nos art. 6º ao art. 8º quando:</w:t>
      </w:r>
    </w:p>
    <w:p w14:paraId="05A2145D" w14:textId="77777777" w:rsidR="000F08C2" w:rsidRPr="000F08C2" w:rsidRDefault="000F08C2" w:rsidP="000F08C2">
      <w:pPr>
        <w:pStyle w:val="NormalWeb"/>
        <w:spacing w:before="120" w:after="120"/>
        <w:ind w:firstLine="0"/>
        <w:jc w:val="both"/>
        <w:rPr>
          <w:b/>
          <w:i/>
          <w:sz w:val="22"/>
          <w:szCs w:val="22"/>
        </w:rPr>
      </w:pPr>
      <w:r w:rsidRPr="000F08C2">
        <w:rPr>
          <w:b/>
          <w:i/>
          <w:sz w:val="22"/>
          <w:szCs w:val="22"/>
        </w:rPr>
        <w:t>I - </w:t>
      </w:r>
      <w:proofErr w:type="gramStart"/>
      <w:r w:rsidRPr="000F08C2">
        <w:rPr>
          <w:b/>
          <w:i/>
          <w:sz w:val="22"/>
          <w:szCs w:val="22"/>
          <w:u w:val="single"/>
        </w:rPr>
        <w:t>não</w:t>
      </w:r>
      <w:proofErr w:type="gramEnd"/>
      <w:r w:rsidRPr="000F08C2">
        <w:rPr>
          <w:b/>
          <w:i/>
          <w:sz w:val="22"/>
          <w:szCs w:val="22"/>
          <w:u w:val="single"/>
        </w:rPr>
        <w:t xml:space="preserve"> houver o mínimo de três fornecedores</w:t>
      </w:r>
      <w:r w:rsidRPr="000F08C2">
        <w:rPr>
          <w:b/>
          <w:i/>
          <w:sz w:val="22"/>
          <w:szCs w:val="22"/>
        </w:rPr>
        <w:t xml:space="preserve"> competitivos enquadrados como microempresas ou empresas de pequeno porte sediadas local ou regionalmente e capazes de cumprir as exigências estabelecidas no instrumento convocatório;</w:t>
      </w:r>
    </w:p>
    <w:p w14:paraId="35F3F187" w14:textId="77777777" w:rsidR="000F08C2" w:rsidRPr="000F08C2" w:rsidRDefault="000F08C2" w:rsidP="000F08C2">
      <w:pPr>
        <w:pStyle w:val="NormalWeb"/>
        <w:spacing w:before="120" w:after="120"/>
        <w:ind w:firstLine="0"/>
        <w:jc w:val="both"/>
        <w:rPr>
          <w:b/>
          <w:i/>
          <w:sz w:val="22"/>
          <w:szCs w:val="22"/>
        </w:rPr>
      </w:pPr>
      <w:r w:rsidRPr="000F08C2">
        <w:rPr>
          <w:b/>
          <w:i/>
          <w:sz w:val="22"/>
          <w:szCs w:val="22"/>
        </w:rPr>
        <w:t>II - </w:t>
      </w:r>
      <w:proofErr w:type="gramStart"/>
      <w:r w:rsidRPr="000F08C2">
        <w:rPr>
          <w:b/>
          <w:i/>
          <w:sz w:val="22"/>
          <w:szCs w:val="22"/>
        </w:rPr>
        <w:t>o</w:t>
      </w:r>
      <w:proofErr w:type="gramEnd"/>
      <w:r w:rsidRPr="000F08C2">
        <w:rPr>
          <w:b/>
          <w:i/>
          <w:sz w:val="22"/>
          <w:szCs w:val="22"/>
        </w:rPr>
        <w:t xml:space="preserve"> tratamento diferenciado e simplificado para as microempresas e as empresas de pequeno porte </w:t>
      </w:r>
      <w:r w:rsidRPr="000F08C2">
        <w:rPr>
          <w:b/>
          <w:i/>
          <w:sz w:val="22"/>
          <w:szCs w:val="22"/>
          <w:u w:val="single"/>
        </w:rPr>
        <w:t>não for vantajoso para a administração pública ou representar prejuízo ao conjunto ou ao complexo do objeto a ser contratado</w:t>
      </w:r>
      <w:r w:rsidRPr="000F08C2">
        <w:rPr>
          <w:b/>
          <w:i/>
          <w:sz w:val="22"/>
          <w:szCs w:val="22"/>
        </w:rPr>
        <w:t>, justificadamente;</w:t>
      </w:r>
    </w:p>
    <w:p w14:paraId="6A85954B" w14:textId="77777777" w:rsidR="000F08C2" w:rsidRPr="000F08C2" w:rsidRDefault="000F08C2" w:rsidP="000F08C2">
      <w:pPr>
        <w:pStyle w:val="NormalWeb"/>
        <w:spacing w:before="120" w:after="120"/>
        <w:ind w:firstLine="0"/>
        <w:jc w:val="both"/>
        <w:rPr>
          <w:b/>
          <w:i/>
          <w:sz w:val="22"/>
          <w:szCs w:val="22"/>
        </w:rPr>
      </w:pPr>
      <w:r w:rsidRPr="000F08C2">
        <w:rPr>
          <w:b/>
          <w:i/>
          <w:sz w:val="22"/>
          <w:szCs w:val="22"/>
        </w:rPr>
        <w:t>(...)</w:t>
      </w:r>
    </w:p>
    <w:p w14:paraId="21BD4281" w14:textId="77777777" w:rsidR="000F08C2" w:rsidRPr="000F08C2" w:rsidRDefault="000F08C2" w:rsidP="000F08C2">
      <w:pPr>
        <w:pStyle w:val="NormalWeb"/>
        <w:spacing w:before="120" w:after="120"/>
        <w:ind w:firstLine="0"/>
        <w:jc w:val="both"/>
        <w:rPr>
          <w:b/>
          <w:i/>
          <w:sz w:val="22"/>
          <w:szCs w:val="22"/>
        </w:rPr>
      </w:pPr>
      <w:r w:rsidRPr="000F08C2">
        <w:rPr>
          <w:b/>
          <w:i/>
          <w:sz w:val="22"/>
          <w:szCs w:val="22"/>
        </w:rPr>
        <w:t>IV - </w:t>
      </w:r>
      <w:proofErr w:type="gramStart"/>
      <w:r w:rsidRPr="000F08C2">
        <w:rPr>
          <w:b/>
          <w:i/>
          <w:sz w:val="22"/>
          <w:szCs w:val="22"/>
        </w:rPr>
        <w:t>o</w:t>
      </w:r>
      <w:proofErr w:type="gramEnd"/>
      <w:r w:rsidRPr="000F08C2">
        <w:rPr>
          <w:b/>
          <w:i/>
          <w:sz w:val="22"/>
          <w:szCs w:val="22"/>
        </w:rPr>
        <w:t xml:space="preserve"> tratamento diferenciado e simplificado </w:t>
      </w:r>
      <w:r w:rsidRPr="000F08C2">
        <w:rPr>
          <w:b/>
          <w:i/>
          <w:sz w:val="22"/>
          <w:szCs w:val="22"/>
          <w:u w:val="single"/>
        </w:rPr>
        <w:t>não for capaz de alcançar, justificadamente, pelo menos um dos objetivos previstos no art. 1º</w:t>
      </w:r>
      <w:r w:rsidRPr="000F08C2">
        <w:rPr>
          <w:b/>
          <w:i/>
          <w:sz w:val="22"/>
          <w:szCs w:val="22"/>
        </w:rPr>
        <w:t>.</w:t>
      </w:r>
    </w:p>
    <w:p w14:paraId="74AD03AF" w14:textId="77777777" w:rsidR="000F08C2" w:rsidRPr="000F08C2" w:rsidRDefault="000F08C2" w:rsidP="000F08C2">
      <w:pPr>
        <w:pStyle w:val="NormalWeb"/>
        <w:spacing w:before="120" w:after="120"/>
        <w:ind w:firstLine="0"/>
        <w:jc w:val="both"/>
        <w:rPr>
          <w:b/>
          <w:i/>
          <w:sz w:val="22"/>
          <w:szCs w:val="22"/>
          <w:u w:val="single"/>
        </w:rPr>
      </w:pPr>
      <w:r w:rsidRPr="000F08C2">
        <w:rPr>
          <w:b/>
          <w:i/>
          <w:sz w:val="22"/>
          <w:szCs w:val="22"/>
        </w:rPr>
        <w:t>Parágrafo único.  Para o disposto no inciso II do caput,</w:t>
      </w:r>
      <w:r w:rsidRPr="000F08C2">
        <w:rPr>
          <w:b/>
          <w:i/>
          <w:sz w:val="22"/>
          <w:szCs w:val="22"/>
          <w:u w:val="single"/>
        </w:rPr>
        <w:t xml:space="preserve"> considera-se não vantajosa a contratação quando:</w:t>
      </w:r>
    </w:p>
    <w:p w14:paraId="2C7352F3" w14:textId="77777777" w:rsidR="000F08C2" w:rsidRPr="000F08C2" w:rsidRDefault="000F08C2" w:rsidP="000F08C2">
      <w:pPr>
        <w:pStyle w:val="NormalWeb"/>
        <w:spacing w:before="120" w:after="120"/>
        <w:ind w:firstLine="0"/>
        <w:jc w:val="both"/>
        <w:rPr>
          <w:b/>
          <w:i/>
          <w:sz w:val="22"/>
          <w:szCs w:val="22"/>
          <w:u w:val="single"/>
        </w:rPr>
      </w:pPr>
      <w:r w:rsidRPr="000F08C2">
        <w:rPr>
          <w:b/>
          <w:i/>
          <w:sz w:val="22"/>
          <w:szCs w:val="22"/>
          <w:u w:val="single"/>
        </w:rPr>
        <w:t xml:space="preserve">I - </w:t>
      </w:r>
      <w:proofErr w:type="gramStart"/>
      <w:r w:rsidRPr="000F08C2">
        <w:rPr>
          <w:b/>
          <w:i/>
          <w:sz w:val="22"/>
          <w:szCs w:val="22"/>
          <w:u w:val="single"/>
        </w:rPr>
        <w:t>resultar</w:t>
      </w:r>
      <w:proofErr w:type="gramEnd"/>
      <w:r w:rsidRPr="000F08C2">
        <w:rPr>
          <w:b/>
          <w:i/>
          <w:sz w:val="22"/>
          <w:szCs w:val="22"/>
          <w:u w:val="single"/>
        </w:rPr>
        <w:t xml:space="preserve"> em preço superior ao valor estabelecido como referência; ou</w:t>
      </w:r>
    </w:p>
    <w:p w14:paraId="5F421036" w14:textId="77777777" w:rsidR="000F08C2" w:rsidRPr="000F08C2" w:rsidRDefault="000F08C2" w:rsidP="000F08C2">
      <w:pPr>
        <w:pStyle w:val="NormalWeb"/>
        <w:spacing w:before="120" w:after="120"/>
        <w:ind w:firstLine="0"/>
        <w:jc w:val="both"/>
        <w:rPr>
          <w:b/>
          <w:i/>
          <w:sz w:val="22"/>
          <w:szCs w:val="22"/>
          <w:u w:val="single"/>
        </w:rPr>
      </w:pPr>
      <w:r w:rsidRPr="000F08C2">
        <w:rPr>
          <w:b/>
          <w:i/>
          <w:sz w:val="22"/>
          <w:szCs w:val="22"/>
          <w:u w:val="single"/>
        </w:rPr>
        <w:t xml:space="preserve">II - </w:t>
      </w:r>
      <w:proofErr w:type="gramStart"/>
      <w:r w:rsidRPr="000F08C2">
        <w:rPr>
          <w:b/>
          <w:i/>
          <w:sz w:val="22"/>
          <w:szCs w:val="22"/>
          <w:u w:val="single"/>
        </w:rPr>
        <w:t>a</w:t>
      </w:r>
      <w:proofErr w:type="gramEnd"/>
      <w:r w:rsidRPr="000F08C2">
        <w:rPr>
          <w:b/>
          <w:i/>
          <w:sz w:val="22"/>
          <w:szCs w:val="22"/>
          <w:u w:val="single"/>
        </w:rPr>
        <w:t xml:space="preserve"> natureza do bem, serviço ou obra for incompatível com a aplicação dos benefícios.</w:t>
      </w:r>
    </w:p>
    <w:p w14:paraId="0474E2F4" w14:textId="77777777" w:rsidR="000F08C2" w:rsidRPr="000F08C2" w:rsidRDefault="000F08C2" w:rsidP="000F08C2">
      <w:pPr>
        <w:pStyle w:val="NormalWeb"/>
        <w:spacing w:before="120" w:after="120"/>
        <w:ind w:firstLine="0"/>
        <w:jc w:val="both"/>
        <w:rPr>
          <w:b/>
          <w:sz w:val="22"/>
          <w:szCs w:val="22"/>
          <w:u w:val="single"/>
        </w:rPr>
      </w:pPr>
      <w:r w:rsidRPr="000F08C2">
        <w:rPr>
          <w:b/>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13335D5F" w14:textId="77777777" w:rsidR="000F08C2" w:rsidRPr="000F08C2" w:rsidRDefault="000F08C2" w:rsidP="000F08C2">
      <w:pPr>
        <w:pStyle w:val="NormalWeb"/>
        <w:spacing w:before="120" w:after="120"/>
        <w:ind w:firstLine="0"/>
        <w:jc w:val="both"/>
        <w:rPr>
          <w:b/>
          <w:sz w:val="22"/>
          <w:szCs w:val="22"/>
          <w:u w:val="single"/>
        </w:rPr>
      </w:pPr>
      <w:r w:rsidRPr="000F08C2">
        <w:rPr>
          <w:b/>
          <w:sz w:val="22"/>
          <w:szCs w:val="22"/>
          <w:u w:val="single"/>
        </w:rPr>
        <w:t>Resta cristalino o tratamento diferenciado não é vantajoso para este Complexo Hospitalar e de Saúde da UFBA, por tudo quando exposto acima.</w:t>
      </w:r>
    </w:p>
    <w:p w14:paraId="3491B7DD" w14:textId="77777777" w:rsidR="000F08C2" w:rsidRPr="000F08C2" w:rsidRDefault="000F08C2" w:rsidP="000F08C2">
      <w:pPr>
        <w:pStyle w:val="NormalWeb"/>
        <w:spacing w:before="120" w:after="120"/>
        <w:ind w:firstLine="0"/>
        <w:jc w:val="both"/>
        <w:rPr>
          <w:b/>
          <w:sz w:val="22"/>
          <w:szCs w:val="22"/>
          <w:u w:val="single"/>
        </w:rPr>
      </w:pPr>
      <w:r w:rsidRPr="000F08C2">
        <w:rPr>
          <w:b/>
          <w:sz w:val="22"/>
          <w:szCs w:val="22"/>
          <w:u w:val="single"/>
        </w:rPr>
        <w:t xml:space="preserve">Imprescindível, portanto, sopesar os princípios pertinentes ao presente certame e tão caros à licitação, como o da competitividade, da economicidade e da eficiência, buscando-se a </w:t>
      </w:r>
      <w:proofErr w:type="spellStart"/>
      <w:r w:rsidRPr="000F08C2">
        <w:rPr>
          <w:b/>
          <w:sz w:val="22"/>
          <w:szCs w:val="22"/>
          <w:u w:val="single"/>
        </w:rPr>
        <w:t>perfectibilização</w:t>
      </w:r>
      <w:proofErr w:type="spellEnd"/>
      <w:r w:rsidRPr="000F08C2">
        <w:rPr>
          <w:b/>
          <w:sz w:val="22"/>
          <w:szCs w:val="22"/>
          <w:u w:val="single"/>
        </w:rPr>
        <w:t xml:space="preserve"> do comando legal vislumbrado no art. 5º da Lei 14.133/2021, in </w:t>
      </w:r>
      <w:proofErr w:type="spellStart"/>
      <w:r w:rsidRPr="000F08C2">
        <w:rPr>
          <w:b/>
          <w:sz w:val="22"/>
          <w:szCs w:val="22"/>
          <w:u w:val="single"/>
        </w:rPr>
        <w:t>verbis</w:t>
      </w:r>
      <w:proofErr w:type="spellEnd"/>
      <w:r w:rsidRPr="000F08C2">
        <w:rPr>
          <w:b/>
          <w:sz w:val="22"/>
          <w:szCs w:val="22"/>
          <w:u w:val="single"/>
        </w:rPr>
        <w:t>:</w:t>
      </w:r>
    </w:p>
    <w:p w14:paraId="55477585" w14:textId="77777777" w:rsidR="000F08C2" w:rsidRPr="000F08C2" w:rsidRDefault="000F08C2" w:rsidP="000F08C2">
      <w:pPr>
        <w:pStyle w:val="NormalWeb"/>
        <w:spacing w:before="120" w:after="120"/>
        <w:ind w:firstLine="0"/>
        <w:jc w:val="both"/>
        <w:rPr>
          <w:b/>
          <w:sz w:val="22"/>
          <w:szCs w:val="22"/>
          <w:u w:val="single"/>
        </w:rPr>
      </w:pPr>
      <w:r w:rsidRPr="000F08C2">
        <w:rPr>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hyperlink r:id="rId55" w:history="1">
        <w:r w:rsidRPr="000F08C2">
          <w:rPr>
            <w:rStyle w:val="Hyperlink"/>
            <w:b/>
            <w:sz w:val="22"/>
            <w:szCs w:val="22"/>
          </w:rPr>
          <w:t>Decreto-Lei nº 4.657, de 4 de setembro de 1942 (Lei de Introdução às Normas do Direito Brasileiro)</w:t>
        </w:r>
      </w:hyperlink>
      <w:r w:rsidRPr="000F08C2">
        <w:rPr>
          <w:b/>
          <w:sz w:val="22"/>
          <w:szCs w:val="22"/>
          <w:u w:val="single"/>
        </w:rPr>
        <w:t>.</w:t>
      </w:r>
    </w:p>
    <w:p w14:paraId="31746029" w14:textId="77777777" w:rsidR="000F08C2" w:rsidRPr="000F08C2" w:rsidRDefault="000F08C2" w:rsidP="000F08C2">
      <w:pPr>
        <w:spacing w:before="120" w:after="120" w:line="360" w:lineRule="auto"/>
        <w:rPr>
          <w:sz w:val="22"/>
          <w:szCs w:val="22"/>
        </w:rPr>
      </w:pPr>
    </w:p>
    <w:p w14:paraId="5899CD80" w14:textId="77777777" w:rsidR="000F08C2" w:rsidRPr="000F08C2" w:rsidRDefault="000F08C2" w:rsidP="000F08C2">
      <w:pPr>
        <w:pStyle w:val="Nivel01"/>
        <w:numPr>
          <w:ilvl w:val="0"/>
          <w:numId w:val="24"/>
        </w:numPr>
        <w:spacing w:before="120" w:after="120" w:line="360" w:lineRule="auto"/>
        <w:ind w:left="0" w:firstLine="0"/>
        <w:rPr>
          <w:rFonts w:ascii="Times New Roman" w:hAnsi="Times New Roman"/>
          <w:sz w:val="22"/>
          <w:szCs w:val="22"/>
        </w:rPr>
      </w:pPr>
      <w:r w:rsidRPr="000F08C2">
        <w:rPr>
          <w:rFonts w:ascii="Times New Roman" w:hAnsi="Times New Roman"/>
          <w:sz w:val="22"/>
          <w:szCs w:val="22"/>
        </w:rPr>
        <w:t>SUSTENTABILIDADE</w:t>
      </w:r>
    </w:p>
    <w:p w14:paraId="1F6D81B7"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shd w:val="clear" w:color="auto" w:fill="FFFFFF"/>
        </w:rPr>
      </w:pPr>
      <w:r w:rsidRPr="000F08C2">
        <w:rPr>
          <w:rFonts w:ascii="Times New Roman" w:hAnsi="Times New Roman"/>
          <w:sz w:val="22"/>
          <w:szCs w:val="22"/>
        </w:rPr>
        <w:t>Além dos critérios de sustentabilidade eventualmente inseridos na descrição do objeto, devem ser atendidos os seguintes requisitos, que se baseiam no Guia Nacional de Contratações Sustentáveis:</w:t>
      </w:r>
    </w:p>
    <w:p w14:paraId="471617A1"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Os fornecedores deverão oferecer material (</w:t>
      </w:r>
      <w:proofErr w:type="spellStart"/>
      <w:r w:rsidRPr="000F08C2">
        <w:rPr>
          <w:rFonts w:ascii="Times New Roman" w:hAnsi="Times New Roman"/>
          <w:sz w:val="22"/>
          <w:szCs w:val="22"/>
        </w:rPr>
        <w:t>is</w:t>
      </w:r>
      <w:proofErr w:type="spellEnd"/>
      <w:r w:rsidRPr="000F08C2">
        <w:rPr>
          <w:rFonts w:ascii="Times New Roman" w:hAnsi="Times New Roman"/>
          <w:sz w:val="22"/>
          <w:szCs w:val="22"/>
        </w:rPr>
        <w:t>) que atendam o disposto no art.  5º da Instrução Normativa 01, de 19 de janeiro de 2010, a saber:</w:t>
      </w:r>
    </w:p>
    <w:p w14:paraId="359566A3" w14:textId="77777777" w:rsidR="000F08C2" w:rsidRPr="000F08C2" w:rsidRDefault="000F08C2" w:rsidP="000F08C2">
      <w:pPr>
        <w:pStyle w:val="PargrafodaLista"/>
        <w:numPr>
          <w:ilvl w:val="0"/>
          <w:numId w:val="25"/>
        </w:numPr>
        <w:tabs>
          <w:tab w:val="left" w:pos="284"/>
        </w:tabs>
        <w:spacing w:before="120" w:after="120" w:line="360" w:lineRule="auto"/>
        <w:ind w:left="0" w:right="-15" w:firstLine="0"/>
        <w:jc w:val="both"/>
        <w:rPr>
          <w:b/>
          <w:sz w:val="22"/>
          <w:szCs w:val="22"/>
          <w:u w:val="single"/>
          <w:lang w:eastAsia="en-US"/>
        </w:rPr>
      </w:pPr>
      <w:r w:rsidRPr="000F08C2">
        <w:rPr>
          <w:b/>
          <w:sz w:val="22"/>
          <w:szCs w:val="22"/>
          <w:u w:val="single"/>
          <w:lang w:eastAsia="en-US"/>
        </w:rPr>
        <w:t>Entregar bens que sejam constituídos, no todo ou em parte, por material reciclado, atóxico, biodegradável, conforme normas da ABNT. (CRITÉRIO DE SUSTENTABILIDADE).</w:t>
      </w:r>
    </w:p>
    <w:p w14:paraId="3F8F4B50" w14:textId="77777777" w:rsidR="000F08C2" w:rsidRPr="000F08C2" w:rsidRDefault="000F08C2" w:rsidP="000F08C2">
      <w:pPr>
        <w:pStyle w:val="PargrafodaLista"/>
        <w:numPr>
          <w:ilvl w:val="0"/>
          <w:numId w:val="25"/>
        </w:numPr>
        <w:tabs>
          <w:tab w:val="left" w:pos="284"/>
        </w:tabs>
        <w:spacing w:before="120" w:after="120" w:line="360" w:lineRule="auto"/>
        <w:ind w:left="0" w:right="-15" w:firstLine="0"/>
        <w:jc w:val="both"/>
        <w:rPr>
          <w:b/>
          <w:sz w:val="22"/>
          <w:szCs w:val="22"/>
          <w:u w:val="single"/>
          <w:lang w:eastAsia="en-US"/>
        </w:rPr>
      </w:pPr>
      <w:r w:rsidRPr="000F08C2">
        <w:rPr>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77491C91" w14:textId="77777777" w:rsidR="000F08C2" w:rsidRPr="000F08C2" w:rsidRDefault="000F08C2" w:rsidP="000F08C2">
      <w:pPr>
        <w:pStyle w:val="PargrafodaLista"/>
        <w:numPr>
          <w:ilvl w:val="0"/>
          <w:numId w:val="25"/>
        </w:numPr>
        <w:tabs>
          <w:tab w:val="left" w:pos="284"/>
        </w:tabs>
        <w:spacing w:before="120" w:after="120" w:line="360" w:lineRule="auto"/>
        <w:ind w:left="0" w:right="-15" w:firstLine="0"/>
        <w:jc w:val="both"/>
        <w:rPr>
          <w:b/>
          <w:sz w:val="22"/>
          <w:szCs w:val="22"/>
          <w:u w:val="single"/>
          <w:lang w:eastAsia="en-US"/>
        </w:rPr>
      </w:pPr>
      <w:r w:rsidRPr="000F08C2">
        <w:rPr>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4AD9E514" w14:textId="77777777" w:rsidR="000F08C2" w:rsidRPr="000F08C2" w:rsidRDefault="000F08C2" w:rsidP="000F08C2">
      <w:pPr>
        <w:pStyle w:val="PargrafodaLista"/>
        <w:numPr>
          <w:ilvl w:val="0"/>
          <w:numId w:val="25"/>
        </w:numPr>
        <w:tabs>
          <w:tab w:val="left" w:pos="284"/>
        </w:tabs>
        <w:spacing w:before="120" w:after="120" w:line="360" w:lineRule="auto"/>
        <w:ind w:left="0" w:right="-15" w:firstLine="0"/>
        <w:jc w:val="both"/>
        <w:rPr>
          <w:b/>
          <w:sz w:val="22"/>
          <w:szCs w:val="22"/>
          <w:u w:val="single"/>
          <w:lang w:eastAsia="en-US"/>
        </w:rPr>
      </w:pPr>
      <w:r w:rsidRPr="000F08C2">
        <w:rPr>
          <w:b/>
          <w:sz w:val="22"/>
          <w:szCs w:val="22"/>
          <w:u w:val="single"/>
          <w:lang w:eastAsia="en-US"/>
        </w:rPr>
        <w:t xml:space="preserve">Entregar bens que não contenham substâncias perigosas em concentração acima da recomendada na diretiva </w:t>
      </w:r>
      <w:proofErr w:type="spellStart"/>
      <w:r w:rsidRPr="000F08C2">
        <w:rPr>
          <w:b/>
          <w:sz w:val="22"/>
          <w:szCs w:val="22"/>
          <w:u w:val="single"/>
          <w:lang w:eastAsia="en-US"/>
        </w:rPr>
        <w:t>RoHS</w:t>
      </w:r>
      <w:proofErr w:type="spellEnd"/>
      <w:r w:rsidRPr="000F08C2">
        <w:rPr>
          <w:b/>
          <w:sz w:val="22"/>
          <w:szCs w:val="22"/>
          <w:u w:val="single"/>
          <w:lang w:eastAsia="en-US"/>
        </w:rPr>
        <w:t xml:space="preserve"> (</w:t>
      </w:r>
      <w:proofErr w:type="spellStart"/>
      <w:r w:rsidRPr="000F08C2">
        <w:rPr>
          <w:b/>
          <w:sz w:val="22"/>
          <w:szCs w:val="22"/>
          <w:u w:val="single"/>
          <w:lang w:eastAsia="en-US"/>
        </w:rPr>
        <w:t>Restriction</w:t>
      </w:r>
      <w:proofErr w:type="spellEnd"/>
      <w:r w:rsidRPr="000F08C2">
        <w:rPr>
          <w:b/>
          <w:sz w:val="22"/>
          <w:szCs w:val="22"/>
          <w:u w:val="single"/>
          <w:lang w:eastAsia="en-US"/>
        </w:rPr>
        <w:t xml:space="preserve"> </w:t>
      </w:r>
      <w:proofErr w:type="spellStart"/>
      <w:r w:rsidRPr="000F08C2">
        <w:rPr>
          <w:b/>
          <w:sz w:val="22"/>
          <w:szCs w:val="22"/>
          <w:u w:val="single"/>
          <w:lang w:eastAsia="en-US"/>
        </w:rPr>
        <w:t>of</w:t>
      </w:r>
      <w:proofErr w:type="spellEnd"/>
      <w:r w:rsidRPr="000F08C2">
        <w:rPr>
          <w:b/>
          <w:sz w:val="22"/>
          <w:szCs w:val="22"/>
          <w:u w:val="single"/>
          <w:lang w:eastAsia="en-US"/>
        </w:rPr>
        <w:t xml:space="preserve"> Certai </w:t>
      </w:r>
      <w:proofErr w:type="spellStart"/>
      <w:r w:rsidRPr="000F08C2">
        <w:rPr>
          <w:b/>
          <w:sz w:val="22"/>
          <w:szCs w:val="22"/>
          <w:u w:val="single"/>
          <w:lang w:eastAsia="en-US"/>
        </w:rPr>
        <w:t>Hazardous</w:t>
      </w:r>
      <w:proofErr w:type="spellEnd"/>
      <w:r w:rsidRPr="000F08C2">
        <w:rPr>
          <w:b/>
          <w:sz w:val="22"/>
          <w:szCs w:val="22"/>
          <w:u w:val="single"/>
          <w:lang w:eastAsia="en-US"/>
        </w:rPr>
        <w:t xml:space="preserve"> </w:t>
      </w:r>
      <w:proofErr w:type="spellStart"/>
      <w:r w:rsidRPr="000F08C2">
        <w:rPr>
          <w:b/>
          <w:sz w:val="22"/>
          <w:szCs w:val="22"/>
          <w:u w:val="single"/>
          <w:lang w:eastAsia="en-US"/>
        </w:rPr>
        <w:t>Substances</w:t>
      </w:r>
      <w:proofErr w:type="spellEnd"/>
      <w:r w:rsidRPr="000F08C2">
        <w:rPr>
          <w:b/>
          <w:sz w:val="22"/>
          <w:szCs w:val="22"/>
          <w:u w:val="single"/>
          <w:lang w:eastAsia="en-US"/>
        </w:rPr>
        <w:t>), tais como mercúrio (Hg), chumbo (</w:t>
      </w:r>
      <w:proofErr w:type="spellStart"/>
      <w:r w:rsidRPr="000F08C2">
        <w:rPr>
          <w:b/>
          <w:sz w:val="22"/>
          <w:szCs w:val="22"/>
          <w:u w:val="single"/>
          <w:lang w:eastAsia="en-US"/>
        </w:rPr>
        <w:t>Pb</w:t>
      </w:r>
      <w:proofErr w:type="spellEnd"/>
      <w:r w:rsidRPr="000F08C2">
        <w:rPr>
          <w:b/>
          <w:sz w:val="22"/>
          <w:szCs w:val="22"/>
          <w:u w:val="single"/>
          <w:lang w:eastAsia="en-US"/>
        </w:rPr>
        <w:t xml:space="preserve">), cromo </w:t>
      </w:r>
      <w:proofErr w:type="spellStart"/>
      <w:r w:rsidRPr="000F08C2">
        <w:rPr>
          <w:b/>
          <w:sz w:val="22"/>
          <w:szCs w:val="22"/>
          <w:u w:val="single"/>
          <w:lang w:eastAsia="en-US"/>
        </w:rPr>
        <w:t>hexavalente</w:t>
      </w:r>
      <w:proofErr w:type="spellEnd"/>
      <w:r w:rsidRPr="000F08C2">
        <w:rPr>
          <w:b/>
          <w:sz w:val="22"/>
          <w:szCs w:val="22"/>
          <w:u w:val="single"/>
          <w:lang w:eastAsia="en-US"/>
        </w:rPr>
        <w:t xml:space="preserve"> (Cr (VI)), cádmio (</w:t>
      </w:r>
      <w:proofErr w:type="spellStart"/>
      <w:r w:rsidRPr="000F08C2">
        <w:rPr>
          <w:b/>
          <w:sz w:val="22"/>
          <w:szCs w:val="22"/>
          <w:u w:val="single"/>
          <w:lang w:eastAsia="en-US"/>
        </w:rPr>
        <w:t>Cd</w:t>
      </w:r>
      <w:proofErr w:type="spellEnd"/>
      <w:r w:rsidRPr="000F08C2">
        <w:rPr>
          <w:b/>
          <w:sz w:val="22"/>
          <w:szCs w:val="22"/>
          <w:u w:val="single"/>
          <w:lang w:eastAsia="en-US"/>
        </w:rPr>
        <w:t xml:space="preserve">), </w:t>
      </w:r>
      <w:proofErr w:type="spellStart"/>
      <w:r w:rsidRPr="000F08C2">
        <w:rPr>
          <w:b/>
          <w:sz w:val="22"/>
          <w:szCs w:val="22"/>
          <w:u w:val="single"/>
          <w:lang w:eastAsia="en-US"/>
        </w:rPr>
        <w:t>bifenilpolibromados</w:t>
      </w:r>
      <w:proofErr w:type="spellEnd"/>
      <w:r w:rsidRPr="000F08C2">
        <w:rPr>
          <w:b/>
          <w:sz w:val="22"/>
          <w:szCs w:val="22"/>
          <w:u w:val="single"/>
          <w:lang w:eastAsia="en-US"/>
        </w:rPr>
        <w:t xml:space="preserve"> (</w:t>
      </w:r>
      <w:proofErr w:type="spellStart"/>
      <w:r w:rsidRPr="000F08C2">
        <w:rPr>
          <w:b/>
          <w:sz w:val="22"/>
          <w:szCs w:val="22"/>
          <w:u w:val="single"/>
          <w:lang w:eastAsia="en-US"/>
        </w:rPr>
        <w:t>PBBs</w:t>
      </w:r>
      <w:proofErr w:type="spellEnd"/>
      <w:r w:rsidRPr="000F08C2">
        <w:rPr>
          <w:b/>
          <w:sz w:val="22"/>
          <w:szCs w:val="22"/>
          <w:u w:val="single"/>
          <w:lang w:eastAsia="en-US"/>
        </w:rPr>
        <w:t xml:space="preserve">), éteres </w:t>
      </w:r>
      <w:proofErr w:type="spellStart"/>
      <w:r w:rsidRPr="000F08C2">
        <w:rPr>
          <w:b/>
          <w:sz w:val="22"/>
          <w:szCs w:val="22"/>
          <w:u w:val="single"/>
          <w:lang w:eastAsia="en-US"/>
        </w:rPr>
        <w:t>difenil-polibromados</w:t>
      </w:r>
      <w:proofErr w:type="spellEnd"/>
      <w:r w:rsidRPr="000F08C2">
        <w:rPr>
          <w:b/>
          <w:sz w:val="22"/>
          <w:szCs w:val="22"/>
          <w:u w:val="single"/>
          <w:lang w:eastAsia="en-US"/>
        </w:rPr>
        <w:t xml:space="preserve"> (</w:t>
      </w:r>
      <w:proofErr w:type="spellStart"/>
      <w:r w:rsidRPr="000F08C2">
        <w:rPr>
          <w:b/>
          <w:sz w:val="22"/>
          <w:szCs w:val="22"/>
          <w:u w:val="single"/>
          <w:lang w:eastAsia="en-US"/>
        </w:rPr>
        <w:t>PBDEs</w:t>
      </w:r>
      <w:proofErr w:type="spellEnd"/>
      <w:r w:rsidRPr="000F08C2">
        <w:rPr>
          <w:b/>
          <w:sz w:val="22"/>
          <w:szCs w:val="22"/>
          <w:u w:val="single"/>
          <w:lang w:eastAsia="en-US"/>
        </w:rPr>
        <w:t>). (CRITÉRIO DE SUSTENTABILIDADE).</w:t>
      </w:r>
    </w:p>
    <w:p w14:paraId="24361A97"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4AA6E307"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7F606B04"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14:paraId="30F672BD" w14:textId="77777777" w:rsidR="000F08C2" w:rsidRPr="000F08C2" w:rsidRDefault="000F08C2" w:rsidP="000F08C2">
      <w:pPr>
        <w:pStyle w:val="Nivel2"/>
        <w:spacing w:line="360" w:lineRule="auto"/>
        <w:rPr>
          <w:rFonts w:ascii="Times New Roman" w:hAnsi="Times New Roman"/>
          <w:sz w:val="22"/>
          <w:szCs w:val="22"/>
          <w:shd w:val="clear" w:color="auto" w:fill="FFFFFF"/>
        </w:rPr>
      </w:pPr>
    </w:p>
    <w:p w14:paraId="799C80EB" w14:textId="77777777" w:rsidR="000F08C2" w:rsidRPr="000F08C2" w:rsidRDefault="000F08C2" w:rsidP="000F08C2">
      <w:pPr>
        <w:pStyle w:val="Nivel01"/>
        <w:numPr>
          <w:ilvl w:val="0"/>
          <w:numId w:val="24"/>
        </w:numPr>
        <w:spacing w:before="120" w:after="120" w:line="360" w:lineRule="auto"/>
        <w:ind w:left="0" w:firstLine="0"/>
        <w:rPr>
          <w:rFonts w:ascii="Times New Roman" w:hAnsi="Times New Roman"/>
          <w:sz w:val="22"/>
          <w:szCs w:val="22"/>
        </w:rPr>
      </w:pPr>
      <w:r w:rsidRPr="000F08C2">
        <w:rPr>
          <w:rFonts w:ascii="Times New Roman" w:hAnsi="Times New Roman"/>
          <w:sz w:val="22"/>
          <w:szCs w:val="22"/>
        </w:rPr>
        <w:t>DA EXIGÊNCIA DE AMOSTRA</w:t>
      </w:r>
    </w:p>
    <w:p w14:paraId="040AA36C" w14:textId="77777777" w:rsidR="000F08C2" w:rsidRPr="000F08C2" w:rsidRDefault="000F08C2" w:rsidP="000F08C2">
      <w:pPr>
        <w:pStyle w:val="PargrafodaLista"/>
        <w:numPr>
          <w:ilvl w:val="1"/>
          <w:numId w:val="24"/>
        </w:numPr>
        <w:spacing w:before="120" w:after="120" w:line="360" w:lineRule="auto"/>
        <w:ind w:left="0" w:firstLine="0"/>
        <w:contextualSpacing/>
        <w:jc w:val="both"/>
        <w:rPr>
          <w:b/>
          <w:sz w:val="22"/>
          <w:szCs w:val="22"/>
          <w:u w:val="single"/>
        </w:rPr>
      </w:pPr>
      <w:r w:rsidRPr="000F08C2">
        <w:rPr>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sidRPr="000F08C2">
        <w:rPr>
          <w:b/>
          <w:sz w:val="22"/>
          <w:szCs w:val="22"/>
          <w:u w:val="single"/>
        </w:rPr>
        <w:t>Rua Barão de Jeremoabo</w:t>
      </w:r>
      <w:r w:rsidRPr="000F08C2">
        <w:rPr>
          <w:b/>
          <w:bCs/>
          <w:sz w:val="22"/>
          <w:szCs w:val="22"/>
          <w:u w:val="single"/>
        </w:rPr>
        <w:t>,</w:t>
      </w:r>
      <w:r w:rsidRPr="000F08C2">
        <w:rPr>
          <w:b/>
          <w:sz w:val="22"/>
          <w:szCs w:val="22"/>
          <w:u w:val="single"/>
        </w:rPr>
        <w:t> s/n,</w:t>
      </w:r>
      <w:r w:rsidRPr="000F08C2">
        <w:rPr>
          <w:b/>
          <w:bCs/>
          <w:sz w:val="22"/>
          <w:szCs w:val="22"/>
          <w:u w:val="single"/>
        </w:rPr>
        <w:t> 1º andar,</w:t>
      </w:r>
      <w:r w:rsidRPr="000F08C2">
        <w:rPr>
          <w:b/>
          <w:sz w:val="22"/>
          <w:szCs w:val="22"/>
          <w:u w:val="single"/>
        </w:rPr>
        <w:t> Ondina</w:t>
      </w:r>
      <w:r w:rsidRPr="000F08C2">
        <w:rPr>
          <w:b/>
          <w:bCs/>
          <w:sz w:val="22"/>
          <w:szCs w:val="22"/>
          <w:u w:val="single"/>
        </w:rPr>
        <w:t>,</w:t>
      </w:r>
      <w:r w:rsidRPr="000F08C2">
        <w:rPr>
          <w:b/>
          <w:sz w:val="22"/>
          <w:szCs w:val="22"/>
          <w:u w:val="single"/>
        </w:rPr>
        <w:t> CEP: 40170-115</w:t>
      </w:r>
      <w:r w:rsidRPr="000F08C2">
        <w:rPr>
          <w:b/>
          <w:bCs/>
          <w:sz w:val="22"/>
          <w:szCs w:val="22"/>
          <w:u w:val="single"/>
        </w:rPr>
        <w:t xml:space="preserve">, </w:t>
      </w:r>
      <w:proofErr w:type="spellStart"/>
      <w:r w:rsidRPr="000F08C2">
        <w:rPr>
          <w:b/>
          <w:bCs/>
          <w:sz w:val="22"/>
          <w:szCs w:val="22"/>
          <w:u w:val="single"/>
        </w:rPr>
        <w:t>Salvador-Ba</w:t>
      </w:r>
      <w:proofErr w:type="spellEnd"/>
      <w:r w:rsidRPr="000F08C2">
        <w:rPr>
          <w:b/>
          <w:bCs/>
          <w:sz w:val="22"/>
          <w:szCs w:val="22"/>
          <w:u w:val="single"/>
        </w:rPr>
        <w:t>, telefone </w:t>
      </w:r>
      <w:hyperlink r:id="rId56" w:history="1">
        <w:r w:rsidRPr="000F08C2">
          <w:rPr>
            <w:b/>
            <w:sz w:val="22"/>
            <w:szCs w:val="22"/>
            <w:u w:val="single"/>
          </w:rPr>
          <w:t>71 3283-5846</w:t>
        </w:r>
      </w:hyperlink>
      <w:r w:rsidRPr="000F08C2">
        <w:rPr>
          <w:b/>
          <w:bCs/>
          <w:sz w:val="22"/>
          <w:szCs w:val="22"/>
          <w:u w:val="single"/>
        </w:rPr>
        <w:t>, e-mail </w:t>
      </w:r>
      <w:hyperlink r:id="rId57" w:tgtFrame="_blank" w:history="1">
        <w:r w:rsidRPr="000F08C2">
          <w:rPr>
            <w:b/>
            <w:sz w:val="22"/>
            <w:szCs w:val="22"/>
            <w:u w:val="single"/>
          </w:rPr>
          <w:t>licitacaosiunis@ufba.br</w:t>
        </w:r>
      </w:hyperlink>
      <w:r w:rsidRPr="000F08C2">
        <w:rPr>
          <w:b/>
          <w:sz w:val="22"/>
          <w:szCs w:val="22"/>
        </w:rPr>
        <w:t>.</w:t>
      </w:r>
    </w:p>
    <w:p w14:paraId="272C1704" w14:textId="77777777" w:rsidR="000F08C2" w:rsidRPr="000F08C2" w:rsidRDefault="000F08C2" w:rsidP="000F08C2">
      <w:pPr>
        <w:pStyle w:val="PargrafodaLista"/>
        <w:numPr>
          <w:ilvl w:val="1"/>
          <w:numId w:val="24"/>
        </w:numPr>
        <w:spacing w:before="120" w:after="120" w:line="360" w:lineRule="auto"/>
        <w:ind w:left="0" w:firstLine="0"/>
        <w:contextualSpacing/>
        <w:jc w:val="both"/>
        <w:rPr>
          <w:bCs/>
          <w:iCs/>
          <w:sz w:val="22"/>
          <w:szCs w:val="22"/>
        </w:rPr>
      </w:pPr>
      <w:r w:rsidRPr="000F08C2">
        <w:rPr>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617BB171" w14:textId="77777777" w:rsidR="000F08C2" w:rsidRPr="000F08C2" w:rsidRDefault="000F08C2" w:rsidP="000F08C2">
      <w:pPr>
        <w:numPr>
          <w:ilvl w:val="1"/>
          <w:numId w:val="24"/>
        </w:numPr>
        <w:spacing w:before="120" w:after="120" w:line="360" w:lineRule="auto"/>
        <w:ind w:left="0" w:firstLine="0"/>
        <w:jc w:val="both"/>
        <w:rPr>
          <w:iCs/>
          <w:sz w:val="22"/>
          <w:szCs w:val="22"/>
        </w:rPr>
      </w:pPr>
      <w:r w:rsidRPr="000F08C2">
        <w:rPr>
          <w:sz w:val="22"/>
          <w:szCs w:val="22"/>
        </w:rPr>
        <w:t>As amostras solicitadas poderão ser entregues no endereço do</w:t>
      </w:r>
      <w:r w:rsidRPr="000F08C2">
        <w:rPr>
          <w:b/>
          <w:sz w:val="22"/>
          <w:szCs w:val="22"/>
          <w:u w:val="single"/>
        </w:rPr>
        <w:t xml:space="preserve"> Complexo Hospitalar de Saúde - CHS no endereço Rua Barão de Jeremoabo, s/nº, Campus Ondina – PAF IV, 1º Andar – CEP: 40.170-115 Salvador – BA, </w:t>
      </w:r>
      <w:r w:rsidRPr="000F08C2">
        <w:rPr>
          <w:sz w:val="22"/>
          <w:szCs w:val="22"/>
        </w:rPr>
        <w:t xml:space="preserve">no prazo limite de </w:t>
      </w:r>
      <w:r w:rsidRPr="000F08C2">
        <w:rPr>
          <w:b/>
          <w:sz w:val="22"/>
          <w:szCs w:val="22"/>
          <w:u w:val="single"/>
        </w:rPr>
        <w:t xml:space="preserve">05 (cinco) dias corridos, </w:t>
      </w:r>
      <w:r w:rsidRPr="000F08C2">
        <w:rPr>
          <w:iCs/>
          <w:sz w:val="22"/>
          <w:szCs w:val="22"/>
        </w:rPr>
        <w:t>sendo que a empresa assume total responsabilidade pelo envio e por eventual atraso na entrega.</w:t>
      </w:r>
    </w:p>
    <w:p w14:paraId="615336B5" w14:textId="77777777" w:rsidR="000F08C2" w:rsidRPr="000F08C2" w:rsidRDefault="000F08C2" w:rsidP="000F08C2">
      <w:pPr>
        <w:numPr>
          <w:ilvl w:val="1"/>
          <w:numId w:val="24"/>
        </w:numPr>
        <w:spacing w:before="120" w:after="120" w:line="360" w:lineRule="auto"/>
        <w:ind w:left="0" w:firstLine="0"/>
        <w:jc w:val="both"/>
        <w:rPr>
          <w:bCs/>
          <w:iCs/>
          <w:sz w:val="22"/>
          <w:szCs w:val="22"/>
        </w:rPr>
      </w:pPr>
      <w:r w:rsidRPr="000F08C2">
        <w:rPr>
          <w:bCs/>
          <w:iCs/>
          <w:sz w:val="22"/>
          <w:szCs w:val="22"/>
        </w:rPr>
        <w:t>É facultada prorrogação o prazo estabelecido, a partir de solicitação fundamentada no chat pelo interessado, antes de findo o prazo.</w:t>
      </w:r>
    </w:p>
    <w:p w14:paraId="5066A4DB" w14:textId="77777777" w:rsidR="000F08C2" w:rsidRPr="000F08C2" w:rsidRDefault="000F08C2" w:rsidP="000F08C2">
      <w:pPr>
        <w:numPr>
          <w:ilvl w:val="1"/>
          <w:numId w:val="24"/>
        </w:numPr>
        <w:spacing w:before="120" w:after="120" w:line="360" w:lineRule="auto"/>
        <w:ind w:left="0" w:firstLine="0"/>
        <w:jc w:val="both"/>
        <w:rPr>
          <w:bCs/>
          <w:iCs/>
          <w:sz w:val="22"/>
          <w:szCs w:val="22"/>
        </w:rPr>
      </w:pPr>
      <w:r w:rsidRPr="000F08C2">
        <w:rPr>
          <w:bCs/>
          <w:iCs/>
          <w:sz w:val="22"/>
          <w:szCs w:val="22"/>
        </w:rPr>
        <w:t>No caso de não haver entrega da amostra ou ocorrer atraso na entrega, sem justificativa aceita, ou havendo entrega de amostra fora das especificações previstas, a proposta será recusada.</w:t>
      </w:r>
    </w:p>
    <w:p w14:paraId="0CCF3D01" w14:textId="77777777" w:rsidR="000F08C2" w:rsidRPr="000F08C2" w:rsidRDefault="000F08C2" w:rsidP="000F08C2">
      <w:pPr>
        <w:pStyle w:val="PargrafodaLista"/>
        <w:numPr>
          <w:ilvl w:val="1"/>
          <w:numId w:val="24"/>
        </w:numPr>
        <w:spacing w:before="120" w:after="120" w:line="360" w:lineRule="auto"/>
        <w:ind w:left="0" w:firstLine="0"/>
        <w:contextualSpacing/>
        <w:jc w:val="both"/>
        <w:rPr>
          <w:rFonts w:eastAsia="Calibri"/>
          <w:bCs/>
          <w:iCs/>
          <w:sz w:val="22"/>
          <w:szCs w:val="22"/>
        </w:rPr>
      </w:pPr>
      <w:r w:rsidRPr="000F08C2">
        <w:rPr>
          <w:b/>
          <w:sz w:val="22"/>
          <w:szCs w:val="22"/>
          <w:u w:val="single"/>
        </w:rPr>
        <w:t>Serão avaliados os seguintes aspectos e padrões mínimos de aceitabilidade:</w:t>
      </w:r>
      <w:r w:rsidRPr="000F08C2">
        <w:rPr>
          <w:b/>
          <w:sz w:val="22"/>
          <w:szCs w:val="22"/>
        </w:rPr>
        <w:t xml:space="preserve"> </w:t>
      </w:r>
    </w:p>
    <w:p w14:paraId="056401DE" w14:textId="77777777" w:rsidR="000F08C2" w:rsidRPr="000F08C2" w:rsidRDefault="000F08C2" w:rsidP="00450AA2">
      <w:pPr>
        <w:pStyle w:val="PargrafodaLista"/>
        <w:numPr>
          <w:ilvl w:val="2"/>
          <w:numId w:val="24"/>
        </w:numPr>
        <w:tabs>
          <w:tab w:val="left" w:pos="2835"/>
        </w:tabs>
        <w:spacing w:before="120" w:after="120" w:line="360" w:lineRule="auto"/>
        <w:ind w:left="709" w:hanging="709"/>
        <w:jc w:val="both"/>
        <w:rPr>
          <w:b/>
          <w:sz w:val="22"/>
          <w:szCs w:val="22"/>
          <w:u w:val="single"/>
        </w:rPr>
      </w:pPr>
      <w:r w:rsidRPr="000F08C2">
        <w:rPr>
          <w:b/>
          <w:sz w:val="22"/>
          <w:szCs w:val="22"/>
          <w:u w:val="single"/>
        </w:rPr>
        <w:t>Atender às especificações constantes do Anexo I – Termo de Referência;</w:t>
      </w:r>
    </w:p>
    <w:p w14:paraId="68A86575" w14:textId="77777777" w:rsidR="000F08C2" w:rsidRPr="000F08C2" w:rsidRDefault="000F08C2" w:rsidP="00450AA2">
      <w:pPr>
        <w:pStyle w:val="PargrafodaLista"/>
        <w:numPr>
          <w:ilvl w:val="2"/>
          <w:numId w:val="24"/>
        </w:numPr>
        <w:tabs>
          <w:tab w:val="left" w:pos="2835"/>
        </w:tabs>
        <w:spacing w:before="120" w:after="120" w:line="360" w:lineRule="auto"/>
        <w:ind w:left="709" w:hanging="709"/>
        <w:jc w:val="both"/>
        <w:rPr>
          <w:b/>
          <w:sz w:val="22"/>
          <w:szCs w:val="22"/>
          <w:u w:val="single"/>
        </w:rPr>
      </w:pPr>
      <w:r w:rsidRPr="000F08C2">
        <w:rPr>
          <w:b/>
          <w:sz w:val="22"/>
          <w:szCs w:val="22"/>
          <w:u w:val="single"/>
        </w:rPr>
        <w:t>Estar na embalagem original dos produtos com dados de identificação completos: nome do material, data de fabricação, nº do lote, data de validade;</w:t>
      </w:r>
    </w:p>
    <w:p w14:paraId="1F49221B" w14:textId="77777777" w:rsidR="000F08C2" w:rsidRPr="000F08C2" w:rsidRDefault="000F08C2" w:rsidP="00450AA2">
      <w:pPr>
        <w:pStyle w:val="PargrafodaLista"/>
        <w:numPr>
          <w:ilvl w:val="2"/>
          <w:numId w:val="24"/>
        </w:numPr>
        <w:tabs>
          <w:tab w:val="left" w:pos="2835"/>
        </w:tabs>
        <w:spacing w:before="120" w:after="120" w:line="360" w:lineRule="auto"/>
        <w:ind w:left="709" w:hanging="709"/>
        <w:jc w:val="both"/>
        <w:rPr>
          <w:b/>
          <w:sz w:val="22"/>
          <w:szCs w:val="22"/>
          <w:u w:val="single"/>
        </w:rPr>
      </w:pPr>
      <w:r w:rsidRPr="000F08C2">
        <w:rPr>
          <w:b/>
          <w:sz w:val="22"/>
          <w:szCs w:val="22"/>
          <w:u w:val="single"/>
        </w:rPr>
        <w:t>Ter quantidade igual ou superior à solicitada pelo Pregoeiro;</w:t>
      </w:r>
    </w:p>
    <w:p w14:paraId="53AE2F2A" w14:textId="77777777" w:rsidR="000F08C2" w:rsidRPr="000F08C2" w:rsidRDefault="000F08C2" w:rsidP="00450AA2">
      <w:pPr>
        <w:pStyle w:val="PargrafodaLista"/>
        <w:numPr>
          <w:ilvl w:val="2"/>
          <w:numId w:val="24"/>
        </w:numPr>
        <w:tabs>
          <w:tab w:val="left" w:pos="2835"/>
        </w:tabs>
        <w:spacing w:before="120" w:after="120" w:line="360" w:lineRule="auto"/>
        <w:ind w:left="709" w:hanging="709"/>
        <w:jc w:val="both"/>
        <w:rPr>
          <w:b/>
          <w:sz w:val="22"/>
          <w:szCs w:val="22"/>
          <w:u w:val="single"/>
        </w:rPr>
      </w:pPr>
      <w:r w:rsidRPr="000F08C2">
        <w:rPr>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5C54316D" w14:textId="77777777" w:rsidR="000F08C2" w:rsidRPr="000F08C2" w:rsidRDefault="000F08C2" w:rsidP="00450AA2">
      <w:pPr>
        <w:pStyle w:val="PargrafodaLista"/>
        <w:numPr>
          <w:ilvl w:val="2"/>
          <w:numId w:val="24"/>
        </w:numPr>
        <w:tabs>
          <w:tab w:val="left" w:pos="2835"/>
        </w:tabs>
        <w:spacing w:before="120" w:after="120" w:line="360" w:lineRule="auto"/>
        <w:ind w:left="709" w:hanging="709"/>
        <w:jc w:val="both"/>
        <w:rPr>
          <w:b/>
          <w:sz w:val="22"/>
          <w:szCs w:val="22"/>
          <w:u w:val="single"/>
        </w:rPr>
      </w:pPr>
      <w:r w:rsidRPr="000F08C2">
        <w:rPr>
          <w:b/>
          <w:sz w:val="22"/>
          <w:szCs w:val="22"/>
          <w:u w:val="single"/>
        </w:rPr>
        <w:t>Padronização e gerência de riscos, bem como, reprovação em testes anteriores, serão recusados pela gestão do hospital.</w:t>
      </w:r>
      <w:r w:rsidRPr="000F08C2">
        <w:rPr>
          <w:b/>
          <w:sz w:val="22"/>
          <w:szCs w:val="22"/>
        </w:rPr>
        <w:t xml:space="preserve">  </w:t>
      </w:r>
    </w:p>
    <w:p w14:paraId="24F91444" w14:textId="77777777" w:rsidR="000F08C2" w:rsidRPr="000F08C2" w:rsidRDefault="000F08C2" w:rsidP="00450AA2">
      <w:pPr>
        <w:pStyle w:val="PargrafodaLista"/>
        <w:numPr>
          <w:ilvl w:val="2"/>
          <w:numId w:val="24"/>
        </w:numPr>
        <w:tabs>
          <w:tab w:val="left" w:pos="2835"/>
        </w:tabs>
        <w:spacing w:before="120" w:after="120" w:line="360" w:lineRule="auto"/>
        <w:ind w:left="709" w:hanging="709"/>
        <w:jc w:val="both"/>
        <w:rPr>
          <w:b/>
          <w:sz w:val="22"/>
          <w:szCs w:val="22"/>
          <w:u w:val="single"/>
        </w:rPr>
      </w:pPr>
      <w:r w:rsidRPr="000F08C2">
        <w:rPr>
          <w:b/>
          <w:sz w:val="22"/>
          <w:szCs w:val="22"/>
          <w:u w:val="single"/>
        </w:rPr>
        <w:t>Falta de Compatibilidade com o descritivo técnico solicitado no termo de referência</w:t>
      </w:r>
      <w:r w:rsidRPr="000F08C2">
        <w:rPr>
          <w:b/>
          <w:sz w:val="22"/>
          <w:szCs w:val="22"/>
        </w:rPr>
        <w:t xml:space="preserve">.  </w:t>
      </w:r>
    </w:p>
    <w:p w14:paraId="028B3D3D" w14:textId="77777777" w:rsidR="000F08C2" w:rsidRPr="000F08C2" w:rsidRDefault="000F08C2" w:rsidP="000F08C2">
      <w:pPr>
        <w:pStyle w:val="PargrafodaLista"/>
        <w:numPr>
          <w:ilvl w:val="2"/>
          <w:numId w:val="24"/>
        </w:numPr>
        <w:spacing w:before="120" w:after="120" w:line="360" w:lineRule="auto"/>
        <w:ind w:left="0" w:firstLine="0"/>
        <w:jc w:val="both"/>
        <w:rPr>
          <w:b/>
          <w:sz w:val="22"/>
          <w:szCs w:val="22"/>
        </w:rPr>
      </w:pPr>
      <w:r w:rsidRPr="000F08C2">
        <w:rPr>
          <w:b/>
          <w:sz w:val="22"/>
          <w:szCs w:val="22"/>
          <w:u w:val="single"/>
        </w:rPr>
        <w:t xml:space="preserve">Avaliação de conformidade das embalagens e rótulos em consonância com os critérios estabelecidos na RDC 185/2001/MSANVISA. </w:t>
      </w:r>
      <w:r w:rsidRPr="000F08C2">
        <w:rPr>
          <w:b/>
          <w:bCs/>
          <w:sz w:val="22"/>
          <w:szCs w:val="22"/>
          <w:u w:val="single"/>
        </w:rPr>
        <w:t xml:space="preserve"> </w:t>
      </w:r>
    </w:p>
    <w:p w14:paraId="32B8FA0B" w14:textId="77777777" w:rsidR="000F08C2" w:rsidRPr="000F08C2" w:rsidRDefault="000F08C2" w:rsidP="000F08C2">
      <w:pPr>
        <w:pStyle w:val="PargrafodaLista"/>
        <w:numPr>
          <w:ilvl w:val="1"/>
          <w:numId w:val="24"/>
        </w:numPr>
        <w:spacing w:before="120" w:after="120" w:line="360" w:lineRule="auto"/>
        <w:ind w:left="0" w:firstLine="0"/>
        <w:contextualSpacing/>
        <w:jc w:val="both"/>
        <w:rPr>
          <w:rFonts w:eastAsia="Calibri"/>
          <w:bCs/>
          <w:iCs/>
          <w:sz w:val="22"/>
          <w:szCs w:val="22"/>
        </w:rPr>
      </w:pPr>
      <w:r w:rsidRPr="000F08C2">
        <w:rPr>
          <w:rFonts w:eastAsia="Calibri"/>
          <w:bCs/>
          <w:iCs/>
          <w:sz w:val="22"/>
          <w:szCs w:val="22"/>
        </w:rPr>
        <w:t>Os resultados das avaliações serão divulgados por meio de mensagem no sistema.</w:t>
      </w:r>
    </w:p>
    <w:p w14:paraId="7D5D4A44" w14:textId="77777777" w:rsidR="000F08C2" w:rsidRPr="000F08C2" w:rsidRDefault="000F08C2" w:rsidP="000F08C2">
      <w:pPr>
        <w:numPr>
          <w:ilvl w:val="1"/>
          <w:numId w:val="24"/>
        </w:numPr>
        <w:spacing w:before="120" w:after="120" w:line="360" w:lineRule="auto"/>
        <w:ind w:left="0" w:firstLine="0"/>
        <w:jc w:val="both"/>
        <w:rPr>
          <w:b/>
          <w:sz w:val="22"/>
          <w:szCs w:val="22"/>
          <w:u w:val="single"/>
        </w:rPr>
      </w:pPr>
      <w:r w:rsidRPr="000F08C2">
        <w:rPr>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7EF7147A" w14:textId="77777777" w:rsidR="000F08C2" w:rsidRPr="000F08C2" w:rsidRDefault="000F08C2" w:rsidP="000F08C2">
      <w:pPr>
        <w:numPr>
          <w:ilvl w:val="1"/>
          <w:numId w:val="24"/>
        </w:numPr>
        <w:spacing w:before="120" w:after="120" w:line="360" w:lineRule="auto"/>
        <w:ind w:left="0" w:firstLine="0"/>
        <w:jc w:val="both"/>
        <w:rPr>
          <w:rFonts w:eastAsiaTheme="minorEastAsia"/>
          <w:bCs/>
          <w:iCs/>
          <w:sz w:val="22"/>
          <w:szCs w:val="22"/>
        </w:rPr>
      </w:pPr>
      <w:r w:rsidRPr="000F08C2">
        <w:rPr>
          <w:rFonts w:eastAsiaTheme="minorEastAsia"/>
          <w:bCs/>
          <w:iCs/>
          <w:sz w:val="22"/>
          <w:szCs w:val="22"/>
        </w:rPr>
        <w:t xml:space="preserve">Se </w:t>
      </w:r>
      <w:proofErr w:type="gramStart"/>
      <w:r w:rsidRPr="000F08C2">
        <w:rPr>
          <w:rFonts w:eastAsiaTheme="minorEastAsia"/>
          <w:bCs/>
          <w:iCs/>
          <w:sz w:val="22"/>
          <w:szCs w:val="22"/>
        </w:rPr>
        <w:t>a(</w:t>
      </w:r>
      <w:proofErr w:type="gramEnd"/>
      <w:r w:rsidRPr="000F08C2">
        <w:rPr>
          <w:rFonts w:eastAsiaTheme="minorEastAsia"/>
          <w:bCs/>
          <w:iCs/>
          <w:sz w:val="22"/>
          <w:szCs w:val="22"/>
        </w:rPr>
        <w:t xml:space="preserve">s) amostra(s) apresentada(s) pelo primeiro classificado não for(em) aceita(s), será analisada a aceitabilidade da proposta ou lance ofertado pelo segundo classificado. Seguir-se-á com a verificação </w:t>
      </w:r>
      <w:proofErr w:type="gramStart"/>
      <w:r w:rsidRPr="000F08C2">
        <w:rPr>
          <w:rFonts w:eastAsiaTheme="minorEastAsia"/>
          <w:bCs/>
          <w:iCs/>
          <w:sz w:val="22"/>
          <w:szCs w:val="22"/>
        </w:rPr>
        <w:t>da(</w:t>
      </w:r>
      <w:proofErr w:type="gramEnd"/>
      <w:r w:rsidRPr="000F08C2">
        <w:rPr>
          <w:rFonts w:eastAsiaTheme="minorEastAsia"/>
          <w:bCs/>
          <w:iCs/>
          <w:sz w:val="22"/>
          <w:szCs w:val="22"/>
        </w:rPr>
        <w:t>s) amostra(s) e, assim, sucessivamente, até a verificação de uma que atenda às especificações constantes neste Termo de Referência.</w:t>
      </w:r>
    </w:p>
    <w:p w14:paraId="67D97D3C" w14:textId="77777777" w:rsidR="000F08C2" w:rsidRPr="000F08C2" w:rsidRDefault="000F08C2" w:rsidP="000F08C2">
      <w:pPr>
        <w:numPr>
          <w:ilvl w:val="1"/>
          <w:numId w:val="24"/>
        </w:numPr>
        <w:spacing w:before="120" w:after="120" w:line="360" w:lineRule="auto"/>
        <w:ind w:left="0" w:firstLine="0"/>
        <w:jc w:val="both"/>
        <w:rPr>
          <w:rFonts w:eastAsiaTheme="minorEastAsia"/>
          <w:bCs/>
          <w:iCs/>
          <w:sz w:val="22"/>
          <w:szCs w:val="22"/>
        </w:rPr>
      </w:pPr>
      <w:r w:rsidRPr="000F08C2">
        <w:rPr>
          <w:rFonts w:eastAsiaTheme="minorEastAsia"/>
          <w:bCs/>
          <w:iCs/>
          <w:sz w:val="22"/>
          <w:szCs w:val="22"/>
        </w:rPr>
        <w:t>Os exemplares colocados à disposição da Administração serão tratados como protótipos, podendo ser manuseados e desmontados pela equipe técnica responsável pela análise, não gerando direito a ressarcimento.</w:t>
      </w:r>
    </w:p>
    <w:p w14:paraId="1DA65CD0" w14:textId="77777777" w:rsidR="000F08C2" w:rsidRPr="000F08C2" w:rsidRDefault="000F08C2" w:rsidP="000F08C2">
      <w:pPr>
        <w:numPr>
          <w:ilvl w:val="1"/>
          <w:numId w:val="24"/>
        </w:numPr>
        <w:spacing w:before="120" w:after="120" w:line="360" w:lineRule="auto"/>
        <w:ind w:left="0" w:firstLine="0"/>
        <w:jc w:val="both"/>
        <w:rPr>
          <w:rFonts w:eastAsiaTheme="minorEastAsia"/>
          <w:bCs/>
          <w:iCs/>
          <w:sz w:val="22"/>
          <w:szCs w:val="22"/>
        </w:rPr>
      </w:pPr>
      <w:r w:rsidRPr="000F08C2">
        <w:rPr>
          <w:rFonts w:eastAsiaTheme="minorEastAsia"/>
          <w:bCs/>
          <w:iCs/>
          <w:sz w:val="22"/>
          <w:szCs w:val="22"/>
        </w:rPr>
        <w:t>Após a divulgação do resultado final do certame, as amostras entregues deverão ser recolhidas pelos fornecedores no prazo de</w:t>
      </w:r>
      <w:r w:rsidRPr="000F08C2">
        <w:rPr>
          <w:rFonts w:eastAsiaTheme="minorEastAsia"/>
          <w:b/>
          <w:bCs/>
          <w:iCs/>
          <w:sz w:val="22"/>
          <w:szCs w:val="22"/>
          <w:u w:val="single"/>
        </w:rPr>
        <w:t xml:space="preserve"> 5 (cinco) dias, </w:t>
      </w:r>
      <w:r w:rsidRPr="000F08C2">
        <w:rPr>
          <w:rFonts w:eastAsiaTheme="minorEastAsia"/>
          <w:bCs/>
          <w:iCs/>
          <w:sz w:val="22"/>
          <w:szCs w:val="22"/>
        </w:rPr>
        <w:t xml:space="preserve">após o qual poderão ser descartadas pela Administração, sem direito a ressarcimento. </w:t>
      </w:r>
    </w:p>
    <w:p w14:paraId="12434E43" w14:textId="77777777" w:rsidR="000F08C2" w:rsidRPr="000F08C2" w:rsidRDefault="000F08C2" w:rsidP="000F08C2">
      <w:pPr>
        <w:numPr>
          <w:ilvl w:val="1"/>
          <w:numId w:val="24"/>
        </w:numPr>
        <w:spacing w:before="120" w:after="120" w:line="360" w:lineRule="auto"/>
        <w:ind w:left="0" w:firstLine="0"/>
        <w:jc w:val="both"/>
        <w:rPr>
          <w:rFonts w:eastAsiaTheme="minorEastAsia"/>
          <w:bCs/>
          <w:iCs/>
          <w:sz w:val="22"/>
          <w:szCs w:val="22"/>
        </w:rPr>
      </w:pPr>
      <w:r w:rsidRPr="000F08C2">
        <w:rPr>
          <w:rFonts w:eastAsiaTheme="minorEastAsia"/>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3B1E2ABF" w14:textId="77777777" w:rsidR="000F08C2" w:rsidRPr="000F08C2" w:rsidRDefault="000F08C2" w:rsidP="000F08C2">
      <w:pPr>
        <w:spacing w:before="120" w:after="120" w:line="360" w:lineRule="auto"/>
        <w:jc w:val="both"/>
        <w:rPr>
          <w:rFonts w:eastAsiaTheme="minorEastAsia"/>
          <w:bCs/>
          <w:iCs/>
          <w:sz w:val="22"/>
          <w:szCs w:val="22"/>
        </w:rPr>
      </w:pPr>
    </w:p>
    <w:p w14:paraId="0F5AA307" w14:textId="77777777" w:rsidR="000F08C2" w:rsidRPr="000F08C2" w:rsidRDefault="000F08C2" w:rsidP="000F08C2">
      <w:pPr>
        <w:pStyle w:val="Nivel01"/>
        <w:numPr>
          <w:ilvl w:val="0"/>
          <w:numId w:val="24"/>
        </w:numPr>
        <w:spacing w:before="120" w:after="120" w:line="360" w:lineRule="auto"/>
        <w:ind w:left="0" w:firstLine="0"/>
        <w:rPr>
          <w:rFonts w:ascii="Times New Roman" w:hAnsi="Times New Roman"/>
          <w:sz w:val="22"/>
          <w:szCs w:val="22"/>
        </w:rPr>
      </w:pPr>
      <w:r w:rsidRPr="000F08C2">
        <w:rPr>
          <w:rFonts w:ascii="Times New Roman" w:hAnsi="Times New Roman"/>
          <w:sz w:val="22"/>
          <w:szCs w:val="22"/>
        </w:rPr>
        <w:t>MODELO DE EXECUÇÃO DO OBJETO</w:t>
      </w:r>
    </w:p>
    <w:p w14:paraId="232CFB84" w14:textId="77777777" w:rsidR="000F08C2" w:rsidRPr="000F08C2" w:rsidRDefault="000F08C2" w:rsidP="000F08C2">
      <w:pPr>
        <w:pStyle w:val="Nvel1-SemNum"/>
        <w:spacing w:before="120" w:after="120"/>
        <w:rPr>
          <w:rFonts w:ascii="Times New Roman" w:hAnsi="Times New Roman" w:cs="Times New Roman"/>
        </w:rPr>
      </w:pPr>
      <w:r w:rsidRPr="000F08C2">
        <w:rPr>
          <w:rFonts w:ascii="Times New Roman" w:hAnsi="Times New Roman" w:cs="Times New Roman"/>
        </w:rPr>
        <w:t>Condições de Entrega</w:t>
      </w:r>
    </w:p>
    <w:p w14:paraId="0FB9C4BB" w14:textId="37C941BA" w:rsid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rPr>
      </w:pPr>
      <w:r w:rsidRPr="000F08C2">
        <w:rPr>
          <w:b/>
          <w:iCs/>
          <w:sz w:val="22"/>
          <w:szCs w:val="22"/>
          <w:u w:val="single"/>
        </w:rPr>
        <w:t xml:space="preserve">A entrega dos materiais deverá ser realizada, no endereço constante na tabela abaixo, </w:t>
      </w:r>
      <w:r w:rsidRPr="000F08C2">
        <w:rPr>
          <w:b/>
          <w:sz w:val="22"/>
          <w:szCs w:val="22"/>
          <w:u w:val="single"/>
        </w:rPr>
        <w:t xml:space="preserve">das </w:t>
      </w:r>
      <w:r w:rsidRPr="000F08C2">
        <w:rPr>
          <w:b/>
          <w:bCs/>
          <w:sz w:val="22"/>
          <w:szCs w:val="22"/>
          <w:u w:val="single"/>
        </w:rPr>
        <w:t>08:00 às 16h</w:t>
      </w:r>
      <w:r w:rsidRPr="000F08C2">
        <w:rPr>
          <w:b/>
          <w:sz w:val="22"/>
          <w:szCs w:val="22"/>
          <w:u w:val="single"/>
        </w:rPr>
        <w:t>. nos dias úteis.</w:t>
      </w:r>
    </w:p>
    <w:p w14:paraId="3EEB4939" w14:textId="77777777" w:rsidR="00450AA2" w:rsidRPr="000F08C2" w:rsidRDefault="00450AA2" w:rsidP="00450AA2">
      <w:pPr>
        <w:pStyle w:val="PargrafodaLista"/>
        <w:widowControl w:val="0"/>
        <w:spacing w:before="120" w:after="120" w:line="360" w:lineRule="auto"/>
        <w:ind w:left="0"/>
        <w:contextualSpacing/>
        <w:jc w:val="both"/>
        <w:rPr>
          <w:b/>
          <w:sz w:val="22"/>
          <w:szCs w:val="22"/>
          <w:u w:val="single"/>
        </w:rPr>
      </w:pPr>
    </w:p>
    <w:tbl>
      <w:tblPr>
        <w:tblStyle w:val="Tabelacomgrade"/>
        <w:tblW w:w="0" w:type="auto"/>
        <w:tblInd w:w="-5" w:type="dxa"/>
        <w:tblLook w:val="04A0" w:firstRow="1" w:lastRow="0" w:firstColumn="1" w:lastColumn="0" w:noHBand="0" w:noVBand="1"/>
      </w:tblPr>
      <w:tblGrid>
        <w:gridCol w:w="2835"/>
        <w:gridCol w:w="7088"/>
      </w:tblGrid>
      <w:tr w:rsidR="000F08C2" w:rsidRPr="000F08C2" w14:paraId="15C1FF06" w14:textId="77777777" w:rsidTr="00450AA2">
        <w:trPr>
          <w:trHeight w:val="665"/>
        </w:trPr>
        <w:tc>
          <w:tcPr>
            <w:tcW w:w="2835" w:type="dxa"/>
          </w:tcPr>
          <w:p w14:paraId="420BC2DD" w14:textId="77777777" w:rsidR="000F08C2" w:rsidRPr="000F08C2" w:rsidRDefault="000F08C2" w:rsidP="000F08C2">
            <w:pPr>
              <w:pStyle w:val="PargrafodaLista"/>
              <w:widowControl w:val="0"/>
              <w:spacing w:before="120" w:after="120" w:line="360" w:lineRule="auto"/>
              <w:ind w:left="0"/>
              <w:jc w:val="both"/>
              <w:rPr>
                <w:b/>
                <w:sz w:val="22"/>
                <w:szCs w:val="22"/>
                <w:u w:val="single"/>
              </w:rPr>
            </w:pPr>
            <w:r w:rsidRPr="000F08C2">
              <w:rPr>
                <w:rFonts w:eastAsia="Calibri"/>
                <w:b/>
                <w:sz w:val="22"/>
                <w:szCs w:val="22"/>
              </w:rPr>
              <w:t>Hospital Ana Nery</w:t>
            </w:r>
          </w:p>
        </w:tc>
        <w:tc>
          <w:tcPr>
            <w:tcW w:w="7088" w:type="dxa"/>
          </w:tcPr>
          <w:p w14:paraId="583F76EB" w14:textId="77777777" w:rsidR="000F08C2" w:rsidRPr="000F08C2" w:rsidRDefault="000F08C2" w:rsidP="000F08C2">
            <w:pPr>
              <w:pStyle w:val="PargrafodaLista"/>
              <w:widowControl w:val="0"/>
              <w:spacing w:before="120" w:after="120" w:line="360" w:lineRule="auto"/>
              <w:ind w:left="0"/>
              <w:jc w:val="both"/>
              <w:rPr>
                <w:b/>
                <w:sz w:val="22"/>
                <w:szCs w:val="22"/>
                <w:u w:val="single"/>
              </w:rPr>
            </w:pPr>
            <w:r w:rsidRPr="000F08C2">
              <w:rPr>
                <w:rFonts w:eastAsia="Calibri"/>
                <w:b/>
                <w:sz w:val="22"/>
                <w:szCs w:val="22"/>
              </w:rPr>
              <w:t>Almoxarifado Central do HAN</w:t>
            </w:r>
            <w:r w:rsidRPr="000F08C2">
              <w:rPr>
                <w:rFonts w:eastAsia="Calibri"/>
                <w:sz w:val="22"/>
                <w:szCs w:val="22"/>
              </w:rPr>
              <w:t>, sito à Rua Saldanha Marinho, s/n, Caixa D’ Água, Salvador</w:t>
            </w:r>
            <w:r w:rsidRPr="000F08C2">
              <w:rPr>
                <w:rFonts w:eastAsia="Calibri"/>
                <w:b/>
                <w:sz w:val="22"/>
                <w:szCs w:val="22"/>
              </w:rPr>
              <w:t xml:space="preserve">. </w:t>
            </w:r>
            <w:r w:rsidRPr="000F08C2">
              <w:rPr>
                <w:rFonts w:eastAsia="Calibri"/>
                <w:sz w:val="22"/>
                <w:szCs w:val="22"/>
              </w:rPr>
              <w:t>CEP 40.323-010</w:t>
            </w:r>
          </w:p>
        </w:tc>
      </w:tr>
    </w:tbl>
    <w:p w14:paraId="4E614100" w14:textId="517C78F6" w:rsidR="000F08C2" w:rsidRDefault="000F08C2" w:rsidP="000F08C2">
      <w:pPr>
        <w:pStyle w:val="Default"/>
        <w:spacing w:before="120" w:after="120" w:line="360" w:lineRule="auto"/>
        <w:jc w:val="both"/>
        <w:rPr>
          <w:rFonts w:ascii="Times New Roman" w:hAnsi="Times New Roman" w:cs="Times New Roman"/>
          <w:color w:val="auto"/>
          <w:sz w:val="22"/>
          <w:szCs w:val="22"/>
        </w:rPr>
      </w:pPr>
    </w:p>
    <w:p w14:paraId="2F39495D" w14:textId="77777777" w:rsidR="00450AA2" w:rsidRPr="000F08C2" w:rsidRDefault="00450AA2" w:rsidP="000F08C2">
      <w:pPr>
        <w:pStyle w:val="Default"/>
        <w:spacing w:before="120" w:after="120" w:line="360" w:lineRule="auto"/>
        <w:jc w:val="both"/>
        <w:rPr>
          <w:rFonts w:ascii="Times New Roman" w:hAnsi="Times New Roman" w:cs="Times New Roman"/>
          <w:color w:val="auto"/>
          <w:sz w:val="22"/>
          <w:szCs w:val="22"/>
        </w:rPr>
      </w:pPr>
    </w:p>
    <w:p w14:paraId="04078335"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iCs/>
          <w:sz w:val="22"/>
          <w:szCs w:val="22"/>
          <w:u w:val="single"/>
        </w:rPr>
      </w:pPr>
      <w:r w:rsidRPr="000F08C2">
        <w:rPr>
          <w:b/>
          <w:iCs/>
          <w:sz w:val="22"/>
          <w:szCs w:val="22"/>
          <w:u w:val="single"/>
        </w:rPr>
        <w:t xml:space="preserve">Provisoriamente, a partir da entrega, para efeito de verificação da conformidade com as especificações constantes do Edital e da proposta. Durante o recebimento provisório, o Serviço de Farmácia do </w:t>
      </w:r>
      <w:proofErr w:type="gramStart"/>
      <w:r w:rsidRPr="000F08C2">
        <w:rPr>
          <w:b/>
          <w:iCs/>
          <w:sz w:val="22"/>
          <w:szCs w:val="22"/>
          <w:u w:val="single"/>
        </w:rPr>
        <w:t>Hospital .</w:t>
      </w:r>
      <w:proofErr w:type="gramEnd"/>
    </w:p>
    <w:p w14:paraId="2F413271"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iCs/>
          <w:sz w:val="22"/>
          <w:szCs w:val="22"/>
          <w:u w:val="single"/>
        </w:rPr>
      </w:pPr>
      <w:r w:rsidRPr="000F08C2">
        <w:rPr>
          <w:b/>
          <w:iCs/>
          <w:sz w:val="22"/>
          <w:szCs w:val="22"/>
          <w:u w:val="single"/>
        </w:rPr>
        <w:t xml:space="preserve">Definitivamente, após a verificação da conformidade com as especificações constantes do Edital e da proposta, e sua </w:t>
      </w:r>
      <w:proofErr w:type="spellStart"/>
      <w:r w:rsidRPr="000F08C2">
        <w:rPr>
          <w:b/>
          <w:iCs/>
          <w:sz w:val="22"/>
          <w:szCs w:val="22"/>
          <w:u w:val="single"/>
        </w:rPr>
        <w:t>conseqüente</w:t>
      </w:r>
      <w:proofErr w:type="spellEnd"/>
      <w:r w:rsidRPr="000F08C2">
        <w:rPr>
          <w:b/>
          <w:iCs/>
          <w:sz w:val="22"/>
          <w:szCs w:val="22"/>
          <w:u w:val="single"/>
        </w:rPr>
        <w:t xml:space="preserve"> aceitação, que se dará até 05 (cinco) dias do recebimento provisório.</w:t>
      </w:r>
    </w:p>
    <w:p w14:paraId="7338D6A4"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iCs/>
          <w:sz w:val="22"/>
          <w:szCs w:val="22"/>
          <w:u w:val="single"/>
        </w:rPr>
      </w:pPr>
      <w:r w:rsidRPr="000F08C2">
        <w:rPr>
          <w:b/>
          <w:iCs/>
          <w:sz w:val="22"/>
          <w:szCs w:val="22"/>
          <w:u w:val="single"/>
        </w:rPr>
        <w:t xml:space="preserve">A entrega </w:t>
      </w:r>
      <w:proofErr w:type="gramStart"/>
      <w:r w:rsidRPr="000F08C2">
        <w:rPr>
          <w:b/>
          <w:iCs/>
          <w:sz w:val="22"/>
          <w:szCs w:val="22"/>
          <w:u w:val="single"/>
        </w:rPr>
        <w:t>do(</w:t>
      </w:r>
      <w:proofErr w:type="gramEnd"/>
      <w:r w:rsidRPr="000F08C2">
        <w:rPr>
          <w:b/>
          <w:iCs/>
          <w:sz w:val="22"/>
          <w:szCs w:val="22"/>
          <w:u w:val="single"/>
        </w:rPr>
        <w:t>s) material (</w:t>
      </w:r>
      <w:proofErr w:type="spellStart"/>
      <w:r w:rsidRPr="000F08C2">
        <w:rPr>
          <w:b/>
          <w:iCs/>
          <w:sz w:val="22"/>
          <w:szCs w:val="22"/>
          <w:u w:val="single"/>
        </w:rPr>
        <w:t>is</w:t>
      </w:r>
      <w:proofErr w:type="spellEnd"/>
      <w:r w:rsidRPr="000F08C2">
        <w:rPr>
          <w:b/>
          <w:iCs/>
          <w:sz w:val="22"/>
          <w:szCs w:val="22"/>
          <w:u w:val="single"/>
        </w:rPr>
        <w:t>) deverá ser realizada em até 15 (quinze) dias corridos, a partir do recebimento da Nota de Empenho ou documento equivalente, pelo CONTRATADO.</w:t>
      </w:r>
    </w:p>
    <w:p w14:paraId="668F3741"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iCs/>
          <w:sz w:val="22"/>
          <w:szCs w:val="22"/>
          <w:u w:val="single"/>
        </w:rPr>
      </w:pPr>
      <w:r w:rsidRPr="000F08C2">
        <w:rPr>
          <w:b/>
          <w:iCs/>
          <w:sz w:val="22"/>
          <w:szCs w:val="22"/>
          <w:u w:val="single"/>
        </w:rPr>
        <w:t>Os bens que não atenderem as especificações deverão ser substituídos pela Contratada, no prazo máximo de 10 (dez) dias corridos, sob pena de aplicação das sanções previstas no Termo de Referência.</w:t>
      </w:r>
    </w:p>
    <w:p w14:paraId="1F47A530"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iCs/>
          <w:sz w:val="22"/>
          <w:szCs w:val="22"/>
          <w:u w:val="single"/>
        </w:rPr>
      </w:pPr>
      <w:r w:rsidRPr="000F08C2">
        <w:rPr>
          <w:b/>
          <w:iCs/>
          <w:sz w:val="22"/>
          <w:szCs w:val="22"/>
          <w:u w:val="single"/>
        </w:rPr>
        <w:t xml:space="preserve"> A administração rejeitará, no todo ou em parte, a entrega dos bens em desacordo com as especificações técnicas exigidas.</w:t>
      </w:r>
    </w:p>
    <w:p w14:paraId="1A98DD7C"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O recebimento provisório ou definitivo do objeto não exclui a responsabilidade da contratada pelos prejuízos resultantes da incorreta execução do contrato.</w:t>
      </w:r>
    </w:p>
    <w:p w14:paraId="7575969D"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Na embalagem do produto deverão constar as seguintes informações: identificação do produto e do estabelecimento de origem, peso líquido, data de fabricação, prazo de validade, número de lote (se for o caso), registro em órgão de Fiscalização Federal (se for o caso).</w:t>
      </w:r>
    </w:p>
    <w:p w14:paraId="3B200A8F"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 xml:space="preserve">Durante o recebimento provisório, o HAN poderá exigir a substituição de qualquer </w:t>
      </w:r>
      <w:proofErr w:type="gramStart"/>
      <w:r w:rsidRPr="000F08C2">
        <w:rPr>
          <w:b/>
          <w:sz w:val="22"/>
          <w:szCs w:val="22"/>
          <w:u w:val="single"/>
          <w:lang w:eastAsia="en-US"/>
        </w:rPr>
        <w:t>do(</w:t>
      </w:r>
      <w:proofErr w:type="gramEnd"/>
      <w:r w:rsidRPr="000F08C2">
        <w:rPr>
          <w:b/>
          <w:sz w:val="22"/>
          <w:szCs w:val="22"/>
          <w:u w:val="single"/>
          <w:lang w:eastAsia="en-US"/>
        </w:rPr>
        <w:t>s) material (</w:t>
      </w:r>
      <w:proofErr w:type="spellStart"/>
      <w:r w:rsidRPr="000F08C2">
        <w:rPr>
          <w:b/>
          <w:sz w:val="22"/>
          <w:szCs w:val="22"/>
          <w:u w:val="single"/>
          <w:lang w:eastAsia="en-US"/>
        </w:rPr>
        <w:t>is</w:t>
      </w:r>
      <w:proofErr w:type="spellEnd"/>
      <w:r w:rsidRPr="000F08C2">
        <w:rPr>
          <w:b/>
          <w:sz w:val="22"/>
          <w:szCs w:val="22"/>
          <w:u w:val="single"/>
          <w:lang w:eastAsia="en-US"/>
        </w:rPr>
        <w:t>) que não esteja (m) de acordo com a(s) especificação(</w:t>
      </w:r>
      <w:proofErr w:type="spellStart"/>
      <w:r w:rsidRPr="000F08C2">
        <w:rPr>
          <w:b/>
          <w:sz w:val="22"/>
          <w:szCs w:val="22"/>
          <w:u w:val="single"/>
          <w:lang w:eastAsia="en-US"/>
        </w:rPr>
        <w:t>ões</w:t>
      </w:r>
      <w:proofErr w:type="spellEnd"/>
      <w:r w:rsidRPr="000F08C2">
        <w:rPr>
          <w:b/>
          <w:sz w:val="22"/>
          <w:szCs w:val="22"/>
          <w:u w:val="single"/>
          <w:lang w:eastAsia="en-US"/>
        </w:rPr>
        <w:t>) deste Termo.</w:t>
      </w:r>
    </w:p>
    <w:p w14:paraId="5741DDCC"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 xml:space="preserve">Não serão pagos </w:t>
      </w:r>
      <w:proofErr w:type="gramStart"/>
      <w:r w:rsidRPr="000F08C2">
        <w:rPr>
          <w:b/>
          <w:sz w:val="22"/>
          <w:szCs w:val="22"/>
          <w:u w:val="single"/>
          <w:lang w:eastAsia="en-US"/>
        </w:rPr>
        <w:t>o(</w:t>
      </w:r>
      <w:proofErr w:type="gramEnd"/>
      <w:r w:rsidRPr="000F08C2">
        <w:rPr>
          <w:b/>
          <w:sz w:val="22"/>
          <w:szCs w:val="22"/>
          <w:u w:val="single"/>
          <w:lang w:eastAsia="en-US"/>
        </w:rPr>
        <w:t>s) material(</w:t>
      </w:r>
      <w:proofErr w:type="spellStart"/>
      <w:r w:rsidRPr="000F08C2">
        <w:rPr>
          <w:b/>
          <w:sz w:val="22"/>
          <w:szCs w:val="22"/>
          <w:u w:val="single"/>
          <w:lang w:eastAsia="en-US"/>
        </w:rPr>
        <w:t>is</w:t>
      </w:r>
      <w:proofErr w:type="spellEnd"/>
      <w:r w:rsidRPr="000F08C2">
        <w:rPr>
          <w:b/>
          <w:sz w:val="22"/>
          <w:szCs w:val="22"/>
          <w:u w:val="single"/>
          <w:lang w:eastAsia="en-US"/>
        </w:rPr>
        <w:t>) entregue(s) em locais diferentes do mencionado no item 7.1 deste Termo de Referência, ou materiais entregues a funcionários do HAN não autorizados.</w:t>
      </w:r>
    </w:p>
    <w:p w14:paraId="14E6D0C0"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Em caso de não conformidade, a Comissão/ Servidor designado devolverá Nota Fiscal / Materiais, para as devidas correções.</w:t>
      </w:r>
    </w:p>
    <w:p w14:paraId="75E30FF7"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Os medicamentos deverão ser entregues na embalagem original, em perfeito estado, sem sinais de violação, nas condições de temperatura exigida em rótulo e sem sinais de umidade;</w:t>
      </w:r>
    </w:p>
    <w:p w14:paraId="22E87C1B"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A Administração rejeitará, no todo ou em parte, a entrega dos produtos em desacordo com as especificações técnicas exigidas.</w:t>
      </w:r>
    </w:p>
    <w:p w14:paraId="4BEDD792"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Condições de guarda e armazenamento: os materiais entregues pela Contratada serão armazenados na Unidade de Saúde, constantes no item 6.1 deste Termo, em locais específicos e apropriados, com condições de guarda e armazenamento que não permitam a deterioração dos mesmos.</w:t>
      </w:r>
    </w:p>
    <w:p w14:paraId="7E73EBFA"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4030E442"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rPr>
      </w:pPr>
      <w:r w:rsidRPr="000F08C2">
        <w:rPr>
          <w:b/>
          <w:sz w:val="22"/>
          <w:szCs w:val="22"/>
        </w:rPr>
        <w:t>CRITÉRIOS DA ACEITAÇÃO:</w:t>
      </w:r>
    </w:p>
    <w:p w14:paraId="2EB19D5B"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 xml:space="preserve">Para fins de aceitação do material ofertado, deverão ser observadas as seguintes exigências: </w:t>
      </w:r>
    </w:p>
    <w:p w14:paraId="6EEE7CAE"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 xml:space="preserve">Comprovação dos registros dos produtos no Ministério da Saúde/ANVISA, devendo constar a validade (dia/mês/ano). </w:t>
      </w:r>
    </w:p>
    <w:p w14:paraId="4E320A22"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Embalagem: acondicionada individualmente de acordo com normas de embalagem, que garanta a integridade do produto ato o momento da sua utilização, permita a abertura e transferência com técnica asséptica, que atenda a RDC 185/2001 constando externamente dados de identificação do produto, procedência, calibre, nº de lote, data, validade e método de esterilização, dados de identificação do fabricante, nº de registro do ministério da saúde. Seguir normas de segurança de acordo com a NR32 e estar de acordo com o código de defesa do consumidor. O produto devera obedecer a legislação vigente. Na entrega, o produto deve ter o prazo de validade de esterilização de no mínimo 12 (doze) meses.</w:t>
      </w:r>
    </w:p>
    <w:p w14:paraId="70BB9BFB"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A empresa vencedora do certame deverá se comprometer em entregar o material com prazo de validade de no mínimo 12 (doze) meses.</w:t>
      </w:r>
    </w:p>
    <w:p w14:paraId="685BE005" w14:textId="77777777" w:rsidR="000F08C2" w:rsidRPr="000F08C2" w:rsidRDefault="000F08C2" w:rsidP="000F08C2">
      <w:pPr>
        <w:pStyle w:val="Nivel01"/>
        <w:numPr>
          <w:ilvl w:val="0"/>
          <w:numId w:val="24"/>
        </w:numPr>
        <w:spacing w:before="120" w:after="120" w:line="360" w:lineRule="auto"/>
        <w:ind w:left="0" w:firstLine="0"/>
        <w:rPr>
          <w:rFonts w:ascii="Times New Roman" w:hAnsi="Times New Roman"/>
          <w:sz w:val="22"/>
          <w:szCs w:val="22"/>
        </w:rPr>
      </w:pPr>
      <w:r w:rsidRPr="000F08C2">
        <w:rPr>
          <w:rFonts w:ascii="Times New Roman" w:hAnsi="Times New Roman"/>
          <w:sz w:val="22"/>
          <w:szCs w:val="22"/>
        </w:rPr>
        <w:t>A Contratada obriga-se a:</w:t>
      </w:r>
    </w:p>
    <w:p w14:paraId="27AE1921"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 xml:space="preserve">Efetuar a entrega dos produtos em perfeitas condições, no prazo e local indicado pela Administração, em estrita observância das especificações do Edital e da proposta, acompanhado </w:t>
      </w:r>
    </w:p>
    <w:p w14:paraId="5D06BD63"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proofErr w:type="gramStart"/>
      <w:r w:rsidRPr="000F08C2">
        <w:rPr>
          <w:b/>
          <w:sz w:val="22"/>
          <w:szCs w:val="22"/>
          <w:u w:val="single"/>
          <w:lang w:eastAsia="en-US"/>
        </w:rPr>
        <w:t>da</w:t>
      </w:r>
      <w:proofErr w:type="gramEnd"/>
      <w:r w:rsidRPr="000F08C2">
        <w:rPr>
          <w:b/>
          <w:sz w:val="22"/>
          <w:szCs w:val="22"/>
          <w:u w:val="single"/>
          <w:lang w:eastAsia="en-US"/>
        </w:rPr>
        <w:t xml:space="preserve"> respectiva nota fiscal constando detalhadamente as indicações da marca, fabricante, modelo, tipo, procedência e prazo de garantia;</w:t>
      </w:r>
    </w:p>
    <w:p w14:paraId="669C53DB"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Responsabilizar-se pelos vícios e danos decorrentes do produto, de acordo com os artigos 12, 13, 18 e 26, do Código de Defesa do Consumidor (Lei nº 8.078, de 1990);</w:t>
      </w:r>
    </w:p>
    <w:p w14:paraId="1649F10C"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O dever previsto no subitem anterior implica na obrigação de, a critério da Administração, substituir, reparar, corrigir, remover, ou reconstruir, às suas expensas, no prazo máximo de 05 (cinco) dias, o produto com avarias ou defeitos;</w:t>
      </w:r>
    </w:p>
    <w:p w14:paraId="2DB10FD5"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Atender prontamente a quaisquer exigências da Administração, inerentes ao objeto da presente licitação;</w:t>
      </w:r>
    </w:p>
    <w:p w14:paraId="7CB93A3D"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Comunicar à Administração, no prazo máximo de 48 (quarenta e oito) horas que antecede a data da entrega, os motivos que impossibilitem o cumprimento do prazo previsto, com a devida comprovação;</w:t>
      </w:r>
    </w:p>
    <w:p w14:paraId="68FC2A86"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Manter, durante toda a execução do contrato, em compatibilidade com as obrigações assumidas, todas as condições de habilitação e qualificação exigidas na licitação;</w:t>
      </w:r>
    </w:p>
    <w:p w14:paraId="2CF833F8"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Não transferir a terceiros, por qualquer forma, nem mesmo parcialmente, as obrigações assumidas, nem subcontratar qualquer das prestações a que está obrigada, exceto nas condições autorizadas no Termo de Referência ou na minuta de contrato;</w:t>
      </w:r>
    </w:p>
    <w:p w14:paraId="48EE6A0A"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Não permitir a utilização de qualquer trabalho do menor de dezesseis anos, exceto na condição de aprendiz para os maiores de quatorze anos; nem permitir a utilização do trabalho do menor de dezoito anos em trabalho noturno, perigoso ou insalubre;</w:t>
      </w:r>
    </w:p>
    <w:p w14:paraId="7D66DD44"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Responsabilizarem-se pelas despesas dos tributos, encargos trabalhistas, previdenciários, fiscais, comerciais, taxas, fretes, seguros, deslocamento de pessoal, prestação de garantia e quaisquer outras que incidam ou venham a incidir na execução do contrato;</w:t>
      </w:r>
    </w:p>
    <w:p w14:paraId="6E437F86"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 xml:space="preserve">Toda empresa concorrente a qualquer dos itens, referente a medicamentos, deverá ofertar somente produtos em DOSE UNITÁRIA, ou seja, unidade básica acondicionada de forma </w:t>
      </w:r>
      <w:proofErr w:type="spellStart"/>
      <w:r w:rsidRPr="000F08C2">
        <w:rPr>
          <w:b/>
          <w:sz w:val="22"/>
          <w:szCs w:val="22"/>
          <w:u w:val="single"/>
          <w:lang w:eastAsia="en-US"/>
        </w:rPr>
        <w:t>unitarizada</w:t>
      </w:r>
      <w:proofErr w:type="spellEnd"/>
      <w:r w:rsidRPr="000F08C2">
        <w:rPr>
          <w:b/>
          <w:sz w:val="22"/>
          <w:szCs w:val="22"/>
          <w:u w:val="single"/>
          <w:lang w:eastAsia="en-US"/>
        </w:rPr>
        <w:t xml:space="preserve">, constando em cada unidade de comprimido, delimitada por picote, as seguintes </w:t>
      </w:r>
    </w:p>
    <w:p w14:paraId="2E802168"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proofErr w:type="gramStart"/>
      <w:r w:rsidRPr="000F08C2">
        <w:rPr>
          <w:b/>
          <w:sz w:val="22"/>
          <w:szCs w:val="22"/>
          <w:u w:val="single"/>
          <w:lang w:eastAsia="en-US"/>
        </w:rPr>
        <w:t>informações</w:t>
      </w:r>
      <w:proofErr w:type="gramEnd"/>
      <w:r w:rsidRPr="000F08C2">
        <w:rPr>
          <w:b/>
          <w:sz w:val="22"/>
          <w:szCs w:val="22"/>
          <w:u w:val="single"/>
          <w:lang w:eastAsia="en-US"/>
        </w:rPr>
        <w:t>: nome do princípio ativo, dosagem, lote, data de fabricação e validade, conforme estabelece o decreto presidencial nº 5.775, 10 de maio de 2006, regulamentado pela resolução RDC ANVISA número 80, 11 de maio de 2006;</w:t>
      </w:r>
    </w:p>
    <w:p w14:paraId="048E51A6"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 xml:space="preserve">As formas farmacêuticas sólidas: comprimidos, cápsulas, drágeas, pastilhas, </w:t>
      </w:r>
      <w:proofErr w:type="spellStart"/>
      <w:r w:rsidRPr="000F08C2">
        <w:rPr>
          <w:b/>
          <w:sz w:val="22"/>
          <w:szCs w:val="22"/>
          <w:u w:val="single"/>
          <w:lang w:eastAsia="en-US"/>
        </w:rPr>
        <w:t>microgrânulos</w:t>
      </w:r>
      <w:proofErr w:type="spellEnd"/>
      <w:r w:rsidRPr="000F08C2">
        <w:rPr>
          <w:b/>
          <w:sz w:val="22"/>
          <w:szCs w:val="22"/>
          <w:u w:val="single"/>
          <w:lang w:eastAsia="en-US"/>
        </w:rPr>
        <w:t xml:space="preserve"> e pós, devem ser nas seguintes embalagens: blisters ou envelopes, preferencialmente em DOSE UNITÁRIA, ou seja, unidade básica acondicionada de forma </w:t>
      </w:r>
    </w:p>
    <w:p w14:paraId="62DF0FFD"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proofErr w:type="spellStart"/>
      <w:proofErr w:type="gramStart"/>
      <w:r w:rsidRPr="000F08C2">
        <w:rPr>
          <w:b/>
          <w:sz w:val="22"/>
          <w:szCs w:val="22"/>
          <w:u w:val="single"/>
          <w:lang w:eastAsia="en-US"/>
        </w:rPr>
        <w:t>unitarizada</w:t>
      </w:r>
      <w:proofErr w:type="spellEnd"/>
      <w:proofErr w:type="gramEnd"/>
      <w:r w:rsidRPr="000F08C2">
        <w:rPr>
          <w:b/>
          <w:sz w:val="22"/>
          <w:szCs w:val="22"/>
          <w:u w:val="single"/>
          <w:lang w:eastAsia="en-US"/>
        </w:rPr>
        <w:t xml:space="preserve">, constando em cada unidade de comprimido, delimitada por picote, as seguintes informações: nome do princípio ativo, dosagem, lote, data de fabricação e validade, conforme </w:t>
      </w:r>
    </w:p>
    <w:p w14:paraId="22755014"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proofErr w:type="gramStart"/>
      <w:r w:rsidRPr="000F08C2">
        <w:rPr>
          <w:b/>
          <w:sz w:val="22"/>
          <w:szCs w:val="22"/>
          <w:u w:val="single"/>
          <w:lang w:eastAsia="en-US"/>
        </w:rPr>
        <w:t>estabelece</w:t>
      </w:r>
      <w:proofErr w:type="gramEnd"/>
      <w:r w:rsidRPr="000F08C2">
        <w:rPr>
          <w:b/>
          <w:sz w:val="22"/>
          <w:szCs w:val="22"/>
          <w:u w:val="single"/>
          <w:lang w:eastAsia="en-US"/>
        </w:rPr>
        <w:t xml:space="preserve"> o decreto presidencial nº 5.775, 10 de maio de 2006, regulamentado pela resolução RDC ANVISA número 80, 11 de maio de 2006;</w:t>
      </w:r>
    </w:p>
    <w:p w14:paraId="098DC9B7" w14:textId="43C04003" w:rsidR="000F08C2" w:rsidRDefault="000F08C2" w:rsidP="000F08C2">
      <w:pPr>
        <w:pStyle w:val="PargrafodaLista"/>
        <w:widowControl w:val="0"/>
        <w:numPr>
          <w:ilvl w:val="1"/>
          <w:numId w:val="24"/>
        </w:numPr>
        <w:spacing w:before="120" w:after="120" w:line="360" w:lineRule="auto"/>
        <w:ind w:left="0" w:firstLine="0"/>
        <w:contextualSpacing/>
        <w:jc w:val="both"/>
        <w:rPr>
          <w:b/>
          <w:sz w:val="22"/>
          <w:szCs w:val="22"/>
          <w:u w:val="single"/>
          <w:lang w:eastAsia="en-US"/>
        </w:rPr>
      </w:pPr>
      <w:r w:rsidRPr="000F08C2">
        <w:rPr>
          <w:b/>
          <w:sz w:val="22"/>
          <w:szCs w:val="22"/>
          <w:u w:val="single"/>
          <w:lang w:eastAsia="en-US"/>
        </w:rPr>
        <w:t xml:space="preserve">Em caso de indisponibilidade da forma </w:t>
      </w:r>
      <w:proofErr w:type="spellStart"/>
      <w:proofErr w:type="gramStart"/>
      <w:r w:rsidRPr="000F08C2">
        <w:rPr>
          <w:b/>
          <w:sz w:val="22"/>
          <w:szCs w:val="22"/>
          <w:u w:val="single"/>
          <w:lang w:eastAsia="en-US"/>
        </w:rPr>
        <w:t>unitariza</w:t>
      </w:r>
      <w:proofErr w:type="spellEnd"/>
      <w:r w:rsidRPr="000F08C2">
        <w:rPr>
          <w:b/>
          <w:sz w:val="22"/>
          <w:szCs w:val="22"/>
          <w:u w:val="single"/>
          <w:lang w:eastAsia="en-US"/>
        </w:rPr>
        <w:t xml:space="preserve"> ,</w:t>
      </w:r>
      <w:proofErr w:type="gramEnd"/>
      <w:r w:rsidRPr="000F08C2">
        <w:rPr>
          <w:b/>
          <w:sz w:val="22"/>
          <w:szCs w:val="22"/>
          <w:u w:val="single"/>
          <w:lang w:eastAsia="en-US"/>
        </w:rPr>
        <w:t xml:space="preserve"> dose unitária, somente poderão ofertar no certame, embalagem primária de blisters ou envelopes, em virtude de favorecer a segurança do uso e o fracionamento.</w:t>
      </w:r>
    </w:p>
    <w:p w14:paraId="41649B04" w14:textId="77777777" w:rsidR="00450AA2" w:rsidRPr="000F08C2" w:rsidRDefault="00450AA2" w:rsidP="00450AA2">
      <w:pPr>
        <w:pStyle w:val="PargrafodaLista"/>
        <w:widowControl w:val="0"/>
        <w:spacing w:before="120" w:after="120" w:line="360" w:lineRule="auto"/>
        <w:ind w:left="0"/>
        <w:contextualSpacing/>
        <w:jc w:val="both"/>
        <w:rPr>
          <w:b/>
          <w:sz w:val="22"/>
          <w:szCs w:val="22"/>
          <w:u w:val="single"/>
          <w:lang w:eastAsia="en-US"/>
        </w:rPr>
      </w:pPr>
    </w:p>
    <w:p w14:paraId="1F8018AC" w14:textId="77777777" w:rsidR="000F08C2" w:rsidRPr="000F08C2" w:rsidRDefault="000F08C2" w:rsidP="000F08C2">
      <w:pPr>
        <w:pStyle w:val="Nivel01"/>
        <w:numPr>
          <w:ilvl w:val="0"/>
          <w:numId w:val="24"/>
        </w:numPr>
        <w:spacing w:before="120" w:after="120" w:line="360" w:lineRule="auto"/>
        <w:ind w:left="0" w:firstLine="0"/>
        <w:rPr>
          <w:rFonts w:ascii="Times New Roman" w:eastAsiaTheme="minorEastAsia" w:hAnsi="Times New Roman"/>
          <w:sz w:val="22"/>
          <w:szCs w:val="22"/>
        </w:rPr>
      </w:pPr>
      <w:r w:rsidRPr="000F08C2">
        <w:rPr>
          <w:rFonts w:ascii="Times New Roman" w:eastAsiaTheme="minorEastAsia" w:hAnsi="Times New Roman"/>
          <w:sz w:val="22"/>
          <w:szCs w:val="22"/>
        </w:rPr>
        <w:t>MODELO DE GESTÃO DO CONTRATO</w:t>
      </w:r>
    </w:p>
    <w:p w14:paraId="103F31E3"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sz w:val="22"/>
          <w:szCs w:val="22"/>
        </w:rPr>
      </w:pPr>
      <w:r w:rsidRPr="000F08C2">
        <w:rPr>
          <w:sz w:val="22"/>
          <w:szCs w:val="22"/>
        </w:rPr>
        <w:t>O contrato deverá ser executado fielmente pelas partes, de acordo com as cláusulas avençadas e as normas da Lei nº 14.133, de 2021, e cada parte responderá pelas consequências de sua inexecução total ou parcial.</w:t>
      </w:r>
    </w:p>
    <w:p w14:paraId="63699C2B"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sz w:val="22"/>
          <w:szCs w:val="22"/>
        </w:rPr>
      </w:pPr>
      <w:r w:rsidRPr="000F08C2">
        <w:rPr>
          <w:sz w:val="22"/>
          <w:szCs w:val="22"/>
        </w:rPr>
        <w:t>Em caso de impedimento, ordem de paralisação ou suspensão do contrato, o cronograma de execução será prorrogado automaticamente pelo tempo correspondente, anotadas tais circunstâncias mediante simples apostila.</w:t>
      </w:r>
    </w:p>
    <w:p w14:paraId="6598FB21"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sz w:val="22"/>
          <w:szCs w:val="22"/>
        </w:rPr>
      </w:pPr>
      <w:r w:rsidRPr="000F08C2">
        <w:rPr>
          <w:sz w:val="22"/>
          <w:szCs w:val="22"/>
        </w:rPr>
        <w:t>As comunicações entre o órgão ou entidade e a contratada devem ser realizadas por escrito sempre que o ato exigir tal formalidade, admitindo-se o uso de mensagem eletrônica para esse fim.</w:t>
      </w:r>
    </w:p>
    <w:p w14:paraId="38E71534"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sz w:val="22"/>
          <w:szCs w:val="22"/>
        </w:rPr>
      </w:pPr>
      <w:r w:rsidRPr="000F08C2">
        <w:rPr>
          <w:sz w:val="22"/>
          <w:szCs w:val="22"/>
        </w:rPr>
        <w:t>O órgão ou entidade poderá convocar representante da empresa para adoção de providências que devam ser cumpridas de imediato.</w:t>
      </w:r>
    </w:p>
    <w:p w14:paraId="14253B2B"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sz w:val="22"/>
          <w:szCs w:val="22"/>
        </w:rPr>
      </w:pPr>
      <w:r w:rsidRPr="000F08C2">
        <w:rPr>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35B9AD6"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sz w:val="22"/>
          <w:szCs w:val="22"/>
        </w:rPr>
        <w:t>A execução do contrato deverá ser acompanhada e fiscalizada pelo(s) fiscal(</w:t>
      </w:r>
      <w:proofErr w:type="spellStart"/>
      <w:r w:rsidRPr="000F08C2">
        <w:rPr>
          <w:sz w:val="22"/>
          <w:szCs w:val="22"/>
        </w:rPr>
        <w:t>is</w:t>
      </w:r>
      <w:proofErr w:type="spellEnd"/>
      <w:r w:rsidRPr="000F08C2">
        <w:rPr>
          <w:sz w:val="22"/>
          <w:szCs w:val="22"/>
        </w:rPr>
        <w:t>) do contrato, ou pelos respectivos substitutos (</w:t>
      </w:r>
      <w:hyperlink r:id="rId58" w:anchor="art117">
        <w:r w:rsidRPr="000F08C2">
          <w:rPr>
            <w:sz w:val="22"/>
            <w:szCs w:val="22"/>
          </w:rPr>
          <w:t>Lei nº 14.133, de 2021, art. 117, caput</w:t>
        </w:r>
      </w:hyperlink>
      <w:r w:rsidRPr="000F08C2">
        <w:rPr>
          <w:sz w:val="22"/>
          <w:szCs w:val="22"/>
        </w:rPr>
        <w:t>).</w:t>
      </w:r>
    </w:p>
    <w:p w14:paraId="1C50091E" w14:textId="77777777" w:rsidR="000F08C2" w:rsidRPr="000F08C2" w:rsidRDefault="000F08C2" w:rsidP="000F08C2">
      <w:pPr>
        <w:pStyle w:val="PargrafodaLista"/>
        <w:widowControl w:val="0"/>
        <w:spacing w:before="120" w:after="120" w:line="360" w:lineRule="auto"/>
        <w:ind w:left="0"/>
        <w:jc w:val="both"/>
        <w:rPr>
          <w:rFonts w:eastAsiaTheme="majorEastAsia"/>
          <w:bCs/>
          <w:sz w:val="22"/>
          <w:szCs w:val="22"/>
        </w:rPr>
      </w:pPr>
    </w:p>
    <w:p w14:paraId="457A83AA" w14:textId="77777777" w:rsidR="000F08C2" w:rsidRPr="000F08C2" w:rsidRDefault="000F08C2" w:rsidP="000F08C2">
      <w:pPr>
        <w:pStyle w:val="Nivel01"/>
        <w:numPr>
          <w:ilvl w:val="0"/>
          <w:numId w:val="24"/>
        </w:numPr>
        <w:spacing w:before="120" w:after="120" w:line="360" w:lineRule="auto"/>
        <w:ind w:left="0" w:firstLine="0"/>
        <w:rPr>
          <w:rFonts w:ascii="Times New Roman" w:hAnsi="Times New Roman"/>
          <w:sz w:val="22"/>
          <w:szCs w:val="22"/>
        </w:rPr>
      </w:pPr>
      <w:r w:rsidRPr="000F08C2">
        <w:rPr>
          <w:rFonts w:ascii="Times New Roman" w:eastAsiaTheme="minorEastAsia" w:hAnsi="Times New Roman"/>
          <w:sz w:val="22"/>
          <w:szCs w:val="22"/>
        </w:rPr>
        <w:t>CRITÉRIOS</w:t>
      </w:r>
      <w:r w:rsidRPr="000F08C2">
        <w:rPr>
          <w:rFonts w:ascii="Times New Roman" w:hAnsi="Times New Roman"/>
          <w:sz w:val="22"/>
          <w:szCs w:val="22"/>
        </w:rPr>
        <w:t xml:space="preserve"> DE MEDIÇÃO E DE PAGAMENTO</w:t>
      </w:r>
    </w:p>
    <w:p w14:paraId="0819DA57"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
          <w:bCs/>
          <w:sz w:val="22"/>
          <w:szCs w:val="22"/>
          <w:u w:val="single"/>
        </w:rPr>
      </w:pPr>
      <w:r w:rsidRPr="000F08C2">
        <w:rPr>
          <w:rFonts w:eastAsiaTheme="majorEastAsia"/>
          <w:b/>
          <w:bCs/>
          <w:sz w:val="22"/>
          <w:szCs w:val="22"/>
          <w:u w:val="single"/>
        </w:rPr>
        <w:t>Recebimento</w:t>
      </w:r>
    </w:p>
    <w:p w14:paraId="62D9FD51"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 xml:space="preserve">Os bens serão recebidos provisoriamente, de forma sumária, no ato da entrega, juntamente com a nota fiscal ou instrumento de cobrança equivalente, </w:t>
      </w:r>
      <w:proofErr w:type="gramStart"/>
      <w:r w:rsidRPr="000F08C2">
        <w:rPr>
          <w:rFonts w:eastAsiaTheme="majorEastAsia"/>
          <w:bCs/>
          <w:sz w:val="22"/>
          <w:szCs w:val="22"/>
        </w:rPr>
        <w:t>pelo(</w:t>
      </w:r>
      <w:proofErr w:type="gramEnd"/>
      <w:r w:rsidRPr="000F08C2">
        <w:rPr>
          <w:rFonts w:eastAsiaTheme="majorEastAsia"/>
          <w:bCs/>
          <w:sz w:val="22"/>
          <w:szCs w:val="22"/>
        </w:rPr>
        <w:t>a) responsável pelo acompanhamento e fiscalização do contrato, para efeito de posterior verificação de sua conformidade com as especificações constantes no Termo de Referência e na proposta.</w:t>
      </w:r>
    </w:p>
    <w:p w14:paraId="5FD7F1BA"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sidRPr="000F08C2">
        <w:rPr>
          <w:rFonts w:eastAsiaTheme="majorEastAsia"/>
          <w:b/>
          <w:bCs/>
          <w:sz w:val="22"/>
          <w:szCs w:val="22"/>
          <w:u w:val="single"/>
        </w:rPr>
        <w:t>15 (quinze) dias corridos</w:t>
      </w:r>
      <w:r w:rsidRPr="000F08C2">
        <w:rPr>
          <w:rFonts w:eastAsiaTheme="majorEastAsia"/>
          <w:bCs/>
          <w:sz w:val="22"/>
          <w:szCs w:val="22"/>
        </w:rPr>
        <w:t>, a contar da notificação da contratada, às suas custas, sem prejuízo da aplicação das penalidades.</w:t>
      </w:r>
    </w:p>
    <w:p w14:paraId="7A615C96"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 xml:space="preserve">O recebimento definitivo ocorrerá no prazo de </w:t>
      </w:r>
      <w:r w:rsidRPr="000F08C2">
        <w:rPr>
          <w:rFonts w:eastAsiaTheme="majorEastAsia"/>
          <w:b/>
          <w:bCs/>
          <w:sz w:val="22"/>
          <w:szCs w:val="22"/>
          <w:u w:val="single"/>
        </w:rPr>
        <w:t>05 (cinco)</w:t>
      </w:r>
      <w:r w:rsidRPr="000F08C2">
        <w:rPr>
          <w:rFonts w:eastAsiaTheme="majorEastAsia"/>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0429D58A"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O prazo para recebimento definitivo poderá ser excepcionalmente prorrogado, de forma justificada, por igual período, quando houver necessidade de diligências para a aferição do atendimento das exigências contratuais.</w:t>
      </w:r>
    </w:p>
    <w:p w14:paraId="53F1CA1A"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 xml:space="preserve">No caso de controvérsia sobre a execução do objeto, quanto à dimensão, qualidade e quantidade, deverá ser observado o teor do </w:t>
      </w:r>
      <w:hyperlink r:id="rId59" w:anchor="art143">
        <w:r w:rsidRPr="000F08C2">
          <w:rPr>
            <w:rStyle w:val="Hyperlink"/>
            <w:sz w:val="22"/>
            <w:szCs w:val="22"/>
          </w:rPr>
          <w:t>art. 143 da Lei nº 14.133, de 2021</w:t>
        </w:r>
      </w:hyperlink>
      <w:r w:rsidRPr="000F08C2">
        <w:rPr>
          <w:rFonts w:eastAsiaTheme="majorEastAsia"/>
          <w:bCs/>
          <w:sz w:val="22"/>
          <w:szCs w:val="22"/>
        </w:rPr>
        <w:t xml:space="preserve">, comunicando-se à empresa para emissão de Nota Fiscal no que </w:t>
      </w:r>
      <w:proofErr w:type="spellStart"/>
      <w:r w:rsidRPr="000F08C2">
        <w:rPr>
          <w:rFonts w:eastAsiaTheme="majorEastAsia"/>
          <w:bCs/>
          <w:sz w:val="22"/>
          <w:szCs w:val="22"/>
        </w:rPr>
        <w:t>pertine</w:t>
      </w:r>
      <w:proofErr w:type="spellEnd"/>
      <w:r w:rsidRPr="000F08C2">
        <w:rPr>
          <w:rFonts w:eastAsiaTheme="majorEastAsia"/>
          <w:bCs/>
          <w:sz w:val="22"/>
          <w:szCs w:val="22"/>
        </w:rPr>
        <w:t xml:space="preserve"> à parcela incontroversa da execução do objeto, para efeito de liquidação e pagamento.</w:t>
      </w:r>
    </w:p>
    <w:p w14:paraId="7DE31F68"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D38E26E"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O recebimento provisório ou definitivo não excluirá a responsabilidade civil pela solidez e pela segurança dos bens nem a responsabilidade ético-profissional pela perfeita execução do contrato.</w:t>
      </w:r>
    </w:p>
    <w:p w14:paraId="5A533CFF"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
          <w:bCs/>
          <w:sz w:val="22"/>
          <w:szCs w:val="22"/>
          <w:u w:val="single"/>
        </w:rPr>
      </w:pPr>
      <w:r w:rsidRPr="000F08C2">
        <w:rPr>
          <w:rFonts w:eastAsiaTheme="majorEastAsia"/>
          <w:b/>
          <w:bCs/>
          <w:sz w:val="22"/>
          <w:szCs w:val="22"/>
          <w:u w:val="single"/>
        </w:rPr>
        <w:t>Liquidação</w:t>
      </w:r>
    </w:p>
    <w:p w14:paraId="4657F4D4"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Recebida a Nota Fiscal ou documento de cobrança equivalente</w:t>
      </w:r>
      <w:r w:rsidRPr="000F08C2">
        <w:rPr>
          <w:rFonts w:eastAsiaTheme="majorEastAsia"/>
          <w:b/>
          <w:bCs/>
          <w:sz w:val="22"/>
          <w:szCs w:val="22"/>
          <w:u w:val="single"/>
        </w:rPr>
        <w:t>, correrá o prazo de dez dias úteis</w:t>
      </w:r>
      <w:r w:rsidRPr="000F08C2">
        <w:rPr>
          <w:rFonts w:eastAsiaTheme="majorEastAsia"/>
          <w:bCs/>
          <w:sz w:val="22"/>
          <w:szCs w:val="22"/>
        </w:rPr>
        <w:t xml:space="preserve"> para fins de liquidação, na forma desta seção, prorrogáveis por igual período, nos termos do art. 7º, §3º da Instrução Normativa SEGES/ME nº 77/2022.</w:t>
      </w:r>
    </w:p>
    <w:p w14:paraId="37583BF6"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 xml:space="preserve">O prazo de que trata o item anterior será reduzido à metade, mantendo-se a possibilidade de prorrogação, no caso de contratações decorrentes de despesas cujos valores não ultrapassem o limite de que trata o </w:t>
      </w:r>
      <w:hyperlink r:id="rId60" w:anchor="art75">
        <w:r w:rsidRPr="000F08C2">
          <w:rPr>
            <w:rStyle w:val="Hyperlink"/>
            <w:sz w:val="22"/>
            <w:szCs w:val="22"/>
          </w:rPr>
          <w:t>inciso II do art. 75 da Lei nº 14.133, de 2021</w:t>
        </w:r>
      </w:hyperlink>
      <w:r w:rsidRPr="000F08C2">
        <w:rPr>
          <w:rFonts w:eastAsiaTheme="majorEastAsia"/>
          <w:bCs/>
          <w:sz w:val="22"/>
          <w:szCs w:val="22"/>
        </w:rPr>
        <w:t>.</w:t>
      </w:r>
    </w:p>
    <w:p w14:paraId="4F012921"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 xml:space="preserve">Para fins de liquidação, o setor competente deverá verificar se a nota fiscal ou instrumento de cobrança equivalente apresentado expressa os elementos necessários e essenciais do documento, tais como: </w:t>
      </w:r>
    </w:p>
    <w:p w14:paraId="7A93ABE1" w14:textId="77777777" w:rsidR="000F08C2" w:rsidRPr="000F08C2" w:rsidRDefault="000F08C2" w:rsidP="000F08C2">
      <w:pPr>
        <w:pStyle w:val="Nivel3"/>
        <w:numPr>
          <w:ilvl w:val="2"/>
          <w:numId w:val="24"/>
        </w:numPr>
        <w:tabs>
          <w:tab w:val="clear" w:pos="360"/>
        </w:tabs>
        <w:spacing w:line="360" w:lineRule="auto"/>
        <w:ind w:left="0" w:firstLine="0"/>
        <w:rPr>
          <w:rFonts w:ascii="Times New Roman" w:eastAsiaTheme="majorEastAsia" w:hAnsi="Times New Roman" w:cs="Times New Roman"/>
          <w:color w:val="auto"/>
          <w:sz w:val="22"/>
          <w:szCs w:val="22"/>
        </w:rPr>
      </w:pPr>
      <w:proofErr w:type="gramStart"/>
      <w:r w:rsidRPr="000F08C2">
        <w:rPr>
          <w:rFonts w:ascii="Times New Roman" w:eastAsiaTheme="majorEastAsia" w:hAnsi="Times New Roman" w:cs="Times New Roman"/>
          <w:color w:val="auto"/>
          <w:sz w:val="22"/>
          <w:szCs w:val="22"/>
        </w:rPr>
        <w:t>o</w:t>
      </w:r>
      <w:proofErr w:type="gramEnd"/>
      <w:r w:rsidRPr="000F08C2">
        <w:rPr>
          <w:rFonts w:ascii="Times New Roman" w:eastAsiaTheme="majorEastAsia" w:hAnsi="Times New Roman" w:cs="Times New Roman"/>
          <w:color w:val="auto"/>
          <w:sz w:val="22"/>
          <w:szCs w:val="22"/>
        </w:rPr>
        <w:t xml:space="preserve"> prazo de validade;</w:t>
      </w:r>
    </w:p>
    <w:p w14:paraId="0E35CF3A" w14:textId="77777777" w:rsidR="000F08C2" w:rsidRPr="000F08C2" w:rsidRDefault="000F08C2" w:rsidP="000F08C2">
      <w:pPr>
        <w:pStyle w:val="Nivel3"/>
        <w:numPr>
          <w:ilvl w:val="2"/>
          <w:numId w:val="24"/>
        </w:numPr>
        <w:tabs>
          <w:tab w:val="clear" w:pos="360"/>
        </w:tabs>
        <w:spacing w:line="360" w:lineRule="auto"/>
        <w:ind w:left="0" w:firstLine="0"/>
        <w:rPr>
          <w:rFonts w:ascii="Times New Roman" w:eastAsiaTheme="majorEastAsia" w:hAnsi="Times New Roman" w:cs="Times New Roman"/>
          <w:color w:val="auto"/>
          <w:sz w:val="22"/>
          <w:szCs w:val="22"/>
        </w:rPr>
      </w:pPr>
      <w:proofErr w:type="gramStart"/>
      <w:r w:rsidRPr="000F08C2">
        <w:rPr>
          <w:rFonts w:ascii="Times New Roman" w:eastAsiaTheme="majorEastAsia" w:hAnsi="Times New Roman" w:cs="Times New Roman"/>
          <w:color w:val="auto"/>
          <w:sz w:val="22"/>
          <w:szCs w:val="22"/>
        </w:rPr>
        <w:t>a</w:t>
      </w:r>
      <w:proofErr w:type="gramEnd"/>
      <w:r w:rsidRPr="000F08C2">
        <w:rPr>
          <w:rFonts w:ascii="Times New Roman" w:eastAsiaTheme="majorEastAsia" w:hAnsi="Times New Roman" w:cs="Times New Roman"/>
          <w:color w:val="auto"/>
          <w:sz w:val="22"/>
          <w:szCs w:val="22"/>
        </w:rPr>
        <w:t xml:space="preserve"> data da emissão; </w:t>
      </w:r>
    </w:p>
    <w:p w14:paraId="415B9A8B" w14:textId="77777777" w:rsidR="000F08C2" w:rsidRPr="000F08C2" w:rsidRDefault="000F08C2" w:rsidP="000F08C2">
      <w:pPr>
        <w:pStyle w:val="Nivel3"/>
        <w:numPr>
          <w:ilvl w:val="2"/>
          <w:numId w:val="24"/>
        </w:numPr>
        <w:tabs>
          <w:tab w:val="clear" w:pos="360"/>
        </w:tabs>
        <w:spacing w:line="360" w:lineRule="auto"/>
        <w:ind w:left="0" w:firstLine="0"/>
        <w:rPr>
          <w:rFonts w:ascii="Times New Roman" w:eastAsiaTheme="majorEastAsia" w:hAnsi="Times New Roman" w:cs="Times New Roman"/>
          <w:color w:val="auto"/>
          <w:sz w:val="22"/>
          <w:szCs w:val="22"/>
        </w:rPr>
      </w:pPr>
      <w:proofErr w:type="gramStart"/>
      <w:r w:rsidRPr="000F08C2">
        <w:rPr>
          <w:rFonts w:ascii="Times New Roman" w:eastAsiaTheme="majorEastAsia" w:hAnsi="Times New Roman" w:cs="Times New Roman"/>
          <w:color w:val="auto"/>
          <w:sz w:val="22"/>
          <w:szCs w:val="22"/>
        </w:rPr>
        <w:t>os</w:t>
      </w:r>
      <w:proofErr w:type="gramEnd"/>
      <w:r w:rsidRPr="000F08C2">
        <w:rPr>
          <w:rFonts w:ascii="Times New Roman" w:eastAsiaTheme="majorEastAsia" w:hAnsi="Times New Roman" w:cs="Times New Roman"/>
          <w:color w:val="auto"/>
          <w:sz w:val="22"/>
          <w:szCs w:val="22"/>
        </w:rPr>
        <w:t xml:space="preserve"> dados do contrato e do órgão contratante; </w:t>
      </w:r>
    </w:p>
    <w:p w14:paraId="7244A25B" w14:textId="77777777" w:rsidR="000F08C2" w:rsidRPr="000F08C2" w:rsidRDefault="000F08C2" w:rsidP="000F08C2">
      <w:pPr>
        <w:pStyle w:val="Nivel3"/>
        <w:numPr>
          <w:ilvl w:val="2"/>
          <w:numId w:val="24"/>
        </w:numPr>
        <w:tabs>
          <w:tab w:val="clear" w:pos="360"/>
        </w:tabs>
        <w:spacing w:line="360" w:lineRule="auto"/>
        <w:ind w:left="0" w:firstLine="0"/>
        <w:rPr>
          <w:rFonts w:ascii="Times New Roman" w:eastAsiaTheme="majorEastAsia" w:hAnsi="Times New Roman" w:cs="Times New Roman"/>
          <w:color w:val="auto"/>
          <w:sz w:val="22"/>
          <w:szCs w:val="22"/>
        </w:rPr>
      </w:pPr>
      <w:proofErr w:type="gramStart"/>
      <w:r w:rsidRPr="000F08C2">
        <w:rPr>
          <w:rFonts w:ascii="Times New Roman" w:eastAsiaTheme="majorEastAsia" w:hAnsi="Times New Roman" w:cs="Times New Roman"/>
          <w:color w:val="auto"/>
          <w:sz w:val="22"/>
          <w:szCs w:val="22"/>
        </w:rPr>
        <w:t>o</w:t>
      </w:r>
      <w:proofErr w:type="gramEnd"/>
      <w:r w:rsidRPr="000F08C2">
        <w:rPr>
          <w:rFonts w:ascii="Times New Roman" w:eastAsiaTheme="majorEastAsia" w:hAnsi="Times New Roman" w:cs="Times New Roman"/>
          <w:color w:val="auto"/>
          <w:sz w:val="22"/>
          <w:szCs w:val="22"/>
        </w:rPr>
        <w:t xml:space="preserve"> período respectivo de execução do contrato; </w:t>
      </w:r>
    </w:p>
    <w:p w14:paraId="4E15716C" w14:textId="77777777" w:rsidR="000F08C2" w:rsidRPr="000F08C2" w:rsidRDefault="000F08C2" w:rsidP="000F08C2">
      <w:pPr>
        <w:pStyle w:val="Nivel3"/>
        <w:numPr>
          <w:ilvl w:val="2"/>
          <w:numId w:val="24"/>
        </w:numPr>
        <w:tabs>
          <w:tab w:val="clear" w:pos="360"/>
        </w:tabs>
        <w:spacing w:line="360" w:lineRule="auto"/>
        <w:ind w:left="0" w:firstLine="0"/>
        <w:rPr>
          <w:rFonts w:ascii="Times New Roman" w:eastAsiaTheme="majorEastAsia" w:hAnsi="Times New Roman" w:cs="Times New Roman"/>
          <w:color w:val="auto"/>
          <w:sz w:val="22"/>
          <w:szCs w:val="22"/>
        </w:rPr>
      </w:pPr>
      <w:proofErr w:type="gramStart"/>
      <w:r w:rsidRPr="000F08C2">
        <w:rPr>
          <w:rFonts w:ascii="Times New Roman" w:eastAsiaTheme="majorEastAsia" w:hAnsi="Times New Roman" w:cs="Times New Roman"/>
          <w:color w:val="auto"/>
          <w:sz w:val="22"/>
          <w:szCs w:val="22"/>
        </w:rPr>
        <w:t>o</w:t>
      </w:r>
      <w:proofErr w:type="gramEnd"/>
      <w:r w:rsidRPr="000F08C2">
        <w:rPr>
          <w:rFonts w:ascii="Times New Roman" w:eastAsiaTheme="majorEastAsia" w:hAnsi="Times New Roman" w:cs="Times New Roman"/>
          <w:color w:val="auto"/>
          <w:sz w:val="22"/>
          <w:szCs w:val="22"/>
        </w:rPr>
        <w:t xml:space="preserve"> valor a pagar; e </w:t>
      </w:r>
    </w:p>
    <w:p w14:paraId="27AD1986" w14:textId="77777777" w:rsidR="000F08C2" w:rsidRPr="000F08C2" w:rsidRDefault="000F08C2" w:rsidP="000F08C2">
      <w:pPr>
        <w:pStyle w:val="Nivel3"/>
        <w:numPr>
          <w:ilvl w:val="2"/>
          <w:numId w:val="24"/>
        </w:numPr>
        <w:tabs>
          <w:tab w:val="clear" w:pos="360"/>
        </w:tabs>
        <w:spacing w:line="360" w:lineRule="auto"/>
        <w:ind w:left="0" w:firstLine="0"/>
        <w:rPr>
          <w:rFonts w:ascii="Times New Roman" w:eastAsiaTheme="majorEastAsia" w:hAnsi="Times New Roman" w:cs="Times New Roman"/>
          <w:color w:val="auto"/>
          <w:sz w:val="22"/>
          <w:szCs w:val="22"/>
        </w:rPr>
      </w:pPr>
      <w:proofErr w:type="gramStart"/>
      <w:r w:rsidRPr="000F08C2">
        <w:rPr>
          <w:rFonts w:ascii="Times New Roman" w:eastAsiaTheme="majorEastAsia" w:hAnsi="Times New Roman" w:cs="Times New Roman"/>
          <w:color w:val="auto"/>
          <w:sz w:val="22"/>
          <w:szCs w:val="22"/>
        </w:rPr>
        <w:t>eventual</w:t>
      </w:r>
      <w:proofErr w:type="gramEnd"/>
      <w:r w:rsidRPr="000F08C2">
        <w:rPr>
          <w:rFonts w:ascii="Times New Roman" w:eastAsiaTheme="majorEastAsia" w:hAnsi="Times New Roman" w:cs="Times New Roman"/>
          <w:color w:val="auto"/>
          <w:sz w:val="22"/>
          <w:szCs w:val="22"/>
        </w:rPr>
        <w:t xml:space="preserve"> destaque do valor de retenções tributárias cabíveis.</w:t>
      </w:r>
    </w:p>
    <w:p w14:paraId="36B8E2A0"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DDAEFC3"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 xml:space="preserve"> A nota fiscal ou instrumento de cobrança equivalente deverá ser obrigatoriamente acompanhado da comprovação da regularidade fiscal, constatada por meio de consulta </w:t>
      </w:r>
      <w:r w:rsidRPr="000F08C2">
        <w:rPr>
          <w:rFonts w:eastAsiaTheme="majorEastAsia"/>
          <w:bCs/>
          <w:iCs/>
          <w:sz w:val="22"/>
          <w:szCs w:val="22"/>
        </w:rPr>
        <w:t>on-line</w:t>
      </w:r>
      <w:r w:rsidRPr="000F08C2">
        <w:rPr>
          <w:rFonts w:eastAsiaTheme="majorEastAsia"/>
          <w:bCs/>
          <w:sz w:val="22"/>
          <w:szCs w:val="22"/>
        </w:rPr>
        <w:t xml:space="preserve"> ao SICAF ou, na impossibilidade de acesso ao referido Sistema, mediante consulta aos sítios eletrônicos oficiais ou à documentação mencionada no </w:t>
      </w:r>
      <w:hyperlink r:id="rId61" w:anchor="art68">
        <w:r w:rsidRPr="000F08C2">
          <w:rPr>
            <w:rStyle w:val="Hyperlink"/>
            <w:sz w:val="22"/>
            <w:szCs w:val="22"/>
          </w:rPr>
          <w:t xml:space="preserve">art. 68 da Lei nº 14.133, de 2021.  </w:t>
        </w:r>
      </w:hyperlink>
      <w:r w:rsidRPr="000F08C2">
        <w:rPr>
          <w:rFonts w:eastAsiaTheme="majorEastAsia"/>
          <w:bCs/>
          <w:sz w:val="22"/>
          <w:szCs w:val="22"/>
        </w:rPr>
        <w:t xml:space="preserve"> </w:t>
      </w:r>
    </w:p>
    <w:p w14:paraId="032CEB4D"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6D4BAC55"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B1F1E0A"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3D01211"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 xml:space="preserve">Persistindo a irregularidade, o contratante deverá adotar as medidas necessárias à rescisão contratual nos autos do processo administrativo correspondente, assegurada ao contratado a ampla defesa. </w:t>
      </w:r>
    </w:p>
    <w:p w14:paraId="2051E501"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 xml:space="preserve">Havendo a efetiva execução do objeto, os pagamentos serão realizados normalmente, até que se decida pela rescisão do contrato, caso o contratado não regularize sua situação junto ao SICAF.  </w:t>
      </w:r>
    </w:p>
    <w:p w14:paraId="00CB0E24"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
          <w:bCs/>
          <w:sz w:val="22"/>
          <w:szCs w:val="22"/>
          <w:u w:val="single"/>
        </w:rPr>
      </w:pPr>
      <w:r w:rsidRPr="000F08C2">
        <w:rPr>
          <w:rFonts w:eastAsiaTheme="majorEastAsia"/>
          <w:b/>
          <w:bCs/>
          <w:sz w:val="22"/>
          <w:szCs w:val="22"/>
          <w:u w:val="single"/>
        </w:rPr>
        <w:t>Prazo de pagamento</w:t>
      </w:r>
    </w:p>
    <w:p w14:paraId="08EA2617"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 xml:space="preserve">O pagamento será efetuado no prazo de </w:t>
      </w:r>
      <w:r w:rsidRPr="000F08C2">
        <w:rPr>
          <w:rFonts w:eastAsiaTheme="majorEastAsia"/>
          <w:b/>
          <w:bCs/>
          <w:sz w:val="22"/>
          <w:szCs w:val="22"/>
          <w:u w:val="single"/>
        </w:rPr>
        <w:t>até 10 (dez) dias úteis contados da finalização da liquidação da despesa</w:t>
      </w:r>
      <w:r w:rsidRPr="000F08C2">
        <w:rPr>
          <w:rFonts w:eastAsiaTheme="majorEastAsia"/>
          <w:bCs/>
          <w:sz w:val="22"/>
          <w:szCs w:val="22"/>
        </w:rPr>
        <w:t xml:space="preserve">, conforme seção anterior, nos termos da </w:t>
      </w:r>
      <w:hyperlink r:id="rId62">
        <w:r w:rsidRPr="000F08C2">
          <w:rPr>
            <w:rStyle w:val="Hyperlink"/>
            <w:sz w:val="22"/>
            <w:szCs w:val="22"/>
          </w:rPr>
          <w:t>Instrução Normativa SEGES/ME nº 77, de 2022</w:t>
        </w:r>
      </w:hyperlink>
      <w:r w:rsidRPr="000F08C2">
        <w:rPr>
          <w:rFonts w:eastAsiaTheme="majorEastAsia"/>
          <w:bCs/>
          <w:sz w:val="22"/>
          <w:szCs w:val="22"/>
        </w:rPr>
        <w:t>.</w:t>
      </w:r>
    </w:p>
    <w:p w14:paraId="19C3FDE0"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
          <w:bCs/>
          <w:sz w:val="22"/>
          <w:szCs w:val="22"/>
          <w:u w:val="single"/>
        </w:rPr>
      </w:pPr>
      <w:r w:rsidRPr="000F08C2">
        <w:rPr>
          <w:rFonts w:eastAsiaTheme="majorEastAsia"/>
          <w:b/>
          <w:bCs/>
          <w:sz w:val="22"/>
          <w:szCs w:val="22"/>
          <w:u w:val="single"/>
        </w:rPr>
        <w:t>Forma de pagamento</w:t>
      </w:r>
    </w:p>
    <w:p w14:paraId="0EEF3E3A"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O pagamento será realizado por meio de ordem bancária, para crédito em banco, agência e conta corrente indicados pelo contratado.</w:t>
      </w:r>
    </w:p>
    <w:p w14:paraId="0B32E99D"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Será considerada data do pagamento o dia em que constar como emitida a ordem bancária para pagamento.</w:t>
      </w:r>
    </w:p>
    <w:p w14:paraId="3B38E026"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Quando do pagamento, será efetuada a retenção tributária prevista na legislação aplicável.</w:t>
      </w:r>
    </w:p>
    <w:p w14:paraId="0FFBE52A"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Independentemente do percentual de tributo inserido na planilha, quando houver, serão retidos na fonte, quando da realização do pagamento, os percentuais estabelecidos na legislação vigente.</w:t>
      </w:r>
    </w:p>
    <w:p w14:paraId="4D9345D6"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rFonts w:eastAsiaTheme="majorEastAsia"/>
          <w:bCs/>
          <w:sz w:val="22"/>
          <w:szCs w:val="22"/>
        </w:rPr>
      </w:pPr>
      <w:r w:rsidRPr="000F08C2">
        <w:rPr>
          <w:rFonts w:eastAsiaTheme="majorEastAsia"/>
          <w:bCs/>
          <w:sz w:val="22"/>
          <w:szCs w:val="22"/>
        </w:rPr>
        <w:t xml:space="preserve">O contratado regularmente optante pelo Simples Nacional, nos termos da </w:t>
      </w:r>
      <w:hyperlink r:id="rId63">
        <w:r w:rsidRPr="000F08C2">
          <w:rPr>
            <w:rFonts w:eastAsiaTheme="majorEastAsia"/>
            <w:bCs/>
            <w:sz w:val="22"/>
            <w:szCs w:val="22"/>
          </w:rPr>
          <w:t>Lei Complementar nº 123, de 2006</w:t>
        </w:r>
      </w:hyperlink>
      <w:r w:rsidRPr="000F08C2">
        <w:rPr>
          <w:rFonts w:eastAsiaTheme="majorEastAsia"/>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5EB0AD2" w14:textId="77777777" w:rsidR="000F08C2" w:rsidRPr="000F08C2" w:rsidRDefault="000F08C2" w:rsidP="000F08C2">
      <w:pPr>
        <w:pStyle w:val="Nivel01"/>
        <w:spacing w:before="120" w:after="120" w:line="360" w:lineRule="auto"/>
        <w:rPr>
          <w:rFonts w:ascii="Times New Roman" w:hAnsi="Times New Roman"/>
          <w:sz w:val="22"/>
          <w:szCs w:val="22"/>
        </w:rPr>
      </w:pPr>
    </w:p>
    <w:p w14:paraId="450AD93B" w14:textId="77777777" w:rsidR="000F08C2" w:rsidRPr="000F08C2" w:rsidRDefault="000F08C2" w:rsidP="000F08C2">
      <w:pPr>
        <w:pStyle w:val="Nivel01"/>
        <w:numPr>
          <w:ilvl w:val="0"/>
          <w:numId w:val="24"/>
        </w:numPr>
        <w:spacing w:before="120" w:after="120" w:line="360" w:lineRule="auto"/>
        <w:ind w:left="0" w:firstLine="0"/>
        <w:rPr>
          <w:rFonts w:ascii="Times New Roman" w:hAnsi="Times New Roman"/>
          <w:sz w:val="22"/>
          <w:szCs w:val="22"/>
        </w:rPr>
      </w:pPr>
      <w:r w:rsidRPr="000F08C2">
        <w:rPr>
          <w:rFonts w:ascii="Times New Roman" w:hAnsi="Times New Roman"/>
          <w:sz w:val="22"/>
          <w:szCs w:val="22"/>
        </w:rPr>
        <w:t>FORMA E CRITÉRIOS DE SELEÇÃO DO FORNECEDOR E FORMA DE FORNECIMENTO</w:t>
      </w:r>
    </w:p>
    <w:p w14:paraId="468B1909" w14:textId="77777777" w:rsidR="000F08C2" w:rsidRPr="000F08C2" w:rsidRDefault="000F08C2" w:rsidP="000F08C2">
      <w:pPr>
        <w:pStyle w:val="Nvel1-SemNumPreto"/>
        <w:spacing w:before="120" w:after="120"/>
        <w:rPr>
          <w:rFonts w:ascii="Times New Roman" w:hAnsi="Times New Roman" w:cs="Times New Roman"/>
        </w:rPr>
      </w:pPr>
      <w:r w:rsidRPr="000F08C2">
        <w:rPr>
          <w:rFonts w:ascii="Times New Roman" w:hAnsi="Times New Roman" w:cs="Times New Roman"/>
        </w:rPr>
        <w:t>Forma de seleção e critério de julgamento da proposta</w:t>
      </w:r>
    </w:p>
    <w:p w14:paraId="614C4F73" w14:textId="77777777" w:rsidR="000F08C2" w:rsidRPr="000F08C2" w:rsidRDefault="000F08C2" w:rsidP="000F08C2">
      <w:pPr>
        <w:pStyle w:val="PargrafodaLista"/>
        <w:widowControl w:val="0"/>
        <w:numPr>
          <w:ilvl w:val="1"/>
          <w:numId w:val="24"/>
        </w:numPr>
        <w:spacing w:before="120" w:after="120" w:line="360" w:lineRule="auto"/>
        <w:ind w:left="0" w:firstLine="0"/>
        <w:contextualSpacing/>
        <w:jc w:val="both"/>
        <w:rPr>
          <w:sz w:val="22"/>
          <w:szCs w:val="22"/>
        </w:rPr>
      </w:pPr>
      <w:r w:rsidRPr="000F08C2">
        <w:rPr>
          <w:sz w:val="22"/>
          <w:szCs w:val="22"/>
        </w:rPr>
        <w:t>O fornecedor será selecionado por meio da realização de procedimento de LICITAÇÃO, para Registro de Preços, na modalidade PREGÃO, sob a forma ELETRÔNICA, com adoção do critério de julgamento pelo MENOR PREÇO.</w:t>
      </w:r>
    </w:p>
    <w:p w14:paraId="1BCE6025" w14:textId="77777777" w:rsidR="000F08C2" w:rsidRPr="000F08C2" w:rsidRDefault="000F08C2" w:rsidP="000F08C2">
      <w:pPr>
        <w:pStyle w:val="Nvel1-SemNumPreto"/>
        <w:spacing w:before="120" w:after="120"/>
        <w:rPr>
          <w:rFonts w:ascii="Times New Roman" w:hAnsi="Times New Roman" w:cs="Times New Roman"/>
        </w:rPr>
      </w:pPr>
      <w:r w:rsidRPr="000F08C2">
        <w:rPr>
          <w:rFonts w:ascii="Times New Roman" w:hAnsi="Times New Roman" w:cs="Times New Roman"/>
        </w:rPr>
        <w:t>Exigências de habilitação</w:t>
      </w:r>
    </w:p>
    <w:p w14:paraId="574B3804"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Para fins de habilitação, deverá o licitante comprovar os seguintes requisitos:</w:t>
      </w:r>
    </w:p>
    <w:p w14:paraId="7BB0E3B7" w14:textId="77777777" w:rsidR="000F08C2" w:rsidRPr="000F08C2" w:rsidRDefault="000F08C2" w:rsidP="000F08C2">
      <w:pPr>
        <w:pStyle w:val="Nvel1-SemNumPreto"/>
        <w:spacing w:before="120" w:after="120"/>
        <w:rPr>
          <w:rFonts w:ascii="Times New Roman" w:hAnsi="Times New Roman" w:cs="Times New Roman"/>
        </w:rPr>
      </w:pPr>
      <w:r w:rsidRPr="000F08C2">
        <w:rPr>
          <w:rFonts w:ascii="Times New Roman" w:hAnsi="Times New Roman" w:cs="Times New Roman"/>
        </w:rPr>
        <w:t>Habilitação jurídica</w:t>
      </w:r>
    </w:p>
    <w:p w14:paraId="4C1CE3C2"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bookmarkStart w:id="68" w:name="_Ref115800561"/>
      <w:r w:rsidRPr="000F08C2">
        <w:rPr>
          <w:rFonts w:ascii="Times New Roman" w:hAnsi="Times New Roman"/>
          <w:b/>
          <w:sz w:val="22"/>
          <w:szCs w:val="22"/>
        </w:rPr>
        <w:t>Pessoa física:</w:t>
      </w:r>
      <w:r w:rsidRPr="000F08C2">
        <w:rPr>
          <w:rFonts w:ascii="Times New Roman" w:hAnsi="Times New Roman"/>
          <w:sz w:val="22"/>
          <w:szCs w:val="22"/>
        </w:rPr>
        <w:t xml:space="preserve"> cédula de identidade (RG) ou documento equivalente que, por força de lei, tenha validade para fins de identificação em todo o território nacional;</w:t>
      </w:r>
      <w:bookmarkEnd w:id="68"/>
    </w:p>
    <w:p w14:paraId="0B5A621F"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b/>
          <w:sz w:val="22"/>
          <w:szCs w:val="22"/>
        </w:rPr>
        <w:t>Empresário individual:</w:t>
      </w:r>
      <w:r w:rsidRPr="000F08C2">
        <w:rPr>
          <w:rFonts w:ascii="Times New Roman" w:hAnsi="Times New Roman"/>
          <w:sz w:val="22"/>
          <w:szCs w:val="22"/>
        </w:rPr>
        <w:t xml:space="preserve"> inscrição no Registro Público de Empresas Mercantis, a cargo da Junta Comercial da respectiva sede; </w:t>
      </w:r>
    </w:p>
    <w:p w14:paraId="2572EE2B"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b/>
          <w:sz w:val="22"/>
          <w:szCs w:val="22"/>
        </w:rPr>
        <w:t>Microempreendedor Individual - MEI:</w:t>
      </w:r>
      <w:r w:rsidRPr="000F08C2">
        <w:rPr>
          <w:rFonts w:ascii="Times New Roman" w:hAnsi="Times New Roman"/>
          <w:sz w:val="22"/>
          <w:szCs w:val="22"/>
        </w:rPr>
        <w:t xml:space="preserve"> Certificado da Condição de Microempreendedor Individual - CCMEI, cuja aceitação ficará condicionada à verificação da autenticidade no sítio </w:t>
      </w:r>
      <w:hyperlink r:id="rId64">
        <w:r w:rsidRPr="000F08C2">
          <w:rPr>
            <w:rStyle w:val="Hyperlink"/>
            <w:rFonts w:ascii="Times New Roman" w:hAnsi="Times New Roman"/>
            <w:sz w:val="22"/>
            <w:szCs w:val="22"/>
          </w:rPr>
          <w:t>https://www.gov.br/empresas-e-negocios/pt-br/empreendedor</w:t>
        </w:r>
      </w:hyperlink>
      <w:r w:rsidRPr="000F08C2">
        <w:rPr>
          <w:rFonts w:ascii="Times New Roman" w:hAnsi="Times New Roman"/>
          <w:sz w:val="22"/>
          <w:szCs w:val="22"/>
        </w:rPr>
        <w:t xml:space="preserve">; </w:t>
      </w:r>
    </w:p>
    <w:p w14:paraId="4527B639"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F8670F1"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b/>
          <w:sz w:val="22"/>
          <w:szCs w:val="22"/>
        </w:rPr>
        <w:t>Sociedade empresária estrangeira:</w:t>
      </w:r>
      <w:r w:rsidRPr="000F08C2">
        <w:rPr>
          <w:rFonts w:ascii="Times New Roman" w:hAnsi="Times New Roman"/>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5">
        <w:r w:rsidRPr="000F08C2">
          <w:rPr>
            <w:rStyle w:val="Hyperlink"/>
            <w:rFonts w:ascii="Times New Roman" w:hAnsi="Times New Roman"/>
            <w:sz w:val="22"/>
            <w:szCs w:val="22"/>
          </w:rPr>
          <w:t>Normativa DREI/ME n.º 77, de 18 de março de 2020</w:t>
        </w:r>
      </w:hyperlink>
      <w:r w:rsidRPr="000F08C2">
        <w:rPr>
          <w:rFonts w:ascii="Times New Roman" w:hAnsi="Times New Roman"/>
          <w:sz w:val="22"/>
          <w:szCs w:val="22"/>
        </w:rPr>
        <w:t>.</w:t>
      </w:r>
    </w:p>
    <w:p w14:paraId="03A784ED"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b/>
          <w:sz w:val="22"/>
          <w:szCs w:val="22"/>
        </w:rPr>
        <w:t>Sociedade simples:</w:t>
      </w:r>
      <w:r w:rsidRPr="000F08C2">
        <w:rPr>
          <w:rFonts w:ascii="Times New Roman" w:hAnsi="Times New Roman"/>
          <w:sz w:val="22"/>
          <w:szCs w:val="22"/>
        </w:rPr>
        <w:t xml:space="preserve"> inscrição do ato constitutivo no Registro Civil de Pessoas Jurídicas do local de sua sede, acompanhada de documento comprobatório de seus administradores;</w:t>
      </w:r>
    </w:p>
    <w:p w14:paraId="4CA3347D"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b/>
          <w:sz w:val="22"/>
          <w:szCs w:val="22"/>
        </w:rPr>
        <w:t>Filial, sucursal ou agência de sociedade simples ou empresária:</w:t>
      </w:r>
      <w:r w:rsidRPr="000F08C2">
        <w:rPr>
          <w:rFonts w:ascii="Times New Roman" w:hAnsi="Times New Roman"/>
          <w:sz w:val="22"/>
          <w:szCs w:val="22"/>
        </w:rPr>
        <w:t xml:space="preserve"> inscrição do ato constitutivo da filial, sucursal ou agência da sociedade simples ou empresária, respectivamente, no Registro Civil das Pessoas Jurídicas ou no Registro Público de Empresas </w:t>
      </w:r>
      <w:bookmarkStart w:id="69" w:name="_Int_ySfCXwr4"/>
      <w:r w:rsidRPr="000F08C2">
        <w:rPr>
          <w:rFonts w:ascii="Times New Roman" w:hAnsi="Times New Roman"/>
          <w:sz w:val="22"/>
          <w:szCs w:val="22"/>
        </w:rPr>
        <w:t>Mercantis onde</w:t>
      </w:r>
      <w:bookmarkEnd w:id="69"/>
      <w:r w:rsidRPr="000F08C2">
        <w:rPr>
          <w:rFonts w:ascii="Times New Roman" w:hAnsi="Times New Roman"/>
          <w:sz w:val="22"/>
          <w:szCs w:val="22"/>
        </w:rPr>
        <w:t xml:space="preserve"> opera, com averbação no Registro onde tem sede a matriz</w:t>
      </w:r>
    </w:p>
    <w:p w14:paraId="2C2188B0"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b/>
          <w:sz w:val="22"/>
          <w:szCs w:val="22"/>
        </w:rPr>
        <w:t>Sociedade cooperativa:</w:t>
      </w:r>
      <w:r w:rsidRPr="000F08C2">
        <w:rPr>
          <w:rFonts w:ascii="Times New Roman" w:hAnsi="Times New Roman"/>
          <w:sz w:val="22"/>
          <w:szCs w:val="22"/>
        </w:rPr>
        <w:t xml:space="preserve"> ata de fundação e estatuto social, com a ata da assembleia que o aprovou, devidamente arquivado na Junta Comercial ou inscrito no Registro Civil das Pessoas Jurídicas da respectiva sede, além do registro de que trata o </w:t>
      </w:r>
      <w:hyperlink r:id="rId66" w:anchor="art107">
        <w:r w:rsidRPr="000F08C2">
          <w:rPr>
            <w:rStyle w:val="Hyperlink"/>
            <w:rFonts w:ascii="Times New Roman" w:hAnsi="Times New Roman"/>
            <w:sz w:val="22"/>
            <w:szCs w:val="22"/>
          </w:rPr>
          <w:t>art. 107 da Lei nº 5.764, de 16 de dezembro 1971</w:t>
        </w:r>
      </w:hyperlink>
      <w:r w:rsidRPr="000F08C2">
        <w:rPr>
          <w:rFonts w:ascii="Times New Roman" w:hAnsi="Times New Roman"/>
          <w:sz w:val="22"/>
          <w:szCs w:val="22"/>
        </w:rPr>
        <w:t>.</w:t>
      </w:r>
    </w:p>
    <w:p w14:paraId="1D858348"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b/>
          <w:sz w:val="22"/>
          <w:szCs w:val="22"/>
        </w:rPr>
        <w:t>Agricultor familiar:</w:t>
      </w:r>
      <w:r w:rsidRPr="000F08C2">
        <w:rPr>
          <w:rFonts w:ascii="Times New Roman" w:hAnsi="Times New Roman"/>
          <w:sz w:val="22"/>
          <w:szCs w:val="22"/>
        </w:rPr>
        <w:t xml:space="preserve"> Declaração de Aptidão ao Pronaf – DAP ou DAP-P válida, ou, ainda, outros documentos definidos pela Secretaria Especial de Agricultura Familiar e do Desenvolvimento Agrário, nos termos do</w:t>
      </w:r>
      <w:hyperlink r:id="rId67" w:anchor="art4§2">
        <w:r w:rsidRPr="000F08C2">
          <w:rPr>
            <w:rStyle w:val="Hyperlink"/>
            <w:rFonts w:ascii="Times New Roman" w:hAnsi="Times New Roman"/>
            <w:sz w:val="22"/>
            <w:szCs w:val="22"/>
          </w:rPr>
          <w:t xml:space="preserve"> art. 4º, §2º do Decreto nº 10.880, de 2 de dezembro de 2021</w:t>
        </w:r>
      </w:hyperlink>
      <w:r w:rsidRPr="000F08C2">
        <w:rPr>
          <w:rFonts w:ascii="Times New Roman" w:hAnsi="Times New Roman"/>
          <w:sz w:val="22"/>
          <w:szCs w:val="22"/>
        </w:rPr>
        <w:t>.</w:t>
      </w:r>
    </w:p>
    <w:p w14:paraId="260A359A"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b/>
          <w:sz w:val="22"/>
          <w:szCs w:val="22"/>
        </w:rPr>
        <w:t>Produtor Rural:</w:t>
      </w:r>
      <w:r w:rsidRPr="000F08C2">
        <w:rPr>
          <w:rFonts w:ascii="Times New Roman" w:hAnsi="Times New Roman"/>
          <w:sz w:val="22"/>
          <w:szCs w:val="22"/>
        </w:rPr>
        <w:t xml:space="preserve"> matrícula no Cadastro Específico do INSS – CEI, que comprove a qualificação como produtor rural pessoa física, nos termos da </w:t>
      </w:r>
      <w:hyperlink r:id="rId68">
        <w:r w:rsidRPr="000F08C2">
          <w:rPr>
            <w:rStyle w:val="Hyperlink"/>
            <w:rFonts w:ascii="Times New Roman" w:hAnsi="Times New Roman"/>
            <w:sz w:val="22"/>
            <w:szCs w:val="22"/>
          </w:rPr>
          <w:t>Instrução Normativa RFB n. 971, de 13 de novembro de 2009</w:t>
        </w:r>
      </w:hyperlink>
      <w:r w:rsidRPr="000F08C2">
        <w:rPr>
          <w:rFonts w:ascii="Times New Roman" w:hAnsi="Times New Roman"/>
          <w:sz w:val="22"/>
          <w:szCs w:val="22"/>
        </w:rPr>
        <w:t xml:space="preserve"> (</w:t>
      </w:r>
      <w:proofErr w:type="spellStart"/>
      <w:r w:rsidRPr="000F08C2">
        <w:rPr>
          <w:rFonts w:ascii="Times New Roman" w:hAnsi="Times New Roman"/>
          <w:sz w:val="22"/>
          <w:szCs w:val="22"/>
        </w:rPr>
        <w:t>arts</w:t>
      </w:r>
      <w:proofErr w:type="spellEnd"/>
      <w:r w:rsidRPr="000F08C2">
        <w:rPr>
          <w:rFonts w:ascii="Times New Roman" w:hAnsi="Times New Roman"/>
          <w:sz w:val="22"/>
          <w:szCs w:val="22"/>
        </w:rPr>
        <w:t>. 17 a 19 e 165).</w:t>
      </w:r>
    </w:p>
    <w:p w14:paraId="70B7239E"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Os documentos apresentados deverão estar acompanhados de todas as alterações ou da consolidação respectiva.</w:t>
      </w:r>
    </w:p>
    <w:p w14:paraId="3CDE59F6" w14:textId="77777777" w:rsidR="000F08C2" w:rsidRPr="000F08C2" w:rsidRDefault="000F08C2" w:rsidP="000F08C2">
      <w:pPr>
        <w:pStyle w:val="Nvel1-SemNumPreto"/>
        <w:spacing w:before="120" w:after="120"/>
        <w:rPr>
          <w:rFonts w:ascii="Times New Roman" w:hAnsi="Times New Roman" w:cs="Times New Roman"/>
        </w:rPr>
      </w:pPr>
      <w:r w:rsidRPr="000F08C2">
        <w:rPr>
          <w:rFonts w:ascii="Times New Roman" w:hAnsi="Times New Roman" w:cs="Times New Roman"/>
        </w:rPr>
        <w:t>Habilitação fiscal, social e trabalhista</w:t>
      </w:r>
    </w:p>
    <w:p w14:paraId="392E0C0F"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Prova de inscrição no Cadastro Nacional de Pessoas Jurídicas ou no Cadastro de Pessoas Físicas, conforme o caso;</w:t>
      </w:r>
    </w:p>
    <w:p w14:paraId="36915F2F"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1FD6FB6"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Prova de regularidade com o Fundo de Garantia do Tempo de Serviço (FGTS);</w:t>
      </w:r>
    </w:p>
    <w:p w14:paraId="72B3403A"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1B3EA3B"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 xml:space="preserve">Prova de inscrição no cadastro de contribuintes </w:t>
      </w:r>
      <w:r w:rsidRPr="000F08C2">
        <w:rPr>
          <w:rFonts w:ascii="Times New Roman" w:hAnsi="Times New Roman"/>
          <w:sz w:val="22"/>
          <w:szCs w:val="22"/>
          <w:u w:val="single"/>
        </w:rPr>
        <w:t xml:space="preserve">Estadual e Municipal, </w:t>
      </w:r>
      <w:r w:rsidRPr="000F08C2">
        <w:rPr>
          <w:rFonts w:ascii="Times New Roman" w:hAnsi="Times New Roman"/>
          <w:sz w:val="22"/>
          <w:szCs w:val="22"/>
        </w:rPr>
        <w:t xml:space="preserve">relativo ao domicílio ou sede do fornecedor, pertinente ao seu ramo de atividade e compatível com o objeto contratual; </w:t>
      </w:r>
    </w:p>
    <w:p w14:paraId="4E2DBF43"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 xml:space="preserve">Prova de regularidade com a Fazenda </w:t>
      </w:r>
      <w:r w:rsidRPr="000F08C2">
        <w:rPr>
          <w:rFonts w:ascii="Times New Roman" w:hAnsi="Times New Roman"/>
          <w:sz w:val="22"/>
          <w:szCs w:val="22"/>
          <w:u w:val="single"/>
        </w:rPr>
        <w:t>Estadual e Municipal,</w:t>
      </w:r>
      <w:r w:rsidRPr="000F08C2">
        <w:rPr>
          <w:rFonts w:ascii="Times New Roman" w:hAnsi="Times New Roman"/>
          <w:sz w:val="22"/>
          <w:szCs w:val="22"/>
        </w:rPr>
        <w:t xml:space="preserve"> do domicílio ou sede do fornecedor, relativa à atividade em cujo exercício contrata ou concorre;</w:t>
      </w:r>
    </w:p>
    <w:p w14:paraId="4C0F4169"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 xml:space="preserve">Caso o fornecedor seja considerado isento dos tributos </w:t>
      </w:r>
      <w:r w:rsidRPr="000F08C2">
        <w:rPr>
          <w:rFonts w:ascii="Times New Roman" w:hAnsi="Times New Roman"/>
          <w:sz w:val="22"/>
          <w:szCs w:val="22"/>
          <w:u w:val="single"/>
        </w:rPr>
        <w:t>Estadual e Municipal,</w:t>
      </w:r>
      <w:r w:rsidRPr="000F08C2">
        <w:rPr>
          <w:rFonts w:ascii="Times New Roman" w:hAnsi="Times New Roman"/>
          <w:sz w:val="22"/>
          <w:szCs w:val="22"/>
        </w:rPr>
        <w:t xml:space="preserve"> relacionados ao objeto contratual, deverá comprovar tal condição mediante a apresentação de declaração da Fazenda respectiva do seu domicílio ou sede, ou outra equivalente, na forma da lei.</w:t>
      </w:r>
    </w:p>
    <w:p w14:paraId="004D2B58"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B848C69" w14:textId="77777777" w:rsidR="000F08C2" w:rsidRPr="000F08C2" w:rsidRDefault="000F08C2" w:rsidP="000F08C2">
      <w:pPr>
        <w:pStyle w:val="Nvel1-SemNumPreto"/>
        <w:spacing w:before="120" w:after="120"/>
        <w:rPr>
          <w:rFonts w:ascii="Times New Roman" w:hAnsi="Times New Roman" w:cs="Times New Roman"/>
        </w:rPr>
      </w:pPr>
      <w:r w:rsidRPr="000F08C2">
        <w:rPr>
          <w:rFonts w:ascii="Times New Roman" w:hAnsi="Times New Roman" w:cs="Times New Roman"/>
        </w:rPr>
        <w:t>Qualificação Econômico-Financeira</w:t>
      </w:r>
    </w:p>
    <w:p w14:paraId="170B6FE4"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 xml:space="preserve">Certidão negativa de falência expedida pelo distribuidor da sede do fornecedor - </w:t>
      </w:r>
      <w:hyperlink r:id="rId69" w:anchor="art69">
        <w:r w:rsidRPr="000F08C2">
          <w:rPr>
            <w:rStyle w:val="Hyperlink"/>
            <w:rFonts w:ascii="Times New Roman" w:hAnsi="Times New Roman"/>
            <w:b/>
            <w:sz w:val="22"/>
            <w:szCs w:val="22"/>
          </w:rPr>
          <w:t>Lei nº 14.133, de 2021, art. 69, caput, inciso II</w:t>
        </w:r>
      </w:hyperlink>
      <w:r w:rsidRPr="000F08C2">
        <w:rPr>
          <w:rFonts w:ascii="Times New Roman" w:hAnsi="Times New Roman"/>
          <w:sz w:val="22"/>
          <w:szCs w:val="22"/>
        </w:rPr>
        <w:t>);</w:t>
      </w:r>
    </w:p>
    <w:p w14:paraId="2CD0343A"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Balanço patrimonial, demonstração de resultado de exercício e demais demonstrações contábeis dos 2 (dois) últimos exercícios sociais, comprovando;</w:t>
      </w:r>
    </w:p>
    <w:p w14:paraId="4A7069F7" w14:textId="77777777" w:rsidR="000F08C2" w:rsidRPr="000F08C2" w:rsidRDefault="000F08C2" w:rsidP="000F08C2">
      <w:pPr>
        <w:pStyle w:val="Nivel3"/>
        <w:numPr>
          <w:ilvl w:val="2"/>
          <w:numId w:val="24"/>
        </w:numPr>
        <w:tabs>
          <w:tab w:val="clear" w:pos="360"/>
        </w:tabs>
        <w:spacing w:line="360" w:lineRule="auto"/>
        <w:ind w:left="0" w:firstLine="0"/>
        <w:rPr>
          <w:rFonts w:ascii="Times New Roman" w:hAnsi="Times New Roman" w:cs="Times New Roman"/>
          <w:color w:val="auto"/>
          <w:sz w:val="22"/>
          <w:szCs w:val="22"/>
        </w:rPr>
      </w:pPr>
      <w:r w:rsidRPr="000F08C2">
        <w:rPr>
          <w:rFonts w:ascii="Times New Roman" w:hAnsi="Times New Roman" w:cs="Times New Roman"/>
          <w:color w:val="auto"/>
          <w:sz w:val="22"/>
          <w:szCs w:val="22"/>
        </w:rPr>
        <w:t>Índices de Liquidez Geral (LG), Liquidez Corrente (LC), e Solvência Geral (SG) superiores a 1 (um);</w:t>
      </w:r>
    </w:p>
    <w:p w14:paraId="559DFADA" w14:textId="77777777" w:rsidR="000F08C2" w:rsidRPr="000F08C2" w:rsidRDefault="000F08C2" w:rsidP="000F08C2">
      <w:pPr>
        <w:pStyle w:val="Nivel3"/>
        <w:numPr>
          <w:ilvl w:val="2"/>
          <w:numId w:val="24"/>
        </w:numPr>
        <w:tabs>
          <w:tab w:val="clear" w:pos="360"/>
        </w:tabs>
        <w:spacing w:line="360" w:lineRule="auto"/>
        <w:ind w:left="0" w:firstLine="0"/>
        <w:rPr>
          <w:rFonts w:ascii="Times New Roman" w:hAnsi="Times New Roman" w:cs="Times New Roman"/>
          <w:color w:val="auto"/>
          <w:sz w:val="22"/>
          <w:szCs w:val="22"/>
        </w:rPr>
      </w:pPr>
      <w:r w:rsidRPr="000F08C2">
        <w:rPr>
          <w:rFonts w:ascii="Times New Roman" w:hAnsi="Times New Roman" w:cs="Times New Roman"/>
          <w:color w:val="auto"/>
          <w:sz w:val="22"/>
          <w:szCs w:val="22"/>
        </w:rPr>
        <w:t>As empresas criadas no exercício financeiro da licitação deverão atender a todas as exigências da habilitação e poderão substituir os demonstrativos contábeis pelo balanço de abertura.</w:t>
      </w:r>
    </w:p>
    <w:p w14:paraId="28AD5A09" w14:textId="77777777" w:rsidR="000F08C2" w:rsidRPr="000F08C2" w:rsidRDefault="000F08C2" w:rsidP="000F08C2">
      <w:pPr>
        <w:pStyle w:val="Nivel3"/>
        <w:numPr>
          <w:ilvl w:val="2"/>
          <w:numId w:val="24"/>
        </w:numPr>
        <w:tabs>
          <w:tab w:val="clear" w:pos="360"/>
        </w:tabs>
        <w:spacing w:line="360" w:lineRule="auto"/>
        <w:ind w:left="0" w:firstLine="0"/>
        <w:rPr>
          <w:rFonts w:ascii="Times New Roman" w:hAnsi="Times New Roman" w:cs="Times New Roman"/>
          <w:color w:val="auto"/>
          <w:sz w:val="22"/>
          <w:szCs w:val="22"/>
        </w:rPr>
      </w:pPr>
      <w:r w:rsidRPr="000F08C2">
        <w:rPr>
          <w:rFonts w:ascii="Times New Roman" w:hAnsi="Times New Roman" w:cs="Times New Roman"/>
          <w:color w:val="auto"/>
          <w:sz w:val="22"/>
          <w:szCs w:val="22"/>
        </w:rPr>
        <w:t>Os documentos referidos acima limitar-se-ão ao último exercício no caso de a pessoa jurídica ter sido constituída há menos de 2 (dois) anos;</w:t>
      </w:r>
    </w:p>
    <w:p w14:paraId="1D63C0C5" w14:textId="77777777" w:rsidR="000F08C2" w:rsidRPr="000F08C2" w:rsidRDefault="000F08C2" w:rsidP="000F08C2">
      <w:pPr>
        <w:pStyle w:val="Nivel3"/>
        <w:numPr>
          <w:ilvl w:val="2"/>
          <w:numId w:val="24"/>
        </w:numPr>
        <w:tabs>
          <w:tab w:val="clear" w:pos="360"/>
        </w:tabs>
        <w:spacing w:line="360" w:lineRule="auto"/>
        <w:ind w:left="0" w:firstLine="0"/>
        <w:rPr>
          <w:rFonts w:ascii="Times New Roman" w:hAnsi="Times New Roman" w:cs="Times New Roman"/>
          <w:color w:val="auto"/>
          <w:sz w:val="22"/>
          <w:szCs w:val="22"/>
        </w:rPr>
      </w:pPr>
      <w:r w:rsidRPr="000F08C2">
        <w:rPr>
          <w:rFonts w:ascii="Times New Roman" w:hAnsi="Times New Roman" w:cs="Times New Roman"/>
          <w:color w:val="auto"/>
          <w:sz w:val="22"/>
          <w:szCs w:val="22"/>
        </w:rPr>
        <w:t xml:space="preserve">Os documentos referidos acima deverão ser exigidos com base no limite definido pela Receita Federal do Brasil para transmissão da Escrituração Contábil Digital - ECD ao </w:t>
      </w:r>
      <w:proofErr w:type="spellStart"/>
      <w:r w:rsidRPr="000F08C2">
        <w:rPr>
          <w:rFonts w:ascii="Times New Roman" w:hAnsi="Times New Roman" w:cs="Times New Roman"/>
          <w:color w:val="auto"/>
          <w:sz w:val="22"/>
          <w:szCs w:val="22"/>
        </w:rPr>
        <w:t>Sped</w:t>
      </w:r>
      <w:proofErr w:type="spellEnd"/>
      <w:r w:rsidRPr="000F08C2">
        <w:rPr>
          <w:rFonts w:ascii="Times New Roman" w:hAnsi="Times New Roman" w:cs="Times New Roman"/>
          <w:color w:val="auto"/>
          <w:sz w:val="22"/>
          <w:szCs w:val="22"/>
        </w:rPr>
        <w:t>.</w:t>
      </w:r>
    </w:p>
    <w:p w14:paraId="16E71392" w14:textId="77777777" w:rsidR="000F08C2" w:rsidRPr="000F08C2" w:rsidRDefault="000F08C2" w:rsidP="000F08C2">
      <w:pPr>
        <w:pStyle w:val="Nivel2"/>
        <w:numPr>
          <w:ilvl w:val="1"/>
          <w:numId w:val="24"/>
        </w:numPr>
        <w:spacing w:line="360" w:lineRule="auto"/>
        <w:ind w:left="0" w:firstLine="0"/>
        <w:rPr>
          <w:rFonts w:ascii="Times New Roman" w:hAnsi="Times New Roman"/>
          <w:b/>
          <w:sz w:val="22"/>
          <w:szCs w:val="22"/>
          <w:u w:val="single"/>
        </w:rPr>
      </w:pPr>
      <w:r w:rsidRPr="000F08C2">
        <w:rPr>
          <w:rFonts w:ascii="Times New Roman" w:hAnsi="Times New Roman"/>
          <w:sz w:val="22"/>
          <w:szCs w:val="22"/>
        </w:rPr>
        <w:t xml:space="preserve">Caso a empresa licitante apresente resultado inferior ou igual a 1 (um) em qualquer dos índices de Liquidez Geral (LG), Solvência Geral (SG) e Liquidez Corrente (LC), será exigido para fins de habilitação </w:t>
      </w:r>
      <w:r w:rsidRPr="000F08C2">
        <w:rPr>
          <w:rFonts w:ascii="Times New Roman" w:hAnsi="Times New Roman"/>
          <w:b/>
          <w:sz w:val="22"/>
          <w:szCs w:val="22"/>
          <w:u w:val="single"/>
        </w:rPr>
        <w:t>patrimônio líquido mínimo de 10% do [valor total estimado da contratação ou do item pertinente.</w:t>
      </w:r>
    </w:p>
    <w:p w14:paraId="39E67EE3"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As empresas criadas no exercício financeiro da licitação deverão atender a todas as exigências da habilitação e poderão substituir os demonstrativos contábeis pelo balanço de abertura. (Lei nº 14.133, de 2021, art. 65, §1º).</w:t>
      </w:r>
    </w:p>
    <w:p w14:paraId="5A9EA2CE" w14:textId="77777777" w:rsidR="000F08C2" w:rsidRPr="000F08C2" w:rsidRDefault="000F08C2" w:rsidP="000F08C2">
      <w:pPr>
        <w:pStyle w:val="Nvel1-SemNumPreto"/>
        <w:spacing w:before="120" w:after="120"/>
        <w:rPr>
          <w:rFonts w:ascii="Times New Roman" w:hAnsi="Times New Roman" w:cs="Times New Roman"/>
        </w:rPr>
      </w:pPr>
      <w:r w:rsidRPr="000F08C2">
        <w:rPr>
          <w:rFonts w:ascii="Times New Roman" w:hAnsi="Times New Roman" w:cs="Times New Roman"/>
        </w:rPr>
        <w:t>Qualificação Técnica</w:t>
      </w:r>
    </w:p>
    <w:p w14:paraId="12D89899"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Quanto à forma:</w:t>
      </w:r>
    </w:p>
    <w:p w14:paraId="1A62DE4E" w14:textId="77777777" w:rsidR="000F08C2" w:rsidRPr="000F08C2" w:rsidRDefault="000F08C2" w:rsidP="000F08C2">
      <w:pPr>
        <w:pStyle w:val="Nivel3"/>
        <w:numPr>
          <w:ilvl w:val="2"/>
          <w:numId w:val="24"/>
        </w:numPr>
        <w:tabs>
          <w:tab w:val="clear" w:pos="360"/>
        </w:tabs>
        <w:spacing w:line="360" w:lineRule="auto"/>
        <w:ind w:left="0" w:firstLine="0"/>
        <w:rPr>
          <w:rFonts w:ascii="Times New Roman" w:hAnsi="Times New Roman" w:cs="Times New Roman"/>
          <w:b/>
          <w:color w:val="auto"/>
          <w:sz w:val="22"/>
          <w:szCs w:val="22"/>
          <w:u w:val="single"/>
        </w:rPr>
      </w:pPr>
      <w:r w:rsidRPr="000F08C2">
        <w:rPr>
          <w:rFonts w:ascii="Times New Roman" w:hAnsi="Times New Roman" w:cs="Times New Roman"/>
          <w:b/>
          <w:color w:val="auto"/>
          <w:sz w:val="22"/>
          <w:szCs w:val="22"/>
          <w:u w:val="single"/>
        </w:rPr>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5DF71D11" w14:textId="77777777" w:rsidR="000F08C2" w:rsidRPr="000F08C2" w:rsidRDefault="000F08C2" w:rsidP="000F08C2">
      <w:pPr>
        <w:pStyle w:val="Nivel3"/>
        <w:numPr>
          <w:ilvl w:val="2"/>
          <w:numId w:val="24"/>
        </w:numPr>
        <w:tabs>
          <w:tab w:val="clear" w:pos="360"/>
        </w:tabs>
        <w:spacing w:line="360" w:lineRule="auto"/>
        <w:ind w:left="0" w:firstLine="0"/>
        <w:rPr>
          <w:rFonts w:ascii="Times New Roman" w:hAnsi="Times New Roman" w:cs="Times New Roman"/>
          <w:b/>
          <w:color w:val="auto"/>
          <w:sz w:val="22"/>
          <w:szCs w:val="22"/>
          <w:u w:val="single"/>
        </w:rPr>
      </w:pPr>
      <w:r w:rsidRPr="000F08C2">
        <w:rPr>
          <w:rFonts w:ascii="Times New Roman" w:hAnsi="Times New Roman" w:cs="Times New Roman"/>
          <w:b/>
          <w:color w:val="auto"/>
          <w:sz w:val="22"/>
          <w:szCs w:val="22"/>
          <w:u w:val="single"/>
        </w:rPr>
        <w:t>Os materiais informativos utilizados para comprovar as especificações dos produtos cotados, que estejam impressos em idioma diverso do nacional, deverão ser apresentados com tradução para o português.</w:t>
      </w:r>
    </w:p>
    <w:p w14:paraId="6C2300FF" w14:textId="77777777" w:rsidR="000F08C2" w:rsidRPr="000F08C2" w:rsidRDefault="000F08C2" w:rsidP="000F08C2">
      <w:pPr>
        <w:pStyle w:val="Nivel3"/>
        <w:numPr>
          <w:ilvl w:val="2"/>
          <w:numId w:val="24"/>
        </w:numPr>
        <w:tabs>
          <w:tab w:val="clear" w:pos="360"/>
        </w:tabs>
        <w:spacing w:line="360" w:lineRule="auto"/>
        <w:ind w:left="0" w:firstLine="0"/>
        <w:rPr>
          <w:rFonts w:ascii="Times New Roman" w:hAnsi="Times New Roman" w:cs="Times New Roman"/>
          <w:b/>
          <w:color w:val="auto"/>
          <w:sz w:val="22"/>
          <w:szCs w:val="22"/>
          <w:u w:val="single"/>
        </w:rPr>
      </w:pPr>
      <w:r w:rsidRPr="000F08C2">
        <w:rPr>
          <w:rFonts w:ascii="Times New Roman" w:hAnsi="Times New Roman" w:cs="Times New Roman"/>
          <w:b/>
          <w:color w:val="auto"/>
          <w:sz w:val="22"/>
          <w:szCs w:val="22"/>
          <w:u w:val="single"/>
        </w:rPr>
        <w:t>Os documentos apresentados por distribuidoras devem se referir a cada marca/laboratório dos produtos cotados.</w:t>
      </w:r>
    </w:p>
    <w:p w14:paraId="15EA1F17" w14:textId="77777777" w:rsidR="000F08C2" w:rsidRPr="000F08C2" w:rsidRDefault="000F08C2" w:rsidP="000F08C2">
      <w:pPr>
        <w:pStyle w:val="Nivel3"/>
        <w:numPr>
          <w:ilvl w:val="2"/>
          <w:numId w:val="24"/>
        </w:numPr>
        <w:tabs>
          <w:tab w:val="clear" w:pos="360"/>
        </w:tabs>
        <w:spacing w:line="360" w:lineRule="auto"/>
        <w:ind w:left="0" w:firstLine="0"/>
        <w:rPr>
          <w:rFonts w:ascii="Times New Roman" w:hAnsi="Times New Roman" w:cs="Times New Roman"/>
          <w:b/>
          <w:color w:val="auto"/>
          <w:sz w:val="22"/>
          <w:szCs w:val="22"/>
          <w:u w:val="single"/>
        </w:rPr>
      </w:pPr>
      <w:r w:rsidRPr="000F08C2">
        <w:rPr>
          <w:rFonts w:ascii="Times New Roman" w:hAnsi="Times New Roman" w:cs="Times New Roman"/>
          <w:b/>
          <w:color w:val="auto"/>
          <w:sz w:val="22"/>
          <w:szCs w:val="22"/>
          <w:u w:val="single"/>
        </w:rPr>
        <w:t>Os documentos poderão ser apresentados em original, cópia autenticada ou cópia simples acompanhada do original, para que possa ser autenticada.</w:t>
      </w:r>
    </w:p>
    <w:p w14:paraId="51B770EC" w14:textId="77777777" w:rsidR="000F08C2" w:rsidRPr="000F08C2" w:rsidRDefault="000F08C2" w:rsidP="000F08C2">
      <w:pPr>
        <w:pStyle w:val="Nivel3"/>
        <w:numPr>
          <w:ilvl w:val="2"/>
          <w:numId w:val="24"/>
        </w:numPr>
        <w:tabs>
          <w:tab w:val="clear" w:pos="360"/>
        </w:tabs>
        <w:spacing w:line="360" w:lineRule="auto"/>
        <w:ind w:left="0" w:firstLine="0"/>
        <w:rPr>
          <w:rFonts w:ascii="Times New Roman" w:hAnsi="Times New Roman" w:cs="Times New Roman"/>
          <w:b/>
          <w:color w:val="auto"/>
          <w:sz w:val="22"/>
          <w:szCs w:val="22"/>
          <w:u w:val="single"/>
        </w:rPr>
      </w:pPr>
      <w:proofErr w:type="gramStart"/>
      <w:r w:rsidRPr="000F08C2">
        <w:rPr>
          <w:rFonts w:ascii="Times New Roman" w:hAnsi="Times New Roman" w:cs="Times New Roman"/>
          <w:b/>
          <w:color w:val="auto"/>
          <w:sz w:val="22"/>
          <w:szCs w:val="22"/>
          <w:u w:val="single"/>
        </w:rPr>
        <w:t>O(</w:t>
      </w:r>
      <w:proofErr w:type="gramEnd"/>
      <w:r w:rsidRPr="000F08C2">
        <w:rPr>
          <w:rFonts w:ascii="Times New Roman" w:hAnsi="Times New Roman" w:cs="Times New Roman"/>
          <w:b/>
          <w:color w:val="auto"/>
          <w:sz w:val="22"/>
          <w:szCs w:val="22"/>
          <w:u w:val="single"/>
        </w:rPr>
        <w:t>s) documento(s) apresentado(s) por meio de publicação no Diário Oficial deve(m), preferencialmente, destacar, com marca-texto, o(s) produto(s) cotado(s).</w:t>
      </w:r>
    </w:p>
    <w:p w14:paraId="0573F716" w14:textId="77777777" w:rsidR="000F08C2" w:rsidRPr="000F08C2" w:rsidRDefault="000F08C2" w:rsidP="000F08C2">
      <w:pPr>
        <w:pStyle w:val="Nivel3"/>
        <w:numPr>
          <w:ilvl w:val="2"/>
          <w:numId w:val="24"/>
        </w:numPr>
        <w:tabs>
          <w:tab w:val="clear" w:pos="360"/>
        </w:tabs>
        <w:spacing w:line="360" w:lineRule="auto"/>
        <w:ind w:left="0" w:firstLine="0"/>
        <w:rPr>
          <w:rFonts w:ascii="Times New Roman" w:hAnsi="Times New Roman" w:cs="Times New Roman"/>
          <w:b/>
          <w:color w:val="auto"/>
          <w:sz w:val="22"/>
          <w:szCs w:val="22"/>
          <w:u w:val="single"/>
        </w:rPr>
      </w:pPr>
      <w:r w:rsidRPr="000F08C2">
        <w:rPr>
          <w:rFonts w:ascii="Times New Roman" w:hAnsi="Times New Roman" w:cs="Times New Roman"/>
          <w:b/>
          <w:color w:val="auto"/>
          <w:sz w:val="22"/>
          <w:szCs w:val="22"/>
          <w:u w:val="single"/>
        </w:rPr>
        <w:t>Os registros ou publicações no DOU devem ser identificados com o número do item/lote a que se referem, a fim de facilitar o julgamento das Propostas de Preços.</w:t>
      </w:r>
    </w:p>
    <w:p w14:paraId="4CDAC94E"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 xml:space="preserve">Quanto ao conteúdo, deverão ser apresentados: </w:t>
      </w:r>
    </w:p>
    <w:p w14:paraId="006985AA" w14:textId="77777777" w:rsidR="000F08C2" w:rsidRPr="000F08C2" w:rsidRDefault="000F08C2" w:rsidP="000F08C2">
      <w:pPr>
        <w:pStyle w:val="Nivel3"/>
        <w:numPr>
          <w:ilvl w:val="2"/>
          <w:numId w:val="24"/>
        </w:numPr>
        <w:tabs>
          <w:tab w:val="clear" w:pos="360"/>
        </w:tabs>
        <w:spacing w:line="360" w:lineRule="auto"/>
        <w:ind w:left="0" w:firstLine="0"/>
        <w:rPr>
          <w:rFonts w:ascii="Times New Roman" w:hAnsi="Times New Roman" w:cs="Times New Roman"/>
          <w:b/>
          <w:color w:val="auto"/>
          <w:sz w:val="22"/>
          <w:szCs w:val="22"/>
          <w:u w:val="single"/>
        </w:rPr>
      </w:pPr>
      <w:r w:rsidRPr="000F08C2">
        <w:rPr>
          <w:rFonts w:ascii="Times New Roman" w:hAnsi="Times New Roman" w:cs="Times New Roman"/>
          <w:b/>
          <w:color w:val="auto"/>
          <w:sz w:val="22"/>
          <w:szCs w:val="22"/>
          <w:u w:val="single"/>
        </w:rPr>
        <w:t>Certificado de registro de cada produto no Ministério da Saúde, fornecido através do seu órgão competente, conforme o art. 7 do Decreto Federal nº 8077, ou publicação no D.O.U. 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6B397371" w14:textId="77777777" w:rsidR="000F08C2" w:rsidRPr="000F08C2" w:rsidRDefault="000F08C2" w:rsidP="000F08C2">
      <w:pPr>
        <w:pStyle w:val="Nivel3"/>
        <w:numPr>
          <w:ilvl w:val="2"/>
          <w:numId w:val="24"/>
        </w:numPr>
        <w:tabs>
          <w:tab w:val="clear" w:pos="360"/>
        </w:tabs>
        <w:spacing w:line="360" w:lineRule="auto"/>
        <w:ind w:left="0" w:firstLine="0"/>
        <w:rPr>
          <w:rFonts w:ascii="Times New Roman" w:hAnsi="Times New Roman" w:cs="Times New Roman"/>
          <w:b/>
          <w:color w:val="auto"/>
          <w:sz w:val="22"/>
          <w:szCs w:val="22"/>
          <w:u w:val="single"/>
        </w:rPr>
      </w:pPr>
      <w:r w:rsidRPr="000F08C2">
        <w:rPr>
          <w:rFonts w:ascii="Times New Roman" w:hAnsi="Times New Roman" w:cs="Times New Roman"/>
          <w:b/>
          <w:color w:val="auto"/>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160EA819" w14:textId="77777777" w:rsidR="000F08C2" w:rsidRPr="000F08C2" w:rsidRDefault="000F08C2" w:rsidP="000F08C2">
      <w:pPr>
        <w:pStyle w:val="Nivel3"/>
        <w:numPr>
          <w:ilvl w:val="2"/>
          <w:numId w:val="24"/>
        </w:numPr>
        <w:tabs>
          <w:tab w:val="clear" w:pos="360"/>
        </w:tabs>
        <w:spacing w:line="360" w:lineRule="auto"/>
        <w:ind w:left="0" w:firstLine="0"/>
        <w:rPr>
          <w:rFonts w:ascii="Times New Roman" w:hAnsi="Times New Roman" w:cs="Times New Roman"/>
          <w:b/>
          <w:color w:val="auto"/>
          <w:sz w:val="22"/>
          <w:szCs w:val="22"/>
          <w:u w:val="single"/>
        </w:rPr>
      </w:pPr>
      <w:r w:rsidRPr="000F08C2">
        <w:rPr>
          <w:rFonts w:ascii="Times New Roman" w:hAnsi="Times New Roman" w:cs="Times New Roman"/>
          <w:b/>
          <w:color w:val="auto"/>
          <w:sz w:val="22"/>
          <w:szCs w:val="22"/>
          <w:u w:val="single"/>
        </w:rPr>
        <w:t>No caso de atividade de fabricação, importação ou distribuição de materiais para uso em saúde, deverá fornecer:</w:t>
      </w:r>
    </w:p>
    <w:p w14:paraId="4B53741D" w14:textId="77777777" w:rsidR="000F08C2" w:rsidRPr="000F08C2" w:rsidRDefault="000F08C2" w:rsidP="000F08C2">
      <w:pPr>
        <w:pStyle w:val="Nivel4"/>
        <w:numPr>
          <w:ilvl w:val="3"/>
          <w:numId w:val="24"/>
        </w:numPr>
        <w:tabs>
          <w:tab w:val="clear" w:pos="360"/>
        </w:tabs>
        <w:spacing w:line="360" w:lineRule="auto"/>
        <w:ind w:left="0" w:firstLine="0"/>
        <w:rPr>
          <w:rFonts w:ascii="Times New Roman" w:hAnsi="Times New Roman" w:cs="Times New Roman"/>
          <w:b/>
          <w:sz w:val="22"/>
          <w:szCs w:val="22"/>
          <w:u w:val="single"/>
        </w:rPr>
      </w:pPr>
      <w:r w:rsidRPr="000F08C2">
        <w:rPr>
          <w:rFonts w:ascii="Times New Roman" w:hAnsi="Times New Roman" w:cs="Times New Roman"/>
          <w:b/>
          <w:sz w:val="22"/>
          <w:szCs w:val="22"/>
          <w:u w:val="single"/>
        </w:rPr>
        <w:t>Autorização para funcionamento expedido pela Agencia Nacional da Vigilância Sanitária, do Ministério da Saúde (ANVISA), do fabricante ou importador, se for o caso.</w:t>
      </w:r>
    </w:p>
    <w:p w14:paraId="5B9A5CBE" w14:textId="77777777" w:rsidR="000F08C2" w:rsidRPr="000F08C2" w:rsidRDefault="000F08C2" w:rsidP="000F08C2">
      <w:pPr>
        <w:pStyle w:val="Nivel4"/>
        <w:numPr>
          <w:ilvl w:val="3"/>
          <w:numId w:val="24"/>
        </w:numPr>
        <w:tabs>
          <w:tab w:val="clear" w:pos="360"/>
        </w:tabs>
        <w:spacing w:line="360" w:lineRule="auto"/>
        <w:ind w:left="0" w:firstLine="0"/>
        <w:rPr>
          <w:rFonts w:ascii="Times New Roman" w:hAnsi="Times New Roman" w:cs="Times New Roman"/>
          <w:b/>
          <w:sz w:val="22"/>
          <w:szCs w:val="22"/>
          <w:u w:val="single"/>
        </w:rPr>
      </w:pPr>
      <w:r w:rsidRPr="000F08C2">
        <w:rPr>
          <w:rFonts w:ascii="Times New Roman" w:hAnsi="Times New Roman" w:cs="Times New Roman"/>
          <w:b/>
          <w:sz w:val="22"/>
          <w:szCs w:val="22"/>
          <w:u w:val="single"/>
        </w:rPr>
        <w:t>Alvará ou licença para funcionamento, expedido pelo serviço de vigilância sanitária da Secretária da Saúde estadual ou municipal da sede do licitante, se for o caso.</w:t>
      </w:r>
    </w:p>
    <w:p w14:paraId="4BE4C78E" w14:textId="77777777" w:rsidR="000F08C2" w:rsidRPr="000F08C2" w:rsidRDefault="000F08C2" w:rsidP="000F08C2">
      <w:pPr>
        <w:pStyle w:val="Nivel3"/>
        <w:spacing w:line="360" w:lineRule="auto"/>
        <w:ind w:left="0" w:firstLine="0"/>
        <w:rPr>
          <w:rFonts w:ascii="Times New Roman" w:hAnsi="Times New Roman" w:cs="Times New Roman"/>
          <w:color w:val="auto"/>
          <w:sz w:val="22"/>
          <w:szCs w:val="22"/>
        </w:rPr>
      </w:pPr>
    </w:p>
    <w:p w14:paraId="22C866F5" w14:textId="77777777" w:rsidR="000F08C2" w:rsidRPr="000F08C2" w:rsidRDefault="000F08C2" w:rsidP="000F08C2">
      <w:pPr>
        <w:pStyle w:val="Nivel01"/>
        <w:numPr>
          <w:ilvl w:val="0"/>
          <w:numId w:val="24"/>
        </w:numPr>
        <w:spacing w:before="120" w:after="120" w:line="360" w:lineRule="auto"/>
        <w:ind w:left="0" w:firstLine="0"/>
        <w:rPr>
          <w:rFonts w:ascii="Times New Roman" w:hAnsi="Times New Roman"/>
          <w:sz w:val="22"/>
          <w:szCs w:val="22"/>
        </w:rPr>
      </w:pPr>
      <w:r w:rsidRPr="000F08C2">
        <w:rPr>
          <w:rFonts w:ascii="Times New Roman" w:hAnsi="Times New Roman"/>
          <w:sz w:val="22"/>
          <w:szCs w:val="22"/>
        </w:rPr>
        <w:t>ESTIMATIVAS DO VALOR DA CONTRATAÇÃO</w:t>
      </w:r>
    </w:p>
    <w:p w14:paraId="7D228CB5" w14:textId="77777777" w:rsidR="000F08C2" w:rsidRPr="000F08C2" w:rsidRDefault="000F08C2" w:rsidP="000F08C2">
      <w:pPr>
        <w:pStyle w:val="Nivel2"/>
        <w:numPr>
          <w:ilvl w:val="1"/>
          <w:numId w:val="24"/>
        </w:numPr>
        <w:spacing w:line="360" w:lineRule="auto"/>
        <w:ind w:left="0" w:firstLine="0"/>
        <w:rPr>
          <w:rFonts w:ascii="Times New Roman" w:hAnsi="Times New Roman"/>
          <w:b/>
          <w:sz w:val="22"/>
          <w:szCs w:val="22"/>
          <w:u w:val="single"/>
        </w:rPr>
      </w:pPr>
      <w:r w:rsidRPr="000F08C2">
        <w:rPr>
          <w:rFonts w:ascii="Times New Roman" w:hAnsi="Times New Roman"/>
          <w:b/>
          <w:sz w:val="22"/>
          <w:szCs w:val="22"/>
          <w:u w:val="single"/>
        </w:rPr>
        <w:t xml:space="preserve">O custo estimado da contratação é de R$ 2.118.635,60 </w:t>
      </w:r>
      <w:proofErr w:type="gramStart"/>
      <w:r w:rsidRPr="000F08C2">
        <w:rPr>
          <w:rFonts w:ascii="Times New Roman" w:hAnsi="Times New Roman"/>
          <w:b/>
          <w:sz w:val="22"/>
          <w:szCs w:val="22"/>
          <w:u w:val="single"/>
        </w:rPr>
        <w:t>( dois</w:t>
      </w:r>
      <w:proofErr w:type="gramEnd"/>
      <w:r w:rsidRPr="000F08C2">
        <w:rPr>
          <w:rFonts w:ascii="Times New Roman" w:hAnsi="Times New Roman"/>
          <w:b/>
          <w:sz w:val="22"/>
          <w:szCs w:val="22"/>
          <w:u w:val="single"/>
        </w:rPr>
        <w:t xml:space="preserve"> milhões, cento e dezoito mil, seiscentos e trinta e cinco reais e sessenta centavos).</w:t>
      </w:r>
    </w:p>
    <w:p w14:paraId="317CF570" w14:textId="77777777" w:rsidR="000F08C2" w:rsidRPr="000F08C2" w:rsidRDefault="000F08C2" w:rsidP="000F08C2">
      <w:pPr>
        <w:pStyle w:val="Nivel2"/>
        <w:numPr>
          <w:ilvl w:val="1"/>
          <w:numId w:val="24"/>
        </w:numPr>
        <w:spacing w:line="360" w:lineRule="auto"/>
        <w:ind w:left="0" w:firstLine="0"/>
        <w:rPr>
          <w:rFonts w:ascii="Times New Roman" w:hAnsi="Times New Roman"/>
          <w:b/>
          <w:sz w:val="22"/>
          <w:szCs w:val="22"/>
          <w:u w:val="single"/>
        </w:rPr>
      </w:pPr>
      <w:r w:rsidRPr="000F08C2">
        <w:rPr>
          <w:rFonts w:ascii="Times New Roman" w:hAnsi="Times New Roman"/>
          <w:b/>
          <w:sz w:val="22"/>
          <w:szCs w:val="22"/>
          <w:u w:val="single"/>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21E0A2EE" w14:textId="77777777" w:rsidR="000F08C2" w:rsidRPr="000F08C2" w:rsidRDefault="000F08C2" w:rsidP="000F08C2">
      <w:pPr>
        <w:pStyle w:val="Nivel3"/>
        <w:numPr>
          <w:ilvl w:val="2"/>
          <w:numId w:val="24"/>
        </w:numPr>
        <w:tabs>
          <w:tab w:val="clear" w:pos="360"/>
        </w:tabs>
        <w:spacing w:line="360" w:lineRule="auto"/>
        <w:ind w:left="0" w:firstLine="0"/>
        <w:rPr>
          <w:rFonts w:ascii="Times New Roman" w:hAnsi="Times New Roman" w:cs="Times New Roman"/>
          <w:b/>
          <w:color w:val="auto"/>
          <w:sz w:val="22"/>
          <w:szCs w:val="22"/>
          <w:u w:val="single"/>
        </w:rPr>
      </w:pPr>
      <w:r w:rsidRPr="000F08C2">
        <w:rPr>
          <w:rFonts w:ascii="Times New Roman" w:hAnsi="Times New Roman" w:cs="Times New Roman"/>
          <w:b/>
          <w:color w:val="auto"/>
          <w:sz w:val="22"/>
          <w:szCs w:val="22"/>
          <w:u w:val="single"/>
        </w:rPr>
        <w:t xml:space="preserve">Os </w:t>
      </w:r>
      <w:proofErr w:type="gramStart"/>
      <w:r w:rsidRPr="000F08C2">
        <w:rPr>
          <w:rFonts w:ascii="Times New Roman" w:hAnsi="Times New Roman" w:cs="Times New Roman"/>
          <w:b/>
          <w:color w:val="auto"/>
          <w:sz w:val="22"/>
          <w:szCs w:val="22"/>
          <w:u w:val="single"/>
        </w:rPr>
        <w:t>itens  36</w:t>
      </w:r>
      <w:proofErr w:type="gramEnd"/>
      <w:r w:rsidRPr="000F08C2">
        <w:rPr>
          <w:rFonts w:ascii="Times New Roman" w:hAnsi="Times New Roman" w:cs="Times New Roman"/>
          <w:b/>
          <w:color w:val="auto"/>
          <w:sz w:val="22"/>
          <w:szCs w:val="22"/>
          <w:u w:val="single"/>
        </w:rPr>
        <w:t>, 40, 43 e 44  encontra-se acima de R$ 80.000,00, não sendo aplicado o critério de exclusividade.</w:t>
      </w:r>
    </w:p>
    <w:p w14:paraId="41D744C0" w14:textId="77777777" w:rsidR="000F08C2" w:rsidRPr="000F08C2" w:rsidRDefault="000F08C2" w:rsidP="000F08C2">
      <w:pPr>
        <w:pStyle w:val="Nivel3"/>
        <w:numPr>
          <w:ilvl w:val="2"/>
          <w:numId w:val="24"/>
        </w:numPr>
        <w:tabs>
          <w:tab w:val="clear" w:pos="360"/>
        </w:tabs>
        <w:spacing w:line="360" w:lineRule="auto"/>
        <w:ind w:left="0" w:firstLine="0"/>
        <w:rPr>
          <w:rFonts w:ascii="Times New Roman" w:hAnsi="Times New Roman" w:cs="Times New Roman"/>
          <w:b/>
          <w:color w:val="auto"/>
          <w:sz w:val="22"/>
          <w:szCs w:val="22"/>
          <w:u w:val="single"/>
        </w:rPr>
      </w:pPr>
      <w:r w:rsidRPr="000F08C2">
        <w:rPr>
          <w:rFonts w:ascii="Times New Roman" w:hAnsi="Times New Roman" w:cs="Times New Roman"/>
          <w:b/>
          <w:color w:val="auto"/>
          <w:sz w:val="22"/>
          <w:szCs w:val="22"/>
          <w:u w:val="single"/>
        </w:rPr>
        <w:t xml:space="preserve">Por determinação do Hospital Ana Nery, documento anexo aos autos, para os itens 01 até 35, 37, 38, 39, 41 e </w:t>
      </w:r>
      <w:proofErr w:type="gramStart"/>
      <w:r w:rsidRPr="000F08C2">
        <w:rPr>
          <w:rFonts w:ascii="Times New Roman" w:hAnsi="Times New Roman" w:cs="Times New Roman"/>
          <w:b/>
          <w:color w:val="auto"/>
          <w:sz w:val="22"/>
          <w:szCs w:val="22"/>
          <w:u w:val="single"/>
        </w:rPr>
        <w:t>42  muito</w:t>
      </w:r>
      <w:proofErr w:type="gramEnd"/>
      <w:r w:rsidRPr="000F08C2">
        <w:rPr>
          <w:rFonts w:ascii="Times New Roman" w:hAnsi="Times New Roman" w:cs="Times New Roman"/>
          <w:b/>
          <w:color w:val="auto"/>
          <w:sz w:val="22"/>
          <w:szCs w:val="22"/>
          <w:u w:val="single"/>
        </w:rPr>
        <w:t xml:space="preserve"> embora estejam abaixo de R$ 80.000,00 (oitenta mil reais) não serão aplicados o critério de exclusividade, em atendimento ao Art. 49, III da Lei Complementar nº 123, de 2006, in </w:t>
      </w:r>
      <w:proofErr w:type="spellStart"/>
      <w:r w:rsidRPr="000F08C2">
        <w:rPr>
          <w:rFonts w:ascii="Times New Roman" w:hAnsi="Times New Roman" w:cs="Times New Roman"/>
          <w:b/>
          <w:color w:val="auto"/>
          <w:sz w:val="22"/>
          <w:szCs w:val="22"/>
          <w:u w:val="single"/>
        </w:rPr>
        <w:t>verbis</w:t>
      </w:r>
      <w:proofErr w:type="spellEnd"/>
      <w:r w:rsidRPr="000F08C2">
        <w:rPr>
          <w:rFonts w:ascii="Times New Roman" w:hAnsi="Times New Roman" w:cs="Times New Roman"/>
          <w:b/>
          <w:color w:val="auto"/>
          <w:sz w:val="22"/>
          <w:szCs w:val="22"/>
          <w:u w:val="single"/>
        </w:rPr>
        <w:t>:</w:t>
      </w:r>
    </w:p>
    <w:p w14:paraId="7A754DBE" w14:textId="77777777" w:rsidR="000F08C2" w:rsidRPr="000F08C2" w:rsidRDefault="000F08C2" w:rsidP="000F08C2">
      <w:pPr>
        <w:pStyle w:val="PargrafodaLista"/>
        <w:tabs>
          <w:tab w:val="left" w:pos="709"/>
        </w:tabs>
        <w:spacing w:before="120" w:after="120" w:line="360" w:lineRule="auto"/>
        <w:ind w:left="0"/>
        <w:jc w:val="both"/>
        <w:rPr>
          <w:b/>
          <w:sz w:val="22"/>
          <w:szCs w:val="22"/>
          <w:u w:val="single"/>
        </w:rPr>
      </w:pPr>
      <w:r w:rsidRPr="000F08C2">
        <w:rPr>
          <w:b/>
          <w:sz w:val="22"/>
          <w:szCs w:val="22"/>
          <w:u w:val="single"/>
        </w:rPr>
        <w:t>Art. 49. Não se aplica o disposto nos </w:t>
      </w:r>
      <w:proofErr w:type="spellStart"/>
      <w:r w:rsidRPr="000F08C2">
        <w:fldChar w:fldCharType="begin"/>
      </w:r>
      <w:r w:rsidRPr="000F08C2">
        <w:rPr>
          <w:sz w:val="22"/>
          <w:szCs w:val="22"/>
        </w:rPr>
        <w:instrText xml:space="preserve"> HYPERLINK "http://www.planalto.gov.br/ccivil_03/LEIS/LCP/Lcp123.htm" \l "art47" </w:instrText>
      </w:r>
      <w:r w:rsidRPr="000F08C2">
        <w:fldChar w:fldCharType="separate"/>
      </w:r>
      <w:r w:rsidRPr="000F08C2">
        <w:rPr>
          <w:rStyle w:val="Hyperlink"/>
          <w:b/>
          <w:sz w:val="22"/>
          <w:szCs w:val="22"/>
        </w:rPr>
        <w:t>arts</w:t>
      </w:r>
      <w:proofErr w:type="spellEnd"/>
      <w:r w:rsidRPr="000F08C2">
        <w:rPr>
          <w:rStyle w:val="Hyperlink"/>
          <w:b/>
          <w:sz w:val="22"/>
          <w:szCs w:val="22"/>
        </w:rPr>
        <w:t>. 47 e 48 desta Lei Complementar</w:t>
      </w:r>
      <w:r w:rsidRPr="000F08C2">
        <w:rPr>
          <w:rStyle w:val="Hyperlink"/>
          <w:b/>
          <w:sz w:val="22"/>
          <w:szCs w:val="22"/>
        </w:rPr>
        <w:fldChar w:fldCharType="end"/>
      </w:r>
      <w:r w:rsidRPr="000F08C2">
        <w:rPr>
          <w:b/>
          <w:sz w:val="22"/>
          <w:szCs w:val="22"/>
          <w:u w:val="single"/>
        </w:rPr>
        <w:t> quando:</w:t>
      </w:r>
    </w:p>
    <w:p w14:paraId="0134639E" w14:textId="77777777" w:rsidR="000F08C2" w:rsidRPr="000F08C2" w:rsidRDefault="000F08C2" w:rsidP="000F08C2">
      <w:pPr>
        <w:tabs>
          <w:tab w:val="left" w:pos="709"/>
        </w:tabs>
        <w:spacing w:before="120" w:after="120" w:line="360" w:lineRule="auto"/>
        <w:jc w:val="both"/>
        <w:rPr>
          <w:b/>
          <w:sz w:val="22"/>
          <w:szCs w:val="22"/>
          <w:u w:val="single"/>
        </w:rPr>
      </w:pPr>
      <w:r w:rsidRPr="000F08C2">
        <w:rPr>
          <w:b/>
          <w:sz w:val="22"/>
          <w:szCs w:val="22"/>
          <w:u w:val="single"/>
        </w:rPr>
        <w:t>(...)</w:t>
      </w:r>
    </w:p>
    <w:p w14:paraId="51DE65F6" w14:textId="77777777" w:rsidR="000F08C2" w:rsidRPr="000F08C2" w:rsidRDefault="000F08C2" w:rsidP="000F08C2">
      <w:pPr>
        <w:pStyle w:val="PargrafodaLista"/>
        <w:tabs>
          <w:tab w:val="left" w:pos="709"/>
        </w:tabs>
        <w:spacing w:before="120" w:after="120" w:line="360" w:lineRule="auto"/>
        <w:ind w:left="0"/>
        <w:jc w:val="both"/>
        <w:rPr>
          <w:b/>
          <w:sz w:val="22"/>
          <w:szCs w:val="22"/>
          <w:u w:val="single"/>
        </w:rPr>
      </w:pPr>
      <w:r w:rsidRPr="000F08C2">
        <w:rPr>
          <w:b/>
          <w:sz w:val="22"/>
          <w:szCs w:val="22"/>
          <w:u w:val="single"/>
        </w:rPr>
        <w:t>III - o tratamento diferenciado e simplificado para as microempresas e empresas de pequeno porte não for vantajoso para a administração pública ou representar prejuízo ao conjunto ou complexo do objeto a ser contratado;</w:t>
      </w:r>
    </w:p>
    <w:p w14:paraId="301DBAA9"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O custo estimado foi apurado a partir de mapa de preços constante do processo administrativo, elaborado com base em consulta ao Painel de Preços, conforme estabelecido pela IN 73/2020, em seu CAP. II, art. 5º, inc. I e IV.</w:t>
      </w:r>
    </w:p>
    <w:p w14:paraId="7F8EA54E" w14:textId="77777777" w:rsidR="000F08C2" w:rsidRPr="000F08C2" w:rsidRDefault="000F08C2" w:rsidP="000F08C2">
      <w:pPr>
        <w:pStyle w:val="Nvel2-Red"/>
        <w:numPr>
          <w:ilvl w:val="1"/>
          <w:numId w:val="24"/>
        </w:numPr>
        <w:autoSpaceDE/>
        <w:autoSpaceDN/>
        <w:adjustRightInd/>
        <w:spacing w:line="360" w:lineRule="auto"/>
        <w:ind w:left="0" w:firstLine="0"/>
        <w:rPr>
          <w:rFonts w:ascii="Times New Roman" w:hAnsi="Times New Roman" w:cs="Times New Roman"/>
          <w:color w:val="auto"/>
          <w:sz w:val="22"/>
          <w:szCs w:val="22"/>
        </w:rPr>
      </w:pPr>
      <w:r w:rsidRPr="000F08C2">
        <w:rPr>
          <w:rFonts w:ascii="Times New Roman" w:eastAsia="MS Mincho" w:hAnsi="Times New Roman" w:cs="Times New Roman"/>
          <w:color w:val="auto"/>
          <w:sz w:val="22"/>
          <w:szCs w:val="22"/>
        </w:rPr>
        <w:t xml:space="preserve">Em caso de licitação para Registro de Preços, os preços </w:t>
      </w:r>
      <w:r w:rsidRPr="000F08C2">
        <w:rPr>
          <w:rFonts w:ascii="Times New Roman" w:hAnsi="Times New Roman" w:cs="Times New Roman"/>
          <w:color w:val="auto"/>
          <w:sz w:val="22"/>
          <w:szCs w:val="22"/>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1E689F38" w14:textId="77777777" w:rsidR="000F08C2" w:rsidRPr="000F08C2" w:rsidRDefault="000F08C2" w:rsidP="000F08C2">
      <w:pPr>
        <w:pStyle w:val="Nvel2-Red"/>
        <w:numPr>
          <w:ilvl w:val="1"/>
          <w:numId w:val="24"/>
        </w:numPr>
        <w:autoSpaceDE/>
        <w:autoSpaceDN/>
        <w:adjustRightInd/>
        <w:spacing w:line="360" w:lineRule="auto"/>
        <w:ind w:left="0" w:firstLine="0"/>
        <w:rPr>
          <w:rFonts w:ascii="Times New Roman" w:hAnsi="Times New Roman" w:cs="Times New Roman"/>
          <w:color w:val="auto"/>
          <w:sz w:val="22"/>
          <w:szCs w:val="22"/>
        </w:rPr>
      </w:pPr>
      <w:r w:rsidRPr="000F08C2">
        <w:rPr>
          <w:rFonts w:ascii="Times New Roman" w:eastAsia="MS Mincho" w:hAnsi="Times New Roman" w:cs="Times New Roman"/>
          <w:color w:val="auto"/>
          <w:sz w:val="22"/>
          <w:szCs w:val="22"/>
        </w:rPr>
        <w:t>em</w:t>
      </w:r>
      <w:r w:rsidRPr="000F08C2">
        <w:rPr>
          <w:rFonts w:ascii="Times New Roman" w:hAnsi="Times New Roman" w:cs="Times New Roman"/>
          <w:color w:val="auto"/>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w:t>
      </w:r>
      <w:hyperlink r:id="rId70" w:anchor="art124iid">
        <w:r w:rsidRPr="000F08C2">
          <w:rPr>
            <w:rFonts w:ascii="Times New Roman" w:hAnsi="Times New Roman" w:cs="Times New Roman"/>
            <w:color w:val="auto"/>
            <w:sz w:val="22"/>
            <w:szCs w:val="22"/>
          </w:rPr>
          <w:t>línea “d” do inciso II do caput do art. 124 da Lei nº 14.133, de 2021;</w:t>
        </w:r>
      </w:hyperlink>
    </w:p>
    <w:p w14:paraId="2EB0E0D1" w14:textId="77777777" w:rsidR="000F08C2" w:rsidRPr="000F08C2" w:rsidRDefault="000F08C2" w:rsidP="000F08C2">
      <w:pPr>
        <w:pStyle w:val="Nvel2-Red"/>
        <w:numPr>
          <w:ilvl w:val="1"/>
          <w:numId w:val="24"/>
        </w:numPr>
        <w:autoSpaceDE/>
        <w:autoSpaceDN/>
        <w:adjustRightInd/>
        <w:spacing w:line="360" w:lineRule="auto"/>
        <w:ind w:left="0" w:firstLine="0"/>
        <w:rPr>
          <w:rFonts w:ascii="Times New Roman" w:hAnsi="Times New Roman" w:cs="Times New Roman"/>
          <w:color w:val="auto"/>
          <w:sz w:val="22"/>
          <w:szCs w:val="22"/>
        </w:rPr>
      </w:pPr>
      <w:r w:rsidRPr="000F08C2">
        <w:rPr>
          <w:rFonts w:ascii="Times New Roman" w:hAnsi="Times New Roman" w:cs="Times New Roman"/>
          <w:color w:val="auto"/>
          <w:sz w:val="22"/>
          <w:szCs w:val="22"/>
        </w:rPr>
        <w:t>Em caso de criação, alteração ou extinção de quaisquer tributos ou encargos legais ou superveniência de disposições legais, com comprovada repercussão sobre os preços registrados;</w:t>
      </w:r>
    </w:p>
    <w:p w14:paraId="52AD719D" w14:textId="77777777" w:rsidR="000F08C2" w:rsidRPr="000F08C2" w:rsidRDefault="000F08C2" w:rsidP="000F08C2">
      <w:pPr>
        <w:pStyle w:val="Nvel2-Red"/>
        <w:numPr>
          <w:ilvl w:val="1"/>
          <w:numId w:val="24"/>
        </w:numPr>
        <w:autoSpaceDE/>
        <w:autoSpaceDN/>
        <w:adjustRightInd/>
        <w:spacing w:line="360" w:lineRule="auto"/>
        <w:ind w:left="0" w:firstLine="0"/>
        <w:rPr>
          <w:rFonts w:ascii="Times New Roman" w:hAnsi="Times New Roman" w:cs="Times New Roman"/>
          <w:color w:val="auto"/>
          <w:sz w:val="22"/>
          <w:szCs w:val="22"/>
        </w:rPr>
      </w:pPr>
      <w:r w:rsidRPr="000F08C2">
        <w:rPr>
          <w:rFonts w:ascii="Times New Roman" w:hAnsi="Times New Roman" w:cs="Times New Roman"/>
          <w:color w:val="auto"/>
          <w:sz w:val="22"/>
          <w:szCs w:val="22"/>
        </w:rPr>
        <w:t>Serão reajustados os preços registrados, respeitada a contagem da anualidade e o índice previsto para a contratação.</w:t>
      </w:r>
    </w:p>
    <w:p w14:paraId="62EC7D02" w14:textId="77777777" w:rsidR="000F08C2" w:rsidRPr="000F08C2" w:rsidRDefault="000F08C2" w:rsidP="000F08C2">
      <w:pPr>
        <w:pStyle w:val="Nvel2-Red"/>
        <w:numPr>
          <w:ilvl w:val="0"/>
          <w:numId w:val="0"/>
        </w:numPr>
        <w:spacing w:line="360" w:lineRule="auto"/>
        <w:rPr>
          <w:rFonts w:ascii="Times New Roman" w:hAnsi="Times New Roman" w:cs="Times New Roman"/>
          <w:color w:val="auto"/>
          <w:sz w:val="22"/>
          <w:szCs w:val="22"/>
        </w:rPr>
      </w:pPr>
    </w:p>
    <w:p w14:paraId="2584A1ED" w14:textId="77777777" w:rsidR="000F08C2" w:rsidRPr="000F08C2" w:rsidRDefault="000F08C2" w:rsidP="000F08C2">
      <w:pPr>
        <w:pStyle w:val="Nivel01"/>
        <w:numPr>
          <w:ilvl w:val="0"/>
          <w:numId w:val="24"/>
        </w:numPr>
        <w:spacing w:before="120" w:after="120" w:line="360" w:lineRule="auto"/>
        <w:ind w:left="0" w:firstLine="0"/>
        <w:rPr>
          <w:rFonts w:ascii="Times New Roman" w:hAnsi="Times New Roman"/>
          <w:sz w:val="22"/>
          <w:szCs w:val="22"/>
        </w:rPr>
      </w:pPr>
      <w:r w:rsidRPr="000F08C2">
        <w:rPr>
          <w:rFonts w:ascii="Times New Roman" w:hAnsi="Times New Roman"/>
          <w:sz w:val="22"/>
          <w:szCs w:val="22"/>
        </w:rPr>
        <w:t>ADEQUAÇÃO ORÇAMENTÁRIA</w:t>
      </w:r>
    </w:p>
    <w:p w14:paraId="6C44BFA9" w14:textId="77777777" w:rsidR="000F08C2" w:rsidRPr="000F08C2" w:rsidRDefault="000F08C2" w:rsidP="000F08C2">
      <w:pPr>
        <w:pStyle w:val="Nivel2"/>
        <w:numPr>
          <w:ilvl w:val="1"/>
          <w:numId w:val="24"/>
        </w:numPr>
        <w:spacing w:line="360" w:lineRule="auto"/>
        <w:ind w:left="0" w:firstLine="0"/>
        <w:rPr>
          <w:rFonts w:ascii="Times New Roman" w:hAnsi="Times New Roman"/>
          <w:sz w:val="22"/>
          <w:szCs w:val="22"/>
        </w:rPr>
      </w:pPr>
      <w:r w:rsidRPr="000F08C2">
        <w:rPr>
          <w:rFonts w:ascii="Times New Roman" w:hAnsi="Times New Roman"/>
          <w:sz w:val="22"/>
          <w:szCs w:val="22"/>
        </w:rPr>
        <w:t>As despesas decorrentes da presente contratação correrão à conta de recursos específicos consignados no Orçamento Geral da União.</w:t>
      </w:r>
    </w:p>
    <w:p w14:paraId="2479A9F0" w14:textId="77777777" w:rsidR="000F08C2" w:rsidRPr="000F08C2" w:rsidRDefault="000F08C2" w:rsidP="000F08C2">
      <w:pPr>
        <w:spacing w:line="360" w:lineRule="auto"/>
        <w:jc w:val="both"/>
        <w:rPr>
          <w:b/>
          <w:sz w:val="22"/>
          <w:szCs w:val="22"/>
        </w:rPr>
      </w:pPr>
    </w:p>
    <w:p w14:paraId="6A791342" w14:textId="77777777" w:rsidR="000F08C2" w:rsidRPr="000F08C2" w:rsidRDefault="000F08C2" w:rsidP="000F08C2">
      <w:pPr>
        <w:spacing w:line="360" w:lineRule="auto"/>
        <w:jc w:val="both"/>
        <w:rPr>
          <w:b/>
          <w:sz w:val="22"/>
          <w:szCs w:val="22"/>
        </w:rPr>
      </w:pPr>
      <w:r w:rsidRPr="000F08C2">
        <w:rPr>
          <w:b/>
          <w:sz w:val="22"/>
          <w:szCs w:val="22"/>
        </w:rPr>
        <w:t>Salvador, 09 de julho de 2024.</w:t>
      </w:r>
    </w:p>
    <w:p w14:paraId="41E4B839" w14:textId="77777777" w:rsidR="000F08C2" w:rsidRPr="000F08C2" w:rsidRDefault="000F08C2" w:rsidP="000F08C2">
      <w:pPr>
        <w:spacing w:line="360" w:lineRule="auto"/>
        <w:jc w:val="both"/>
        <w:rPr>
          <w:b/>
          <w:sz w:val="22"/>
          <w:szCs w:val="22"/>
        </w:rPr>
      </w:pPr>
      <w:r w:rsidRPr="000F08C2">
        <w:rPr>
          <w:b/>
          <w:sz w:val="22"/>
          <w:szCs w:val="22"/>
        </w:rPr>
        <w:t>Solicitado por:</w:t>
      </w:r>
    </w:p>
    <w:p w14:paraId="7E7C3619" w14:textId="77777777" w:rsidR="000F08C2" w:rsidRPr="000F08C2" w:rsidRDefault="000F08C2" w:rsidP="000F08C2">
      <w:pPr>
        <w:spacing w:line="360" w:lineRule="auto"/>
        <w:jc w:val="both"/>
        <w:rPr>
          <w:b/>
          <w:sz w:val="22"/>
          <w:szCs w:val="22"/>
        </w:rPr>
      </w:pPr>
    </w:p>
    <w:p w14:paraId="7E3463A6" w14:textId="77777777" w:rsidR="000F08C2" w:rsidRPr="000F08C2" w:rsidRDefault="000F08C2" w:rsidP="000F08C2">
      <w:pPr>
        <w:spacing w:line="360" w:lineRule="auto"/>
        <w:jc w:val="both"/>
        <w:rPr>
          <w:b/>
          <w:sz w:val="22"/>
          <w:szCs w:val="22"/>
        </w:rPr>
      </w:pPr>
    </w:p>
    <w:p w14:paraId="3ADFE033" w14:textId="454A9B1E" w:rsidR="000F08C2" w:rsidRPr="000F08C2" w:rsidRDefault="000F08C2" w:rsidP="00450AA2">
      <w:pPr>
        <w:tabs>
          <w:tab w:val="center" w:pos="0"/>
        </w:tabs>
        <w:jc w:val="center"/>
        <w:rPr>
          <w:b/>
          <w:sz w:val="22"/>
          <w:szCs w:val="22"/>
        </w:rPr>
      </w:pPr>
      <w:r w:rsidRPr="000F08C2">
        <w:rPr>
          <w:b/>
          <w:sz w:val="22"/>
          <w:szCs w:val="22"/>
        </w:rPr>
        <w:t>_______________________________</w:t>
      </w:r>
    </w:p>
    <w:p w14:paraId="39A8D8F9" w14:textId="77777777" w:rsidR="000F08C2" w:rsidRPr="000F08C2" w:rsidRDefault="000F08C2" w:rsidP="00450AA2">
      <w:pPr>
        <w:jc w:val="center"/>
        <w:rPr>
          <w:b/>
          <w:color w:val="000000"/>
          <w:sz w:val="22"/>
          <w:szCs w:val="22"/>
          <w:shd w:val="clear" w:color="auto" w:fill="FDFDFD"/>
        </w:rPr>
      </w:pPr>
      <w:r w:rsidRPr="000F08C2">
        <w:rPr>
          <w:b/>
          <w:color w:val="000000"/>
          <w:sz w:val="22"/>
          <w:szCs w:val="22"/>
          <w:shd w:val="clear" w:color="auto" w:fill="FDFDFD"/>
        </w:rPr>
        <w:t>Jefferson Oliveira Carvalho Gama</w:t>
      </w:r>
    </w:p>
    <w:p w14:paraId="1D989722" w14:textId="21CE57C1" w:rsidR="000F08C2" w:rsidRDefault="000F08C2" w:rsidP="00450AA2">
      <w:pPr>
        <w:jc w:val="center"/>
        <w:rPr>
          <w:b/>
          <w:color w:val="000000"/>
          <w:sz w:val="22"/>
          <w:szCs w:val="22"/>
          <w:shd w:val="clear" w:color="auto" w:fill="FDFDFD"/>
        </w:rPr>
      </w:pPr>
      <w:r w:rsidRPr="000F08C2">
        <w:rPr>
          <w:b/>
          <w:color w:val="000000"/>
          <w:sz w:val="22"/>
          <w:szCs w:val="22"/>
          <w:shd w:val="clear" w:color="auto" w:fill="FDFDFD"/>
        </w:rPr>
        <w:t>Farmacêutico</w:t>
      </w:r>
    </w:p>
    <w:p w14:paraId="04094888" w14:textId="73302C78" w:rsidR="00450AA2" w:rsidRDefault="00450AA2" w:rsidP="00450AA2">
      <w:pPr>
        <w:jc w:val="center"/>
        <w:rPr>
          <w:b/>
          <w:color w:val="000000"/>
          <w:sz w:val="22"/>
          <w:szCs w:val="22"/>
          <w:shd w:val="clear" w:color="auto" w:fill="FDFDFD"/>
        </w:rPr>
      </w:pPr>
    </w:p>
    <w:p w14:paraId="1A26F819" w14:textId="64089E56" w:rsidR="00450AA2" w:rsidRDefault="00450AA2" w:rsidP="00450AA2">
      <w:pPr>
        <w:jc w:val="center"/>
        <w:rPr>
          <w:b/>
          <w:color w:val="000000"/>
          <w:sz w:val="22"/>
          <w:szCs w:val="22"/>
          <w:shd w:val="clear" w:color="auto" w:fill="FDFDFD"/>
        </w:rPr>
      </w:pPr>
    </w:p>
    <w:p w14:paraId="39AF3F7B" w14:textId="13231D4A" w:rsidR="00450AA2" w:rsidRDefault="00450AA2" w:rsidP="00450AA2">
      <w:pPr>
        <w:jc w:val="center"/>
        <w:rPr>
          <w:b/>
          <w:color w:val="000000"/>
          <w:sz w:val="22"/>
          <w:szCs w:val="22"/>
          <w:shd w:val="clear" w:color="auto" w:fill="FDFDFD"/>
        </w:rPr>
      </w:pPr>
    </w:p>
    <w:p w14:paraId="45275DEC" w14:textId="77777777" w:rsidR="00450AA2" w:rsidRPr="000F08C2" w:rsidRDefault="00450AA2" w:rsidP="00450AA2">
      <w:pPr>
        <w:jc w:val="center"/>
        <w:rPr>
          <w:b/>
          <w:color w:val="000000"/>
          <w:sz w:val="22"/>
          <w:szCs w:val="22"/>
          <w:shd w:val="clear" w:color="auto" w:fill="FDFDFD"/>
        </w:rPr>
      </w:pPr>
    </w:p>
    <w:p w14:paraId="01EAC28E" w14:textId="77777777" w:rsidR="000F08C2" w:rsidRPr="000F08C2" w:rsidRDefault="000F08C2" w:rsidP="00450AA2">
      <w:pPr>
        <w:jc w:val="center"/>
        <w:rPr>
          <w:b/>
          <w:sz w:val="22"/>
          <w:szCs w:val="22"/>
        </w:rPr>
      </w:pPr>
      <w:r w:rsidRPr="000F08C2">
        <w:rPr>
          <w:b/>
          <w:sz w:val="22"/>
          <w:szCs w:val="22"/>
        </w:rPr>
        <w:t>___________________________________</w:t>
      </w:r>
    </w:p>
    <w:p w14:paraId="263674D7" w14:textId="77777777" w:rsidR="000F08C2" w:rsidRPr="000F08C2" w:rsidRDefault="000F08C2" w:rsidP="00450AA2">
      <w:pPr>
        <w:jc w:val="center"/>
        <w:rPr>
          <w:b/>
          <w:sz w:val="22"/>
          <w:szCs w:val="22"/>
        </w:rPr>
      </w:pPr>
      <w:r w:rsidRPr="000F08C2">
        <w:rPr>
          <w:b/>
          <w:sz w:val="22"/>
          <w:szCs w:val="22"/>
        </w:rPr>
        <w:t>Fábio Velloso</w:t>
      </w:r>
    </w:p>
    <w:p w14:paraId="122D18E1" w14:textId="77777777" w:rsidR="000F08C2" w:rsidRPr="000F08C2" w:rsidRDefault="000F08C2" w:rsidP="00450AA2">
      <w:pPr>
        <w:jc w:val="center"/>
        <w:rPr>
          <w:b/>
          <w:sz w:val="22"/>
          <w:szCs w:val="22"/>
        </w:rPr>
      </w:pPr>
      <w:r w:rsidRPr="000F08C2">
        <w:rPr>
          <w:b/>
          <w:sz w:val="22"/>
          <w:szCs w:val="22"/>
        </w:rPr>
        <w:t>Gerente Financeiro – HAN</w:t>
      </w:r>
    </w:p>
    <w:p w14:paraId="67201FC4" w14:textId="5A2DA6B0" w:rsidR="000F08C2" w:rsidRDefault="000F08C2" w:rsidP="000F08C2">
      <w:pPr>
        <w:spacing w:line="360" w:lineRule="auto"/>
        <w:rPr>
          <w:b/>
          <w:sz w:val="22"/>
          <w:szCs w:val="22"/>
        </w:rPr>
      </w:pPr>
    </w:p>
    <w:p w14:paraId="24609125" w14:textId="27ACFECD" w:rsidR="00450AA2" w:rsidRDefault="00450AA2" w:rsidP="000F08C2">
      <w:pPr>
        <w:spacing w:line="360" w:lineRule="auto"/>
        <w:rPr>
          <w:b/>
          <w:sz w:val="22"/>
          <w:szCs w:val="22"/>
        </w:rPr>
      </w:pPr>
    </w:p>
    <w:p w14:paraId="32B7C774" w14:textId="77777777" w:rsidR="00450AA2" w:rsidRPr="000F08C2" w:rsidRDefault="00450AA2" w:rsidP="000F08C2">
      <w:pPr>
        <w:spacing w:line="360" w:lineRule="auto"/>
        <w:rPr>
          <w:b/>
          <w:sz w:val="22"/>
          <w:szCs w:val="22"/>
        </w:rPr>
      </w:pPr>
    </w:p>
    <w:p w14:paraId="566F8C9A" w14:textId="77777777" w:rsidR="000F08C2" w:rsidRPr="000F08C2" w:rsidRDefault="000F08C2" w:rsidP="000F08C2">
      <w:pPr>
        <w:spacing w:line="360" w:lineRule="auto"/>
        <w:jc w:val="center"/>
        <w:rPr>
          <w:color w:val="000000"/>
          <w:sz w:val="22"/>
          <w:szCs w:val="22"/>
        </w:rPr>
      </w:pPr>
      <w:r w:rsidRPr="000F08C2">
        <w:rPr>
          <w:b/>
          <w:bCs/>
          <w:i/>
          <w:iCs/>
          <w:color w:val="000000"/>
          <w:sz w:val="22"/>
          <w:szCs w:val="22"/>
        </w:rPr>
        <w:t>APROVO O PRESENTE TERMO DE REFERÊNCIA</w:t>
      </w:r>
    </w:p>
    <w:p w14:paraId="1071C717" w14:textId="4F6B83D5" w:rsidR="000F08C2" w:rsidRDefault="000F08C2" w:rsidP="000F08C2">
      <w:pPr>
        <w:autoSpaceDE w:val="0"/>
        <w:autoSpaceDN w:val="0"/>
        <w:adjustRightInd w:val="0"/>
        <w:spacing w:line="360" w:lineRule="auto"/>
        <w:jc w:val="center"/>
        <w:rPr>
          <w:b/>
          <w:bCs/>
          <w:i/>
          <w:iCs/>
          <w:color w:val="000000"/>
          <w:sz w:val="22"/>
          <w:szCs w:val="22"/>
        </w:rPr>
      </w:pPr>
      <w:r w:rsidRPr="000F08C2">
        <w:rPr>
          <w:b/>
          <w:bCs/>
          <w:i/>
          <w:iCs/>
          <w:color w:val="000000"/>
          <w:sz w:val="22"/>
          <w:szCs w:val="22"/>
        </w:rPr>
        <w:t>E AUTORIZO A REALIZAÇÃO DA LICITAÇÃO.</w:t>
      </w:r>
    </w:p>
    <w:p w14:paraId="6AAD6249" w14:textId="18A0778B" w:rsidR="00450AA2" w:rsidRDefault="00450AA2" w:rsidP="000F08C2">
      <w:pPr>
        <w:autoSpaceDE w:val="0"/>
        <w:autoSpaceDN w:val="0"/>
        <w:adjustRightInd w:val="0"/>
        <w:spacing w:line="360" w:lineRule="auto"/>
        <w:jc w:val="center"/>
        <w:rPr>
          <w:b/>
          <w:bCs/>
          <w:i/>
          <w:iCs/>
          <w:color w:val="000000"/>
          <w:sz w:val="22"/>
          <w:szCs w:val="22"/>
        </w:rPr>
      </w:pPr>
    </w:p>
    <w:p w14:paraId="5F16CDFC" w14:textId="77777777" w:rsidR="00450AA2" w:rsidRPr="000F08C2" w:rsidRDefault="00450AA2" w:rsidP="000F08C2">
      <w:pPr>
        <w:autoSpaceDE w:val="0"/>
        <w:autoSpaceDN w:val="0"/>
        <w:adjustRightInd w:val="0"/>
        <w:spacing w:line="360" w:lineRule="auto"/>
        <w:jc w:val="center"/>
        <w:rPr>
          <w:color w:val="000000"/>
          <w:sz w:val="22"/>
          <w:szCs w:val="22"/>
        </w:rPr>
      </w:pPr>
    </w:p>
    <w:p w14:paraId="77EF7A58" w14:textId="77777777" w:rsidR="000F08C2" w:rsidRPr="000F08C2" w:rsidRDefault="000F08C2" w:rsidP="00450AA2">
      <w:pPr>
        <w:autoSpaceDE w:val="0"/>
        <w:autoSpaceDN w:val="0"/>
        <w:adjustRightInd w:val="0"/>
        <w:jc w:val="center"/>
        <w:rPr>
          <w:color w:val="000000"/>
          <w:sz w:val="22"/>
          <w:szCs w:val="22"/>
        </w:rPr>
      </w:pPr>
      <w:r w:rsidRPr="000F08C2">
        <w:rPr>
          <w:color w:val="000000"/>
          <w:sz w:val="22"/>
          <w:szCs w:val="22"/>
        </w:rPr>
        <w:t>________________________________</w:t>
      </w:r>
    </w:p>
    <w:p w14:paraId="39357CA1" w14:textId="77777777" w:rsidR="000F08C2" w:rsidRPr="000F08C2" w:rsidRDefault="000F08C2" w:rsidP="00450AA2">
      <w:pPr>
        <w:autoSpaceDE w:val="0"/>
        <w:autoSpaceDN w:val="0"/>
        <w:adjustRightInd w:val="0"/>
        <w:jc w:val="center"/>
        <w:rPr>
          <w:color w:val="000000"/>
          <w:sz w:val="22"/>
          <w:szCs w:val="22"/>
        </w:rPr>
      </w:pPr>
      <w:r w:rsidRPr="000F08C2">
        <w:rPr>
          <w:b/>
          <w:bCs/>
          <w:color w:val="000000"/>
          <w:sz w:val="22"/>
          <w:szCs w:val="22"/>
        </w:rPr>
        <w:t>Dr. Luiz Carlos Santana Passos</w:t>
      </w:r>
    </w:p>
    <w:p w14:paraId="53FAED4D" w14:textId="08E9291F" w:rsidR="000F08C2" w:rsidRDefault="000F08C2" w:rsidP="00450AA2">
      <w:pPr>
        <w:autoSpaceDE w:val="0"/>
        <w:autoSpaceDN w:val="0"/>
        <w:adjustRightInd w:val="0"/>
        <w:jc w:val="center"/>
        <w:rPr>
          <w:color w:val="000000"/>
          <w:sz w:val="22"/>
          <w:szCs w:val="22"/>
        </w:rPr>
      </w:pPr>
      <w:r w:rsidRPr="000F08C2">
        <w:rPr>
          <w:color w:val="000000"/>
          <w:sz w:val="22"/>
          <w:szCs w:val="22"/>
        </w:rPr>
        <w:t>Diretor Geral – HAN</w:t>
      </w:r>
    </w:p>
    <w:p w14:paraId="73DB454D" w14:textId="3DFEA045" w:rsidR="00450AA2" w:rsidRDefault="00450AA2" w:rsidP="000F08C2">
      <w:pPr>
        <w:autoSpaceDE w:val="0"/>
        <w:autoSpaceDN w:val="0"/>
        <w:adjustRightInd w:val="0"/>
        <w:spacing w:line="360" w:lineRule="auto"/>
        <w:jc w:val="center"/>
        <w:rPr>
          <w:color w:val="000000"/>
          <w:sz w:val="22"/>
          <w:szCs w:val="22"/>
        </w:rPr>
      </w:pPr>
    </w:p>
    <w:p w14:paraId="6C57564C" w14:textId="77777777" w:rsidR="00450AA2" w:rsidRPr="000F08C2" w:rsidRDefault="00450AA2" w:rsidP="000F08C2">
      <w:pPr>
        <w:autoSpaceDE w:val="0"/>
        <w:autoSpaceDN w:val="0"/>
        <w:adjustRightInd w:val="0"/>
        <w:spacing w:line="360" w:lineRule="auto"/>
        <w:jc w:val="center"/>
        <w:rPr>
          <w:color w:val="000000"/>
          <w:sz w:val="22"/>
          <w:szCs w:val="22"/>
        </w:rPr>
      </w:pPr>
    </w:p>
    <w:p w14:paraId="5C6E8162" w14:textId="77777777" w:rsidR="000F08C2" w:rsidRPr="000F08C2" w:rsidRDefault="000F08C2" w:rsidP="000F08C2">
      <w:pPr>
        <w:spacing w:line="360" w:lineRule="auto"/>
        <w:jc w:val="center"/>
        <w:rPr>
          <w:sz w:val="22"/>
          <w:szCs w:val="22"/>
        </w:rPr>
      </w:pPr>
      <w:r w:rsidRPr="000F08C2">
        <w:rPr>
          <w:b/>
          <w:bCs/>
          <w:color w:val="000000"/>
          <w:sz w:val="22"/>
          <w:szCs w:val="22"/>
        </w:rPr>
        <w:t>Salvador</w:t>
      </w:r>
      <w:r w:rsidRPr="000F08C2">
        <w:rPr>
          <w:color w:val="000000"/>
          <w:sz w:val="22"/>
          <w:szCs w:val="22"/>
        </w:rPr>
        <w:t>, ____/_____/_____</w:t>
      </w:r>
    </w:p>
    <w:p w14:paraId="16666159" w14:textId="77777777" w:rsidR="000F08C2" w:rsidRPr="000F08C2" w:rsidRDefault="000F08C2" w:rsidP="000F08C2">
      <w:pPr>
        <w:spacing w:line="360" w:lineRule="auto"/>
        <w:jc w:val="center"/>
        <w:rPr>
          <w:sz w:val="22"/>
          <w:szCs w:val="22"/>
        </w:rPr>
      </w:pPr>
      <w:r w:rsidRPr="000F08C2">
        <w:rPr>
          <w:b/>
          <w:bCs/>
          <w:sz w:val="22"/>
          <w:szCs w:val="22"/>
        </w:rPr>
        <w:t>Salvador</w:t>
      </w:r>
      <w:r w:rsidRPr="000F08C2">
        <w:rPr>
          <w:sz w:val="22"/>
          <w:szCs w:val="22"/>
        </w:rPr>
        <w:t>, ____/_____/_____</w:t>
      </w:r>
    </w:p>
    <w:p w14:paraId="5AE0D936" w14:textId="524E6BDF" w:rsidR="00BB23F4" w:rsidRDefault="00BB23F4" w:rsidP="00BB23F4">
      <w:pPr>
        <w:spacing w:line="360" w:lineRule="auto"/>
        <w:jc w:val="center"/>
        <w:rPr>
          <w:b/>
          <w:sz w:val="22"/>
          <w:szCs w:val="22"/>
          <w:lang w:eastAsia="ar-SA"/>
        </w:rPr>
      </w:pPr>
    </w:p>
    <w:p w14:paraId="258D1F0F" w14:textId="31ED3C25" w:rsidR="000F08C2" w:rsidRDefault="000F08C2" w:rsidP="00BB23F4">
      <w:pPr>
        <w:spacing w:line="360" w:lineRule="auto"/>
        <w:jc w:val="center"/>
        <w:rPr>
          <w:b/>
          <w:sz w:val="22"/>
          <w:szCs w:val="22"/>
          <w:lang w:eastAsia="ar-SA"/>
        </w:rPr>
      </w:pPr>
    </w:p>
    <w:p w14:paraId="75292C08" w14:textId="478B31E1" w:rsidR="000F08C2" w:rsidRDefault="000F08C2" w:rsidP="00BB23F4">
      <w:pPr>
        <w:spacing w:line="360" w:lineRule="auto"/>
        <w:jc w:val="center"/>
        <w:rPr>
          <w:b/>
          <w:sz w:val="22"/>
          <w:szCs w:val="22"/>
          <w:lang w:eastAsia="ar-SA"/>
        </w:rPr>
      </w:pPr>
    </w:p>
    <w:p w14:paraId="4205720F" w14:textId="65F583D0" w:rsidR="000F08C2" w:rsidRDefault="000F08C2" w:rsidP="00BB23F4">
      <w:pPr>
        <w:spacing w:line="360" w:lineRule="auto"/>
        <w:jc w:val="center"/>
        <w:rPr>
          <w:b/>
          <w:sz w:val="22"/>
          <w:szCs w:val="22"/>
          <w:lang w:eastAsia="ar-SA"/>
        </w:rPr>
      </w:pPr>
    </w:p>
    <w:p w14:paraId="16CE9EA7" w14:textId="0FA92937" w:rsidR="000F08C2" w:rsidRDefault="000F08C2" w:rsidP="00BB23F4">
      <w:pPr>
        <w:spacing w:line="360" w:lineRule="auto"/>
        <w:jc w:val="center"/>
        <w:rPr>
          <w:b/>
          <w:sz w:val="22"/>
          <w:szCs w:val="22"/>
          <w:lang w:eastAsia="ar-SA"/>
        </w:rPr>
      </w:pPr>
    </w:p>
    <w:p w14:paraId="679ECD76" w14:textId="523D27B2" w:rsidR="000F08C2" w:rsidRDefault="000F08C2" w:rsidP="00BB23F4">
      <w:pPr>
        <w:spacing w:line="360" w:lineRule="auto"/>
        <w:jc w:val="center"/>
        <w:rPr>
          <w:b/>
          <w:sz w:val="22"/>
          <w:szCs w:val="22"/>
          <w:lang w:eastAsia="ar-SA"/>
        </w:rPr>
      </w:pPr>
    </w:p>
    <w:p w14:paraId="0F28ACDC" w14:textId="267C3B8E" w:rsidR="000F08C2" w:rsidRDefault="000F08C2" w:rsidP="00BB23F4">
      <w:pPr>
        <w:spacing w:line="360" w:lineRule="auto"/>
        <w:jc w:val="center"/>
        <w:rPr>
          <w:b/>
          <w:sz w:val="22"/>
          <w:szCs w:val="22"/>
          <w:lang w:eastAsia="ar-SA"/>
        </w:rPr>
      </w:pPr>
    </w:p>
    <w:p w14:paraId="070582F1" w14:textId="797D0E8C" w:rsidR="000F08C2" w:rsidRDefault="000F08C2" w:rsidP="00BB23F4">
      <w:pPr>
        <w:spacing w:line="360" w:lineRule="auto"/>
        <w:jc w:val="center"/>
        <w:rPr>
          <w:b/>
          <w:sz w:val="22"/>
          <w:szCs w:val="22"/>
          <w:lang w:eastAsia="ar-SA"/>
        </w:rPr>
      </w:pPr>
    </w:p>
    <w:p w14:paraId="4DA3F723" w14:textId="00EE175A" w:rsidR="000F08C2" w:rsidRDefault="000F08C2" w:rsidP="00BB23F4">
      <w:pPr>
        <w:spacing w:line="360" w:lineRule="auto"/>
        <w:jc w:val="center"/>
        <w:rPr>
          <w:b/>
          <w:sz w:val="22"/>
          <w:szCs w:val="22"/>
          <w:lang w:eastAsia="ar-SA"/>
        </w:rPr>
      </w:pPr>
    </w:p>
    <w:p w14:paraId="490278F7" w14:textId="77777777" w:rsidR="00450AA2" w:rsidRDefault="00450AA2" w:rsidP="00BB23F4">
      <w:pPr>
        <w:spacing w:line="360" w:lineRule="auto"/>
        <w:jc w:val="center"/>
        <w:rPr>
          <w:b/>
          <w:sz w:val="22"/>
          <w:szCs w:val="22"/>
          <w:lang w:eastAsia="ar-SA"/>
        </w:rPr>
      </w:pPr>
    </w:p>
    <w:p w14:paraId="6C068423" w14:textId="510814A5" w:rsidR="000F08C2" w:rsidRDefault="000F08C2" w:rsidP="00BB23F4">
      <w:pPr>
        <w:spacing w:line="360" w:lineRule="auto"/>
        <w:jc w:val="center"/>
        <w:rPr>
          <w:b/>
          <w:sz w:val="22"/>
          <w:szCs w:val="22"/>
          <w:lang w:eastAsia="ar-SA"/>
        </w:rPr>
      </w:pPr>
    </w:p>
    <w:p w14:paraId="3E0CE75E" w14:textId="1014CA6E" w:rsidR="000F08C2" w:rsidRDefault="000F08C2" w:rsidP="00BB23F4">
      <w:pPr>
        <w:spacing w:line="360" w:lineRule="auto"/>
        <w:jc w:val="center"/>
        <w:rPr>
          <w:b/>
          <w:sz w:val="22"/>
          <w:szCs w:val="22"/>
          <w:lang w:eastAsia="ar-SA"/>
        </w:rPr>
      </w:pPr>
    </w:p>
    <w:p w14:paraId="30467BEF" w14:textId="773A0935" w:rsidR="007F2F91" w:rsidRPr="009A4DFC" w:rsidRDefault="00A75E59" w:rsidP="00E917E1">
      <w:pPr>
        <w:spacing w:line="360" w:lineRule="auto"/>
        <w:ind w:left="284"/>
        <w:jc w:val="center"/>
        <w:rPr>
          <w:sz w:val="22"/>
          <w:szCs w:val="22"/>
        </w:rPr>
      </w:pPr>
      <w:r w:rsidRPr="009A4DFC">
        <w:rPr>
          <w:b/>
          <w:sz w:val="22"/>
          <w:szCs w:val="22"/>
          <w:u w:val="single"/>
        </w:rPr>
        <w:t>ANEXO I</w:t>
      </w:r>
      <w:r w:rsidR="001912EC" w:rsidRPr="009A4DFC">
        <w:rPr>
          <w:b/>
          <w:sz w:val="22"/>
          <w:szCs w:val="22"/>
          <w:u w:val="single"/>
        </w:rPr>
        <w:t>I</w:t>
      </w:r>
    </w:p>
    <w:p w14:paraId="1B0D576B" w14:textId="7B9921BE" w:rsidR="007F2F91" w:rsidRPr="009A4DFC" w:rsidRDefault="00A75E59" w:rsidP="00E917E1">
      <w:pPr>
        <w:spacing w:line="360" w:lineRule="auto"/>
        <w:ind w:left="284"/>
        <w:jc w:val="center"/>
        <w:rPr>
          <w:b/>
          <w:sz w:val="22"/>
          <w:szCs w:val="22"/>
          <w:u w:val="single"/>
        </w:rPr>
      </w:pPr>
      <w:r w:rsidRPr="009A4DFC">
        <w:rPr>
          <w:b/>
          <w:sz w:val="22"/>
          <w:szCs w:val="22"/>
          <w:u w:val="single"/>
        </w:rPr>
        <w:t>MINUTA DA ATA DE REGISTRO DE PREÇOS Nº XX/XX</w:t>
      </w:r>
    </w:p>
    <w:p w14:paraId="5B0676AC" w14:textId="77777777" w:rsidR="00570965" w:rsidRPr="009A4DFC" w:rsidRDefault="00570965" w:rsidP="00E917E1">
      <w:pPr>
        <w:spacing w:line="360" w:lineRule="auto"/>
        <w:ind w:left="284"/>
        <w:jc w:val="center"/>
        <w:rPr>
          <w:b/>
          <w:sz w:val="22"/>
          <w:szCs w:val="22"/>
          <w:u w:val="single"/>
        </w:rPr>
      </w:pPr>
    </w:p>
    <w:p w14:paraId="69DF644F" w14:textId="77777777" w:rsidR="007F2F91" w:rsidRPr="009A4DFC" w:rsidRDefault="007F2F91" w:rsidP="00E917E1">
      <w:pPr>
        <w:spacing w:line="360" w:lineRule="auto"/>
        <w:ind w:left="284"/>
        <w:jc w:val="center"/>
        <w:rPr>
          <w:b/>
          <w:sz w:val="22"/>
          <w:szCs w:val="22"/>
        </w:rPr>
      </w:pPr>
    </w:p>
    <w:p w14:paraId="3A180CA2" w14:textId="4DF8BBA0" w:rsidR="001733A8" w:rsidRPr="009A4DFC" w:rsidRDefault="00A75E59" w:rsidP="00E917E1">
      <w:pPr>
        <w:spacing w:line="360" w:lineRule="auto"/>
        <w:ind w:left="284"/>
        <w:jc w:val="both"/>
        <w:rPr>
          <w:b/>
          <w:sz w:val="22"/>
          <w:szCs w:val="22"/>
        </w:rPr>
      </w:pPr>
      <w:r w:rsidRPr="009A4DFC">
        <w:rPr>
          <w:b/>
          <w:sz w:val="22"/>
          <w:szCs w:val="22"/>
        </w:rPr>
        <w:t xml:space="preserve">PREGÃO ELETRÔNICO PARA REGISTRO DE PREÇOS Nº </w:t>
      </w:r>
      <w:r w:rsidR="0085277A" w:rsidRPr="009A4DFC">
        <w:rPr>
          <w:b/>
          <w:sz w:val="22"/>
          <w:szCs w:val="22"/>
        </w:rPr>
        <w:t>900</w:t>
      </w:r>
      <w:r w:rsidR="00450AA2">
        <w:rPr>
          <w:b/>
          <w:sz w:val="22"/>
          <w:szCs w:val="22"/>
        </w:rPr>
        <w:t>62</w:t>
      </w:r>
      <w:r w:rsidR="0085277A" w:rsidRPr="009A4DFC">
        <w:rPr>
          <w:b/>
          <w:sz w:val="22"/>
          <w:szCs w:val="22"/>
        </w:rPr>
        <w:t>/2024</w:t>
      </w:r>
    </w:p>
    <w:p w14:paraId="20052565" w14:textId="59B8DA76" w:rsidR="00E00207" w:rsidRPr="00C92E33" w:rsidRDefault="00A75E59" w:rsidP="00C92E33">
      <w:pPr>
        <w:spacing w:line="360" w:lineRule="auto"/>
        <w:ind w:left="284"/>
        <w:jc w:val="both"/>
        <w:rPr>
          <w:b/>
          <w:sz w:val="22"/>
          <w:szCs w:val="22"/>
        </w:rPr>
      </w:pPr>
      <w:r w:rsidRPr="00C92E33">
        <w:rPr>
          <w:b/>
          <w:sz w:val="22"/>
          <w:szCs w:val="22"/>
        </w:rPr>
        <w:t xml:space="preserve">PROCESSO Nº </w:t>
      </w:r>
      <w:r w:rsidR="006009E1" w:rsidRPr="006009E1">
        <w:rPr>
          <w:b/>
          <w:sz w:val="22"/>
          <w:szCs w:val="22"/>
        </w:rPr>
        <w:t>23066.026907/2024-15</w:t>
      </w:r>
    </w:p>
    <w:p w14:paraId="47A965D6" w14:textId="248511B5" w:rsidR="00B960B4" w:rsidRPr="009A4DFC" w:rsidRDefault="00B960B4" w:rsidP="00E917E1">
      <w:pPr>
        <w:spacing w:line="360" w:lineRule="auto"/>
        <w:ind w:left="284"/>
        <w:jc w:val="both"/>
        <w:rPr>
          <w:b/>
          <w:sz w:val="22"/>
          <w:szCs w:val="22"/>
        </w:rPr>
      </w:pPr>
    </w:p>
    <w:p w14:paraId="48B4AB6B" w14:textId="77777777" w:rsidR="007F2F91" w:rsidRPr="009A4DFC" w:rsidRDefault="00A75E59" w:rsidP="00E917E1">
      <w:pPr>
        <w:spacing w:line="360" w:lineRule="auto"/>
        <w:ind w:left="284"/>
        <w:rPr>
          <w:b/>
          <w:sz w:val="22"/>
          <w:szCs w:val="22"/>
        </w:rPr>
      </w:pPr>
      <w:r w:rsidRPr="009A4DFC">
        <w:rPr>
          <w:b/>
          <w:sz w:val="22"/>
          <w:szCs w:val="22"/>
        </w:rPr>
        <w:t>VALIDADE: 12 (doze) MESES</w:t>
      </w:r>
    </w:p>
    <w:p w14:paraId="5620F831" w14:textId="77777777" w:rsidR="007F2F91" w:rsidRPr="009A4DFC" w:rsidRDefault="007F2F91" w:rsidP="00E917E1">
      <w:pPr>
        <w:spacing w:line="360" w:lineRule="auto"/>
        <w:ind w:left="284"/>
        <w:jc w:val="both"/>
        <w:rPr>
          <w:b/>
          <w:sz w:val="22"/>
          <w:szCs w:val="22"/>
        </w:rPr>
      </w:pPr>
    </w:p>
    <w:p w14:paraId="6E3BED99" w14:textId="487A4B5E" w:rsidR="00F0391A" w:rsidRPr="009A4DFC" w:rsidRDefault="00A75E59" w:rsidP="00E917E1">
      <w:pPr>
        <w:widowControl w:val="0"/>
        <w:tabs>
          <w:tab w:val="center" w:pos="4779"/>
          <w:tab w:val="right" w:pos="9198"/>
        </w:tabs>
        <w:autoSpaceDE w:val="0"/>
        <w:autoSpaceDN w:val="0"/>
        <w:adjustRightInd w:val="0"/>
        <w:spacing w:line="360" w:lineRule="auto"/>
        <w:ind w:left="284" w:right="-28"/>
        <w:jc w:val="both"/>
        <w:rPr>
          <w:sz w:val="22"/>
          <w:szCs w:val="22"/>
        </w:rPr>
      </w:pPr>
      <w:r w:rsidRPr="009A4DFC">
        <w:rPr>
          <w:sz w:val="22"/>
          <w:szCs w:val="22"/>
          <w:lang w:eastAsia="ar-SA"/>
        </w:rPr>
        <w:t>A</w:t>
      </w:r>
      <w:r w:rsidR="00AF2103" w:rsidRPr="009A4DFC">
        <w:rPr>
          <w:sz w:val="22"/>
          <w:szCs w:val="22"/>
          <w:lang w:eastAsia="ar-SA"/>
        </w:rPr>
        <w:t xml:space="preserve"> </w:t>
      </w:r>
      <w:r w:rsidRPr="009A4DFC">
        <w:rPr>
          <w:b/>
          <w:sz w:val="22"/>
          <w:szCs w:val="22"/>
        </w:rPr>
        <w:t>UNIVERSIDADE FEDERAL DA BAHIA</w:t>
      </w:r>
      <w:r w:rsidRPr="009A4DFC">
        <w:rPr>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sidRPr="009A4DFC">
        <w:rPr>
          <w:b/>
          <w:sz w:val="22"/>
          <w:szCs w:val="22"/>
        </w:rPr>
        <w:t>COMPLEXO HOSPITALAR E DE SAÚDE/UFBA</w:t>
      </w:r>
      <w:r w:rsidRPr="009A4DFC">
        <w:rPr>
          <w:sz w:val="22"/>
          <w:szCs w:val="22"/>
        </w:rPr>
        <w:t>, inscrito no CNPJ/MF sob n.º 15.180.714/0005-20, com sede na Rua Barão de Jeremoabo, PAF IV, 1 andar, Ondina , CEP 40170-115, Ondina, Salvador -Ba</w:t>
      </w:r>
      <w:r w:rsidR="00951AA1" w:rsidRPr="009A4DFC">
        <w:rPr>
          <w:sz w:val="22"/>
          <w:szCs w:val="22"/>
          <w:lang w:eastAsia="ar-SA"/>
        </w:rPr>
        <w:t>, neste ato representado pelo(a) seu(</w:t>
      </w:r>
      <w:proofErr w:type="spellStart"/>
      <w:r w:rsidR="00951AA1" w:rsidRPr="009A4DFC">
        <w:rPr>
          <w:sz w:val="22"/>
          <w:szCs w:val="22"/>
          <w:lang w:eastAsia="ar-SA"/>
        </w:rPr>
        <w:t>ua</w:t>
      </w:r>
      <w:proofErr w:type="spellEnd"/>
      <w:r w:rsidR="00951AA1" w:rsidRPr="009A4DFC">
        <w:rPr>
          <w:sz w:val="22"/>
          <w:szCs w:val="22"/>
          <w:lang w:eastAsia="ar-SA"/>
        </w:rPr>
        <w:t xml:space="preserve">) </w:t>
      </w:r>
      <w:r w:rsidRPr="009A4DFC">
        <w:rPr>
          <w:sz w:val="22"/>
          <w:szCs w:val="22"/>
          <w:lang w:eastAsia="ar-SA"/>
        </w:rPr>
        <w:t>Ordenador</w:t>
      </w:r>
      <w:r w:rsidR="00951AA1" w:rsidRPr="009A4DFC">
        <w:rPr>
          <w:sz w:val="22"/>
          <w:szCs w:val="22"/>
          <w:lang w:eastAsia="ar-SA"/>
        </w:rPr>
        <w:t>(a)</w:t>
      </w:r>
      <w:r w:rsidRPr="009A4DFC">
        <w:rPr>
          <w:sz w:val="22"/>
          <w:szCs w:val="22"/>
          <w:lang w:eastAsia="ar-SA"/>
        </w:rPr>
        <w:t xml:space="preserve"> de Despesa</w:t>
      </w:r>
      <w:r w:rsidR="00951AA1" w:rsidRPr="009A4DFC">
        <w:rPr>
          <w:sz w:val="22"/>
          <w:szCs w:val="22"/>
          <w:lang w:eastAsia="ar-SA"/>
        </w:rPr>
        <w:t xml:space="preserve"> Substituto(a)</w:t>
      </w:r>
      <w:r w:rsidRPr="009A4DFC">
        <w:rPr>
          <w:sz w:val="22"/>
          <w:szCs w:val="22"/>
          <w:lang w:eastAsia="ar-SA"/>
        </w:rPr>
        <w:t xml:space="preserve">, </w:t>
      </w:r>
      <w:r w:rsidR="00581701" w:rsidRPr="009A4DFC">
        <w:rPr>
          <w:sz w:val="22"/>
          <w:szCs w:val="22"/>
          <w:lang w:eastAsia="ar-SA"/>
        </w:rPr>
        <w:t xml:space="preserve">nomeado(a) </w:t>
      </w:r>
      <w:r w:rsidRPr="009A4DFC">
        <w:rPr>
          <w:sz w:val="22"/>
          <w:szCs w:val="22"/>
          <w:lang w:eastAsia="ar-SA"/>
        </w:rPr>
        <w:t>através da</w:t>
      </w:r>
      <w:r w:rsidR="00EE2C66" w:rsidRPr="009A4DFC">
        <w:rPr>
          <w:sz w:val="22"/>
          <w:szCs w:val="22"/>
          <w:lang w:eastAsia="ar-SA"/>
        </w:rPr>
        <w:t xml:space="preserve"> Portaria</w:t>
      </w:r>
      <w:r w:rsidRPr="009A4DFC">
        <w:rPr>
          <w:sz w:val="22"/>
          <w:szCs w:val="22"/>
          <w:lang w:eastAsia="ar-SA"/>
        </w:rPr>
        <w:t xml:space="preserve"> </w:t>
      </w:r>
      <w:r w:rsidR="00951AA1" w:rsidRPr="009A4DFC">
        <w:rPr>
          <w:bCs/>
          <w:sz w:val="22"/>
          <w:szCs w:val="22"/>
          <w:lang w:eastAsia="ar-SA"/>
        </w:rPr>
        <w:t>nº 131</w:t>
      </w:r>
      <w:r w:rsidR="00581701" w:rsidRPr="009A4DFC">
        <w:rPr>
          <w:bCs/>
          <w:sz w:val="22"/>
          <w:szCs w:val="22"/>
          <w:lang w:eastAsia="ar-SA"/>
        </w:rPr>
        <w:t xml:space="preserve"> de 05 de outubro de </w:t>
      </w:r>
      <w:r w:rsidR="00EE2C66" w:rsidRPr="009A4DFC">
        <w:rPr>
          <w:bCs/>
          <w:sz w:val="22"/>
          <w:szCs w:val="22"/>
          <w:lang w:eastAsia="ar-SA"/>
        </w:rPr>
        <w:t>20</w:t>
      </w:r>
      <w:r w:rsidR="00951AA1" w:rsidRPr="009A4DFC">
        <w:rPr>
          <w:bCs/>
          <w:sz w:val="22"/>
          <w:szCs w:val="22"/>
          <w:lang w:eastAsia="ar-SA"/>
        </w:rPr>
        <w:t>21</w:t>
      </w:r>
      <w:r w:rsidRPr="009A4DFC">
        <w:rPr>
          <w:sz w:val="22"/>
          <w:szCs w:val="22"/>
          <w:lang w:eastAsia="ar-SA"/>
        </w:rPr>
        <w:t xml:space="preserve">, </w:t>
      </w:r>
      <w:r w:rsidR="004102B2" w:rsidRPr="009A4DFC">
        <w:rPr>
          <w:b/>
          <w:sz w:val="22"/>
          <w:szCs w:val="22"/>
        </w:rPr>
        <w:t>DEBORAH LANDULFO MEDRADO DE VINHAES TORRES</w:t>
      </w:r>
      <w:r w:rsidR="00951AA1" w:rsidRPr="009A4DFC">
        <w:rPr>
          <w:sz w:val="22"/>
          <w:szCs w:val="22"/>
        </w:rPr>
        <w:t xml:space="preserve">, matrícula SIAPE 8285469, </w:t>
      </w:r>
      <w:r w:rsidRPr="009A4DFC">
        <w:rPr>
          <w:sz w:val="22"/>
          <w:szCs w:val="22"/>
        </w:rPr>
        <w:t xml:space="preserve">considerando o julgamento da licitação na modalidade de pregão, na forma </w:t>
      </w:r>
      <w:r w:rsidRPr="009A4DFC">
        <w:rPr>
          <w:iCs/>
          <w:sz w:val="22"/>
          <w:szCs w:val="22"/>
        </w:rPr>
        <w:t>eletrônica</w:t>
      </w:r>
      <w:r w:rsidRPr="009A4DFC">
        <w:rPr>
          <w:sz w:val="22"/>
          <w:szCs w:val="22"/>
        </w:rPr>
        <w:t xml:space="preserve">, para </w:t>
      </w:r>
      <w:r w:rsidRPr="009A4DFC">
        <w:rPr>
          <w:b/>
          <w:sz w:val="22"/>
          <w:szCs w:val="22"/>
        </w:rPr>
        <w:t>REGISTRO DE PREÇOS</w:t>
      </w:r>
      <w:r w:rsidRPr="009A4DFC">
        <w:rPr>
          <w:sz w:val="22"/>
          <w:szCs w:val="22"/>
        </w:rPr>
        <w:t xml:space="preserve"> nº </w:t>
      </w:r>
      <w:r w:rsidR="0085277A" w:rsidRPr="009A4DFC">
        <w:rPr>
          <w:b/>
          <w:sz w:val="22"/>
          <w:szCs w:val="22"/>
        </w:rPr>
        <w:t>900</w:t>
      </w:r>
      <w:r w:rsidR="006009E1">
        <w:rPr>
          <w:b/>
          <w:sz w:val="22"/>
          <w:szCs w:val="22"/>
        </w:rPr>
        <w:t>62</w:t>
      </w:r>
      <w:r w:rsidR="0085277A" w:rsidRPr="009A4DFC">
        <w:rPr>
          <w:b/>
          <w:sz w:val="22"/>
          <w:szCs w:val="22"/>
        </w:rPr>
        <w:t>/2024</w:t>
      </w:r>
      <w:r w:rsidRPr="009A4DFC">
        <w:rPr>
          <w:sz w:val="22"/>
          <w:szCs w:val="22"/>
        </w:rPr>
        <w:t xml:space="preserve">, publicada no ...... de ...../...../200....., processo administrativo </w:t>
      </w:r>
      <w:r w:rsidR="00C671CF" w:rsidRPr="009A4DFC">
        <w:rPr>
          <w:b/>
          <w:sz w:val="22"/>
          <w:szCs w:val="22"/>
        </w:rPr>
        <w:t>n</w:t>
      </w:r>
      <w:r w:rsidR="00AF2103" w:rsidRPr="009A4DFC">
        <w:rPr>
          <w:b/>
          <w:sz w:val="22"/>
          <w:szCs w:val="22"/>
        </w:rPr>
        <w:t>º</w:t>
      </w:r>
      <w:r w:rsidR="00C671CF" w:rsidRPr="009A4DFC">
        <w:rPr>
          <w:b/>
          <w:sz w:val="22"/>
          <w:szCs w:val="22"/>
        </w:rPr>
        <w:t xml:space="preserve"> </w:t>
      </w:r>
      <w:r w:rsidR="006009E1" w:rsidRPr="006009E1">
        <w:rPr>
          <w:b/>
          <w:sz w:val="22"/>
          <w:szCs w:val="22"/>
        </w:rPr>
        <w:t>23066.026907/2024-15</w:t>
      </w:r>
      <w:r w:rsidRPr="009A4DFC">
        <w:rPr>
          <w:sz w:val="22"/>
          <w:szCs w:val="22"/>
        </w:rPr>
        <w:t xml:space="preserve">, RESOLVE </w:t>
      </w:r>
      <w:r w:rsidR="00F0391A" w:rsidRPr="009A4DFC">
        <w:rPr>
          <w:sz w:val="22"/>
          <w:szCs w:val="22"/>
        </w:rPr>
        <w:t>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14:textId="77777777" w:rsidR="00586009" w:rsidRPr="009A4DFC" w:rsidRDefault="00586009" w:rsidP="00E917E1">
      <w:pPr>
        <w:spacing w:line="360" w:lineRule="auto"/>
        <w:ind w:left="284"/>
        <w:jc w:val="both"/>
        <w:rPr>
          <w:sz w:val="22"/>
          <w:szCs w:val="22"/>
        </w:rPr>
      </w:pPr>
    </w:p>
    <w:p w14:paraId="10EC1680" w14:textId="77777777" w:rsidR="00586009" w:rsidRPr="009A4DFC" w:rsidRDefault="00586009" w:rsidP="00E917E1">
      <w:pPr>
        <w:spacing w:line="360" w:lineRule="auto"/>
        <w:ind w:left="284"/>
        <w:jc w:val="both"/>
        <w:rPr>
          <w:sz w:val="22"/>
          <w:szCs w:val="22"/>
        </w:rPr>
      </w:pPr>
    </w:p>
    <w:p w14:paraId="4C27E140" w14:textId="77777777" w:rsidR="00951AA1" w:rsidRPr="009A4DFC" w:rsidRDefault="00951AA1" w:rsidP="00D10771">
      <w:pPr>
        <w:pStyle w:val="PargrafodaLista"/>
        <w:widowControl w:val="0"/>
        <w:tabs>
          <w:tab w:val="center" w:pos="4779"/>
          <w:tab w:val="right" w:pos="9198"/>
        </w:tabs>
        <w:spacing w:before="120" w:after="120" w:line="360" w:lineRule="auto"/>
        <w:ind w:left="284" w:right="-28"/>
        <w:jc w:val="both"/>
        <w:rPr>
          <w:sz w:val="22"/>
          <w:szCs w:val="22"/>
        </w:rPr>
      </w:pPr>
    </w:p>
    <w:p w14:paraId="30F9294B" w14:textId="77777777" w:rsidR="007F2F91" w:rsidRPr="009A4DFC" w:rsidRDefault="00A75E59" w:rsidP="00D10771">
      <w:pPr>
        <w:pStyle w:val="PargrafodaLista"/>
        <w:numPr>
          <w:ilvl w:val="0"/>
          <w:numId w:val="3"/>
        </w:numPr>
        <w:spacing w:before="120" w:after="120" w:line="360" w:lineRule="auto"/>
        <w:ind w:left="284"/>
        <w:jc w:val="both"/>
        <w:rPr>
          <w:sz w:val="22"/>
          <w:szCs w:val="22"/>
          <w:u w:val="single"/>
        </w:rPr>
      </w:pPr>
      <w:r w:rsidRPr="009A4DFC">
        <w:rPr>
          <w:b/>
          <w:sz w:val="22"/>
          <w:szCs w:val="22"/>
          <w:u w:val="single"/>
          <w:shd w:val="clear" w:color="auto" w:fill="B3B3B3"/>
        </w:rPr>
        <w:t xml:space="preserve"> DO OBJETO</w:t>
      </w:r>
    </w:p>
    <w:p w14:paraId="61B2024D" w14:textId="15E3EC09" w:rsidR="007F2F91" w:rsidRPr="009A4DFC" w:rsidRDefault="00A75E59" w:rsidP="00D10771">
      <w:pPr>
        <w:widowControl w:val="0"/>
        <w:numPr>
          <w:ilvl w:val="1"/>
          <w:numId w:val="3"/>
        </w:numPr>
        <w:suppressAutoHyphens/>
        <w:spacing w:before="120" w:after="120" w:line="360" w:lineRule="auto"/>
        <w:jc w:val="both"/>
        <w:rPr>
          <w:sz w:val="22"/>
          <w:szCs w:val="22"/>
        </w:rPr>
      </w:pPr>
      <w:r w:rsidRPr="009A4DFC">
        <w:rPr>
          <w:sz w:val="22"/>
          <w:szCs w:val="22"/>
        </w:rPr>
        <w:t>A presente Ata tem por objeto o registro de preços para a eventual aquisição</w:t>
      </w:r>
      <w:r w:rsidR="00F0570C" w:rsidRPr="009A4DFC">
        <w:rPr>
          <w:b/>
          <w:caps/>
          <w:sz w:val="22"/>
          <w:szCs w:val="22"/>
        </w:rPr>
        <w:t xml:space="preserve"> </w:t>
      </w:r>
      <w:r w:rsidR="0022114A" w:rsidRPr="009A4DFC">
        <w:rPr>
          <w:sz w:val="22"/>
          <w:szCs w:val="22"/>
        </w:rPr>
        <w:t>de</w:t>
      </w:r>
      <w:r w:rsidR="008C182B" w:rsidRPr="009A4DFC">
        <w:rPr>
          <w:sz w:val="22"/>
          <w:szCs w:val="22"/>
        </w:rPr>
        <w:t xml:space="preserve"> </w:t>
      </w:r>
      <w:r w:rsidR="006009E1">
        <w:rPr>
          <w:b/>
        </w:rPr>
        <w:t>MEDICAMENTOS</w:t>
      </w:r>
      <w:r w:rsidR="00D10771" w:rsidRPr="00BF398E">
        <w:t>,</w:t>
      </w:r>
      <w:r w:rsidR="00D10771" w:rsidRPr="00BF398E">
        <w:rPr>
          <w:caps/>
        </w:rPr>
        <w:t xml:space="preserve"> </w:t>
      </w:r>
      <w:r w:rsidR="00D10771" w:rsidRPr="00BF398E">
        <w:t>visando atender às necessidades do Hospital Ana Nery, unidade integrante do Complexo Hospitalar e de Saúde /UFBA</w:t>
      </w:r>
      <w:r w:rsidR="00D10771">
        <w:rPr>
          <w:sz w:val="22"/>
          <w:szCs w:val="22"/>
        </w:rPr>
        <w:t xml:space="preserve">, </w:t>
      </w:r>
      <w:r w:rsidRPr="009A4DFC">
        <w:rPr>
          <w:sz w:val="22"/>
          <w:szCs w:val="22"/>
        </w:rPr>
        <w:t xml:space="preserve">especificado (s) </w:t>
      </w:r>
      <w:proofErr w:type="gramStart"/>
      <w:r w:rsidRPr="009A4DFC">
        <w:rPr>
          <w:sz w:val="22"/>
          <w:szCs w:val="22"/>
        </w:rPr>
        <w:t>no(</w:t>
      </w:r>
      <w:proofErr w:type="gramEnd"/>
      <w:r w:rsidRPr="009A4DFC">
        <w:rPr>
          <w:sz w:val="22"/>
          <w:szCs w:val="22"/>
        </w:rPr>
        <w:t>s) item (</w:t>
      </w:r>
      <w:proofErr w:type="spellStart"/>
      <w:r w:rsidRPr="009A4DFC">
        <w:rPr>
          <w:sz w:val="22"/>
          <w:szCs w:val="22"/>
        </w:rPr>
        <w:t>ns</w:t>
      </w:r>
      <w:proofErr w:type="spellEnd"/>
      <w:r w:rsidRPr="009A4DFC">
        <w:rPr>
          <w:sz w:val="22"/>
          <w:szCs w:val="22"/>
        </w:rPr>
        <w:t xml:space="preserve">).......... </w:t>
      </w:r>
      <w:proofErr w:type="gramStart"/>
      <w:r w:rsidRPr="009A4DFC">
        <w:rPr>
          <w:sz w:val="22"/>
          <w:szCs w:val="22"/>
        </w:rPr>
        <w:t>do</w:t>
      </w:r>
      <w:proofErr w:type="gramEnd"/>
      <w:r w:rsidRPr="009A4DFC">
        <w:rPr>
          <w:sz w:val="22"/>
          <w:szCs w:val="22"/>
        </w:rPr>
        <w:t xml:space="preserve"> Termo de Referência, </w:t>
      </w:r>
      <w:r w:rsidR="00570965" w:rsidRPr="009A4DFC">
        <w:rPr>
          <w:sz w:val="22"/>
          <w:szCs w:val="22"/>
        </w:rPr>
        <w:t>A</w:t>
      </w:r>
      <w:r w:rsidRPr="009A4DFC">
        <w:rPr>
          <w:sz w:val="22"/>
          <w:szCs w:val="22"/>
        </w:rPr>
        <w:t xml:space="preserve">nexo I do </w:t>
      </w:r>
      <w:r w:rsidR="00570965" w:rsidRPr="009A4DFC">
        <w:rPr>
          <w:sz w:val="22"/>
          <w:szCs w:val="22"/>
        </w:rPr>
        <w:t>E</w:t>
      </w:r>
      <w:r w:rsidRPr="009A4DFC">
        <w:rPr>
          <w:sz w:val="22"/>
          <w:szCs w:val="22"/>
        </w:rPr>
        <w:t xml:space="preserve">dital de </w:t>
      </w:r>
      <w:r w:rsidR="00570965" w:rsidRPr="009A4DFC">
        <w:rPr>
          <w:sz w:val="22"/>
          <w:szCs w:val="22"/>
        </w:rPr>
        <w:t xml:space="preserve">Licitação </w:t>
      </w:r>
      <w:r w:rsidRPr="009A4DFC">
        <w:rPr>
          <w:sz w:val="22"/>
          <w:szCs w:val="22"/>
        </w:rPr>
        <w:t xml:space="preserve">Pregão </w:t>
      </w:r>
      <w:r w:rsidR="00570965" w:rsidRPr="009A4DFC">
        <w:rPr>
          <w:sz w:val="22"/>
          <w:szCs w:val="22"/>
        </w:rPr>
        <w:t>E</w:t>
      </w:r>
      <w:r w:rsidRPr="009A4DFC">
        <w:rPr>
          <w:sz w:val="22"/>
          <w:szCs w:val="22"/>
        </w:rPr>
        <w:t xml:space="preserve">letrônico nº </w:t>
      </w:r>
      <w:r w:rsidR="0085277A" w:rsidRPr="009A4DFC">
        <w:rPr>
          <w:b/>
          <w:sz w:val="22"/>
          <w:szCs w:val="22"/>
        </w:rPr>
        <w:t>900</w:t>
      </w:r>
      <w:r w:rsidR="006009E1">
        <w:rPr>
          <w:b/>
          <w:sz w:val="22"/>
          <w:szCs w:val="22"/>
        </w:rPr>
        <w:t>62</w:t>
      </w:r>
      <w:r w:rsidR="0085277A" w:rsidRPr="009A4DFC">
        <w:rPr>
          <w:b/>
          <w:sz w:val="22"/>
          <w:szCs w:val="22"/>
        </w:rPr>
        <w:t>/2024</w:t>
      </w:r>
      <w:r w:rsidRPr="009A4DFC">
        <w:rPr>
          <w:sz w:val="22"/>
          <w:szCs w:val="22"/>
        </w:rPr>
        <w:t>, que é parte integrante desta Ata, assim como a proposta vencedora, independentemente de transcrição.</w:t>
      </w:r>
    </w:p>
    <w:p w14:paraId="34EE0D13" w14:textId="77777777" w:rsidR="007F2F91" w:rsidRPr="009A4DFC" w:rsidRDefault="00A75E59" w:rsidP="00D10771">
      <w:pPr>
        <w:pStyle w:val="PargrafodaLista"/>
        <w:numPr>
          <w:ilvl w:val="0"/>
          <w:numId w:val="4"/>
        </w:numPr>
        <w:spacing w:before="120" w:after="120" w:line="360" w:lineRule="auto"/>
        <w:ind w:left="284" w:firstLine="0"/>
        <w:jc w:val="both"/>
        <w:rPr>
          <w:b/>
          <w:sz w:val="22"/>
          <w:szCs w:val="22"/>
        </w:rPr>
      </w:pPr>
      <w:r w:rsidRPr="009A4DFC">
        <w:rPr>
          <w:b/>
          <w:bCs/>
          <w:sz w:val="22"/>
          <w:szCs w:val="22"/>
          <w:u w:val="single"/>
          <w:shd w:val="clear" w:color="auto" w:fill="B3B3B3"/>
        </w:rPr>
        <w:t xml:space="preserve"> DOS PREÇOS, ESPECIFICAÇÕES E QUANTITATIVOS</w:t>
      </w:r>
    </w:p>
    <w:p w14:paraId="2B7858DC" w14:textId="51EA6139" w:rsidR="007F2F91" w:rsidRPr="009A4DFC" w:rsidRDefault="00A75E59" w:rsidP="00D10771">
      <w:pPr>
        <w:widowControl w:val="0"/>
        <w:numPr>
          <w:ilvl w:val="1"/>
          <w:numId w:val="4"/>
        </w:numPr>
        <w:suppressAutoHyphens/>
        <w:spacing w:before="120" w:after="120" w:line="360" w:lineRule="auto"/>
        <w:ind w:left="284" w:firstLine="0"/>
        <w:jc w:val="both"/>
        <w:rPr>
          <w:sz w:val="22"/>
          <w:szCs w:val="22"/>
        </w:rPr>
      </w:pPr>
      <w:r w:rsidRPr="009A4DFC">
        <w:rPr>
          <w:sz w:val="22"/>
          <w:szCs w:val="22"/>
        </w:rPr>
        <w:t xml:space="preserve">O preço registrado, as especificações do objeto, a quantidade, </w:t>
      </w:r>
      <w:r w:rsidR="00237AF7" w:rsidRPr="009A4DFC">
        <w:rPr>
          <w:sz w:val="22"/>
          <w:szCs w:val="22"/>
        </w:rPr>
        <w:t>fornecedor (</w:t>
      </w:r>
      <w:r w:rsidRPr="009A4DFC">
        <w:rPr>
          <w:sz w:val="22"/>
          <w:szCs w:val="22"/>
        </w:rPr>
        <w:t xml:space="preserve">es) e as demais condições ofertadas </w:t>
      </w:r>
      <w:proofErr w:type="gramStart"/>
      <w:r w:rsidRPr="009A4DFC">
        <w:rPr>
          <w:sz w:val="22"/>
          <w:szCs w:val="22"/>
        </w:rPr>
        <w:t>na(</w:t>
      </w:r>
      <w:proofErr w:type="gramEnd"/>
      <w:r w:rsidRPr="009A4DFC">
        <w:rPr>
          <w:sz w:val="22"/>
          <w:szCs w:val="22"/>
        </w:rPr>
        <w:t xml:space="preserve">s) proposta(s) são as que seguem: </w:t>
      </w:r>
    </w:p>
    <w:p w14:paraId="27A09C27" w14:textId="77777777" w:rsidR="00546501" w:rsidRPr="009A4DFC" w:rsidRDefault="00546501" w:rsidP="00E917E1">
      <w:pPr>
        <w:widowControl w:val="0"/>
        <w:suppressAutoHyphens/>
        <w:spacing w:line="360" w:lineRule="auto"/>
        <w:ind w:left="284"/>
        <w:jc w:val="both"/>
        <w:rPr>
          <w:sz w:val="22"/>
          <w:szCs w:val="22"/>
        </w:rPr>
      </w:pPr>
    </w:p>
    <w:tbl>
      <w:tblPr>
        <w:tblW w:w="9495"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7" w:type="dxa"/>
          <w:right w:w="10" w:type="dxa"/>
        </w:tblCellMar>
        <w:tblLook w:val="0000" w:firstRow="0" w:lastRow="0" w:firstColumn="0" w:lastColumn="0" w:noHBand="0" w:noVBand="0"/>
      </w:tblPr>
      <w:tblGrid>
        <w:gridCol w:w="872"/>
        <w:gridCol w:w="1523"/>
        <w:gridCol w:w="1178"/>
        <w:gridCol w:w="1429"/>
        <w:gridCol w:w="1047"/>
        <w:gridCol w:w="1316"/>
        <w:gridCol w:w="1035"/>
        <w:gridCol w:w="1095"/>
      </w:tblGrid>
      <w:tr w:rsidR="007F2F91" w:rsidRPr="009A4DFC" w14:paraId="3A2ED337" w14:textId="77777777" w:rsidTr="00A97119">
        <w:trPr>
          <w:trHeight w:val="631"/>
          <w:jc w:val="center"/>
        </w:trPr>
        <w:tc>
          <w:tcPr>
            <w:tcW w:w="1026"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42F5CA49" w14:textId="77777777" w:rsidR="007F2F91" w:rsidRPr="009A4DFC" w:rsidRDefault="00A75E59" w:rsidP="00E917E1">
            <w:pPr>
              <w:widowControl w:val="0"/>
              <w:spacing w:line="360" w:lineRule="auto"/>
              <w:ind w:left="284" w:right="-30"/>
              <w:jc w:val="center"/>
              <w:rPr>
                <w:sz w:val="22"/>
                <w:szCs w:val="22"/>
              </w:rPr>
            </w:pPr>
            <w:r w:rsidRPr="009A4DFC">
              <w:rPr>
                <w:sz w:val="22"/>
                <w:szCs w:val="22"/>
              </w:rPr>
              <w:t>Item do TR</w:t>
            </w:r>
          </w:p>
        </w:tc>
        <w:tc>
          <w:tcPr>
            <w:tcW w:w="8469" w:type="dxa"/>
            <w:gridSpan w:val="7"/>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6A5E2E9B" w14:textId="77777777" w:rsidR="007F2F91" w:rsidRPr="009A4DFC" w:rsidRDefault="00A75E59" w:rsidP="00E917E1">
            <w:pPr>
              <w:widowControl w:val="0"/>
              <w:spacing w:line="360" w:lineRule="auto"/>
              <w:ind w:left="284" w:right="-30"/>
              <w:jc w:val="center"/>
              <w:rPr>
                <w:sz w:val="22"/>
                <w:szCs w:val="22"/>
              </w:rPr>
            </w:pPr>
            <w:r w:rsidRPr="009A4DFC">
              <w:rPr>
                <w:sz w:val="22"/>
                <w:szCs w:val="22"/>
              </w:rPr>
              <w:t xml:space="preserve">Fornecedor </w:t>
            </w:r>
            <w:r w:rsidRPr="009A4DFC">
              <w:rPr>
                <w:i/>
                <w:sz w:val="22"/>
                <w:szCs w:val="22"/>
              </w:rPr>
              <w:t>(razão social, CNPJ/MF, endereço, contatos, representante)</w:t>
            </w:r>
          </w:p>
        </w:tc>
      </w:tr>
      <w:tr w:rsidR="007F2F91" w:rsidRPr="009A4DFC" w14:paraId="54286F23" w14:textId="77777777" w:rsidTr="00A97119">
        <w:trPr>
          <w:trHeight w:val="955"/>
          <w:jc w:val="center"/>
        </w:trPr>
        <w:tc>
          <w:tcPr>
            <w:tcW w:w="1026" w:type="dxa"/>
            <w:tcBorders>
              <w:left w:val="single" w:sz="2" w:space="0" w:color="000001"/>
              <w:bottom w:val="single" w:sz="2" w:space="0" w:color="000001"/>
            </w:tcBorders>
            <w:shd w:val="clear" w:color="auto" w:fill="auto"/>
            <w:tcMar>
              <w:left w:w="7" w:type="dxa"/>
            </w:tcMar>
            <w:vAlign w:val="center"/>
          </w:tcPr>
          <w:p w14:paraId="3169B5D4" w14:textId="77777777" w:rsidR="007F2F91" w:rsidRPr="009A4DFC" w:rsidRDefault="00A75E59" w:rsidP="00E917E1">
            <w:pPr>
              <w:widowControl w:val="0"/>
              <w:spacing w:line="360" w:lineRule="auto"/>
              <w:ind w:left="284" w:right="-30"/>
              <w:jc w:val="center"/>
              <w:rPr>
                <w:sz w:val="22"/>
                <w:szCs w:val="22"/>
              </w:rPr>
            </w:pPr>
            <w:r w:rsidRPr="009A4DFC">
              <w:rPr>
                <w:sz w:val="22"/>
                <w:szCs w:val="22"/>
              </w:rPr>
              <w:t>X</w:t>
            </w:r>
          </w:p>
        </w:tc>
        <w:tc>
          <w:tcPr>
            <w:tcW w:w="1232" w:type="dxa"/>
            <w:tcBorders>
              <w:left w:val="single" w:sz="2" w:space="0" w:color="000001"/>
              <w:bottom w:val="single" w:sz="2" w:space="0" w:color="000001"/>
            </w:tcBorders>
            <w:shd w:val="clear" w:color="auto" w:fill="auto"/>
            <w:tcMar>
              <w:left w:w="7" w:type="dxa"/>
            </w:tcMar>
            <w:vAlign w:val="center"/>
          </w:tcPr>
          <w:p w14:paraId="3F715F7B" w14:textId="77777777" w:rsidR="007F2F91" w:rsidRPr="009A4DFC" w:rsidRDefault="00A75E59" w:rsidP="00E917E1">
            <w:pPr>
              <w:widowControl w:val="0"/>
              <w:spacing w:line="360" w:lineRule="auto"/>
              <w:ind w:left="284" w:right="-30"/>
              <w:jc w:val="center"/>
              <w:rPr>
                <w:sz w:val="22"/>
                <w:szCs w:val="22"/>
              </w:rPr>
            </w:pPr>
            <w:r w:rsidRPr="009A4DFC">
              <w:rPr>
                <w:sz w:val="22"/>
                <w:szCs w:val="22"/>
              </w:rPr>
              <w:t>Especificação</w:t>
            </w:r>
          </w:p>
        </w:tc>
        <w:tc>
          <w:tcPr>
            <w:tcW w:w="1391" w:type="dxa"/>
            <w:tcBorders>
              <w:left w:val="single" w:sz="2" w:space="0" w:color="000001"/>
              <w:bottom w:val="single" w:sz="2" w:space="0" w:color="000001"/>
            </w:tcBorders>
            <w:shd w:val="clear" w:color="auto" w:fill="auto"/>
            <w:tcMar>
              <w:left w:w="7" w:type="dxa"/>
            </w:tcMar>
            <w:vAlign w:val="center"/>
          </w:tcPr>
          <w:p w14:paraId="7B68C6E0" w14:textId="77777777" w:rsidR="007F2F91" w:rsidRPr="009A4DFC" w:rsidRDefault="00A75E59" w:rsidP="00E917E1">
            <w:pPr>
              <w:widowControl w:val="0"/>
              <w:spacing w:line="360" w:lineRule="auto"/>
              <w:ind w:left="284" w:right="-30"/>
              <w:jc w:val="center"/>
              <w:rPr>
                <w:i/>
                <w:iCs/>
                <w:sz w:val="22"/>
                <w:szCs w:val="22"/>
              </w:rPr>
            </w:pPr>
            <w:r w:rsidRPr="009A4DFC">
              <w:rPr>
                <w:i/>
                <w:iCs/>
                <w:sz w:val="22"/>
                <w:szCs w:val="22"/>
              </w:rPr>
              <w:t>Marca</w:t>
            </w:r>
          </w:p>
          <w:p w14:paraId="7DA26D5E" w14:textId="77777777" w:rsidR="007F2F91" w:rsidRPr="009A4DFC" w:rsidRDefault="00A75E59" w:rsidP="00E917E1">
            <w:pPr>
              <w:widowControl w:val="0"/>
              <w:spacing w:line="360" w:lineRule="auto"/>
              <w:ind w:left="284" w:right="-30"/>
              <w:jc w:val="center"/>
              <w:rPr>
                <w:i/>
                <w:iCs/>
                <w:sz w:val="22"/>
                <w:szCs w:val="22"/>
              </w:rPr>
            </w:pPr>
            <w:r w:rsidRPr="009A4DFC">
              <w:rPr>
                <w:i/>
                <w:iCs/>
                <w:sz w:val="22"/>
                <w:szCs w:val="22"/>
              </w:rPr>
              <w:t>(se exigida no edital)</w:t>
            </w:r>
          </w:p>
        </w:tc>
        <w:tc>
          <w:tcPr>
            <w:tcW w:w="1851" w:type="dxa"/>
            <w:tcBorders>
              <w:left w:val="single" w:sz="2" w:space="0" w:color="000001"/>
              <w:bottom w:val="single" w:sz="2" w:space="0" w:color="000001"/>
            </w:tcBorders>
            <w:shd w:val="clear" w:color="auto" w:fill="auto"/>
            <w:tcMar>
              <w:left w:w="7" w:type="dxa"/>
            </w:tcMar>
            <w:vAlign w:val="center"/>
          </w:tcPr>
          <w:p w14:paraId="5B4AA1DD" w14:textId="77777777" w:rsidR="007F2F91" w:rsidRPr="009A4DFC" w:rsidRDefault="00A75E59" w:rsidP="00E917E1">
            <w:pPr>
              <w:widowControl w:val="0"/>
              <w:spacing w:line="360" w:lineRule="auto"/>
              <w:ind w:left="284" w:right="-30"/>
              <w:jc w:val="center"/>
              <w:rPr>
                <w:i/>
                <w:iCs/>
                <w:sz w:val="22"/>
                <w:szCs w:val="22"/>
              </w:rPr>
            </w:pPr>
            <w:r w:rsidRPr="009A4DFC">
              <w:rPr>
                <w:i/>
                <w:iCs/>
                <w:sz w:val="22"/>
                <w:szCs w:val="22"/>
              </w:rPr>
              <w:t>Modelo</w:t>
            </w:r>
          </w:p>
          <w:p w14:paraId="593078B8" w14:textId="77777777" w:rsidR="007F2F91" w:rsidRPr="009A4DFC" w:rsidRDefault="00A75E59" w:rsidP="00E917E1">
            <w:pPr>
              <w:widowControl w:val="0"/>
              <w:spacing w:line="360" w:lineRule="auto"/>
              <w:ind w:left="284" w:right="-30"/>
              <w:jc w:val="center"/>
              <w:rPr>
                <w:i/>
                <w:iCs/>
                <w:sz w:val="22"/>
                <w:szCs w:val="22"/>
              </w:rPr>
            </w:pPr>
            <w:r w:rsidRPr="009A4DFC">
              <w:rPr>
                <w:i/>
                <w:iCs/>
                <w:sz w:val="22"/>
                <w:szCs w:val="22"/>
              </w:rPr>
              <w:t>(se exigido no edital)</w:t>
            </w:r>
          </w:p>
        </w:tc>
        <w:tc>
          <w:tcPr>
            <w:tcW w:w="846" w:type="dxa"/>
            <w:tcBorders>
              <w:left w:val="single" w:sz="2" w:space="0" w:color="000001"/>
              <w:bottom w:val="single" w:sz="2" w:space="0" w:color="000001"/>
            </w:tcBorders>
            <w:shd w:val="clear" w:color="auto" w:fill="auto"/>
            <w:tcMar>
              <w:left w:w="7" w:type="dxa"/>
            </w:tcMar>
            <w:vAlign w:val="center"/>
          </w:tcPr>
          <w:p w14:paraId="33941817" w14:textId="77777777" w:rsidR="007F2F91" w:rsidRPr="009A4DFC" w:rsidRDefault="00A75E59" w:rsidP="00E917E1">
            <w:pPr>
              <w:widowControl w:val="0"/>
              <w:spacing w:line="360" w:lineRule="auto"/>
              <w:ind w:left="284" w:right="-30"/>
              <w:jc w:val="center"/>
              <w:rPr>
                <w:sz w:val="22"/>
                <w:szCs w:val="22"/>
              </w:rPr>
            </w:pPr>
            <w:r w:rsidRPr="009A4DFC">
              <w:rPr>
                <w:sz w:val="22"/>
                <w:szCs w:val="22"/>
              </w:rPr>
              <w:t>Unidade</w:t>
            </w:r>
          </w:p>
        </w:tc>
        <w:tc>
          <w:tcPr>
            <w:tcW w:w="1032" w:type="dxa"/>
            <w:tcBorders>
              <w:left w:val="single" w:sz="2" w:space="0" w:color="000001"/>
              <w:bottom w:val="single" w:sz="2" w:space="0" w:color="000001"/>
            </w:tcBorders>
            <w:shd w:val="clear" w:color="auto" w:fill="auto"/>
            <w:tcMar>
              <w:left w:w="7" w:type="dxa"/>
            </w:tcMar>
            <w:vAlign w:val="center"/>
          </w:tcPr>
          <w:p w14:paraId="536CFDC0" w14:textId="77777777" w:rsidR="007F2F91" w:rsidRPr="009A4DFC" w:rsidRDefault="00A75E59" w:rsidP="00E917E1">
            <w:pPr>
              <w:widowControl w:val="0"/>
              <w:spacing w:line="360" w:lineRule="auto"/>
              <w:ind w:left="284" w:right="-30"/>
              <w:jc w:val="center"/>
              <w:rPr>
                <w:sz w:val="22"/>
                <w:szCs w:val="22"/>
              </w:rPr>
            </w:pPr>
            <w:r w:rsidRPr="009A4DFC">
              <w:rPr>
                <w:sz w:val="22"/>
                <w:szCs w:val="22"/>
              </w:rPr>
              <w:t>Quantidade</w:t>
            </w:r>
          </w:p>
        </w:tc>
        <w:tc>
          <w:tcPr>
            <w:tcW w:w="989" w:type="dxa"/>
            <w:tcBorders>
              <w:left w:val="single" w:sz="2" w:space="0" w:color="000001"/>
              <w:bottom w:val="single" w:sz="2" w:space="0" w:color="000001"/>
            </w:tcBorders>
            <w:shd w:val="clear" w:color="auto" w:fill="auto"/>
            <w:tcMar>
              <w:left w:w="7" w:type="dxa"/>
            </w:tcMar>
            <w:vAlign w:val="center"/>
          </w:tcPr>
          <w:p w14:paraId="174F8EF6" w14:textId="77777777" w:rsidR="007F2F91" w:rsidRPr="009A4DFC" w:rsidRDefault="00A75E59" w:rsidP="00E917E1">
            <w:pPr>
              <w:widowControl w:val="0"/>
              <w:spacing w:line="360" w:lineRule="auto"/>
              <w:ind w:left="284" w:right="-30"/>
              <w:jc w:val="center"/>
              <w:rPr>
                <w:sz w:val="22"/>
                <w:szCs w:val="22"/>
              </w:rPr>
            </w:pPr>
            <w:r w:rsidRPr="009A4DFC">
              <w:rPr>
                <w:sz w:val="22"/>
                <w:szCs w:val="22"/>
              </w:rPr>
              <w:t>Valor Unitário</w:t>
            </w: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622C2F88" w14:textId="77777777" w:rsidR="007F2F91" w:rsidRPr="009A4DFC" w:rsidRDefault="00A75E59" w:rsidP="00E917E1">
            <w:pPr>
              <w:widowControl w:val="0"/>
              <w:spacing w:line="360" w:lineRule="auto"/>
              <w:ind w:left="284" w:right="-30"/>
              <w:jc w:val="center"/>
              <w:rPr>
                <w:sz w:val="22"/>
                <w:szCs w:val="22"/>
              </w:rPr>
            </w:pPr>
            <w:r w:rsidRPr="009A4DFC">
              <w:rPr>
                <w:i/>
                <w:iCs/>
                <w:sz w:val="22"/>
                <w:szCs w:val="22"/>
              </w:rPr>
              <w:t>Prazo garantia ou validade</w:t>
            </w:r>
          </w:p>
        </w:tc>
      </w:tr>
      <w:tr w:rsidR="007F2F91" w:rsidRPr="009A4DFC" w14:paraId="45229625" w14:textId="77777777" w:rsidTr="00A97119">
        <w:trPr>
          <w:jc w:val="center"/>
        </w:trPr>
        <w:tc>
          <w:tcPr>
            <w:tcW w:w="1026" w:type="dxa"/>
            <w:tcBorders>
              <w:left w:val="single" w:sz="2" w:space="0" w:color="000001"/>
              <w:bottom w:val="single" w:sz="2" w:space="0" w:color="000001"/>
            </w:tcBorders>
            <w:shd w:val="clear" w:color="auto" w:fill="auto"/>
            <w:tcMar>
              <w:left w:w="7" w:type="dxa"/>
            </w:tcMar>
            <w:vAlign w:val="center"/>
          </w:tcPr>
          <w:p w14:paraId="2E3C7FC9" w14:textId="77777777" w:rsidR="007F2F91" w:rsidRPr="009A4DFC" w:rsidRDefault="007F2F91" w:rsidP="00E917E1">
            <w:pPr>
              <w:widowControl w:val="0"/>
              <w:spacing w:line="360" w:lineRule="auto"/>
              <w:ind w:left="284" w:right="-30"/>
              <w:jc w:val="both"/>
              <w:rPr>
                <w:sz w:val="22"/>
                <w:szCs w:val="22"/>
              </w:rPr>
            </w:pPr>
          </w:p>
        </w:tc>
        <w:tc>
          <w:tcPr>
            <w:tcW w:w="1232" w:type="dxa"/>
            <w:tcBorders>
              <w:left w:val="single" w:sz="2" w:space="0" w:color="000001"/>
              <w:bottom w:val="single" w:sz="2" w:space="0" w:color="000001"/>
            </w:tcBorders>
            <w:shd w:val="clear" w:color="auto" w:fill="auto"/>
            <w:tcMar>
              <w:left w:w="7" w:type="dxa"/>
            </w:tcMar>
            <w:vAlign w:val="center"/>
          </w:tcPr>
          <w:p w14:paraId="61FF1557" w14:textId="77777777" w:rsidR="007F2F91" w:rsidRPr="009A4DFC" w:rsidRDefault="007F2F91" w:rsidP="00E917E1">
            <w:pPr>
              <w:widowControl w:val="0"/>
              <w:spacing w:line="360" w:lineRule="auto"/>
              <w:ind w:left="284" w:right="-30"/>
              <w:jc w:val="both"/>
              <w:rPr>
                <w:sz w:val="22"/>
                <w:szCs w:val="22"/>
              </w:rPr>
            </w:pPr>
          </w:p>
        </w:tc>
        <w:tc>
          <w:tcPr>
            <w:tcW w:w="1391" w:type="dxa"/>
            <w:tcBorders>
              <w:left w:val="single" w:sz="2" w:space="0" w:color="000001"/>
              <w:bottom w:val="single" w:sz="2" w:space="0" w:color="000001"/>
            </w:tcBorders>
            <w:shd w:val="clear" w:color="auto" w:fill="auto"/>
            <w:tcMar>
              <w:left w:w="7" w:type="dxa"/>
            </w:tcMar>
            <w:vAlign w:val="center"/>
          </w:tcPr>
          <w:p w14:paraId="11E283D9" w14:textId="77777777" w:rsidR="007F2F91" w:rsidRPr="009A4DFC" w:rsidRDefault="007F2F91" w:rsidP="00E917E1">
            <w:pPr>
              <w:widowControl w:val="0"/>
              <w:spacing w:line="360" w:lineRule="auto"/>
              <w:ind w:left="284" w:right="-30"/>
              <w:jc w:val="both"/>
              <w:rPr>
                <w:sz w:val="22"/>
                <w:szCs w:val="22"/>
              </w:rPr>
            </w:pPr>
          </w:p>
        </w:tc>
        <w:tc>
          <w:tcPr>
            <w:tcW w:w="1851" w:type="dxa"/>
            <w:tcBorders>
              <w:left w:val="single" w:sz="2" w:space="0" w:color="000001"/>
              <w:bottom w:val="single" w:sz="2" w:space="0" w:color="000001"/>
            </w:tcBorders>
            <w:shd w:val="clear" w:color="auto" w:fill="auto"/>
            <w:tcMar>
              <w:left w:w="7" w:type="dxa"/>
            </w:tcMar>
            <w:vAlign w:val="center"/>
          </w:tcPr>
          <w:p w14:paraId="39E8DC1F" w14:textId="77777777" w:rsidR="007F2F91" w:rsidRPr="009A4DFC" w:rsidRDefault="007F2F91" w:rsidP="00E917E1">
            <w:pPr>
              <w:widowControl w:val="0"/>
              <w:spacing w:line="360" w:lineRule="auto"/>
              <w:ind w:left="284" w:right="-30"/>
              <w:jc w:val="both"/>
              <w:rPr>
                <w:sz w:val="22"/>
                <w:szCs w:val="22"/>
              </w:rPr>
            </w:pPr>
          </w:p>
        </w:tc>
        <w:tc>
          <w:tcPr>
            <w:tcW w:w="846" w:type="dxa"/>
            <w:tcBorders>
              <w:left w:val="single" w:sz="2" w:space="0" w:color="000001"/>
              <w:bottom w:val="single" w:sz="2" w:space="0" w:color="000001"/>
            </w:tcBorders>
            <w:shd w:val="clear" w:color="auto" w:fill="auto"/>
            <w:tcMar>
              <w:left w:w="7" w:type="dxa"/>
            </w:tcMar>
            <w:vAlign w:val="center"/>
          </w:tcPr>
          <w:p w14:paraId="35516542" w14:textId="77777777" w:rsidR="007F2F91" w:rsidRPr="009A4DFC" w:rsidRDefault="007F2F91" w:rsidP="00E917E1">
            <w:pPr>
              <w:widowControl w:val="0"/>
              <w:spacing w:line="360" w:lineRule="auto"/>
              <w:ind w:left="284" w:right="-30"/>
              <w:jc w:val="both"/>
              <w:rPr>
                <w:sz w:val="22"/>
                <w:szCs w:val="22"/>
              </w:rPr>
            </w:pPr>
          </w:p>
        </w:tc>
        <w:tc>
          <w:tcPr>
            <w:tcW w:w="1032" w:type="dxa"/>
            <w:tcBorders>
              <w:left w:val="single" w:sz="2" w:space="0" w:color="000001"/>
              <w:bottom w:val="single" w:sz="2" w:space="0" w:color="000001"/>
            </w:tcBorders>
            <w:shd w:val="clear" w:color="auto" w:fill="auto"/>
            <w:tcMar>
              <w:left w:w="7" w:type="dxa"/>
            </w:tcMar>
            <w:vAlign w:val="center"/>
          </w:tcPr>
          <w:p w14:paraId="0EA66035" w14:textId="77777777" w:rsidR="007F2F91" w:rsidRPr="009A4DFC" w:rsidRDefault="007F2F91" w:rsidP="00E917E1">
            <w:pPr>
              <w:widowControl w:val="0"/>
              <w:spacing w:line="360" w:lineRule="auto"/>
              <w:ind w:left="284" w:right="-30"/>
              <w:jc w:val="both"/>
              <w:rPr>
                <w:sz w:val="22"/>
                <w:szCs w:val="22"/>
              </w:rPr>
            </w:pPr>
          </w:p>
        </w:tc>
        <w:tc>
          <w:tcPr>
            <w:tcW w:w="989" w:type="dxa"/>
            <w:tcBorders>
              <w:left w:val="single" w:sz="2" w:space="0" w:color="000001"/>
              <w:bottom w:val="single" w:sz="2" w:space="0" w:color="000001"/>
            </w:tcBorders>
            <w:shd w:val="clear" w:color="auto" w:fill="auto"/>
            <w:tcMar>
              <w:left w:w="7" w:type="dxa"/>
            </w:tcMar>
            <w:vAlign w:val="center"/>
          </w:tcPr>
          <w:p w14:paraId="1FC592D2" w14:textId="77777777" w:rsidR="007F2F91" w:rsidRPr="009A4DFC" w:rsidRDefault="007F2F91" w:rsidP="00E917E1">
            <w:pPr>
              <w:widowControl w:val="0"/>
              <w:spacing w:line="360" w:lineRule="auto"/>
              <w:ind w:left="284" w:right="-30"/>
              <w:jc w:val="both"/>
              <w:rPr>
                <w:sz w:val="22"/>
                <w:szCs w:val="22"/>
              </w:rPr>
            </w:pP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799E334A" w14:textId="77777777" w:rsidR="007F2F91" w:rsidRPr="009A4DFC" w:rsidRDefault="007F2F91" w:rsidP="00E917E1">
            <w:pPr>
              <w:widowControl w:val="0"/>
              <w:spacing w:line="360" w:lineRule="auto"/>
              <w:ind w:left="284" w:right="-30"/>
              <w:jc w:val="both"/>
              <w:rPr>
                <w:sz w:val="22"/>
                <w:szCs w:val="22"/>
              </w:rPr>
            </w:pPr>
          </w:p>
        </w:tc>
      </w:tr>
    </w:tbl>
    <w:p w14:paraId="5AE6D172" w14:textId="77777777" w:rsidR="003346D8" w:rsidRPr="009A4DFC" w:rsidRDefault="003346D8" w:rsidP="00E917E1">
      <w:pPr>
        <w:widowControl w:val="0"/>
        <w:suppressAutoHyphens/>
        <w:spacing w:line="360" w:lineRule="auto"/>
        <w:ind w:left="284"/>
        <w:jc w:val="both"/>
        <w:rPr>
          <w:sz w:val="22"/>
          <w:szCs w:val="22"/>
        </w:rPr>
      </w:pPr>
    </w:p>
    <w:p w14:paraId="63FDF19B" w14:textId="6FBD8EC9" w:rsidR="003346D8" w:rsidRPr="009A4DFC" w:rsidRDefault="003346D8" w:rsidP="00D10771">
      <w:pPr>
        <w:widowControl w:val="0"/>
        <w:numPr>
          <w:ilvl w:val="1"/>
          <w:numId w:val="4"/>
        </w:numPr>
        <w:suppressAutoHyphens/>
        <w:spacing w:before="120" w:after="120" w:line="360" w:lineRule="auto"/>
        <w:ind w:left="284" w:firstLine="0"/>
        <w:jc w:val="both"/>
        <w:rPr>
          <w:sz w:val="22"/>
          <w:szCs w:val="22"/>
          <w:lang w:eastAsia="en-US"/>
        </w:rPr>
      </w:pPr>
      <w:r w:rsidRPr="009A4DFC">
        <w:rPr>
          <w:sz w:val="22"/>
          <w:szCs w:val="22"/>
        </w:rPr>
        <w:t>A listagem do cadastro de reserva referente ao presente registro de preços consta como anexo a esta Ata</w:t>
      </w:r>
      <w:r w:rsidRPr="009A4DFC">
        <w:rPr>
          <w:sz w:val="22"/>
          <w:szCs w:val="22"/>
          <w:lang w:eastAsia="en-US"/>
        </w:rPr>
        <w:t>.</w:t>
      </w:r>
    </w:p>
    <w:p w14:paraId="561BB0A6" w14:textId="77777777" w:rsidR="003703C3" w:rsidRPr="009A4DFC" w:rsidRDefault="003703C3" w:rsidP="00D10771">
      <w:pPr>
        <w:widowControl w:val="0"/>
        <w:suppressAutoHyphens/>
        <w:spacing w:before="120" w:after="120" w:line="360" w:lineRule="auto"/>
        <w:ind w:left="284"/>
        <w:jc w:val="both"/>
        <w:rPr>
          <w:sz w:val="22"/>
          <w:szCs w:val="22"/>
          <w:lang w:eastAsia="en-US"/>
        </w:rPr>
      </w:pPr>
    </w:p>
    <w:p w14:paraId="21A55BC0" w14:textId="77777777" w:rsidR="007F2F91" w:rsidRPr="009A4DFC" w:rsidRDefault="00A75E59" w:rsidP="00D10771">
      <w:pPr>
        <w:pStyle w:val="PargrafodaLista"/>
        <w:numPr>
          <w:ilvl w:val="0"/>
          <w:numId w:val="5"/>
        </w:numPr>
        <w:spacing w:before="120" w:after="120" w:line="360" w:lineRule="auto"/>
        <w:ind w:left="284" w:firstLine="0"/>
        <w:contextualSpacing/>
        <w:jc w:val="both"/>
        <w:rPr>
          <w:b/>
          <w:sz w:val="22"/>
          <w:szCs w:val="22"/>
          <w:u w:val="single"/>
        </w:rPr>
      </w:pPr>
      <w:r w:rsidRPr="009A4DFC">
        <w:rPr>
          <w:b/>
          <w:sz w:val="22"/>
          <w:szCs w:val="22"/>
          <w:u w:val="single"/>
          <w:shd w:val="clear" w:color="auto" w:fill="B3B3B3"/>
        </w:rPr>
        <w:t>DA ADESÃO À ATA DE REGISTRO DE PREÇOS</w:t>
      </w:r>
    </w:p>
    <w:p w14:paraId="20842EEC" w14:textId="0ED3B18A" w:rsidR="00F0391A" w:rsidRPr="009A4DFC" w:rsidRDefault="00EF2FE6" w:rsidP="00D10771">
      <w:pPr>
        <w:pStyle w:val="Nivel2"/>
        <w:widowControl w:val="0"/>
        <w:numPr>
          <w:ilvl w:val="1"/>
          <w:numId w:val="5"/>
        </w:numPr>
        <w:autoSpaceDE w:val="0"/>
        <w:autoSpaceDN w:val="0"/>
        <w:adjustRightInd w:val="0"/>
        <w:spacing w:line="360" w:lineRule="auto"/>
        <w:ind w:left="284" w:firstLine="0"/>
        <w:contextualSpacing/>
        <w:rPr>
          <w:rFonts w:ascii="Times New Roman" w:hAnsi="Times New Roman"/>
          <w:color w:val="FF0000"/>
          <w:sz w:val="22"/>
          <w:szCs w:val="22"/>
          <w:lang w:eastAsia="en-US"/>
        </w:rPr>
      </w:pPr>
      <w:r w:rsidRPr="009A4DFC">
        <w:rPr>
          <w:rFonts w:ascii="Times New Roman" w:hAnsi="Times New Roman"/>
          <w:sz w:val="22"/>
          <w:szCs w:val="22"/>
        </w:rPr>
        <w:t>Não será admitida a adesão à ata de registro de preços decorrente desta licitação ou desta contratação direta, conforme justificativa apresentada nos estudos técnicos preliminares.</w:t>
      </w:r>
    </w:p>
    <w:p w14:paraId="7FD067E8" w14:textId="77777777" w:rsidR="00EF2FE6" w:rsidRPr="009A4DFC" w:rsidRDefault="00EF2FE6" w:rsidP="00D10771">
      <w:pPr>
        <w:widowControl w:val="0"/>
        <w:spacing w:before="120" w:after="120" w:line="360" w:lineRule="auto"/>
        <w:ind w:left="284"/>
        <w:contextualSpacing/>
        <w:jc w:val="both"/>
        <w:rPr>
          <w:color w:val="FF0000"/>
          <w:sz w:val="22"/>
          <w:szCs w:val="22"/>
          <w:lang w:eastAsia="en-US"/>
        </w:rPr>
      </w:pPr>
    </w:p>
    <w:p w14:paraId="21297AA8" w14:textId="12FC58AC" w:rsidR="00F0391A" w:rsidRPr="009A4DFC" w:rsidRDefault="00F0391A" w:rsidP="00D10771">
      <w:pPr>
        <w:pStyle w:val="PargrafodaLista"/>
        <w:numPr>
          <w:ilvl w:val="0"/>
          <w:numId w:val="5"/>
        </w:numPr>
        <w:spacing w:before="120" w:after="120" w:line="360" w:lineRule="auto"/>
        <w:ind w:left="284" w:firstLine="0"/>
        <w:contextualSpacing/>
        <w:jc w:val="both"/>
        <w:rPr>
          <w:b/>
          <w:sz w:val="22"/>
          <w:szCs w:val="22"/>
          <w:u w:val="single"/>
          <w:shd w:val="clear" w:color="auto" w:fill="B3B3B3"/>
        </w:rPr>
      </w:pPr>
      <w:r w:rsidRPr="009A4DFC">
        <w:rPr>
          <w:b/>
          <w:sz w:val="22"/>
          <w:szCs w:val="22"/>
          <w:u w:val="single"/>
          <w:shd w:val="clear" w:color="auto" w:fill="B3B3B3"/>
        </w:rPr>
        <w:t>VALIDADE, FORMALIZAÇÃO DA ATA DE REGISTRO DE PREÇOS E CADASTRO RESERVA</w:t>
      </w:r>
    </w:p>
    <w:p w14:paraId="4F5331FB" w14:textId="5DF06278" w:rsidR="00F0391A" w:rsidRPr="009A4DFC" w:rsidRDefault="00F0391A"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A validade da Ata de Registro de Preços será de 1 (um) ano, contado a partir do primeiro dia útil subsequent</w:t>
      </w:r>
      <w:r w:rsidR="00710EAA" w:rsidRPr="009A4DFC">
        <w:rPr>
          <w:rFonts w:ascii="Times New Roman" w:hAnsi="Times New Roman"/>
          <w:sz w:val="22"/>
          <w:szCs w:val="22"/>
        </w:rPr>
        <w:t>e à data de divulgação no PNCP, podendo ser prorrogada por igual período, mediante a anuência do fornecedor, desde que comprovado o preço vantajoso.</w:t>
      </w:r>
    </w:p>
    <w:p w14:paraId="45B157CE" w14:textId="77777777" w:rsidR="00F0391A" w:rsidRPr="009A4DFC" w:rsidRDefault="00F0391A" w:rsidP="00D10771">
      <w:pPr>
        <w:pStyle w:val="Nvel3"/>
        <w:numPr>
          <w:ilvl w:val="2"/>
          <w:numId w:val="5"/>
        </w:numPr>
        <w:tabs>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249B6" w14:textId="77777777" w:rsidR="00F0391A" w:rsidRPr="009A4DFC" w:rsidRDefault="00F0391A" w:rsidP="00D10771">
      <w:pPr>
        <w:pStyle w:val="Nvel3"/>
        <w:numPr>
          <w:ilvl w:val="2"/>
          <w:numId w:val="5"/>
        </w:numPr>
        <w:tabs>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Na formalização do contrato ou do instrumento substituto deverá haver a indicação da disponibilidade dos créditos orçamentários respectivos.</w:t>
      </w:r>
    </w:p>
    <w:p w14:paraId="045296B9" w14:textId="77777777" w:rsidR="00F0391A" w:rsidRPr="009A4DFC" w:rsidRDefault="00F0391A"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A contratação com os fornecedores registrados na ata será formalizada pelo órgão ou pela en</w:t>
      </w:r>
      <w:r w:rsidRPr="009A4DFC">
        <w:rPr>
          <w:rFonts w:ascii="Times New Roman" w:eastAsia="Arial" w:hAnsi="Times New Roman"/>
          <w:sz w:val="22"/>
          <w:szCs w:val="22"/>
        </w:rPr>
        <w:t>ti</w:t>
      </w:r>
      <w:r w:rsidRPr="009A4DFC">
        <w:rPr>
          <w:rFonts w:ascii="Times New Roman" w:hAnsi="Times New Roman"/>
          <w:sz w:val="22"/>
          <w:szCs w:val="22"/>
        </w:rPr>
        <w:t>dade interessada por intermédio de instrumento contratual, emissão de nota de empenho de despesa, autorização de compra ou outro instrumento hábil, conforme o art. 95 da Lei nº 14.133, de 2021.</w:t>
      </w:r>
    </w:p>
    <w:p w14:paraId="6F6CF53F" w14:textId="61D79D8E" w:rsidR="00F0391A" w:rsidRPr="009A4DFC" w:rsidRDefault="00F0391A" w:rsidP="00D10771">
      <w:pPr>
        <w:pStyle w:val="Nvel3"/>
        <w:numPr>
          <w:ilvl w:val="2"/>
          <w:numId w:val="5"/>
        </w:numPr>
        <w:tabs>
          <w:tab w:val="left" w:pos="993"/>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 xml:space="preserve"> O instrumento contratual de que trata o item </w:t>
      </w:r>
      <w:r w:rsidR="00710EAA" w:rsidRPr="009A4DFC">
        <w:rPr>
          <w:rFonts w:ascii="Times New Roman" w:hAnsi="Times New Roman" w:cs="Times New Roman"/>
          <w:color w:val="auto"/>
          <w:sz w:val="22"/>
          <w:szCs w:val="22"/>
        </w:rPr>
        <w:t>4</w:t>
      </w:r>
      <w:r w:rsidRPr="009A4DFC">
        <w:rPr>
          <w:rFonts w:ascii="Times New Roman" w:hAnsi="Times New Roman" w:cs="Times New Roman"/>
          <w:color w:val="auto"/>
          <w:sz w:val="22"/>
          <w:szCs w:val="22"/>
        </w:rPr>
        <w:t xml:space="preserve">.2. </w:t>
      </w:r>
      <w:proofErr w:type="gramStart"/>
      <w:r w:rsidRPr="009A4DFC">
        <w:rPr>
          <w:rFonts w:ascii="Times New Roman" w:hAnsi="Times New Roman" w:cs="Times New Roman"/>
          <w:color w:val="auto"/>
          <w:sz w:val="22"/>
          <w:szCs w:val="22"/>
        </w:rPr>
        <w:t>deverá</w:t>
      </w:r>
      <w:proofErr w:type="gramEnd"/>
      <w:r w:rsidRPr="009A4DFC">
        <w:rPr>
          <w:rFonts w:ascii="Times New Roman" w:hAnsi="Times New Roman" w:cs="Times New Roman"/>
          <w:color w:val="auto"/>
          <w:sz w:val="22"/>
          <w:szCs w:val="22"/>
        </w:rPr>
        <w:t xml:space="preserve"> ser assinado no prazo de validade da ata de registro de preços.</w:t>
      </w:r>
    </w:p>
    <w:p w14:paraId="42095B03" w14:textId="77777777" w:rsidR="00F0391A" w:rsidRPr="009A4DFC" w:rsidRDefault="00F0391A"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Os contratos decorrentes do sistema de registro de preços poderão ser alterados, observado o art. 124 da Lei nº 14.133, de 2021.</w:t>
      </w:r>
    </w:p>
    <w:p w14:paraId="7BF555EE" w14:textId="77777777" w:rsidR="00F0391A" w:rsidRPr="009A4DFC" w:rsidRDefault="00F0391A"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Após a homologação da licitação ou da contratação direta, deverão ser observadas as seguintes condições para formalização da ata de registro de preços:</w:t>
      </w:r>
    </w:p>
    <w:p w14:paraId="0DEE957B" w14:textId="7713BC35" w:rsidR="00F0391A" w:rsidRPr="009A4DFC" w:rsidRDefault="00F0391A" w:rsidP="00D10771">
      <w:pPr>
        <w:pStyle w:val="Nvel3"/>
        <w:numPr>
          <w:ilvl w:val="2"/>
          <w:numId w:val="5"/>
        </w:numPr>
        <w:tabs>
          <w:tab w:val="left" w:pos="567"/>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Serão registrados na ata os preços e os quantita</w:t>
      </w:r>
      <w:r w:rsidRPr="009A4DFC">
        <w:rPr>
          <w:rFonts w:ascii="Times New Roman" w:eastAsia="Arial" w:hAnsi="Times New Roman" w:cs="Times New Roman"/>
          <w:color w:val="auto"/>
          <w:sz w:val="22"/>
          <w:szCs w:val="22"/>
        </w:rPr>
        <w:t>ti</w:t>
      </w:r>
      <w:r w:rsidRPr="009A4DFC">
        <w:rPr>
          <w:rFonts w:ascii="Times New Roman" w:hAnsi="Times New Roman" w:cs="Times New Roman"/>
          <w:color w:val="auto"/>
          <w:sz w:val="22"/>
          <w:szCs w:val="22"/>
        </w:rPr>
        <w:t xml:space="preserve">vos do adjudicatário, devendo ser observada a possibilidade de o licitante oferecer ou não proposta em quantitativo inferior ao máximo previsto </w:t>
      </w:r>
      <w:r w:rsidRPr="009A4DFC">
        <w:rPr>
          <w:rFonts w:ascii="Times New Roman" w:hAnsi="Times New Roman" w:cs="Times New Roman"/>
          <w:iCs/>
          <w:color w:val="auto"/>
          <w:sz w:val="22"/>
          <w:szCs w:val="22"/>
        </w:rPr>
        <w:t xml:space="preserve">no edital </w:t>
      </w:r>
      <w:r w:rsidRPr="009A4DFC">
        <w:rPr>
          <w:rFonts w:ascii="Times New Roman" w:hAnsi="Times New Roman" w:cs="Times New Roman"/>
          <w:color w:val="auto"/>
          <w:sz w:val="22"/>
          <w:szCs w:val="22"/>
        </w:rPr>
        <w:t>e se obrigar nos limites dela;</w:t>
      </w:r>
    </w:p>
    <w:p w14:paraId="14E959A4" w14:textId="77777777" w:rsidR="00F0391A" w:rsidRPr="009A4DFC" w:rsidRDefault="00F0391A" w:rsidP="00D10771">
      <w:pPr>
        <w:pStyle w:val="Nvel3"/>
        <w:numPr>
          <w:ilvl w:val="2"/>
          <w:numId w:val="5"/>
        </w:numPr>
        <w:tabs>
          <w:tab w:val="left" w:pos="567"/>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Será incluído na ata, na forma de anexo, o registro dos licitantes ou dos fornecedores que:</w:t>
      </w:r>
    </w:p>
    <w:p w14:paraId="5720A6C4" w14:textId="77777777" w:rsidR="00F0391A" w:rsidRPr="009A4DFC" w:rsidRDefault="00F0391A" w:rsidP="00D10771">
      <w:pPr>
        <w:pStyle w:val="Nvel4"/>
        <w:numPr>
          <w:ilvl w:val="3"/>
          <w:numId w:val="5"/>
        </w:numPr>
        <w:spacing w:line="360" w:lineRule="auto"/>
        <w:ind w:left="284" w:firstLine="0"/>
        <w:rPr>
          <w:rFonts w:ascii="Times New Roman" w:hAnsi="Times New Roman" w:cs="Times New Roman"/>
          <w:sz w:val="22"/>
          <w:szCs w:val="22"/>
        </w:rPr>
      </w:pPr>
      <w:r w:rsidRPr="009A4DFC">
        <w:rPr>
          <w:rFonts w:ascii="Times New Roman" w:hAnsi="Times New Roman" w:cs="Times New Roman"/>
          <w:sz w:val="22"/>
          <w:szCs w:val="22"/>
        </w:rPr>
        <w:t xml:space="preserve">Aceitarem cotar os bens, as obras ou os serviços com preços iguais aos do adjudicatário, observada a classificação da licitação; e </w:t>
      </w:r>
    </w:p>
    <w:p w14:paraId="1AAAA444" w14:textId="77777777" w:rsidR="00F0391A" w:rsidRPr="009A4DFC" w:rsidRDefault="00F0391A" w:rsidP="00D10771">
      <w:pPr>
        <w:pStyle w:val="Nvel4"/>
        <w:numPr>
          <w:ilvl w:val="3"/>
          <w:numId w:val="5"/>
        </w:numPr>
        <w:spacing w:line="360" w:lineRule="auto"/>
        <w:ind w:left="284" w:firstLine="0"/>
        <w:rPr>
          <w:rFonts w:ascii="Times New Roman" w:hAnsi="Times New Roman" w:cs="Times New Roman"/>
          <w:sz w:val="22"/>
          <w:szCs w:val="22"/>
        </w:rPr>
      </w:pPr>
      <w:r w:rsidRPr="009A4DFC">
        <w:rPr>
          <w:rFonts w:ascii="Times New Roman" w:hAnsi="Times New Roman" w:cs="Times New Roman"/>
          <w:sz w:val="22"/>
          <w:szCs w:val="22"/>
        </w:rPr>
        <w:t xml:space="preserve">Mantiverem sua proposta original. </w:t>
      </w:r>
      <w:bookmarkStart w:id="70" w:name="cadastro_reserva"/>
      <w:bookmarkEnd w:id="70"/>
    </w:p>
    <w:p w14:paraId="1F6C903C" w14:textId="77777777" w:rsidR="00F0391A" w:rsidRPr="009A4DFC" w:rsidRDefault="00F0391A" w:rsidP="00D10771">
      <w:pPr>
        <w:pStyle w:val="Nvel3"/>
        <w:numPr>
          <w:ilvl w:val="2"/>
          <w:numId w:val="5"/>
        </w:numPr>
        <w:tabs>
          <w:tab w:val="left" w:pos="993"/>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Será respeitada, nas contratações, a ordem de classificação dos licitantes ou dos fornecedores registrados na ata.</w:t>
      </w:r>
    </w:p>
    <w:p w14:paraId="22E604DF" w14:textId="2C73FF92" w:rsidR="00F0391A" w:rsidRPr="009A4DFC" w:rsidRDefault="00F0391A"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 xml:space="preserve">O registro a que se refere o item </w:t>
      </w:r>
      <w:r w:rsidR="00710EAA" w:rsidRPr="009A4DFC">
        <w:rPr>
          <w:rFonts w:ascii="Times New Roman" w:hAnsi="Times New Roman"/>
          <w:sz w:val="22"/>
          <w:szCs w:val="22"/>
        </w:rPr>
        <w:t>4</w:t>
      </w:r>
      <w:r w:rsidRPr="009A4DFC">
        <w:rPr>
          <w:rFonts w:ascii="Times New Roman" w:hAnsi="Times New Roman"/>
          <w:sz w:val="22"/>
          <w:szCs w:val="22"/>
        </w:rPr>
        <w:t>.4.2</w:t>
      </w:r>
      <w:r w:rsidRPr="009A4DFC">
        <w:rPr>
          <w:rFonts w:ascii="Times New Roman" w:hAnsi="Times New Roman"/>
          <w:b/>
          <w:bCs/>
          <w:sz w:val="22"/>
          <w:szCs w:val="22"/>
        </w:rPr>
        <w:t xml:space="preserve"> </w:t>
      </w:r>
      <w:r w:rsidRPr="009A4DFC">
        <w:rPr>
          <w:rFonts w:ascii="Times New Roman" w:hAnsi="Times New Roman"/>
          <w:sz w:val="22"/>
          <w:szCs w:val="22"/>
        </w:rPr>
        <w:t>tem por obje</w:t>
      </w:r>
      <w:r w:rsidRPr="009A4DFC">
        <w:rPr>
          <w:rFonts w:ascii="Times New Roman" w:eastAsia="Arial" w:hAnsi="Times New Roman"/>
          <w:sz w:val="22"/>
          <w:szCs w:val="22"/>
        </w:rPr>
        <w:t>ti</w:t>
      </w:r>
      <w:r w:rsidRPr="009A4DFC">
        <w:rPr>
          <w:rFonts w:ascii="Times New Roman" w:hAnsi="Times New Roman"/>
          <w:sz w:val="22"/>
          <w:szCs w:val="22"/>
        </w:rPr>
        <w:t>vo a formação de cadastro de reserva para o caso de impossibilidade de atendimento pelo signatário da ata.</w:t>
      </w:r>
    </w:p>
    <w:p w14:paraId="64A80E72" w14:textId="77777777" w:rsidR="00DD3201" w:rsidRPr="009A4DFC" w:rsidRDefault="00F0391A"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Para fins da ordem de classificação, os licitantes ou fornecedores que aceitarem reduzir suas propostas para o preço do adjudicatário antecederão aqueles que mantiverem sua proposta original.</w:t>
      </w:r>
    </w:p>
    <w:p w14:paraId="3D45C18B" w14:textId="77C79302" w:rsidR="00F0391A" w:rsidRPr="009A4DFC" w:rsidRDefault="00F0391A"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 xml:space="preserve">A habilitação dos licitantes que comporão o cadastro de reserva a que se refere o item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cadastro_reserva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4.4.2.2</w:t>
      </w:r>
      <w:r w:rsidRPr="009A4DFC">
        <w:rPr>
          <w:rFonts w:ascii="Times New Roman" w:hAnsi="Times New Roman"/>
          <w:sz w:val="22"/>
          <w:szCs w:val="22"/>
        </w:rPr>
        <w:fldChar w:fldCharType="end"/>
      </w:r>
      <w:r w:rsidRPr="009A4DFC">
        <w:rPr>
          <w:rFonts w:ascii="Times New Roman" w:hAnsi="Times New Roman"/>
          <w:sz w:val="22"/>
          <w:szCs w:val="22"/>
        </w:rPr>
        <w:t xml:space="preserve"> somente será efetuada quando houver necessidade de contratação dos licitantes remanescentes, nas seguintes hipóteses:</w:t>
      </w:r>
      <w:bookmarkStart w:id="71" w:name="habilitacao_reserva"/>
      <w:bookmarkEnd w:id="71"/>
    </w:p>
    <w:p w14:paraId="381EBF33" w14:textId="0EF45A99" w:rsidR="00F0391A" w:rsidRPr="009A4DFC" w:rsidRDefault="00F0391A" w:rsidP="00D10771">
      <w:pPr>
        <w:pStyle w:val="Nvel3"/>
        <w:numPr>
          <w:ilvl w:val="2"/>
          <w:numId w:val="5"/>
        </w:numPr>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 xml:space="preserve">Quando o licitante vencedor não assinar a ata de registro de preços, no prazo e nas condições estabelecidos </w:t>
      </w:r>
      <w:r w:rsidRPr="009A4DFC">
        <w:rPr>
          <w:rFonts w:ascii="Times New Roman" w:hAnsi="Times New Roman" w:cs="Times New Roman"/>
          <w:iCs/>
          <w:color w:val="auto"/>
          <w:sz w:val="22"/>
          <w:szCs w:val="22"/>
        </w:rPr>
        <w:t>no edital;</w:t>
      </w:r>
      <w:r w:rsidRPr="009A4DFC">
        <w:rPr>
          <w:rFonts w:ascii="Times New Roman" w:hAnsi="Times New Roman" w:cs="Times New Roman"/>
          <w:color w:val="auto"/>
          <w:sz w:val="22"/>
          <w:szCs w:val="22"/>
        </w:rPr>
        <w:t xml:space="preserve"> e</w:t>
      </w:r>
    </w:p>
    <w:p w14:paraId="0E99C8DE" w14:textId="74B80EF9" w:rsidR="00F0391A" w:rsidRPr="009A4DFC" w:rsidRDefault="00F0391A" w:rsidP="00D10771">
      <w:pPr>
        <w:pStyle w:val="Nvel3"/>
        <w:numPr>
          <w:ilvl w:val="2"/>
          <w:numId w:val="5"/>
        </w:numPr>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 xml:space="preserve">Quando houver o cancelamento do registro do licitante ou do registro de preços nas hipóteses previstas no item </w:t>
      </w:r>
      <w:r w:rsidRPr="009A4DFC">
        <w:rPr>
          <w:rFonts w:ascii="Times New Roman" w:hAnsi="Times New Roman" w:cs="Times New Roman"/>
          <w:color w:val="auto"/>
          <w:sz w:val="22"/>
          <w:szCs w:val="22"/>
        </w:rPr>
        <w:fldChar w:fldCharType="begin"/>
      </w:r>
      <w:r w:rsidRPr="009A4DFC">
        <w:rPr>
          <w:rFonts w:ascii="Times New Roman" w:hAnsi="Times New Roman" w:cs="Times New Roman"/>
          <w:color w:val="auto"/>
          <w:sz w:val="22"/>
          <w:szCs w:val="22"/>
        </w:rPr>
        <w:instrText xml:space="preserve"> REF cancelamento \r \h  \* MERGEFORMAT </w:instrText>
      </w:r>
      <w:r w:rsidRPr="009A4DFC">
        <w:rPr>
          <w:rFonts w:ascii="Times New Roman" w:hAnsi="Times New Roman" w:cs="Times New Roman"/>
          <w:color w:val="auto"/>
          <w:sz w:val="22"/>
          <w:szCs w:val="22"/>
        </w:rPr>
      </w:r>
      <w:r w:rsidRPr="009A4DFC">
        <w:rPr>
          <w:rFonts w:ascii="Times New Roman" w:hAnsi="Times New Roman" w:cs="Times New Roman"/>
          <w:color w:val="auto"/>
          <w:sz w:val="22"/>
          <w:szCs w:val="22"/>
        </w:rPr>
        <w:fldChar w:fldCharType="separate"/>
      </w:r>
      <w:r w:rsidR="008839ED">
        <w:rPr>
          <w:rFonts w:ascii="Times New Roman" w:hAnsi="Times New Roman" w:cs="Times New Roman"/>
          <w:color w:val="auto"/>
          <w:sz w:val="22"/>
          <w:szCs w:val="22"/>
        </w:rPr>
        <w:t>8</w:t>
      </w:r>
      <w:r w:rsidRPr="009A4DFC">
        <w:rPr>
          <w:rFonts w:ascii="Times New Roman" w:hAnsi="Times New Roman" w:cs="Times New Roman"/>
          <w:color w:val="auto"/>
          <w:sz w:val="22"/>
          <w:szCs w:val="22"/>
        </w:rPr>
        <w:fldChar w:fldCharType="end"/>
      </w:r>
      <w:r w:rsidRPr="009A4DFC">
        <w:rPr>
          <w:rFonts w:ascii="Times New Roman" w:hAnsi="Times New Roman" w:cs="Times New Roman"/>
          <w:color w:val="auto"/>
          <w:sz w:val="22"/>
          <w:szCs w:val="22"/>
        </w:rPr>
        <w:t>.</w:t>
      </w:r>
    </w:p>
    <w:p w14:paraId="3CBBAF1C" w14:textId="343F55B0" w:rsidR="00F0391A" w:rsidRPr="009A4DFC" w:rsidRDefault="00F0391A" w:rsidP="00D10771">
      <w:pPr>
        <w:pStyle w:val="Nivel2"/>
        <w:numPr>
          <w:ilvl w:val="1"/>
          <w:numId w:val="5"/>
        </w:numPr>
        <w:tabs>
          <w:tab w:val="left" w:pos="426"/>
        </w:tabs>
        <w:spacing w:line="360" w:lineRule="auto"/>
        <w:ind w:left="284" w:firstLine="0"/>
        <w:rPr>
          <w:rFonts w:ascii="Times New Roman" w:hAnsi="Times New Roman"/>
          <w:sz w:val="22"/>
          <w:szCs w:val="22"/>
        </w:rPr>
      </w:pPr>
      <w:r w:rsidRPr="009A4DFC">
        <w:rPr>
          <w:rFonts w:ascii="Times New Roman" w:hAnsi="Times New Roman"/>
          <w:sz w:val="22"/>
          <w:szCs w:val="22"/>
        </w:rPr>
        <w:t>O preço registrado com indicação dos licitantes e fornecedores será divulgado no PNCP e ficará disponibilizado durante a vigência da ata de registro de preços.</w:t>
      </w:r>
    </w:p>
    <w:p w14:paraId="0739A36F" w14:textId="77777777" w:rsidR="00F0391A" w:rsidRPr="009A4DFC" w:rsidRDefault="00F0391A" w:rsidP="00D10771">
      <w:pPr>
        <w:pStyle w:val="Nivel2"/>
        <w:numPr>
          <w:ilvl w:val="1"/>
          <w:numId w:val="5"/>
        </w:numPr>
        <w:tabs>
          <w:tab w:val="left" w:pos="426"/>
        </w:tabs>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14:textId="77777777" w:rsidR="00F0391A" w:rsidRPr="009A4DFC" w:rsidRDefault="00F0391A" w:rsidP="00D10771">
      <w:pPr>
        <w:pStyle w:val="Nvel3"/>
        <w:numPr>
          <w:ilvl w:val="2"/>
          <w:numId w:val="5"/>
        </w:numPr>
        <w:spacing w:line="360" w:lineRule="auto"/>
        <w:ind w:left="284" w:firstLine="142"/>
        <w:rPr>
          <w:rFonts w:ascii="Times New Roman" w:hAnsi="Times New Roman" w:cs="Times New Roman"/>
          <w:color w:val="auto"/>
          <w:sz w:val="22"/>
          <w:szCs w:val="22"/>
        </w:rPr>
      </w:pPr>
      <w:r w:rsidRPr="009A4DFC">
        <w:rPr>
          <w:rFonts w:ascii="Times New Roman" w:hAnsi="Times New Roman" w:cs="Times New Roman"/>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14:textId="77777777" w:rsidR="00F0391A" w:rsidRPr="009A4DFC" w:rsidRDefault="00F0391A"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A ata de registro de preços será assinada por meio de assinatura digital e disponibilizada no Sistema de Registro de Preços.</w:t>
      </w:r>
    </w:p>
    <w:p w14:paraId="74972A9E" w14:textId="69B97AA9" w:rsidR="00F0391A" w:rsidRPr="009A4DFC" w:rsidRDefault="00F0391A"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 xml:space="preserve">Quando o convocado não assinar a ata de registro de preços no prazo e nas condições estabelecidos no edital ou no aviso de contratação, e observado o disposto no item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habilitacao_reserva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4.7</w:t>
      </w:r>
      <w:r w:rsidRPr="009A4DFC">
        <w:rPr>
          <w:rFonts w:ascii="Times New Roman" w:hAnsi="Times New Roman"/>
          <w:sz w:val="22"/>
          <w:szCs w:val="22"/>
        </w:rPr>
        <w:fldChar w:fldCharType="end"/>
      </w:r>
      <w:r w:rsidRPr="009A4DFC">
        <w:rPr>
          <w:rFonts w:ascii="Times New Roman" w:hAnsi="Times New Roman"/>
          <w:sz w:val="22"/>
          <w:szCs w:val="22"/>
        </w:rPr>
        <w:t xml:space="preserve">, observando o item </w:t>
      </w:r>
      <w:r w:rsidR="00E20F85" w:rsidRPr="009A4DFC">
        <w:rPr>
          <w:rFonts w:ascii="Times New Roman" w:hAnsi="Times New Roman"/>
          <w:sz w:val="22"/>
          <w:szCs w:val="22"/>
        </w:rPr>
        <w:t>4</w:t>
      </w:r>
      <w:r w:rsidRPr="009A4DFC">
        <w:rPr>
          <w:rFonts w:ascii="Times New Roman" w:hAnsi="Times New Roman"/>
          <w:sz w:val="22"/>
          <w:szCs w:val="22"/>
        </w:rPr>
        <w:t>.7 e subitens, fica facultado à Administração convocar os licitantes remanescentes do cadastro de reserva, na ordem de classificação, para fazê-lo em igual prazo e nas condições propostas pelo primeiro classificado.</w:t>
      </w:r>
      <w:bookmarkStart w:id="72" w:name="recusa_dos_que_baixaram_preco"/>
      <w:bookmarkEnd w:id="72"/>
    </w:p>
    <w:p w14:paraId="664AF7EA" w14:textId="69EA592C" w:rsidR="00F0391A" w:rsidRPr="009A4DFC" w:rsidRDefault="00F0391A"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 xml:space="preserve">Na hipótese de nenhum dos licitantes que trata o item </w:t>
      </w:r>
      <w:r w:rsidR="00E20F85" w:rsidRPr="009A4DFC">
        <w:rPr>
          <w:rFonts w:ascii="Times New Roman" w:hAnsi="Times New Roman"/>
          <w:sz w:val="22"/>
          <w:szCs w:val="22"/>
        </w:rPr>
        <w:t>4</w:t>
      </w:r>
      <w:r w:rsidRPr="009A4DFC">
        <w:rPr>
          <w:rFonts w:ascii="Times New Roman" w:hAnsi="Times New Roman"/>
          <w:sz w:val="22"/>
          <w:szCs w:val="22"/>
        </w:rPr>
        <w:t>.4.2.1, aceitar a contratação nos termos do item anterior, a Administração, observados o valor es</w:t>
      </w:r>
      <w:r w:rsidRPr="009A4DFC">
        <w:rPr>
          <w:rFonts w:ascii="Times New Roman" w:eastAsia="Arial" w:hAnsi="Times New Roman"/>
          <w:sz w:val="22"/>
          <w:szCs w:val="22"/>
        </w:rPr>
        <w:t>ti</w:t>
      </w:r>
      <w:r w:rsidRPr="009A4DFC">
        <w:rPr>
          <w:rFonts w:ascii="Times New Roman" w:hAnsi="Times New Roman"/>
          <w:sz w:val="22"/>
          <w:szCs w:val="22"/>
        </w:rPr>
        <w:t xml:space="preserve">mado e sua eventual atualização nos termos </w:t>
      </w:r>
      <w:r w:rsidRPr="009A4DFC">
        <w:rPr>
          <w:rFonts w:ascii="Times New Roman" w:hAnsi="Times New Roman"/>
          <w:iCs/>
          <w:sz w:val="22"/>
          <w:szCs w:val="22"/>
        </w:rPr>
        <w:t>do</w:t>
      </w:r>
      <w:r w:rsidRPr="009A4DFC">
        <w:rPr>
          <w:rFonts w:ascii="Times New Roman" w:hAnsi="Times New Roman"/>
          <w:i/>
          <w:iCs/>
          <w:sz w:val="22"/>
          <w:szCs w:val="22"/>
        </w:rPr>
        <w:t xml:space="preserve"> </w:t>
      </w:r>
      <w:r w:rsidRPr="009A4DFC">
        <w:rPr>
          <w:rFonts w:ascii="Times New Roman" w:hAnsi="Times New Roman"/>
          <w:iCs/>
          <w:sz w:val="22"/>
          <w:szCs w:val="22"/>
        </w:rPr>
        <w:t>edital</w:t>
      </w:r>
      <w:r w:rsidR="005A5927" w:rsidRPr="009A4DFC">
        <w:rPr>
          <w:rFonts w:ascii="Times New Roman" w:hAnsi="Times New Roman"/>
          <w:iCs/>
          <w:sz w:val="22"/>
          <w:szCs w:val="22"/>
        </w:rPr>
        <w:t>,</w:t>
      </w:r>
      <w:r w:rsidRPr="009A4DFC">
        <w:rPr>
          <w:rFonts w:ascii="Times New Roman" w:hAnsi="Times New Roman"/>
          <w:iCs/>
          <w:sz w:val="22"/>
          <w:szCs w:val="22"/>
        </w:rPr>
        <w:t xml:space="preserve"> </w:t>
      </w:r>
      <w:r w:rsidRPr="009A4DFC">
        <w:rPr>
          <w:rFonts w:ascii="Times New Roman" w:hAnsi="Times New Roman"/>
          <w:sz w:val="22"/>
          <w:szCs w:val="22"/>
        </w:rPr>
        <w:t>poderá:</w:t>
      </w:r>
    </w:p>
    <w:p w14:paraId="6515CA69" w14:textId="77777777" w:rsidR="00F0391A" w:rsidRPr="009A4DFC" w:rsidRDefault="00F0391A" w:rsidP="00D10771">
      <w:pPr>
        <w:pStyle w:val="Nvel3"/>
        <w:numPr>
          <w:ilvl w:val="2"/>
          <w:numId w:val="5"/>
        </w:numPr>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14:textId="77777777" w:rsidR="00F0391A" w:rsidRPr="009A4DFC" w:rsidRDefault="00F0391A" w:rsidP="00D10771">
      <w:pPr>
        <w:pStyle w:val="Nvel3"/>
        <w:numPr>
          <w:ilvl w:val="2"/>
          <w:numId w:val="5"/>
        </w:numPr>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Adjudicar e firmar o contrato nas condições ofertadas pelos licitantes ou fornecedores remanescentes, atendida a ordem classificatória, quando frustrada a negociação de melhor condição.</w:t>
      </w:r>
    </w:p>
    <w:p w14:paraId="720D0D90" w14:textId="340A6C7D" w:rsidR="00DD3201" w:rsidRPr="009A4DFC" w:rsidRDefault="00F0391A"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r w:rsidR="00AD138D" w:rsidRPr="009A4DFC">
        <w:rPr>
          <w:rFonts w:ascii="Times New Roman" w:hAnsi="Times New Roman"/>
          <w:sz w:val="22"/>
          <w:szCs w:val="22"/>
        </w:rPr>
        <w:t>.</w:t>
      </w:r>
    </w:p>
    <w:p w14:paraId="146F569E" w14:textId="529B3255" w:rsidR="00AD138D" w:rsidRDefault="00AD138D" w:rsidP="00D10771">
      <w:pPr>
        <w:pStyle w:val="Nivel2"/>
        <w:autoSpaceDE w:val="0"/>
        <w:autoSpaceDN w:val="0"/>
        <w:adjustRightInd w:val="0"/>
        <w:spacing w:line="360" w:lineRule="auto"/>
        <w:ind w:left="284"/>
        <w:rPr>
          <w:rFonts w:ascii="Times New Roman" w:hAnsi="Times New Roman"/>
          <w:sz w:val="22"/>
          <w:szCs w:val="22"/>
        </w:rPr>
      </w:pPr>
    </w:p>
    <w:p w14:paraId="26E6DAA5" w14:textId="015EB7C6" w:rsidR="00D10771" w:rsidRDefault="00D10771" w:rsidP="00D10771">
      <w:pPr>
        <w:pStyle w:val="Nivel2"/>
        <w:autoSpaceDE w:val="0"/>
        <w:autoSpaceDN w:val="0"/>
        <w:adjustRightInd w:val="0"/>
        <w:spacing w:line="360" w:lineRule="auto"/>
        <w:ind w:left="284"/>
        <w:rPr>
          <w:rFonts w:ascii="Times New Roman" w:hAnsi="Times New Roman"/>
          <w:sz w:val="22"/>
          <w:szCs w:val="22"/>
        </w:rPr>
      </w:pPr>
    </w:p>
    <w:p w14:paraId="29BCD384" w14:textId="77777777" w:rsidR="00D10771" w:rsidRPr="009A4DFC" w:rsidRDefault="00D10771" w:rsidP="00D10771">
      <w:pPr>
        <w:pStyle w:val="Nivel2"/>
        <w:autoSpaceDE w:val="0"/>
        <w:autoSpaceDN w:val="0"/>
        <w:adjustRightInd w:val="0"/>
        <w:spacing w:line="360" w:lineRule="auto"/>
        <w:ind w:left="284"/>
        <w:rPr>
          <w:rFonts w:ascii="Times New Roman" w:hAnsi="Times New Roman"/>
          <w:sz w:val="22"/>
          <w:szCs w:val="22"/>
        </w:rPr>
      </w:pPr>
    </w:p>
    <w:p w14:paraId="0934C91F" w14:textId="553A23E4" w:rsidR="00DD3201" w:rsidRPr="009A4DFC" w:rsidRDefault="00DD3201" w:rsidP="00D10771">
      <w:pPr>
        <w:pStyle w:val="Nivel2"/>
        <w:numPr>
          <w:ilvl w:val="0"/>
          <w:numId w:val="5"/>
        </w:numPr>
        <w:autoSpaceDE w:val="0"/>
        <w:autoSpaceDN w:val="0"/>
        <w:adjustRightInd w:val="0"/>
        <w:spacing w:line="360" w:lineRule="auto"/>
        <w:ind w:left="284" w:firstLine="0"/>
        <w:rPr>
          <w:rFonts w:ascii="Times New Roman" w:hAnsi="Times New Roman"/>
          <w:b/>
          <w:sz w:val="22"/>
          <w:szCs w:val="22"/>
          <w:u w:val="single"/>
        </w:rPr>
      </w:pPr>
      <w:r w:rsidRPr="009A4DFC">
        <w:rPr>
          <w:rFonts w:ascii="Times New Roman" w:hAnsi="Times New Roman"/>
          <w:b/>
          <w:sz w:val="22"/>
          <w:szCs w:val="22"/>
          <w:highlight w:val="lightGray"/>
          <w:u w:val="single"/>
        </w:rPr>
        <w:t>ALTERAÇÃO OU ATUALIZAÇÃO DOS PREÇOS REGISTRADOS</w:t>
      </w:r>
    </w:p>
    <w:p w14:paraId="491463A8" w14:textId="77777777" w:rsidR="00DD3201" w:rsidRPr="009A4DFC" w:rsidRDefault="00DD3201"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Os preços registrados poderão ser alterados ou atualizados em decorrência de eventual redução dos preços pra</w:t>
      </w:r>
      <w:r w:rsidRPr="009A4DFC">
        <w:rPr>
          <w:rFonts w:ascii="Times New Roman" w:eastAsia="Calibri" w:hAnsi="Times New Roman"/>
          <w:sz w:val="22"/>
          <w:szCs w:val="22"/>
        </w:rPr>
        <w:t>ti</w:t>
      </w:r>
      <w:r w:rsidRPr="009A4DFC">
        <w:rPr>
          <w:rFonts w:ascii="Times New Roman" w:hAnsi="Times New Roman"/>
          <w:sz w:val="22"/>
          <w:szCs w:val="22"/>
        </w:rPr>
        <w:t>cados no mercado ou de fato que eleve o custo dos bens, das obras ou dos serviços registrados, nas seguintes situações:</w:t>
      </w:r>
    </w:p>
    <w:p w14:paraId="2E40031E" w14:textId="77777777" w:rsidR="00DD3201" w:rsidRPr="009A4DFC" w:rsidRDefault="00DD3201" w:rsidP="00D10771">
      <w:pPr>
        <w:pStyle w:val="Nvel3"/>
        <w:numPr>
          <w:ilvl w:val="2"/>
          <w:numId w:val="5"/>
        </w:numPr>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14:textId="77777777" w:rsidR="00DD3201" w:rsidRPr="009A4DFC" w:rsidRDefault="00DD3201" w:rsidP="00D10771">
      <w:pPr>
        <w:pStyle w:val="Nvel3"/>
        <w:numPr>
          <w:ilvl w:val="2"/>
          <w:numId w:val="5"/>
        </w:numPr>
        <w:spacing w:line="360" w:lineRule="auto"/>
        <w:ind w:left="284" w:firstLine="0"/>
        <w:rPr>
          <w:rFonts w:ascii="Times New Roman" w:hAnsi="Times New Roman" w:cs="Times New Roman"/>
          <w:sz w:val="22"/>
          <w:szCs w:val="22"/>
        </w:rPr>
      </w:pPr>
      <w:r w:rsidRPr="009A4DFC">
        <w:rPr>
          <w:rFonts w:ascii="Times New Roman" w:hAnsi="Times New Roman" w:cs="Times New Roman"/>
          <w:color w:val="auto"/>
          <w:sz w:val="22"/>
          <w:szCs w:val="22"/>
        </w:rPr>
        <w:t>Em caso de criação, alteração ou ex</w:t>
      </w:r>
      <w:r w:rsidRPr="009A4DFC">
        <w:rPr>
          <w:rFonts w:ascii="Times New Roman" w:eastAsia="Calibri" w:hAnsi="Times New Roman" w:cs="Times New Roman"/>
          <w:color w:val="auto"/>
          <w:sz w:val="22"/>
          <w:szCs w:val="22"/>
        </w:rPr>
        <w:t>ti</w:t>
      </w:r>
      <w:r w:rsidRPr="009A4DFC">
        <w:rPr>
          <w:rFonts w:ascii="Times New Roman" w:hAnsi="Times New Roman" w:cs="Times New Roman"/>
          <w:color w:val="auto"/>
          <w:sz w:val="22"/>
          <w:szCs w:val="22"/>
        </w:rPr>
        <w:t xml:space="preserve">nção de quaisquer tributos ou encargos legais ou a superveniência de disposições legais, com comprovada repercussão sobre os preços registrados; </w:t>
      </w:r>
    </w:p>
    <w:p w14:paraId="544B37E2" w14:textId="072C23F1" w:rsidR="00DD3201" w:rsidRPr="009A4DFC" w:rsidRDefault="00DD3201" w:rsidP="00D10771">
      <w:pPr>
        <w:pStyle w:val="Nvel3"/>
        <w:numPr>
          <w:ilvl w:val="2"/>
          <w:numId w:val="5"/>
        </w:numPr>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Na hipótese de previsão no edital de cláusula de reajustamento ou repactuação sobre os preços registrados, nos termos da Lei nº 14.133, de 2021.</w:t>
      </w:r>
    </w:p>
    <w:p w14:paraId="64ABB017" w14:textId="77777777" w:rsidR="00DD3201" w:rsidRPr="009A4DFC" w:rsidRDefault="00DD3201" w:rsidP="00D10771">
      <w:pPr>
        <w:pStyle w:val="Nvel4"/>
        <w:numPr>
          <w:ilvl w:val="3"/>
          <w:numId w:val="5"/>
        </w:numPr>
        <w:spacing w:line="360" w:lineRule="auto"/>
        <w:ind w:left="284" w:firstLine="0"/>
        <w:rPr>
          <w:rFonts w:ascii="Times New Roman" w:hAnsi="Times New Roman" w:cs="Times New Roman"/>
          <w:sz w:val="22"/>
          <w:szCs w:val="22"/>
        </w:rPr>
      </w:pPr>
      <w:r w:rsidRPr="009A4DFC">
        <w:rPr>
          <w:rFonts w:ascii="Times New Roman" w:hAnsi="Times New Roman" w:cs="Times New Roman"/>
          <w:sz w:val="22"/>
          <w:szCs w:val="22"/>
        </w:rPr>
        <w:t xml:space="preserve">No caso do reajustamento, deverá ser respeitada a contagem da anualidade e o índice previstos para a contratação;  </w:t>
      </w:r>
    </w:p>
    <w:p w14:paraId="1A811B54" w14:textId="4C0B255A" w:rsidR="00DD3201" w:rsidRDefault="00DD3201" w:rsidP="00D10771">
      <w:pPr>
        <w:pStyle w:val="Nvel4"/>
        <w:numPr>
          <w:ilvl w:val="3"/>
          <w:numId w:val="5"/>
        </w:numPr>
        <w:spacing w:line="360" w:lineRule="auto"/>
        <w:ind w:left="284" w:firstLine="0"/>
        <w:rPr>
          <w:rFonts w:ascii="Times New Roman" w:hAnsi="Times New Roman" w:cs="Times New Roman"/>
          <w:sz w:val="22"/>
          <w:szCs w:val="22"/>
        </w:rPr>
      </w:pPr>
      <w:r w:rsidRPr="009A4DFC">
        <w:rPr>
          <w:rFonts w:ascii="Times New Roman" w:hAnsi="Times New Roman" w:cs="Times New Roman"/>
          <w:sz w:val="22"/>
          <w:szCs w:val="22"/>
        </w:rPr>
        <w:t>No caso da repactuação, poderá ser a pedido do interessado, conforme critérios definidos para a contratação.</w:t>
      </w:r>
    </w:p>
    <w:p w14:paraId="62A4CE17" w14:textId="77777777" w:rsidR="00D10771" w:rsidRPr="009A4DFC" w:rsidRDefault="00D10771" w:rsidP="00D10771">
      <w:pPr>
        <w:pStyle w:val="Nvel4"/>
        <w:spacing w:line="360" w:lineRule="auto"/>
        <w:ind w:left="284"/>
        <w:rPr>
          <w:rFonts w:ascii="Times New Roman" w:hAnsi="Times New Roman" w:cs="Times New Roman"/>
          <w:sz w:val="22"/>
          <w:szCs w:val="22"/>
        </w:rPr>
      </w:pPr>
    </w:p>
    <w:p w14:paraId="12D2B06D" w14:textId="27015009" w:rsidR="00DD3201" w:rsidRPr="009A4DFC" w:rsidRDefault="00DD3201" w:rsidP="00D10771">
      <w:pPr>
        <w:pStyle w:val="Nvel4"/>
        <w:numPr>
          <w:ilvl w:val="0"/>
          <w:numId w:val="5"/>
        </w:numPr>
        <w:spacing w:line="360" w:lineRule="auto"/>
        <w:ind w:left="284" w:firstLine="0"/>
        <w:rPr>
          <w:rFonts w:ascii="Times New Roman" w:hAnsi="Times New Roman" w:cs="Times New Roman"/>
          <w:b/>
          <w:sz w:val="22"/>
          <w:szCs w:val="22"/>
          <w:u w:val="single"/>
        </w:rPr>
      </w:pPr>
      <w:r w:rsidRPr="009A4DFC">
        <w:rPr>
          <w:rFonts w:ascii="Times New Roman" w:hAnsi="Times New Roman" w:cs="Times New Roman"/>
          <w:b/>
          <w:sz w:val="22"/>
          <w:szCs w:val="22"/>
          <w:highlight w:val="lightGray"/>
          <w:u w:val="single"/>
        </w:rPr>
        <w:t>NEGOCIAÇÃO DE PREÇOS REGISTRADOS</w:t>
      </w:r>
    </w:p>
    <w:p w14:paraId="37C6F2C8" w14:textId="77777777" w:rsidR="00DD3201" w:rsidRPr="009A4DFC" w:rsidRDefault="00DD3201"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Na hipótese de o preço registrado tornar-se superior ao preço pra</w:t>
      </w:r>
      <w:r w:rsidRPr="009A4DFC">
        <w:rPr>
          <w:rFonts w:ascii="Times New Roman" w:eastAsia="Calibri" w:hAnsi="Times New Roman"/>
          <w:sz w:val="22"/>
          <w:szCs w:val="22"/>
        </w:rPr>
        <w:t>ti</w:t>
      </w:r>
      <w:r w:rsidRPr="009A4DFC">
        <w:rPr>
          <w:rFonts w:ascii="Times New Roman" w:hAnsi="Times New Roman"/>
          <w:sz w:val="22"/>
          <w:szCs w:val="22"/>
        </w:rPr>
        <w:t>cado no mercado por mo</w:t>
      </w:r>
      <w:r w:rsidRPr="009A4DFC">
        <w:rPr>
          <w:rFonts w:ascii="Times New Roman" w:eastAsia="Calibri" w:hAnsi="Times New Roman"/>
          <w:sz w:val="22"/>
          <w:szCs w:val="22"/>
        </w:rPr>
        <w:t>ti</w:t>
      </w:r>
      <w:r w:rsidRPr="009A4DFC">
        <w:rPr>
          <w:rFonts w:ascii="Times New Roman" w:hAnsi="Times New Roman"/>
          <w:sz w:val="22"/>
          <w:szCs w:val="22"/>
        </w:rPr>
        <w:t>vo superveniente, o órgão ou en</w:t>
      </w:r>
      <w:r w:rsidRPr="009A4DFC">
        <w:rPr>
          <w:rFonts w:ascii="Times New Roman" w:eastAsia="Calibri" w:hAnsi="Times New Roman"/>
          <w:sz w:val="22"/>
          <w:szCs w:val="22"/>
        </w:rPr>
        <w:t>ti</w:t>
      </w:r>
      <w:r w:rsidRPr="009A4DFC">
        <w:rPr>
          <w:rFonts w:ascii="Times New Roman" w:hAnsi="Times New Roman"/>
          <w:sz w:val="22"/>
          <w:szCs w:val="22"/>
        </w:rPr>
        <w:t>dade gerenciadora convocará o fornecedor para negociar a redução do preço registrado.</w:t>
      </w:r>
    </w:p>
    <w:p w14:paraId="665CAA6F" w14:textId="77777777" w:rsidR="00DD3201" w:rsidRPr="009A4DFC" w:rsidRDefault="00DD3201" w:rsidP="00D10771">
      <w:pPr>
        <w:pStyle w:val="Nvel3"/>
        <w:numPr>
          <w:ilvl w:val="2"/>
          <w:numId w:val="5"/>
        </w:numPr>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Caso não aceite reduzir seu preço aos valores pra</w:t>
      </w:r>
      <w:r w:rsidRPr="009A4DFC">
        <w:rPr>
          <w:rFonts w:ascii="Times New Roman" w:eastAsia="Calibri" w:hAnsi="Times New Roman" w:cs="Times New Roman"/>
          <w:color w:val="auto"/>
          <w:sz w:val="22"/>
          <w:szCs w:val="22"/>
        </w:rPr>
        <w:t>ti</w:t>
      </w:r>
      <w:r w:rsidRPr="009A4DFC">
        <w:rPr>
          <w:rFonts w:ascii="Times New Roman" w:hAnsi="Times New Roman" w:cs="Times New Roman"/>
          <w:color w:val="auto"/>
          <w:sz w:val="22"/>
          <w:szCs w:val="22"/>
        </w:rPr>
        <w:t>cados pelo mercado, o fornecedor será liberado do compromisso assumido quanto ao item registrado, sem aplicação de penalidades administrativas.</w:t>
      </w:r>
    </w:p>
    <w:p w14:paraId="0C0364FB" w14:textId="77777777" w:rsidR="00DD3201" w:rsidRPr="009A4DFC" w:rsidRDefault="00DD3201" w:rsidP="00D10771">
      <w:pPr>
        <w:pStyle w:val="Nvel3"/>
        <w:numPr>
          <w:ilvl w:val="2"/>
          <w:numId w:val="5"/>
        </w:numPr>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14:textId="77777777" w:rsidR="00DD3201" w:rsidRPr="009A4DFC" w:rsidRDefault="00DD3201" w:rsidP="00D10771">
      <w:pPr>
        <w:pStyle w:val="Nvel3"/>
        <w:numPr>
          <w:ilvl w:val="2"/>
          <w:numId w:val="5"/>
        </w:numPr>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Se não obtiver êxito nas negociações, o órgão ou en</w:t>
      </w:r>
      <w:r w:rsidRPr="009A4DFC">
        <w:rPr>
          <w:rFonts w:ascii="Times New Roman" w:eastAsia="Calibri" w:hAnsi="Times New Roman" w:cs="Times New Roman"/>
          <w:color w:val="auto"/>
          <w:sz w:val="22"/>
          <w:szCs w:val="22"/>
        </w:rPr>
        <w:t>tid</w:t>
      </w:r>
      <w:r w:rsidRPr="009A4DFC">
        <w:rPr>
          <w:rFonts w:ascii="Times New Roman" w:hAnsi="Times New Roman" w:cs="Times New Roman"/>
          <w:color w:val="auto"/>
          <w:sz w:val="22"/>
          <w:szCs w:val="22"/>
        </w:rPr>
        <w:t>ade gerenciadora procederá ao cancelamento da ata de registro de preços, adotando as medidas cabíveis para obtenção de contratação mais vantajosa.</w:t>
      </w:r>
      <w:bookmarkStart w:id="73" w:name="reducao_preco_mercado_negociacao_frustra"/>
      <w:bookmarkEnd w:id="73"/>
    </w:p>
    <w:p w14:paraId="7F15A136" w14:textId="77777777" w:rsidR="00DD3201" w:rsidRPr="009A4DFC" w:rsidRDefault="00DD3201" w:rsidP="00D10771">
      <w:pPr>
        <w:pStyle w:val="Nvel3"/>
        <w:numPr>
          <w:ilvl w:val="2"/>
          <w:numId w:val="5"/>
        </w:numPr>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Na hipótese de redução do preço registrado, o gerenciador comunicará aos órgãos e às en</w:t>
      </w:r>
      <w:r w:rsidRPr="009A4DFC">
        <w:rPr>
          <w:rFonts w:ascii="Times New Roman" w:eastAsia="Calibri" w:hAnsi="Times New Roman" w:cs="Times New Roman"/>
          <w:color w:val="auto"/>
          <w:sz w:val="22"/>
          <w:szCs w:val="22"/>
        </w:rPr>
        <w:t>ti</w:t>
      </w:r>
      <w:r w:rsidRPr="009A4DFC">
        <w:rPr>
          <w:rFonts w:ascii="Times New Roman" w:hAnsi="Times New Roman" w:cs="Times New Roman"/>
          <w:color w:val="auto"/>
          <w:sz w:val="22"/>
          <w:szCs w:val="22"/>
        </w:rPr>
        <w:t xml:space="preserve">dades que </w:t>
      </w:r>
      <w:r w:rsidRPr="009A4DFC">
        <w:rPr>
          <w:rFonts w:ascii="Times New Roman" w:eastAsia="Calibri" w:hAnsi="Times New Roman" w:cs="Times New Roman"/>
          <w:color w:val="auto"/>
          <w:sz w:val="22"/>
          <w:szCs w:val="22"/>
        </w:rPr>
        <w:t>ti</w:t>
      </w:r>
      <w:r w:rsidRPr="009A4DFC">
        <w:rPr>
          <w:rFonts w:ascii="Times New Roman" w:hAnsi="Times New Roman" w:cs="Times New Roman"/>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14:textId="77777777" w:rsidR="00DD3201" w:rsidRPr="009A4DFC" w:rsidRDefault="00DD3201"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4" w:name="hipotese_preco_mercado_maior"/>
      <w:bookmarkEnd w:id="74"/>
    </w:p>
    <w:p w14:paraId="70B39E12" w14:textId="77777777" w:rsidR="00DD3201" w:rsidRPr="009A4DFC" w:rsidRDefault="00DD3201" w:rsidP="00D10771">
      <w:pPr>
        <w:pStyle w:val="Nvel3"/>
        <w:numPr>
          <w:ilvl w:val="2"/>
          <w:numId w:val="5"/>
        </w:numPr>
        <w:tabs>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 xml:space="preserve">Neste caso, o fornecedor encaminhará, juntamente com o pedido de alteração, a documentação comprobatória ou </w:t>
      </w:r>
      <w:proofErr w:type="spellStart"/>
      <w:r w:rsidRPr="009A4DFC">
        <w:rPr>
          <w:rFonts w:ascii="Times New Roman" w:hAnsi="Times New Roman" w:cs="Times New Roman"/>
          <w:color w:val="auto"/>
          <w:sz w:val="22"/>
          <w:szCs w:val="22"/>
        </w:rPr>
        <w:t>a</w:t>
      </w:r>
      <w:proofErr w:type="spellEnd"/>
      <w:r w:rsidRPr="009A4DFC">
        <w:rPr>
          <w:rFonts w:ascii="Times New Roman" w:hAnsi="Times New Roman" w:cs="Times New Roman"/>
          <w:color w:val="auto"/>
          <w:sz w:val="22"/>
          <w:szCs w:val="22"/>
        </w:rPr>
        <w:t xml:space="preserve"> planilha de custos que demonstre a inviabilidade do preço registrado em relação às condições inicialmente pactuadas.</w:t>
      </w:r>
      <w:bookmarkStart w:id="75" w:name="prova_preco_mercado_maior"/>
      <w:bookmarkEnd w:id="75"/>
    </w:p>
    <w:p w14:paraId="35C40543" w14:textId="1AFE8AD7" w:rsidR="00DD3201" w:rsidRPr="009A4DFC" w:rsidRDefault="00DD3201" w:rsidP="00D10771">
      <w:pPr>
        <w:pStyle w:val="Nvel3"/>
        <w:numPr>
          <w:ilvl w:val="2"/>
          <w:numId w:val="5"/>
        </w:numPr>
        <w:tabs>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Não hipótese de não comprovação da existência de fato superveniente que inviabilize o preço registrado, o pedido será indeferido pelo órgão ou en</w:t>
      </w:r>
      <w:r w:rsidRPr="009A4DFC">
        <w:rPr>
          <w:rFonts w:ascii="Times New Roman" w:eastAsia="Calibri" w:hAnsi="Times New Roman" w:cs="Times New Roman"/>
          <w:color w:val="auto"/>
          <w:sz w:val="22"/>
          <w:szCs w:val="22"/>
        </w:rPr>
        <w:t>ti</w:t>
      </w:r>
      <w:r w:rsidRPr="009A4DFC">
        <w:rPr>
          <w:rFonts w:ascii="Times New Roman" w:hAnsi="Times New Roman" w:cs="Times New Roman"/>
          <w:color w:val="auto"/>
          <w:sz w:val="22"/>
          <w:szCs w:val="22"/>
        </w:rPr>
        <w:t xml:space="preserve">dade gerenciadora e o fornecedor deverá cumprir as obrigações estabelecidas na ata, sob pena de cancelamento do seu registro, nos termos do item </w:t>
      </w:r>
      <w:r w:rsidRPr="009A4DFC">
        <w:rPr>
          <w:rFonts w:ascii="Times New Roman" w:hAnsi="Times New Roman" w:cs="Times New Roman"/>
          <w:color w:val="auto"/>
          <w:sz w:val="22"/>
          <w:szCs w:val="22"/>
        </w:rPr>
        <w:fldChar w:fldCharType="begin"/>
      </w:r>
      <w:r w:rsidRPr="009A4DFC">
        <w:rPr>
          <w:rFonts w:ascii="Times New Roman" w:hAnsi="Times New Roman" w:cs="Times New Roman"/>
          <w:color w:val="auto"/>
          <w:sz w:val="22"/>
          <w:szCs w:val="22"/>
        </w:rPr>
        <w:instrText xml:space="preserve"> REF cancelamento_do_fornecedor \r \h  \* MERGEFORMAT </w:instrText>
      </w:r>
      <w:r w:rsidRPr="009A4DFC">
        <w:rPr>
          <w:rFonts w:ascii="Times New Roman" w:hAnsi="Times New Roman" w:cs="Times New Roman"/>
          <w:color w:val="auto"/>
          <w:sz w:val="22"/>
          <w:szCs w:val="22"/>
        </w:rPr>
      </w:r>
      <w:r w:rsidRPr="009A4DFC">
        <w:rPr>
          <w:rFonts w:ascii="Times New Roman" w:hAnsi="Times New Roman" w:cs="Times New Roman"/>
          <w:color w:val="auto"/>
          <w:sz w:val="22"/>
          <w:szCs w:val="22"/>
        </w:rPr>
        <w:fldChar w:fldCharType="separate"/>
      </w:r>
      <w:r w:rsidR="008839ED">
        <w:rPr>
          <w:rFonts w:ascii="Times New Roman" w:hAnsi="Times New Roman" w:cs="Times New Roman"/>
          <w:color w:val="auto"/>
          <w:sz w:val="22"/>
          <w:szCs w:val="22"/>
        </w:rPr>
        <w:t>8.1</w:t>
      </w:r>
      <w:r w:rsidRPr="009A4DFC">
        <w:rPr>
          <w:rFonts w:ascii="Times New Roman" w:hAnsi="Times New Roman" w:cs="Times New Roman"/>
          <w:color w:val="auto"/>
          <w:sz w:val="22"/>
          <w:szCs w:val="22"/>
        </w:rPr>
        <w:fldChar w:fldCharType="end"/>
      </w:r>
      <w:r w:rsidRPr="009A4DFC">
        <w:rPr>
          <w:rFonts w:ascii="Times New Roman" w:hAnsi="Times New Roman" w:cs="Times New Roman"/>
          <w:color w:val="auto"/>
          <w:sz w:val="22"/>
          <w:szCs w:val="22"/>
        </w:rPr>
        <w:t>, sem prejuízo das sanções previstas na Lei nº 14.133, de 2021, e na legislação aplicável.</w:t>
      </w:r>
      <w:bookmarkStart w:id="76" w:name="nao_comprovacao_majoracao_mercado"/>
      <w:bookmarkEnd w:id="76"/>
    </w:p>
    <w:p w14:paraId="3C0AA465" w14:textId="08C96825" w:rsidR="00DD3201" w:rsidRPr="009A4DFC" w:rsidRDefault="00DD3201" w:rsidP="00D10771">
      <w:pPr>
        <w:pStyle w:val="Nvel3"/>
        <w:numPr>
          <w:ilvl w:val="2"/>
          <w:numId w:val="5"/>
        </w:numPr>
        <w:tabs>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00361CFE" w:rsidRPr="009A4DFC">
        <w:rPr>
          <w:rFonts w:ascii="Times New Roman" w:hAnsi="Times New Roman" w:cs="Times New Roman"/>
          <w:color w:val="auto"/>
          <w:sz w:val="22"/>
          <w:szCs w:val="22"/>
        </w:rPr>
        <w:t>4</w:t>
      </w:r>
      <w:r w:rsidRPr="009A4DFC">
        <w:rPr>
          <w:rFonts w:ascii="Times New Roman" w:hAnsi="Times New Roman" w:cs="Times New Roman"/>
          <w:color w:val="auto"/>
          <w:sz w:val="22"/>
          <w:szCs w:val="22"/>
        </w:rPr>
        <w:t>.7.</w:t>
      </w:r>
    </w:p>
    <w:p w14:paraId="7F519459" w14:textId="3CD013BC" w:rsidR="00DD3201" w:rsidRPr="009A4DFC" w:rsidRDefault="00DD3201" w:rsidP="00D10771">
      <w:pPr>
        <w:pStyle w:val="Nvel3"/>
        <w:numPr>
          <w:ilvl w:val="2"/>
          <w:numId w:val="5"/>
        </w:numPr>
        <w:tabs>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 xml:space="preserve">Se não obtiver êxito nas negociações, o órgão ou entidade gerenciadora procederá ao cancelamento da ata de registro de preços, nos termos do item </w:t>
      </w:r>
      <w:r w:rsidRPr="009A4DFC">
        <w:rPr>
          <w:rFonts w:ascii="Times New Roman" w:hAnsi="Times New Roman" w:cs="Times New Roman"/>
          <w:color w:val="auto"/>
          <w:sz w:val="22"/>
          <w:szCs w:val="22"/>
        </w:rPr>
        <w:fldChar w:fldCharType="begin"/>
      </w:r>
      <w:r w:rsidRPr="009A4DFC">
        <w:rPr>
          <w:rFonts w:ascii="Times New Roman" w:hAnsi="Times New Roman" w:cs="Times New Roman"/>
          <w:color w:val="auto"/>
          <w:sz w:val="22"/>
          <w:szCs w:val="22"/>
        </w:rPr>
        <w:instrText xml:space="preserve"> REF cancelamento_da_ata \r \h  \* MERGEFORMAT </w:instrText>
      </w:r>
      <w:r w:rsidRPr="009A4DFC">
        <w:rPr>
          <w:rFonts w:ascii="Times New Roman" w:hAnsi="Times New Roman" w:cs="Times New Roman"/>
          <w:color w:val="auto"/>
          <w:sz w:val="22"/>
          <w:szCs w:val="22"/>
        </w:rPr>
      </w:r>
      <w:r w:rsidRPr="009A4DFC">
        <w:rPr>
          <w:rFonts w:ascii="Times New Roman" w:hAnsi="Times New Roman" w:cs="Times New Roman"/>
          <w:color w:val="auto"/>
          <w:sz w:val="22"/>
          <w:szCs w:val="22"/>
        </w:rPr>
        <w:fldChar w:fldCharType="separate"/>
      </w:r>
      <w:r w:rsidR="008839ED">
        <w:rPr>
          <w:rFonts w:ascii="Times New Roman" w:hAnsi="Times New Roman" w:cs="Times New Roman"/>
          <w:color w:val="auto"/>
          <w:sz w:val="22"/>
          <w:szCs w:val="22"/>
        </w:rPr>
        <w:t>8.4</w:t>
      </w:r>
      <w:r w:rsidRPr="009A4DFC">
        <w:rPr>
          <w:rFonts w:ascii="Times New Roman" w:hAnsi="Times New Roman" w:cs="Times New Roman"/>
          <w:color w:val="auto"/>
          <w:sz w:val="22"/>
          <w:szCs w:val="22"/>
        </w:rPr>
        <w:fldChar w:fldCharType="end"/>
      </w:r>
      <w:r w:rsidRPr="009A4DFC">
        <w:rPr>
          <w:rFonts w:ascii="Times New Roman" w:hAnsi="Times New Roman" w:cs="Times New Roman"/>
          <w:color w:val="auto"/>
          <w:sz w:val="22"/>
          <w:szCs w:val="22"/>
        </w:rPr>
        <w:t>, e adotará as medidas cabíveis para a obtenção da contratação mais vantajosa.</w:t>
      </w:r>
      <w:bookmarkStart w:id="77" w:name="majora_preco_mercado_negociacao_frustra"/>
      <w:bookmarkEnd w:id="77"/>
    </w:p>
    <w:p w14:paraId="77B51C7B" w14:textId="4939FBCA" w:rsidR="00DD3201" w:rsidRPr="009A4DFC" w:rsidRDefault="00DD3201" w:rsidP="00D10771">
      <w:pPr>
        <w:pStyle w:val="Nvel3"/>
        <w:numPr>
          <w:ilvl w:val="2"/>
          <w:numId w:val="5"/>
        </w:numPr>
        <w:tabs>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 xml:space="preserve">Na hipótese de comprovação da majoração do preço de mercado que inviabilize o preço registrado, conforme previsto no item </w:t>
      </w:r>
      <w:r w:rsidRPr="009A4DFC">
        <w:rPr>
          <w:rFonts w:ascii="Times New Roman" w:hAnsi="Times New Roman" w:cs="Times New Roman"/>
          <w:color w:val="auto"/>
          <w:sz w:val="22"/>
          <w:szCs w:val="22"/>
        </w:rPr>
        <w:fldChar w:fldCharType="begin"/>
      </w:r>
      <w:r w:rsidRPr="009A4DFC">
        <w:rPr>
          <w:rFonts w:ascii="Times New Roman" w:hAnsi="Times New Roman" w:cs="Times New Roman"/>
          <w:color w:val="auto"/>
          <w:sz w:val="22"/>
          <w:szCs w:val="22"/>
        </w:rPr>
        <w:instrText xml:space="preserve"> REF hipotese_preco_mercado_maior \r \h  \* MERGEFORMAT </w:instrText>
      </w:r>
      <w:r w:rsidRPr="009A4DFC">
        <w:rPr>
          <w:rFonts w:ascii="Times New Roman" w:hAnsi="Times New Roman" w:cs="Times New Roman"/>
          <w:color w:val="auto"/>
          <w:sz w:val="22"/>
          <w:szCs w:val="22"/>
        </w:rPr>
      </w:r>
      <w:r w:rsidRPr="009A4DFC">
        <w:rPr>
          <w:rFonts w:ascii="Times New Roman" w:hAnsi="Times New Roman" w:cs="Times New Roman"/>
          <w:color w:val="auto"/>
          <w:sz w:val="22"/>
          <w:szCs w:val="22"/>
        </w:rPr>
        <w:fldChar w:fldCharType="separate"/>
      </w:r>
      <w:r w:rsidR="008839ED">
        <w:rPr>
          <w:rFonts w:ascii="Times New Roman" w:hAnsi="Times New Roman" w:cs="Times New Roman"/>
          <w:color w:val="auto"/>
          <w:sz w:val="22"/>
          <w:szCs w:val="22"/>
        </w:rPr>
        <w:t>6.2</w:t>
      </w:r>
      <w:r w:rsidRPr="009A4DFC">
        <w:rPr>
          <w:rFonts w:ascii="Times New Roman" w:hAnsi="Times New Roman" w:cs="Times New Roman"/>
          <w:color w:val="auto"/>
          <w:sz w:val="22"/>
          <w:szCs w:val="22"/>
        </w:rPr>
        <w:fldChar w:fldCharType="end"/>
      </w:r>
      <w:r w:rsidRPr="009A4DFC">
        <w:rPr>
          <w:rFonts w:ascii="Times New Roman" w:hAnsi="Times New Roman" w:cs="Times New Roman"/>
          <w:color w:val="auto"/>
          <w:sz w:val="22"/>
          <w:szCs w:val="22"/>
        </w:rPr>
        <w:t xml:space="preserve"> e no item </w:t>
      </w:r>
      <w:r w:rsidRPr="009A4DFC">
        <w:rPr>
          <w:rFonts w:ascii="Times New Roman" w:hAnsi="Times New Roman" w:cs="Times New Roman"/>
          <w:color w:val="auto"/>
          <w:sz w:val="22"/>
          <w:szCs w:val="22"/>
        </w:rPr>
        <w:fldChar w:fldCharType="begin"/>
      </w:r>
      <w:r w:rsidRPr="009A4DFC">
        <w:rPr>
          <w:rFonts w:ascii="Times New Roman" w:hAnsi="Times New Roman" w:cs="Times New Roman"/>
          <w:color w:val="auto"/>
          <w:sz w:val="22"/>
          <w:szCs w:val="22"/>
        </w:rPr>
        <w:instrText xml:space="preserve"> REF prova_preco_mercado_maior \r \h  \* MERGEFORMAT </w:instrText>
      </w:r>
      <w:r w:rsidRPr="009A4DFC">
        <w:rPr>
          <w:rFonts w:ascii="Times New Roman" w:hAnsi="Times New Roman" w:cs="Times New Roman"/>
          <w:color w:val="auto"/>
          <w:sz w:val="22"/>
          <w:szCs w:val="22"/>
        </w:rPr>
      </w:r>
      <w:r w:rsidRPr="009A4DFC">
        <w:rPr>
          <w:rFonts w:ascii="Times New Roman" w:hAnsi="Times New Roman" w:cs="Times New Roman"/>
          <w:color w:val="auto"/>
          <w:sz w:val="22"/>
          <w:szCs w:val="22"/>
        </w:rPr>
        <w:fldChar w:fldCharType="separate"/>
      </w:r>
      <w:r w:rsidR="008839ED">
        <w:rPr>
          <w:rFonts w:ascii="Times New Roman" w:hAnsi="Times New Roman" w:cs="Times New Roman"/>
          <w:color w:val="auto"/>
          <w:sz w:val="22"/>
          <w:szCs w:val="22"/>
        </w:rPr>
        <w:t>6.2.1</w:t>
      </w:r>
      <w:r w:rsidRPr="009A4DFC">
        <w:rPr>
          <w:rFonts w:ascii="Times New Roman" w:hAnsi="Times New Roman" w:cs="Times New Roman"/>
          <w:color w:val="auto"/>
          <w:sz w:val="22"/>
          <w:szCs w:val="22"/>
        </w:rPr>
        <w:fldChar w:fldCharType="end"/>
      </w:r>
      <w:r w:rsidRPr="009A4DFC">
        <w:rPr>
          <w:rFonts w:ascii="Times New Roman" w:hAnsi="Times New Roman" w:cs="Times New Roman"/>
          <w:color w:val="auto"/>
          <w:sz w:val="22"/>
          <w:szCs w:val="22"/>
        </w:rPr>
        <w:t>, o órgão ou en</w:t>
      </w:r>
      <w:r w:rsidRPr="009A4DFC">
        <w:rPr>
          <w:rFonts w:ascii="Times New Roman" w:eastAsia="Calibri" w:hAnsi="Times New Roman" w:cs="Times New Roman"/>
          <w:color w:val="auto"/>
          <w:sz w:val="22"/>
          <w:szCs w:val="22"/>
        </w:rPr>
        <w:t>ti</w:t>
      </w:r>
      <w:r w:rsidRPr="009A4DFC">
        <w:rPr>
          <w:rFonts w:ascii="Times New Roman" w:hAnsi="Times New Roman" w:cs="Times New Roman"/>
          <w:color w:val="auto"/>
          <w:sz w:val="22"/>
          <w:szCs w:val="22"/>
        </w:rPr>
        <w:t>dade gerenciadora atualizará o preço registrado, de acordo com a realidade dos valores praticados pelo mercado.</w:t>
      </w:r>
    </w:p>
    <w:p w14:paraId="708C182E" w14:textId="579352D7" w:rsidR="006479B8" w:rsidRPr="009A4DFC" w:rsidRDefault="00DD3201" w:rsidP="00D10771">
      <w:pPr>
        <w:pStyle w:val="Nvel3"/>
        <w:numPr>
          <w:ilvl w:val="2"/>
          <w:numId w:val="5"/>
        </w:numPr>
        <w:tabs>
          <w:tab w:val="left" w:pos="851"/>
        </w:tabs>
        <w:spacing w:line="360" w:lineRule="auto"/>
        <w:ind w:left="284" w:firstLine="0"/>
        <w:rPr>
          <w:rFonts w:ascii="Times New Roman" w:hAnsi="Times New Roman" w:cs="Times New Roman"/>
          <w:b/>
          <w:color w:val="auto"/>
          <w:sz w:val="22"/>
          <w:szCs w:val="22"/>
          <w:u w:val="single"/>
        </w:rPr>
      </w:pPr>
      <w:r w:rsidRPr="009A4DFC">
        <w:rPr>
          <w:rFonts w:ascii="Times New Roman" w:hAnsi="Times New Roman" w:cs="Times New Roman"/>
          <w:color w:val="auto"/>
          <w:sz w:val="22"/>
          <w:szCs w:val="22"/>
        </w:rPr>
        <w:t>O órgão ou en</w:t>
      </w:r>
      <w:r w:rsidRPr="009A4DFC">
        <w:rPr>
          <w:rFonts w:ascii="Times New Roman" w:eastAsia="Calibri" w:hAnsi="Times New Roman" w:cs="Times New Roman"/>
          <w:color w:val="auto"/>
          <w:sz w:val="22"/>
          <w:szCs w:val="22"/>
        </w:rPr>
        <w:t>ti</w:t>
      </w:r>
      <w:r w:rsidRPr="009A4DFC">
        <w:rPr>
          <w:rFonts w:ascii="Times New Roman" w:hAnsi="Times New Roman" w:cs="Times New Roman"/>
          <w:color w:val="auto"/>
          <w:sz w:val="22"/>
          <w:szCs w:val="22"/>
        </w:rPr>
        <w:t>dade gerenciadora comunicará aos órgãos e às en</w:t>
      </w:r>
      <w:r w:rsidRPr="009A4DFC">
        <w:rPr>
          <w:rFonts w:ascii="Times New Roman" w:eastAsia="Calibri" w:hAnsi="Times New Roman" w:cs="Times New Roman"/>
          <w:color w:val="auto"/>
          <w:sz w:val="22"/>
          <w:szCs w:val="22"/>
        </w:rPr>
        <w:t>ti</w:t>
      </w:r>
      <w:r w:rsidRPr="009A4DFC">
        <w:rPr>
          <w:rFonts w:ascii="Times New Roman" w:hAnsi="Times New Roman" w:cs="Times New Roman"/>
          <w:color w:val="auto"/>
          <w:sz w:val="22"/>
          <w:szCs w:val="22"/>
        </w:rPr>
        <w:t xml:space="preserve">dades que </w:t>
      </w:r>
      <w:r w:rsidRPr="009A4DFC">
        <w:rPr>
          <w:rFonts w:ascii="Times New Roman" w:eastAsia="Calibri" w:hAnsi="Times New Roman" w:cs="Times New Roman"/>
          <w:color w:val="auto"/>
          <w:sz w:val="22"/>
          <w:szCs w:val="22"/>
        </w:rPr>
        <w:t>ti</w:t>
      </w:r>
      <w:r w:rsidRPr="009A4DFC">
        <w:rPr>
          <w:rFonts w:ascii="Times New Roman" w:hAnsi="Times New Roman" w:cs="Times New Roman"/>
          <w:color w:val="auto"/>
          <w:sz w:val="22"/>
          <w:szCs w:val="22"/>
        </w:rPr>
        <w:t>verem firmado contratos decorrentes da ata de registro de preços sobre a efe</w:t>
      </w:r>
      <w:r w:rsidRPr="009A4DFC">
        <w:rPr>
          <w:rFonts w:ascii="Times New Roman" w:eastAsia="Calibri" w:hAnsi="Times New Roman" w:cs="Times New Roman"/>
          <w:color w:val="auto"/>
          <w:sz w:val="22"/>
          <w:szCs w:val="22"/>
        </w:rPr>
        <w:t>ti</w:t>
      </w:r>
      <w:r w:rsidRPr="009A4DFC">
        <w:rPr>
          <w:rFonts w:ascii="Times New Roman" w:hAnsi="Times New Roman" w:cs="Times New Roman"/>
          <w:color w:val="auto"/>
          <w:sz w:val="22"/>
          <w:szCs w:val="22"/>
        </w:rPr>
        <w:t>va alteração do preço registrado, para que avaliem a necessidade de alteração contratual, observado o disposto no art. 124 da Lei nº 14.133, de 2021.</w:t>
      </w:r>
    </w:p>
    <w:p w14:paraId="49DDF7AB" w14:textId="67832929" w:rsidR="00546501" w:rsidRDefault="00546501" w:rsidP="00D10771">
      <w:pPr>
        <w:pStyle w:val="Nvel3"/>
        <w:numPr>
          <w:ilvl w:val="0"/>
          <w:numId w:val="0"/>
        </w:numPr>
        <w:tabs>
          <w:tab w:val="left" w:pos="851"/>
        </w:tabs>
        <w:spacing w:line="360" w:lineRule="auto"/>
        <w:ind w:left="284"/>
        <w:rPr>
          <w:rFonts w:ascii="Times New Roman" w:hAnsi="Times New Roman" w:cs="Times New Roman"/>
          <w:b/>
          <w:color w:val="auto"/>
          <w:sz w:val="22"/>
          <w:szCs w:val="22"/>
          <w:u w:val="single"/>
        </w:rPr>
      </w:pPr>
    </w:p>
    <w:p w14:paraId="2DCEFDCF" w14:textId="78EBC7F6" w:rsidR="00D10771" w:rsidRDefault="00D10771" w:rsidP="00D10771">
      <w:pPr>
        <w:pStyle w:val="Nvel3"/>
        <w:numPr>
          <w:ilvl w:val="0"/>
          <w:numId w:val="0"/>
        </w:numPr>
        <w:tabs>
          <w:tab w:val="left" w:pos="851"/>
        </w:tabs>
        <w:spacing w:line="360" w:lineRule="auto"/>
        <w:ind w:left="284"/>
        <w:rPr>
          <w:rFonts w:ascii="Times New Roman" w:hAnsi="Times New Roman" w:cs="Times New Roman"/>
          <w:b/>
          <w:color w:val="auto"/>
          <w:sz w:val="22"/>
          <w:szCs w:val="22"/>
          <w:u w:val="single"/>
        </w:rPr>
      </w:pPr>
    </w:p>
    <w:p w14:paraId="08631970" w14:textId="77777777" w:rsidR="00D10771" w:rsidRPr="009A4DFC" w:rsidRDefault="00D10771" w:rsidP="00D10771">
      <w:pPr>
        <w:pStyle w:val="Nvel3"/>
        <w:numPr>
          <w:ilvl w:val="0"/>
          <w:numId w:val="0"/>
        </w:numPr>
        <w:tabs>
          <w:tab w:val="left" w:pos="851"/>
        </w:tabs>
        <w:spacing w:line="360" w:lineRule="auto"/>
        <w:ind w:left="284"/>
        <w:rPr>
          <w:rFonts w:ascii="Times New Roman" w:hAnsi="Times New Roman" w:cs="Times New Roman"/>
          <w:b/>
          <w:color w:val="auto"/>
          <w:sz w:val="22"/>
          <w:szCs w:val="22"/>
          <w:u w:val="single"/>
        </w:rPr>
      </w:pPr>
    </w:p>
    <w:p w14:paraId="7C9DBDF6" w14:textId="4094291A" w:rsidR="006479B8" w:rsidRPr="009A4DFC" w:rsidRDefault="006479B8" w:rsidP="00BC5CA9">
      <w:pPr>
        <w:pStyle w:val="Nvel3"/>
        <w:numPr>
          <w:ilvl w:val="0"/>
          <w:numId w:val="5"/>
        </w:numPr>
        <w:tabs>
          <w:tab w:val="left" w:pos="284"/>
        </w:tabs>
        <w:spacing w:line="360" w:lineRule="auto"/>
        <w:ind w:left="284" w:firstLine="0"/>
        <w:rPr>
          <w:rFonts w:ascii="Times New Roman" w:hAnsi="Times New Roman" w:cs="Times New Roman"/>
          <w:b/>
          <w:color w:val="auto"/>
          <w:sz w:val="22"/>
          <w:szCs w:val="22"/>
          <w:u w:val="single"/>
        </w:rPr>
      </w:pPr>
      <w:r w:rsidRPr="009A4DFC">
        <w:rPr>
          <w:rFonts w:ascii="Times New Roman" w:hAnsi="Times New Roman" w:cs="Times New Roman"/>
          <w:b/>
          <w:color w:val="auto"/>
          <w:sz w:val="22"/>
          <w:szCs w:val="22"/>
          <w:highlight w:val="lightGray"/>
          <w:u w:val="single"/>
        </w:rPr>
        <w:t>REMANEJAMENTO DAS QUANTIDADES REGISTRADAS NA ATA DE REGISTRO DE PREÇOS</w:t>
      </w:r>
    </w:p>
    <w:p w14:paraId="4A8D8944" w14:textId="77777777" w:rsidR="006479B8" w:rsidRPr="009A4DFC" w:rsidRDefault="006479B8"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 xml:space="preserve"> As quan</w:t>
      </w:r>
      <w:r w:rsidRPr="009A4DFC">
        <w:rPr>
          <w:rFonts w:ascii="Times New Roman" w:eastAsia="Arial" w:hAnsi="Times New Roman"/>
          <w:sz w:val="22"/>
          <w:szCs w:val="22"/>
        </w:rPr>
        <w:t>ti</w:t>
      </w:r>
      <w:r w:rsidRPr="009A4DFC">
        <w:rPr>
          <w:rFonts w:ascii="Times New Roman" w:hAnsi="Times New Roman"/>
          <w:sz w:val="22"/>
          <w:szCs w:val="22"/>
        </w:rPr>
        <w:t>dades previstas para os itens com preços registrados nas atas de registro de preços poderão ser remanejadas pelo órgão ou en</w:t>
      </w:r>
      <w:r w:rsidRPr="009A4DFC">
        <w:rPr>
          <w:rFonts w:ascii="Times New Roman" w:eastAsia="Arial" w:hAnsi="Times New Roman"/>
          <w:sz w:val="22"/>
          <w:szCs w:val="22"/>
        </w:rPr>
        <w:t>ti</w:t>
      </w:r>
      <w:r w:rsidRPr="009A4DFC">
        <w:rPr>
          <w:rFonts w:ascii="Times New Roman" w:hAnsi="Times New Roman"/>
          <w:sz w:val="22"/>
          <w:szCs w:val="22"/>
        </w:rPr>
        <w:t>dade gerenciadora entre os órgãos ou as en</w:t>
      </w:r>
      <w:r w:rsidRPr="009A4DFC">
        <w:rPr>
          <w:rFonts w:ascii="Times New Roman" w:eastAsia="Arial" w:hAnsi="Times New Roman"/>
          <w:sz w:val="22"/>
          <w:szCs w:val="22"/>
        </w:rPr>
        <w:t>ti</w:t>
      </w:r>
      <w:r w:rsidRPr="009A4DFC">
        <w:rPr>
          <w:rFonts w:ascii="Times New Roman" w:hAnsi="Times New Roman"/>
          <w:sz w:val="22"/>
          <w:szCs w:val="22"/>
        </w:rPr>
        <w:t>dades par</w:t>
      </w:r>
      <w:r w:rsidRPr="009A4DFC">
        <w:rPr>
          <w:rFonts w:ascii="Times New Roman" w:eastAsia="Arial" w:hAnsi="Times New Roman"/>
          <w:sz w:val="22"/>
          <w:szCs w:val="22"/>
        </w:rPr>
        <w:t>ti</w:t>
      </w:r>
      <w:r w:rsidRPr="009A4DFC">
        <w:rPr>
          <w:rFonts w:ascii="Times New Roman" w:hAnsi="Times New Roman"/>
          <w:sz w:val="22"/>
          <w:szCs w:val="22"/>
        </w:rPr>
        <w:t>cipantes e não par</w:t>
      </w:r>
      <w:r w:rsidRPr="009A4DFC">
        <w:rPr>
          <w:rFonts w:ascii="Times New Roman" w:eastAsia="Arial" w:hAnsi="Times New Roman"/>
          <w:sz w:val="22"/>
          <w:szCs w:val="22"/>
        </w:rPr>
        <w:t>ti</w:t>
      </w:r>
      <w:r w:rsidRPr="009A4DFC">
        <w:rPr>
          <w:rFonts w:ascii="Times New Roman" w:hAnsi="Times New Roman"/>
          <w:sz w:val="22"/>
          <w:szCs w:val="22"/>
        </w:rPr>
        <w:t>cipantes do registro de preços.</w:t>
      </w:r>
    </w:p>
    <w:p w14:paraId="32D7DC22" w14:textId="77777777" w:rsidR="006479B8" w:rsidRPr="009A4DFC" w:rsidRDefault="006479B8"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 xml:space="preserve"> O remanejamento somente poderá ser feito:</w:t>
      </w:r>
    </w:p>
    <w:p w14:paraId="1E24C372" w14:textId="77777777" w:rsidR="006479B8" w:rsidRPr="009A4DFC" w:rsidRDefault="006479B8" w:rsidP="00D10771">
      <w:pPr>
        <w:pStyle w:val="Nvel3"/>
        <w:numPr>
          <w:ilvl w:val="2"/>
          <w:numId w:val="5"/>
        </w:numPr>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De órgão ou en</w:t>
      </w:r>
      <w:r w:rsidRPr="009A4DFC">
        <w:rPr>
          <w:rFonts w:ascii="Times New Roman" w:eastAsia="Arial" w:hAnsi="Times New Roman" w:cs="Times New Roman"/>
          <w:color w:val="auto"/>
          <w:sz w:val="22"/>
          <w:szCs w:val="22"/>
        </w:rPr>
        <w:t>ti</w:t>
      </w:r>
      <w:r w:rsidRPr="009A4DFC">
        <w:rPr>
          <w:rFonts w:ascii="Times New Roman" w:hAnsi="Times New Roman" w:cs="Times New Roman"/>
          <w:color w:val="auto"/>
          <w:sz w:val="22"/>
          <w:szCs w:val="22"/>
        </w:rPr>
        <w:t>dade par</w:t>
      </w:r>
      <w:r w:rsidRPr="009A4DFC">
        <w:rPr>
          <w:rFonts w:ascii="Times New Roman" w:eastAsia="Arial" w:hAnsi="Times New Roman" w:cs="Times New Roman"/>
          <w:color w:val="auto"/>
          <w:sz w:val="22"/>
          <w:szCs w:val="22"/>
        </w:rPr>
        <w:t>ti</w:t>
      </w:r>
      <w:r w:rsidRPr="009A4DFC">
        <w:rPr>
          <w:rFonts w:ascii="Times New Roman" w:hAnsi="Times New Roman" w:cs="Times New Roman"/>
          <w:color w:val="auto"/>
          <w:sz w:val="22"/>
          <w:szCs w:val="22"/>
        </w:rPr>
        <w:t>cipante para órgão ou en</w:t>
      </w:r>
      <w:r w:rsidRPr="009A4DFC">
        <w:rPr>
          <w:rFonts w:ascii="Times New Roman" w:eastAsia="Arial" w:hAnsi="Times New Roman" w:cs="Times New Roman"/>
          <w:color w:val="auto"/>
          <w:sz w:val="22"/>
          <w:szCs w:val="22"/>
        </w:rPr>
        <w:t>ti</w:t>
      </w:r>
      <w:r w:rsidRPr="009A4DFC">
        <w:rPr>
          <w:rFonts w:ascii="Times New Roman" w:hAnsi="Times New Roman" w:cs="Times New Roman"/>
          <w:color w:val="auto"/>
          <w:sz w:val="22"/>
          <w:szCs w:val="22"/>
        </w:rPr>
        <w:t>dade par</w:t>
      </w:r>
      <w:r w:rsidRPr="009A4DFC">
        <w:rPr>
          <w:rFonts w:ascii="Times New Roman" w:eastAsia="Arial" w:hAnsi="Times New Roman" w:cs="Times New Roman"/>
          <w:color w:val="auto"/>
          <w:sz w:val="22"/>
          <w:szCs w:val="22"/>
        </w:rPr>
        <w:t>ti</w:t>
      </w:r>
      <w:r w:rsidRPr="009A4DFC">
        <w:rPr>
          <w:rFonts w:ascii="Times New Roman" w:hAnsi="Times New Roman" w:cs="Times New Roman"/>
          <w:color w:val="auto"/>
          <w:sz w:val="22"/>
          <w:szCs w:val="22"/>
        </w:rPr>
        <w:t>cipante; ou</w:t>
      </w:r>
    </w:p>
    <w:p w14:paraId="036A9DA5" w14:textId="77777777" w:rsidR="006479B8" w:rsidRPr="009A4DFC" w:rsidRDefault="006479B8" w:rsidP="00D10771">
      <w:pPr>
        <w:pStyle w:val="Nvel3"/>
        <w:numPr>
          <w:ilvl w:val="2"/>
          <w:numId w:val="5"/>
        </w:numPr>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De órgão ou en</w:t>
      </w:r>
      <w:r w:rsidRPr="009A4DFC">
        <w:rPr>
          <w:rFonts w:ascii="Times New Roman" w:eastAsia="Arial" w:hAnsi="Times New Roman" w:cs="Times New Roman"/>
          <w:color w:val="auto"/>
          <w:sz w:val="22"/>
          <w:szCs w:val="22"/>
        </w:rPr>
        <w:t>ti</w:t>
      </w:r>
      <w:r w:rsidRPr="009A4DFC">
        <w:rPr>
          <w:rFonts w:ascii="Times New Roman" w:hAnsi="Times New Roman" w:cs="Times New Roman"/>
          <w:color w:val="auto"/>
          <w:sz w:val="22"/>
          <w:szCs w:val="22"/>
        </w:rPr>
        <w:t>dade par</w:t>
      </w:r>
      <w:r w:rsidRPr="009A4DFC">
        <w:rPr>
          <w:rFonts w:ascii="Times New Roman" w:eastAsia="Arial" w:hAnsi="Times New Roman" w:cs="Times New Roman"/>
          <w:color w:val="auto"/>
          <w:sz w:val="22"/>
          <w:szCs w:val="22"/>
        </w:rPr>
        <w:t>ti</w:t>
      </w:r>
      <w:r w:rsidRPr="009A4DFC">
        <w:rPr>
          <w:rFonts w:ascii="Times New Roman" w:hAnsi="Times New Roman" w:cs="Times New Roman"/>
          <w:color w:val="auto"/>
          <w:sz w:val="22"/>
          <w:szCs w:val="22"/>
        </w:rPr>
        <w:t>cipante para órgão ou entidade não participante.</w:t>
      </w:r>
    </w:p>
    <w:p w14:paraId="2C2E8362" w14:textId="77777777" w:rsidR="006479B8" w:rsidRPr="009A4DFC" w:rsidRDefault="006479B8"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O órgão ou en</w:t>
      </w:r>
      <w:r w:rsidRPr="009A4DFC">
        <w:rPr>
          <w:rFonts w:ascii="Times New Roman" w:eastAsia="Arial" w:hAnsi="Times New Roman"/>
          <w:sz w:val="22"/>
          <w:szCs w:val="22"/>
        </w:rPr>
        <w:t>ti</w:t>
      </w:r>
      <w:r w:rsidRPr="009A4DFC">
        <w:rPr>
          <w:rFonts w:ascii="Times New Roman" w:hAnsi="Times New Roman"/>
          <w:sz w:val="22"/>
          <w:szCs w:val="22"/>
        </w:rPr>
        <w:t>dade gerenciadora que tiver es</w:t>
      </w:r>
      <w:r w:rsidRPr="009A4DFC">
        <w:rPr>
          <w:rFonts w:ascii="Times New Roman" w:eastAsia="Arial" w:hAnsi="Times New Roman"/>
          <w:sz w:val="22"/>
          <w:szCs w:val="22"/>
        </w:rPr>
        <w:t>ti</w:t>
      </w:r>
      <w:r w:rsidRPr="009A4DFC">
        <w:rPr>
          <w:rFonts w:ascii="Times New Roman" w:hAnsi="Times New Roman"/>
          <w:sz w:val="22"/>
          <w:szCs w:val="22"/>
        </w:rPr>
        <w:t>mado as quan</w:t>
      </w:r>
      <w:r w:rsidRPr="009A4DFC">
        <w:rPr>
          <w:rFonts w:ascii="Times New Roman" w:eastAsia="Arial" w:hAnsi="Times New Roman"/>
          <w:sz w:val="22"/>
          <w:szCs w:val="22"/>
        </w:rPr>
        <w:t>ti</w:t>
      </w:r>
      <w:r w:rsidRPr="009A4DFC">
        <w:rPr>
          <w:rFonts w:ascii="Times New Roman" w:hAnsi="Times New Roman"/>
          <w:sz w:val="22"/>
          <w:szCs w:val="22"/>
        </w:rPr>
        <w:t>dades que pretende contratar será considerado participante para efeito do remanejamento.</w:t>
      </w:r>
      <w:bookmarkStart w:id="78" w:name="gerenciador_estimador_é_partic_em_remane"/>
      <w:bookmarkEnd w:id="78"/>
    </w:p>
    <w:p w14:paraId="0F73022C" w14:textId="77777777" w:rsidR="006479B8" w:rsidRPr="009A4DFC" w:rsidRDefault="006479B8"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Na hipótese de remanejamento de órgão ou entidade par</w:t>
      </w:r>
      <w:r w:rsidRPr="009A4DFC">
        <w:rPr>
          <w:rFonts w:ascii="Times New Roman" w:eastAsia="Arial" w:hAnsi="Times New Roman"/>
          <w:sz w:val="22"/>
          <w:szCs w:val="22"/>
        </w:rPr>
        <w:t>ti</w:t>
      </w:r>
      <w:r w:rsidRPr="009A4DFC">
        <w:rPr>
          <w:rFonts w:ascii="Times New Roman" w:hAnsi="Times New Roman"/>
          <w:sz w:val="22"/>
          <w:szCs w:val="22"/>
        </w:rPr>
        <w:t>cipante para órgão ou entidade não participante, serão observados os limites previstos no art. 32 do Decreto nº 11.462, de 2023.</w:t>
      </w:r>
    </w:p>
    <w:p w14:paraId="4A2714F8" w14:textId="77777777" w:rsidR="006479B8" w:rsidRPr="009A4DFC" w:rsidRDefault="006479B8"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Competirá ao órgão ou à en</w:t>
      </w:r>
      <w:r w:rsidRPr="009A4DFC">
        <w:rPr>
          <w:rFonts w:ascii="Times New Roman" w:eastAsia="Arial" w:hAnsi="Times New Roman"/>
          <w:sz w:val="22"/>
          <w:szCs w:val="22"/>
        </w:rPr>
        <w:t>ti</w:t>
      </w:r>
      <w:r w:rsidRPr="009A4DFC">
        <w:rPr>
          <w:rFonts w:ascii="Times New Roman" w:hAnsi="Times New Roman"/>
          <w:sz w:val="22"/>
          <w:szCs w:val="22"/>
        </w:rPr>
        <w:t>dade gerenciadora autorizar o remanejamento solicitado, com a redução do quan</w:t>
      </w:r>
      <w:r w:rsidRPr="009A4DFC">
        <w:rPr>
          <w:rFonts w:ascii="Times New Roman" w:eastAsia="Arial" w:hAnsi="Times New Roman"/>
          <w:sz w:val="22"/>
          <w:szCs w:val="22"/>
        </w:rPr>
        <w:t>ti</w:t>
      </w:r>
      <w:r w:rsidRPr="009A4DFC">
        <w:rPr>
          <w:rFonts w:ascii="Times New Roman" w:hAnsi="Times New Roman"/>
          <w:sz w:val="22"/>
          <w:szCs w:val="22"/>
        </w:rPr>
        <w:t>ta</w:t>
      </w:r>
      <w:r w:rsidRPr="009A4DFC">
        <w:rPr>
          <w:rFonts w:ascii="Times New Roman" w:eastAsia="Arial" w:hAnsi="Times New Roman"/>
          <w:sz w:val="22"/>
          <w:szCs w:val="22"/>
        </w:rPr>
        <w:t>ti</w:t>
      </w:r>
      <w:r w:rsidRPr="009A4DFC">
        <w:rPr>
          <w:rFonts w:ascii="Times New Roman" w:hAnsi="Times New Roman"/>
          <w:sz w:val="22"/>
          <w:szCs w:val="22"/>
        </w:rPr>
        <w:t>vo inicialmente informado pelo órgão ou pela en</w:t>
      </w:r>
      <w:r w:rsidRPr="009A4DFC">
        <w:rPr>
          <w:rFonts w:ascii="Times New Roman" w:eastAsia="Arial" w:hAnsi="Times New Roman"/>
          <w:sz w:val="22"/>
          <w:szCs w:val="22"/>
        </w:rPr>
        <w:t>ti</w:t>
      </w:r>
      <w:r w:rsidRPr="009A4DFC">
        <w:rPr>
          <w:rFonts w:ascii="Times New Roman" w:hAnsi="Times New Roman"/>
          <w:sz w:val="22"/>
          <w:szCs w:val="22"/>
        </w:rPr>
        <w:t>dade par</w:t>
      </w:r>
      <w:r w:rsidRPr="009A4DFC">
        <w:rPr>
          <w:rFonts w:ascii="Times New Roman" w:eastAsia="Arial" w:hAnsi="Times New Roman"/>
          <w:sz w:val="22"/>
          <w:szCs w:val="22"/>
        </w:rPr>
        <w:t>ti</w:t>
      </w:r>
      <w:r w:rsidRPr="009A4DFC">
        <w:rPr>
          <w:rFonts w:ascii="Times New Roman" w:hAnsi="Times New Roman"/>
          <w:sz w:val="22"/>
          <w:szCs w:val="22"/>
        </w:rPr>
        <w:t>cipante, desde que haja prévia anuência do órgão ou da en</w:t>
      </w:r>
      <w:r w:rsidRPr="009A4DFC">
        <w:rPr>
          <w:rFonts w:ascii="Times New Roman" w:eastAsia="Arial" w:hAnsi="Times New Roman"/>
          <w:sz w:val="22"/>
          <w:szCs w:val="22"/>
        </w:rPr>
        <w:t>ti</w:t>
      </w:r>
      <w:r w:rsidRPr="009A4DFC">
        <w:rPr>
          <w:rFonts w:ascii="Times New Roman" w:hAnsi="Times New Roman"/>
          <w:sz w:val="22"/>
          <w:szCs w:val="22"/>
        </w:rPr>
        <w:t>dade que sofrer redução dos quantitativos informados.</w:t>
      </w:r>
    </w:p>
    <w:p w14:paraId="585C56C4" w14:textId="77777777" w:rsidR="006479B8" w:rsidRPr="009A4DFC" w:rsidRDefault="006479B8"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Caso o remanejamento seja feito entre órgãos ou en</w:t>
      </w:r>
      <w:r w:rsidRPr="009A4DFC">
        <w:rPr>
          <w:rFonts w:ascii="Times New Roman" w:eastAsia="Arial" w:hAnsi="Times New Roman"/>
          <w:sz w:val="22"/>
          <w:szCs w:val="22"/>
        </w:rPr>
        <w:t>ti</w:t>
      </w:r>
      <w:r w:rsidRPr="009A4DFC">
        <w:rPr>
          <w:rFonts w:ascii="Times New Roman" w:hAnsi="Times New Roman"/>
          <w:sz w:val="22"/>
          <w:szCs w:val="22"/>
        </w:rPr>
        <w:t>dades dos Estados, do Distrito Federal ou de Municípios dis</w:t>
      </w:r>
      <w:r w:rsidRPr="009A4DFC">
        <w:rPr>
          <w:rFonts w:ascii="Times New Roman" w:eastAsia="Arial" w:hAnsi="Times New Roman"/>
          <w:sz w:val="22"/>
          <w:szCs w:val="22"/>
        </w:rPr>
        <w:t>ti</w:t>
      </w:r>
      <w:r w:rsidRPr="009A4DFC">
        <w:rPr>
          <w:rFonts w:ascii="Times New Roman" w:hAnsi="Times New Roman"/>
          <w:sz w:val="22"/>
          <w:szCs w:val="22"/>
        </w:rPr>
        <w:t>ntos, caberá ao fornecedor beneficiário da ata de registro de preços, observadas as condições nela estabelecidas, optar pela aceitação ou não do fornecimento decorrente do remanejamento dos itens.</w:t>
      </w:r>
    </w:p>
    <w:p w14:paraId="36620D01" w14:textId="62AEB904" w:rsidR="006479B8" w:rsidRPr="009A4DFC" w:rsidRDefault="006479B8"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Na hipótese da compra centralizada, não havendo indicação pelo órgão ou pela en</w:t>
      </w:r>
      <w:r w:rsidRPr="009A4DFC">
        <w:rPr>
          <w:rFonts w:ascii="Times New Roman" w:eastAsia="Arial" w:hAnsi="Times New Roman"/>
          <w:sz w:val="22"/>
          <w:szCs w:val="22"/>
        </w:rPr>
        <w:t>ti</w:t>
      </w:r>
      <w:r w:rsidRPr="009A4DFC">
        <w:rPr>
          <w:rFonts w:ascii="Times New Roman" w:hAnsi="Times New Roman"/>
          <w:sz w:val="22"/>
          <w:szCs w:val="22"/>
        </w:rPr>
        <w:t>dade gerenciadora, dos quan</w:t>
      </w:r>
      <w:r w:rsidRPr="009A4DFC">
        <w:rPr>
          <w:rFonts w:ascii="Times New Roman" w:eastAsia="Arial" w:hAnsi="Times New Roman"/>
          <w:sz w:val="22"/>
          <w:szCs w:val="22"/>
        </w:rPr>
        <w:t>ti</w:t>
      </w:r>
      <w:r w:rsidRPr="009A4DFC">
        <w:rPr>
          <w:rFonts w:ascii="Times New Roman" w:hAnsi="Times New Roman"/>
          <w:sz w:val="22"/>
          <w:szCs w:val="22"/>
        </w:rPr>
        <w:t>ta</w:t>
      </w:r>
      <w:r w:rsidRPr="009A4DFC">
        <w:rPr>
          <w:rFonts w:ascii="Times New Roman" w:eastAsia="Arial" w:hAnsi="Times New Roman"/>
          <w:sz w:val="22"/>
          <w:szCs w:val="22"/>
        </w:rPr>
        <w:t>ti</w:t>
      </w:r>
      <w:r w:rsidRPr="009A4DFC">
        <w:rPr>
          <w:rFonts w:ascii="Times New Roman" w:hAnsi="Times New Roman"/>
          <w:sz w:val="22"/>
          <w:szCs w:val="22"/>
        </w:rPr>
        <w:t>vos dos par</w:t>
      </w:r>
      <w:r w:rsidRPr="009A4DFC">
        <w:rPr>
          <w:rFonts w:ascii="Times New Roman" w:eastAsia="Arial" w:hAnsi="Times New Roman"/>
          <w:sz w:val="22"/>
          <w:szCs w:val="22"/>
        </w:rPr>
        <w:t>ti</w:t>
      </w:r>
      <w:r w:rsidRPr="009A4DFC">
        <w:rPr>
          <w:rFonts w:ascii="Times New Roman" w:hAnsi="Times New Roman"/>
          <w:sz w:val="22"/>
          <w:szCs w:val="22"/>
        </w:rPr>
        <w:t xml:space="preserve">cipantes da compra centralizada, nos termos do item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gerenciador_estimador_é_partic_em_remane \r \h  \* MERGEFORMAT </w:instrText>
      </w:r>
      <w:r w:rsidR="008839ED"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7.3</w:t>
      </w:r>
      <w:r w:rsidRPr="009A4DFC">
        <w:rPr>
          <w:rFonts w:ascii="Times New Roman" w:hAnsi="Times New Roman"/>
          <w:sz w:val="22"/>
          <w:szCs w:val="22"/>
        </w:rPr>
        <w:fldChar w:fldCharType="end"/>
      </w:r>
      <w:r w:rsidRPr="009A4DFC">
        <w:rPr>
          <w:rFonts w:ascii="Times New Roman" w:hAnsi="Times New Roman"/>
          <w:sz w:val="22"/>
          <w:szCs w:val="22"/>
        </w:rPr>
        <w:t>, a distribuição das quantidades para a execução descentralizada será por meio do remanejamento.</w:t>
      </w:r>
    </w:p>
    <w:p w14:paraId="3E2C1EB5" w14:textId="77777777" w:rsidR="00361CFE" w:rsidRPr="009A4DFC" w:rsidRDefault="00361CFE" w:rsidP="00D10771">
      <w:pPr>
        <w:pStyle w:val="Nivel2"/>
        <w:autoSpaceDE w:val="0"/>
        <w:autoSpaceDN w:val="0"/>
        <w:adjustRightInd w:val="0"/>
        <w:spacing w:line="360" w:lineRule="auto"/>
        <w:ind w:left="284"/>
        <w:rPr>
          <w:rFonts w:ascii="Times New Roman" w:hAnsi="Times New Roman"/>
          <w:sz w:val="22"/>
          <w:szCs w:val="22"/>
        </w:rPr>
      </w:pPr>
    </w:p>
    <w:p w14:paraId="782B60E0" w14:textId="487C9E48" w:rsidR="006479B8" w:rsidRPr="009A4DFC" w:rsidRDefault="006479B8" w:rsidP="00BC5CA9">
      <w:pPr>
        <w:pStyle w:val="Nivel2"/>
        <w:numPr>
          <w:ilvl w:val="0"/>
          <w:numId w:val="5"/>
        </w:numPr>
        <w:autoSpaceDE w:val="0"/>
        <w:autoSpaceDN w:val="0"/>
        <w:adjustRightInd w:val="0"/>
        <w:spacing w:line="360" w:lineRule="auto"/>
        <w:ind w:left="284" w:firstLine="0"/>
        <w:rPr>
          <w:rFonts w:ascii="Times New Roman" w:hAnsi="Times New Roman"/>
          <w:b/>
          <w:sz w:val="22"/>
          <w:szCs w:val="22"/>
          <w:u w:val="single"/>
        </w:rPr>
      </w:pPr>
      <w:r w:rsidRPr="009A4DFC">
        <w:rPr>
          <w:rFonts w:ascii="Times New Roman" w:hAnsi="Times New Roman"/>
          <w:b/>
          <w:sz w:val="22"/>
          <w:szCs w:val="22"/>
          <w:highlight w:val="lightGray"/>
          <w:u w:val="single"/>
        </w:rPr>
        <w:t>CANCELAMENTO DO REGISTRO DO LICITANTE VENCEDOR E DOS PREÇOS REGISTRADOS</w:t>
      </w:r>
      <w:bookmarkStart w:id="79" w:name="cancelamento"/>
      <w:bookmarkEnd w:id="79"/>
    </w:p>
    <w:p w14:paraId="3330636B" w14:textId="77777777" w:rsidR="006479B8" w:rsidRPr="009A4DFC" w:rsidRDefault="006479B8"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O registro do fornecedor será cancelado pelo gerenciador, quando o fornecedor:</w:t>
      </w:r>
      <w:bookmarkStart w:id="80" w:name="cancelamento_do_fornecedor"/>
      <w:bookmarkEnd w:id="80"/>
    </w:p>
    <w:p w14:paraId="6262C507" w14:textId="77777777" w:rsidR="006479B8" w:rsidRPr="009A4DFC" w:rsidRDefault="006479B8" w:rsidP="00D10771">
      <w:pPr>
        <w:pStyle w:val="Nvel3"/>
        <w:numPr>
          <w:ilvl w:val="2"/>
          <w:numId w:val="5"/>
        </w:numPr>
        <w:tabs>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Descumprir as condições da ata de registro de preços, sem motivo justificado;</w:t>
      </w:r>
    </w:p>
    <w:p w14:paraId="022D907D" w14:textId="77777777" w:rsidR="006479B8" w:rsidRPr="009A4DFC" w:rsidRDefault="006479B8" w:rsidP="00D10771">
      <w:pPr>
        <w:pStyle w:val="Nvel3"/>
        <w:numPr>
          <w:ilvl w:val="2"/>
          <w:numId w:val="5"/>
        </w:numPr>
        <w:tabs>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Não re</w:t>
      </w:r>
      <w:r w:rsidRPr="009A4DFC">
        <w:rPr>
          <w:rFonts w:ascii="Times New Roman" w:eastAsia="Arial" w:hAnsi="Times New Roman" w:cs="Times New Roman"/>
          <w:color w:val="auto"/>
          <w:sz w:val="22"/>
          <w:szCs w:val="22"/>
        </w:rPr>
        <w:t>ti</w:t>
      </w:r>
      <w:r w:rsidRPr="009A4DFC">
        <w:rPr>
          <w:rFonts w:ascii="Times New Roman" w:hAnsi="Times New Roman" w:cs="Times New Roman"/>
          <w:color w:val="auto"/>
          <w:sz w:val="22"/>
          <w:szCs w:val="22"/>
        </w:rPr>
        <w:t>rar a nota de empenho, ou instrumento equivalente, no prazo estabelecido pela Administração sem justificativa razoável;</w:t>
      </w:r>
    </w:p>
    <w:p w14:paraId="290CB0F3" w14:textId="77777777" w:rsidR="006479B8" w:rsidRPr="009A4DFC" w:rsidRDefault="006479B8" w:rsidP="00D10771">
      <w:pPr>
        <w:pStyle w:val="Nvel3"/>
        <w:numPr>
          <w:ilvl w:val="2"/>
          <w:numId w:val="5"/>
        </w:numPr>
        <w:tabs>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Não aceitar manter seu preço registrado, na hipótese prevista no artigo 27, § 2º, do Decreto nº 11.462, de 2023; ou</w:t>
      </w:r>
    </w:p>
    <w:p w14:paraId="66ED3431" w14:textId="77777777" w:rsidR="006479B8" w:rsidRPr="009A4DFC" w:rsidRDefault="006479B8" w:rsidP="00D10771">
      <w:pPr>
        <w:pStyle w:val="Nvel3"/>
        <w:numPr>
          <w:ilvl w:val="2"/>
          <w:numId w:val="5"/>
        </w:numPr>
        <w:tabs>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 xml:space="preserve"> Sofrer sanção prevista nos incisos III ou IV do caput do art. 156 da Lei nº 14.133, de 2021.</w:t>
      </w:r>
    </w:p>
    <w:p w14:paraId="34F82B72" w14:textId="77777777" w:rsidR="006479B8" w:rsidRPr="009A4DFC" w:rsidRDefault="006479B8" w:rsidP="00D10771">
      <w:pPr>
        <w:pStyle w:val="Nvel4"/>
        <w:numPr>
          <w:ilvl w:val="3"/>
          <w:numId w:val="5"/>
        </w:numPr>
        <w:spacing w:line="360" w:lineRule="auto"/>
        <w:ind w:left="284" w:firstLine="0"/>
        <w:rPr>
          <w:rFonts w:ascii="Times New Roman" w:hAnsi="Times New Roman" w:cs="Times New Roman"/>
          <w:sz w:val="22"/>
          <w:szCs w:val="22"/>
        </w:rPr>
      </w:pPr>
      <w:r w:rsidRPr="009A4DFC">
        <w:rPr>
          <w:rFonts w:ascii="Times New Roman" w:hAnsi="Times New Roman" w:cs="Times New Roman"/>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14:textId="73E73C55" w:rsidR="009E46E9" w:rsidRPr="009A4DFC" w:rsidRDefault="009E46E9"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 xml:space="preserve">O cancelamento de registros nas hipóteses previstas no item </w:t>
      </w:r>
      <w:r w:rsidRPr="009A4DFC">
        <w:rPr>
          <w:rFonts w:ascii="Times New Roman" w:hAnsi="Times New Roman"/>
          <w:sz w:val="22"/>
          <w:szCs w:val="22"/>
        </w:rPr>
        <w:fldChar w:fldCharType="begin"/>
      </w:r>
      <w:r w:rsidRPr="009A4DFC">
        <w:rPr>
          <w:rFonts w:ascii="Times New Roman" w:hAnsi="Times New Roman"/>
          <w:sz w:val="22"/>
          <w:szCs w:val="22"/>
        </w:rPr>
        <w:instrText xml:space="preserve"> REF cancelamento_do_fornecedor \r \h  \* MERGEFORMAT </w:instrText>
      </w:r>
      <w:r w:rsidRPr="009A4DFC">
        <w:rPr>
          <w:rFonts w:ascii="Times New Roman" w:hAnsi="Times New Roman"/>
          <w:sz w:val="22"/>
          <w:szCs w:val="22"/>
        </w:rPr>
      </w:r>
      <w:r w:rsidRPr="009A4DFC">
        <w:rPr>
          <w:rFonts w:ascii="Times New Roman" w:hAnsi="Times New Roman"/>
          <w:sz w:val="22"/>
          <w:szCs w:val="22"/>
        </w:rPr>
        <w:fldChar w:fldCharType="separate"/>
      </w:r>
      <w:r w:rsidR="008839ED">
        <w:rPr>
          <w:rFonts w:ascii="Times New Roman" w:hAnsi="Times New Roman"/>
          <w:sz w:val="22"/>
          <w:szCs w:val="22"/>
        </w:rPr>
        <w:t>8.1</w:t>
      </w:r>
      <w:r w:rsidRPr="009A4DFC">
        <w:rPr>
          <w:rFonts w:ascii="Times New Roman" w:hAnsi="Times New Roman"/>
          <w:sz w:val="22"/>
          <w:szCs w:val="22"/>
        </w:rPr>
        <w:fldChar w:fldCharType="end"/>
      </w:r>
      <w:r w:rsidRPr="009A4DFC">
        <w:rPr>
          <w:rFonts w:ascii="Times New Roman" w:hAnsi="Times New Roman"/>
          <w:sz w:val="22"/>
          <w:szCs w:val="22"/>
        </w:rPr>
        <w:t xml:space="preserve"> será formalizado por despacho do órgão ou da entidade gerenciadora, garantidos os princípios do contraditório e da ampla defesa.</w:t>
      </w:r>
    </w:p>
    <w:p w14:paraId="5F8A2F62" w14:textId="77777777" w:rsidR="009E46E9" w:rsidRPr="009A4DFC" w:rsidRDefault="009E46E9" w:rsidP="00D10771">
      <w:pPr>
        <w:pStyle w:val="Nivel2"/>
        <w:numPr>
          <w:ilvl w:val="1"/>
          <w:numId w:val="5"/>
        </w:numPr>
        <w:tabs>
          <w:tab w:val="left" w:pos="426"/>
        </w:tabs>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Na hipótese de cancelamento do registro do fornecedor, o órgão ou a entidade gerenciadora poderá convocar os licitantes que compõem o cadastro de reserva, observada a ordem de classificação.</w:t>
      </w:r>
    </w:p>
    <w:p w14:paraId="5348BA43" w14:textId="77777777" w:rsidR="009E46E9" w:rsidRPr="009A4DFC" w:rsidRDefault="009E46E9" w:rsidP="00D10771">
      <w:pPr>
        <w:pStyle w:val="Nivel2"/>
        <w:numPr>
          <w:ilvl w:val="1"/>
          <w:numId w:val="5"/>
        </w:numPr>
        <w:tabs>
          <w:tab w:val="left" w:pos="426"/>
        </w:tabs>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O cancelamento dos preços registrados poderá ser realizado pelo gerenciador, em determinada ata de registro de preços, total ou parcialmente, nas seguintes hipóteses, desde que devidamente comprovadas e justificadas:</w:t>
      </w:r>
      <w:bookmarkStart w:id="81" w:name="cancelamento_da_ata"/>
      <w:bookmarkEnd w:id="81"/>
      <w:r w:rsidRPr="009A4DFC">
        <w:rPr>
          <w:rFonts w:ascii="Times New Roman" w:hAnsi="Times New Roman"/>
          <w:sz w:val="22"/>
          <w:szCs w:val="22"/>
        </w:rPr>
        <w:t xml:space="preserve"> </w:t>
      </w:r>
    </w:p>
    <w:p w14:paraId="281E7941" w14:textId="77777777" w:rsidR="009E46E9" w:rsidRPr="009A4DFC" w:rsidRDefault="009E46E9" w:rsidP="00D10771">
      <w:pPr>
        <w:pStyle w:val="Nvel3"/>
        <w:numPr>
          <w:ilvl w:val="2"/>
          <w:numId w:val="5"/>
        </w:numPr>
        <w:tabs>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Por razão de interesse público;</w:t>
      </w:r>
    </w:p>
    <w:p w14:paraId="341E6F15" w14:textId="77777777" w:rsidR="009E46E9" w:rsidRPr="009A4DFC" w:rsidRDefault="009E46E9" w:rsidP="00D10771">
      <w:pPr>
        <w:pStyle w:val="Nvel3"/>
        <w:numPr>
          <w:ilvl w:val="2"/>
          <w:numId w:val="5"/>
        </w:numPr>
        <w:tabs>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A pedido do fornecedor, decorrente de caso fortuito ou força maior; ou</w:t>
      </w:r>
    </w:p>
    <w:p w14:paraId="01A6AD73" w14:textId="774A4CC9" w:rsidR="009E46E9" w:rsidRPr="009A4DFC" w:rsidRDefault="009E46E9" w:rsidP="00D10771">
      <w:pPr>
        <w:pStyle w:val="Nvel3"/>
        <w:numPr>
          <w:ilvl w:val="2"/>
          <w:numId w:val="5"/>
        </w:numPr>
        <w:tabs>
          <w:tab w:val="left" w:pos="851"/>
        </w:tabs>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 xml:space="preserve">Se não houver êxito nas negociações, nas hipóteses em que o preço de mercado tornar-se superior ou inferior ao preço registrado, nos termos </w:t>
      </w:r>
      <w:r w:rsidR="00361CFE" w:rsidRPr="009A4DFC">
        <w:rPr>
          <w:rFonts w:ascii="Times New Roman" w:hAnsi="Times New Roman" w:cs="Times New Roman"/>
          <w:color w:val="auto"/>
          <w:sz w:val="22"/>
          <w:szCs w:val="22"/>
        </w:rPr>
        <w:t>dos artigos</w:t>
      </w:r>
      <w:r w:rsidRPr="009A4DFC">
        <w:rPr>
          <w:rFonts w:ascii="Times New Roman" w:hAnsi="Times New Roman" w:cs="Times New Roman"/>
          <w:color w:val="auto"/>
          <w:sz w:val="22"/>
          <w:szCs w:val="22"/>
        </w:rPr>
        <w:t xml:space="preserve"> 26, § 3º </w:t>
      </w:r>
      <w:r w:rsidR="00361CFE" w:rsidRPr="009A4DFC">
        <w:rPr>
          <w:rFonts w:ascii="Times New Roman" w:hAnsi="Times New Roman" w:cs="Times New Roman"/>
          <w:color w:val="auto"/>
          <w:sz w:val="22"/>
          <w:szCs w:val="22"/>
        </w:rPr>
        <w:t>e 27</w:t>
      </w:r>
      <w:r w:rsidRPr="009A4DFC">
        <w:rPr>
          <w:rFonts w:ascii="Times New Roman" w:hAnsi="Times New Roman" w:cs="Times New Roman"/>
          <w:color w:val="auto"/>
          <w:sz w:val="22"/>
          <w:szCs w:val="22"/>
        </w:rPr>
        <w:t xml:space="preserve">, § 4º, ambos do Decreto nº 11.462, de 2023. </w:t>
      </w:r>
    </w:p>
    <w:p w14:paraId="2B26AA60" w14:textId="77777777" w:rsidR="00361CFE" w:rsidRPr="009A4DFC" w:rsidRDefault="00361CFE" w:rsidP="00D10771">
      <w:pPr>
        <w:pStyle w:val="Nvel3"/>
        <w:numPr>
          <w:ilvl w:val="0"/>
          <w:numId w:val="0"/>
        </w:numPr>
        <w:tabs>
          <w:tab w:val="left" w:pos="851"/>
        </w:tabs>
        <w:spacing w:line="360" w:lineRule="auto"/>
        <w:ind w:left="284"/>
        <w:rPr>
          <w:rFonts w:ascii="Times New Roman" w:hAnsi="Times New Roman" w:cs="Times New Roman"/>
          <w:color w:val="auto"/>
          <w:sz w:val="22"/>
          <w:szCs w:val="22"/>
        </w:rPr>
      </w:pPr>
    </w:p>
    <w:p w14:paraId="320703EB" w14:textId="6ECB8740" w:rsidR="009E46E9" w:rsidRPr="009A4DFC" w:rsidRDefault="009E46E9" w:rsidP="00BC5CA9">
      <w:pPr>
        <w:pStyle w:val="Nvel3"/>
        <w:numPr>
          <w:ilvl w:val="0"/>
          <w:numId w:val="5"/>
        </w:numPr>
        <w:tabs>
          <w:tab w:val="left" w:pos="284"/>
        </w:tabs>
        <w:spacing w:line="360" w:lineRule="auto"/>
        <w:ind w:left="284" w:firstLine="0"/>
        <w:rPr>
          <w:rFonts w:ascii="Times New Roman" w:hAnsi="Times New Roman" w:cs="Times New Roman"/>
          <w:b/>
          <w:color w:val="auto"/>
          <w:sz w:val="22"/>
          <w:szCs w:val="22"/>
          <w:u w:val="single"/>
        </w:rPr>
      </w:pPr>
      <w:r w:rsidRPr="009A4DFC">
        <w:rPr>
          <w:rFonts w:ascii="Times New Roman" w:hAnsi="Times New Roman" w:cs="Times New Roman"/>
          <w:b/>
          <w:color w:val="auto"/>
          <w:sz w:val="22"/>
          <w:szCs w:val="22"/>
          <w:highlight w:val="lightGray"/>
          <w:u w:val="single"/>
        </w:rPr>
        <w:t>DAS PENALIDADES</w:t>
      </w:r>
    </w:p>
    <w:p w14:paraId="522E151A" w14:textId="05F0EC0A" w:rsidR="009E46E9" w:rsidRPr="009A4DFC" w:rsidRDefault="009E46E9"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O descumprimento da Ata de Registro de Preços ensejará aplicação das penalidades estabelecidas no edital.</w:t>
      </w:r>
    </w:p>
    <w:p w14:paraId="4CEC7244" w14:textId="77777777" w:rsidR="009E46E9" w:rsidRPr="009A4DFC" w:rsidRDefault="009E46E9" w:rsidP="00D10771">
      <w:pPr>
        <w:pStyle w:val="Nvel3"/>
        <w:numPr>
          <w:ilvl w:val="2"/>
          <w:numId w:val="5"/>
        </w:numPr>
        <w:spacing w:line="360" w:lineRule="auto"/>
        <w:ind w:left="284" w:firstLine="0"/>
        <w:rPr>
          <w:rFonts w:ascii="Times New Roman" w:hAnsi="Times New Roman" w:cs="Times New Roman"/>
          <w:color w:val="auto"/>
          <w:sz w:val="22"/>
          <w:szCs w:val="22"/>
        </w:rPr>
      </w:pPr>
      <w:r w:rsidRPr="009A4DFC">
        <w:rPr>
          <w:rFonts w:ascii="Times New Roman" w:hAnsi="Times New Roman" w:cs="Times New Roman"/>
          <w:color w:val="auto"/>
          <w:sz w:val="22"/>
          <w:szCs w:val="22"/>
        </w:rPr>
        <w:t xml:space="preserve">As sanções também se aplicam aos integrantes do cadastro de reserva no registro de preços que, convocados, não honrarem o compromisso assumido injustificadamente após terem assinado a ata. </w:t>
      </w:r>
    </w:p>
    <w:p w14:paraId="25E88328" w14:textId="77777777" w:rsidR="009E46E9" w:rsidRPr="009A4DFC" w:rsidRDefault="009E46E9"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1CD7EE0" w14:textId="740CF174" w:rsidR="009E46E9" w:rsidRPr="009A4DFC" w:rsidRDefault="009E46E9" w:rsidP="00D10771">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 xml:space="preserve">O órgão ou entidade participante deverá comunicar ao órgão gerenciador qualquer das ocorrências previstas no item </w:t>
      </w:r>
      <w:r w:rsidR="00361CFE" w:rsidRPr="009A4DFC">
        <w:rPr>
          <w:rFonts w:ascii="Times New Roman" w:hAnsi="Times New Roman"/>
          <w:sz w:val="22"/>
          <w:szCs w:val="22"/>
        </w:rPr>
        <w:t>8</w:t>
      </w:r>
      <w:r w:rsidRPr="009A4DFC">
        <w:rPr>
          <w:rFonts w:ascii="Times New Roman" w:hAnsi="Times New Roman"/>
          <w:sz w:val="22"/>
          <w:szCs w:val="22"/>
        </w:rPr>
        <w:t>.1, dada a necessidade de instauração de procedimento para cancelamento do registro do fornecedor.</w:t>
      </w:r>
    </w:p>
    <w:p w14:paraId="1957F99C" w14:textId="77777777" w:rsidR="00361CFE" w:rsidRPr="009A4DFC" w:rsidRDefault="00361CFE" w:rsidP="00D10771">
      <w:pPr>
        <w:pStyle w:val="Nivel2"/>
        <w:autoSpaceDE w:val="0"/>
        <w:autoSpaceDN w:val="0"/>
        <w:adjustRightInd w:val="0"/>
        <w:spacing w:line="360" w:lineRule="auto"/>
        <w:ind w:left="284"/>
        <w:rPr>
          <w:rFonts w:ascii="Times New Roman" w:hAnsi="Times New Roman"/>
          <w:sz w:val="22"/>
          <w:szCs w:val="22"/>
        </w:rPr>
      </w:pPr>
    </w:p>
    <w:p w14:paraId="61BA55B0" w14:textId="544468FF" w:rsidR="009E46E9" w:rsidRPr="009A4DFC" w:rsidRDefault="009E46E9" w:rsidP="00BC5CA9">
      <w:pPr>
        <w:pStyle w:val="Nivel2"/>
        <w:numPr>
          <w:ilvl w:val="0"/>
          <w:numId w:val="5"/>
        </w:numPr>
        <w:autoSpaceDE w:val="0"/>
        <w:autoSpaceDN w:val="0"/>
        <w:adjustRightInd w:val="0"/>
        <w:spacing w:line="360" w:lineRule="auto"/>
        <w:ind w:left="284" w:firstLine="0"/>
        <w:rPr>
          <w:rFonts w:ascii="Times New Roman" w:hAnsi="Times New Roman"/>
          <w:b/>
          <w:sz w:val="22"/>
          <w:szCs w:val="22"/>
          <w:u w:val="single"/>
        </w:rPr>
      </w:pPr>
      <w:r w:rsidRPr="009A4DFC">
        <w:rPr>
          <w:rFonts w:ascii="Times New Roman" w:hAnsi="Times New Roman"/>
          <w:b/>
          <w:sz w:val="22"/>
          <w:szCs w:val="22"/>
          <w:highlight w:val="lightGray"/>
          <w:u w:val="single"/>
        </w:rPr>
        <w:t>CONDIÇÕES GERAIS</w:t>
      </w:r>
    </w:p>
    <w:p w14:paraId="447631DB" w14:textId="3443F865" w:rsidR="009E46E9" w:rsidRPr="009A4DFC" w:rsidRDefault="009E46E9" w:rsidP="00BC5CA9">
      <w:pPr>
        <w:pStyle w:val="Nivel2"/>
        <w:numPr>
          <w:ilvl w:val="1"/>
          <w:numId w:val="5"/>
        </w:numPr>
        <w:autoSpaceDE w:val="0"/>
        <w:autoSpaceDN w:val="0"/>
        <w:adjustRightInd w:val="0"/>
        <w:spacing w:line="360" w:lineRule="auto"/>
        <w:ind w:left="284" w:firstLine="0"/>
        <w:rPr>
          <w:rFonts w:ascii="Times New Roman" w:hAnsi="Times New Roman"/>
          <w:sz w:val="22"/>
          <w:szCs w:val="22"/>
        </w:rPr>
      </w:pPr>
      <w:r w:rsidRPr="009A4DFC">
        <w:rPr>
          <w:rFonts w:ascii="Times New Roman" w:hAnsi="Times New Roman"/>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sidRPr="009A4DFC">
        <w:rPr>
          <w:rFonts w:ascii="Times New Roman" w:hAnsi="Times New Roman"/>
          <w:b/>
          <w:sz w:val="22"/>
          <w:szCs w:val="22"/>
        </w:rPr>
        <w:t>ANEXO AO EDITAL.</w:t>
      </w:r>
    </w:p>
    <w:p w14:paraId="55BAF36D" w14:textId="77777777" w:rsidR="00546501" w:rsidRPr="009A4DFC" w:rsidRDefault="00546501" w:rsidP="00D10771">
      <w:pPr>
        <w:pStyle w:val="Nivel2"/>
        <w:autoSpaceDE w:val="0"/>
        <w:autoSpaceDN w:val="0"/>
        <w:adjustRightInd w:val="0"/>
        <w:spacing w:line="360" w:lineRule="auto"/>
        <w:ind w:left="284"/>
        <w:rPr>
          <w:rFonts w:ascii="Times New Roman" w:hAnsi="Times New Roman"/>
          <w:sz w:val="22"/>
          <w:szCs w:val="22"/>
        </w:rPr>
      </w:pPr>
    </w:p>
    <w:p w14:paraId="5284E472" w14:textId="1551D1EE" w:rsidR="009E46E9" w:rsidRPr="009A4DFC" w:rsidRDefault="009E46E9" w:rsidP="00D10771">
      <w:pPr>
        <w:widowControl w:val="0"/>
        <w:autoSpaceDE w:val="0"/>
        <w:autoSpaceDN w:val="0"/>
        <w:adjustRightInd w:val="0"/>
        <w:spacing w:before="120" w:after="120" w:line="360" w:lineRule="auto"/>
        <w:ind w:left="284"/>
        <w:jc w:val="both"/>
        <w:rPr>
          <w:iCs/>
          <w:sz w:val="22"/>
          <w:szCs w:val="22"/>
        </w:rPr>
      </w:pPr>
      <w:r w:rsidRPr="009A4DFC">
        <w:rPr>
          <w:sz w:val="22"/>
          <w:szCs w:val="22"/>
        </w:rPr>
        <w:t xml:space="preserve">Para firmeza e validade do pactuado, a presente Ata foi lavrada em </w:t>
      </w:r>
      <w:r w:rsidR="00361CFE" w:rsidRPr="009A4DFC">
        <w:rPr>
          <w:b/>
          <w:sz w:val="22"/>
          <w:szCs w:val="22"/>
          <w:u w:val="single"/>
        </w:rPr>
        <w:t>02</w:t>
      </w:r>
      <w:r w:rsidRPr="009A4DFC">
        <w:rPr>
          <w:b/>
          <w:sz w:val="22"/>
          <w:szCs w:val="22"/>
          <w:u w:val="single"/>
        </w:rPr>
        <w:t xml:space="preserve"> (</w:t>
      </w:r>
      <w:r w:rsidR="00361CFE" w:rsidRPr="009A4DFC">
        <w:rPr>
          <w:b/>
          <w:sz w:val="22"/>
          <w:szCs w:val="22"/>
          <w:u w:val="single"/>
        </w:rPr>
        <w:t>duas</w:t>
      </w:r>
      <w:r w:rsidRPr="009A4DFC">
        <w:rPr>
          <w:b/>
          <w:sz w:val="22"/>
          <w:szCs w:val="22"/>
          <w:u w:val="single"/>
        </w:rPr>
        <w:t>)</w:t>
      </w:r>
      <w:r w:rsidRPr="009A4DFC">
        <w:rPr>
          <w:sz w:val="22"/>
          <w:szCs w:val="22"/>
        </w:rPr>
        <w:t xml:space="preserve"> vias de igual teor, que, depois de lida e achada em ordem, vai assinada pelas partes</w:t>
      </w:r>
      <w:r w:rsidR="00361CFE" w:rsidRPr="009A4DFC">
        <w:rPr>
          <w:iCs/>
          <w:sz w:val="22"/>
          <w:szCs w:val="22"/>
        </w:rPr>
        <w:t>.</w:t>
      </w:r>
    </w:p>
    <w:p w14:paraId="61050682" w14:textId="77777777" w:rsidR="00A97119" w:rsidRPr="009A4DFC" w:rsidRDefault="00A97119" w:rsidP="00E917E1">
      <w:pPr>
        <w:widowControl w:val="0"/>
        <w:ind w:left="284"/>
        <w:contextualSpacing/>
        <w:jc w:val="both"/>
        <w:rPr>
          <w:sz w:val="22"/>
          <w:szCs w:val="22"/>
        </w:rPr>
      </w:pPr>
    </w:p>
    <w:p w14:paraId="18D787A4" w14:textId="7EEF4E61" w:rsidR="007F2F91" w:rsidRPr="009A4DFC" w:rsidRDefault="00A75E59" w:rsidP="00E917E1">
      <w:pPr>
        <w:widowControl w:val="0"/>
        <w:ind w:left="284"/>
        <w:contextualSpacing/>
        <w:jc w:val="both"/>
        <w:rPr>
          <w:sz w:val="22"/>
          <w:szCs w:val="22"/>
        </w:rPr>
      </w:pPr>
      <w:proofErr w:type="spellStart"/>
      <w:r w:rsidRPr="009A4DFC">
        <w:rPr>
          <w:sz w:val="22"/>
          <w:szCs w:val="22"/>
        </w:rPr>
        <w:t>Salvador-Ba</w:t>
      </w:r>
      <w:proofErr w:type="spellEnd"/>
      <w:r w:rsidRPr="009A4DFC">
        <w:rPr>
          <w:sz w:val="22"/>
          <w:szCs w:val="22"/>
        </w:rPr>
        <w:t xml:space="preserve">, </w:t>
      </w:r>
      <w:r w:rsidRPr="009A4DFC">
        <w:rPr>
          <w:b/>
          <w:bCs/>
          <w:sz w:val="22"/>
          <w:szCs w:val="22"/>
        </w:rPr>
        <w:t>XX</w:t>
      </w:r>
      <w:r w:rsidRPr="009A4DFC">
        <w:rPr>
          <w:sz w:val="22"/>
          <w:szCs w:val="22"/>
        </w:rPr>
        <w:t xml:space="preserve"> de </w:t>
      </w:r>
      <w:r w:rsidRPr="009A4DFC">
        <w:rPr>
          <w:b/>
          <w:bCs/>
          <w:sz w:val="22"/>
          <w:szCs w:val="22"/>
        </w:rPr>
        <w:t>XXXX</w:t>
      </w:r>
      <w:r w:rsidRPr="009A4DFC">
        <w:rPr>
          <w:sz w:val="22"/>
          <w:szCs w:val="22"/>
        </w:rPr>
        <w:t xml:space="preserve"> de </w:t>
      </w:r>
      <w:r w:rsidRPr="009A4DFC">
        <w:rPr>
          <w:b/>
          <w:bCs/>
          <w:sz w:val="22"/>
          <w:szCs w:val="22"/>
        </w:rPr>
        <w:t>XXXX</w:t>
      </w:r>
      <w:r w:rsidRPr="009A4DFC">
        <w:rPr>
          <w:sz w:val="22"/>
          <w:szCs w:val="22"/>
        </w:rPr>
        <w:t>.</w:t>
      </w:r>
    </w:p>
    <w:p w14:paraId="1F7B4CF6" w14:textId="4518E07C" w:rsidR="00ED2203" w:rsidRDefault="00ED2203" w:rsidP="00E917E1">
      <w:pPr>
        <w:ind w:left="284"/>
        <w:jc w:val="both"/>
        <w:rPr>
          <w:bCs/>
          <w:sz w:val="22"/>
          <w:szCs w:val="22"/>
        </w:rPr>
      </w:pPr>
    </w:p>
    <w:p w14:paraId="6668DEB2" w14:textId="77777777" w:rsidR="003669B0" w:rsidRPr="009A4DFC" w:rsidRDefault="003669B0" w:rsidP="00E917E1">
      <w:pPr>
        <w:ind w:left="284"/>
        <w:jc w:val="both"/>
        <w:rPr>
          <w:bCs/>
          <w:sz w:val="22"/>
          <w:szCs w:val="22"/>
        </w:rPr>
      </w:pPr>
    </w:p>
    <w:p w14:paraId="58443D8D" w14:textId="77777777" w:rsidR="007F2F91" w:rsidRPr="009A4DFC" w:rsidRDefault="00A75E59" w:rsidP="00E917E1">
      <w:pPr>
        <w:ind w:left="284"/>
        <w:jc w:val="both"/>
        <w:rPr>
          <w:bCs/>
          <w:sz w:val="22"/>
          <w:szCs w:val="22"/>
        </w:rPr>
      </w:pPr>
      <w:r w:rsidRPr="009A4DFC">
        <w:rPr>
          <w:bCs/>
          <w:sz w:val="22"/>
          <w:szCs w:val="22"/>
        </w:rPr>
        <w:t>_________________________________</w:t>
      </w:r>
    </w:p>
    <w:p w14:paraId="4CFA2F4D" w14:textId="77777777" w:rsidR="007F2F91" w:rsidRPr="009A4DFC" w:rsidRDefault="00A75E59" w:rsidP="00E917E1">
      <w:pPr>
        <w:ind w:left="284"/>
        <w:jc w:val="both"/>
        <w:rPr>
          <w:bCs/>
          <w:sz w:val="22"/>
          <w:szCs w:val="22"/>
        </w:rPr>
      </w:pPr>
      <w:r w:rsidRPr="009A4DFC">
        <w:rPr>
          <w:bCs/>
          <w:sz w:val="22"/>
          <w:szCs w:val="22"/>
        </w:rPr>
        <w:t>Roberto José Meyer Nascimento</w:t>
      </w:r>
    </w:p>
    <w:p w14:paraId="34F57816" w14:textId="13C09A49" w:rsidR="007F2F91" w:rsidRPr="009A4DFC" w:rsidRDefault="00A75E59" w:rsidP="00E917E1">
      <w:pPr>
        <w:ind w:left="284"/>
        <w:jc w:val="both"/>
        <w:rPr>
          <w:bCs/>
          <w:sz w:val="22"/>
          <w:szCs w:val="22"/>
        </w:rPr>
      </w:pPr>
      <w:r w:rsidRPr="009A4DFC">
        <w:rPr>
          <w:bCs/>
          <w:sz w:val="22"/>
          <w:szCs w:val="22"/>
        </w:rPr>
        <w:t xml:space="preserve">Assessor do Reitor para Assuntos de Saúde </w:t>
      </w:r>
    </w:p>
    <w:p w14:paraId="5EEB9B9D" w14:textId="603430D9" w:rsidR="00361CFE" w:rsidRDefault="00361CFE" w:rsidP="00E917E1">
      <w:pPr>
        <w:ind w:left="284"/>
        <w:jc w:val="both"/>
        <w:rPr>
          <w:bCs/>
          <w:sz w:val="22"/>
          <w:szCs w:val="22"/>
        </w:rPr>
      </w:pPr>
    </w:p>
    <w:p w14:paraId="4D42DB09" w14:textId="77777777" w:rsidR="003669B0" w:rsidRPr="009A4DFC" w:rsidRDefault="003669B0" w:rsidP="00E917E1">
      <w:pPr>
        <w:ind w:left="284"/>
        <w:jc w:val="both"/>
        <w:rPr>
          <w:bCs/>
          <w:sz w:val="22"/>
          <w:szCs w:val="22"/>
        </w:rPr>
      </w:pPr>
    </w:p>
    <w:p w14:paraId="2B236E54" w14:textId="77777777" w:rsidR="007F2F91" w:rsidRPr="009A4DFC" w:rsidRDefault="00A75E59" w:rsidP="00E917E1">
      <w:pPr>
        <w:ind w:left="284"/>
        <w:jc w:val="both"/>
        <w:rPr>
          <w:sz w:val="22"/>
          <w:szCs w:val="22"/>
        </w:rPr>
      </w:pPr>
      <w:r w:rsidRPr="009A4DFC">
        <w:rPr>
          <w:sz w:val="22"/>
          <w:szCs w:val="22"/>
        </w:rPr>
        <w:t>_________________________________</w:t>
      </w:r>
    </w:p>
    <w:p w14:paraId="094C611D" w14:textId="77777777" w:rsidR="007F2F91" w:rsidRPr="009A4DFC" w:rsidRDefault="00A75E59" w:rsidP="00E917E1">
      <w:pPr>
        <w:ind w:left="284"/>
        <w:jc w:val="both"/>
        <w:rPr>
          <w:bCs/>
          <w:sz w:val="22"/>
          <w:szCs w:val="22"/>
        </w:rPr>
      </w:pPr>
      <w:r w:rsidRPr="009A4DFC">
        <w:rPr>
          <w:sz w:val="22"/>
          <w:szCs w:val="22"/>
        </w:rPr>
        <w:t>Representante da Empresa</w:t>
      </w:r>
    </w:p>
    <w:p w14:paraId="52364BC8" w14:textId="4F51B340" w:rsidR="0085155F" w:rsidRPr="009A4DFC" w:rsidRDefault="0085155F" w:rsidP="00E917E1">
      <w:pPr>
        <w:ind w:left="284"/>
        <w:jc w:val="center"/>
        <w:rPr>
          <w:b/>
          <w:sz w:val="22"/>
          <w:szCs w:val="22"/>
          <w:u w:val="single"/>
        </w:rPr>
      </w:pPr>
    </w:p>
    <w:p w14:paraId="1A8907FA" w14:textId="77777777" w:rsidR="008C182B" w:rsidRPr="009A4DFC" w:rsidRDefault="008C182B" w:rsidP="00E917E1">
      <w:pPr>
        <w:widowControl w:val="0"/>
        <w:autoSpaceDE w:val="0"/>
        <w:autoSpaceDN w:val="0"/>
        <w:adjustRightInd w:val="0"/>
        <w:spacing w:line="360" w:lineRule="auto"/>
        <w:ind w:left="284" w:right="-30"/>
        <w:jc w:val="center"/>
        <w:rPr>
          <w:b/>
          <w:color w:val="000000"/>
          <w:sz w:val="22"/>
          <w:szCs w:val="22"/>
          <w:u w:val="single"/>
        </w:rPr>
      </w:pPr>
    </w:p>
    <w:p w14:paraId="53CCF6DC" w14:textId="77777777" w:rsidR="00B12F2F" w:rsidRPr="009A4DFC" w:rsidRDefault="00B12F2F" w:rsidP="00E917E1">
      <w:pPr>
        <w:widowControl w:val="0"/>
        <w:autoSpaceDE w:val="0"/>
        <w:autoSpaceDN w:val="0"/>
        <w:adjustRightInd w:val="0"/>
        <w:spacing w:line="360" w:lineRule="auto"/>
        <w:ind w:left="284" w:right="-30"/>
        <w:jc w:val="center"/>
        <w:rPr>
          <w:b/>
          <w:color w:val="000000"/>
          <w:sz w:val="22"/>
          <w:szCs w:val="22"/>
          <w:u w:val="single"/>
        </w:rPr>
      </w:pPr>
    </w:p>
    <w:p w14:paraId="79273BAC" w14:textId="63B026B6" w:rsidR="00B12F2F" w:rsidRDefault="00B12F2F" w:rsidP="00E917E1">
      <w:pPr>
        <w:widowControl w:val="0"/>
        <w:autoSpaceDE w:val="0"/>
        <w:autoSpaceDN w:val="0"/>
        <w:adjustRightInd w:val="0"/>
        <w:spacing w:line="360" w:lineRule="auto"/>
        <w:ind w:left="284" w:right="-30"/>
        <w:jc w:val="center"/>
        <w:rPr>
          <w:b/>
          <w:color w:val="000000"/>
          <w:sz w:val="22"/>
          <w:szCs w:val="22"/>
          <w:u w:val="single"/>
        </w:rPr>
      </w:pPr>
    </w:p>
    <w:p w14:paraId="77C9FD3D" w14:textId="1B05074C" w:rsidR="00BC5CA9" w:rsidRDefault="00BC5CA9" w:rsidP="00E917E1">
      <w:pPr>
        <w:widowControl w:val="0"/>
        <w:autoSpaceDE w:val="0"/>
        <w:autoSpaceDN w:val="0"/>
        <w:adjustRightInd w:val="0"/>
        <w:spacing w:line="360" w:lineRule="auto"/>
        <w:ind w:left="284" w:right="-30"/>
        <w:jc w:val="center"/>
        <w:rPr>
          <w:b/>
          <w:color w:val="000000"/>
          <w:sz w:val="22"/>
          <w:szCs w:val="22"/>
          <w:u w:val="single"/>
        </w:rPr>
      </w:pPr>
    </w:p>
    <w:p w14:paraId="2AF5A515" w14:textId="2CCAF27E" w:rsidR="00BC5CA9" w:rsidRDefault="00BC5CA9" w:rsidP="00E917E1">
      <w:pPr>
        <w:widowControl w:val="0"/>
        <w:autoSpaceDE w:val="0"/>
        <w:autoSpaceDN w:val="0"/>
        <w:adjustRightInd w:val="0"/>
        <w:spacing w:line="360" w:lineRule="auto"/>
        <w:ind w:left="284" w:right="-30"/>
        <w:jc w:val="center"/>
        <w:rPr>
          <w:b/>
          <w:color w:val="000000"/>
          <w:sz w:val="22"/>
          <w:szCs w:val="22"/>
          <w:u w:val="single"/>
        </w:rPr>
      </w:pPr>
    </w:p>
    <w:p w14:paraId="00C599C7" w14:textId="37A91E24" w:rsidR="00BC5CA9" w:rsidRDefault="00BC5CA9" w:rsidP="00E917E1">
      <w:pPr>
        <w:widowControl w:val="0"/>
        <w:autoSpaceDE w:val="0"/>
        <w:autoSpaceDN w:val="0"/>
        <w:adjustRightInd w:val="0"/>
        <w:spacing w:line="360" w:lineRule="auto"/>
        <w:ind w:left="284" w:right="-30"/>
        <w:jc w:val="center"/>
        <w:rPr>
          <w:b/>
          <w:color w:val="000000"/>
          <w:sz w:val="22"/>
          <w:szCs w:val="22"/>
          <w:u w:val="single"/>
        </w:rPr>
      </w:pPr>
    </w:p>
    <w:p w14:paraId="6DF6236B" w14:textId="16B9AB19" w:rsidR="00BC5CA9" w:rsidRDefault="00BC5CA9" w:rsidP="00E917E1">
      <w:pPr>
        <w:widowControl w:val="0"/>
        <w:autoSpaceDE w:val="0"/>
        <w:autoSpaceDN w:val="0"/>
        <w:adjustRightInd w:val="0"/>
        <w:spacing w:line="360" w:lineRule="auto"/>
        <w:ind w:left="284" w:right="-30"/>
        <w:jc w:val="center"/>
        <w:rPr>
          <w:b/>
          <w:color w:val="000000"/>
          <w:sz w:val="22"/>
          <w:szCs w:val="22"/>
          <w:u w:val="single"/>
        </w:rPr>
      </w:pPr>
    </w:p>
    <w:p w14:paraId="6BE58EDC" w14:textId="60A67146" w:rsidR="00BC5CA9" w:rsidRDefault="00BC5CA9" w:rsidP="00E917E1">
      <w:pPr>
        <w:widowControl w:val="0"/>
        <w:autoSpaceDE w:val="0"/>
        <w:autoSpaceDN w:val="0"/>
        <w:adjustRightInd w:val="0"/>
        <w:spacing w:line="360" w:lineRule="auto"/>
        <w:ind w:left="284" w:right="-30"/>
        <w:jc w:val="center"/>
        <w:rPr>
          <w:b/>
          <w:color w:val="000000"/>
          <w:sz w:val="22"/>
          <w:szCs w:val="22"/>
          <w:u w:val="single"/>
        </w:rPr>
      </w:pPr>
    </w:p>
    <w:p w14:paraId="6C54853C" w14:textId="77777777" w:rsidR="00BC5CA9" w:rsidRPr="009A4DFC" w:rsidRDefault="00BC5CA9" w:rsidP="00E917E1">
      <w:pPr>
        <w:widowControl w:val="0"/>
        <w:autoSpaceDE w:val="0"/>
        <w:autoSpaceDN w:val="0"/>
        <w:adjustRightInd w:val="0"/>
        <w:spacing w:line="360" w:lineRule="auto"/>
        <w:ind w:left="284" w:right="-30"/>
        <w:jc w:val="center"/>
        <w:rPr>
          <w:b/>
          <w:color w:val="000000"/>
          <w:sz w:val="22"/>
          <w:szCs w:val="22"/>
          <w:u w:val="single"/>
        </w:rPr>
      </w:pPr>
    </w:p>
    <w:p w14:paraId="24FA15C5" w14:textId="2921EFFF" w:rsidR="00346AC7" w:rsidRPr="009A4DFC" w:rsidRDefault="00346AC7" w:rsidP="00E917E1">
      <w:pPr>
        <w:widowControl w:val="0"/>
        <w:autoSpaceDE w:val="0"/>
        <w:autoSpaceDN w:val="0"/>
        <w:adjustRightInd w:val="0"/>
        <w:spacing w:line="360" w:lineRule="auto"/>
        <w:ind w:left="284" w:right="-30"/>
        <w:jc w:val="center"/>
        <w:rPr>
          <w:b/>
          <w:color w:val="000000"/>
          <w:sz w:val="22"/>
          <w:szCs w:val="22"/>
          <w:u w:val="single"/>
        </w:rPr>
      </w:pPr>
    </w:p>
    <w:p w14:paraId="1600E3C7" w14:textId="3B2F107A" w:rsidR="00346AC7" w:rsidRPr="009A4DFC" w:rsidRDefault="00346AC7" w:rsidP="00E917E1">
      <w:pPr>
        <w:widowControl w:val="0"/>
        <w:autoSpaceDE w:val="0"/>
        <w:autoSpaceDN w:val="0"/>
        <w:adjustRightInd w:val="0"/>
        <w:spacing w:line="360" w:lineRule="auto"/>
        <w:ind w:left="284" w:right="-30"/>
        <w:jc w:val="center"/>
        <w:rPr>
          <w:b/>
          <w:color w:val="000000"/>
          <w:sz w:val="22"/>
          <w:szCs w:val="22"/>
          <w:u w:val="single"/>
        </w:rPr>
      </w:pPr>
    </w:p>
    <w:p w14:paraId="1797E13A" w14:textId="77777777" w:rsidR="00346AC7" w:rsidRPr="009A4DFC" w:rsidRDefault="00346AC7" w:rsidP="00E917E1">
      <w:pPr>
        <w:widowControl w:val="0"/>
        <w:autoSpaceDE w:val="0"/>
        <w:autoSpaceDN w:val="0"/>
        <w:adjustRightInd w:val="0"/>
        <w:spacing w:line="360" w:lineRule="auto"/>
        <w:ind w:left="284" w:right="-30"/>
        <w:jc w:val="center"/>
        <w:rPr>
          <w:b/>
          <w:color w:val="000000"/>
          <w:sz w:val="22"/>
          <w:szCs w:val="22"/>
          <w:u w:val="single"/>
        </w:rPr>
      </w:pPr>
    </w:p>
    <w:p w14:paraId="41566A3D" w14:textId="4AE915A6" w:rsidR="00D27AE0" w:rsidRPr="009A4DFC" w:rsidRDefault="00E2399D" w:rsidP="00E917E1">
      <w:pPr>
        <w:widowControl w:val="0"/>
        <w:autoSpaceDE w:val="0"/>
        <w:autoSpaceDN w:val="0"/>
        <w:adjustRightInd w:val="0"/>
        <w:spacing w:line="360" w:lineRule="auto"/>
        <w:ind w:left="284" w:right="-30"/>
        <w:jc w:val="center"/>
        <w:rPr>
          <w:b/>
          <w:color w:val="000000"/>
          <w:sz w:val="22"/>
          <w:szCs w:val="22"/>
          <w:u w:val="single"/>
        </w:rPr>
      </w:pPr>
      <w:r w:rsidRPr="009A4DFC">
        <w:rPr>
          <w:b/>
          <w:color w:val="000000"/>
          <w:sz w:val="22"/>
          <w:szCs w:val="22"/>
          <w:u w:val="single"/>
        </w:rPr>
        <w:t>ANEXO A</w:t>
      </w:r>
    </w:p>
    <w:p w14:paraId="2B367D61" w14:textId="77777777" w:rsidR="00D27AE0" w:rsidRPr="009A4DFC" w:rsidRDefault="00D27AE0" w:rsidP="00E917E1">
      <w:pPr>
        <w:widowControl w:val="0"/>
        <w:autoSpaceDE w:val="0"/>
        <w:autoSpaceDN w:val="0"/>
        <w:adjustRightInd w:val="0"/>
        <w:spacing w:line="360" w:lineRule="auto"/>
        <w:ind w:left="284" w:right="-30"/>
        <w:jc w:val="center"/>
        <w:rPr>
          <w:b/>
          <w:color w:val="000000"/>
          <w:sz w:val="22"/>
          <w:szCs w:val="22"/>
          <w:u w:val="single"/>
        </w:rPr>
      </w:pPr>
      <w:r w:rsidRPr="009A4DFC">
        <w:rPr>
          <w:b/>
          <w:color w:val="000000"/>
          <w:sz w:val="22"/>
          <w:szCs w:val="22"/>
          <w:u w:val="single"/>
        </w:rPr>
        <w:t>Cadastro Reserva</w:t>
      </w:r>
    </w:p>
    <w:p w14:paraId="160F9ED1" w14:textId="77777777" w:rsidR="003669B0" w:rsidRDefault="00D27AE0" w:rsidP="003669B0">
      <w:pPr>
        <w:widowControl w:val="0"/>
        <w:autoSpaceDE w:val="0"/>
        <w:autoSpaceDN w:val="0"/>
        <w:adjustRightInd w:val="0"/>
        <w:spacing w:line="360" w:lineRule="auto"/>
        <w:ind w:right="-30"/>
        <w:jc w:val="center"/>
        <w:rPr>
          <w:color w:val="000000"/>
          <w:sz w:val="22"/>
          <w:szCs w:val="22"/>
        </w:rPr>
      </w:pPr>
      <w:r w:rsidRPr="009A4DFC">
        <w:rPr>
          <w:color w:val="000000"/>
          <w:sz w:val="22"/>
          <w:szCs w:val="22"/>
        </w:rPr>
        <w:t>Seguindo a ordem de classificação, se</w:t>
      </w:r>
      <w:r w:rsidR="00E2399D" w:rsidRPr="009A4DFC">
        <w:rPr>
          <w:color w:val="000000"/>
          <w:sz w:val="22"/>
          <w:szCs w:val="22"/>
        </w:rPr>
        <w:t xml:space="preserve">gue relação de fornecedores que </w:t>
      </w:r>
      <w:r w:rsidRPr="009A4DFC">
        <w:rPr>
          <w:color w:val="000000"/>
          <w:sz w:val="22"/>
          <w:szCs w:val="22"/>
        </w:rPr>
        <w:t xml:space="preserve">aceitaram </w:t>
      </w:r>
    </w:p>
    <w:p w14:paraId="6C7E92B3" w14:textId="311F3A62" w:rsidR="00D27AE0" w:rsidRPr="009A4DFC" w:rsidRDefault="00D27AE0" w:rsidP="003669B0">
      <w:pPr>
        <w:widowControl w:val="0"/>
        <w:autoSpaceDE w:val="0"/>
        <w:autoSpaceDN w:val="0"/>
        <w:adjustRightInd w:val="0"/>
        <w:spacing w:line="360" w:lineRule="auto"/>
        <w:ind w:right="-30"/>
        <w:jc w:val="center"/>
        <w:rPr>
          <w:color w:val="000000"/>
          <w:sz w:val="22"/>
          <w:szCs w:val="22"/>
        </w:rPr>
      </w:pPr>
      <w:proofErr w:type="gramStart"/>
      <w:r w:rsidRPr="009A4DFC">
        <w:rPr>
          <w:color w:val="000000"/>
          <w:sz w:val="22"/>
          <w:szCs w:val="22"/>
        </w:rPr>
        <w:t>cotar</w:t>
      </w:r>
      <w:proofErr w:type="gramEnd"/>
      <w:r w:rsidRPr="009A4DFC">
        <w:rPr>
          <w:color w:val="000000"/>
          <w:sz w:val="22"/>
          <w:szCs w:val="22"/>
        </w:rPr>
        <w:t xml:space="preserve"> os itens com preços iguais ao adjudicatário:</w:t>
      </w:r>
    </w:p>
    <w:p w14:paraId="4ECEC481" w14:textId="77777777" w:rsidR="00D27AE0" w:rsidRPr="009A4DFC" w:rsidRDefault="00D27AE0" w:rsidP="00E917E1">
      <w:pPr>
        <w:widowControl w:val="0"/>
        <w:autoSpaceDE w:val="0"/>
        <w:autoSpaceDN w:val="0"/>
        <w:adjustRightInd w:val="0"/>
        <w:spacing w:line="360" w:lineRule="auto"/>
        <w:ind w:left="284" w:right="-30"/>
        <w:jc w:val="center"/>
        <w:rPr>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696"/>
        <w:gridCol w:w="1132"/>
        <w:gridCol w:w="1253"/>
        <w:gridCol w:w="1541"/>
        <w:gridCol w:w="1121"/>
        <w:gridCol w:w="1121"/>
        <w:gridCol w:w="841"/>
        <w:gridCol w:w="841"/>
        <w:gridCol w:w="844"/>
      </w:tblGrid>
      <w:tr w:rsidR="00D27AE0" w:rsidRPr="009A4DFC" w14:paraId="735A8CFB" w14:textId="77777777" w:rsidTr="003669B0">
        <w:trPr>
          <w:trHeight w:val="511"/>
        </w:trPr>
        <w:tc>
          <w:tcPr>
            <w:tcW w:w="696" w:type="dxa"/>
            <w:tcBorders>
              <w:top w:val="single" w:sz="2" w:space="0" w:color="000000"/>
              <w:left w:val="single" w:sz="2" w:space="0" w:color="000000"/>
              <w:bottom w:val="single" w:sz="2" w:space="0" w:color="000000"/>
              <w:right w:val="single" w:sz="2" w:space="0" w:color="000000"/>
            </w:tcBorders>
            <w:vAlign w:val="center"/>
            <w:hideMark/>
          </w:tcPr>
          <w:p w14:paraId="6D555CDB"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r w:rsidRPr="009A4DFC">
              <w:rPr>
                <w:sz w:val="22"/>
                <w:szCs w:val="22"/>
              </w:rPr>
              <w:t>Item</w:t>
            </w:r>
          </w:p>
          <w:p w14:paraId="7ED82F25"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proofErr w:type="gramStart"/>
            <w:r w:rsidRPr="009A4DFC">
              <w:rPr>
                <w:sz w:val="22"/>
                <w:szCs w:val="22"/>
              </w:rPr>
              <w:t>do</w:t>
            </w:r>
            <w:proofErr w:type="gramEnd"/>
          </w:p>
          <w:p w14:paraId="4695ACBB"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r w:rsidRPr="009A4DFC">
              <w:rPr>
                <w:sz w:val="22"/>
                <w:szCs w:val="22"/>
              </w:rPr>
              <w:t>TR</w:t>
            </w:r>
          </w:p>
        </w:tc>
        <w:tc>
          <w:tcPr>
            <w:tcW w:w="8694" w:type="dxa"/>
            <w:gridSpan w:val="8"/>
            <w:tcBorders>
              <w:top w:val="single" w:sz="2" w:space="0" w:color="000000"/>
              <w:left w:val="single" w:sz="2" w:space="0" w:color="000000"/>
              <w:bottom w:val="single" w:sz="2" w:space="0" w:color="000000"/>
              <w:right w:val="single" w:sz="2" w:space="0" w:color="000000"/>
            </w:tcBorders>
          </w:tcPr>
          <w:p w14:paraId="7710595F" w14:textId="77777777" w:rsidR="00D27AE0" w:rsidRPr="009A4DFC" w:rsidRDefault="00D27AE0" w:rsidP="00E917E1">
            <w:pPr>
              <w:widowControl w:val="0"/>
              <w:autoSpaceDE w:val="0"/>
              <w:autoSpaceDN w:val="0"/>
              <w:adjustRightInd w:val="0"/>
              <w:spacing w:line="360" w:lineRule="auto"/>
              <w:ind w:left="284" w:right="-30"/>
              <w:jc w:val="center"/>
              <w:rPr>
                <w:i/>
                <w:color w:val="FF0000"/>
                <w:sz w:val="22"/>
                <w:szCs w:val="22"/>
              </w:rPr>
            </w:pPr>
            <w:r w:rsidRPr="009A4DFC">
              <w:rPr>
                <w:sz w:val="22"/>
                <w:szCs w:val="22"/>
              </w:rPr>
              <w:t xml:space="preserve">Fornecedor </w:t>
            </w:r>
            <w:r w:rsidRPr="009A4DFC">
              <w:rPr>
                <w:i/>
                <w:color w:val="FF0000"/>
                <w:sz w:val="22"/>
                <w:szCs w:val="22"/>
              </w:rPr>
              <w:t>(razão social, CNPJ/MF, endereço, contatos, representante)</w:t>
            </w:r>
          </w:p>
          <w:p w14:paraId="494190BD"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p>
        </w:tc>
      </w:tr>
      <w:tr w:rsidR="00D27AE0" w:rsidRPr="009A4DFC" w14:paraId="6346A396" w14:textId="77777777" w:rsidTr="003669B0">
        <w:trPr>
          <w:trHeight w:val="674"/>
        </w:trPr>
        <w:tc>
          <w:tcPr>
            <w:tcW w:w="696" w:type="dxa"/>
            <w:tcBorders>
              <w:top w:val="nil"/>
              <w:left w:val="single" w:sz="2" w:space="0" w:color="000000"/>
              <w:bottom w:val="single" w:sz="2" w:space="0" w:color="000000"/>
              <w:right w:val="nil"/>
            </w:tcBorders>
            <w:vAlign w:val="center"/>
            <w:hideMark/>
          </w:tcPr>
          <w:p w14:paraId="73DF6FB8"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r w:rsidRPr="009A4DFC">
              <w:rPr>
                <w:sz w:val="22"/>
                <w:szCs w:val="22"/>
              </w:rPr>
              <w:t>X</w:t>
            </w:r>
          </w:p>
        </w:tc>
        <w:tc>
          <w:tcPr>
            <w:tcW w:w="1132" w:type="dxa"/>
            <w:tcBorders>
              <w:top w:val="nil"/>
              <w:left w:val="single" w:sz="2" w:space="0" w:color="000000"/>
              <w:bottom w:val="single" w:sz="2" w:space="0" w:color="000000"/>
              <w:right w:val="nil"/>
            </w:tcBorders>
            <w:hideMark/>
          </w:tcPr>
          <w:p w14:paraId="5DCDCD78"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r w:rsidRPr="009A4DFC">
              <w:rPr>
                <w:sz w:val="22"/>
                <w:szCs w:val="22"/>
              </w:rPr>
              <w:t>Especificação</w:t>
            </w:r>
          </w:p>
        </w:tc>
        <w:tc>
          <w:tcPr>
            <w:tcW w:w="1253" w:type="dxa"/>
            <w:tcBorders>
              <w:top w:val="nil"/>
              <w:left w:val="single" w:sz="2" w:space="0" w:color="000000"/>
              <w:bottom w:val="single" w:sz="2" w:space="0" w:color="000000"/>
              <w:right w:val="nil"/>
            </w:tcBorders>
            <w:hideMark/>
          </w:tcPr>
          <w:p w14:paraId="3B505687" w14:textId="77777777" w:rsidR="00D27AE0" w:rsidRPr="009A4DFC" w:rsidRDefault="00D27AE0" w:rsidP="00E917E1">
            <w:pPr>
              <w:widowControl w:val="0"/>
              <w:autoSpaceDE w:val="0"/>
              <w:autoSpaceDN w:val="0"/>
              <w:adjustRightInd w:val="0"/>
              <w:spacing w:line="360" w:lineRule="auto"/>
              <w:ind w:left="284" w:right="-30"/>
              <w:jc w:val="center"/>
              <w:rPr>
                <w:i/>
                <w:iCs/>
                <w:sz w:val="22"/>
                <w:szCs w:val="22"/>
              </w:rPr>
            </w:pPr>
            <w:r w:rsidRPr="009A4DFC">
              <w:rPr>
                <w:i/>
                <w:iCs/>
                <w:sz w:val="22"/>
                <w:szCs w:val="22"/>
              </w:rPr>
              <w:t xml:space="preserve">Marca </w:t>
            </w:r>
          </w:p>
          <w:p w14:paraId="14143C08" w14:textId="77777777" w:rsidR="00D27AE0" w:rsidRPr="009A4DFC" w:rsidRDefault="00D27AE0" w:rsidP="00E917E1">
            <w:pPr>
              <w:widowControl w:val="0"/>
              <w:autoSpaceDE w:val="0"/>
              <w:autoSpaceDN w:val="0"/>
              <w:adjustRightInd w:val="0"/>
              <w:spacing w:line="360" w:lineRule="auto"/>
              <w:ind w:left="284" w:right="-30"/>
              <w:jc w:val="center"/>
              <w:rPr>
                <w:i/>
                <w:iCs/>
                <w:sz w:val="22"/>
                <w:szCs w:val="22"/>
              </w:rPr>
            </w:pPr>
            <w:r w:rsidRPr="009A4DFC">
              <w:rPr>
                <w:i/>
                <w:iCs/>
                <w:sz w:val="22"/>
                <w:szCs w:val="22"/>
              </w:rPr>
              <w:t>(se exigida no edital)</w:t>
            </w:r>
          </w:p>
        </w:tc>
        <w:tc>
          <w:tcPr>
            <w:tcW w:w="1541" w:type="dxa"/>
            <w:tcBorders>
              <w:top w:val="nil"/>
              <w:left w:val="single" w:sz="2" w:space="0" w:color="000000"/>
              <w:bottom w:val="single" w:sz="2" w:space="0" w:color="000000"/>
              <w:right w:val="nil"/>
            </w:tcBorders>
            <w:hideMark/>
          </w:tcPr>
          <w:p w14:paraId="674FC137" w14:textId="77777777" w:rsidR="00D27AE0" w:rsidRPr="009A4DFC" w:rsidRDefault="00D27AE0" w:rsidP="00E917E1">
            <w:pPr>
              <w:widowControl w:val="0"/>
              <w:autoSpaceDE w:val="0"/>
              <w:autoSpaceDN w:val="0"/>
              <w:adjustRightInd w:val="0"/>
              <w:spacing w:line="360" w:lineRule="auto"/>
              <w:ind w:left="284" w:right="-30"/>
              <w:jc w:val="center"/>
              <w:rPr>
                <w:i/>
                <w:iCs/>
                <w:sz w:val="22"/>
                <w:szCs w:val="22"/>
              </w:rPr>
            </w:pPr>
            <w:r w:rsidRPr="009A4DFC">
              <w:rPr>
                <w:i/>
                <w:iCs/>
                <w:sz w:val="22"/>
                <w:szCs w:val="22"/>
              </w:rPr>
              <w:t>Modelo</w:t>
            </w:r>
          </w:p>
          <w:p w14:paraId="79B451AA" w14:textId="77777777" w:rsidR="00D27AE0" w:rsidRPr="009A4DFC" w:rsidRDefault="00D27AE0" w:rsidP="00E917E1">
            <w:pPr>
              <w:widowControl w:val="0"/>
              <w:autoSpaceDE w:val="0"/>
              <w:autoSpaceDN w:val="0"/>
              <w:adjustRightInd w:val="0"/>
              <w:spacing w:line="360" w:lineRule="auto"/>
              <w:ind w:left="284" w:right="-30"/>
              <w:jc w:val="center"/>
              <w:rPr>
                <w:i/>
                <w:iCs/>
                <w:sz w:val="22"/>
                <w:szCs w:val="22"/>
              </w:rPr>
            </w:pPr>
            <w:r w:rsidRPr="009A4DFC">
              <w:rPr>
                <w:i/>
                <w:iCs/>
                <w:sz w:val="22"/>
                <w:szCs w:val="22"/>
              </w:rPr>
              <w:t>(se exigido no edital)</w:t>
            </w:r>
          </w:p>
        </w:tc>
        <w:tc>
          <w:tcPr>
            <w:tcW w:w="1121" w:type="dxa"/>
            <w:tcBorders>
              <w:top w:val="nil"/>
              <w:left w:val="single" w:sz="2" w:space="0" w:color="000000"/>
              <w:bottom w:val="single" w:sz="2" w:space="0" w:color="000000"/>
              <w:right w:val="nil"/>
            </w:tcBorders>
            <w:hideMark/>
          </w:tcPr>
          <w:p w14:paraId="15ADDC2C"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r w:rsidRPr="009A4DFC">
              <w:rPr>
                <w:sz w:val="22"/>
                <w:szCs w:val="22"/>
              </w:rPr>
              <w:t>Unidade</w:t>
            </w:r>
          </w:p>
        </w:tc>
        <w:tc>
          <w:tcPr>
            <w:tcW w:w="1121" w:type="dxa"/>
            <w:tcBorders>
              <w:top w:val="nil"/>
              <w:left w:val="single" w:sz="2" w:space="0" w:color="000000"/>
              <w:bottom w:val="single" w:sz="2" w:space="0" w:color="000000"/>
              <w:right w:val="nil"/>
            </w:tcBorders>
            <w:hideMark/>
          </w:tcPr>
          <w:p w14:paraId="49E44FBD"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proofErr w:type="spellStart"/>
            <w:r w:rsidRPr="009A4DFC">
              <w:rPr>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56D3D1A3"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r w:rsidRPr="009A4DFC">
              <w:rPr>
                <w:sz w:val="22"/>
                <w:szCs w:val="22"/>
              </w:rPr>
              <w:t>Quantidade Mínima</w:t>
            </w:r>
          </w:p>
        </w:tc>
        <w:tc>
          <w:tcPr>
            <w:tcW w:w="841" w:type="dxa"/>
            <w:tcBorders>
              <w:top w:val="nil"/>
              <w:left w:val="single" w:sz="2" w:space="0" w:color="000000"/>
              <w:bottom w:val="single" w:sz="2" w:space="0" w:color="000000"/>
              <w:right w:val="nil"/>
            </w:tcBorders>
            <w:hideMark/>
          </w:tcPr>
          <w:p w14:paraId="171E3B1A"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r w:rsidRPr="009A4DFC">
              <w:rPr>
                <w:sz w:val="22"/>
                <w:szCs w:val="22"/>
              </w:rPr>
              <w:t xml:space="preserve">Valor </w:t>
            </w:r>
            <w:proofErr w:type="spellStart"/>
            <w:r w:rsidRPr="009A4DFC">
              <w:rPr>
                <w:sz w:val="22"/>
                <w:szCs w:val="22"/>
              </w:rPr>
              <w:t>Un</w:t>
            </w:r>
            <w:proofErr w:type="spellEnd"/>
          </w:p>
        </w:tc>
        <w:tc>
          <w:tcPr>
            <w:tcW w:w="844" w:type="dxa"/>
            <w:tcBorders>
              <w:top w:val="nil"/>
              <w:left w:val="single" w:sz="2" w:space="0" w:color="000000"/>
              <w:bottom w:val="single" w:sz="2" w:space="0" w:color="000000"/>
              <w:right w:val="single" w:sz="2" w:space="0" w:color="000000"/>
            </w:tcBorders>
            <w:hideMark/>
          </w:tcPr>
          <w:p w14:paraId="7DCE0299"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r w:rsidRPr="009A4DFC">
              <w:rPr>
                <w:i/>
                <w:iCs/>
                <w:sz w:val="22"/>
                <w:szCs w:val="22"/>
              </w:rPr>
              <w:t>Prazo garantia ou validade</w:t>
            </w:r>
          </w:p>
        </w:tc>
      </w:tr>
      <w:tr w:rsidR="00D27AE0" w:rsidRPr="009A4DFC" w14:paraId="03410B83" w14:textId="77777777" w:rsidTr="003669B0">
        <w:trPr>
          <w:trHeight w:val="174"/>
        </w:trPr>
        <w:tc>
          <w:tcPr>
            <w:tcW w:w="696" w:type="dxa"/>
            <w:tcBorders>
              <w:top w:val="nil"/>
              <w:left w:val="single" w:sz="2" w:space="0" w:color="000000"/>
              <w:bottom w:val="single" w:sz="2" w:space="0" w:color="000000"/>
              <w:right w:val="nil"/>
            </w:tcBorders>
          </w:tcPr>
          <w:p w14:paraId="27FEA303"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1132" w:type="dxa"/>
            <w:tcBorders>
              <w:top w:val="nil"/>
              <w:left w:val="single" w:sz="2" w:space="0" w:color="000000"/>
              <w:bottom w:val="single" w:sz="2" w:space="0" w:color="000000"/>
              <w:right w:val="nil"/>
            </w:tcBorders>
          </w:tcPr>
          <w:p w14:paraId="6EC064AE"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1253" w:type="dxa"/>
            <w:tcBorders>
              <w:top w:val="nil"/>
              <w:left w:val="single" w:sz="2" w:space="0" w:color="000000"/>
              <w:bottom w:val="single" w:sz="2" w:space="0" w:color="000000"/>
              <w:right w:val="nil"/>
            </w:tcBorders>
          </w:tcPr>
          <w:p w14:paraId="65E3690F"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1541" w:type="dxa"/>
            <w:tcBorders>
              <w:top w:val="nil"/>
              <w:left w:val="single" w:sz="2" w:space="0" w:color="000000"/>
              <w:bottom w:val="single" w:sz="2" w:space="0" w:color="000000"/>
              <w:right w:val="nil"/>
            </w:tcBorders>
          </w:tcPr>
          <w:p w14:paraId="60425C68"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1121" w:type="dxa"/>
            <w:tcBorders>
              <w:top w:val="nil"/>
              <w:left w:val="single" w:sz="2" w:space="0" w:color="000000"/>
              <w:bottom w:val="single" w:sz="2" w:space="0" w:color="000000"/>
              <w:right w:val="nil"/>
            </w:tcBorders>
          </w:tcPr>
          <w:p w14:paraId="6CDFFA90"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1121" w:type="dxa"/>
            <w:tcBorders>
              <w:top w:val="nil"/>
              <w:left w:val="single" w:sz="2" w:space="0" w:color="000000"/>
              <w:bottom w:val="single" w:sz="2" w:space="0" w:color="000000"/>
              <w:right w:val="nil"/>
            </w:tcBorders>
          </w:tcPr>
          <w:p w14:paraId="679C5F05"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841" w:type="dxa"/>
            <w:tcBorders>
              <w:top w:val="nil"/>
              <w:left w:val="single" w:sz="2" w:space="0" w:color="000000"/>
              <w:bottom w:val="single" w:sz="2" w:space="0" w:color="000000"/>
              <w:right w:val="single" w:sz="2" w:space="0" w:color="000000"/>
            </w:tcBorders>
          </w:tcPr>
          <w:p w14:paraId="74F634A1"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841" w:type="dxa"/>
            <w:tcBorders>
              <w:top w:val="nil"/>
              <w:left w:val="single" w:sz="2" w:space="0" w:color="000000"/>
              <w:bottom w:val="single" w:sz="2" w:space="0" w:color="000000"/>
              <w:right w:val="nil"/>
            </w:tcBorders>
          </w:tcPr>
          <w:p w14:paraId="244E0152"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844" w:type="dxa"/>
            <w:tcBorders>
              <w:top w:val="nil"/>
              <w:left w:val="single" w:sz="2" w:space="0" w:color="000000"/>
              <w:bottom w:val="single" w:sz="2" w:space="0" w:color="000000"/>
              <w:right w:val="single" w:sz="2" w:space="0" w:color="000000"/>
            </w:tcBorders>
          </w:tcPr>
          <w:p w14:paraId="5F9571F1"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r>
    </w:tbl>
    <w:p w14:paraId="716355B6" w14:textId="77777777" w:rsidR="00D27AE0" w:rsidRPr="009A4DFC" w:rsidRDefault="00D27AE0" w:rsidP="00E917E1">
      <w:pPr>
        <w:widowControl w:val="0"/>
        <w:autoSpaceDE w:val="0"/>
        <w:autoSpaceDN w:val="0"/>
        <w:adjustRightInd w:val="0"/>
        <w:spacing w:line="360" w:lineRule="auto"/>
        <w:ind w:left="284" w:right="-30"/>
        <w:jc w:val="center"/>
        <w:rPr>
          <w:color w:val="000000"/>
          <w:sz w:val="22"/>
          <w:szCs w:val="22"/>
        </w:rPr>
      </w:pPr>
    </w:p>
    <w:p w14:paraId="08D26490" w14:textId="77777777" w:rsidR="00D27AE0" w:rsidRPr="009A4DFC" w:rsidRDefault="00D27AE0" w:rsidP="00E917E1">
      <w:pPr>
        <w:widowControl w:val="0"/>
        <w:autoSpaceDE w:val="0"/>
        <w:autoSpaceDN w:val="0"/>
        <w:adjustRightInd w:val="0"/>
        <w:spacing w:line="360" w:lineRule="auto"/>
        <w:ind w:left="284" w:right="-30"/>
        <w:jc w:val="center"/>
        <w:rPr>
          <w:color w:val="000000"/>
          <w:sz w:val="22"/>
          <w:szCs w:val="22"/>
        </w:rPr>
      </w:pPr>
      <w:r w:rsidRPr="009A4DFC">
        <w:rPr>
          <w:color w:val="000000"/>
          <w:sz w:val="22"/>
          <w:szCs w:val="22"/>
        </w:rPr>
        <w:t>Seguindo a ordem de classificação, segue relação de fornecedores que mantiveram sua proposta original:</w:t>
      </w:r>
    </w:p>
    <w:p w14:paraId="0A68B006" w14:textId="77777777" w:rsidR="00D27AE0" w:rsidRPr="009A4DFC" w:rsidRDefault="00D27AE0" w:rsidP="00E917E1">
      <w:pPr>
        <w:widowControl w:val="0"/>
        <w:autoSpaceDE w:val="0"/>
        <w:autoSpaceDN w:val="0"/>
        <w:adjustRightInd w:val="0"/>
        <w:spacing w:line="360" w:lineRule="auto"/>
        <w:ind w:left="284" w:right="-30"/>
        <w:jc w:val="center"/>
        <w:rPr>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695"/>
        <w:gridCol w:w="1133"/>
        <w:gridCol w:w="1253"/>
        <w:gridCol w:w="1541"/>
        <w:gridCol w:w="1121"/>
        <w:gridCol w:w="1121"/>
        <w:gridCol w:w="841"/>
        <w:gridCol w:w="841"/>
        <w:gridCol w:w="844"/>
      </w:tblGrid>
      <w:tr w:rsidR="00D27AE0" w:rsidRPr="009A4DFC" w14:paraId="69BF58E1" w14:textId="77777777" w:rsidTr="00D27AE0">
        <w:trPr>
          <w:trHeight w:val="511"/>
        </w:trPr>
        <w:tc>
          <w:tcPr>
            <w:tcW w:w="696" w:type="dxa"/>
            <w:tcBorders>
              <w:top w:val="single" w:sz="2" w:space="0" w:color="000000"/>
              <w:left w:val="single" w:sz="2" w:space="0" w:color="000000"/>
              <w:bottom w:val="single" w:sz="2" w:space="0" w:color="000000"/>
              <w:right w:val="single" w:sz="2" w:space="0" w:color="000000"/>
            </w:tcBorders>
            <w:vAlign w:val="center"/>
            <w:hideMark/>
          </w:tcPr>
          <w:p w14:paraId="6D358322"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r w:rsidRPr="009A4DFC">
              <w:rPr>
                <w:sz w:val="22"/>
                <w:szCs w:val="22"/>
              </w:rPr>
              <w:t>Item</w:t>
            </w:r>
          </w:p>
          <w:p w14:paraId="38F4AEF5"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proofErr w:type="gramStart"/>
            <w:r w:rsidRPr="009A4DFC">
              <w:rPr>
                <w:sz w:val="22"/>
                <w:szCs w:val="22"/>
              </w:rPr>
              <w:t>do</w:t>
            </w:r>
            <w:proofErr w:type="gramEnd"/>
          </w:p>
          <w:p w14:paraId="1DE8AD5F"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r w:rsidRPr="009A4DFC">
              <w:rPr>
                <w:sz w:val="22"/>
                <w:szCs w:val="22"/>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024FCA1E" w14:textId="77777777" w:rsidR="00D27AE0" w:rsidRPr="009A4DFC" w:rsidRDefault="00D27AE0" w:rsidP="00E917E1">
            <w:pPr>
              <w:widowControl w:val="0"/>
              <w:autoSpaceDE w:val="0"/>
              <w:autoSpaceDN w:val="0"/>
              <w:adjustRightInd w:val="0"/>
              <w:spacing w:line="360" w:lineRule="auto"/>
              <w:ind w:left="284" w:right="-30"/>
              <w:jc w:val="center"/>
              <w:rPr>
                <w:i/>
                <w:color w:val="FF0000"/>
                <w:sz w:val="22"/>
                <w:szCs w:val="22"/>
              </w:rPr>
            </w:pPr>
            <w:r w:rsidRPr="009A4DFC">
              <w:rPr>
                <w:sz w:val="22"/>
                <w:szCs w:val="22"/>
              </w:rPr>
              <w:t xml:space="preserve">Fornecedor </w:t>
            </w:r>
            <w:r w:rsidRPr="009A4DFC">
              <w:rPr>
                <w:i/>
                <w:color w:val="FF0000"/>
                <w:sz w:val="22"/>
                <w:szCs w:val="22"/>
              </w:rPr>
              <w:t>(razão social, CNPJ/MF, endereço, contatos, representante)</w:t>
            </w:r>
          </w:p>
          <w:p w14:paraId="4A0981A4"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p>
        </w:tc>
      </w:tr>
      <w:tr w:rsidR="00D27AE0" w:rsidRPr="009A4DFC" w14:paraId="6367F3AA" w14:textId="77777777" w:rsidTr="00D27AE0">
        <w:trPr>
          <w:trHeight w:val="674"/>
        </w:trPr>
        <w:tc>
          <w:tcPr>
            <w:tcW w:w="696" w:type="dxa"/>
            <w:tcBorders>
              <w:top w:val="nil"/>
              <w:left w:val="single" w:sz="2" w:space="0" w:color="000000"/>
              <w:bottom w:val="single" w:sz="2" w:space="0" w:color="000000"/>
              <w:right w:val="nil"/>
            </w:tcBorders>
            <w:vAlign w:val="center"/>
            <w:hideMark/>
          </w:tcPr>
          <w:p w14:paraId="6CC19A95"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r w:rsidRPr="009A4DFC">
              <w:rPr>
                <w:sz w:val="22"/>
                <w:szCs w:val="22"/>
              </w:rPr>
              <w:t>X</w:t>
            </w:r>
          </w:p>
        </w:tc>
        <w:tc>
          <w:tcPr>
            <w:tcW w:w="1134" w:type="dxa"/>
            <w:tcBorders>
              <w:top w:val="nil"/>
              <w:left w:val="single" w:sz="2" w:space="0" w:color="000000"/>
              <w:bottom w:val="single" w:sz="2" w:space="0" w:color="000000"/>
              <w:right w:val="nil"/>
            </w:tcBorders>
            <w:hideMark/>
          </w:tcPr>
          <w:p w14:paraId="5A544714"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r w:rsidRPr="009A4DFC">
              <w:rPr>
                <w:sz w:val="22"/>
                <w:szCs w:val="22"/>
              </w:rPr>
              <w:t>Especificação</w:t>
            </w:r>
          </w:p>
        </w:tc>
        <w:tc>
          <w:tcPr>
            <w:tcW w:w="1253" w:type="dxa"/>
            <w:tcBorders>
              <w:top w:val="nil"/>
              <w:left w:val="single" w:sz="2" w:space="0" w:color="000000"/>
              <w:bottom w:val="single" w:sz="2" w:space="0" w:color="000000"/>
              <w:right w:val="nil"/>
            </w:tcBorders>
            <w:hideMark/>
          </w:tcPr>
          <w:p w14:paraId="6E37BB54" w14:textId="77777777" w:rsidR="00D27AE0" w:rsidRPr="009A4DFC" w:rsidRDefault="00D27AE0" w:rsidP="00E917E1">
            <w:pPr>
              <w:widowControl w:val="0"/>
              <w:autoSpaceDE w:val="0"/>
              <w:autoSpaceDN w:val="0"/>
              <w:adjustRightInd w:val="0"/>
              <w:spacing w:line="360" w:lineRule="auto"/>
              <w:ind w:left="284" w:right="-30"/>
              <w:jc w:val="center"/>
              <w:rPr>
                <w:i/>
                <w:iCs/>
                <w:sz w:val="22"/>
                <w:szCs w:val="22"/>
              </w:rPr>
            </w:pPr>
            <w:r w:rsidRPr="009A4DFC">
              <w:rPr>
                <w:i/>
                <w:iCs/>
                <w:sz w:val="22"/>
                <w:szCs w:val="22"/>
              </w:rPr>
              <w:t xml:space="preserve">Marca </w:t>
            </w:r>
          </w:p>
          <w:p w14:paraId="6B1A8963" w14:textId="77777777" w:rsidR="00D27AE0" w:rsidRPr="009A4DFC" w:rsidRDefault="00D27AE0" w:rsidP="00E917E1">
            <w:pPr>
              <w:widowControl w:val="0"/>
              <w:autoSpaceDE w:val="0"/>
              <w:autoSpaceDN w:val="0"/>
              <w:adjustRightInd w:val="0"/>
              <w:spacing w:line="360" w:lineRule="auto"/>
              <w:ind w:left="284" w:right="-30"/>
              <w:jc w:val="center"/>
              <w:rPr>
                <w:i/>
                <w:iCs/>
                <w:sz w:val="22"/>
                <w:szCs w:val="22"/>
              </w:rPr>
            </w:pPr>
            <w:r w:rsidRPr="009A4DFC">
              <w:rPr>
                <w:i/>
                <w:iCs/>
                <w:sz w:val="22"/>
                <w:szCs w:val="22"/>
              </w:rPr>
              <w:t>(se exigida no edital)</w:t>
            </w:r>
          </w:p>
        </w:tc>
        <w:tc>
          <w:tcPr>
            <w:tcW w:w="1541" w:type="dxa"/>
            <w:tcBorders>
              <w:top w:val="nil"/>
              <w:left w:val="single" w:sz="2" w:space="0" w:color="000000"/>
              <w:bottom w:val="single" w:sz="2" w:space="0" w:color="000000"/>
              <w:right w:val="nil"/>
            </w:tcBorders>
            <w:hideMark/>
          </w:tcPr>
          <w:p w14:paraId="74158F2D" w14:textId="77777777" w:rsidR="00D27AE0" w:rsidRPr="009A4DFC" w:rsidRDefault="00D27AE0" w:rsidP="00E917E1">
            <w:pPr>
              <w:widowControl w:val="0"/>
              <w:autoSpaceDE w:val="0"/>
              <w:autoSpaceDN w:val="0"/>
              <w:adjustRightInd w:val="0"/>
              <w:spacing w:line="360" w:lineRule="auto"/>
              <w:ind w:left="284" w:right="-30"/>
              <w:jc w:val="center"/>
              <w:rPr>
                <w:i/>
                <w:iCs/>
                <w:sz w:val="22"/>
                <w:szCs w:val="22"/>
              </w:rPr>
            </w:pPr>
            <w:r w:rsidRPr="009A4DFC">
              <w:rPr>
                <w:i/>
                <w:iCs/>
                <w:sz w:val="22"/>
                <w:szCs w:val="22"/>
              </w:rPr>
              <w:t>Modelo</w:t>
            </w:r>
          </w:p>
          <w:p w14:paraId="7A22A70F" w14:textId="77777777" w:rsidR="00D27AE0" w:rsidRPr="009A4DFC" w:rsidRDefault="00D27AE0" w:rsidP="00E917E1">
            <w:pPr>
              <w:widowControl w:val="0"/>
              <w:autoSpaceDE w:val="0"/>
              <w:autoSpaceDN w:val="0"/>
              <w:adjustRightInd w:val="0"/>
              <w:spacing w:line="360" w:lineRule="auto"/>
              <w:ind w:left="284" w:right="-30"/>
              <w:jc w:val="center"/>
              <w:rPr>
                <w:i/>
                <w:iCs/>
                <w:sz w:val="22"/>
                <w:szCs w:val="22"/>
              </w:rPr>
            </w:pPr>
            <w:r w:rsidRPr="009A4DFC">
              <w:rPr>
                <w:i/>
                <w:iCs/>
                <w:sz w:val="22"/>
                <w:szCs w:val="22"/>
              </w:rPr>
              <w:t>(se exigido no edital)</w:t>
            </w:r>
          </w:p>
        </w:tc>
        <w:tc>
          <w:tcPr>
            <w:tcW w:w="1121" w:type="dxa"/>
            <w:tcBorders>
              <w:top w:val="nil"/>
              <w:left w:val="single" w:sz="2" w:space="0" w:color="000000"/>
              <w:bottom w:val="single" w:sz="2" w:space="0" w:color="000000"/>
              <w:right w:val="nil"/>
            </w:tcBorders>
            <w:hideMark/>
          </w:tcPr>
          <w:p w14:paraId="1E6FD214"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r w:rsidRPr="009A4DFC">
              <w:rPr>
                <w:sz w:val="22"/>
                <w:szCs w:val="22"/>
              </w:rPr>
              <w:t>Unidade</w:t>
            </w:r>
          </w:p>
        </w:tc>
        <w:tc>
          <w:tcPr>
            <w:tcW w:w="1121" w:type="dxa"/>
            <w:tcBorders>
              <w:top w:val="nil"/>
              <w:left w:val="single" w:sz="2" w:space="0" w:color="000000"/>
              <w:bottom w:val="single" w:sz="2" w:space="0" w:color="000000"/>
              <w:right w:val="nil"/>
            </w:tcBorders>
            <w:hideMark/>
          </w:tcPr>
          <w:p w14:paraId="42DB04D5"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proofErr w:type="spellStart"/>
            <w:r w:rsidRPr="009A4DFC">
              <w:rPr>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675548BA"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r w:rsidRPr="009A4DFC">
              <w:rPr>
                <w:sz w:val="22"/>
                <w:szCs w:val="22"/>
              </w:rPr>
              <w:t>Quantidade Mínima</w:t>
            </w:r>
          </w:p>
        </w:tc>
        <w:tc>
          <w:tcPr>
            <w:tcW w:w="841" w:type="dxa"/>
            <w:tcBorders>
              <w:top w:val="nil"/>
              <w:left w:val="single" w:sz="2" w:space="0" w:color="000000"/>
              <w:bottom w:val="single" w:sz="2" w:space="0" w:color="000000"/>
              <w:right w:val="nil"/>
            </w:tcBorders>
            <w:hideMark/>
          </w:tcPr>
          <w:p w14:paraId="4DD3F03F"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r w:rsidRPr="009A4DFC">
              <w:rPr>
                <w:sz w:val="22"/>
                <w:szCs w:val="22"/>
              </w:rPr>
              <w:t xml:space="preserve">Valor </w:t>
            </w:r>
            <w:proofErr w:type="spellStart"/>
            <w:r w:rsidRPr="009A4DFC">
              <w:rPr>
                <w:sz w:val="22"/>
                <w:szCs w:val="22"/>
              </w:rPr>
              <w:t>Un</w:t>
            </w:r>
            <w:proofErr w:type="spellEnd"/>
          </w:p>
        </w:tc>
        <w:tc>
          <w:tcPr>
            <w:tcW w:w="844" w:type="dxa"/>
            <w:tcBorders>
              <w:top w:val="nil"/>
              <w:left w:val="single" w:sz="2" w:space="0" w:color="000000"/>
              <w:bottom w:val="single" w:sz="2" w:space="0" w:color="000000"/>
              <w:right w:val="single" w:sz="2" w:space="0" w:color="000000"/>
            </w:tcBorders>
            <w:hideMark/>
          </w:tcPr>
          <w:p w14:paraId="56B47135" w14:textId="77777777" w:rsidR="00D27AE0" w:rsidRPr="009A4DFC" w:rsidRDefault="00D27AE0" w:rsidP="00E917E1">
            <w:pPr>
              <w:widowControl w:val="0"/>
              <w:autoSpaceDE w:val="0"/>
              <w:autoSpaceDN w:val="0"/>
              <w:adjustRightInd w:val="0"/>
              <w:spacing w:line="360" w:lineRule="auto"/>
              <w:ind w:left="284" w:right="-30"/>
              <w:jc w:val="center"/>
              <w:rPr>
                <w:sz w:val="22"/>
                <w:szCs w:val="22"/>
              </w:rPr>
            </w:pPr>
            <w:r w:rsidRPr="009A4DFC">
              <w:rPr>
                <w:i/>
                <w:iCs/>
                <w:sz w:val="22"/>
                <w:szCs w:val="22"/>
              </w:rPr>
              <w:t>Prazo garantia ou validade</w:t>
            </w:r>
          </w:p>
        </w:tc>
      </w:tr>
      <w:tr w:rsidR="00D27AE0" w:rsidRPr="009A4DFC" w14:paraId="0469A6F2" w14:textId="77777777" w:rsidTr="00D27AE0">
        <w:trPr>
          <w:trHeight w:val="174"/>
        </w:trPr>
        <w:tc>
          <w:tcPr>
            <w:tcW w:w="696" w:type="dxa"/>
            <w:tcBorders>
              <w:top w:val="nil"/>
              <w:left w:val="single" w:sz="2" w:space="0" w:color="000000"/>
              <w:bottom w:val="single" w:sz="2" w:space="0" w:color="000000"/>
              <w:right w:val="nil"/>
            </w:tcBorders>
          </w:tcPr>
          <w:p w14:paraId="25FBB2CD"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1134" w:type="dxa"/>
            <w:tcBorders>
              <w:top w:val="nil"/>
              <w:left w:val="single" w:sz="2" w:space="0" w:color="000000"/>
              <w:bottom w:val="single" w:sz="2" w:space="0" w:color="000000"/>
              <w:right w:val="nil"/>
            </w:tcBorders>
          </w:tcPr>
          <w:p w14:paraId="4407277B"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1253" w:type="dxa"/>
            <w:tcBorders>
              <w:top w:val="nil"/>
              <w:left w:val="single" w:sz="2" w:space="0" w:color="000000"/>
              <w:bottom w:val="single" w:sz="2" w:space="0" w:color="000000"/>
              <w:right w:val="nil"/>
            </w:tcBorders>
          </w:tcPr>
          <w:p w14:paraId="61827EAF"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1541" w:type="dxa"/>
            <w:tcBorders>
              <w:top w:val="nil"/>
              <w:left w:val="single" w:sz="2" w:space="0" w:color="000000"/>
              <w:bottom w:val="single" w:sz="2" w:space="0" w:color="000000"/>
              <w:right w:val="nil"/>
            </w:tcBorders>
          </w:tcPr>
          <w:p w14:paraId="6642FA14"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1121" w:type="dxa"/>
            <w:tcBorders>
              <w:top w:val="nil"/>
              <w:left w:val="single" w:sz="2" w:space="0" w:color="000000"/>
              <w:bottom w:val="single" w:sz="2" w:space="0" w:color="000000"/>
              <w:right w:val="nil"/>
            </w:tcBorders>
          </w:tcPr>
          <w:p w14:paraId="3280D0CB"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1121" w:type="dxa"/>
            <w:tcBorders>
              <w:top w:val="nil"/>
              <w:left w:val="single" w:sz="2" w:space="0" w:color="000000"/>
              <w:bottom w:val="single" w:sz="2" w:space="0" w:color="000000"/>
              <w:right w:val="nil"/>
            </w:tcBorders>
          </w:tcPr>
          <w:p w14:paraId="12D6DB6F"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841" w:type="dxa"/>
            <w:tcBorders>
              <w:top w:val="nil"/>
              <w:left w:val="single" w:sz="2" w:space="0" w:color="000000"/>
              <w:bottom w:val="single" w:sz="2" w:space="0" w:color="000000"/>
              <w:right w:val="single" w:sz="2" w:space="0" w:color="000000"/>
            </w:tcBorders>
          </w:tcPr>
          <w:p w14:paraId="57ACE313"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841" w:type="dxa"/>
            <w:tcBorders>
              <w:top w:val="nil"/>
              <w:left w:val="single" w:sz="2" w:space="0" w:color="000000"/>
              <w:bottom w:val="single" w:sz="2" w:space="0" w:color="000000"/>
              <w:right w:val="nil"/>
            </w:tcBorders>
          </w:tcPr>
          <w:p w14:paraId="1E90411F"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c>
          <w:tcPr>
            <w:tcW w:w="844" w:type="dxa"/>
            <w:tcBorders>
              <w:top w:val="nil"/>
              <w:left w:val="single" w:sz="2" w:space="0" w:color="000000"/>
              <w:bottom w:val="single" w:sz="2" w:space="0" w:color="000000"/>
              <w:right w:val="single" w:sz="2" w:space="0" w:color="000000"/>
            </w:tcBorders>
          </w:tcPr>
          <w:p w14:paraId="1F1F0759" w14:textId="77777777" w:rsidR="00D27AE0" w:rsidRPr="009A4DFC" w:rsidRDefault="00D27AE0" w:rsidP="00E917E1">
            <w:pPr>
              <w:widowControl w:val="0"/>
              <w:autoSpaceDE w:val="0"/>
              <w:autoSpaceDN w:val="0"/>
              <w:adjustRightInd w:val="0"/>
              <w:spacing w:line="360" w:lineRule="auto"/>
              <w:ind w:left="284" w:right="-30"/>
              <w:jc w:val="both"/>
              <w:rPr>
                <w:sz w:val="22"/>
                <w:szCs w:val="22"/>
              </w:rPr>
            </w:pPr>
          </w:p>
        </w:tc>
      </w:tr>
    </w:tbl>
    <w:p w14:paraId="5752E7BD" w14:textId="77777777" w:rsidR="00D27AE0" w:rsidRPr="009A4DFC" w:rsidRDefault="00D27AE0" w:rsidP="00E917E1">
      <w:pPr>
        <w:spacing w:line="360" w:lineRule="auto"/>
        <w:ind w:left="284"/>
        <w:jc w:val="center"/>
        <w:rPr>
          <w:b/>
          <w:sz w:val="22"/>
          <w:szCs w:val="22"/>
          <w:u w:val="single"/>
        </w:rPr>
      </w:pPr>
    </w:p>
    <w:p w14:paraId="3073A12F" w14:textId="77777777" w:rsidR="003669B0" w:rsidRDefault="003669B0" w:rsidP="00E917E1">
      <w:pPr>
        <w:spacing w:line="360" w:lineRule="auto"/>
        <w:ind w:left="284"/>
        <w:jc w:val="center"/>
        <w:rPr>
          <w:b/>
          <w:sz w:val="22"/>
          <w:szCs w:val="22"/>
          <w:u w:val="single"/>
        </w:rPr>
      </w:pPr>
    </w:p>
    <w:p w14:paraId="69B4E489" w14:textId="77777777" w:rsidR="003669B0" w:rsidRDefault="003669B0" w:rsidP="00E917E1">
      <w:pPr>
        <w:spacing w:line="360" w:lineRule="auto"/>
        <w:ind w:left="284"/>
        <w:jc w:val="center"/>
        <w:rPr>
          <w:b/>
          <w:sz w:val="22"/>
          <w:szCs w:val="22"/>
          <w:u w:val="single"/>
        </w:rPr>
      </w:pPr>
    </w:p>
    <w:p w14:paraId="157DAB63" w14:textId="77777777" w:rsidR="003669B0" w:rsidRDefault="003669B0" w:rsidP="00E917E1">
      <w:pPr>
        <w:spacing w:line="360" w:lineRule="auto"/>
        <w:ind w:left="284"/>
        <w:jc w:val="center"/>
        <w:rPr>
          <w:b/>
          <w:sz w:val="22"/>
          <w:szCs w:val="22"/>
          <w:u w:val="single"/>
        </w:rPr>
      </w:pPr>
    </w:p>
    <w:p w14:paraId="4530F64D" w14:textId="77777777" w:rsidR="003669B0" w:rsidRDefault="003669B0" w:rsidP="00E917E1">
      <w:pPr>
        <w:spacing w:line="360" w:lineRule="auto"/>
        <w:ind w:left="284"/>
        <w:jc w:val="center"/>
        <w:rPr>
          <w:b/>
          <w:sz w:val="22"/>
          <w:szCs w:val="22"/>
          <w:u w:val="single"/>
        </w:rPr>
      </w:pPr>
    </w:p>
    <w:p w14:paraId="1652E885" w14:textId="77777777" w:rsidR="003669B0" w:rsidRDefault="003669B0" w:rsidP="00E917E1">
      <w:pPr>
        <w:spacing w:line="360" w:lineRule="auto"/>
        <w:ind w:left="284"/>
        <w:jc w:val="center"/>
        <w:rPr>
          <w:b/>
          <w:sz w:val="22"/>
          <w:szCs w:val="22"/>
          <w:u w:val="single"/>
        </w:rPr>
      </w:pPr>
    </w:p>
    <w:p w14:paraId="23DB8772" w14:textId="77777777" w:rsidR="003669B0" w:rsidRDefault="003669B0" w:rsidP="00E917E1">
      <w:pPr>
        <w:spacing w:line="360" w:lineRule="auto"/>
        <w:ind w:left="284"/>
        <w:jc w:val="center"/>
        <w:rPr>
          <w:b/>
          <w:sz w:val="22"/>
          <w:szCs w:val="22"/>
          <w:u w:val="single"/>
        </w:rPr>
      </w:pPr>
    </w:p>
    <w:p w14:paraId="7D280104" w14:textId="05AEF437" w:rsidR="00A97119" w:rsidRPr="009A4DFC" w:rsidRDefault="00A97119" w:rsidP="00E917E1">
      <w:pPr>
        <w:spacing w:line="360" w:lineRule="auto"/>
        <w:ind w:left="284"/>
        <w:jc w:val="center"/>
        <w:rPr>
          <w:b/>
          <w:sz w:val="22"/>
          <w:szCs w:val="22"/>
          <w:u w:val="single"/>
        </w:rPr>
      </w:pPr>
      <w:r w:rsidRPr="009A4DFC">
        <w:rPr>
          <w:b/>
          <w:sz w:val="22"/>
          <w:szCs w:val="22"/>
          <w:u w:val="single"/>
        </w:rPr>
        <w:t xml:space="preserve">ANEXO </w:t>
      </w:r>
      <w:r w:rsidR="00E00207" w:rsidRPr="009A4DFC">
        <w:rPr>
          <w:b/>
          <w:sz w:val="22"/>
          <w:szCs w:val="22"/>
          <w:u w:val="single"/>
        </w:rPr>
        <w:t>III</w:t>
      </w:r>
    </w:p>
    <w:p w14:paraId="02BC0439" w14:textId="77777777" w:rsidR="00A97119" w:rsidRPr="009A4DFC" w:rsidRDefault="00A97119" w:rsidP="00E917E1">
      <w:pPr>
        <w:spacing w:line="360" w:lineRule="auto"/>
        <w:ind w:left="284"/>
        <w:jc w:val="center"/>
        <w:rPr>
          <w:b/>
          <w:sz w:val="22"/>
          <w:szCs w:val="22"/>
          <w:u w:val="single"/>
        </w:rPr>
      </w:pPr>
      <w:r w:rsidRPr="009A4DFC">
        <w:rPr>
          <w:b/>
          <w:sz w:val="22"/>
          <w:szCs w:val="22"/>
          <w:u w:val="single"/>
        </w:rPr>
        <w:t>MODELO DE PROCURAÇÃO</w:t>
      </w:r>
    </w:p>
    <w:p w14:paraId="01FAA54D" w14:textId="77777777" w:rsidR="00A97119" w:rsidRPr="009A4DFC" w:rsidRDefault="00A97119" w:rsidP="00E917E1">
      <w:pPr>
        <w:tabs>
          <w:tab w:val="left" w:pos="2780"/>
        </w:tabs>
        <w:spacing w:line="360" w:lineRule="auto"/>
        <w:ind w:left="284"/>
        <w:jc w:val="center"/>
        <w:rPr>
          <w:b/>
          <w:sz w:val="22"/>
          <w:szCs w:val="22"/>
          <w:u w:val="single"/>
        </w:rPr>
      </w:pPr>
    </w:p>
    <w:p w14:paraId="07A41CFF" w14:textId="77777777" w:rsidR="00A97119" w:rsidRPr="009A4DFC" w:rsidRDefault="00A97119" w:rsidP="00E917E1">
      <w:pPr>
        <w:tabs>
          <w:tab w:val="left" w:pos="2780"/>
        </w:tabs>
        <w:spacing w:line="360" w:lineRule="auto"/>
        <w:ind w:left="284"/>
        <w:rPr>
          <w:sz w:val="22"/>
          <w:szCs w:val="22"/>
        </w:rPr>
      </w:pPr>
    </w:p>
    <w:p w14:paraId="3DF91895" w14:textId="77777777" w:rsidR="00A97119" w:rsidRPr="009A4DFC" w:rsidRDefault="00A97119" w:rsidP="00E917E1">
      <w:pPr>
        <w:tabs>
          <w:tab w:val="left" w:pos="2780"/>
        </w:tabs>
        <w:spacing w:line="360" w:lineRule="auto"/>
        <w:ind w:left="284"/>
        <w:rPr>
          <w:sz w:val="22"/>
          <w:szCs w:val="22"/>
        </w:rPr>
      </w:pPr>
      <w:r w:rsidRPr="009A4DFC">
        <w:rPr>
          <w:sz w:val="22"/>
          <w:szCs w:val="22"/>
        </w:rPr>
        <w:t>(Timbre da empresa)</w:t>
      </w:r>
    </w:p>
    <w:p w14:paraId="1830D5F4" w14:textId="77777777" w:rsidR="00A97119" w:rsidRPr="009A4DFC" w:rsidRDefault="00A97119" w:rsidP="00E917E1">
      <w:pPr>
        <w:tabs>
          <w:tab w:val="left" w:pos="2780"/>
        </w:tabs>
        <w:spacing w:line="360" w:lineRule="auto"/>
        <w:ind w:left="284"/>
        <w:rPr>
          <w:sz w:val="22"/>
          <w:szCs w:val="22"/>
        </w:rPr>
      </w:pPr>
      <w:r w:rsidRPr="009A4DFC">
        <w:rPr>
          <w:sz w:val="22"/>
          <w:szCs w:val="22"/>
        </w:rPr>
        <w:t>(Colocar número e ano da licitação)</w:t>
      </w:r>
    </w:p>
    <w:p w14:paraId="248CC064" w14:textId="77777777" w:rsidR="00A97119" w:rsidRPr="009A4DFC" w:rsidRDefault="00A97119" w:rsidP="00E917E1">
      <w:pPr>
        <w:tabs>
          <w:tab w:val="left" w:pos="2780"/>
        </w:tabs>
        <w:spacing w:line="360" w:lineRule="auto"/>
        <w:ind w:left="284"/>
        <w:rPr>
          <w:sz w:val="22"/>
          <w:szCs w:val="22"/>
        </w:rPr>
      </w:pPr>
    </w:p>
    <w:p w14:paraId="46BD927F" w14:textId="77777777" w:rsidR="00A97119" w:rsidRPr="009A4DFC" w:rsidRDefault="00A97119" w:rsidP="00E917E1">
      <w:pPr>
        <w:tabs>
          <w:tab w:val="left" w:pos="2780"/>
        </w:tabs>
        <w:spacing w:line="360" w:lineRule="auto"/>
        <w:ind w:left="284"/>
        <w:rPr>
          <w:sz w:val="22"/>
          <w:szCs w:val="22"/>
        </w:rPr>
      </w:pPr>
    </w:p>
    <w:p w14:paraId="71A9E7A1" w14:textId="546CC400" w:rsidR="00A97119" w:rsidRPr="009A4DFC" w:rsidRDefault="00A97119" w:rsidP="00E917E1">
      <w:pPr>
        <w:tabs>
          <w:tab w:val="left" w:pos="2780"/>
        </w:tabs>
        <w:spacing w:line="360" w:lineRule="auto"/>
        <w:ind w:left="284"/>
        <w:jc w:val="both"/>
        <w:rPr>
          <w:sz w:val="22"/>
          <w:szCs w:val="22"/>
        </w:rPr>
      </w:pPr>
      <w:r w:rsidRPr="009A4DFC">
        <w:rPr>
          <w:sz w:val="22"/>
          <w:szCs w:val="22"/>
        </w:rPr>
        <w:t>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w:t>
      </w:r>
      <w:r w:rsidR="00780342" w:rsidRPr="009A4DFC">
        <w:rPr>
          <w:sz w:val="22"/>
          <w:szCs w:val="22"/>
        </w:rPr>
        <w:t>_, inscrito</w:t>
      </w:r>
      <w:r w:rsidRPr="009A4DFC">
        <w:rPr>
          <w:sz w:val="22"/>
          <w:szCs w:val="22"/>
        </w:rPr>
        <w:t xml:space="preserve"> no CPF/MF sob o nº ______________________, RG nº ______________________, com poderes para praticar todos os atos referentes ao </w:t>
      </w:r>
      <w:r w:rsidRPr="009A4DFC">
        <w:rPr>
          <w:b/>
          <w:sz w:val="22"/>
          <w:szCs w:val="22"/>
        </w:rPr>
        <w:t xml:space="preserve">Pregão Eletrônico nº </w:t>
      </w:r>
      <w:r w:rsidR="0085277A" w:rsidRPr="009A4DFC">
        <w:rPr>
          <w:b/>
          <w:sz w:val="22"/>
          <w:szCs w:val="22"/>
        </w:rPr>
        <w:t>900</w:t>
      </w:r>
      <w:r w:rsidR="00AB124F">
        <w:rPr>
          <w:b/>
          <w:sz w:val="22"/>
          <w:szCs w:val="22"/>
        </w:rPr>
        <w:t>62</w:t>
      </w:r>
      <w:r w:rsidR="0085277A" w:rsidRPr="009A4DFC">
        <w:rPr>
          <w:b/>
          <w:sz w:val="22"/>
          <w:szCs w:val="22"/>
        </w:rPr>
        <w:t>/2024</w:t>
      </w:r>
      <w:r w:rsidRPr="009A4DFC">
        <w:rPr>
          <w:sz w:val="22"/>
          <w:szCs w:val="22"/>
        </w:rPr>
        <w:t>, inclusive ofertar lances.</w:t>
      </w:r>
    </w:p>
    <w:p w14:paraId="1E27EEFF" w14:textId="77777777" w:rsidR="00A97119" w:rsidRPr="009A4DFC" w:rsidRDefault="00A97119" w:rsidP="00E917E1">
      <w:pPr>
        <w:tabs>
          <w:tab w:val="left" w:pos="2780"/>
        </w:tabs>
        <w:spacing w:line="360" w:lineRule="auto"/>
        <w:ind w:left="284"/>
        <w:rPr>
          <w:sz w:val="22"/>
          <w:szCs w:val="22"/>
        </w:rPr>
      </w:pPr>
    </w:p>
    <w:p w14:paraId="7D086880" w14:textId="77777777" w:rsidR="00A97119" w:rsidRPr="009A4DFC" w:rsidRDefault="00A97119" w:rsidP="00E917E1">
      <w:pPr>
        <w:tabs>
          <w:tab w:val="left" w:pos="2780"/>
        </w:tabs>
        <w:spacing w:line="360" w:lineRule="auto"/>
        <w:ind w:left="284"/>
        <w:rPr>
          <w:sz w:val="22"/>
          <w:szCs w:val="22"/>
        </w:rPr>
      </w:pPr>
      <w:r w:rsidRPr="009A4DFC">
        <w:rPr>
          <w:sz w:val="22"/>
          <w:szCs w:val="22"/>
        </w:rPr>
        <w:t xml:space="preserve">Salvador, ___ de ___________ </w:t>
      </w:r>
      <w:proofErr w:type="spellStart"/>
      <w:r w:rsidRPr="009A4DFC">
        <w:rPr>
          <w:sz w:val="22"/>
          <w:szCs w:val="22"/>
        </w:rPr>
        <w:t>de</w:t>
      </w:r>
      <w:proofErr w:type="spellEnd"/>
      <w:r w:rsidRPr="009A4DFC">
        <w:rPr>
          <w:sz w:val="22"/>
          <w:szCs w:val="22"/>
        </w:rPr>
        <w:t xml:space="preserve"> ______.</w:t>
      </w:r>
    </w:p>
    <w:p w14:paraId="469DFBB9" w14:textId="77777777" w:rsidR="00A97119" w:rsidRPr="009A4DFC" w:rsidRDefault="00A97119" w:rsidP="00E917E1">
      <w:pPr>
        <w:tabs>
          <w:tab w:val="left" w:pos="2780"/>
        </w:tabs>
        <w:spacing w:line="360" w:lineRule="auto"/>
        <w:ind w:left="284"/>
        <w:rPr>
          <w:sz w:val="22"/>
          <w:szCs w:val="22"/>
        </w:rPr>
      </w:pPr>
    </w:p>
    <w:p w14:paraId="35CEC08C" w14:textId="77777777" w:rsidR="00A97119" w:rsidRPr="009A4DFC" w:rsidRDefault="00A97119" w:rsidP="00E917E1">
      <w:pPr>
        <w:tabs>
          <w:tab w:val="left" w:pos="2780"/>
        </w:tabs>
        <w:spacing w:line="360" w:lineRule="auto"/>
        <w:ind w:left="284"/>
        <w:rPr>
          <w:sz w:val="22"/>
          <w:szCs w:val="22"/>
        </w:rPr>
      </w:pPr>
    </w:p>
    <w:p w14:paraId="57BD9A9E" w14:textId="77777777" w:rsidR="00A97119" w:rsidRPr="009A4DFC" w:rsidRDefault="00A97119" w:rsidP="00E917E1">
      <w:pPr>
        <w:tabs>
          <w:tab w:val="left" w:pos="2780"/>
        </w:tabs>
        <w:spacing w:line="360" w:lineRule="auto"/>
        <w:ind w:left="284"/>
        <w:rPr>
          <w:sz w:val="22"/>
          <w:szCs w:val="22"/>
        </w:rPr>
      </w:pPr>
      <w:r w:rsidRPr="009A4DFC">
        <w:rPr>
          <w:sz w:val="22"/>
          <w:szCs w:val="22"/>
        </w:rPr>
        <w:t>____________________________</w:t>
      </w:r>
    </w:p>
    <w:p w14:paraId="1FE17E7C" w14:textId="77777777" w:rsidR="00A97119" w:rsidRPr="009A4DFC" w:rsidRDefault="00A97119" w:rsidP="00E917E1">
      <w:pPr>
        <w:spacing w:line="360" w:lineRule="auto"/>
        <w:ind w:left="284"/>
        <w:rPr>
          <w:sz w:val="22"/>
          <w:szCs w:val="22"/>
        </w:rPr>
      </w:pPr>
      <w:r w:rsidRPr="009A4DFC">
        <w:rPr>
          <w:sz w:val="22"/>
          <w:szCs w:val="22"/>
        </w:rPr>
        <w:t>Nome, CPF, cargo e assinatura do declarante</w:t>
      </w:r>
      <w:r w:rsidRPr="009A4DFC">
        <w:rPr>
          <w:sz w:val="22"/>
          <w:szCs w:val="22"/>
        </w:rPr>
        <w:br w:type="page"/>
      </w:r>
    </w:p>
    <w:p w14:paraId="28BE21C8" w14:textId="35BC2220" w:rsidR="00A97119" w:rsidRPr="009A4DFC" w:rsidRDefault="00666DE5" w:rsidP="00E917E1">
      <w:pPr>
        <w:spacing w:line="360" w:lineRule="auto"/>
        <w:ind w:left="284"/>
        <w:jc w:val="center"/>
        <w:rPr>
          <w:sz w:val="22"/>
          <w:szCs w:val="22"/>
        </w:rPr>
      </w:pPr>
      <w:r w:rsidRPr="009A4DFC">
        <w:rPr>
          <w:b/>
          <w:sz w:val="22"/>
          <w:szCs w:val="22"/>
          <w:u w:val="single"/>
        </w:rPr>
        <w:t xml:space="preserve">ANEXO </w:t>
      </w:r>
      <w:r w:rsidR="00E00207" w:rsidRPr="009A4DFC">
        <w:rPr>
          <w:b/>
          <w:sz w:val="22"/>
          <w:szCs w:val="22"/>
          <w:u w:val="single"/>
        </w:rPr>
        <w:t>I</w:t>
      </w:r>
      <w:r w:rsidR="00B960B4" w:rsidRPr="009A4DFC">
        <w:rPr>
          <w:b/>
          <w:sz w:val="22"/>
          <w:szCs w:val="22"/>
          <w:u w:val="single"/>
        </w:rPr>
        <w:t>V</w:t>
      </w:r>
    </w:p>
    <w:p w14:paraId="2B91FD1D" w14:textId="77777777" w:rsidR="00361CFE" w:rsidRPr="009A4DFC" w:rsidRDefault="00A97119" w:rsidP="00E917E1">
      <w:pPr>
        <w:spacing w:line="360" w:lineRule="auto"/>
        <w:ind w:left="284" w:right="-91"/>
        <w:jc w:val="center"/>
        <w:rPr>
          <w:b/>
          <w:sz w:val="22"/>
          <w:szCs w:val="22"/>
          <w:u w:val="single"/>
        </w:rPr>
      </w:pPr>
      <w:r w:rsidRPr="009A4DFC">
        <w:rPr>
          <w:b/>
          <w:sz w:val="22"/>
          <w:szCs w:val="22"/>
          <w:u w:val="single"/>
        </w:rPr>
        <w:t xml:space="preserve">MODELO DE CADASTRO PARA ASSINATURA DE </w:t>
      </w:r>
    </w:p>
    <w:p w14:paraId="4C712FFC" w14:textId="7FD167D0" w:rsidR="00A97119" w:rsidRPr="009A4DFC" w:rsidRDefault="00A97119" w:rsidP="00E917E1">
      <w:pPr>
        <w:spacing w:line="360" w:lineRule="auto"/>
        <w:ind w:left="284" w:right="-91"/>
        <w:jc w:val="center"/>
        <w:rPr>
          <w:b/>
          <w:sz w:val="22"/>
          <w:szCs w:val="22"/>
          <w:u w:val="single"/>
        </w:rPr>
      </w:pPr>
      <w:r w:rsidRPr="009A4DFC">
        <w:rPr>
          <w:b/>
          <w:sz w:val="22"/>
          <w:szCs w:val="22"/>
          <w:u w:val="single"/>
        </w:rPr>
        <w:t xml:space="preserve">ATA DE REGISTRO </w:t>
      </w:r>
      <w:r w:rsidR="00361CFE" w:rsidRPr="009A4DFC">
        <w:rPr>
          <w:b/>
          <w:sz w:val="22"/>
          <w:szCs w:val="22"/>
          <w:u w:val="single"/>
        </w:rPr>
        <w:t xml:space="preserve">DE PREÇOS </w:t>
      </w:r>
      <w:r w:rsidRPr="009A4DFC">
        <w:rPr>
          <w:b/>
          <w:sz w:val="22"/>
          <w:szCs w:val="22"/>
          <w:u w:val="single"/>
        </w:rPr>
        <w:t>E RECEBIMENTO DE EMPENHO</w:t>
      </w:r>
    </w:p>
    <w:p w14:paraId="2D4AB854" w14:textId="77777777" w:rsidR="00A97119" w:rsidRPr="009A4DFC" w:rsidRDefault="00A97119" w:rsidP="00E917E1">
      <w:pPr>
        <w:spacing w:line="360" w:lineRule="auto"/>
        <w:ind w:left="284"/>
        <w:rPr>
          <w:sz w:val="22"/>
          <w:szCs w:val="22"/>
        </w:rPr>
      </w:pPr>
    </w:p>
    <w:p w14:paraId="268E49EE" w14:textId="77777777" w:rsidR="00A97119" w:rsidRPr="009A4DFC" w:rsidRDefault="00A97119" w:rsidP="00E917E1">
      <w:pPr>
        <w:spacing w:line="360" w:lineRule="auto"/>
        <w:ind w:left="284"/>
        <w:rPr>
          <w:sz w:val="22"/>
          <w:szCs w:val="22"/>
        </w:rPr>
      </w:pPr>
    </w:p>
    <w:p w14:paraId="3BB6FA04" w14:textId="77777777" w:rsidR="00A97119" w:rsidRPr="009A4DFC" w:rsidRDefault="00A97119" w:rsidP="00E917E1">
      <w:pPr>
        <w:spacing w:line="360" w:lineRule="auto"/>
        <w:ind w:left="284"/>
        <w:rPr>
          <w:sz w:val="22"/>
          <w:szCs w:val="22"/>
        </w:rPr>
      </w:pPr>
      <w:r w:rsidRPr="009A4DFC">
        <w:rPr>
          <w:sz w:val="22"/>
          <w:szCs w:val="22"/>
        </w:rPr>
        <w:t>(Timbre da empresa)</w:t>
      </w:r>
    </w:p>
    <w:p w14:paraId="75A23B06" w14:textId="77777777" w:rsidR="00A97119" w:rsidRPr="009A4DFC" w:rsidRDefault="00A97119" w:rsidP="00E917E1">
      <w:pPr>
        <w:spacing w:line="360" w:lineRule="auto"/>
        <w:ind w:left="284"/>
        <w:rPr>
          <w:sz w:val="22"/>
          <w:szCs w:val="22"/>
        </w:rPr>
      </w:pPr>
      <w:r w:rsidRPr="009A4DFC">
        <w:rPr>
          <w:sz w:val="22"/>
          <w:szCs w:val="22"/>
        </w:rPr>
        <w:t>(Número e ano da licitação)</w:t>
      </w:r>
    </w:p>
    <w:p w14:paraId="6BBF51A2" w14:textId="77777777" w:rsidR="00A97119" w:rsidRPr="009A4DFC" w:rsidRDefault="00A97119" w:rsidP="00E917E1">
      <w:pPr>
        <w:spacing w:line="360" w:lineRule="auto"/>
        <w:ind w:left="284"/>
        <w:rPr>
          <w:sz w:val="22"/>
          <w:szCs w:val="22"/>
        </w:rPr>
      </w:pPr>
    </w:p>
    <w:p w14:paraId="25ABA8D1" w14:textId="77777777" w:rsidR="00A97119" w:rsidRPr="009A4DFC" w:rsidRDefault="00A97119" w:rsidP="00E917E1">
      <w:pPr>
        <w:spacing w:line="360" w:lineRule="auto"/>
        <w:ind w:left="284"/>
        <w:jc w:val="both"/>
        <w:rPr>
          <w:sz w:val="22"/>
          <w:szCs w:val="22"/>
        </w:rPr>
      </w:pPr>
      <w:r w:rsidRPr="009A4DFC">
        <w:rPr>
          <w:sz w:val="22"/>
          <w:szCs w:val="22"/>
        </w:rPr>
        <w:t>NOME: ____________________________________________________________________</w:t>
      </w:r>
    </w:p>
    <w:p w14:paraId="4578223B" w14:textId="77777777" w:rsidR="00A97119" w:rsidRPr="009A4DFC" w:rsidRDefault="00A97119" w:rsidP="00E917E1">
      <w:pPr>
        <w:spacing w:line="360" w:lineRule="auto"/>
        <w:ind w:left="284"/>
        <w:jc w:val="both"/>
        <w:rPr>
          <w:sz w:val="22"/>
          <w:szCs w:val="22"/>
        </w:rPr>
      </w:pPr>
      <w:r w:rsidRPr="009A4DFC">
        <w:rPr>
          <w:sz w:val="22"/>
          <w:szCs w:val="22"/>
        </w:rPr>
        <w:t>CARGO: ___________________________________________________________________</w:t>
      </w:r>
    </w:p>
    <w:p w14:paraId="2CC61624" w14:textId="68122DA2" w:rsidR="00A97119" w:rsidRPr="009A4DFC" w:rsidRDefault="00A97119" w:rsidP="00E917E1">
      <w:pPr>
        <w:spacing w:line="360" w:lineRule="auto"/>
        <w:ind w:left="284"/>
        <w:jc w:val="both"/>
        <w:rPr>
          <w:sz w:val="22"/>
          <w:szCs w:val="22"/>
        </w:rPr>
      </w:pPr>
      <w:r w:rsidRPr="009A4DFC">
        <w:rPr>
          <w:sz w:val="22"/>
          <w:szCs w:val="22"/>
        </w:rPr>
        <w:t>TELEFONECOMERCIAL: ___________________</w:t>
      </w:r>
      <w:r w:rsidR="00F47B9B" w:rsidRPr="009A4DFC">
        <w:rPr>
          <w:sz w:val="22"/>
          <w:szCs w:val="22"/>
        </w:rPr>
        <w:t>CELULAR: _</w:t>
      </w:r>
      <w:r w:rsidRPr="009A4DFC">
        <w:rPr>
          <w:sz w:val="22"/>
          <w:szCs w:val="22"/>
        </w:rPr>
        <w:t>______________________</w:t>
      </w:r>
    </w:p>
    <w:p w14:paraId="464C1B59" w14:textId="77777777" w:rsidR="00A97119" w:rsidRPr="009A4DFC" w:rsidRDefault="00A97119" w:rsidP="00E917E1">
      <w:pPr>
        <w:spacing w:line="360" w:lineRule="auto"/>
        <w:ind w:left="284"/>
        <w:jc w:val="both"/>
        <w:rPr>
          <w:sz w:val="22"/>
          <w:szCs w:val="22"/>
        </w:rPr>
      </w:pPr>
      <w:r w:rsidRPr="009A4DFC">
        <w:rPr>
          <w:sz w:val="22"/>
          <w:szCs w:val="22"/>
        </w:rPr>
        <w:t>E-MAIL: ___________________________________________________________________</w:t>
      </w:r>
    </w:p>
    <w:p w14:paraId="70C20EFA" w14:textId="77777777" w:rsidR="00A97119" w:rsidRPr="009A4DFC" w:rsidRDefault="00A97119" w:rsidP="00E917E1">
      <w:pPr>
        <w:spacing w:line="360" w:lineRule="auto"/>
        <w:ind w:left="284"/>
        <w:jc w:val="both"/>
        <w:rPr>
          <w:sz w:val="22"/>
          <w:szCs w:val="22"/>
        </w:rPr>
      </w:pPr>
      <w:r w:rsidRPr="009A4DFC">
        <w:rPr>
          <w:sz w:val="22"/>
          <w:szCs w:val="22"/>
        </w:rPr>
        <w:t>Nº IDENTIDADE: _______, ORGÃO EMISSOR: __________Nº CPF: ________________</w:t>
      </w:r>
    </w:p>
    <w:p w14:paraId="5FC5915E" w14:textId="5F8D61B3" w:rsidR="00A97119" w:rsidRPr="009A4DFC" w:rsidRDefault="00A97119" w:rsidP="00E917E1">
      <w:pPr>
        <w:spacing w:line="360" w:lineRule="auto"/>
        <w:ind w:left="284"/>
        <w:jc w:val="both"/>
        <w:rPr>
          <w:sz w:val="22"/>
          <w:szCs w:val="22"/>
        </w:rPr>
      </w:pPr>
      <w:r w:rsidRPr="009A4DFC">
        <w:rPr>
          <w:sz w:val="22"/>
          <w:szCs w:val="22"/>
        </w:rPr>
        <w:t xml:space="preserve">ENDEREÇO </w:t>
      </w:r>
      <w:r w:rsidR="00F47B9B" w:rsidRPr="009A4DFC">
        <w:rPr>
          <w:sz w:val="22"/>
          <w:szCs w:val="22"/>
        </w:rPr>
        <w:t>RESIDENCIAL: _</w:t>
      </w:r>
      <w:r w:rsidRPr="009A4DFC">
        <w:rPr>
          <w:sz w:val="22"/>
          <w:szCs w:val="22"/>
        </w:rPr>
        <w:t>_________________________</w:t>
      </w:r>
      <w:proofErr w:type="gramStart"/>
      <w:r w:rsidRPr="009A4DFC">
        <w:rPr>
          <w:sz w:val="22"/>
          <w:szCs w:val="22"/>
        </w:rPr>
        <w:t>CEP:_</w:t>
      </w:r>
      <w:proofErr w:type="gramEnd"/>
      <w:r w:rsidRPr="009A4DFC">
        <w:rPr>
          <w:sz w:val="22"/>
          <w:szCs w:val="22"/>
        </w:rPr>
        <w:t>____</w:t>
      </w:r>
      <w:r w:rsidRPr="009A4DFC">
        <w:rPr>
          <w:sz w:val="22"/>
          <w:szCs w:val="22"/>
        </w:rPr>
        <w:softHyphen/>
      </w:r>
      <w:r w:rsidRPr="009A4DFC">
        <w:rPr>
          <w:sz w:val="22"/>
          <w:szCs w:val="22"/>
        </w:rPr>
        <w:softHyphen/>
      </w:r>
      <w:r w:rsidRPr="009A4DFC">
        <w:rPr>
          <w:sz w:val="22"/>
          <w:szCs w:val="22"/>
        </w:rPr>
        <w:softHyphen/>
      </w:r>
      <w:r w:rsidRPr="009A4DFC">
        <w:rPr>
          <w:sz w:val="22"/>
          <w:szCs w:val="22"/>
        </w:rPr>
        <w:softHyphen/>
        <w:t>_______________</w:t>
      </w:r>
    </w:p>
    <w:p w14:paraId="3966A96D" w14:textId="60D2705C" w:rsidR="00A97119" w:rsidRPr="009A4DFC" w:rsidRDefault="00F47B9B" w:rsidP="00E917E1">
      <w:pPr>
        <w:spacing w:line="360" w:lineRule="auto"/>
        <w:ind w:left="284"/>
        <w:jc w:val="both"/>
        <w:rPr>
          <w:sz w:val="22"/>
          <w:szCs w:val="22"/>
        </w:rPr>
      </w:pPr>
      <w:r w:rsidRPr="009A4DFC">
        <w:rPr>
          <w:sz w:val="22"/>
          <w:szCs w:val="22"/>
        </w:rPr>
        <w:t>NACIONALIDADE: _</w:t>
      </w:r>
      <w:r w:rsidR="00A97119" w:rsidRPr="009A4DFC">
        <w:rPr>
          <w:sz w:val="22"/>
          <w:szCs w:val="22"/>
        </w:rPr>
        <w:t>_______________________ESTADO CIVIL: ___________________</w:t>
      </w:r>
    </w:p>
    <w:p w14:paraId="327E921D" w14:textId="77777777" w:rsidR="00A97119" w:rsidRPr="009A4DFC" w:rsidRDefault="00A97119" w:rsidP="00E917E1">
      <w:pPr>
        <w:spacing w:line="360" w:lineRule="auto"/>
        <w:ind w:left="284"/>
        <w:jc w:val="both"/>
        <w:rPr>
          <w:sz w:val="22"/>
          <w:szCs w:val="22"/>
        </w:rPr>
      </w:pPr>
      <w:r w:rsidRPr="009A4DFC">
        <w:rPr>
          <w:sz w:val="22"/>
          <w:szCs w:val="22"/>
        </w:rPr>
        <w:t xml:space="preserve">Município, _______ DE ___________________ </w:t>
      </w:r>
      <w:proofErr w:type="spellStart"/>
      <w:r w:rsidRPr="009A4DFC">
        <w:rPr>
          <w:sz w:val="22"/>
          <w:szCs w:val="22"/>
        </w:rPr>
        <w:t>DE</w:t>
      </w:r>
      <w:proofErr w:type="spellEnd"/>
      <w:r w:rsidRPr="009A4DFC">
        <w:rPr>
          <w:sz w:val="22"/>
          <w:szCs w:val="22"/>
        </w:rPr>
        <w:t xml:space="preserve"> ___________.</w:t>
      </w:r>
    </w:p>
    <w:p w14:paraId="3CB8425E" w14:textId="77777777" w:rsidR="00A97119" w:rsidRPr="009A4DFC" w:rsidRDefault="00A97119" w:rsidP="00E917E1">
      <w:pPr>
        <w:spacing w:line="360" w:lineRule="auto"/>
        <w:ind w:left="284"/>
        <w:jc w:val="both"/>
        <w:rPr>
          <w:sz w:val="22"/>
          <w:szCs w:val="22"/>
        </w:rPr>
      </w:pPr>
      <w:r w:rsidRPr="009A4DFC">
        <w:rPr>
          <w:sz w:val="22"/>
          <w:szCs w:val="22"/>
        </w:rPr>
        <w:t>__________________________________________</w:t>
      </w:r>
    </w:p>
    <w:p w14:paraId="03D6F634" w14:textId="77777777" w:rsidR="00A97119" w:rsidRPr="009A4DFC" w:rsidRDefault="00A97119" w:rsidP="00E917E1">
      <w:pPr>
        <w:tabs>
          <w:tab w:val="left" w:pos="6681"/>
        </w:tabs>
        <w:spacing w:line="360" w:lineRule="auto"/>
        <w:ind w:left="284"/>
        <w:rPr>
          <w:b/>
          <w:sz w:val="22"/>
          <w:szCs w:val="22"/>
        </w:rPr>
      </w:pPr>
      <w:r w:rsidRPr="009A4DFC">
        <w:rPr>
          <w:b/>
          <w:sz w:val="22"/>
          <w:szCs w:val="22"/>
        </w:rPr>
        <w:t>(ASSINATURA DO RESPONSÁVEL DA EMPRESA E CARIMBO)</w:t>
      </w:r>
      <w:r w:rsidRPr="009A4DFC">
        <w:rPr>
          <w:b/>
          <w:sz w:val="22"/>
          <w:szCs w:val="22"/>
        </w:rPr>
        <w:tab/>
      </w:r>
    </w:p>
    <w:p w14:paraId="68AFEB80" w14:textId="77777777" w:rsidR="00A97119" w:rsidRPr="009A4DFC" w:rsidRDefault="00A97119" w:rsidP="00E917E1">
      <w:pPr>
        <w:tabs>
          <w:tab w:val="left" w:pos="6681"/>
        </w:tabs>
        <w:spacing w:line="360" w:lineRule="auto"/>
        <w:ind w:left="284"/>
        <w:rPr>
          <w:sz w:val="22"/>
          <w:szCs w:val="22"/>
        </w:rPr>
      </w:pPr>
    </w:p>
    <w:p w14:paraId="3FEA79B2" w14:textId="77777777" w:rsidR="00A97119" w:rsidRPr="009A4DFC" w:rsidRDefault="00A97119" w:rsidP="00E917E1">
      <w:pPr>
        <w:tabs>
          <w:tab w:val="left" w:pos="6681"/>
        </w:tabs>
        <w:spacing w:line="360" w:lineRule="auto"/>
        <w:ind w:left="284"/>
        <w:rPr>
          <w:sz w:val="22"/>
          <w:szCs w:val="22"/>
        </w:rPr>
      </w:pPr>
    </w:p>
    <w:p w14:paraId="214B8698" w14:textId="77777777" w:rsidR="00A97119" w:rsidRPr="009A4DFC" w:rsidRDefault="00A97119" w:rsidP="00E917E1">
      <w:pPr>
        <w:tabs>
          <w:tab w:val="left" w:pos="6681"/>
        </w:tabs>
        <w:spacing w:line="360" w:lineRule="auto"/>
        <w:ind w:left="284"/>
        <w:rPr>
          <w:sz w:val="22"/>
          <w:szCs w:val="22"/>
        </w:rPr>
      </w:pPr>
      <w:r w:rsidRPr="009A4DFC">
        <w:rPr>
          <w:sz w:val="22"/>
          <w:szCs w:val="22"/>
        </w:rPr>
        <w:t xml:space="preserve">OBS: </w:t>
      </w:r>
    </w:p>
    <w:p w14:paraId="69774265" w14:textId="77777777" w:rsidR="00A97119" w:rsidRPr="009A4DFC" w:rsidRDefault="00A97119" w:rsidP="00E917E1">
      <w:pPr>
        <w:numPr>
          <w:ilvl w:val="0"/>
          <w:numId w:val="2"/>
        </w:numPr>
        <w:tabs>
          <w:tab w:val="left" w:pos="709"/>
        </w:tabs>
        <w:spacing w:line="360" w:lineRule="auto"/>
        <w:ind w:left="284" w:firstLine="0"/>
        <w:rPr>
          <w:sz w:val="22"/>
          <w:szCs w:val="22"/>
        </w:rPr>
      </w:pPr>
      <w:r w:rsidRPr="009A4DFC">
        <w:rPr>
          <w:sz w:val="22"/>
          <w:szCs w:val="22"/>
        </w:rPr>
        <w:t xml:space="preserve">Preencher com dados do responsável para assinatura do contrato, caso a empresa seja vencedora na licitação. </w:t>
      </w:r>
    </w:p>
    <w:p w14:paraId="1F3AF9FB" w14:textId="77777777" w:rsidR="00A97119" w:rsidRPr="009A4DFC" w:rsidRDefault="00A97119" w:rsidP="00E917E1">
      <w:pPr>
        <w:numPr>
          <w:ilvl w:val="0"/>
          <w:numId w:val="2"/>
        </w:numPr>
        <w:tabs>
          <w:tab w:val="left" w:pos="709"/>
        </w:tabs>
        <w:spacing w:line="360" w:lineRule="auto"/>
        <w:ind w:left="284" w:firstLine="0"/>
        <w:rPr>
          <w:sz w:val="22"/>
          <w:szCs w:val="22"/>
        </w:rPr>
      </w:pPr>
      <w:r w:rsidRPr="009A4DFC">
        <w:rPr>
          <w:sz w:val="22"/>
          <w:szCs w:val="22"/>
        </w:rPr>
        <w:t>Anexar cópia autenticada do contrato social.</w:t>
      </w:r>
    </w:p>
    <w:p w14:paraId="3494CB21" w14:textId="77777777" w:rsidR="00A97119" w:rsidRPr="009A4DFC" w:rsidRDefault="00A97119" w:rsidP="00E917E1">
      <w:pPr>
        <w:numPr>
          <w:ilvl w:val="0"/>
          <w:numId w:val="2"/>
        </w:numPr>
        <w:tabs>
          <w:tab w:val="left" w:pos="709"/>
        </w:tabs>
        <w:spacing w:line="360" w:lineRule="auto"/>
        <w:ind w:left="284" w:firstLine="0"/>
        <w:rPr>
          <w:sz w:val="22"/>
          <w:szCs w:val="22"/>
        </w:rPr>
      </w:pPr>
      <w:r w:rsidRPr="009A4DFC">
        <w:rPr>
          <w:sz w:val="22"/>
          <w:szCs w:val="22"/>
        </w:rPr>
        <w:t>Caso não tenha vínculo empregatício com a empresa anexar procuração.</w:t>
      </w:r>
    </w:p>
    <w:p w14:paraId="4B418CA0" w14:textId="77777777" w:rsidR="00A97119" w:rsidRPr="009A4DFC" w:rsidRDefault="00A97119" w:rsidP="00E917E1">
      <w:pPr>
        <w:numPr>
          <w:ilvl w:val="0"/>
          <w:numId w:val="2"/>
        </w:numPr>
        <w:tabs>
          <w:tab w:val="left" w:pos="709"/>
        </w:tabs>
        <w:spacing w:line="360" w:lineRule="auto"/>
        <w:ind w:left="284" w:firstLine="0"/>
        <w:rPr>
          <w:sz w:val="22"/>
          <w:szCs w:val="22"/>
        </w:rPr>
      </w:pPr>
      <w:r w:rsidRPr="009A4DFC">
        <w:rPr>
          <w:sz w:val="22"/>
          <w:szCs w:val="22"/>
        </w:rPr>
        <w:t xml:space="preserve">Este cadastro deverá ser apresentado dentro do envelope (proposta de preços). </w:t>
      </w:r>
    </w:p>
    <w:p w14:paraId="2CBCB596" w14:textId="77777777" w:rsidR="00A97119" w:rsidRPr="009A4DFC" w:rsidRDefault="00A97119" w:rsidP="00E917E1">
      <w:pPr>
        <w:tabs>
          <w:tab w:val="left" w:pos="709"/>
        </w:tabs>
        <w:spacing w:line="360" w:lineRule="auto"/>
        <w:ind w:left="284"/>
        <w:rPr>
          <w:sz w:val="22"/>
          <w:szCs w:val="22"/>
        </w:rPr>
      </w:pPr>
    </w:p>
    <w:p w14:paraId="5E8EFEB4" w14:textId="77777777" w:rsidR="00A97119" w:rsidRPr="009A4DFC" w:rsidRDefault="00A97119" w:rsidP="00E917E1">
      <w:pPr>
        <w:tabs>
          <w:tab w:val="left" w:pos="709"/>
        </w:tabs>
        <w:spacing w:line="360" w:lineRule="auto"/>
        <w:ind w:left="284"/>
        <w:rPr>
          <w:sz w:val="22"/>
          <w:szCs w:val="22"/>
        </w:rPr>
      </w:pPr>
    </w:p>
    <w:p w14:paraId="2ECE169C" w14:textId="50F2296E" w:rsidR="00A97119" w:rsidRPr="009A4DFC" w:rsidRDefault="00A97119" w:rsidP="00E917E1">
      <w:pPr>
        <w:numPr>
          <w:ilvl w:val="0"/>
          <w:numId w:val="2"/>
        </w:numPr>
        <w:tabs>
          <w:tab w:val="left" w:pos="709"/>
        </w:tabs>
        <w:spacing w:line="360" w:lineRule="auto"/>
        <w:ind w:left="284" w:right="-91" w:firstLine="0"/>
        <w:jc w:val="both"/>
        <w:rPr>
          <w:b/>
          <w:sz w:val="22"/>
          <w:szCs w:val="22"/>
        </w:rPr>
      </w:pPr>
      <w:r w:rsidRPr="009A4DFC">
        <w:rPr>
          <w:b/>
          <w:sz w:val="22"/>
          <w:szCs w:val="22"/>
        </w:rPr>
        <w:t>O ENDEREÇO INFORMADO PARA ASSINATURA DA ATA DE REGISTRO DE PREÇOS SERÁ O EMAIL INSTITUCIONAL DO REPRESENTANTE LEGAL E SERVIRÁ PARA ENVIO DA NOTA DE EMPENHO.</w:t>
      </w:r>
    </w:p>
    <w:p w14:paraId="752C4609" w14:textId="3E87C8BF" w:rsidR="008929F9" w:rsidRPr="009A4DFC" w:rsidRDefault="008929F9" w:rsidP="00E917E1">
      <w:pPr>
        <w:tabs>
          <w:tab w:val="left" w:pos="709"/>
        </w:tabs>
        <w:spacing w:line="360" w:lineRule="auto"/>
        <w:ind w:left="284" w:right="-91"/>
        <w:jc w:val="both"/>
        <w:rPr>
          <w:b/>
          <w:sz w:val="22"/>
          <w:szCs w:val="22"/>
        </w:rPr>
      </w:pPr>
    </w:p>
    <w:sectPr w:rsidR="008929F9" w:rsidRPr="009A4DFC" w:rsidSect="007D5A87">
      <w:headerReference w:type="default" r:id="rId71"/>
      <w:footerReference w:type="default" r:id="rId72"/>
      <w:pgSz w:w="12240" w:h="15840"/>
      <w:pgMar w:top="1304" w:right="1134" w:bottom="1134" w:left="1134" w:header="709" w:footer="231"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2EDAA" w14:textId="77777777" w:rsidR="00100EF8" w:rsidRDefault="00100EF8">
      <w:r>
        <w:separator/>
      </w:r>
    </w:p>
  </w:endnote>
  <w:endnote w:type="continuationSeparator" w:id="0">
    <w:p w14:paraId="7007C880" w14:textId="77777777" w:rsidR="00100EF8" w:rsidRDefault="0010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Futura Lt BT">
    <w:altName w:val="Arial"/>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9D7AE" w14:textId="14CBE956" w:rsidR="001F59F0" w:rsidRPr="001F59F0" w:rsidRDefault="001F59F0" w:rsidP="00BF66C5">
    <w:pPr>
      <w:rPr>
        <w:b/>
        <w:sz w:val="16"/>
        <w:szCs w:val="16"/>
      </w:rPr>
    </w:pPr>
    <w:r w:rsidRPr="001F59F0">
      <w:rPr>
        <w:b/>
        <w:sz w:val="16"/>
        <w:szCs w:val="16"/>
      </w:rPr>
      <w:t xml:space="preserve">EDITAL 90062/2024     PROCESSO Nº </w:t>
    </w:r>
    <w:r w:rsidRPr="001F59F0">
      <w:rPr>
        <w:b/>
        <w:bCs/>
        <w:sz w:val="16"/>
        <w:szCs w:val="16"/>
      </w:rPr>
      <w:t>23066.026907/2024-15</w:t>
    </w:r>
  </w:p>
  <w:p w14:paraId="03D418C3" w14:textId="532ED73C" w:rsidR="001F59F0" w:rsidRPr="005C4CBE" w:rsidRDefault="001F59F0" w:rsidP="00BF66C5">
    <w:pPr>
      <w:rPr>
        <w:sz w:val="16"/>
        <w:szCs w:val="16"/>
      </w:rPr>
    </w:pPr>
    <w:r w:rsidRPr="005C4CBE">
      <w:rPr>
        <w:b/>
        <w:sz w:val="16"/>
        <w:szCs w:val="16"/>
      </w:rPr>
      <w:t xml:space="preserve">COMPLEXO HOSPITALAR E DE SAÚDE/UFBA, </w:t>
    </w:r>
    <w:r w:rsidRPr="005C4CBE">
      <w:rPr>
        <w:color w:val="000000"/>
        <w:sz w:val="16"/>
        <w:szCs w:val="16"/>
      </w:rPr>
      <w:t xml:space="preserve">no </w:t>
    </w:r>
    <w:r w:rsidRPr="005C4CBE">
      <w:rPr>
        <w:sz w:val="16"/>
        <w:szCs w:val="16"/>
      </w:rPr>
      <w:t xml:space="preserve">Campus Universitário de Ondina, PAF IV, </w:t>
    </w:r>
    <w:r w:rsidRPr="005C4CBE">
      <w:rPr>
        <w:rStyle w:val="field-content"/>
        <w:sz w:val="16"/>
        <w:szCs w:val="16"/>
      </w:rPr>
      <w:t>Rua Barão de Jeremoabo</w:t>
    </w:r>
    <w:r w:rsidRPr="005C4CBE">
      <w:rPr>
        <w:sz w:val="16"/>
        <w:szCs w:val="16"/>
      </w:rPr>
      <w:t>,</w:t>
    </w:r>
    <w:r w:rsidRPr="005C4CBE">
      <w:rPr>
        <w:rStyle w:val="apple-converted-space"/>
        <w:sz w:val="16"/>
        <w:szCs w:val="16"/>
      </w:rPr>
      <w:t> </w:t>
    </w:r>
    <w:r w:rsidRPr="005C4CBE">
      <w:rPr>
        <w:rStyle w:val="field-content"/>
        <w:sz w:val="16"/>
        <w:szCs w:val="16"/>
      </w:rPr>
      <w:t>s/n</w:t>
    </w:r>
    <w:r w:rsidRPr="005C4CBE">
      <w:rPr>
        <w:rStyle w:val="apple-converted-space"/>
        <w:sz w:val="16"/>
        <w:szCs w:val="16"/>
      </w:rPr>
      <w:t>,</w:t>
    </w:r>
    <w:r w:rsidRPr="005C4CBE">
      <w:rPr>
        <w:sz w:val="16"/>
        <w:szCs w:val="16"/>
      </w:rPr>
      <w:t xml:space="preserve"> 1º andar,</w:t>
    </w:r>
    <w:r w:rsidRPr="005C4CBE">
      <w:rPr>
        <w:rStyle w:val="field-content"/>
        <w:sz w:val="16"/>
        <w:szCs w:val="16"/>
      </w:rPr>
      <w:t xml:space="preserve"> Ondina</w:t>
    </w:r>
    <w:r w:rsidRPr="005C4CBE">
      <w:rPr>
        <w:sz w:val="16"/>
        <w:szCs w:val="16"/>
      </w:rPr>
      <w:t>,</w:t>
    </w:r>
    <w:r w:rsidRPr="005C4CBE">
      <w:rPr>
        <w:rStyle w:val="apple-converted-space"/>
        <w:sz w:val="16"/>
        <w:szCs w:val="16"/>
      </w:rPr>
      <w:t xml:space="preserve"> CEP: </w:t>
    </w:r>
    <w:r w:rsidRPr="005C4CBE">
      <w:rPr>
        <w:rStyle w:val="field-content"/>
        <w:sz w:val="16"/>
        <w:szCs w:val="16"/>
      </w:rPr>
      <w:t>40170-115</w:t>
    </w:r>
    <w:r w:rsidRPr="005C4CBE">
      <w:rPr>
        <w:sz w:val="16"/>
        <w:szCs w:val="16"/>
      </w:rPr>
      <w:t xml:space="preserve">, </w:t>
    </w:r>
    <w:proofErr w:type="spellStart"/>
    <w:r w:rsidRPr="005C4CBE">
      <w:rPr>
        <w:sz w:val="16"/>
        <w:szCs w:val="16"/>
      </w:rPr>
      <w:t>Salvador-Ba</w:t>
    </w:r>
    <w:proofErr w:type="spellEnd"/>
    <w:r w:rsidRPr="005C4CBE">
      <w:rPr>
        <w:sz w:val="16"/>
        <w:szCs w:val="16"/>
      </w:rPr>
      <w:t xml:space="preserve">, telefone 71 3283-5846, e-mail </w:t>
    </w:r>
    <w:hyperlink r:id="rId1">
      <w:r w:rsidRPr="005C4CBE">
        <w:rPr>
          <w:rStyle w:val="LinkdaInternet"/>
          <w:b/>
          <w:sz w:val="16"/>
          <w:szCs w:val="16"/>
        </w:rPr>
        <w:t>licitacaosiunis@ufba.br</w:t>
      </w:r>
    </w:hyperlink>
  </w:p>
  <w:p w14:paraId="7AC6AF8D" w14:textId="77777777" w:rsidR="001F59F0" w:rsidRDefault="001F59F0">
    <w:pPr>
      <w:pStyle w:val="Rodap"/>
      <w:rPr>
        <w:sz w:val="15"/>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0D5BD" w14:textId="77777777" w:rsidR="00100EF8" w:rsidRDefault="00100EF8">
      <w:r>
        <w:separator/>
      </w:r>
    </w:p>
  </w:footnote>
  <w:footnote w:type="continuationSeparator" w:id="0">
    <w:p w14:paraId="1C13BE09" w14:textId="77777777" w:rsidR="00100EF8" w:rsidRDefault="00100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57" w:type="dxa"/>
        <w:bottom w:w="57" w:type="dxa"/>
        <w:right w:w="57" w:type="dxa"/>
      </w:tblCellMar>
      <w:tblLook w:val="00A0" w:firstRow="1" w:lastRow="0" w:firstColumn="1" w:lastColumn="0" w:noHBand="0" w:noVBand="0"/>
    </w:tblPr>
    <w:tblGrid>
      <w:gridCol w:w="1698"/>
      <w:gridCol w:w="8055"/>
    </w:tblGrid>
    <w:tr w:rsidR="001F59F0" w14:paraId="143BBF84" w14:textId="77777777" w:rsidTr="00BB23F4">
      <w:trPr>
        <w:trHeight w:hRule="exact" w:val="1150"/>
        <w:jc w:val="center"/>
      </w:trPr>
      <w:tc>
        <w:tcPr>
          <w:tcW w:w="1698"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14:paraId="7E7AB916" w14:textId="65023B6E" w:rsidR="001F59F0" w:rsidRDefault="001F59F0" w:rsidP="00931214">
          <w:pPr>
            <w:pStyle w:val="Cabealho"/>
            <w:tabs>
              <w:tab w:val="left" w:pos="708"/>
            </w:tabs>
            <w:spacing w:after="360"/>
            <w:jc w:val="center"/>
          </w:pPr>
          <w:r w:rsidRPr="007E7241">
            <w:rPr>
              <w:rFonts w:ascii="Arial" w:hAnsi="Arial" w:cs="Arial"/>
              <w:noProof/>
            </w:rPr>
            <w:drawing>
              <wp:inline distT="0" distB="0" distL="0" distR="0" wp14:anchorId="1D8F28F5" wp14:editId="68CEC18D">
                <wp:extent cx="447146" cy="61912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09" cy="626136"/>
                        </a:xfrm>
                        <a:prstGeom prst="rect">
                          <a:avLst/>
                        </a:prstGeom>
                        <a:noFill/>
                        <a:ln>
                          <a:noFill/>
                        </a:ln>
                      </pic:spPr>
                    </pic:pic>
                  </a:graphicData>
                </a:graphic>
              </wp:inline>
            </w:drawing>
          </w:r>
        </w:p>
      </w:tc>
      <w:tc>
        <w:tcPr>
          <w:tcW w:w="8055"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14:paraId="451B7B6D" w14:textId="77777777" w:rsidR="001F59F0" w:rsidRDefault="001F59F0" w:rsidP="00931214">
          <w:pPr>
            <w:pStyle w:val="Cabealho"/>
            <w:spacing w:before="240"/>
            <w:jc w:val="center"/>
            <w:rPr>
              <w:b/>
              <w:i/>
              <w:sz w:val="18"/>
              <w:szCs w:val="18"/>
            </w:rPr>
          </w:pPr>
          <w:r>
            <w:rPr>
              <w:b/>
              <w:i/>
              <w:sz w:val="18"/>
              <w:szCs w:val="18"/>
            </w:rPr>
            <w:t>SERVIÇO PÚBLICO FEDERAL</w:t>
          </w:r>
        </w:p>
        <w:p w14:paraId="4A5AD6F2" w14:textId="77777777" w:rsidR="001F59F0" w:rsidRDefault="001F59F0" w:rsidP="00931214">
          <w:pPr>
            <w:pStyle w:val="Cabealho"/>
            <w:jc w:val="center"/>
            <w:rPr>
              <w:b/>
              <w:i/>
              <w:sz w:val="18"/>
              <w:szCs w:val="18"/>
            </w:rPr>
          </w:pPr>
          <w:r>
            <w:rPr>
              <w:b/>
              <w:i/>
              <w:sz w:val="18"/>
              <w:szCs w:val="18"/>
            </w:rPr>
            <w:t>MINISTÉRIO DA EDUCAÇÃO</w:t>
          </w:r>
        </w:p>
        <w:p w14:paraId="19F4CD4B" w14:textId="77777777" w:rsidR="001F59F0" w:rsidRDefault="001F59F0" w:rsidP="00931214">
          <w:pPr>
            <w:pStyle w:val="Cabealho"/>
            <w:jc w:val="center"/>
            <w:rPr>
              <w:b/>
              <w:i/>
              <w:sz w:val="18"/>
              <w:szCs w:val="18"/>
            </w:rPr>
          </w:pPr>
          <w:r>
            <w:rPr>
              <w:b/>
              <w:i/>
              <w:sz w:val="18"/>
              <w:szCs w:val="18"/>
            </w:rPr>
            <w:t>UNIVERSIDADE FEDERAL DA BAHIA</w:t>
          </w:r>
        </w:p>
        <w:p w14:paraId="5F7485BE" w14:textId="77777777" w:rsidR="001F59F0" w:rsidRDefault="001F59F0" w:rsidP="00931214">
          <w:pPr>
            <w:pStyle w:val="Cabealho"/>
            <w:tabs>
              <w:tab w:val="left" w:pos="708"/>
            </w:tabs>
            <w:spacing w:after="360"/>
            <w:jc w:val="center"/>
          </w:pPr>
          <w:r>
            <w:rPr>
              <w:b/>
              <w:i/>
              <w:sz w:val="18"/>
              <w:szCs w:val="18"/>
            </w:rPr>
            <w:t>COMPLEXO HOSPITALAR E DE SAÚDE/UFBA - CHS</w:t>
          </w:r>
        </w:p>
      </w:tc>
    </w:tr>
  </w:tbl>
  <w:p w14:paraId="78573303" w14:textId="77777777" w:rsidR="001F59F0" w:rsidRDefault="001F59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A9653D1"/>
    <w:multiLevelType w:val="multilevel"/>
    <w:tmpl w:val="576AD6BE"/>
    <w:lvl w:ilvl="0">
      <w:start w:val="2"/>
      <w:numFmt w:val="decimal"/>
      <w:lvlText w:val="%1."/>
      <w:lvlJc w:val="left"/>
      <w:pPr>
        <w:ind w:left="360" w:hanging="360"/>
      </w:pPr>
    </w:lvl>
    <w:lvl w:ilvl="1">
      <w:start w:val="1"/>
      <w:numFmt w:val="decimal"/>
      <w:lvlText w:val="%1.%2."/>
      <w:lvlJc w:val="left"/>
      <w:pPr>
        <w:ind w:left="786" w:hanging="360"/>
      </w:pPr>
      <w:rPr>
        <w:rFonts w:ascii="Times New Roman" w:hAnsi="Times New Roman" w:cs="Times New Roman" w:hint="default"/>
        <w:b/>
        <w:sz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0B992A6B"/>
    <w:multiLevelType w:val="multilevel"/>
    <w:tmpl w:val="A47469EC"/>
    <w:lvl w:ilvl="0">
      <w:start w:val="1"/>
      <w:numFmt w:val="decimal"/>
      <w:lvlText w:val="%1."/>
      <w:lvlJc w:val="left"/>
      <w:pPr>
        <w:ind w:left="0" w:firstLine="0"/>
      </w:pPr>
      <w:rPr>
        <w:rFonts w:ascii="Times New Roman" w:eastAsia="Calibri" w:hAnsi="Times New Roman" w:cs="Times New Roman" w:hint="default"/>
        <w:b/>
        <w:i w:val="0"/>
        <w:sz w:val="22"/>
      </w:rPr>
    </w:lvl>
    <w:lvl w:ilvl="1">
      <w:start w:val="1"/>
      <w:numFmt w:val="decimal"/>
      <w:pStyle w:val="Nvel2-Red"/>
      <w:suff w:val="space"/>
      <w:lvlText w:val="%1.%2."/>
      <w:lvlJc w:val="left"/>
      <w:pPr>
        <w:ind w:left="0" w:firstLine="0"/>
      </w:pPr>
      <w:rPr>
        <w:rFonts w:ascii="Times New Roman" w:hAnsi="Times New Roman" w:cs="Times New Roman" w:hint="default"/>
        <w:b/>
        <w:i w:val="0"/>
        <w:color w:val="00000A"/>
        <w:sz w:val="22"/>
        <w:szCs w:val="22"/>
      </w:rPr>
    </w:lvl>
    <w:lvl w:ilvl="2">
      <w:start w:val="1"/>
      <w:numFmt w:val="decimal"/>
      <w:pStyle w:val="Nvel3-R"/>
      <w:suff w:val="space"/>
      <w:lvlText w:val="%1.%2.%3."/>
      <w:lvlJc w:val="left"/>
      <w:pPr>
        <w:ind w:left="851" w:firstLine="0"/>
      </w:pPr>
      <w:rPr>
        <w:rFonts w:ascii="Times New Roman" w:hAnsi="Times New Roman" w:cs="Times New Roman" w:hint="default"/>
        <w:b/>
        <w:i w:val="0"/>
        <w:color w:val="00000A"/>
        <w:sz w:val="22"/>
        <w:szCs w:val="22"/>
      </w:rPr>
    </w:lvl>
    <w:lvl w:ilvl="3">
      <w:start w:val="1"/>
      <w:numFmt w:val="decimal"/>
      <w:suff w:val="space"/>
      <w:lvlText w:val="%1.%2.%3.%4."/>
      <w:lvlJc w:val="left"/>
      <w:pPr>
        <w:ind w:left="851" w:firstLine="0"/>
      </w:pPr>
      <w:rPr>
        <w:rFonts w:ascii="Times New Roman" w:hAnsi="Times New Roman" w:cs="Times New Roman" w:hint="default"/>
        <w:b/>
        <w:i w:val="0"/>
        <w:color w:val="00000A"/>
        <w:sz w:val="22"/>
      </w:rPr>
    </w:lvl>
    <w:lvl w:ilvl="4">
      <w:start w:val="1"/>
      <w:numFmt w:val="decimal"/>
      <w:suff w:val="space"/>
      <w:lvlText w:val="%1.%2.%3.%4.%5."/>
      <w:lvlJc w:val="left"/>
      <w:pPr>
        <w:ind w:left="6096" w:firstLine="0"/>
      </w:pPr>
      <w:rPr>
        <w:rFonts w:cs="Times New Roman"/>
        <w:b/>
        <w:i w:val="0"/>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D254613"/>
    <w:multiLevelType w:val="multilevel"/>
    <w:tmpl w:val="FA5A0DAA"/>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D5C100D"/>
    <w:multiLevelType w:val="multilevel"/>
    <w:tmpl w:val="54EC7410"/>
    <w:lvl w:ilvl="0">
      <w:start w:val="1"/>
      <w:numFmt w:val="decimal"/>
      <w:lvlText w:val="%1."/>
      <w:lvlJc w:val="left"/>
      <w:pPr>
        <w:ind w:left="360" w:hanging="360"/>
      </w:pPr>
      <w:rPr>
        <w:b/>
      </w:rPr>
    </w:lvl>
    <w:lvl w:ilvl="1">
      <w:start w:val="1"/>
      <w:numFmt w:val="decimal"/>
      <w:lvlText w:val="%1.%2."/>
      <w:lvlJc w:val="left"/>
      <w:pPr>
        <w:ind w:left="999" w:hanging="432"/>
      </w:pPr>
      <w:rPr>
        <w:rFonts w:ascii="Times New Roman" w:hAnsi="Times New Roman" w:cs="Times New Roman" w:hint="default"/>
        <w:b/>
        <w:i w:val="0"/>
        <w:strike w:val="0"/>
        <w:color w:val="auto"/>
        <w:sz w:val="22"/>
        <w:szCs w:val="22"/>
        <w:u w:val="none"/>
      </w:rPr>
    </w:lvl>
    <w:lvl w:ilvl="2">
      <w:start w:val="1"/>
      <w:numFmt w:val="decimal"/>
      <w:lvlText w:val="%1.%2.%3."/>
      <w:lvlJc w:val="left"/>
      <w:pPr>
        <w:ind w:left="504" w:hanging="504"/>
      </w:pPr>
      <w:rPr>
        <w:rFonts w:ascii="Times New Roman" w:hAnsi="Times New Roman" w:cs="Times New Roman" w:hint="default"/>
        <w:b/>
        <w:i w:val="0"/>
        <w:strike w:val="0"/>
        <w:color w:val="auto"/>
        <w:sz w:val="22"/>
        <w:szCs w:val="22"/>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6708EA"/>
    <w:multiLevelType w:val="multilevel"/>
    <w:tmpl w:val="53508924"/>
    <w:lvl w:ilvl="0">
      <w:start w:val="13"/>
      <w:numFmt w:val="decimal"/>
      <w:lvlText w:val="%1"/>
      <w:lvlJc w:val="left"/>
      <w:pPr>
        <w:ind w:left="420" w:hanging="420"/>
      </w:pPr>
      <w:rPr>
        <w:rFonts w:hint="default"/>
        <w:u w:val="none"/>
      </w:rPr>
    </w:lvl>
    <w:lvl w:ilvl="1">
      <w:start w:val="1"/>
      <w:numFmt w:val="decimal"/>
      <w:lvlText w:val="%1.%2"/>
      <w:lvlJc w:val="left"/>
      <w:pPr>
        <w:ind w:left="780" w:hanging="420"/>
      </w:pPr>
      <w:rPr>
        <w:rFonts w:hint="default"/>
        <w:u w:val="none"/>
      </w:rPr>
    </w:lvl>
    <w:lvl w:ilvl="2">
      <w:start w:val="1"/>
      <w:numFmt w:val="decimal"/>
      <w:lvlText w:val="%1.%2.%3"/>
      <w:lvlJc w:val="left"/>
      <w:pPr>
        <w:ind w:left="1440" w:hanging="720"/>
      </w:pPr>
      <w:rPr>
        <w:rFonts w:hint="default"/>
        <w:u w:val="none"/>
      </w:rPr>
    </w:lvl>
    <w:lvl w:ilvl="3">
      <w:start w:val="1"/>
      <w:numFmt w:val="upperLetter"/>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6" w15:restartNumberingAfterBreak="0">
    <w:nsid w:val="25AD14C8"/>
    <w:multiLevelType w:val="multilevel"/>
    <w:tmpl w:val="3AAAD3A2"/>
    <w:lvl w:ilvl="0">
      <w:start w:val="5"/>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2F112D"/>
    <w:multiLevelType w:val="multilevel"/>
    <w:tmpl w:val="265624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8" w15:restartNumberingAfterBreak="0">
    <w:nsid w:val="2DED0DC5"/>
    <w:multiLevelType w:val="multilevel"/>
    <w:tmpl w:val="D77C5C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B64DC5"/>
    <w:multiLevelType w:val="multilevel"/>
    <w:tmpl w:val="7FF2F8AC"/>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C45234"/>
    <w:multiLevelType w:val="multilevel"/>
    <w:tmpl w:val="CC708B00"/>
    <w:lvl w:ilvl="0">
      <w:start w:val="3"/>
      <w:numFmt w:val="decimal"/>
      <w:lvlText w:val="%1."/>
      <w:lvlJc w:val="left"/>
      <w:pPr>
        <w:ind w:left="360" w:hanging="360"/>
      </w:pPr>
      <w:rPr>
        <w:b/>
      </w:rPr>
    </w:lvl>
    <w:lvl w:ilvl="1">
      <w:start w:val="1"/>
      <w:numFmt w:val="decimal"/>
      <w:lvlText w:val="%1.%2."/>
      <w:lvlJc w:val="left"/>
      <w:pPr>
        <w:ind w:left="1287" w:hanging="360"/>
      </w:pPr>
      <w:rPr>
        <w:rFonts w:ascii="Times New Roman" w:hAnsi="Times New Roman" w:cs="Times New Roman" w:hint="default"/>
        <w:b/>
        <w:i w:val="0"/>
        <w:color w:val="00000A"/>
        <w:sz w:val="22"/>
      </w:rPr>
    </w:lvl>
    <w:lvl w:ilvl="2">
      <w:start w:val="1"/>
      <w:numFmt w:val="decimal"/>
      <w:lvlText w:val="%1.%2.%3."/>
      <w:lvlJc w:val="left"/>
      <w:pPr>
        <w:ind w:left="2574" w:hanging="720"/>
      </w:pPr>
      <w:rPr>
        <w:rFonts w:ascii="Times New Roman" w:hAnsi="Times New Roman" w:cs="Times New Roman" w:hint="default"/>
        <w:b/>
        <w:color w:val="auto"/>
        <w:sz w:val="22"/>
      </w:rPr>
    </w:lvl>
    <w:lvl w:ilvl="3">
      <w:start w:val="1"/>
      <w:numFmt w:val="decimal"/>
      <w:lvlText w:val="%1.%2.%3.%4."/>
      <w:lvlJc w:val="left"/>
      <w:pPr>
        <w:ind w:left="3501" w:hanging="720"/>
      </w:pPr>
      <w:rPr>
        <w:b/>
      </w:r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12" w15:restartNumberingAfterBreak="0">
    <w:nsid w:val="3CF668AB"/>
    <w:multiLevelType w:val="multilevel"/>
    <w:tmpl w:val="6BF6594A"/>
    <w:lvl w:ilvl="0">
      <w:start w:val="13"/>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2138FB"/>
    <w:multiLevelType w:val="multilevel"/>
    <w:tmpl w:val="803608C6"/>
    <w:lvl w:ilvl="0">
      <w:start w:val="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E772928"/>
    <w:multiLevelType w:val="multilevel"/>
    <w:tmpl w:val="25B61A4E"/>
    <w:lvl w:ilvl="0">
      <w:start w:val="1"/>
      <w:numFmt w:val="decimal"/>
      <w:lvlText w:val="%1"/>
      <w:lvlJc w:val="left"/>
      <w:pPr>
        <w:ind w:left="390" w:hanging="390"/>
      </w:pPr>
      <w:rPr>
        <w:rFonts w:ascii="Times New Roman" w:hAnsi="Times New Roman" w:cs="Times New Roman" w:hint="default"/>
        <w:sz w:val="20"/>
      </w:rPr>
    </w:lvl>
    <w:lvl w:ilvl="1">
      <w:start w:val="1"/>
      <w:numFmt w:val="decimal"/>
      <w:lvlText w:val="%1.%2"/>
      <w:lvlJc w:val="left"/>
      <w:pPr>
        <w:ind w:left="1095" w:hanging="390"/>
      </w:pPr>
      <w:rPr>
        <w:rFonts w:ascii="Times New Roman" w:hAnsi="Times New Roman" w:cs="Times New Roman" w:hint="default"/>
        <w:sz w:val="20"/>
      </w:rPr>
    </w:lvl>
    <w:lvl w:ilvl="2">
      <w:start w:val="1"/>
      <w:numFmt w:val="decimal"/>
      <w:lvlText w:val="%1.%2.%3"/>
      <w:lvlJc w:val="left"/>
      <w:pPr>
        <w:ind w:left="2130" w:hanging="720"/>
      </w:pPr>
      <w:rPr>
        <w:rFonts w:ascii="Times New Roman" w:hAnsi="Times New Roman" w:cs="Times New Roman" w:hint="default"/>
        <w:sz w:val="20"/>
      </w:rPr>
    </w:lvl>
    <w:lvl w:ilvl="3">
      <w:start w:val="1"/>
      <w:numFmt w:val="decimal"/>
      <w:lvlText w:val="%1.%2.%3.%4"/>
      <w:lvlJc w:val="left"/>
      <w:pPr>
        <w:ind w:left="2835" w:hanging="720"/>
      </w:pPr>
      <w:rPr>
        <w:rFonts w:ascii="Times New Roman" w:hAnsi="Times New Roman" w:cs="Times New Roman" w:hint="default"/>
        <w:sz w:val="20"/>
      </w:rPr>
    </w:lvl>
    <w:lvl w:ilvl="4">
      <w:start w:val="1"/>
      <w:numFmt w:val="decimal"/>
      <w:lvlText w:val="%1.%2.%3.%4.%5"/>
      <w:lvlJc w:val="left"/>
      <w:pPr>
        <w:ind w:left="3540" w:hanging="720"/>
      </w:pPr>
      <w:rPr>
        <w:rFonts w:ascii="Times New Roman" w:hAnsi="Times New Roman" w:cs="Times New Roman" w:hint="default"/>
        <w:sz w:val="20"/>
      </w:rPr>
    </w:lvl>
    <w:lvl w:ilvl="5">
      <w:start w:val="1"/>
      <w:numFmt w:val="decimal"/>
      <w:lvlText w:val="%1.%2.%3.%4.%5.%6"/>
      <w:lvlJc w:val="left"/>
      <w:pPr>
        <w:ind w:left="4605" w:hanging="1080"/>
      </w:pPr>
      <w:rPr>
        <w:rFonts w:ascii="Times New Roman" w:hAnsi="Times New Roman" w:cs="Times New Roman" w:hint="default"/>
        <w:sz w:val="20"/>
      </w:rPr>
    </w:lvl>
    <w:lvl w:ilvl="6">
      <w:start w:val="1"/>
      <w:numFmt w:val="decimal"/>
      <w:lvlText w:val="%1.%2.%3.%4.%5.%6.%7"/>
      <w:lvlJc w:val="left"/>
      <w:pPr>
        <w:ind w:left="5310" w:hanging="1080"/>
      </w:pPr>
      <w:rPr>
        <w:rFonts w:ascii="Times New Roman" w:hAnsi="Times New Roman" w:cs="Times New Roman" w:hint="default"/>
        <w:sz w:val="20"/>
      </w:rPr>
    </w:lvl>
    <w:lvl w:ilvl="7">
      <w:start w:val="1"/>
      <w:numFmt w:val="decimal"/>
      <w:lvlText w:val="%1.%2.%3.%4.%5.%6.%7.%8"/>
      <w:lvlJc w:val="left"/>
      <w:pPr>
        <w:ind w:left="6375" w:hanging="1440"/>
      </w:pPr>
      <w:rPr>
        <w:rFonts w:ascii="Times New Roman" w:hAnsi="Times New Roman" w:cs="Times New Roman" w:hint="default"/>
        <w:sz w:val="20"/>
      </w:rPr>
    </w:lvl>
    <w:lvl w:ilvl="8">
      <w:start w:val="1"/>
      <w:numFmt w:val="decimal"/>
      <w:lvlText w:val="%1.%2.%3.%4.%5.%6.%7.%8.%9"/>
      <w:lvlJc w:val="left"/>
      <w:pPr>
        <w:ind w:left="7080" w:hanging="1440"/>
      </w:pPr>
      <w:rPr>
        <w:rFonts w:ascii="Times New Roman" w:hAnsi="Times New Roman" w:cs="Times New Roman" w:hint="default"/>
        <w:sz w:val="20"/>
      </w:r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7" w15:restartNumberingAfterBreak="0">
    <w:nsid w:val="40596472"/>
    <w:multiLevelType w:val="multilevel"/>
    <w:tmpl w:val="F0C40D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6F178DF"/>
    <w:multiLevelType w:val="multilevel"/>
    <w:tmpl w:val="B04AB07E"/>
    <w:lvl w:ilvl="0">
      <w:start w:val="1"/>
      <w:numFmt w:val="decimal"/>
      <w:suff w:val="space"/>
      <w:lvlText w:val="%1."/>
      <w:lvlJc w:val="left"/>
      <w:pPr>
        <w:ind w:left="0" w:firstLine="0"/>
      </w:pPr>
      <w:rPr>
        <w:rFonts w:ascii="Palatino Linotype" w:hAnsi="Palatino Linotype"/>
        <w:b/>
        <w:i w:val="0"/>
        <w:sz w:val="22"/>
      </w:rPr>
    </w:lvl>
    <w:lvl w:ilvl="1">
      <w:start w:val="1"/>
      <w:numFmt w:val="decimal"/>
      <w:suff w:val="space"/>
      <w:lvlText w:val="%1.%2."/>
      <w:lvlJc w:val="left"/>
      <w:pPr>
        <w:ind w:left="284" w:firstLine="0"/>
      </w:pPr>
      <w:rPr>
        <w:rFonts w:ascii="Palatino Linotype" w:hAnsi="Palatino Linotype"/>
        <w:b/>
        <w:i w:val="0"/>
        <w:color w:val="00000A"/>
        <w:sz w:val="22"/>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C45723"/>
    <w:multiLevelType w:val="multilevel"/>
    <w:tmpl w:val="4EAA417C"/>
    <w:lvl w:ilvl="0">
      <w:start w:val="5"/>
      <w:numFmt w:val="decimal"/>
      <w:lvlText w:val="%1"/>
      <w:lvlJc w:val="left"/>
      <w:pPr>
        <w:ind w:left="480" w:hanging="480"/>
      </w:pPr>
      <w:rPr>
        <w:rFonts w:hint="default"/>
      </w:rPr>
    </w:lvl>
    <w:lvl w:ilvl="1">
      <w:start w:val="1"/>
      <w:numFmt w:val="decimal"/>
      <w:lvlText w:val="%1.%2"/>
      <w:lvlJc w:val="left"/>
      <w:pPr>
        <w:ind w:left="838" w:hanging="480"/>
      </w:pPr>
      <w:rPr>
        <w:rFonts w:hint="default"/>
      </w:rPr>
    </w:lvl>
    <w:lvl w:ilvl="2">
      <w:start w:val="2"/>
      <w:numFmt w:val="decimal"/>
      <w:lvlText w:val="%1.%2.%3"/>
      <w:lvlJc w:val="left"/>
      <w:pPr>
        <w:ind w:left="1436" w:hanging="720"/>
      </w:pPr>
      <w:rPr>
        <w:rFonts w:hint="default"/>
      </w:rPr>
    </w:lvl>
    <w:lvl w:ilvl="3">
      <w:start w:val="1"/>
      <w:numFmt w:val="upperLetter"/>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2" w15:restartNumberingAfterBreak="0">
    <w:nsid w:val="744F5479"/>
    <w:multiLevelType w:val="multilevel"/>
    <w:tmpl w:val="EDBAB400"/>
    <w:lvl w:ilvl="0">
      <w:start w:val="5"/>
      <w:numFmt w:val="decimal"/>
      <w:lvlText w:val="%1"/>
      <w:lvlJc w:val="left"/>
      <w:pPr>
        <w:ind w:left="720"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upperLetter"/>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8"/>
  </w:num>
  <w:num w:numId="3">
    <w:abstractNumId w:val="19"/>
  </w:num>
  <w:num w:numId="4">
    <w:abstractNumId w:val="1"/>
  </w:num>
  <w:num w:numId="5">
    <w:abstractNumId w:val="11"/>
  </w:num>
  <w:num w:numId="6">
    <w:abstractNumId w:val="16"/>
  </w:num>
  <w:num w:numId="7">
    <w:abstractNumId w:val="23"/>
  </w:num>
  <w:num w:numId="8">
    <w:abstractNumId w:val="24"/>
  </w:num>
  <w:num w:numId="9">
    <w:abstractNumId w:val="15"/>
  </w:num>
  <w:num w:numId="10">
    <w:abstractNumId w:val="9"/>
  </w:num>
  <w:num w:numId="11">
    <w:abstractNumId w:val="18"/>
  </w:num>
  <w:num w:numId="12">
    <w:abstractNumId w:val="20"/>
  </w:num>
  <w:num w:numId="13">
    <w:abstractNumId w:val="7"/>
  </w:num>
  <w:num w:numId="14">
    <w:abstractNumId w:val="10"/>
  </w:num>
  <w:num w:numId="15">
    <w:abstractNumId w:val="22"/>
  </w:num>
  <w:num w:numId="16">
    <w:abstractNumId w:val="21"/>
  </w:num>
  <w:num w:numId="17">
    <w:abstractNumId w:val="13"/>
  </w:num>
  <w:num w:numId="18">
    <w:abstractNumId w:val="5"/>
  </w:num>
  <w:num w:numId="19">
    <w:abstractNumId w:val="12"/>
  </w:num>
  <w:num w:numId="20">
    <w:abstractNumId w:val="14"/>
  </w:num>
  <w:num w:numId="21">
    <w:abstractNumId w:val="0"/>
  </w:num>
  <w:num w:numId="22">
    <w:abstractNumId w:val="3"/>
  </w:num>
  <w:num w:numId="23">
    <w:abstractNumId w:val="6"/>
  </w:num>
  <w:num w:numId="24">
    <w:abstractNumId w:val="4"/>
  </w:num>
  <w:num w:numId="25">
    <w:abstractNumId w:val="17"/>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400C9"/>
    <w:rsid w:val="00050573"/>
    <w:rsid w:val="00050B54"/>
    <w:rsid w:val="0006433E"/>
    <w:rsid w:val="0006502A"/>
    <w:rsid w:val="00067E1A"/>
    <w:rsid w:val="0008002B"/>
    <w:rsid w:val="00082126"/>
    <w:rsid w:val="00091FF6"/>
    <w:rsid w:val="000A10D7"/>
    <w:rsid w:val="000B0787"/>
    <w:rsid w:val="000C0138"/>
    <w:rsid w:val="000D5E38"/>
    <w:rsid w:val="000D68E2"/>
    <w:rsid w:val="000E5B4B"/>
    <w:rsid w:val="000F076E"/>
    <w:rsid w:val="000F08C2"/>
    <w:rsid w:val="000F23BF"/>
    <w:rsid w:val="00100EF8"/>
    <w:rsid w:val="00101047"/>
    <w:rsid w:val="00111681"/>
    <w:rsid w:val="00111BF0"/>
    <w:rsid w:val="00136A3F"/>
    <w:rsid w:val="00140CC9"/>
    <w:rsid w:val="00146630"/>
    <w:rsid w:val="001664AC"/>
    <w:rsid w:val="00171947"/>
    <w:rsid w:val="001733A8"/>
    <w:rsid w:val="0017630B"/>
    <w:rsid w:val="00176741"/>
    <w:rsid w:val="00177EB2"/>
    <w:rsid w:val="001912EC"/>
    <w:rsid w:val="001931D0"/>
    <w:rsid w:val="001A466A"/>
    <w:rsid w:val="001B44CF"/>
    <w:rsid w:val="001B5661"/>
    <w:rsid w:val="001B7B4C"/>
    <w:rsid w:val="001C581E"/>
    <w:rsid w:val="001D08CD"/>
    <w:rsid w:val="001D175E"/>
    <w:rsid w:val="001E485A"/>
    <w:rsid w:val="001E624F"/>
    <w:rsid w:val="001F49E2"/>
    <w:rsid w:val="001F59F0"/>
    <w:rsid w:val="00211D74"/>
    <w:rsid w:val="002147F0"/>
    <w:rsid w:val="0021595B"/>
    <w:rsid w:val="002201D1"/>
    <w:rsid w:val="0022114A"/>
    <w:rsid w:val="00237AF7"/>
    <w:rsid w:val="00245CF2"/>
    <w:rsid w:val="00265AC0"/>
    <w:rsid w:val="00271AAC"/>
    <w:rsid w:val="00280DAF"/>
    <w:rsid w:val="002820F2"/>
    <w:rsid w:val="00285B25"/>
    <w:rsid w:val="0028739B"/>
    <w:rsid w:val="002877F3"/>
    <w:rsid w:val="002A727F"/>
    <w:rsid w:val="002B0374"/>
    <w:rsid w:val="002B0976"/>
    <w:rsid w:val="002B1C75"/>
    <w:rsid w:val="002C0113"/>
    <w:rsid w:val="002C2A30"/>
    <w:rsid w:val="002C471F"/>
    <w:rsid w:val="002C66DA"/>
    <w:rsid w:val="002D16FB"/>
    <w:rsid w:val="002D1DDE"/>
    <w:rsid w:val="002D215A"/>
    <w:rsid w:val="002D49A7"/>
    <w:rsid w:val="002D57FD"/>
    <w:rsid w:val="002E2411"/>
    <w:rsid w:val="002F4AC7"/>
    <w:rsid w:val="003009B1"/>
    <w:rsid w:val="00301080"/>
    <w:rsid w:val="00304F5D"/>
    <w:rsid w:val="00305998"/>
    <w:rsid w:val="00305B9F"/>
    <w:rsid w:val="0030649B"/>
    <w:rsid w:val="003179C1"/>
    <w:rsid w:val="003213FE"/>
    <w:rsid w:val="0032767D"/>
    <w:rsid w:val="00327FD6"/>
    <w:rsid w:val="003300C2"/>
    <w:rsid w:val="003346D8"/>
    <w:rsid w:val="0034051B"/>
    <w:rsid w:val="003450E9"/>
    <w:rsid w:val="00346AC7"/>
    <w:rsid w:val="00346FE8"/>
    <w:rsid w:val="00347D36"/>
    <w:rsid w:val="00356A11"/>
    <w:rsid w:val="003610CB"/>
    <w:rsid w:val="00361CFE"/>
    <w:rsid w:val="00361FD1"/>
    <w:rsid w:val="003669B0"/>
    <w:rsid w:val="003703C3"/>
    <w:rsid w:val="003A1E7C"/>
    <w:rsid w:val="003B7225"/>
    <w:rsid w:val="003C58DC"/>
    <w:rsid w:val="003C5E74"/>
    <w:rsid w:val="003E2B05"/>
    <w:rsid w:val="003E5851"/>
    <w:rsid w:val="003F5FA0"/>
    <w:rsid w:val="003F6FEB"/>
    <w:rsid w:val="00402231"/>
    <w:rsid w:val="0040587E"/>
    <w:rsid w:val="004101EB"/>
    <w:rsid w:val="004102B2"/>
    <w:rsid w:val="00422E87"/>
    <w:rsid w:val="00423B88"/>
    <w:rsid w:val="00426992"/>
    <w:rsid w:val="004355DC"/>
    <w:rsid w:val="00437422"/>
    <w:rsid w:val="0044137C"/>
    <w:rsid w:val="00442031"/>
    <w:rsid w:val="00447141"/>
    <w:rsid w:val="00450AA2"/>
    <w:rsid w:val="00451AFD"/>
    <w:rsid w:val="004548CB"/>
    <w:rsid w:val="00456EB0"/>
    <w:rsid w:val="00463BCB"/>
    <w:rsid w:val="00466B9B"/>
    <w:rsid w:val="0047062F"/>
    <w:rsid w:val="00485D10"/>
    <w:rsid w:val="00491401"/>
    <w:rsid w:val="004A6DF8"/>
    <w:rsid w:val="004B2EF6"/>
    <w:rsid w:val="004C4F37"/>
    <w:rsid w:val="004E71A6"/>
    <w:rsid w:val="00525CBC"/>
    <w:rsid w:val="00533B93"/>
    <w:rsid w:val="00537F8E"/>
    <w:rsid w:val="005428D7"/>
    <w:rsid w:val="00546501"/>
    <w:rsid w:val="0054663D"/>
    <w:rsid w:val="00547F5F"/>
    <w:rsid w:val="00564527"/>
    <w:rsid w:val="00565C59"/>
    <w:rsid w:val="005702E0"/>
    <w:rsid w:val="005703E9"/>
    <w:rsid w:val="00570965"/>
    <w:rsid w:val="00572738"/>
    <w:rsid w:val="00572DE9"/>
    <w:rsid w:val="00580414"/>
    <w:rsid w:val="00581701"/>
    <w:rsid w:val="00585B53"/>
    <w:rsid w:val="00586009"/>
    <w:rsid w:val="00592E7A"/>
    <w:rsid w:val="005A274B"/>
    <w:rsid w:val="005A5927"/>
    <w:rsid w:val="005C4CBE"/>
    <w:rsid w:val="005D62DA"/>
    <w:rsid w:val="005E18D8"/>
    <w:rsid w:val="005F2807"/>
    <w:rsid w:val="005F3CDB"/>
    <w:rsid w:val="005F64D4"/>
    <w:rsid w:val="006009E1"/>
    <w:rsid w:val="00620D79"/>
    <w:rsid w:val="00621F7D"/>
    <w:rsid w:val="006278A2"/>
    <w:rsid w:val="00632323"/>
    <w:rsid w:val="0064061B"/>
    <w:rsid w:val="0064366B"/>
    <w:rsid w:val="006479B8"/>
    <w:rsid w:val="00653106"/>
    <w:rsid w:val="00655411"/>
    <w:rsid w:val="0066515A"/>
    <w:rsid w:val="00666DE5"/>
    <w:rsid w:val="0068504D"/>
    <w:rsid w:val="00687240"/>
    <w:rsid w:val="00693AFA"/>
    <w:rsid w:val="00696DD7"/>
    <w:rsid w:val="006A058D"/>
    <w:rsid w:val="006A2B13"/>
    <w:rsid w:val="006A3351"/>
    <w:rsid w:val="006A5561"/>
    <w:rsid w:val="006A7A69"/>
    <w:rsid w:val="006E1007"/>
    <w:rsid w:val="006E1804"/>
    <w:rsid w:val="006E3FAB"/>
    <w:rsid w:val="006E5870"/>
    <w:rsid w:val="006E6595"/>
    <w:rsid w:val="006F4FEE"/>
    <w:rsid w:val="00710EAA"/>
    <w:rsid w:val="00717C44"/>
    <w:rsid w:val="00721110"/>
    <w:rsid w:val="007226AB"/>
    <w:rsid w:val="007229DB"/>
    <w:rsid w:val="007243B7"/>
    <w:rsid w:val="007322C0"/>
    <w:rsid w:val="00732F06"/>
    <w:rsid w:val="00733D0C"/>
    <w:rsid w:val="00736488"/>
    <w:rsid w:val="00745009"/>
    <w:rsid w:val="00750DC7"/>
    <w:rsid w:val="00752863"/>
    <w:rsid w:val="00771293"/>
    <w:rsid w:val="0077748B"/>
    <w:rsid w:val="00780342"/>
    <w:rsid w:val="0078053A"/>
    <w:rsid w:val="00781631"/>
    <w:rsid w:val="0078508B"/>
    <w:rsid w:val="007A0556"/>
    <w:rsid w:val="007D5A87"/>
    <w:rsid w:val="007D6CCE"/>
    <w:rsid w:val="007D76AE"/>
    <w:rsid w:val="007E08A5"/>
    <w:rsid w:val="007E0D79"/>
    <w:rsid w:val="007E2059"/>
    <w:rsid w:val="007E4701"/>
    <w:rsid w:val="007F2C37"/>
    <w:rsid w:val="007F2F91"/>
    <w:rsid w:val="007F42E5"/>
    <w:rsid w:val="008113B9"/>
    <w:rsid w:val="00811546"/>
    <w:rsid w:val="00814CDA"/>
    <w:rsid w:val="00820497"/>
    <w:rsid w:val="008262F2"/>
    <w:rsid w:val="00832ECB"/>
    <w:rsid w:val="00847D35"/>
    <w:rsid w:val="0085155F"/>
    <w:rsid w:val="0085277A"/>
    <w:rsid w:val="00853F13"/>
    <w:rsid w:val="008660A1"/>
    <w:rsid w:val="00870A05"/>
    <w:rsid w:val="00870F66"/>
    <w:rsid w:val="00875C1E"/>
    <w:rsid w:val="00876476"/>
    <w:rsid w:val="008839ED"/>
    <w:rsid w:val="0088438A"/>
    <w:rsid w:val="0088504E"/>
    <w:rsid w:val="0089060F"/>
    <w:rsid w:val="008929F9"/>
    <w:rsid w:val="00893BE4"/>
    <w:rsid w:val="008A3716"/>
    <w:rsid w:val="008A6156"/>
    <w:rsid w:val="008B7017"/>
    <w:rsid w:val="008C182B"/>
    <w:rsid w:val="008C7168"/>
    <w:rsid w:val="008D37CE"/>
    <w:rsid w:val="008E1227"/>
    <w:rsid w:val="008F2CD1"/>
    <w:rsid w:val="00912A81"/>
    <w:rsid w:val="00912D5C"/>
    <w:rsid w:val="00921D92"/>
    <w:rsid w:val="00930112"/>
    <w:rsid w:val="00931214"/>
    <w:rsid w:val="00934BCF"/>
    <w:rsid w:val="00951AA1"/>
    <w:rsid w:val="009553A8"/>
    <w:rsid w:val="0097296D"/>
    <w:rsid w:val="0099052B"/>
    <w:rsid w:val="00996B96"/>
    <w:rsid w:val="009A1A6C"/>
    <w:rsid w:val="009A4DFC"/>
    <w:rsid w:val="009A6072"/>
    <w:rsid w:val="009C7F00"/>
    <w:rsid w:val="009D2647"/>
    <w:rsid w:val="009D4268"/>
    <w:rsid w:val="009D457A"/>
    <w:rsid w:val="009E0ADB"/>
    <w:rsid w:val="009E46E9"/>
    <w:rsid w:val="009E5008"/>
    <w:rsid w:val="009F77AC"/>
    <w:rsid w:val="00A02280"/>
    <w:rsid w:val="00A10793"/>
    <w:rsid w:val="00A20450"/>
    <w:rsid w:val="00A20903"/>
    <w:rsid w:val="00A21ADD"/>
    <w:rsid w:val="00A323FA"/>
    <w:rsid w:val="00A3494A"/>
    <w:rsid w:val="00A663DC"/>
    <w:rsid w:val="00A707CE"/>
    <w:rsid w:val="00A71D57"/>
    <w:rsid w:val="00A72F5A"/>
    <w:rsid w:val="00A75E59"/>
    <w:rsid w:val="00A858B9"/>
    <w:rsid w:val="00A93062"/>
    <w:rsid w:val="00A97119"/>
    <w:rsid w:val="00AA5D06"/>
    <w:rsid w:val="00AA5D78"/>
    <w:rsid w:val="00AA6F08"/>
    <w:rsid w:val="00AB05BF"/>
    <w:rsid w:val="00AB124F"/>
    <w:rsid w:val="00AB574C"/>
    <w:rsid w:val="00AC042B"/>
    <w:rsid w:val="00AC1567"/>
    <w:rsid w:val="00AD138D"/>
    <w:rsid w:val="00AD6A8F"/>
    <w:rsid w:val="00AE2FDC"/>
    <w:rsid w:val="00AF2103"/>
    <w:rsid w:val="00AF4BEE"/>
    <w:rsid w:val="00AF7196"/>
    <w:rsid w:val="00B02935"/>
    <w:rsid w:val="00B114B0"/>
    <w:rsid w:val="00B12F2F"/>
    <w:rsid w:val="00B14B71"/>
    <w:rsid w:val="00B247BF"/>
    <w:rsid w:val="00B27196"/>
    <w:rsid w:val="00B308F7"/>
    <w:rsid w:val="00B43207"/>
    <w:rsid w:val="00B43D4A"/>
    <w:rsid w:val="00B4452D"/>
    <w:rsid w:val="00B55751"/>
    <w:rsid w:val="00B72727"/>
    <w:rsid w:val="00B74AD4"/>
    <w:rsid w:val="00B8028D"/>
    <w:rsid w:val="00B81547"/>
    <w:rsid w:val="00B821CE"/>
    <w:rsid w:val="00B824C4"/>
    <w:rsid w:val="00B860F3"/>
    <w:rsid w:val="00B960B4"/>
    <w:rsid w:val="00BB23F4"/>
    <w:rsid w:val="00BB2696"/>
    <w:rsid w:val="00BC5CA9"/>
    <w:rsid w:val="00BE1D77"/>
    <w:rsid w:val="00BF55DA"/>
    <w:rsid w:val="00BF66C5"/>
    <w:rsid w:val="00BF7E36"/>
    <w:rsid w:val="00C063F4"/>
    <w:rsid w:val="00C0785C"/>
    <w:rsid w:val="00C12849"/>
    <w:rsid w:val="00C13992"/>
    <w:rsid w:val="00C22BAC"/>
    <w:rsid w:val="00C23C22"/>
    <w:rsid w:val="00C270CA"/>
    <w:rsid w:val="00C404EF"/>
    <w:rsid w:val="00C466E9"/>
    <w:rsid w:val="00C50093"/>
    <w:rsid w:val="00C52C11"/>
    <w:rsid w:val="00C54D4A"/>
    <w:rsid w:val="00C5698F"/>
    <w:rsid w:val="00C671CF"/>
    <w:rsid w:val="00C800B3"/>
    <w:rsid w:val="00C83477"/>
    <w:rsid w:val="00C87FCB"/>
    <w:rsid w:val="00C9207D"/>
    <w:rsid w:val="00C92E33"/>
    <w:rsid w:val="00C934D3"/>
    <w:rsid w:val="00C93807"/>
    <w:rsid w:val="00CA284E"/>
    <w:rsid w:val="00CB4707"/>
    <w:rsid w:val="00CB6F33"/>
    <w:rsid w:val="00CC00C8"/>
    <w:rsid w:val="00CC6ABF"/>
    <w:rsid w:val="00CD4955"/>
    <w:rsid w:val="00CE0B54"/>
    <w:rsid w:val="00CE358E"/>
    <w:rsid w:val="00CF27CE"/>
    <w:rsid w:val="00CF4B7D"/>
    <w:rsid w:val="00CF7D69"/>
    <w:rsid w:val="00D10771"/>
    <w:rsid w:val="00D111C2"/>
    <w:rsid w:val="00D12C01"/>
    <w:rsid w:val="00D13D9D"/>
    <w:rsid w:val="00D26083"/>
    <w:rsid w:val="00D262C5"/>
    <w:rsid w:val="00D2680D"/>
    <w:rsid w:val="00D26BE8"/>
    <w:rsid w:val="00D27AE0"/>
    <w:rsid w:val="00D356BB"/>
    <w:rsid w:val="00D53886"/>
    <w:rsid w:val="00D53CB2"/>
    <w:rsid w:val="00D6482E"/>
    <w:rsid w:val="00D65664"/>
    <w:rsid w:val="00D71F23"/>
    <w:rsid w:val="00D7438A"/>
    <w:rsid w:val="00D744B3"/>
    <w:rsid w:val="00D77DD1"/>
    <w:rsid w:val="00D859B5"/>
    <w:rsid w:val="00D950B5"/>
    <w:rsid w:val="00D96FE5"/>
    <w:rsid w:val="00DA4B29"/>
    <w:rsid w:val="00DA51B4"/>
    <w:rsid w:val="00DA6047"/>
    <w:rsid w:val="00DC62D1"/>
    <w:rsid w:val="00DD3201"/>
    <w:rsid w:val="00DD6171"/>
    <w:rsid w:val="00DE2674"/>
    <w:rsid w:val="00DE466F"/>
    <w:rsid w:val="00E00207"/>
    <w:rsid w:val="00E04A0A"/>
    <w:rsid w:val="00E06D4E"/>
    <w:rsid w:val="00E200B0"/>
    <w:rsid w:val="00E20F85"/>
    <w:rsid w:val="00E238D1"/>
    <w:rsid w:val="00E2399D"/>
    <w:rsid w:val="00E32737"/>
    <w:rsid w:val="00E37F5F"/>
    <w:rsid w:val="00E50AB1"/>
    <w:rsid w:val="00E52079"/>
    <w:rsid w:val="00E56A95"/>
    <w:rsid w:val="00E622CD"/>
    <w:rsid w:val="00E718EA"/>
    <w:rsid w:val="00E80C73"/>
    <w:rsid w:val="00E81A73"/>
    <w:rsid w:val="00E8544B"/>
    <w:rsid w:val="00E9097D"/>
    <w:rsid w:val="00E917E1"/>
    <w:rsid w:val="00EB1B71"/>
    <w:rsid w:val="00EC109E"/>
    <w:rsid w:val="00EC3188"/>
    <w:rsid w:val="00EC3C3F"/>
    <w:rsid w:val="00EC6DBA"/>
    <w:rsid w:val="00ED2203"/>
    <w:rsid w:val="00ED2BBB"/>
    <w:rsid w:val="00EE2C66"/>
    <w:rsid w:val="00EF2FE6"/>
    <w:rsid w:val="00EF6E4B"/>
    <w:rsid w:val="00F034C8"/>
    <w:rsid w:val="00F0391A"/>
    <w:rsid w:val="00F0570C"/>
    <w:rsid w:val="00F11437"/>
    <w:rsid w:val="00F16849"/>
    <w:rsid w:val="00F175C2"/>
    <w:rsid w:val="00F2033D"/>
    <w:rsid w:val="00F241D8"/>
    <w:rsid w:val="00F25001"/>
    <w:rsid w:val="00F36B7C"/>
    <w:rsid w:val="00F46D00"/>
    <w:rsid w:val="00F47317"/>
    <w:rsid w:val="00F47B9B"/>
    <w:rsid w:val="00F5092A"/>
    <w:rsid w:val="00F54021"/>
    <w:rsid w:val="00F67A9A"/>
    <w:rsid w:val="00F70589"/>
    <w:rsid w:val="00F7314D"/>
    <w:rsid w:val="00F82E81"/>
    <w:rsid w:val="00F91224"/>
    <w:rsid w:val="00F963A0"/>
    <w:rsid w:val="00FA24E3"/>
    <w:rsid w:val="00FB74F4"/>
    <w:rsid w:val="00FC7712"/>
    <w:rsid w:val="00FC7918"/>
    <w:rsid w:val="00FD2460"/>
    <w:rsid w:val="00FD2E1A"/>
    <w:rsid w:val="00FD454A"/>
    <w:rsid w:val="00FD4B8F"/>
    <w:rsid w:val="00FD5C5E"/>
    <w:rsid w:val="00FE10F2"/>
    <w:rsid w:val="00FE28A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37CB9"/>
  <w15:docId w15:val="{2413AE54-C864-4CF2-ABCD-6BF7722B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uiPriority="9"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67"/>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35"/>
    <w:rPr>
      <w:rFonts w:ascii="Times New Roman" w:hAnsi="Times New Roman"/>
      <w:sz w:val="24"/>
      <w:szCs w:val="24"/>
    </w:rPr>
  </w:style>
  <w:style w:type="paragraph" w:styleId="Ttulo1">
    <w:name w:val="heading 1"/>
    <w:basedOn w:val="Normal"/>
    <w:next w:val="Normal"/>
    <w:link w:val="Ttulo1Char"/>
    <w:uiPriority w:val="9"/>
    <w:qFormat/>
    <w:rsid w:val="00E83FBD"/>
    <w:pPr>
      <w:keepNext/>
      <w:spacing w:before="240" w:after="60"/>
      <w:outlineLvl w:val="0"/>
    </w:pPr>
    <w:rPr>
      <w:rFonts w:ascii="Cambria" w:hAnsi="Cambria"/>
      <w:b/>
      <w:bCs/>
      <w:sz w:val="32"/>
      <w:szCs w:val="32"/>
    </w:rPr>
  </w:style>
  <w:style w:type="paragraph" w:styleId="Ttulo2">
    <w:name w:val="heading 2"/>
    <w:basedOn w:val="Normal"/>
    <w:next w:val="Normal"/>
    <w:link w:val="Ttulo2Char"/>
    <w:qFormat/>
    <w:rsid w:val="002C466B"/>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83FBD"/>
    <w:pPr>
      <w:keepNext/>
      <w:spacing w:before="240" w:after="60"/>
      <w:outlineLvl w:val="2"/>
    </w:pPr>
    <w:rPr>
      <w:rFonts w:ascii="Cambria" w:hAnsi="Cambria"/>
      <w:b/>
      <w:bCs/>
      <w:sz w:val="26"/>
      <w:szCs w:val="26"/>
    </w:rPr>
  </w:style>
  <w:style w:type="paragraph" w:styleId="Ttulo4">
    <w:name w:val="heading 4"/>
    <w:basedOn w:val="Normal"/>
    <w:link w:val="Ttulo4Char"/>
    <w:qFormat/>
    <w:rsid w:val="006A6535"/>
    <w:pPr>
      <w:outlineLvl w:val="3"/>
    </w:pPr>
  </w:style>
  <w:style w:type="paragraph" w:styleId="Ttulo5">
    <w:name w:val="heading 5"/>
    <w:basedOn w:val="Normal"/>
    <w:next w:val="Normal"/>
    <w:link w:val="Ttulo5Char"/>
    <w:uiPriority w:val="9"/>
    <w:qFormat/>
    <w:rsid w:val="006A6535"/>
    <w:pPr>
      <w:keepNext/>
      <w:spacing w:after="480"/>
      <w:ind w:left="1985"/>
      <w:jc w:val="both"/>
      <w:outlineLvl w:val="4"/>
    </w:pPr>
    <w:rPr>
      <w:b/>
      <w:bCs/>
    </w:rPr>
  </w:style>
  <w:style w:type="paragraph" w:styleId="Ttulo6">
    <w:name w:val="heading 6"/>
    <w:basedOn w:val="Normal"/>
    <w:next w:val="Normal"/>
    <w:link w:val="Ttulo6Char"/>
    <w:uiPriority w:val="9"/>
    <w:semiHidden/>
    <w:unhideWhenUsed/>
    <w:qFormat/>
    <w:locked/>
    <w:rsid w:val="00912A81"/>
    <w:pPr>
      <w:keepNext/>
      <w:keepLines/>
      <w:spacing w:before="200" w:after="40"/>
      <w:outlineLvl w:val="5"/>
    </w:pPr>
    <w:rPr>
      <w:rFonts w:ascii="Arial" w:eastAsia="Arial" w:hAnsi="Arial" w:cs="Arial"/>
      <w:b/>
      <w:sz w:val="20"/>
      <w:szCs w:val="20"/>
    </w:rPr>
  </w:style>
  <w:style w:type="paragraph" w:styleId="Ttulo9">
    <w:name w:val="heading 9"/>
    <w:basedOn w:val="Normal"/>
    <w:next w:val="Normal"/>
    <w:link w:val="Ttulo9Char"/>
    <w:uiPriority w:val="9"/>
    <w:unhideWhenUsed/>
    <w:qFormat/>
    <w:locked/>
    <w:rsid w:val="00526CF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locked/>
    <w:rsid w:val="00E83FBD"/>
    <w:rPr>
      <w:rFonts w:ascii="Cambria" w:hAnsi="Cambria" w:cs="Times New Roman"/>
      <w:b/>
      <w:bCs/>
      <w:sz w:val="32"/>
      <w:szCs w:val="32"/>
    </w:rPr>
  </w:style>
  <w:style w:type="character" w:customStyle="1" w:styleId="Ttulo2Char">
    <w:name w:val="Título 2 Char"/>
    <w:basedOn w:val="Fontepargpadro"/>
    <w:link w:val="Ttulo2"/>
    <w:qFormat/>
    <w:locked/>
    <w:rsid w:val="002C466B"/>
    <w:rPr>
      <w:rFonts w:ascii="Cambria" w:hAnsi="Cambria" w:cs="Times New Roman"/>
      <w:b/>
      <w:i/>
      <w:sz w:val="28"/>
    </w:rPr>
  </w:style>
  <w:style w:type="character" w:customStyle="1" w:styleId="Ttulo3Char">
    <w:name w:val="Título 3 Char"/>
    <w:basedOn w:val="Fontepargpadro"/>
    <w:link w:val="Ttulo3"/>
    <w:uiPriority w:val="9"/>
    <w:semiHidden/>
    <w:qFormat/>
    <w:locked/>
    <w:rsid w:val="00E83FBD"/>
    <w:rPr>
      <w:rFonts w:ascii="Cambria" w:hAnsi="Cambria" w:cs="Times New Roman"/>
      <w:b/>
      <w:bCs/>
      <w:sz w:val="26"/>
      <w:szCs w:val="26"/>
    </w:rPr>
  </w:style>
  <w:style w:type="character" w:customStyle="1" w:styleId="Ttulo4Char">
    <w:name w:val="Título 4 Char"/>
    <w:basedOn w:val="Fontepargpadro"/>
    <w:link w:val="Ttulo4"/>
    <w:qFormat/>
    <w:locked/>
    <w:rsid w:val="006A6535"/>
    <w:rPr>
      <w:rFonts w:ascii="Times New Roman" w:hAnsi="Times New Roman" w:cs="Times New Roman"/>
      <w:b/>
      <w:sz w:val="24"/>
      <w:u w:val="single"/>
      <w:lang w:eastAsia="pt-BR"/>
    </w:rPr>
  </w:style>
  <w:style w:type="character" w:customStyle="1" w:styleId="Ttulo5Char">
    <w:name w:val="Título 5 Char"/>
    <w:basedOn w:val="Fontepargpadro"/>
    <w:link w:val="Ttulo5"/>
    <w:qFormat/>
    <w:locked/>
    <w:rsid w:val="006A6535"/>
    <w:rPr>
      <w:rFonts w:ascii="Times New Roman" w:hAnsi="Times New Roman" w:cs="Times New Roman"/>
      <w:b/>
      <w:sz w:val="24"/>
      <w:lang w:eastAsia="pt-BR"/>
    </w:rPr>
  </w:style>
  <w:style w:type="character" w:customStyle="1" w:styleId="TtuloChar">
    <w:name w:val="Título Char"/>
    <w:basedOn w:val="Fontepargpadro"/>
    <w:link w:val="Ttulo"/>
    <w:qFormat/>
    <w:locked/>
    <w:rsid w:val="006A6535"/>
    <w:rPr>
      <w:rFonts w:ascii="Times New Roman" w:hAnsi="Times New Roman" w:cs="Times New Roman"/>
      <w:b/>
      <w:sz w:val="24"/>
      <w:u w:val="single"/>
      <w:lang w:eastAsia="pt-BR"/>
    </w:rPr>
  </w:style>
  <w:style w:type="character" w:customStyle="1" w:styleId="FooterChar">
    <w:name w:val="Footer Char"/>
    <w:basedOn w:val="Fontepargpadro"/>
    <w:qFormat/>
    <w:locked/>
    <w:rsid w:val="002E6036"/>
    <w:rPr>
      <w:rFonts w:eastAsia="Times New Roman" w:cs="Times New Roman"/>
      <w:sz w:val="24"/>
      <w:szCs w:val="24"/>
      <w:lang w:val="pt-BR" w:eastAsia="pt-BR" w:bidi="ar-SA"/>
    </w:rPr>
  </w:style>
  <w:style w:type="character" w:customStyle="1" w:styleId="RodapChar">
    <w:name w:val="Rodapé Char"/>
    <w:link w:val="Rodap"/>
    <w:uiPriority w:val="99"/>
    <w:qFormat/>
    <w:locked/>
    <w:rsid w:val="006A6535"/>
    <w:rPr>
      <w:rFonts w:ascii="Times New Roman" w:hAnsi="Times New Roman"/>
      <w:sz w:val="24"/>
      <w:lang w:eastAsia="pt-BR"/>
    </w:rPr>
  </w:style>
  <w:style w:type="character" w:styleId="Nmerodepgina">
    <w:name w:val="page number"/>
    <w:basedOn w:val="Fontepargpadro"/>
    <w:qFormat/>
    <w:rsid w:val="006A6535"/>
    <w:rPr>
      <w:rFonts w:cs="Times New Roman"/>
    </w:rPr>
  </w:style>
  <w:style w:type="character" w:customStyle="1" w:styleId="TextosemFormataoChar">
    <w:name w:val="Texto sem Formatação Char"/>
    <w:basedOn w:val="Fontepargpadro"/>
    <w:link w:val="TextosemFormatao"/>
    <w:qFormat/>
    <w:locked/>
    <w:rsid w:val="00001A4B"/>
    <w:rPr>
      <w:rFonts w:ascii="Consolas" w:hAnsi="Consolas" w:cs="Times New Roman"/>
      <w:sz w:val="21"/>
      <w:lang w:eastAsia="en-US"/>
    </w:rPr>
  </w:style>
  <w:style w:type="character" w:customStyle="1" w:styleId="LinkdaInternet">
    <w:name w:val="Link da Internet"/>
    <w:basedOn w:val="Fontepargpadro"/>
    <w:uiPriority w:val="99"/>
    <w:rsid w:val="00665215"/>
    <w:rPr>
      <w:rFonts w:cs="Times New Roman"/>
      <w:color w:val="0000FF"/>
      <w:u w:val="single"/>
    </w:rPr>
  </w:style>
  <w:style w:type="character" w:customStyle="1" w:styleId="CabealhoChar">
    <w:name w:val="Cabeçalho Char"/>
    <w:aliases w:val="ho Char,header odd Char,Cabeçalho superior Char"/>
    <w:basedOn w:val="Fontepargpadro"/>
    <w:link w:val="Cabealho"/>
    <w:qFormat/>
    <w:locked/>
    <w:rsid w:val="00797F9E"/>
    <w:rPr>
      <w:rFonts w:ascii="Times New Roman" w:hAnsi="Times New Roman" w:cs="Times New Roman"/>
      <w:sz w:val="24"/>
      <w:szCs w:val="24"/>
    </w:rPr>
  </w:style>
  <w:style w:type="character" w:customStyle="1" w:styleId="TextodebaloChar">
    <w:name w:val="Texto de balão Char"/>
    <w:basedOn w:val="Fontepargpadro"/>
    <w:link w:val="Textodebalo"/>
    <w:uiPriority w:val="99"/>
    <w:qFormat/>
    <w:locked/>
    <w:rsid w:val="00797F9E"/>
    <w:rPr>
      <w:rFonts w:ascii="Tahoma" w:hAnsi="Tahoma" w:cs="Tahoma"/>
      <w:sz w:val="16"/>
      <w:szCs w:val="16"/>
    </w:rPr>
  </w:style>
  <w:style w:type="character" w:customStyle="1" w:styleId="apple-converted-space">
    <w:name w:val="apple-converted-space"/>
    <w:basedOn w:val="Fontepargpadro"/>
    <w:qFormat/>
    <w:rsid w:val="00797F9E"/>
    <w:rPr>
      <w:rFonts w:cs="Times New Roman"/>
    </w:rPr>
  </w:style>
  <w:style w:type="character" w:customStyle="1" w:styleId="field-content">
    <w:name w:val="field-content"/>
    <w:basedOn w:val="Fontepargpadro"/>
    <w:qFormat/>
    <w:rsid w:val="00797F9E"/>
    <w:rPr>
      <w:rFonts w:cs="Times New Roman"/>
    </w:rPr>
  </w:style>
  <w:style w:type="character" w:customStyle="1" w:styleId="Corpodetexto2Char">
    <w:name w:val="Corpo de texto 2 Char"/>
    <w:basedOn w:val="Fontepargpadro"/>
    <w:link w:val="Corpodetexto2"/>
    <w:qFormat/>
    <w:locked/>
    <w:rsid w:val="00E83FBD"/>
    <w:rPr>
      <w:rFonts w:ascii="Century Gothic" w:hAnsi="Century Gothic" w:cs="Times New Roman"/>
    </w:rPr>
  </w:style>
  <w:style w:type="character" w:customStyle="1" w:styleId="il">
    <w:name w:val="il"/>
    <w:basedOn w:val="Fontepargpadro"/>
    <w:qFormat/>
    <w:rsid w:val="00055A4B"/>
    <w:rPr>
      <w:rFonts w:cs="Times New Roman"/>
    </w:rPr>
  </w:style>
  <w:style w:type="character" w:customStyle="1" w:styleId="HeaderChar2">
    <w:name w:val="Header Char2"/>
    <w:aliases w:val="ho Char2,header odd Char2"/>
    <w:basedOn w:val="Fontepargpadro"/>
    <w:semiHidden/>
    <w:qFormat/>
    <w:locked/>
    <w:rsid w:val="002E6036"/>
    <w:rPr>
      <w:rFonts w:cs="Times New Roman"/>
      <w:sz w:val="24"/>
      <w:szCs w:val="24"/>
      <w:lang w:val="pt-BR" w:eastAsia="pt-BR" w:bidi="ar-SA"/>
    </w:rPr>
  </w:style>
  <w:style w:type="character" w:customStyle="1" w:styleId="CorpodetextoChar">
    <w:name w:val="Corpo de texto Char"/>
    <w:basedOn w:val="Fontepargpadro"/>
    <w:link w:val="Corpodetexto"/>
    <w:uiPriority w:val="99"/>
    <w:qFormat/>
    <w:locked/>
    <w:rsid w:val="002E6036"/>
    <w:rPr>
      <w:rFonts w:eastAsia="Times New Roman" w:cs="Times New Roman"/>
      <w:sz w:val="24"/>
      <w:szCs w:val="24"/>
      <w:lang w:val="pt-BR" w:eastAsia="pt-BR" w:bidi="ar-SA"/>
    </w:rPr>
  </w:style>
  <w:style w:type="character" w:customStyle="1" w:styleId="Corpodetexto3Char">
    <w:name w:val="Corpo de texto 3 Char"/>
    <w:basedOn w:val="Fontepargpadro"/>
    <w:link w:val="Corpodetexto3"/>
    <w:semiHidden/>
    <w:qFormat/>
    <w:locked/>
    <w:rsid w:val="002E6036"/>
    <w:rPr>
      <w:rFonts w:eastAsia="Times New Roman" w:cs="Times New Roman"/>
      <w:sz w:val="16"/>
      <w:szCs w:val="16"/>
      <w:lang w:val="pt-BR" w:eastAsia="pt-BR" w:bidi="ar-SA"/>
    </w:rPr>
  </w:style>
  <w:style w:type="character" w:customStyle="1" w:styleId="RecuodecorpodetextoChar">
    <w:name w:val="Recuo de corpo de texto Char"/>
    <w:basedOn w:val="Fontepargpadro"/>
    <w:link w:val="Recuodecorpodetexto"/>
    <w:semiHidden/>
    <w:qFormat/>
    <w:locked/>
    <w:rsid w:val="002E6036"/>
    <w:rPr>
      <w:rFonts w:eastAsia="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qFormat/>
    <w:locked/>
    <w:rsid w:val="002E6036"/>
    <w:rPr>
      <w:rFonts w:eastAsia="Times New Roman" w:cs="Times New Roman"/>
      <w:sz w:val="24"/>
      <w:szCs w:val="24"/>
      <w:lang w:val="pt-BR" w:eastAsia="pt-BR" w:bidi="ar-SA"/>
    </w:rPr>
  </w:style>
  <w:style w:type="character" w:styleId="Forte">
    <w:name w:val="Strong"/>
    <w:basedOn w:val="Fontepargpadro"/>
    <w:uiPriority w:val="22"/>
    <w:qFormat/>
    <w:rsid w:val="009B7659"/>
    <w:rPr>
      <w:rFonts w:cs="Times New Roman"/>
      <w:b/>
    </w:rPr>
  </w:style>
  <w:style w:type="character" w:customStyle="1" w:styleId="textonormal">
    <w:name w:val="texto_normal"/>
    <w:basedOn w:val="Fontepargpadro"/>
    <w:qFormat/>
    <w:rsid w:val="00E201A1"/>
  </w:style>
  <w:style w:type="character" w:customStyle="1" w:styleId="GradeColorida-nfase1Char">
    <w:name w:val="Grade Colorida - Ênfase 1 Char"/>
    <w:uiPriority w:val="29"/>
    <w:qFormat/>
    <w:rsid w:val="00F23DB6"/>
    <w:rPr>
      <w:rFonts w:ascii="Ecofont_Spranq_eco_Sans" w:hAnsi="Ecofont_Spranq_eco_Sans" w:cs="Tahoma"/>
      <w:i/>
      <w:iCs/>
      <w:color w:val="000000"/>
      <w:szCs w:val="24"/>
      <w:shd w:val="clear" w:color="auto" w:fill="FFFFCC"/>
      <w:lang w:eastAsia="en-US"/>
    </w:rPr>
  </w:style>
  <w:style w:type="character" w:customStyle="1" w:styleId="CitaoChar">
    <w:name w:val="Citação Char"/>
    <w:aliases w:val="TCU Char,Citação AGU Char,NotaExplicativa Char"/>
    <w:basedOn w:val="Fontepargpadro"/>
    <w:link w:val="Citao"/>
    <w:qFormat/>
    <w:rsid w:val="009A77EC"/>
    <w:rPr>
      <w:rFonts w:ascii="Ecofont_Spranq_eco_Sans" w:hAnsi="Ecofont_Spranq_eco_Sans" w:cs="Tahoma"/>
      <w:i/>
      <w:iCs/>
      <w:color w:val="000000"/>
      <w:szCs w:val="24"/>
      <w:shd w:val="clear" w:color="auto" w:fill="FFFFCC"/>
      <w:lang w:eastAsia="en-US"/>
    </w:rPr>
  </w:style>
  <w:style w:type="character" w:customStyle="1" w:styleId="im">
    <w:name w:val="im"/>
    <w:basedOn w:val="Fontepargpadro"/>
    <w:qFormat/>
    <w:rsid w:val="00B22431"/>
  </w:style>
  <w:style w:type="character" w:customStyle="1" w:styleId="Nivel01Char">
    <w:name w:val="Nivel 01 Char"/>
    <w:basedOn w:val="Fontepargpadro"/>
    <w:link w:val="Nivel01"/>
    <w:qFormat/>
    <w:rsid w:val="004331AC"/>
    <w:rPr>
      <w:rFonts w:ascii="Ecofont_Spranq_eco_Sans" w:eastAsiaTheme="majorEastAsia" w:hAnsi="Ecofont_Spranq_eco_Sans"/>
      <w:b/>
      <w:bCs/>
      <w:color w:val="000000"/>
    </w:rPr>
  </w:style>
  <w:style w:type="character" w:customStyle="1" w:styleId="object-hover">
    <w:name w:val="object-hover"/>
    <w:qFormat/>
    <w:rsid w:val="00114232"/>
  </w:style>
  <w:style w:type="character" w:customStyle="1" w:styleId="object">
    <w:name w:val="object"/>
    <w:qFormat/>
    <w:rsid w:val="00114232"/>
  </w:style>
  <w:style w:type="character" w:customStyle="1" w:styleId="SubttuloChar">
    <w:name w:val="Subtítulo Char"/>
    <w:basedOn w:val="Fontepargpadro"/>
    <w:link w:val="Subttulo"/>
    <w:uiPriority w:val="99"/>
    <w:qFormat/>
    <w:rsid w:val="00252440"/>
    <w:rPr>
      <w:rFonts w:ascii="Futura Lt BT" w:eastAsia="Times New Roman" w:hAnsi="Futura Lt BT"/>
      <w:b/>
      <w:bCs/>
      <w:smallCaps/>
      <w:lang w:val="x-none" w:eastAsia="ar-SA"/>
    </w:rPr>
  </w:style>
  <w:style w:type="character" w:customStyle="1" w:styleId="tex3">
    <w:name w:val="tex3"/>
    <w:basedOn w:val="Fontepargpadro"/>
    <w:qFormat/>
    <w:rsid w:val="00252440"/>
  </w:style>
  <w:style w:type="character" w:styleId="nfase">
    <w:name w:val="Emphasis"/>
    <w:uiPriority w:val="20"/>
    <w:qFormat/>
    <w:locked/>
    <w:rsid w:val="00252440"/>
    <w:rPr>
      <w:i/>
      <w:iCs/>
    </w:rPr>
  </w:style>
  <w:style w:type="character" w:styleId="HiperlinkVisitado">
    <w:name w:val="FollowedHyperlink"/>
    <w:uiPriority w:val="99"/>
    <w:unhideWhenUsed/>
    <w:qFormat/>
    <w:locked/>
    <w:rsid w:val="00252440"/>
    <w:rPr>
      <w:color w:val="800080"/>
      <w:u w:val="single"/>
    </w:rPr>
  </w:style>
  <w:style w:type="character" w:customStyle="1" w:styleId="PargrafodaListaChar">
    <w:name w:val="Parágrafo da Lista Char"/>
    <w:link w:val="PargrafodaLista"/>
    <w:uiPriority w:val="34"/>
    <w:qFormat/>
    <w:rsid w:val="00FC071C"/>
    <w:rPr>
      <w:rFonts w:ascii="Times New Roman" w:eastAsia="Times New Roman" w:hAnsi="Times New Roman"/>
      <w:sz w:val="24"/>
      <w:szCs w:val="24"/>
    </w:rPr>
  </w:style>
  <w:style w:type="character" w:customStyle="1" w:styleId="Ttulo9Char">
    <w:name w:val="Título 9 Char"/>
    <w:basedOn w:val="Fontepargpadro"/>
    <w:link w:val="Ttulo9"/>
    <w:uiPriority w:val="9"/>
    <w:qFormat/>
    <w:rsid w:val="00526CF7"/>
    <w:rPr>
      <w:rFonts w:asciiTheme="majorHAnsi" w:eastAsiaTheme="majorEastAsia" w:hAnsiTheme="majorHAnsi" w:cstheme="majorBidi"/>
      <w:i/>
      <w:iCs/>
      <w:color w:val="272727" w:themeColor="text1" w:themeTint="D8"/>
      <w:sz w:val="21"/>
      <w:szCs w:val="21"/>
    </w:rPr>
  </w:style>
  <w:style w:type="character" w:customStyle="1" w:styleId="TextodecomentrioChar">
    <w:name w:val="Texto de comentário Char"/>
    <w:basedOn w:val="Fontepargpadro"/>
    <w:link w:val="Textodecomentrio"/>
    <w:uiPriority w:val="99"/>
    <w:qFormat/>
    <w:rsid w:val="006D670B"/>
    <w:rPr>
      <w:rFonts w:ascii="Arial" w:eastAsia="Times New Roman" w:hAnsi="Arial" w:cs="Tahoma"/>
      <w:sz w:val="24"/>
      <w:szCs w:val="24"/>
    </w:rPr>
  </w:style>
  <w:style w:type="character" w:customStyle="1" w:styleId="AssuntodocomentrioChar">
    <w:name w:val="Assunto do comentário Char"/>
    <w:basedOn w:val="TextodecomentrioChar"/>
    <w:link w:val="Assuntodocomentrio"/>
    <w:uiPriority w:val="99"/>
    <w:qFormat/>
    <w:rsid w:val="006D670B"/>
    <w:rPr>
      <w:rFonts w:ascii="Arial" w:eastAsia="Times New Roman" w:hAnsi="Arial" w:cs="Tahoma"/>
      <w:b/>
      <w:bCs/>
      <w:sz w:val="24"/>
      <w:szCs w:val="24"/>
    </w:rPr>
  </w:style>
  <w:style w:type="character" w:customStyle="1" w:styleId="citao2Char">
    <w:name w:val="citação 2 Char"/>
    <w:basedOn w:val="CitaoChar"/>
    <w:qFormat/>
    <w:locked/>
    <w:rsid w:val="006D670B"/>
    <w:rPr>
      <w:rFonts w:ascii="Arial" w:hAnsi="Arial" w:cs="Tahoma"/>
      <w:i/>
      <w:iCs/>
      <w:color w:val="000000"/>
      <w:szCs w:val="24"/>
      <w:shd w:val="clear" w:color="auto" w:fill="FFFFCC"/>
      <w:lang w:eastAsia="en-US"/>
    </w:rPr>
  </w:style>
  <w:style w:type="character" w:customStyle="1" w:styleId="Nivel1Char">
    <w:name w:val="Nivel1 Char"/>
    <w:basedOn w:val="Ttulo1Char"/>
    <w:link w:val="Nivel1"/>
    <w:qFormat/>
    <w:locked/>
    <w:rsid w:val="006D670B"/>
    <w:rPr>
      <w:rFonts w:ascii="Arial" w:eastAsiaTheme="majorEastAsia" w:hAnsi="Arial" w:cs="Arial"/>
      <w:b/>
      <w:bCs w:val="0"/>
      <w:color w:val="000000"/>
      <w:sz w:val="32"/>
      <w:szCs w:val="32"/>
    </w:rPr>
  </w:style>
  <w:style w:type="character" w:customStyle="1" w:styleId="Nivel01Char0">
    <w:name w:val="Nivel_01 Char"/>
    <w:basedOn w:val="Ttulo1Char"/>
    <w:qFormat/>
    <w:locked/>
    <w:rsid w:val="006D670B"/>
    <w:rPr>
      <w:rFonts w:ascii="Ecofont_Spranq_eco_Sans" w:eastAsiaTheme="majorEastAsia" w:hAnsi="Ecofont_Spranq_eco_Sans" w:cstheme="majorBidi"/>
      <w:b/>
      <w:bCs/>
      <w:color w:val="2E74B5" w:themeColor="accent1" w:themeShade="BF"/>
      <w:sz w:val="32"/>
      <w:szCs w:val="32"/>
    </w:rPr>
  </w:style>
  <w:style w:type="character" w:styleId="Refdecomentrio">
    <w:name w:val="annotation reference"/>
    <w:basedOn w:val="Fontepargpadro"/>
    <w:unhideWhenUsed/>
    <w:qFormat/>
    <w:locked/>
    <w:rsid w:val="006D670B"/>
    <w:rPr>
      <w:sz w:val="18"/>
      <w:szCs w:val="18"/>
    </w:rPr>
  </w:style>
  <w:style w:type="character" w:customStyle="1" w:styleId="normalchar1">
    <w:name w:val="normal__char1"/>
    <w:qFormat/>
    <w:rsid w:val="006D670B"/>
    <w:rPr>
      <w:rFonts w:ascii="Arial" w:hAnsi="Arial" w:cs="Arial"/>
      <w:strike w:val="0"/>
      <w:dstrike w:val="0"/>
      <w:sz w:val="24"/>
      <w:szCs w:val="24"/>
      <w:u w:val="none"/>
      <w:effect w:val="none"/>
    </w:rPr>
  </w:style>
  <w:style w:type="character" w:customStyle="1" w:styleId="apple-style-span">
    <w:name w:val="apple-style-span"/>
    <w:basedOn w:val="Fontepargpadro"/>
    <w:qFormat/>
    <w:rsid w:val="006D670B"/>
  </w:style>
  <w:style w:type="character" w:customStyle="1" w:styleId="Nivel2Char">
    <w:name w:val="Nivel 2 Char"/>
    <w:basedOn w:val="Fontepargpadro"/>
    <w:link w:val="Nivel2"/>
    <w:qFormat/>
    <w:rsid w:val="00144529"/>
    <w:rPr>
      <w:rFonts w:ascii="Ecofont_Spranq_eco_Sans" w:eastAsia="Arial Unicode MS" w:hAnsi="Ecofont_Spranq_eco_Sans"/>
    </w:rPr>
  </w:style>
  <w:style w:type="character" w:customStyle="1" w:styleId="CitaoIntensaChar">
    <w:name w:val="Citação Intensa Char"/>
    <w:basedOn w:val="Fontepargpadro"/>
    <w:link w:val="CitaoIntensa"/>
    <w:uiPriority w:val="30"/>
    <w:qFormat/>
    <w:rsid w:val="00EE48A5"/>
    <w:rPr>
      <w:rFonts w:ascii="Times New Roman" w:eastAsia="Times New Roman" w:hAnsi="Times New Roman"/>
      <w:b/>
      <w:bCs/>
      <w:i/>
      <w:iCs/>
      <w:color w:val="4F81BD"/>
      <w:sz w:val="24"/>
      <w:szCs w:val="24"/>
      <w:lang w:val="x-none" w:eastAsia="x-none"/>
    </w:rPr>
  </w:style>
  <w:style w:type="character" w:customStyle="1" w:styleId="QuoteChar">
    <w:name w:val="Quote Char"/>
    <w:link w:val="Citao1"/>
    <w:qFormat/>
    <w:rsid w:val="00ED3850"/>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ListLabel1">
    <w:name w:val="ListLabel 1"/>
    <w:qFormat/>
    <w:rPr>
      <w:rFonts w:ascii="Palatino Linotype" w:eastAsia="Calibri" w:hAnsi="Palatino Linotype" w:cs="Times New Roman"/>
      <w:b/>
      <w:i w:val="0"/>
      <w:sz w:val="22"/>
    </w:rPr>
  </w:style>
  <w:style w:type="character" w:customStyle="1" w:styleId="ListLabel2">
    <w:name w:val="ListLabel 2"/>
    <w:qFormat/>
    <w:rPr>
      <w:rFonts w:ascii="Palatino Linotype" w:hAnsi="Palatino Linotype" w:cs="Times New Roman"/>
      <w:b/>
      <w:i w:val="0"/>
      <w:color w:val="00000A"/>
      <w:sz w:val="22"/>
      <w:szCs w:val="22"/>
    </w:rPr>
  </w:style>
  <w:style w:type="character" w:customStyle="1" w:styleId="ListLabel3">
    <w:name w:val="ListLabel 3"/>
    <w:qFormat/>
    <w:rPr>
      <w:rFonts w:ascii="Palatino Linotype" w:hAnsi="Palatino Linotype" w:cs="Times New Roman"/>
      <w:b/>
      <w:i w:val="0"/>
      <w:color w:val="00000A"/>
      <w:sz w:val="22"/>
      <w:szCs w:val="22"/>
    </w:rPr>
  </w:style>
  <w:style w:type="character" w:customStyle="1" w:styleId="ListLabel4">
    <w:name w:val="ListLabel 4"/>
    <w:qFormat/>
    <w:rPr>
      <w:rFonts w:ascii="Palatino Linotype" w:hAnsi="Palatino Linotype" w:cs="Times New Roman"/>
      <w:b/>
      <w:i w:val="0"/>
      <w:color w:val="00000A"/>
      <w:sz w:val="22"/>
    </w:rPr>
  </w:style>
  <w:style w:type="character" w:customStyle="1" w:styleId="ListLabel5">
    <w:name w:val="ListLabel 5"/>
    <w:qFormat/>
    <w:rPr>
      <w:rFonts w:cs="Times New Roman"/>
      <w:b/>
      <w:i w:val="0"/>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Palatino Linotype" w:hAnsi="Palatino Linotype"/>
      <w:b/>
      <w:i w:val="0"/>
      <w:sz w:val="22"/>
    </w:rPr>
  </w:style>
  <w:style w:type="character" w:customStyle="1" w:styleId="ListLabel11">
    <w:name w:val="ListLabel 11"/>
    <w:qFormat/>
    <w:rPr>
      <w:rFonts w:ascii="Palatino Linotype" w:hAnsi="Palatino Linotype"/>
      <w:b/>
      <w:i w:val="0"/>
      <w:color w:val="00000A"/>
      <w:sz w:val="22"/>
    </w:rPr>
  </w:style>
  <w:style w:type="character" w:customStyle="1" w:styleId="ListLabel12">
    <w:name w:val="ListLabel 12"/>
    <w:qFormat/>
    <w:rPr>
      <w:b/>
      <w:i w:val="0"/>
    </w:rPr>
  </w:style>
  <w:style w:type="character" w:customStyle="1" w:styleId="ListLabel13">
    <w:name w:val="ListLabel 13"/>
    <w:qFormat/>
    <w:rPr>
      <w:b/>
      <w:i w:val="0"/>
    </w:rPr>
  </w:style>
  <w:style w:type="character" w:customStyle="1" w:styleId="ListLabel14">
    <w:name w:val="ListLabel 14"/>
    <w:qFormat/>
    <w:rPr>
      <w:b/>
      <w:i w:val="0"/>
    </w:rPr>
  </w:style>
  <w:style w:type="character" w:customStyle="1" w:styleId="ListLabel15">
    <w:name w:val="ListLabel 15"/>
    <w:qFormat/>
    <w:rPr>
      <w:rFonts w:ascii="Palatino Linotype" w:hAnsi="Palatino Linotype"/>
      <w:b/>
      <w:sz w:val="22"/>
    </w:rPr>
  </w:style>
  <w:style w:type="character" w:customStyle="1" w:styleId="ListLabel16">
    <w:name w:val="ListLabel 16"/>
    <w:qFormat/>
    <w:rPr>
      <w:rFonts w:ascii="Palatino Linotype" w:hAnsi="Palatino Linotype"/>
      <w:b/>
      <w:i w:val="0"/>
      <w:color w:val="00000A"/>
      <w:sz w:val="22"/>
    </w:rPr>
  </w:style>
  <w:style w:type="character" w:customStyle="1" w:styleId="ListLabel17">
    <w:name w:val="ListLabel 17"/>
    <w:qFormat/>
    <w:rPr>
      <w:rFonts w:ascii="Palatino Linotype" w:hAnsi="Palatino Linotype"/>
      <w:b/>
      <w:sz w:val="22"/>
    </w:rPr>
  </w:style>
  <w:style w:type="character" w:customStyle="1" w:styleId="ListLabel18">
    <w:name w:val="ListLabel 18"/>
    <w:qFormat/>
    <w:rPr>
      <w:color w:val="00000A"/>
    </w:rPr>
  </w:style>
  <w:style w:type="character" w:customStyle="1" w:styleId="ListLabel19">
    <w:name w:val="ListLabel 19"/>
    <w:qFormat/>
    <w:rPr>
      <w:b/>
      <w:i w:val="0"/>
      <w:strike w:val="0"/>
      <w:dstrike w:val="0"/>
    </w:rPr>
  </w:style>
  <w:style w:type="character" w:customStyle="1" w:styleId="ListLabel20">
    <w:name w:val="ListLabel 20"/>
    <w:qFormat/>
    <w:rPr>
      <w:rFonts w:ascii="Times New Roman" w:hAnsi="Times New Roman"/>
      <w:b w:val="0"/>
      <w:strike w:val="0"/>
      <w:dstrike w:val="0"/>
      <w:sz w:val="24"/>
    </w:rPr>
  </w:style>
  <w:style w:type="character" w:customStyle="1" w:styleId="ListLabel21">
    <w:name w:val="ListLabel 21"/>
    <w:qFormat/>
    <w:rPr>
      <w:i w:val="0"/>
      <w:strike w:val="0"/>
      <w:dstrike w:val="0"/>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rFonts w:ascii="Palatino Linotype" w:hAnsi="Palatino Linotype"/>
      <w:b/>
      <w:sz w:val="22"/>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val="0"/>
    </w:rPr>
  </w:style>
  <w:style w:type="character" w:customStyle="1" w:styleId="ListLabel28">
    <w:name w:val="ListLabel 28"/>
    <w:qFormat/>
    <w:rPr>
      <w:b/>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color w:val="000000"/>
      <w:u w:val="none"/>
    </w:rPr>
  </w:style>
  <w:style w:type="character" w:customStyle="1" w:styleId="ListLabel46">
    <w:name w:val="ListLabel 46"/>
    <w:qFormat/>
    <w:rPr>
      <w:b/>
      <w:color w:val="000000"/>
      <w:u w:val="none"/>
    </w:rPr>
  </w:style>
  <w:style w:type="character" w:customStyle="1" w:styleId="ListLabel47">
    <w:name w:val="ListLabel 47"/>
    <w:qFormat/>
    <w:rPr>
      <w:b w:val="0"/>
      <w:color w:val="000000"/>
      <w:u w:val="none"/>
    </w:rPr>
  </w:style>
  <w:style w:type="character" w:customStyle="1" w:styleId="ListLabel48">
    <w:name w:val="ListLabel 48"/>
    <w:qFormat/>
    <w:rPr>
      <w:b w:val="0"/>
      <w:color w:val="000000"/>
      <w:u w:val="none"/>
    </w:rPr>
  </w:style>
  <w:style w:type="character" w:customStyle="1" w:styleId="ListLabel49">
    <w:name w:val="ListLabel 49"/>
    <w:qFormat/>
    <w:rPr>
      <w:b w:val="0"/>
      <w:color w:val="000000"/>
      <w:u w:val="none"/>
    </w:rPr>
  </w:style>
  <w:style w:type="character" w:customStyle="1" w:styleId="ListLabel50">
    <w:name w:val="ListLabel 50"/>
    <w:qFormat/>
    <w:rPr>
      <w:b w:val="0"/>
      <w:color w:val="000000"/>
      <w:u w:val="none"/>
    </w:rPr>
  </w:style>
  <w:style w:type="character" w:customStyle="1" w:styleId="ListLabel51">
    <w:name w:val="ListLabel 51"/>
    <w:qFormat/>
    <w:rPr>
      <w:b w:val="0"/>
      <w:color w:val="000000"/>
      <w:u w:val="none"/>
    </w:rPr>
  </w:style>
  <w:style w:type="character" w:customStyle="1" w:styleId="ListLabel52">
    <w:name w:val="ListLabel 52"/>
    <w:qFormat/>
    <w:rPr>
      <w:b w:val="0"/>
      <w:color w:val="000000"/>
      <w:u w:val="none"/>
    </w:rPr>
  </w:style>
  <w:style w:type="character" w:customStyle="1" w:styleId="ListLabel53">
    <w:name w:val="ListLabel 53"/>
    <w:qFormat/>
    <w:rPr>
      <w:rFonts w:cs="Times New Roman"/>
      <w:b/>
      <w:strike w:val="0"/>
      <w:dstrike w:val="0"/>
      <w:color w:val="00000A"/>
      <w:sz w:val="24"/>
      <w:szCs w:val="24"/>
      <w:u w:val="none"/>
      <w:effect w:val="none"/>
    </w:rPr>
  </w:style>
  <w:style w:type="character" w:customStyle="1" w:styleId="ListLabel54">
    <w:name w:val="ListLabel 54"/>
    <w:qFormat/>
    <w:rPr>
      <w:strike w:val="0"/>
      <w:dstrike w:val="0"/>
      <w:u w:val="none"/>
      <w:effect w:val="none"/>
    </w:rPr>
  </w:style>
  <w:style w:type="character" w:customStyle="1" w:styleId="ListLabel55">
    <w:name w:val="ListLabel 55"/>
    <w:qFormat/>
    <w:rPr>
      <w:strike w:val="0"/>
      <w:dstrike w:val="0"/>
      <w:u w:val="none"/>
      <w:effect w:val="none"/>
    </w:rPr>
  </w:style>
  <w:style w:type="character" w:customStyle="1" w:styleId="ListLabel56">
    <w:name w:val="ListLabel 56"/>
    <w:qFormat/>
    <w:rPr>
      <w:strike w:val="0"/>
      <w:dstrike w:val="0"/>
      <w:u w:val="none"/>
      <w:effect w:val="none"/>
    </w:rPr>
  </w:style>
  <w:style w:type="character" w:customStyle="1" w:styleId="ListLabel57">
    <w:name w:val="ListLabel 57"/>
    <w:qFormat/>
    <w:rPr>
      <w:strike w:val="0"/>
      <w:dstrike w:val="0"/>
      <w:u w:val="none"/>
      <w:effect w:val="none"/>
    </w:rPr>
  </w:style>
  <w:style w:type="character" w:customStyle="1" w:styleId="ListLabel58">
    <w:name w:val="ListLabel 58"/>
    <w:qFormat/>
    <w:rPr>
      <w:strike w:val="0"/>
      <w:dstrike w:val="0"/>
      <w:u w:val="none"/>
      <w:effect w:val="none"/>
    </w:rPr>
  </w:style>
  <w:style w:type="character" w:customStyle="1" w:styleId="ListLabel59">
    <w:name w:val="ListLabel 59"/>
    <w:qFormat/>
    <w:rPr>
      <w:strike w:val="0"/>
      <w:dstrike w:val="0"/>
      <w:u w:val="none"/>
      <w:effect w:val="none"/>
    </w:rPr>
  </w:style>
  <w:style w:type="character" w:customStyle="1" w:styleId="ListLabel60">
    <w:name w:val="ListLabel 60"/>
    <w:qFormat/>
    <w:rPr>
      <w:strike w:val="0"/>
      <w:dstrike w:val="0"/>
      <w:u w:val="none"/>
      <w:effect w:val="none"/>
    </w:rPr>
  </w:style>
  <w:style w:type="character" w:customStyle="1" w:styleId="ListLabel61">
    <w:name w:val="ListLabel 61"/>
    <w:qFormat/>
    <w:rPr>
      <w:strike w:val="0"/>
      <w:dstrike w:val="0"/>
      <w:u w:val="none"/>
      <w:effect w:val="none"/>
    </w:rPr>
  </w:style>
  <w:style w:type="character" w:customStyle="1" w:styleId="ListLabel62">
    <w:name w:val="ListLabel 62"/>
    <w:qFormat/>
    <w:rPr>
      <w:strike w:val="0"/>
      <w:dstrike w:val="0"/>
      <w:u w:val="none"/>
      <w:effect w:val="none"/>
    </w:rPr>
  </w:style>
  <w:style w:type="character" w:customStyle="1" w:styleId="ListLabel63">
    <w:name w:val="ListLabel 63"/>
    <w:qFormat/>
    <w:rPr>
      <w:b/>
      <w:bCs/>
    </w:rPr>
  </w:style>
  <w:style w:type="character" w:customStyle="1" w:styleId="ListLabel64">
    <w:name w:val="ListLabel 64"/>
    <w:qFormat/>
    <w:rPr>
      <w:b/>
      <w:bCs w:val="0"/>
      <w:strike w:val="0"/>
      <w:dstrike w:val="0"/>
      <w:color w:val="00000A"/>
    </w:rPr>
  </w:style>
  <w:style w:type="character" w:customStyle="1" w:styleId="ListLabel65">
    <w:name w:val="ListLabel 65"/>
    <w:qFormat/>
    <w:rPr>
      <w:b/>
      <w:bCs w:val="0"/>
      <w:i w:val="0"/>
      <w:iCs/>
      <w:color w:val="00000A"/>
    </w:rPr>
  </w:style>
  <w:style w:type="character" w:customStyle="1" w:styleId="ListLabel66">
    <w:name w:val="ListLabel 66"/>
    <w:qFormat/>
    <w:rPr>
      <w:b/>
      <w:bCs/>
    </w:rPr>
  </w:style>
  <w:style w:type="character" w:customStyle="1" w:styleId="ListLabel67">
    <w:name w:val="ListLabel 67"/>
    <w:qFormat/>
    <w:rPr>
      <w:b/>
    </w:rPr>
  </w:style>
  <w:style w:type="character" w:customStyle="1" w:styleId="ListLabel68">
    <w:name w:val="ListLabel 68"/>
    <w:qFormat/>
    <w:rPr>
      <w:b/>
      <w:strike w:val="0"/>
      <w:dstrike w:val="0"/>
      <w:color w:val="00000A"/>
    </w:rPr>
  </w:style>
  <w:style w:type="character" w:customStyle="1" w:styleId="ListLabel69">
    <w:name w:val="ListLabel 69"/>
    <w:qFormat/>
    <w:rPr>
      <w:rFonts w:cs="Times New Roman"/>
      <w:b/>
      <w:i w:val="0"/>
      <w:color w:val="00000A"/>
      <w:sz w:val="24"/>
      <w:szCs w:val="24"/>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b/>
    </w:rPr>
  </w:style>
  <w:style w:type="character" w:customStyle="1" w:styleId="ListLabel73">
    <w:name w:val="ListLabel 73"/>
    <w:qFormat/>
    <w:rPr>
      <w:b/>
    </w:rPr>
  </w:style>
  <w:style w:type="character" w:customStyle="1" w:styleId="ListLabel74">
    <w:name w:val="ListLabel 74"/>
    <w:qFormat/>
    <w:rPr>
      <w:b/>
    </w:rPr>
  </w:style>
  <w:style w:type="character" w:customStyle="1" w:styleId="ListLabel75">
    <w:name w:val="ListLabel 75"/>
    <w:qFormat/>
    <w:rPr>
      <w:b/>
    </w:rPr>
  </w:style>
  <w:style w:type="character" w:customStyle="1" w:styleId="ListLabel76">
    <w:name w:val="ListLabel 76"/>
    <w:qFormat/>
    <w:rPr>
      <w:b/>
    </w:rPr>
  </w:style>
  <w:style w:type="character" w:customStyle="1" w:styleId="ListLabel77">
    <w:name w:val="ListLabel 77"/>
    <w:qFormat/>
    <w:rPr>
      <w:b w:val="0"/>
      <w:u w:val="none"/>
    </w:rPr>
  </w:style>
  <w:style w:type="character" w:customStyle="1" w:styleId="ListLabel78">
    <w:name w:val="ListLabel 78"/>
    <w:qFormat/>
    <w:rPr>
      <w:b/>
      <w:u w:val="none"/>
    </w:rPr>
  </w:style>
  <w:style w:type="character" w:customStyle="1" w:styleId="ListLabel79">
    <w:name w:val="ListLabel 79"/>
    <w:qFormat/>
    <w:rPr>
      <w:b/>
      <w:u w:val="none"/>
    </w:rPr>
  </w:style>
  <w:style w:type="character" w:customStyle="1" w:styleId="ListLabel80">
    <w:name w:val="ListLabel 80"/>
    <w:qFormat/>
    <w:rPr>
      <w:b w:val="0"/>
      <w:u w:val="none"/>
    </w:rPr>
  </w:style>
  <w:style w:type="character" w:customStyle="1" w:styleId="ListLabel81">
    <w:name w:val="ListLabel 81"/>
    <w:qFormat/>
    <w:rPr>
      <w:b w:val="0"/>
      <w:u w:val="none"/>
    </w:rPr>
  </w:style>
  <w:style w:type="character" w:customStyle="1" w:styleId="ListLabel82">
    <w:name w:val="ListLabel 82"/>
    <w:qFormat/>
    <w:rPr>
      <w:b w:val="0"/>
      <w:u w:val="none"/>
    </w:rPr>
  </w:style>
  <w:style w:type="character" w:customStyle="1" w:styleId="ListLabel83">
    <w:name w:val="ListLabel 83"/>
    <w:qFormat/>
    <w:rPr>
      <w:b w:val="0"/>
      <w:u w:val="none"/>
    </w:rPr>
  </w:style>
  <w:style w:type="character" w:customStyle="1" w:styleId="ListLabel84">
    <w:name w:val="ListLabel 84"/>
    <w:qFormat/>
    <w:rPr>
      <w:b w:val="0"/>
      <w:u w:val="none"/>
    </w:rPr>
  </w:style>
  <w:style w:type="character" w:customStyle="1" w:styleId="ListLabel85">
    <w:name w:val="ListLabel 85"/>
    <w:qFormat/>
    <w:rPr>
      <w:b w:val="0"/>
      <w:u w:val="none"/>
    </w:rPr>
  </w:style>
  <w:style w:type="character" w:customStyle="1" w:styleId="ListLabel86">
    <w:name w:val="ListLabel 86"/>
    <w:qFormat/>
    <w:rPr>
      <w:b/>
    </w:rPr>
  </w:style>
  <w:style w:type="character" w:customStyle="1" w:styleId="ListLabel87">
    <w:name w:val="ListLabel 87"/>
    <w:qFormat/>
    <w:rPr>
      <w:rFonts w:cs="Times New Roman"/>
      <w:b/>
      <w:color w:val="00000A"/>
      <w:sz w:val="24"/>
      <w:szCs w:val="24"/>
    </w:rPr>
  </w:style>
  <w:style w:type="character" w:customStyle="1" w:styleId="ListLabel88">
    <w:name w:val="ListLabel 88"/>
    <w:qFormat/>
    <w:rPr>
      <w:rFonts w:cs="Times New Roman"/>
      <w:b/>
      <w:i w:val="0"/>
      <w:strike w:val="0"/>
      <w:dstrike w:val="0"/>
      <w:color w:val="00000A"/>
      <w:sz w:val="24"/>
      <w:szCs w:val="24"/>
    </w:rPr>
  </w:style>
  <w:style w:type="character" w:customStyle="1" w:styleId="ListLabel89">
    <w:name w:val="ListLabel 89"/>
    <w:qFormat/>
    <w:rPr>
      <w:rFonts w:cs="Times New Roman"/>
      <w:b/>
      <w:i w:val="0"/>
      <w:color w:val="00000A"/>
      <w:sz w:val="24"/>
      <w:szCs w:val="24"/>
    </w:rPr>
  </w:style>
  <w:style w:type="character" w:customStyle="1" w:styleId="ListLabel90">
    <w:name w:val="ListLabel 90"/>
    <w:qFormat/>
    <w:rPr>
      <w:b/>
      <w:i w:val="0"/>
    </w:rPr>
  </w:style>
  <w:style w:type="character" w:customStyle="1" w:styleId="ListLabel91">
    <w:name w:val="ListLabel 91"/>
    <w:qFormat/>
    <w:rPr>
      <w:b/>
      <w:sz w:val="24"/>
      <w:szCs w:val="24"/>
    </w:rPr>
  </w:style>
  <w:style w:type="character" w:customStyle="1" w:styleId="ListLabel92">
    <w:name w:val="ListLabel 92"/>
    <w:qFormat/>
    <w:rPr>
      <w:rFonts w:cs="Times New Roman"/>
      <w:b/>
      <w:sz w:val="24"/>
      <w:szCs w:val="24"/>
    </w:rPr>
  </w:style>
  <w:style w:type="character" w:customStyle="1" w:styleId="ListLabel93">
    <w:name w:val="ListLabel 93"/>
    <w:qFormat/>
    <w:rPr>
      <w:b/>
      <w:i w:val="0"/>
      <w:sz w:val="20"/>
      <w:szCs w:val="20"/>
    </w:rPr>
  </w:style>
  <w:style w:type="character" w:customStyle="1" w:styleId="ListLabel94">
    <w:name w:val="ListLabel 94"/>
    <w:qFormat/>
    <w:rPr>
      <w:b/>
      <w:sz w:val="20"/>
      <w:szCs w:val="20"/>
    </w:rPr>
  </w:style>
  <w:style w:type="character" w:customStyle="1" w:styleId="ListLabel95">
    <w:name w:val="ListLabel 95"/>
    <w:qFormat/>
    <w:rPr>
      <w:rFonts w:cs="Times New Roman"/>
      <w:b/>
      <w:i w:val="0"/>
      <w:strike w:val="0"/>
      <w:dstrike w:val="0"/>
      <w:color w:val="00000A"/>
      <w:sz w:val="24"/>
      <w:szCs w:val="24"/>
    </w:rPr>
  </w:style>
  <w:style w:type="character" w:customStyle="1" w:styleId="ListLabel96">
    <w:name w:val="ListLabel 96"/>
    <w:qFormat/>
    <w:rPr>
      <w:rFonts w:cs="Times New Roman"/>
      <w:b/>
      <w:i w:val="0"/>
      <w:color w:val="00000A"/>
      <w:sz w:val="24"/>
      <w:szCs w:val="24"/>
    </w:rPr>
  </w:style>
  <w:style w:type="character" w:customStyle="1" w:styleId="ListLabel97">
    <w:name w:val="ListLabel 97"/>
    <w:qFormat/>
    <w:rPr>
      <w:b/>
      <w:i w:val="0"/>
    </w:rPr>
  </w:style>
  <w:style w:type="character" w:customStyle="1" w:styleId="ListLabel98">
    <w:name w:val="ListLabel 98"/>
    <w:qFormat/>
    <w:rPr>
      <w:rFonts w:cs="Tahoma"/>
      <w:sz w:val="22"/>
      <w:u w:val="none"/>
    </w:rPr>
  </w:style>
  <w:style w:type="character" w:customStyle="1" w:styleId="ListLabel99">
    <w:name w:val="ListLabel 99"/>
    <w:qFormat/>
    <w:rPr>
      <w:rFonts w:cs="Times New Roman"/>
      <w:sz w:val="24"/>
      <w:szCs w:val="24"/>
      <w:u w:val="none"/>
    </w:rPr>
  </w:style>
  <w:style w:type="character" w:customStyle="1" w:styleId="ListLabel100">
    <w:name w:val="ListLabel 100"/>
    <w:qFormat/>
    <w:rPr>
      <w:rFonts w:cs="Times New Roman"/>
      <w:sz w:val="24"/>
      <w:szCs w:val="24"/>
      <w:u w:val="none"/>
    </w:rPr>
  </w:style>
  <w:style w:type="character" w:customStyle="1" w:styleId="ListLabel101">
    <w:name w:val="ListLabel 101"/>
    <w:qFormat/>
    <w:rPr>
      <w:rFonts w:cs="Tahoma"/>
      <w:sz w:val="22"/>
      <w:u w:val="none"/>
    </w:rPr>
  </w:style>
  <w:style w:type="character" w:customStyle="1" w:styleId="ListLabel102">
    <w:name w:val="ListLabel 102"/>
    <w:qFormat/>
    <w:rPr>
      <w:rFonts w:cs="Tahoma"/>
      <w:sz w:val="22"/>
      <w:u w:val="none"/>
    </w:rPr>
  </w:style>
  <w:style w:type="character" w:customStyle="1" w:styleId="ListLabel103">
    <w:name w:val="ListLabel 103"/>
    <w:qFormat/>
    <w:rPr>
      <w:rFonts w:cs="Tahoma"/>
      <w:sz w:val="22"/>
      <w:u w:val="none"/>
    </w:rPr>
  </w:style>
  <w:style w:type="character" w:customStyle="1" w:styleId="ListLabel104">
    <w:name w:val="ListLabel 104"/>
    <w:qFormat/>
    <w:rPr>
      <w:rFonts w:cs="Tahoma"/>
      <w:sz w:val="22"/>
      <w:u w:val="none"/>
    </w:rPr>
  </w:style>
  <w:style w:type="character" w:customStyle="1" w:styleId="ListLabel105">
    <w:name w:val="ListLabel 105"/>
    <w:qFormat/>
    <w:rPr>
      <w:rFonts w:cs="Tahoma"/>
      <w:sz w:val="22"/>
      <w:u w:val="none"/>
    </w:rPr>
  </w:style>
  <w:style w:type="character" w:customStyle="1" w:styleId="ListLabel106">
    <w:name w:val="ListLabel 106"/>
    <w:qFormat/>
    <w:rPr>
      <w:rFonts w:cs="Tahoma"/>
      <w:sz w:val="22"/>
      <w:u w:val="none"/>
    </w:rPr>
  </w:style>
  <w:style w:type="character" w:customStyle="1" w:styleId="ListLabel107">
    <w:name w:val="ListLabel 107"/>
    <w:qFormat/>
    <w:rPr>
      <w:sz w:val="22"/>
      <w:u w:val="none"/>
    </w:rPr>
  </w:style>
  <w:style w:type="character" w:customStyle="1" w:styleId="ListLabel108">
    <w:name w:val="ListLabel 108"/>
    <w:qFormat/>
    <w:rPr>
      <w:rFonts w:cs="Tahoma"/>
      <w:sz w:val="22"/>
      <w:u w:val="none"/>
    </w:rPr>
  </w:style>
  <w:style w:type="character" w:customStyle="1" w:styleId="ListLabel109">
    <w:name w:val="ListLabel 109"/>
    <w:qFormat/>
    <w:rPr>
      <w:rFonts w:cs="Tahoma"/>
      <w:sz w:val="22"/>
      <w:u w:val="none"/>
    </w:rPr>
  </w:style>
  <w:style w:type="character" w:customStyle="1" w:styleId="ListLabel110">
    <w:name w:val="ListLabel 110"/>
    <w:qFormat/>
    <w:rPr>
      <w:rFonts w:cs="Tahoma"/>
      <w:sz w:val="22"/>
      <w:u w:val="none"/>
    </w:rPr>
  </w:style>
  <w:style w:type="character" w:customStyle="1" w:styleId="ListLabel111">
    <w:name w:val="ListLabel 111"/>
    <w:qFormat/>
    <w:rPr>
      <w:rFonts w:cs="Tahoma"/>
      <w:sz w:val="22"/>
      <w:u w:val="none"/>
    </w:rPr>
  </w:style>
  <w:style w:type="character" w:customStyle="1" w:styleId="ListLabel112">
    <w:name w:val="ListLabel 112"/>
    <w:qFormat/>
    <w:rPr>
      <w:rFonts w:cs="Tahoma"/>
      <w:sz w:val="22"/>
      <w:u w:val="none"/>
    </w:rPr>
  </w:style>
  <w:style w:type="character" w:customStyle="1" w:styleId="ListLabel113">
    <w:name w:val="ListLabel 113"/>
    <w:qFormat/>
    <w:rPr>
      <w:rFonts w:cs="Tahoma"/>
      <w:sz w:val="22"/>
      <w:u w:val="none"/>
    </w:rPr>
  </w:style>
  <w:style w:type="character" w:customStyle="1" w:styleId="ListLabel114">
    <w:name w:val="ListLabel 114"/>
    <w:qFormat/>
    <w:rPr>
      <w:rFonts w:cs="Tahoma"/>
      <w:sz w:val="22"/>
      <w:u w:val="none"/>
    </w:rPr>
  </w:style>
  <w:style w:type="character" w:customStyle="1" w:styleId="ListLabel115">
    <w:name w:val="ListLabel 115"/>
    <w:qFormat/>
    <w:rPr>
      <w:rFonts w:cs="Tahoma"/>
      <w:sz w:val="22"/>
      <w:u w:val="none"/>
    </w:rPr>
  </w:style>
  <w:style w:type="character" w:customStyle="1" w:styleId="ListLabel116">
    <w:name w:val="ListLabel 116"/>
    <w:qFormat/>
    <w:rPr>
      <w:rFonts w:cs="Times New Roman"/>
      <w:b/>
      <w:sz w:val="24"/>
      <w:szCs w:val="24"/>
    </w:rPr>
  </w:style>
  <w:style w:type="character" w:customStyle="1" w:styleId="ListLabel117">
    <w:name w:val="ListLabel 117"/>
    <w:qFormat/>
    <w:rPr>
      <w:rFonts w:cs="Times New Roman"/>
      <w:b/>
      <w:bCs/>
      <w:sz w:val="22"/>
      <w:szCs w:val="24"/>
    </w:rPr>
  </w:style>
  <w:style w:type="character" w:customStyle="1" w:styleId="ListLabel118">
    <w:name w:val="ListLabel 118"/>
    <w:qFormat/>
    <w:rPr>
      <w:rFonts w:cs="Times New Roman"/>
      <w:b w:val="0"/>
      <w:sz w:val="24"/>
    </w:rPr>
  </w:style>
  <w:style w:type="character" w:customStyle="1" w:styleId="ListLabel119">
    <w:name w:val="ListLabel 119"/>
    <w:qFormat/>
    <w:rPr>
      <w:rFonts w:cs="Times New Roman"/>
      <w:b/>
      <w:bCs/>
      <w:sz w:val="24"/>
    </w:rPr>
  </w:style>
  <w:style w:type="character" w:customStyle="1" w:styleId="ListLabel120">
    <w:name w:val="ListLabel 120"/>
    <w:qFormat/>
    <w:rPr>
      <w:rFonts w:cs="Times New Roman"/>
      <w:b w:val="0"/>
      <w:sz w:val="24"/>
    </w:rPr>
  </w:style>
  <w:style w:type="character" w:customStyle="1" w:styleId="ListLabel121">
    <w:name w:val="ListLabel 121"/>
    <w:qFormat/>
    <w:rPr>
      <w:rFonts w:cs="Times New Roman"/>
      <w:b w:val="0"/>
      <w:sz w:val="24"/>
    </w:rPr>
  </w:style>
  <w:style w:type="character" w:customStyle="1" w:styleId="ListLabel122">
    <w:name w:val="ListLabel 122"/>
    <w:qFormat/>
    <w:rPr>
      <w:rFonts w:cs="Times New Roman"/>
      <w:b w:val="0"/>
      <w:sz w:val="24"/>
    </w:rPr>
  </w:style>
  <w:style w:type="character" w:customStyle="1" w:styleId="ListLabel123">
    <w:name w:val="ListLabel 123"/>
    <w:qFormat/>
    <w:rPr>
      <w:rFonts w:cs="Times New Roman"/>
      <w:b w:val="0"/>
      <w:sz w:val="24"/>
    </w:rPr>
  </w:style>
  <w:style w:type="character" w:customStyle="1" w:styleId="ListLabel124">
    <w:name w:val="ListLabel 124"/>
    <w:qFormat/>
    <w:rPr>
      <w:rFonts w:cs="Times New Roman"/>
      <w:b w:val="0"/>
      <w:sz w:val="24"/>
    </w:rPr>
  </w:style>
  <w:style w:type="character" w:customStyle="1" w:styleId="ListLabel125">
    <w:name w:val="ListLabel 125"/>
    <w:qFormat/>
    <w:rPr>
      <w:rFonts w:cs="Times New Roman"/>
      <w:b w:val="0"/>
      <w:sz w:val="24"/>
    </w:rPr>
  </w:style>
  <w:style w:type="character" w:customStyle="1" w:styleId="ListLabel126">
    <w:name w:val="ListLabel 126"/>
    <w:qFormat/>
    <w:rPr>
      <w:rFonts w:cs="Times New Roman"/>
      <w:b w:val="0"/>
      <w:sz w:val="24"/>
    </w:rPr>
  </w:style>
  <w:style w:type="paragraph" w:styleId="Ttulo">
    <w:name w:val="Title"/>
    <w:basedOn w:val="Normal"/>
    <w:next w:val="Corpodetexto"/>
    <w:link w:val="TtuloChar"/>
    <w:qFormat/>
    <w:rsid w:val="006A6535"/>
  </w:style>
  <w:style w:type="paragraph" w:styleId="Corpodetexto">
    <w:name w:val="Body Text"/>
    <w:basedOn w:val="Normal"/>
    <w:link w:val="CorpodetextoChar"/>
    <w:uiPriority w:val="99"/>
    <w:rsid w:val="002E6036"/>
    <w:pPr>
      <w:spacing w:after="120"/>
    </w:pPr>
    <w:rPr>
      <w:rFonts w:eastAsia="Times New Roman"/>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Rodap">
    <w:name w:val="footer"/>
    <w:basedOn w:val="Normal"/>
    <w:link w:val="RodapChar"/>
    <w:uiPriority w:val="99"/>
    <w:rsid w:val="006A6535"/>
    <w:pPr>
      <w:tabs>
        <w:tab w:val="center" w:pos="4320"/>
        <w:tab w:val="right" w:pos="8640"/>
      </w:tabs>
    </w:pPr>
    <w:rPr>
      <w:szCs w:val="20"/>
    </w:rPr>
  </w:style>
  <w:style w:type="paragraph" w:customStyle="1" w:styleId="PargrafodaLista1">
    <w:name w:val="Parágrafo da Lista1"/>
    <w:basedOn w:val="Normal"/>
    <w:qFormat/>
    <w:rsid w:val="006A6535"/>
    <w:pPr>
      <w:ind w:left="708"/>
    </w:pPr>
  </w:style>
  <w:style w:type="paragraph" w:customStyle="1" w:styleId="TtulodaTabela">
    <w:name w:val="Título da Tabela"/>
    <w:basedOn w:val="Normal"/>
    <w:qFormat/>
    <w:rsid w:val="0084550E"/>
    <w:pPr>
      <w:widowControl w:val="0"/>
      <w:suppressLineNumbers/>
      <w:suppressAutoHyphens/>
      <w:spacing w:after="120"/>
      <w:ind w:left="1985"/>
      <w:jc w:val="center"/>
    </w:pPr>
    <w:rPr>
      <w:rFonts w:eastAsia="Arial Unicode MS"/>
      <w:b/>
      <w:bCs/>
      <w:i/>
      <w:iCs/>
      <w:szCs w:val="20"/>
    </w:rPr>
  </w:style>
  <w:style w:type="paragraph" w:styleId="NormalWeb">
    <w:name w:val="Normal (Web)"/>
    <w:basedOn w:val="Normal"/>
    <w:uiPriority w:val="99"/>
    <w:qFormat/>
    <w:rsid w:val="006824E9"/>
    <w:pPr>
      <w:spacing w:line="360" w:lineRule="auto"/>
      <w:ind w:firstLine="1200"/>
    </w:pPr>
  </w:style>
  <w:style w:type="paragraph" w:styleId="TextosemFormatao">
    <w:name w:val="Plain Text"/>
    <w:basedOn w:val="Normal"/>
    <w:link w:val="TextosemFormataoChar"/>
    <w:qFormat/>
    <w:rsid w:val="00001A4B"/>
    <w:rPr>
      <w:rFonts w:ascii="Consolas" w:eastAsia="Times New Roman" w:hAnsi="Consolas"/>
      <w:sz w:val="21"/>
      <w:szCs w:val="21"/>
      <w:lang w:eastAsia="en-US"/>
    </w:rPr>
  </w:style>
  <w:style w:type="paragraph" w:styleId="Cabealho">
    <w:name w:val="header"/>
    <w:aliases w:val="ho,header odd,Cabeçalho superior"/>
    <w:basedOn w:val="Normal"/>
    <w:link w:val="CabealhoChar"/>
    <w:rsid w:val="00797F9E"/>
    <w:pPr>
      <w:tabs>
        <w:tab w:val="center" w:pos="4252"/>
        <w:tab w:val="right" w:pos="8504"/>
      </w:tabs>
    </w:pPr>
  </w:style>
  <w:style w:type="paragraph" w:styleId="Textodebalo">
    <w:name w:val="Balloon Text"/>
    <w:basedOn w:val="Normal"/>
    <w:link w:val="TextodebaloChar"/>
    <w:uiPriority w:val="99"/>
    <w:qFormat/>
    <w:rsid w:val="00797F9E"/>
    <w:rPr>
      <w:rFonts w:ascii="Tahoma" w:hAnsi="Tahoma" w:cs="Tahoma"/>
      <w:sz w:val="16"/>
      <w:szCs w:val="16"/>
    </w:rPr>
  </w:style>
  <w:style w:type="paragraph" w:styleId="Corpodetexto2">
    <w:name w:val="Body Text 2"/>
    <w:basedOn w:val="Normal"/>
    <w:link w:val="Corpodetexto2Char"/>
    <w:qFormat/>
    <w:rsid w:val="00E83FBD"/>
    <w:pPr>
      <w:tabs>
        <w:tab w:val="left" w:pos="720"/>
        <w:tab w:val="left" w:pos="1440"/>
        <w:tab w:val="left" w:pos="2880"/>
        <w:tab w:val="left" w:pos="4320"/>
      </w:tabs>
      <w:jc w:val="both"/>
    </w:pPr>
    <w:rPr>
      <w:rFonts w:ascii="Century Gothic" w:hAnsi="Century Gothic"/>
      <w:sz w:val="20"/>
      <w:szCs w:val="20"/>
    </w:rPr>
  </w:style>
  <w:style w:type="paragraph" w:customStyle="1" w:styleId="BodyText21">
    <w:name w:val="Body Text 21"/>
    <w:basedOn w:val="Normal"/>
    <w:qFormat/>
    <w:rsid w:val="00D85B14"/>
    <w:pPr>
      <w:jc w:val="both"/>
    </w:pPr>
    <w:rPr>
      <w:szCs w:val="20"/>
    </w:rPr>
  </w:style>
  <w:style w:type="paragraph" w:customStyle="1" w:styleId="Corpo">
    <w:name w:val="Corpo"/>
    <w:qFormat/>
    <w:rsid w:val="00595A1B"/>
    <w:rPr>
      <w:rFonts w:ascii="Courier" w:hAnsi="Courier"/>
      <w:color w:val="000000"/>
      <w:sz w:val="24"/>
    </w:rPr>
  </w:style>
  <w:style w:type="paragraph" w:customStyle="1" w:styleId="Saudao1">
    <w:name w:val="Saudação1"/>
    <w:basedOn w:val="Normal"/>
    <w:uiPriority w:val="99"/>
    <w:qFormat/>
    <w:rsid w:val="001E2189"/>
    <w:pPr>
      <w:widowControl w:val="0"/>
      <w:suppressAutoHyphens/>
      <w:jc w:val="both"/>
    </w:pPr>
    <w:rPr>
      <w:rFonts w:ascii="Arial" w:eastAsia="Arial Unicode MS" w:hAnsi="Arial"/>
      <w:szCs w:val="20"/>
    </w:rPr>
  </w:style>
  <w:style w:type="paragraph" w:customStyle="1" w:styleId="ListParagraph1">
    <w:name w:val="List Paragraph1"/>
    <w:basedOn w:val="Normal"/>
    <w:qFormat/>
    <w:rsid w:val="002E6036"/>
    <w:pPr>
      <w:ind w:left="708"/>
    </w:pPr>
    <w:rPr>
      <w:rFonts w:eastAsia="Times New Roman"/>
    </w:rPr>
  </w:style>
  <w:style w:type="paragraph" w:styleId="Corpodetexto3">
    <w:name w:val="Body Text 3"/>
    <w:basedOn w:val="Normal"/>
    <w:link w:val="Corpodetexto3Char"/>
    <w:semiHidden/>
    <w:qFormat/>
    <w:rsid w:val="002E6036"/>
    <w:pPr>
      <w:spacing w:after="120"/>
    </w:pPr>
    <w:rPr>
      <w:rFonts w:eastAsia="Times New Roman"/>
      <w:sz w:val="16"/>
      <w:szCs w:val="16"/>
    </w:rPr>
  </w:style>
  <w:style w:type="paragraph" w:styleId="Recuodecorpodetexto">
    <w:name w:val="Body Text Indent"/>
    <w:basedOn w:val="Normal"/>
    <w:link w:val="RecuodecorpodetextoChar"/>
    <w:semiHidden/>
    <w:rsid w:val="002E6036"/>
    <w:pPr>
      <w:spacing w:after="120"/>
      <w:ind w:left="283"/>
    </w:pPr>
    <w:rPr>
      <w:rFonts w:eastAsia="Times New Roman"/>
    </w:rPr>
  </w:style>
  <w:style w:type="paragraph" w:styleId="Recuodecorpodetexto2">
    <w:name w:val="Body Text Indent 2"/>
    <w:basedOn w:val="Normal"/>
    <w:link w:val="Recuodecorpodetexto2Char"/>
    <w:qFormat/>
    <w:rsid w:val="002E6036"/>
    <w:pPr>
      <w:spacing w:after="120" w:line="480" w:lineRule="auto"/>
      <w:ind w:left="283"/>
    </w:pPr>
    <w:rPr>
      <w:rFonts w:eastAsia="Times New Roman"/>
    </w:rPr>
  </w:style>
  <w:style w:type="paragraph" w:customStyle="1" w:styleId="Corpodetexto21">
    <w:name w:val="Corpo de texto 21"/>
    <w:basedOn w:val="Normal"/>
    <w:qFormat/>
    <w:rsid w:val="00AF02E4"/>
    <w:pPr>
      <w:widowControl w:val="0"/>
      <w:spacing w:line="360" w:lineRule="auto"/>
      <w:jc w:val="both"/>
    </w:pPr>
    <w:rPr>
      <w:rFonts w:ascii="Arial" w:hAnsi="Arial"/>
      <w:sz w:val="20"/>
      <w:szCs w:val="20"/>
    </w:rPr>
  </w:style>
  <w:style w:type="paragraph" w:customStyle="1" w:styleId="Default">
    <w:name w:val="Default"/>
    <w:qFormat/>
    <w:rsid w:val="007422F6"/>
    <w:rPr>
      <w:rFonts w:ascii="Arial" w:hAnsi="Arial" w:cs="Arial"/>
      <w:color w:val="000000"/>
      <w:sz w:val="24"/>
      <w:szCs w:val="24"/>
    </w:rPr>
  </w:style>
  <w:style w:type="paragraph" w:customStyle="1" w:styleId="Ttulo4TimesNewRoman">
    <w:name w:val="Título 4 + Times New Roman"/>
    <w:aliases w:val="10 pt,Itálico,Automática,Sublinhado,Sombra,J..."/>
    <w:basedOn w:val="Corpodetexto21"/>
    <w:qFormat/>
    <w:rsid w:val="009B7659"/>
    <w:pPr>
      <w:widowControl/>
      <w:tabs>
        <w:tab w:val="left" w:pos="0"/>
      </w:tabs>
      <w:suppressAutoHyphens/>
      <w:spacing w:before="120" w:after="120" w:line="240" w:lineRule="auto"/>
    </w:pPr>
    <w:rPr>
      <w:rFonts w:ascii="Times New Roman" w:eastAsia="Times New Roman" w:hAnsi="Times New Roman"/>
      <w:b/>
      <w:i/>
      <w:u w:val="single"/>
    </w:rPr>
  </w:style>
  <w:style w:type="paragraph" w:styleId="PargrafodaLista">
    <w:name w:val="List Paragraph"/>
    <w:basedOn w:val="Normal"/>
    <w:link w:val="PargrafodaListaChar"/>
    <w:uiPriority w:val="34"/>
    <w:qFormat/>
    <w:rsid w:val="00E201A1"/>
    <w:pPr>
      <w:ind w:left="708"/>
    </w:pPr>
    <w:rPr>
      <w:rFonts w:eastAsia="Times New Roman"/>
    </w:rPr>
  </w:style>
  <w:style w:type="paragraph" w:customStyle="1" w:styleId="TxBrt1">
    <w:name w:val="TxBr_t1"/>
    <w:basedOn w:val="Normal"/>
    <w:qFormat/>
    <w:rsid w:val="00015F67"/>
    <w:pPr>
      <w:widowControl w:val="0"/>
      <w:spacing w:line="240" w:lineRule="atLeast"/>
      <w:jc w:val="center"/>
    </w:pPr>
    <w:rPr>
      <w:rFonts w:eastAsia="Times New Roman"/>
      <w:szCs w:val="20"/>
    </w:rPr>
  </w:style>
  <w:style w:type="paragraph" w:customStyle="1" w:styleId="GradeColorida-nfase11">
    <w:name w:val="Grade Colorida - Ênfase 11"/>
    <w:basedOn w:val="Normal"/>
    <w:next w:val="Normal"/>
    <w:uiPriority w:val="29"/>
    <w:qFormat/>
    <w:rsid w:val="00F23DB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iCs/>
      <w:color w:val="000000"/>
      <w:sz w:val="20"/>
      <w:lang w:eastAsia="en-US"/>
    </w:rPr>
  </w:style>
  <w:style w:type="paragraph" w:styleId="Citao">
    <w:name w:val="Quote"/>
    <w:aliases w:val="TCU,Citação AGU,NotaExplicativa"/>
    <w:basedOn w:val="Normal"/>
    <w:next w:val="Normal"/>
    <w:link w:val="CitaoChar"/>
    <w:qFormat/>
    <w:rsid w:val="009A77E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iCs/>
      <w:color w:val="000000"/>
      <w:sz w:val="20"/>
      <w:lang w:eastAsia="en-US"/>
    </w:rPr>
  </w:style>
  <w:style w:type="paragraph" w:styleId="SemEspaamento">
    <w:name w:val="No Spacing"/>
    <w:qFormat/>
    <w:rsid w:val="00993568"/>
    <w:rPr>
      <w:rFonts w:ascii="Times New Roman" w:eastAsia="Times New Roman" w:hAnsi="Times New Roman"/>
      <w:sz w:val="24"/>
      <w:szCs w:val="24"/>
    </w:rPr>
  </w:style>
  <w:style w:type="paragraph" w:customStyle="1" w:styleId="Estilo">
    <w:name w:val="Estilo"/>
    <w:uiPriority w:val="99"/>
    <w:qFormat/>
    <w:rsid w:val="0060380A"/>
    <w:pPr>
      <w:widowControl w:val="0"/>
    </w:pPr>
    <w:rPr>
      <w:rFonts w:ascii="Arial" w:eastAsia="Times New Roman" w:hAnsi="Arial" w:cs="Arial"/>
      <w:sz w:val="24"/>
      <w:szCs w:val="24"/>
    </w:rPr>
  </w:style>
  <w:style w:type="paragraph" w:styleId="Commarcadores">
    <w:name w:val="List Bullet"/>
    <w:basedOn w:val="Normal"/>
    <w:qFormat/>
    <w:locked/>
    <w:rsid w:val="00B8212E"/>
    <w:pPr>
      <w:contextualSpacing/>
    </w:pPr>
  </w:style>
  <w:style w:type="paragraph" w:customStyle="1" w:styleId="ecxmsonormal">
    <w:name w:val="ecxmsonormal"/>
    <w:basedOn w:val="Normal"/>
    <w:uiPriority w:val="99"/>
    <w:qFormat/>
    <w:rsid w:val="0078784C"/>
    <w:pPr>
      <w:spacing w:before="240" w:after="240"/>
    </w:pPr>
    <w:rPr>
      <w:rFonts w:eastAsia="Times New Roman"/>
    </w:rPr>
  </w:style>
  <w:style w:type="paragraph" w:customStyle="1" w:styleId="Nivel1">
    <w:name w:val="Nivel1"/>
    <w:basedOn w:val="Ttulo1"/>
    <w:next w:val="Normal"/>
    <w:link w:val="Nivel1Char"/>
    <w:qFormat/>
    <w:rsid w:val="004331AC"/>
    <w:pPr>
      <w:keepLines/>
      <w:spacing w:before="480" w:after="120" w:line="276" w:lineRule="auto"/>
      <w:ind w:left="357" w:hanging="357"/>
      <w:jc w:val="both"/>
    </w:pPr>
    <w:rPr>
      <w:rFonts w:ascii="Arial" w:eastAsiaTheme="majorEastAsia" w:hAnsi="Arial" w:cs="Arial"/>
      <w:bCs w:val="0"/>
      <w:color w:val="000000"/>
      <w:sz w:val="20"/>
      <w:szCs w:val="20"/>
    </w:rPr>
  </w:style>
  <w:style w:type="paragraph" w:customStyle="1" w:styleId="Nivel01">
    <w:name w:val="Nivel 01"/>
    <w:basedOn w:val="Ttulo1"/>
    <w:next w:val="Normal"/>
    <w:link w:val="Nivel01Char"/>
    <w:qFormat/>
    <w:rsid w:val="004331AC"/>
    <w:pPr>
      <w:keepLines/>
      <w:tabs>
        <w:tab w:val="left" w:pos="567"/>
      </w:tabs>
      <w:spacing w:after="0"/>
      <w:jc w:val="both"/>
    </w:pPr>
    <w:rPr>
      <w:rFonts w:ascii="Ecofont_Spranq_eco_Sans" w:eastAsiaTheme="majorEastAsia" w:hAnsi="Ecofont_Spranq_eco_Sans"/>
      <w:color w:val="000000"/>
      <w:sz w:val="20"/>
      <w:szCs w:val="20"/>
    </w:rPr>
  </w:style>
  <w:style w:type="paragraph" w:customStyle="1" w:styleId="04partenormativa">
    <w:name w:val="04partenormativa"/>
    <w:basedOn w:val="Normal"/>
    <w:qFormat/>
    <w:rsid w:val="00114232"/>
    <w:pPr>
      <w:spacing w:beforeAutospacing="1" w:afterAutospacing="1"/>
    </w:pPr>
    <w:rPr>
      <w:rFonts w:eastAsia="Times New Roman"/>
    </w:rPr>
  </w:style>
  <w:style w:type="paragraph" w:styleId="Subttulo">
    <w:name w:val="Subtitle"/>
    <w:basedOn w:val="Normal"/>
    <w:link w:val="SubttuloChar"/>
    <w:uiPriority w:val="11"/>
    <w:qFormat/>
    <w:locked/>
    <w:rsid w:val="00252440"/>
    <w:pPr>
      <w:suppressAutoHyphens/>
    </w:pPr>
    <w:rPr>
      <w:rFonts w:ascii="Futura Lt BT" w:eastAsia="Times New Roman" w:hAnsi="Futura Lt BT"/>
      <w:b/>
      <w:bCs/>
      <w:smallCaps/>
      <w:sz w:val="20"/>
      <w:szCs w:val="20"/>
      <w:lang w:val="x-none" w:eastAsia="ar-SA"/>
    </w:rPr>
  </w:style>
  <w:style w:type="paragraph" w:customStyle="1" w:styleId="font5">
    <w:name w:val="font5"/>
    <w:basedOn w:val="Normal"/>
    <w:uiPriority w:val="99"/>
    <w:qFormat/>
    <w:rsid w:val="00252440"/>
    <w:pPr>
      <w:spacing w:beforeAutospacing="1" w:afterAutospacing="1"/>
    </w:pPr>
    <w:rPr>
      <w:rFonts w:eastAsia="Times New Roman"/>
      <w:sz w:val="20"/>
      <w:szCs w:val="20"/>
    </w:rPr>
  </w:style>
  <w:style w:type="paragraph" w:customStyle="1" w:styleId="font6">
    <w:name w:val="font6"/>
    <w:basedOn w:val="Normal"/>
    <w:uiPriority w:val="99"/>
    <w:qFormat/>
    <w:rsid w:val="00252440"/>
    <w:pPr>
      <w:spacing w:beforeAutospacing="1" w:afterAutospacing="1"/>
    </w:pPr>
    <w:rPr>
      <w:rFonts w:eastAsia="Times New Roman"/>
      <w:b/>
      <w:bCs/>
      <w:sz w:val="20"/>
      <w:szCs w:val="20"/>
    </w:rPr>
  </w:style>
  <w:style w:type="paragraph" w:customStyle="1" w:styleId="xl71">
    <w:name w:val="xl7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72">
    <w:name w:val="xl72"/>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3">
    <w:name w:val="xl7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4">
    <w:name w:val="xl74"/>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5">
    <w:name w:val="xl7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6">
    <w:name w:val="xl7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7">
    <w:name w:val="xl77"/>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8">
    <w:name w:val="xl78"/>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9">
    <w:name w:val="xl7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0">
    <w:name w:val="xl8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1">
    <w:name w:val="xl8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2">
    <w:name w:val="xl8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3">
    <w:name w:val="xl83"/>
    <w:basedOn w:val="Normal"/>
    <w:qFormat/>
    <w:rsid w:val="00252440"/>
    <w:pPr>
      <w:pBdr>
        <w:top w:val="single" w:sz="4" w:space="0" w:color="00000A"/>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84">
    <w:name w:val="xl84"/>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85">
    <w:name w:val="xl85"/>
    <w:basedOn w:val="Normal"/>
    <w:uiPriority w:val="99"/>
    <w:qFormat/>
    <w:rsid w:val="00252440"/>
    <w:pPr>
      <w:shd w:val="clear" w:color="000000" w:fill="FFFFFF"/>
      <w:spacing w:beforeAutospacing="1" w:afterAutospacing="1"/>
    </w:pPr>
    <w:rPr>
      <w:rFonts w:eastAsia="Times New Roman"/>
      <w:sz w:val="20"/>
      <w:szCs w:val="20"/>
    </w:rPr>
  </w:style>
  <w:style w:type="paragraph" w:customStyle="1" w:styleId="xl86">
    <w:name w:val="xl86"/>
    <w:basedOn w:val="Normal"/>
    <w:uiPriority w:val="99"/>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87">
    <w:name w:val="xl87"/>
    <w:basedOn w:val="Normal"/>
    <w:uiPriority w:val="99"/>
    <w:qFormat/>
    <w:rsid w:val="00252440"/>
    <w:pPr>
      <w:pBdr>
        <w:top w:val="single" w:sz="4" w:space="0" w:color="00000A"/>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8">
    <w:name w:val="xl88"/>
    <w:basedOn w:val="Normal"/>
    <w:uiPriority w:val="99"/>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9">
    <w:name w:val="xl89"/>
    <w:basedOn w:val="Normal"/>
    <w:uiPriority w:val="99"/>
    <w:qFormat/>
    <w:rsid w:val="00252440"/>
    <w:pPr>
      <w:pBdr>
        <w:top w:val="single" w:sz="4" w:space="0" w:color="00000A"/>
        <w:left w:val="single" w:sz="4" w:space="0" w:color="00000A"/>
        <w:bottom w:val="single" w:sz="4" w:space="0" w:color="00000A"/>
        <w:right w:val="single" w:sz="4" w:space="0" w:color="00000A"/>
      </w:pBdr>
      <w:spacing w:beforeAutospacing="1" w:afterAutospacing="1"/>
    </w:pPr>
    <w:rPr>
      <w:rFonts w:eastAsia="Times New Roman"/>
      <w:sz w:val="20"/>
      <w:szCs w:val="20"/>
    </w:rPr>
  </w:style>
  <w:style w:type="paragraph" w:customStyle="1" w:styleId="xl90">
    <w:name w:val="xl90"/>
    <w:basedOn w:val="Normal"/>
    <w:uiPriority w:val="99"/>
    <w:qFormat/>
    <w:rsid w:val="00252440"/>
    <w:pPr>
      <w:pBdr>
        <w:top w:val="single" w:sz="4" w:space="0" w:color="00000A"/>
        <w:left w:val="single" w:sz="8"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1">
    <w:name w:val="xl91"/>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92">
    <w:name w:val="xl9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3">
    <w:name w:val="xl93"/>
    <w:basedOn w:val="Normal"/>
    <w:qFormat/>
    <w:rsid w:val="00252440"/>
    <w:pPr>
      <w:pBdr>
        <w:top w:val="single" w:sz="4" w:space="0" w:color="00000A"/>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4">
    <w:name w:val="xl94"/>
    <w:basedOn w:val="Normal"/>
    <w:qFormat/>
    <w:rsid w:val="00252440"/>
    <w:pPr>
      <w:spacing w:beforeAutospacing="1" w:afterAutospacing="1"/>
    </w:pPr>
    <w:rPr>
      <w:rFonts w:eastAsia="Times New Roman"/>
      <w:sz w:val="20"/>
      <w:szCs w:val="20"/>
    </w:rPr>
  </w:style>
  <w:style w:type="paragraph" w:customStyle="1" w:styleId="xl95">
    <w:name w:val="xl95"/>
    <w:basedOn w:val="Normal"/>
    <w:qFormat/>
    <w:rsid w:val="00252440"/>
    <w:pPr>
      <w:shd w:val="clear" w:color="000000" w:fill="FFFFFF"/>
      <w:spacing w:beforeAutospacing="1" w:afterAutospacing="1"/>
      <w:jc w:val="center"/>
    </w:pPr>
    <w:rPr>
      <w:rFonts w:eastAsia="Times New Roman"/>
      <w:sz w:val="20"/>
      <w:szCs w:val="20"/>
    </w:rPr>
  </w:style>
  <w:style w:type="paragraph" w:customStyle="1" w:styleId="xl96">
    <w:name w:val="xl96"/>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pPr>
    <w:rPr>
      <w:rFonts w:eastAsia="Times New Roman"/>
      <w:sz w:val="18"/>
      <w:szCs w:val="18"/>
    </w:rPr>
  </w:style>
  <w:style w:type="paragraph" w:customStyle="1" w:styleId="xl97">
    <w:name w:val="xl97"/>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98">
    <w:name w:val="xl98"/>
    <w:basedOn w:val="Normal"/>
    <w:qFormat/>
    <w:rsid w:val="00252440"/>
    <w:pPr>
      <w:pBdr>
        <w:top w:val="single" w:sz="4" w:space="0" w:color="00000A"/>
        <w:left w:val="single" w:sz="4" w:space="0" w:color="00000A"/>
        <w:bottom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99">
    <w:name w:val="xl99"/>
    <w:basedOn w:val="Normal"/>
    <w:qFormat/>
    <w:rsid w:val="00252440"/>
    <w:pPr>
      <w:pBdr>
        <w:top w:val="single" w:sz="4" w:space="0" w:color="00000A"/>
        <w:left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100">
    <w:name w:val="xl100"/>
    <w:basedOn w:val="Normal"/>
    <w:qFormat/>
    <w:rsid w:val="00252440"/>
    <w:pPr>
      <w:shd w:val="clear" w:color="000000" w:fill="FFFFFF"/>
      <w:spacing w:beforeAutospacing="1" w:afterAutospacing="1"/>
      <w:jc w:val="center"/>
    </w:pPr>
    <w:rPr>
      <w:rFonts w:eastAsia="Times New Roman"/>
      <w:sz w:val="18"/>
      <w:szCs w:val="18"/>
    </w:rPr>
  </w:style>
  <w:style w:type="paragraph" w:customStyle="1" w:styleId="xl101">
    <w:name w:val="xl101"/>
    <w:basedOn w:val="Normal"/>
    <w:qFormat/>
    <w:rsid w:val="00252440"/>
    <w:pPr>
      <w:pBdr>
        <w:top w:val="single" w:sz="4" w:space="0" w:color="00000A"/>
        <w:left w:val="single" w:sz="8"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2">
    <w:name w:val="xl102"/>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20"/>
      <w:szCs w:val="20"/>
    </w:rPr>
  </w:style>
  <w:style w:type="paragraph" w:customStyle="1" w:styleId="xl103">
    <w:name w:val="xl103"/>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4">
    <w:name w:val="xl104"/>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18"/>
      <w:szCs w:val="18"/>
    </w:rPr>
  </w:style>
  <w:style w:type="paragraph" w:customStyle="1" w:styleId="xl105">
    <w:name w:val="xl10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6">
    <w:name w:val="xl106"/>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7">
    <w:name w:val="xl10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18"/>
      <w:szCs w:val="18"/>
    </w:rPr>
  </w:style>
  <w:style w:type="paragraph" w:customStyle="1" w:styleId="xl108">
    <w:name w:val="xl10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09">
    <w:name w:val="xl109"/>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10">
    <w:name w:val="xl11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20"/>
      <w:szCs w:val="20"/>
    </w:rPr>
  </w:style>
  <w:style w:type="paragraph" w:customStyle="1" w:styleId="xl111">
    <w:name w:val="xl11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12">
    <w:name w:val="xl112"/>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18"/>
      <w:szCs w:val="18"/>
    </w:rPr>
  </w:style>
  <w:style w:type="paragraph" w:customStyle="1" w:styleId="xl113">
    <w:name w:val="xl113"/>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20"/>
      <w:szCs w:val="20"/>
    </w:rPr>
  </w:style>
  <w:style w:type="paragraph" w:customStyle="1" w:styleId="xl114">
    <w:name w:val="xl114"/>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5">
    <w:name w:val="xl11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6">
    <w:name w:val="xl116"/>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7">
    <w:name w:val="xl11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8">
    <w:name w:val="xl11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both"/>
      <w:textAlignment w:val="center"/>
    </w:pPr>
    <w:rPr>
      <w:rFonts w:eastAsia="Times New Roman"/>
      <w:sz w:val="20"/>
      <w:szCs w:val="20"/>
    </w:rPr>
  </w:style>
  <w:style w:type="paragraph" w:customStyle="1" w:styleId="xl119">
    <w:name w:val="xl119"/>
    <w:basedOn w:val="Normal"/>
    <w:qFormat/>
    <w:rsid w:val="00252440"/>
    <w:pPr>
      <w:pBdr>
        <w:top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0">
    <w:name w:val="xl12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1">
    <w:name w:val="xl12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22">
    <w:name w:val="xl122"/>
    <w:basedOn w:val="Normal"/>
    <w:qFormat/>
    <w:rsid w:val="00252440"/>
    <w:pPr>
      <w:pBdr>
        <w:top w:val="single" w:sz="4" w:space="0" w:color="00000A"/>
        <w:left w:val="single" w:sz="4" w:space="0" w:color="00000A"/>
        <w:bottom w:val="single" w:sz="4" w:space="0" w:color="00000A"/>
      </w:pBdr>
      <w:shd w:val="clear" w:color="000000" w:fill="FFFFFF"/>
      <w:spacing w:beforeAutospacing="1" w:afterAutospacing="1"/>
      <w:jc w:val="center"/>
    </w:pPr>
    <w:rPr>
      <w:rFonts w:eastAsia="Times New Roman"/>
      <w:sz w:val="20"/>
      <w:szCs w:val="20"/>
    </w:rPr>
  </w:style>
  <w:style w:type="paragraph" w:customStyle="1" w:styleId="xl123">
    <w:name w:val="xl123"/>
    <w:basedOn w:val="Normal"/>
    <w:qFormat/>
    <w:rsid w:val="00252440"/>
    <w:pPr>
      <w:pBdr>
        <w:top w:val="single" w:sz="4" w:space="0" w:color="00000A"/>
        <w:left w:val="single" w:sz="4" w:space="0" w:color="00000A"/>
      </w:pBdr>
      <w:shd w:val="clear" w:color="000000" w:fill="FFFFFF"/>
      <w:spacing w:beforeAutospacing="1" w:afterAutospacing="1"/>
      <w:jc w:val="center"/>
    </w:pPr>
    <w:rPr>
      <w:rFonts w:eastAsia="Times New Roman"/>
      <w:sz w:val="20"/>
      <w:szCs w:val="20"/>
    </w:rPr>
  </w:style>
  <w:style w:type="paragraph" w:customStyle="1" w:styleId="xl124">
    <w:name w:val="xl124"/>
    <w:basedOn w:val="Normal"/>
    <w:qFormat/>
    <w:rsid w:val="00252440"/>
    <w:pPr>
      <w:pBdr>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5">
    <w:name w:val="xl125"/>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6">
    <w:name w:val="xl126"/>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127">
    <w:name w:val="xl127"/>
    <w:basedOn w:val="Normal"/>
    <w:qFormat/>
    <w:rsid w:val="00252440"/>
    <w:pPr>
      <w:pBdr>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28">
    <w:name w:val="xl128"/>
    <w:basedOn w:val="Normal"/>
    <w:qFormat/>
    <w:rsid w:val="00252440"/>
    <w:pPr>
      <w:pBdr>
        <w:top w:val="single" w:sz="8" w:space="0" w:color="00000A"/>
        <w:bottom w:val="single" w:sz="8" w:space="0" w:color="00000A"/>
        <w:right w:val="single" w:sz="8" w:space="0" w:color="00000A"/>
      </w:pBdr>
      <w:shd w:val="clear" w:color="000000" w:fill="BFBFBF"/>
      <w:spacing w:beforeAutospacing="1" w:afterAutospacing="1"/>
    </w:pPr>
    <w:rPr>
      <w:rFonts w:eastAsia="Times New Roman"/>
      <w:sz w:val="20"/>
      <w:szCs w:val="20"/>
    </w:rPr>
  </w:style>
  <w:style w:type="paragraph" w:customStyle="1" w:styleId="xl129">
    <w:name w:val="xl129"/>
    <w:basedOn w:val="Normal"/>
    <w:qFormat/>
    <w:rsid w:val="00252440"/>
    <w:pPr>
      <w:pBdr>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130">
    <w:name w:val="xl13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1">
    <w:name w:val="xl131"/>
    <w:basedOn w:val="Normal"/>
    <w:qFormat/>
    <w:rsid w:val="00252440"/>
    <w:pPr>
      <w:pBdr>
        <w:top w:val="single" w:sz="8" w:space="0" w:color="00000A"/>
        <w:bottom w:val="single" w:sz="8" w:space="0" w:color="00000A"/>
        <w:right w:val="single" w:sz="8" w:space="0" w:color="00000A"/>
      </w:pBdr>
      <w:shd w:val="clear" w:color="000000" w:fill="FFFF00"/>
      <w:spacing w:beforeAutospacing="1" w:afterAutospacing="1"/>
    </w:pPr>
    <w:rPr>
      <w:rFonts w:eastAsia="Times New Roman"/>
      <w:sz w:val="20"/>
      <w:szCs w:val="20"/>
    </w:rPr>
  </w:style>
  <w:style w:type="paragraph" w:customStyle="1" w:styleId="xl132">
    <w:name w:val="xl13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3">
    <w:name w:val="xl133"/>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134">
    <w:name w:val="xl13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5">
    <w:name w:val="xl135"/>
    <w:basedOn w:val="Normal"/>
    <w:qFormat/>
    <w:rsid w:val="00252440"/>
    <w:pPr>
      <w:pBdr>
        <w:left w:val="single" w:sz="4" w:space="0" w:color="00000A"/>
        <w:bottom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6">
    <w:name w:val="xl136"/>
    <w:basedOn w:val="Normal"/>
    <w:qFormat/>
    <w:rsid w:val="00252440"/>
    <w:pPr>
      <w:pBdr>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37">
    <w:name w:val="xl137"/>
    <w:basedOn w:val="Normal"/>
    <w:qFormat/>
    <w:rsid w:val="00252440"/>
    <w:pPr>
      <w:pBdr>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8">
    <w:name w:val="xl138"/>
    <w:basedOn w:val="Normal"/>
    <w:qFormat/>
    <w:rsid w:val="00252440"/>
    <w:pPr>
      <w:pBdr>
        <w:left w:val="single" w:sz="4" w:space="0" w:color="00000A"/>
        <w:bottom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9">
    <w:name w:val="xl139"/>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0">
    <w:name w:val="xl140"/>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1">
    <w:name w:val="xl141"/>
    <w:basedOn w:val="Normal"/>
    <w:qFormat/>
    <w:rsid w:val="00252440"/>
    <w:pPr>
      <w:pBdr>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2">
    <w:name w:val="xl142"/>
    <w:basedOn w:val="Normal"/>
    <w:qFormat/>
    <w:rsid w:val="00252440"/>
    <w:pPr>
      <w:pBdr>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3">
    <w:name w:val="xl143"/>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4">
    <w:name w:val="xl14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5">
    <w:name w:val="xl14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6">
    <w:name w:val="xl14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7">
    <w:name w:val="xl147"/>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8">
    <w:name w:val="xl148"/>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9">
    <w:name w:val="xl14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50">
    <w:name w:val="xl150"/>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51">
    <w:name w:val="xl15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2">
    <w:name w:val="xl15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3">
    <w:name w:val="xl15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4">
    <w:name w:val="xl154"/>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5">
    <w:name w:val="xl155"/>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6">
    <w:name w:val="xl156"/>
    <w:basedOn w:val="Normal"/>
    <w:qFormat/>
    <w:rsid w:val="00252440"/>
    <w:pPr>
      <w:pBdr>
        <w:top w:val="single" w:sz="4" w:space="0" w:color="00000A"/>
        <w:left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7">
    <w:name w:val="xl157"/>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8">
    <w:name w:val="xl158"/>
    <w:basedOn w:val="Normal"/>
    <w:qFormat/>
    <w:rsid w:val="00252440"/>
    <w:pPr>
      <w:pBdr>
        <w:top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9">
    <w:name w:val="xl159"/>
    <w:basedOn w:val="Normal"/>
    <w:qFormat/>
    <w:rsid w:val="00252440"/>
    <w:pPr>
      <w:pBdr>
        <w:top w:val="single" w:sz="8" w:space="0" w:color="00000A"/>
        <w:left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0">
    <w:name w:val="xl160"/>
    <w:basedOn w:val="Normal"/>
    <w:qFormat/>
    <w:rsid w:val="00252440"/>
    <w:pPr>
      <w:pBdr>
        <w:top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1">
    <w:name w:val="xl161"/>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62">
    <w:name w:val="xl162"/>
    <w:basedOn w:val="Normal"/>
    <w:qFormat/>
    <w:rsid w:val="00252440"/>
    <w:pPr>
      <w:pBdr>
        <w:top w:val="single" w:sz="8" w:space="0" w:color="00000A"/>
        <w:left w:val="single" w:sz="8"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3">
    <w:name w:val="xl163"/>
    <w:basedOn w:val="Normal"/>
    <w:qFormat/>
    <w:rsid w:val="00252440"/>
    <w:pPr>
      <w:pBdr>
        <w:top w:val="single" w:sz="8" w:space="0" w:color="00000A"/>
        <w:left w:val="single" w:sz="4"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4">
    <w:name w:val="xl164"/>
    <w:basedOn w:val="Normal"/>
    <w:qFormat/>
    <w:rsid w:val="00252440"/>
    <w:pPr>
      <w:pBdr>
        <w:top w:val="single" w:sz="8" w:space="0" w:color="00000A"/>
        <w:left w:val="single" w:sz="4" w:space="0" w:color="00000A"/>
        <w:bottom w:val="single" w:sz="8"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gmail-msobodytext">
    <w:name w:val="gmail-msobodytext"/>
    <w:basedOn w:val="Normal"/>
    <w:qFormat/>
    <w:rsid w:val="001A7900"/>
    <w:pPr>
      <w:spacing w:beforeAutospacing="1" w:afterAutospacing="1"/>
    </w:pPr>
    <w:rPr>
      <w:rFonts w:eastAsia="Times New Roman"/>
      <w:u w:color="000000"/>
    </w:rPr>
  </w:style>
  <w:style w:type="paragraph" w:styleId="Textodecomentrio">
    <w:name w:val="annotation text"/>
    <w:basedOn w:val="Normal"/>
    <w:link w:val="TextodecomentrioChar"/>
    <w:uiPriority w:val="99"/>
    <w:unhideWhenUsed/>
    <w:qFormat/>
    <w:locked/>
    <w:rsid w:val="006D670B"/>
    <w:rPr>
      <w:rFonts w:ascii="Arial" w:eastAsia="Times New Roman" w:hAnsi="Arial" w:cs="Tahoma"/>
    </w:rPr>
  </w:style>
  <w:style w:type="paragraph" w:styleId="Commarcadores5">
    <w:name w:val="List Bullet 5"/>
    <w:basedOn w:val="Normal"/>
    <w:unhideWhenUsed/>
    <w:qFormat/>
    <w:locked/>
    <w:rsid w:val="006D670B"/>
    <w:pPr>
      <w:contextualSpacing/>
    </w:pPr>
    <w:rPr>
      <w:rFonts w:ascii="Arial" w:eastAsia="Times New Roman" w:hAnsi="Arial" w:cs="Tahoma"/>
      <w:sz w:val="20"/>
    </w:rPr>
  </w:style>
  <w:style w:type="paragraph" w:styleId="Assuntodocomentrio">
    <w:name w:val="annotation subject"/>
    <w:basedOn w:val="Textodecomentrio"/>
    <w:link w:val="AssuntodocomentrioChar"/>
    <w:uiPriority w:val="99"/>
    <w:unhideWhenUsed/>
    <w:qFormat/>
    <w:locked/>
    <w:rsid w:val="006D670B"/>
    <w:rPr>
      <w:b/>
      <w:bCs/>
      <w:sz w:val="20"/>
      <w:szCs w:val="20"/>
    </w:rPr>
  </w:style>
  <w:style w:type="paragraph" w:customStyle="1" w:styleId="Nvel2">
    <w:name w:val="Nível 2"/>
    <w:basedOn w:val="Normal"/>
    <w:next w:val="Normal"/>
    <w:qFormat/>
    <w:rsid w:val="006D670B"/>
    <w:pPr>
      <w:spacing w:after="120"/>
      <w:jc w:val="both"/>
    </w:pPr>
    <w:rPr>
      <w:rFonts w:ascii="Arial" w:eastAsia="Times New Roman" w:hAnsi="Arial"/>
      <w:b/>
      <w:sz w:val="20"/>
      <w:szCs w:val="20"/>
    </w:rPr>
  </w:style>
  <w:style w:type="paragraph" w:customStyle="1" w:styleId="citao2">
    <w:name w:val="citação 2"/>
    <w:basedOn w:val="Citao"/>
    <w:qFormat/>
    <w:rsid w:val="006D670B"/>
    <w:rPr>
      <w:rFonts w:ascii="Arial" w:hAnsi="Arial"/>
    </w:rPr>
  </w:style>
  <w:style w:type="paragraph" w:customStyle="1" w:styleId="Nivel010">
    <w:name w:val="Nivel_01"/>
    <w:basedOn w:val="Ttulo1"/>
    <w:qFormat/>
    <w:rsid w:val="006D670B"/>
    <w:pPr>
      <w:keepLines/>
      <w:tabs>
        <w:tab w:val="left" w:pos="567"/>
      </w:tabs>
      <w:spacing w:after="0"/>
      <w:jc w:val="both"/>
    </w:pPr>
    <w:rPr>
      <w:rFonts w:ascii="Ecofont_Spranq_eco_Sans" w:eastAsiaTheme="majorEastAsia" w:hAnsi="Ecofont_Spranq_eco_Sans" w:cstheme="majorBidi"/>
      <w:color w:val="2E74B5" w:themeColor="accent1" w:themeShade="BF"/>
    </w:rPr>
  </w:style>
  <w:style w:type="paragraph" w:customStyle="1" w:styleId="SombreamentoMdio1-nfase31">
    <w:name w:val="Sombreamento Médio 1 - Ênfase 31"/>
    <w:basedOn w:val="Normal"/>
    <w:next w:val="Normal"/>
    <w:qFormat/>
    <w:rsid w:val="006D670B"/>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PADRO">
    <w:name w:val="PADRÃO"/>
    <w:qFormat/>
    <w:rsid w:val="004838E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Nivel2">
    <w:name w:val="Nivel 2"/>
    <w:link w:val="Nivel2Char"/>
    <w:qFormat/>
    <w:rsid w:val="00144529"/>
    <w:pPr>
      <w:spacing w:before="120" w:after="120" w:line="276" w:lineRule="auto"/>
      <w:jc w:val="both"/>
    </w:pPr>
    <w:rPr>
      <w:rFonts w:ascii="Ecofont_Spranq_eco_Sans" w:eastAsia="Arial Unicode MS" w:hAnsi="Ecofont_Spranq_eco_Sans"/>
      <w:sz w:val="24"/>
    </w:rPr>
  </w:style>
  <w:style w:type="paragraph" w:customStyle="1" w:styleId="Nivel10">
    <w:name w:val="Nivel 1"/>
    <w:basedOn w:val="Nivel2"/>
    <w:qFormat/>
    <w:rsid w:val="00144529"/>
    <w:pPr>
      <w:tabs>
        <w:tab w:val="left" w:pos="360"/>
      </w:tabs>
      <w:ind w:left="644" w:hanging="432"/>
    </w:pPr>
    <w:rPr>
      <w:rFonts w:cs="Arial"/>
      <w:b/>
    </w:rPr>
  </w:style>
  <w:style w:type="paragraph" w:customStyle="1" w:styleId="Nivel3">
    <w:name w:val="Nivel 3"/>
    <w:basedOn w:val="Nivel2"/>
    <w:link w:val="Nivel3Char"/>
    <w:qFormat/>
    <w:rsid w:val="00144529"/>
    <w:pPr>
      <w:tabs>
        <w:tab w:val="left" w:pos="360"/>
      </w:tabs>
      <w:ind w:left="1922" w:hanging="720"/>
    </w:pPr>
    <w:rPr>
      <w:rFonts w:cs="Arial"/>
      <w:color w:val="000000"/>
    </w:rPr>
  </w:style>
  <w:style w:type="paragraph" w:customStyle="1" w:styleId="Nivel4">
    <w:name w:val="Nivel 4"/>
    <w:basedOn w:val="Nivel3"/>
    <w:link w:val="Nivel4Char"/>
    <w:qFormat/>
    <w:rsid w:val="00144529"/>
    <w:pPr>
      <w:ind w:left="2491"/>
    </w:pPr>
    <w:rPr>
      <w:color w:val="00000A"/>
    </w:rPr>
  </w:style>
  <w:style w:type="paragraph" w:customStyle="1" w:styleId="Nivel5">
    <w:name w:val="Nivel 5"/>
    <w:basedOn w:val="Nivel4"/>
    <w:qFormat/>
    <w:rsid w:val="00144529"/>
    <w:pPr>
      <w:ind w:left="3485" w:hanging="1080"/>
    </w:pPr>
  </w:style>
  <w:style w:type="paragraph" w:styleId="Reviso">
    <w:name w:val="Revision"/>
    <w:uiPriority w:val="99"/>
    <w:semiHidden/>
    <w:qFormat/>
    <w:rsid w:val="00EE48A5"/>
    <w:rPr>
      <w:rFonts w:ascii="Times New Roman" w:eastAsia="Times New Roman" w:hAnsi="Times New Roman"/>
      <w:sz w:val="24"/>
      <w:szCs w:val="24"/>
    </w:rPr>
  </w:style>
  <w:style w:type="paragraph" w:styleId="CitaoIntensa">
    <w:name w:val="Intense Quote"/>
    <w:basedOn w:val="Normal"/>
    <w:next w:val="Normal"/>
    <w:link w:val="CitaoIntensaChar"/>
    <w:uiPriority w:val="30"/>
    <w:qFormat/>
    <w:rsid w:val="00EE48A5"/>
    <w:pPr>
      <w:pBdr>
        <w:bottom w:val="single" w:sz="4" w:space="4" w:color="4F81BD"/>
      </w:pBdr>
      <w:spacing w:before="200" w:after="280"/>
      <w:ind w:left="936" w:right="936"/>
    </w:pPr>
    <w:rPr>
      <w:rFonts w:eastAsia="Times New Roman"/>
      <w:b/>
      <w:bCs/>
      <w:i/>
      <w:iCs/>
      <w:color w:val="4F81BD"/>
      <w:lang w:val="x-none" w:eastAsia="x-none"/>
    </w:rPr>
  </w:style>
  <w:style w:type="paragraph" w:customStyle="1" w:styleId="font7">
    <w:name w:val="font7"/>
    <w:basedOn w:val="Normal"/>
    <w:uiPriority w:val="99"/>
    <w:qFormat/>
    <w:rsid w:val="00EE48A5"/>
    <w:pPr>
      <w:spacing w:beforeAutospacing="1" w:afterAutospacing="1"/>
    </w:pPr>
    <w:rPr>
      <w:rFonts w:eastAsia="Times New Roman"/>
      <w:color w:val="000000"/>
      <w:sz w:val="20"/>
      <w:szCs w:val="20"/>
    </w:rPr>
  </w:style>
  <w:style w:type="paragraph" w:customStyle="1" w:styleId="font8">
    <w:name w:val="font8"/>
    <w:basedOn w:val="Normal"/>
    <w:uiPriority w:val="99"/>
    <w:qFormat/>
    <w:rsid w:val="00EE48A5"/>
    <w:pPr>
      <w:spacing w:beforeAutospacing="1" w:afterAutospacing="1"/>
    </w:pPr>
    <w:rPr>
      <w:rFonts w:eastAsia="Times New Roman"/>
      <w:b/>
      <w:bCs/>
      <w:color w:val="000000"/>
      <w:sz w:val="20"/>
      <w:szCs w:val="20"/>
    </w:rPr>
  </w:style>
  <w:style w:type="paragraph" w:customStyle="1" w:styleId="font9">
    <w:name w:val="font9"/>
    <w:basedOn w:val="Normal"/>
    <w:uiPriority w:val="99"/>
    <w:qFormat/>
    <w:rsid w:val="00EE48A5"/>
    <w:pPr>
      <w:spacing w:beforeAutospacing="1" w:afterAutospacing="1"/>
    </w:pPr>
    <w:rPr>
      <w:rFonts w:eastAsia="Times New Roman"/>
      <w:color w:val="000000"/>
      <w:sz w:val="20"/>
      <w:szCs w:val="20"/>
      <w:u w:val="single"/>
    </w:rPr>
  </w:style>
  <w:style w:type="paragraph" w:customStyle="1" w:styleId="font10">
    <w:name w:val="font10"/>
    <w:basedOn w:val="Normal"/>
    <w:uiPriority w:val="99"/>
    <w:qFormat/>
    <w:rsid w:val="00EE48A5"/>
    <w:pPr>
      <w:spacing w:beforeAutospacing="1" w:afterAutospacing="1"/>
    </w:pPr>
    <w:rPr>
      <w:rFonts w:eastAsia="Times New Roman"/>
      <w:i/>
      <w:iCs/>
      <w:color w:val="000000"/>
      <w:sz w:val="20"/>
      <w:szCs w:val="20"/>
    </w:rPr>
  </w:style>
  <w:style w:type="paragraph" w:customStyle="1" w:styleId="font11">
    <w:name w:val="font11"/>
    <w:basedOn w:val="Normal"/>
    <w:uiPriority w:val="99"/>
    <w:qFormat/>
    <w:rsid w:val="00EE48A5"/>
    <w:pPr>
      <w:spacing w:beforeAutospacing="1" w:afterAutospacing="1"/>
    </w:pPr>
    <w:rPr>
      <w:rFonts w:ascii="Calibri" w:eastAsia="Times New Roman" w:hAnsi="Calibri"/>
      <w:color w:val="000000"/>
      <w:sz w:val="22"/>
      <w:szCs w:val="22"/>
    </w:rPr>
  </w:style>
  <w:style w:type="paragraph" w:customStyle="1" w:styleId="xl66">
    <w:name w:val="xl66"/>
    <w:basedOn w:val="Normal"/>
    <w:qFormat/>
    <w:rsid w:val="00EE48A5"/>
    <w:pPr>
      <w:spacing w:beforeAutospacing="1" w:afterAutospacing="1"/>
      <w:jc w:val="center"/>
    </w:pPr>
    <w:rPr>
      <w:rFonts w:eastAsia="Times New Roman"/>
    </w:rPr>
  </w:style>
  <w:style w:type="paragraph" w:customStyle="1" w:styleId="xl67">
    <w:name w:val="xl67"/>
    <w:basedOn w:val="Normal"/>
    <w:qFormat/>
    <w:rsid w:val="00EE48A5"/>
    <w:pPr>
      <w:spacing w:beforeAutospacing="1" w:afterAutospacing="1"/>
      <w:jc w:val="center"/>
    </w:pPr>
    <w:rPr>
      <w:rFonts w:ascii="Arial" w:eastAsia="Times New Roman" w:hAnsi="Arial" w:cs="Arial"/>
      <w:sz w:val="22"/>
      <w:szCs w:val="22"/>
    </w:rPr>
  </w:style>
  <w:style w:type="paragraph" w:customStyle="1" w:styleId="xl68">
    <w:name w:val="xl68"/>
    <w:basedOn w:val="Normal"/>
    <w:qFormat/>
    <w:rsid w:val="00EE48A5"/>
    <w:pPr>
      <w:spacing w:beforeAutospacing="1" w:afterAutospacing="1"/>
      <w:jc w:val="center"/>
    </w:pPr>
    <w:rPr>
      <w:rFonts w:eastAsia="Times New Roman"/>
      <w:sz w:val="22"/>
      <w:szCs w:val="22"/>
    </w:rPr>
  </w:style>
  <w:style w:type="paragraph" w:customStyle="1" w:styleId="xl69">
    <w:name w:val="xl69"/>
    <w:basedOn w:val="Normal"/>
    <w:qFormat/>
    <w:rsid w:val="00EE48A5"/>
    <w:pPr>
      <w:pBdr>
        <w:top w:val="single" w:sz="8" w:space="0" w:color="00000A"/>
        <w:bottom w:val="single" w:sz="8" w:space="0" w:color="00000A"/>
        <w:right w:val="single" w:sz="8" w:space="0" w:color="00000A"/>
      </w:pBdr>
      <w:spacing w:beforeAutospacing="1" w:afterAutospacing="1"/>
      <w:jc w:val="center"/>
    </w:pPr>
    <w:rPr>
      <w:rFonts w:eastAsia="Times New Roman"/>
      <w:color w:val="000000"/>
    </w:rPr>
  </w:style>
  <w:style w:type="paragraph" w:customStyle="1" w:styleId="xl70">
    <w:name w:val="xl70"/>
    <w:basedOn w:val="Normal"/>
    <w:qFormat/>
    <w:rsid w:val="00EE48A5"/>
    <w:pPr>
      <w:pBdr>
        <w:top w:val="single" w:sz="4" w:space="0" w:color="00000A"/>
        <w:left w:val="single" w:sz="4" w:space="0" w:color="00000A"/>
        <w:bottom w:val="single" w:sz="4" w:space="0" w:color="00000A"/>
        <w:right w:val="single" w:sz="4" w:space="0" w:color="00000A"/>
      </w:pBdr>
      <w:spacing w:beforeAutospacing="1" w:afterAutospacing="1"/>
      <w:jc w:val="center"/>
    </w:pPr>
    <w:rPr>
      <w:rFonts w:eastAsia="Times New Roman"/>
      <w:b/>
      <w:bCs/>
    </w:rPr>
  </w:style>
  <w:style w:type="paragraph" w:customStyle="1" w:styleId="Citao1">
    <w:name w:val="Citação1"/>
    <w:basedOn w:val="Normal"/>
    <w:link w:val="QuoteChar"/>
    <w:qFormat/>
    <w:rsid w:val="00ED3850"/>
    <w:pPr>
      <w:pBdr>
        <w:bottom w:val="single" w:sz="4" w:space="1" w:color="1F497D"/>
      </w:pBdr>
    </w:pPr>
    <w:rPr>
      <w:rFonts w:ascii="Ecofont_Spranq_eco_Sans" w:eastAsia="Times New Roman" w:hAnsi="Ecofont_Spranq_eco_Sans" w:cs="Ecofont_Spranq_eco_Sans"/>
      <w:i/>
      <w:iCs/>
      <w:color w:val="000000"/>
      <w:shd w:val="clear" w:color="auto" w:fill="FFFFCC"/>
      <w:lang w:eastAsia="en-US"/>
    </w:rPr>
  </w:style>
  <w:style w:type="paragraph" w:customStyle="1" w:styleId="Contedodoquadro">
    <w:name w:val="Conteúdo do quadro"/>
    <w:basedOn w:val="Normal"/>
    <w:qFormat/>
  </w:style>
  <w:style w:type="numbering" w:customStyle="1" w:styleId="Semlista1">
    <w:name w:val="Sem lista1"/>
    <w:uiPriority w:val="99"/>
    <w:semiHidden/>
    <w:unhideWhenUsed/>
    <w:qFormat/>
    <w:rsid w:val="001A7900"/>
  </w:style>
  <w:style w:type="table" w:styleId="Tabelacomgrade">
    <w:name w:val="Table Grid"/>
    <w:basedOn w:val="Tabelanormal"/>
    <w:uiPriority w:val="59"/>
    <w:rsid w:val="00623A80"/>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E1387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1A790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locked/>
    <w:rsid w:val="00B821CE"/>
    <w:rPr>
      <w:color w:val="000080"/>
      <w:u w:val="single"/>
    </w:rPr>
  </w:style>
  <w:style w:type="character" w:customStyle="1" w:styleId="normaltextrun">
    <w:name w:val="normaltextrun"/>
    <w:basedOn w:val="Fontepargpadro"/>
    <w:rsid w:val="00AF2103"/>
  </w:style>
  <w:style w:type="paragraph" w:customStyle="1" w:styleId="paragraph">
    <w:name w:val="paragraph"/>
    <w:basedOn w:val="Normal"/>
    <w:rsid w:val="00AF2103"/>
    <w:pPr>
      <w:spacing w:before="100" w:beforeAutospacing="1" w:after="100" w:afterAutospacing="1"/>
    </w:pPr>
    <w:rPr>
      <w:rFonts w:eastAsia="Times New Roman"/>
    </w:rPr>
  </w:style>
  <w:style w:type="character" w:customStyle="1" w:styleId="eop">
    <w:name w:val="eop"/>
    <w:basedOn w:val="Fontepargpadro"/>
    <w:rsid w:val="00AF2103"/>
  </w:style>
  <w:style w:type="character" w:customStyle="1" w:styleId="spellingerror">
    <w:name w:val="spellingerror"/>
    <w:basedOn w:val="Fontepargpadro"/>
    <w:rsid w:val="00AF2103"/>
  </w:style>
  <w:style w:type="character" w:customStyle="1" w:styleId="contextualspellingandgrammarerror">
    <w:name w:val="contextualspellingandgrammarerror"/>
    <w:basedOn w:val="Fontepargpadro"/>
    <w:rsid w:val="00AF2103"/>
  </w:style>
  <w:style w:type="character" w:customStyle="1" w:styleId="GradeMdia1-nfase2Char">
    <w:name w:val="Grade Média 1 - Ênfase 2 Char"/>
    <w:link w:val="GradeMdia1-nfase2"/>
    <w:uiPriority w:val="34"/>
    <w:rsid w:val="00140CC9"/>
    <w:rPr>
      <w:sz w:val="24"/>
      <w:szCs w:val="24"/>
    </w:rPr>
  </w:style>
  <w:style w:type="table" w:styleId="GradeMdia1-nfase2">
    <w:name w:val="Medium Grid 1 Accent 2"/>
    <w:basedOn w:val="Tabelanormal"/>
    <w:link w:val="GradeMdia1-nfase2Char"/>
    <w:uiPriority w:val="34"/>
    <w:rsid w:val="00140CC9"/>
    <w:rPr>
      <w:sz w:val="24"/>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GradeMdia21">
    <w:name w:val="Grade Média 21"/>
    <w:qFormat/>
    <w:rsid w:val="00140CC9"/>
    <w:rPr>
      <w:rFonts w:ascii="Times New Roman" w:eastAsia="Times New Roman" w:hAnsi="Times New Roman"/>
    </w:rPr>
  </w:style>
  <w:style w:type="paragraph" w:customStyle="1" w:styleId="TableParagraph">
    <w:name w:val="Table Paragraph"/>
    <w:basedOn w:val="Normal"/>
    <w:uiPriority w:val="1"/>
    <w:qFormat/>
    <w:rsid w:val="00F7314D"/>
    <w:pPr>
      <w:widowControl w:val="0"/>
      <w:autoSpaceDE w:val="0"/>
      <w:autoSpaceDN w:val="0"/>
      <w:ind w:left="103"/>
    </w:pPr>
    <w:rPr>
      <w:rFonts w:eastAsia="Times New Roman"/>
      <w:sz w:val="22"/>
      <w:szCs w:val="22"/>
      <w:lang w:val="en-US" w:eastAsia="en-US"/>
    </w:rPr>
  </w:style>
  <w:style w:type="character" w:customStyle="1" w:styleId="scayt-misspell-word">
    <w:name w:val="scayt-misspell-word"/>
    <w:basedOn w:val="Fontepargpadro"/>
    <w:rsid w:val="00F11437"/>
  </w:style>
  <w:style w:type="paragraph" w:customStyle="1" w:styleId="GradeColorida-nfase110">
    <w:name w:val="Grade Colorida - Ênfase 110"/>
    <w:basedOn w:val="Normal"/>
    <w:next w:val="Normal"/>
    <w:rsid w:val="00F114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imes New Roman" w:hAnsi="Ecofont_Spranq_eco_Sans" w:cs="Tahoma"/>
      <w:i/>
      <w:color w:val="000000"/>
      <w:lang w:eastAsia="en-US"/>
    </w:rPr>
  </w:style>
  <w:style w:type="character" w:customStyle="1" w:styleId="Ttulo6Char">
    <w:name w:val="Título 6 Char"/>
    <w:basedOn w:val="Fontepargpadro"/>
    <w:link w:val="Ttulo6"/>
    <w:uiPriority w:val="9"/>
    <w:semiHidden/>
    <w:rsid w:val="00912A81"/>
    <w:rPr>
      <w:rFonts w:ascii="Arial" w:eastAsia="Arial" w:hAnsi="Arial" w:cs="Arial"/>
      <w:b/>
    </w:rPr>
  </w:style>
  <w:style w:type="table" w:customStyle="1" w:styleId="TableNormal">
    <w:name w:val="Table Normal"/>
    <w:uiPriority w:val="2"/>
    <w:qFormat/>
    <w:rsid w:val="00912A81"/>
    <w:rPr>
      <w:rFonts w:ascii="Arial" w:eastAsia="Arial" w:hAnsi="Arial" w:cs="Arial"/>
    </w:rPr>
    <w:tblPr>
      <w:tblCellMar>
        <w:top w:w="0" w:type="dxa"/>
        <w:left w:w="0" w:type="dxa"/>
        <w:bottom w:w="0" w:type="dxa"/>
        <w:right w:w="0" w:type="dxa"/>
      </w:tblCellMar>
    </w:tblPr>
  </w:style>
  <w:style w:type="character" w:customStyle="1" w:styleId="Nivel3Char">
    <w:name w:val="Nivel 3 Char"/>
    <w:basedOn w:val="Fontepargpadro"/>
    <w:link w:val="Nivel3"/>
    <w:rsid w:val="00AE2FDC"/>
    <w:rPr>
      <w:rFonts w:ascii="Ecofont_Spranq_eco_Sans" w:eastAsia="Arial Unicode MS" w:hAnsi="Ecofont_Spranq_eco_Sans" w:cs="Arial"/>
      <w:color w:val="000000"/>
      <w:sz w:val="24"/>
    </w:rPr>
  </w:style>
  <w:style w:type="paragraph" w:customStyle="1" w:styleId="Nvel3-R">
    <w:name w:val="Nível 3-R"/>
    <w:basedOn w:val="Nivel3"/>
    <w:link w:val="Nvel3-RChar"/>
    <w:qFormat/>
    <w:rsid w:val="00A663DC"/>
    <w:pPr>
      <w:numPr>
        <w:ilvl w:val="2"/>
        <w:numId w:val="1"/>
      </w:numPr>
      <w:tabs>
        <w:tab w:val="clear" w:pos="360"/>
      </w:tabs>
      <w:ind w:left="284"/>
    </w:pPr>
    <w:rPr>
      <w:rFonts w:ascii="Arial" w:eastAsiaTheme="minorEastAsia" w:hAnsi="Arial"/>
      <w:i/>
      <w:iCs/>
      <w:color w:val="FF0000"/>
    </w:rPr>
  </w:style>
  <w:style w:type="character" w:customStyle="1" w:styleId="Nvel3-RChar">
    <w:name w:val="Nível 3-R Char"/>
    <w:basedOn w:val="Nivel3Char"/>
    <w:link w:val="Nvel3-R"/>
    <w:rsid w:val="00A663DC"/>
    <w:rPr>
      <w:rFonts w:ascii="Arial" w:eastAsiaTheme="minorEastAsia" w:hAnsi="Arial" w:cs="Arial"/>
      <w:i/>
      <w:iCs/>
      <w:color w:val="FF0000"/>
      <w:sz w:val="24"/>
    </w:rPr>
  </w:style>
  <w:style w:type="character" w:customStyle="1" w:styleId="Nivel4Char">
    <w:name w:val="Nivel 4 Char"/>
    <w:basedOn w:val="Fontepargpadro"/>
    <w:link w:val="Nivel4"/>
    <w:rsid w:val="00AA6F08"/>
    <w:rPr>
      <w:rFonts w:ascii="Ecofont_Spranq_eco_Sans" w:eastAsia="Arial Unicode MS" w:hAnsi="Ecofont_Spranq_eco_Sans" w:cs="Arial"/>
      <w:color w:val="00000A"/>
      <w:sz w:val="24"/>
    </w:rPr>
  </w:style>
  <w:style w:type="paragraph" w:customStyle="1" w:styleId="Nvel4">
    <w:name w:val="Nível 4"/>
    <w:basedOn w:val="Normal"/>
    <w:link w:val="Nvel4Char"/>
    <w:qFormat/>
    <w:rsid w:val="00F0391A"/>
    <w:pPr>
      <w:spacing w:before="120" w:after="120" w:line="276" w:lineRule="auto"/>
      <w:ind w:left="567"/>
      <w:jc w:val="both"/>
    </w:pPr>
    <w:rPr>
      <w:rFonts w:ascii="Arial" w:eastAsia="Times New Roman" w:hAnsi="Arial" w:cs="Arial"/>
      <w:sz w:val="20"/>
      <w:szCs w:val="20"/>
    </w:rPr>
  </w:style>
  <w:style w:type="paragraph" w:customStyle="1" w:styleId="Nvel3">
    <w:name w:val="Nível 3"/>
    <w:basedOn w:val="Nvel3-R"/>
    <w:link w:val="Nvel3Char"/>
    <w:qFormat/>
    <w:rsid w:val="00F0391A"/>
    <w:rPr>
      <w:rFonts w:eastAsia="Times New Roman"/>
      <w:i w:val="0"/>
      <w:iCs w:val="0"/>
    </w:rPr>
  </w:style>
  <w:style w:type="character" w:customStyle="1" w:styleId="Nvel3Char">
    <w:name w:val="Nível 3 Char"/>
    <w:basedOn w:val="Nvel3-RChar"/>
    <w:link w:val="Nvel3"/>
    <w:rsid w:val="00F0391A"/>
    <w:rPr>
      <w:rFonts w:ascii="Arial" w:eastAsia="Times New Roman" w:hAnsi="Arial" w:cs="Arial"/>
      <w:i w:val="0"/>
      <w:iCs w:val="0"/>
      <w:color w:val="FF0000"/>
      <w:sz w:val="24"/>
    </w:rPr>
  </w:style>
  <w:style w:type="character" w:customStyle="1" w:styleId="Nvel4Char">
    <w:name w:val="Nível 4 Char"/>
    <w:basedOn w:val="Nvel3Char"/>
    <w:link w:val="Nvel4"/>
    <w:rsid w:val="00F0391A"/>
    <w:rPr>
      <w:rFonts w:ascii="Arial" w:eastAsia="Times New Roman" w:hAnsi="Arial" w:cs="Arial"/>
      <w:i w:val="0"/>
      <w:iCs w:val="0"/>
      <w:color w:val="FF0000"/>
      <w:sz w:val="24"/>
    </w:rPr>
  </w:style>
  <w:style w:type="paragraph" w:customStyle="1" w:styleId="Nvel2-Red">
    <w:name w:val="Nível 2 -Red"/>
    <w:basedOn w:val="Nivel2"/>
    <w:link w:val="Nvel2-RedChar"/>
    <w:qFormat/>
    <w:rsid w:val="009E46E9"/>
    <w:pPr>
      <w:numPr>
        <w:ilvl w:val="1"/>
        <w:numId w:val="1"/>
      </w:numPr>
      <w:autoSpaceDE w:val="0"/>
      <w:autoSpaceDN w:val="0"/>
      <w:adjustRightInd w:val="0"/>
    </w:pPr>
    <w:rPr>
      <w:rFonts w:ascii="Arial" w:eastAsia="Times New Roman" w:hAnsi="Arial" w:cs="Arial"/>
      <w:i/>
      <w:iCs/>
      <w:color w:val="FF0000"/>
      <w:sz w:val="20"/>
    </w:rPr>
  </w:style>
  <w:style w:type="character" w:customStyle="1" w:styleId="Nvel2-RedChar">
    <w:name w:val="Nível 2 -Red Char"/>
    <w:basedOn w:val="Nivel2Char"/>
    <w:link w:val="Nvel2-Red"/>
    <w:rsid w:val="009E46E9"/>
    <w:rPr>
      <w:rFonts w:ascii="Arial" w:eastAsia="Times New Roman" w:hAnsi="Arial" w:cs="Arial"/>
      <w:i/>
      <w:iCs/>
      <w:color w:val="FF0000"/>
    </w:rPr>
  </w:style>
  <w:style w:type="paragraph" w:customStyle="1" w:styleId="Nvel1-SemNum">
    <w:name w:val="Nível 1-Sem Num"/>
    <w:basedOn w:val="Nivel01"/>
    <w:link w:val="Nvel1-SemNumChar"/>
    <w:autoRedefine/>
    <w:qFormat/>
    <w:rsid w:val="00FD454A"/>
    <w:pPr>
      <w:spacing w:before="0" w:line="360" w:lineRule="auto"/>
      <w:outlineLvl w:val="1"/>
    </w:pPr>
    <w:rPr>
      <w:rFonts w:asciiTheme="minorHAnsi" w:hAnsiTheme="minorHAnsi" w:cstheme="minorHAnsi"/>
      <w:sz w:val="22"/>
      <w:szCs w:val="22"/>
      <w:u w:val="single"/>
    </w:rPr>
  </w:style>
  <w:style w:type="character" w:customStyle="1" w:styleId="Nvel1-SemNumChar">
    <w:name w:val="Nível 1-Sem Num Char"/>
    <w:basedOn w:val="Nivel01Char"/>
    <w:link w:val="Nvel1-SemNum"/>
    <w:rsid w:val="00FD454A"/>
    <w:rPr>
      <w:rFonts w:asciiTheme="minorHAnsi" w:eastAsiaTheme="majorEastAsia" w:hAnsiTheme="minorHAnsi" w:cstheme="minorHAnsi"/>
      <w:b/>
      <w:bCs/>
      <w:color w:val="000000"/>
      <w:sz w:val="22"/>
      <w:szCs w:val="22"/>
      <w:u w:val="single"/>
    </w:rPr>
  </w:style>
  <w:style w:type="paragraph" w:customStyle="1" w:styleId="Nvel1-SemNumPreto">
    <w:name w:val="Nível 1-Sem Num Preto"/>
    <w:basedOn w:val="Nvel1-SemNum"/>
    <w:link w:val="Nvel1-SemNumPretoChar"/>
    <w:qFormat/>
    <w:rsid w:val="00FD454A"/>
    <w:rPr>
      <w:lang w:eastAsia="zh-CN" w:bidi="hi-IN"/>
    </w:rPr>
  </w:style>
  <w:style w:type="character" w:customStyle="1" w:styleId="Nvel1-SemNumPretoChar">
    <w:name w:val="Nível 1-Sem Num Preto Char"/>
    <w:basedOn w:val="Nvel1-SemNumChar"/>
    <w:link w:val="Nvel1-SemNumPreto"/>
    <w:rsid w:val="00FD454A"/>
    <w:rPr>
      <w:rFonts w:asciiTheme="minorHAnsi" w:eastAsiaTheme="majorEastAsia" w:hAnsiTheme="minorHAnsi" w:cstheme="minorHAnsi"/>
      <w:b/>
      <w:bCs/>
      <w:color w:val="000000"/>
      <w:sz w:val="22"/>
      <w:szCs w:val="22"/>
      <w:u w:val="single"/>
      <w:lang w:eastAsia="zh-CN" w:bidi="hi-IN"/>
    </w:rPr>
  </w:style>
  <w:style w:type="paragraph" w:customStyle="1" w:styleId="Nvel4-R">
    <w:name w:val="Nível 4-R"/>
    <w:basedOn w:val="Normal"/>
    <w:link w:val="Nvel4-RChar"/>
    <w:qFormat/>
    <w:rsid w:val="00E200B0"/>
    <w:pPr>
      <w:spacing w:before="120" w:after="120" w:line="276" w:lineRule="auto"/>
      <w:ind w:left="567"/>
      <w:jc w:val="both"/>
    </w:pPr>
    <w:rPr>
      <w:rFonts w:ascii="Arial" w:eastAsiaTheme="minorEastAsia" w:hAnsi="Arial" w:cs="Arial"/>
      <w:i/>
      <w:iCs/>
      <w:color w:val="FF0000"/>
      <w:szCs w:val="20"/>
    </w:rPr>
  </w:style>
  <w:style w:type="character" w:customStyle="1" w:styleId="SubTitNNChar">
    <w:name w:val="SubTitNN Char"/>
    <w:basedOn w:val="Fontepargpadro"/>
    <w:link w:val="SubTitNN"/>
    <w:locked/>
    <w:rsid w:val="003703C3"/>
    <w:rPr>
      <w:rFonts w:ascii="Arial" w:hAnsi="Arial" w:cs="Arial"/>
      <w:b/>
      <w:bCs/>
      <w:iCs/>
    </w:rPr>
  </w:style>
  <w:style w:type="paragraph" w:customStyle="1" w:styleId="SubTitNN">
    <w:name w:val="SubTitNN"/>
    <w:basedOn w:val="Normal"/>
    <w:link w:val="SubTitNNChar"/>
    <w:qFormat/>
    <w:rsid w:val="003703C3"/>
    <w:pPr>
      <w:spacing w:before="240" w:after="120" w:line="276" w:lineRule="auto"/>
      <w:jc w:val="both"/>
    </w:pPr>
    <w:rPr>
      <w:rFonts w:ascii="Arial" w:hAnsi="Arial" w:cs="Arial"/>
      <w:b/>
      <w:bCs/>
      <w:iCs/>
      <w:sz w:val="20"/>
      <w:szCs w:val="20"/>
    </w:rPr>
  </w:style>
  <w:style w:type="paragraph" w:customStyle="1" w:styleId="Notaexplicativa">
    <w:name w:val="Nota explicativa"/>
    <w:basedOn w:val="Citao"/>
    <w:link w:val="NotaexplicativaChar"/>
    <w:rsid w:val="00FA24E3"/>
    <w:rPr>
      <w:rFonts w:ascii="Arial" w:hAnsi="Arial"/>
    </w:rPr>
  </w:style>
  <w:style w:type="character" w:customStyle="1" w:styleId="NotaexplicativaChar">
    <w:name w:val="Nota explicativa Char"/>
    <w:basedOn w:val="CitaoChar"/>
    <w:link w:val="Notaexplicativa"/>
    <w:rsid w:val="00FA24E3"/>
    <w:rPr>
      <w:rFonts w:ascii="Arial" w:hAnsi="Arial" w:cs="Tahoma"/>
      <w:i/>
      <w:iCs/>
      <w:color w:val="000000"/>
      <w:szCs w:val="24"/>
      <w:shd w:val="clear" w:color="auto" w:fill="FFFFCC"/>
      <w:lang w:eastAsia="en-US"/>
    </w:rPr>
  </w:style>
  <w:style w:type="numbering" w:customStyle="1" w:styleId="Estilo1">
    <w:name w:val="Estilo1"/>
    <w:uiPriority w:val="99"/>
    <w:rsid w:val="00FA24E3"/>
    <w:pPr>
      <w:numPr>
        <w:numId w:val="7"/>
      </w:numPr>
    </w:pPr>
  </w:style>
  <w:style w:type="numbering" w:customStyle="1" w:styleId="Estilo2">
    <w:name w:val="Estilo2"/>
    <w:uiPriority w:val="99"/>
    <w:rsid w:val="00FA24E3"/>
    <w:pPr>
      <w:numPr>
        <w:numId w:val="8"/>
      </w:numPr>
    </w:pPr>
  </w:style>
  <w:style w:type="numbering" w:customStyle="1" w:styleId="Estilo3">
    <w:name w:val="Estilo3"/>
    <w:uiPriority w:val="99"/>
    <w:rsid w:val="00FA24E3"/>
    <w:pPr>
      <w:numPr>
        <w:numId w:val="9"/>
      </w:numPr>
    </w:pPr>
  </w:style>
  <w:style w:type="numbering" w:customStyle="1" w:styleId="Estilo4">
    <w:name w:val="Estilo4"/>
    <w:uiPriority w:val="99"/>
    <w:rsid w:val="00FA24E3"/>
    <w:pPr>
      <w:numPr>
        <w:numId w:val="10"/>
      </w:numPr>
    </w:pPr>
  </w:style>
  <w:style w:type="numbering" w:customStyle="1" w:styleId="Estilo5">
    <w:name w:val="Estilo5"/>
    <w:uiPriority w:val="99"/>
    <w:rsid w:val="00FA24E3"/>
    <w:pPr>
      <w:numPr>
        <w:numId w:val="11"/>
      </w:numPr>
    </w:pPr>
  </w:style>
  <w:style w:type="numbering" w:customStyle="1" w:styleId="Estilo6">
    <w:name w:val="Estilo6"/>
    <w:uiPriority w:val="99"/>
    <w:rsid w:val="00FA24E3"/>
    <w:pPr>
      <w:numPr>
        <w:numId w:val="12"/>
      </w:numPr>
    </w:pPr>
  </w:style>
  <w:style w:type="paragraph" w:customStyle="1" w:styleId="Nivel01Titulo">
    <w:name w:val="Nivel_01_Titulo"/>
    <w:basedOn w:val="Nivel01"/>
    <w:link w:val="Nivel01TituloChar"/>
    <w:rsid w:val="00FA24E3"/>
    <w:pPr>
      <w:spacing w:after="120" w:line="276" w:lineRule="auto"/>
      <w:ind w:left="1416"/>
      <w:jc w:val="left"/>
    </w:pPr>
    <w:rPr>
      <w:rFonts w:ascii="Arial" w:hAnsi="Arial" w:cstheme="majorBidi"/>
      <w:color w:val="000000" w:themeColor="text1"/>
      <w:spacing w:val="5"/>
      <w:kern w:val="28"/>
      <w:sz w:val="52"/>
      <w:szCs w:val="52"/>
    </w:rPr>
  </w:style>
  <w:style w:type="character" w:customStyle="1" w:styleId="Nivel01TituloChar">
    <w:name w:val="Nivel_01_Titulo Char"/>
    <w:basedOn w:val="Nivel01Char"/>
    <w:link w:val="Nivel01Titulo"/>
    <w:qFormat/>
    <w:rsid w:val="00FA24E3"/>
    <w:rPr>
      <w:rFonts w:ascii="Arial" w:eastAsiaTheme="majorEastAsia" w:hAnsi="Arial" w:cstheme="majorBidi"/>
      <w:b/>
      <w:bCs/>
      <w:color w:val="000000" w:themeColor="text1"/>
      <w:spacing w:val="5"/>
      <w:kern w:val="28"/>
      <w:sz w:val="52"/>
      <w:szCs w:val="52"/>
    </w:rPr>
  </w:style>
  <w:style w:type="paragraph" w:customStyle="1" w:styleId="textbody">
    <w:name w:val="textbody"/>
    <w:basedOn w:val="Normal"/>
    <w:rsid w:val="00FA24E3"/>
    <w:pPr>
      <w:spacing w:before="100" w:beforeAutospacing="1" w:after="100" w:afterAutospacing="1"/>
    </w:pPr>
    <w:rPr>
      <w:rFonts w:eastAsia="Times New Roman"/>
    </w:rPr>
  </w:style>
  <w:style w:type="paragraph" w:customStyle="1" w:styleId="em0020ementa">
    <w:name w:val="em_0020ementa"/>
    <w:basedOn w:val="Normal"/>
    <w:rsid w:val="00FA24E3"/>
    <w:pPr>
      <w:ind w:left="4160"/>
      <w:jc w:val="both"/>
    </w:pPr>
    <w:rPr>
      <w:rFonts w:eastAsia="Times New Roman"/>
      <w:sz w:val="28"/>
      <w:szCs w:val="28"/>
    </w:rPr>
  </w:style>
  <w:style w:type="character" w:customStyle="1" w:styleId="cp0020corpodespachochar1">
    <w:name w:val="cp_0020corpodespacho__char1"/>
    <w:rsid w:val="00FA24E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FA24E3"/>
    <w:rPr>
      <w:rFonts w:ascii="Times New Roman" w:hAnsi="Times New Roman" w:cs="Times New Roman" w:hint="default"/>
      <w:strike w:val="0"/>
      <w:dstrike w:val="0"/>
      <w:sz w:val="28"/>
      <w:szCs w:val="28"/>
      <w:u w:val="none"/>
      <w:effect w:val="none"/>
    </w:rPr>
  </w:style>
  <w:style w:type="character" w:customStyle="1" w:styleId="Manoel">
    <w:name w:val="Manoel"/>
    <w:rsid w:val="00FA24E3"/>
    <w:rPr>
      <w:rFonts w:ascii="Arial" w:hAnsi="Arial" w:cs="Arial"/>
      <w:color w:val="7030A0"/>
      <w:sz w:val="20"/>
    </w:rPr>
  </w:style>
  <w:style w:type="paragraph" w:customStyle="1" w:styleId="texto1">
    <w:name w:val="texto1"/>
    <w:basedOn w:val="Normal"/>
    <w:rsid w:val="00FA24E3"/>
    <w:pPr>
      <w:spacing w:before="100" w:beforeAutospacing="1" w:after="100" w:afterAutospacing="1"/>
    </w:pPr>
    <w:rPr>
      <w:rFonts w:eastAsia="Times New Roman"/>
    </w:rPr>
  </w:style>
  <w:style w:type="paragraph" w:customStyle="1" w:styleId="xwestern">
    <w:name w:val="x_western"/>
    <w:basedOn w:val="Normal"/>
    <w:rsid w:val="00FA24E3"/>
    <w:pPr>
      <w:spacing w:before="100" w:beforeAutospacing="1" w:after="100" w:afterAutospacing="1"/>
    </w:pPr>
    <w:rPr>
      <w:rFonts w:eastAsia="Times New Roman"/>
    </w:rPr>
  </w:style>
  <w:style w:type="paragraph" w:customStyle="1" w:styleId="TCU-Ac-item9-0">
    <w:name w:val="TCU - Ac - item 9 - §§_0"/>
    <w:basedOn w:val="Normal"/>
    <w:rsid w:val="00FA24E3"/>
    <w:pPr>
      <w:ind w:firstLine="1134"/>
      <w:jc w:val="both"/>
    </w:pPr>
    <w:rPr>
      <w:rFonts w:eastAsia="Times New Roman"/>
      <w:szCs w:val="22"/>
      <w:lang w:eastAsia="en-US"/>
    </w:rPr>
  </w:style>
  <w:style w:type="paragraph" w:customStyle="1" w:styleId="Normal1">
    <w:name w:val="Normal_1"/>
    <w:rsid w:val="00FA24E3"/>
    <w:rPr>
      <w:rFonts w:ascii="Times New Roman" w:eastAsia="Times New Roman" w:hAnsi="Times New Roman"/>
      <w:sz w:val="24"/>
      <w:szCs w:val="22"/>
      <w:lang w:eastAsia="en-US"/>
    </w:rPr>
  </w:style>
  <w:style w:type="paragraph" w:customStyle="1" w:styleId="tcu-ac-item9-1linha">
    <w:name w:val="tcu_-__ac_-_item_9_-_1ª_linha"/>
    <w:basedOn w:val="Normal"/>
    <w:rsid w:val="00FA24E3"/>
    <w:pPr>
      <w:spacing w:before="100" w:beforeAutospacing="1" w:after="100" w:afterAutospacing="1"/>
    </w:pPr>
    <w:rPr>
      <w:rFonts w:eastAsia="Times New Roman"/>
    </w:rPr>
  </w:style>
  <w:style w:type="paragraph" w:customStyle="1" w:styleId="textojustificadorecuoprimeiralinha">
    <w:name w:val="texto_justificado_recuo_primeira_linha"/>
    <w:basedOn w:val="Normal"/>
    <w:rsid w:val="00FA24E3"/>
    <w:pPr>
      <w:spacing w:before="100" w:beforeAutospacing="1" w:after="100" w:afterAutospacing="1"/>
    </w:pPr>
    <w:rPr>
      <w:rFonts w:eastAsia="Times New Roman"/>
    </w:rPr>
  </w:style>
  <w:style w:type="character" w:customStyle="1" w:styleId="highlight">
    <w:name w:val="highlight"/>
    <w:basedOn w:val="Fontepargpadro"/>
    <w:rsid w:val="00FA24E3"/>
  </w:style>
  <w:style w:type="paragraph" w:customStyle="1" w:styleId="textojustificado">
    <w:name w:val="texto_justificado"/>
    <w:basedOn w:val="Normal"/>
    <w:rsid w:val="00FA24E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FA24E3"/>
    <w:rPr>
      <w:color w:val="605E5C"/>
      <w:shd w:val="clear" w:color="auto" w:fill="E1DFDD"/>
    </w:rPr>
  </w:style>
  <w:style w:type="character" w:customStyle="1" w:styleId="MenoPendente2">
    <w:name w:val="Menção Pendente2"/>
    <w:basedOn w:val="Fontepargpadro"/>
    <w:uiPriority w:val="99"/>
    <w:semiHidden/>
    <w:unhideWhenUsed/>
    <w:rsid w:val="00FA24E3"/>
    <w:rPr>
      <w:color w:val="605E5C"/>
      <w:shd w:val="clear" w:color="auto" w:fill="E1DFDD"/>
    </w:rPr>
  </w:style>
  <w:style w:type="paragraph" w:customStyle="1" w:styleId="Nvel2Opcional">
    <w:name w:val="Nível 2 Opcional"/>
    <w:basedOn w:val="Nivel2"/>
    <w:link w:val="Nvel2OpcionalChar"/>
    <w:rsid w:val="00FA24E3"/>
    <w:pPr>
      <w:spacing w:before="0" w:after="0" w:line="360" w:lineRule="auto"/>
      <w:ind w:left="432" w:hanging="432"/>
    </w:pPr>
    <w:rPr>
      <w:rFonts w:ascii="Arial" w:eastAsia="Times New Roman" w:hAnsi="Arial" w:cs="Arial"/>
      <w:i/>
      <w:noProof/>
      <w:color w:val="FF0000"/>
      <w:sz w:val="18"/>
      <w:szCs w:val="18"/>
      <w:lang w:eastAsia="en-US"/>
    </w:rPr>
  </w:style>
  <w:style w:type="paragraph" w:customStyle="1" w:styleId="Nvel3Opcional">
    <w:name w:val="Nível 3 Opcional"/>
    <w:basedOn w:val="Nivel3"/>
    <w:link w:val="Nvel3OpcionalChar"/>
    <w:rsid w:val="00FA24E3"/>
    <w:pPr>
      <w:tabs>
        <w:tab w:val="clear" w:pos="360"/>
      </w:tabs>
      <w:ind w:left="1072" w:hanging="504"/>
    </w:pPr>
    <w:rPr>
      <w:rFonts w:ascii="Arial" w:eastAsia="Times New Roman" w:hAnsi="Arial"/>
      <w:i/>
      <w:iCs/>
      <w:noProof/>
      <w:color w:val="FF0000"/>
      <w:sz w:val="20"/>
    </w:rPr>
  </w:style>
  <w:style w:type="character" w:customStyle="1" w:styleId="Nvel2OpcionalChar">
    <w:name w:val="Nível 2 Opcional Char"/>
    <w:basedOn w:val="Fontepargpadro"/>
    <w:link w:val="Nvel2Opcional"/>
    <w:rsid w:val="00FA24E3"/>
    <w:rPr>
      <w:rFonts w:ascii="Arial" w:eastAsia="Times New Roman" w:hAnsi="Arial" w:cs="Arial"/>
      <w:i/>
      <w:noProof/>
      <w:color w:val="FF0000"/>
      <w:sz w:val="18"/>
      <w:szCs w:val="18"/>
      <w:lang w:eastAsia="en-US"/>
    </w:rPr>
  </w:style>
  <w:style w:type="character" w:customStyle="1" w:styleId="Nvel3OpcionalChar">
    <w:name w:val="Nível 3 Opcional Char"/>
    <w:basedOn w:val="Fontepargpadro"/>
    <w:link w:val="Nvel3Opcional"/>
    <w:rsid w:val="00FA24E3"/>
    <w:rPr>
      <w:rFonts w:ascii="Arial" w:eastAsia="Times New Roman" w:hAnsi="Arial" w:cs="Arial"/>
      <w:i/>
      <w:iCs/>
      <w:noProof/>
      <w:color w:val="FF0000"/>
    </w:rPr>
  </w:style>
  <w:style w:type="character" w:styleId="TextodoEspaoReservado">
    <w:name w:val="Placeholder Text"/>
    <w:basedOn w:val="Fontepargpadro"/>
    <w:uiPriority w:val="67"/>
    <w:semiHidden/>
    <w:rsid w:val="00FA24E3"/>
    <w:rPr>
      <w:color w:val="808080"/>
    </w:rPr>
  </w:style>
  <w:style w:type="paragraph" w:customStyle="1" w:styleId="corpo0">
    <w:name w:val="corpo"/>
    <w:basedOn w:val="Normal"/>
    <w:rsid w:val="00FA24E3"/>
    <w:pPr>
      <w:spacing w:before="100" w:beforeAutospacing="1" w:after="100" w:afterAutospacing="1"/>
    </w:pPr>
    <w:rPr>
      <w:rFonts w:eastAsia="Times New Roman"/>
    </w:rPr>
  </w:style>
  <w:style w:type="paragraph" w:customStyle="1" w:styleId="itemnivel2">
    <w:name w:val="item_nivel2"/>
    <w:basedOn w:val="Normal"/>
    <w:rsid w:val="00FA24E3"/>
    <w:pPr>
      <w:spacing w:before="100" w:beforeAutospacing="1" w:after="100" w:afterAutospacing="1"/>
    </w:pPr>
    <w:rPr>
      <w:rFonts w:eastAsia="Times New Roman"/>
    </w:rPr>
  </w:style>
  <w:style w:type="paragraph" w:customStyle="1" w:styleId="itemnivel1">
    <w:name w:val="item_nivel1"/>
    <w:basedOn w:val="Normal"/>
    <w:rsid w:val="00FA24E3"/>
    <w:pPr>
      <w:spacing w:before="100" w:beforeAutospacing="1" w:after="100" w:afterAutospacing="1"/>
    </w:pPr>
    <w:rPr>
      <w:rFonts w:eastAsia="Times New Roman"/>
    </w:rPr>
  </w:style>
  <w:style w:type="paragraph" w:customStyle="1" w:styleId="itemalinealetra">
    <w:name w:val="item_alinea_letra"/>
    <w:basedOn w:val="Normal"/>
    <w:rsid w:val="00FA24E3"/>
    <w:pPr>
      <w:spacing w:before="100" w:beforeAutospacing="1" w:after="100" w:afterAutospacing="1"/>
    </w:pPr>
    <w:rPr>
      <w:rFonts w:eastAsia="Times New Roman"/>
    </w:rPr>
  </w:style>
  <w:style w:type="character" w:customStyle="1" w:styleId="markedcontent">
    <w:name w:val="markedcontent"/>
    <w:basedOn w:val="Fontepargpadro"/>
    <w:rsid w:val="00FA24E3"/>
  </w:style>
  <w:style w:type="paragraph" w:customStyle="1" w:styleId="Standard">
    <w:name w:val="Standard"/>
    <w:rsid w:val="00FA24E3"/>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FA24E3"/>
    <w:pPr>
      <w:spacing w:after="140" w:line="276" w:lineRule="auto"/>
    </w:pPr>
  </w:style>
  <w:style w:type="character" w:customStyle="1" w:styleId="MenoPendente3">
    <w:name w:val="Menção Pendente3"/>
    <w:basedOn w:val="Fontepargpadro"/>
    <w:uiPriority w:val="99"/>
    <w:semiHidden/>
    <w:unhideWhenUsed/>
    <w:rsid w:val="00FA24E3"/>
    <w:rPr>
      <w:color w:val="605E5C"/>
      <w:shd w:val="clear" w:color="auto" w:fill="E1DFDD"/>
    </w:rPr>
  </w:style>
  <w:style w:type="character" w:customStyle="1" w:styleId="MenoPendente4">
    <w:name w:val="Menção Pendente4"/>
    <w:basedOn w:val="Fontepargpadro"/>
    <w:uiPriority w:val="99"/>
    <w:semiHidden/>
    <w:unhideWhenUsed/>
    <w:rsid w:val="00FA24E3"/>
    <w:rPr>
      <w:color w:val="605E5C"/>
      <w:shd w:val="clear" w:color="auto" w:fill="E1DFDD"/>
    </w:rPr>
  </w:style>
  <w:style w:type="paragraph" w:customStyle="1" w:styleId="ou">
    <w:name w:val="ou"/>
    <w:basedOn w:val="PargrafodaLista"/>
    <w:link w:val="ouChar"/>
    <w:qFormat/>
    <w:rsid w:val="00FA24E3"/>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FA24E3"/>
    <w:rPr>
      <w:rFonts w:ascii="Arial" w:eastAsiaTheme="minorHAnsi" w:hAnsi="Arial" w:cs="Arial"/>
      <w:b/>
      <w:bCs/>
      <w:i/>
      <w:iCs/>
      <w:color w:val="FF0000"/>
      <w:sz w:val="24"/>
      <w:szCs w:val="24"/>
      <w:u w:val="single"/>
    </w:rPr>
  </w:style>
  <w:style w:type="paragraph" w:customStyle="1" w:styleId="dou-paragraph">
    <w:name w:val="dou-paragraph"/>
    <w:basedOn w:val="Normal"/>
    <w:rsid w:val="00FA24E3"/>
    <w:pPr>
      <w:spacing w:before="100" w:beforeAutospacing="1" w:after="100" w:afterAutospacing="1"/>
    </w:pPr>
    <w:rPr>
      <w:rFonts w:eastAsia="Times New Roman"/>
    </w:rPr>
  </w:style>
  <w:style w:type="character" w:customStyle="1" w:styleId="Nvel4-RChar">
    <w:name w:val="Nível 4-R Char"/>
    <w:basedOn w:val="Nivel4Char"/>
    <w:link w:val="Nvel4-R"/>
    <w:rsid w:val="00FA24E3"/>
    <w:rPr>
      <w:rFonts w:ascii="Arial" w:eastAsiaTheme="minorEastAsia" w:hAnsi="Arial" w:cs="Arial"/>
      <w:i/>
      <w:iCs/>
      <w:color w:val="FF0000"/>
      <w:sz w:val="24"/>
    </w:rPr>
  </w:style>
  <w:style w:type="paragraph" w:customStyle="1" w:styleId="Prembulo">
    <w:name w:val="Preâmbulo"/>
    <w:basedOn w:val="Normal"/>
    <w:link w:val="PrembuloChar"/>
    <w:rsid w:val="00FA24E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A24E3"/>
    <w:rPr>
      <w:rFonts w:ascii="Arial" w:eastAsia="Arial" w:hAnsi="Arial" w:cs="Arial"/>
      <w:bCs/>
    </w:rPr>
  </w:style>
  <w:style w:type="character" w:customStyle="1" w:styleId="Mentionnonrsolue1">
    <w:name w:val="Mention non résolue1"/>
    <w:basedOn w:val="Fontepargpadro"/>
    <w:uiPriority w:val="99"/>
    <w:semiHidden/>
    <w:unhideWhenUsed/>
    <w:rsid w:val="00FA24E3"/>
    <w:rPr>
      <w:color w:val="605E5C"/>
      <w:shd w:val="clear" w:color="auto" w:fill="E1DFDD"/>
    </w:rPr>
  </w:style>
  <w:style w:type="character" w:customStyle="1" w:styleId="findhit">
    <w:name w:val="findhit"/>
    <w:basedOn w:val="Fontepargpadro"/>
    <w:rsid w:val="00FA24E3"/>
  </w:style>
  <w:style w:type="paragraph" w:customStyle="1" w:styleId="Nivel3-erro">
    <w:name w:val="Nivel 3-erro"/>
    <w:basedOn w:val="Nivel3"/>
    <w:link w:val="Nivel3-erroChar"/>
    <w:rsid w:val="00FA24E3"/>
    <w:pPr>
      <w:numPr>
        <w:ilvl w:val="2"/>
        <w:numId w:val="6"/>
      </w:numPr>
      <w:tabs>
        <w:tab w:val="clear" w:pos="360"/>
      </w:tabs>
      <w:spacing w:line="240" w:lineRule="auto"/>
      <w:ind w:left="425" w:firstLine="0"/>
    </w:pPr>
    <w:rPr>
      <w:rFonts w:ascii="Arial" w:eastAsiaTheme="minorEastAsia" w:hAnsi="Arial" w:cs="Tahoma"/>
      <w:color w:val="auto"/>
      <w:sz w:val="20"/>
      <w:szCs w:val="24"/>
    </w:rPr>
  </w:style>
  <w:style w:type="character" w:customStyle="1" w:styleId="Nivel3-erroChar">
    <w:name w:val="Nivel 3-erro Char"/>
    <w:basedOn w:val="Fontepargpadro"/>
    <w:link w:val="Nivel3-erro"/>
    <w:rsid w:val="00FA24E3"/>
    <w:rPr>
      <w:rFonts w:ascii="Arial" w:eastAsiaTheme="minorEastAsia" w:hAnsi="Arial" w:cs="Tahoma"/>
      <w:szCs w:val="24"/>
    </w:rPr>
  </w:style>
  <w:style w:type="paragraph" w:customStyle="1" w:styleId="Alteraes">
    <w:name w:val="Alterações"/>
    <w:basedOn w:val="Normal"/>
    <w:link w:val="AlteraesChar"/>
    <w:uiPriority w:val="1"/>
    <w:rsid w:val="00FA24E3"/>
    <w:pPr>
      <w:spacing w:before="120" w:after="120" w:line="276" w:lineRule="auto"/>
      <w:jc w:val="both"/>
      <w:outlineLvl w:val="1"/>
    </w:pPr>
    <w:rPr>
      <w:rFonts w:ascii="Arial" w:eastAsiaTheme="minorEastAsia" w:hAnsi="Arial" w:cs="Arial"/>
      <w:i/>
      <w:iCs/>
      <w:color w:val="0000FF"/>
      <w:sz w:val="20"/>
      <w:szCs w:val="20"/>
    </w:rPr>
  </w:style>
  <w:style w:type="character" w:customStyle="1" w:styleId="AlteraesChar">
    <w:name w:val="Alterações Char"/>
    <w:basedOn w:val="Fontepargpadro"/>
    <w:link w:val="Alteraes"/>
    <w:uiPriority w:val="1"/>
    <w:rsid w:val="00FA24E3"/>
    <w:rPr>
      <w:rFonts w:ascii="Arial" w:eastAsiaTheme="minorEastAsia" w:hAnsi="Arial" w:cs="Arial"/>
      <w:i/>
      <w:iCs/>
      <w:color w:val="0000FF"/>
    </w:rPr>
  </w:style>
  <w:style w:type="character" w:customStyle="1" w:styleId="Mention">
    <w:name w:val="Mention"/>
    <w:basedOn w:val="Fontepargpadro"/>
    <w:uiPriority w:val="99"/>
    <w:unhideWhenUsed/>
    <w:rsid w:val="00FA24E3"/>
    <w:rPr>
      <w:color w:val="2B579A"/>
      <w:shd w:val="clear" w:color="auto" w:fill="E6E6E6"/>
    </w:rPr>
  </w:style>
  <w:style w:type="character" w:customStyle="1" w:styleId="UnresolvedMention">
    <w:name w:val="Unresolved Mention"/>
    <w:basedOn w:val="Fontepargpadro"/>
    <w:uiPriority w:val="99"/>
    <w:semiHidden/>
    <w:unhideWhenUsed/>
    <w:rsid w:val="00FA24E3"/>
    <w:rPr>
      <w:color w:val="605E5C"/>
      <w:shd w:val="clear" w:color="auto" w:fill="E1DFDD"/>
    </w:rPr>
  </w:style>
  <w:style w:type="paragraph" w:customStyle="1" w:styleId="nivel20">
    <w:name w:val="nivel2"/>
    <w:basedOn w:val="Normal"/>
    <w:rsid w:val="000E5B4B"/>
    <w:pPr>
      <w:spacing w:before="100" w:beforeAutospacing="1" w:after="100" w:afterAutospacing="1"/>
    </w:pPr>
    <w:rPr>
      <w:rFonts w:eastAsia="Times New Roman"/>
    </w:rPr>
  </w:style>
  <w:style w:type="character" w:customStyle="1" w:styleId="linkdainternet0">
    <w:name w:val="linkdainternet"/>
    <w:basedOn w:val="Fontepargpadro"/>
    <w:rsid w:val="000E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372">
      <w:bodyDiv w:val="1"/>
      <w:marLeft w:val="0"/>
      <w:marRight w:val="0"/>
      <w:marTop w:val="0"/>
      <w:marBottom w:val="0"/>
      <w:divBdr>
        <w:top w:val="none" w:sz="0" w:space="0" w:color="auto"/>
        <w:left w:val="none" w:sz="0" w:space="0" w:color="auto"/>
        <w:bottom w:val="none" w:sz="0" w:space="0" w:color="auto"/>
        <w:right w:val="none" w:sz="0" w:space="0" w:color="auto"/>
      </w:divBdr>
    </w:div>
    <w:div w:id="139469154">
      <w:bodyDiv w:val="1"/>
      <w:marLeft w:val="0"/>
      <w:marRight w:val="0"/>
      <w:marTop w:val="0"/>
      <w:marBottom w:val="0"/>
      <w:divBdr>
        <w:top w:val="none" w:sz="0" w:space="0" w:color="auto"/>
        <w:left w:val="none" w:sz="0" w:space="0" w:color="auto"/>
        <w:bottom w:val="none" w:sz="0" w:space="0" w:color="auto"/>
        <w:right w:val="none" w:sz="0" w:space="0" w:color="auto"/>
      </w:divBdr>
    </w:div>
    <w:div w:id="189730650">
      <w:bodyDiv w:val="1"/>
      <w:marLeft w:val="0"/>
      <w:marRight w:val="0"/>
      <w:marTop w:val="0"/>
      <w:marBottom w:val="0"/>
      <w:divBdr>
        <w:top w:val="none" w:sz="0" w:space="0" w:color="auto"/>
        <w:left w:val="none" w:sz="0" w:space="0" w:color="auto"/>
        <w:bottom w:val="none" w:sz="0" w:space="0" w:color="auto"/>
        <w:right w:val="none" w:sz="0" w:space="0" w:color="auto"/>
      </w:divBdr>
    </w:div>
    <w:div w:id="323361206">
      <w:bodyDiv w:val="1"/>
      <w:marLeft w:val="0"/>
      <w:marRight w:val="0"/>
      <w:marTop w:val="0"/>
      <w:marBottom w:val="0"/>
      <w:divBdr>
        <w:top w:val="none" w:sz="0" w:space="0" w:color="auto"/>
        <w:left w:val="none" w:sz="0" w:space="0" w:color="auto"/>
        <w:bottom w:val="none" w:sz="0" w:space="0" w:color="auto"/>
        <w:right w:val="none" w:sz="0" w:space="0" w:color="auto"/>
      </w:divBdr>
    </w:div>
    <w:div w:id="377822407">
      <w:bodyDiv w:val="1"/>
      <w:marLeft w:val="0"/>
      <w:marRight w:val="0"/>
      <w:marTop w:val="0"/>
      <w:marBottom w:val="0"/>
      <w:divBdr>
        <w:top w:val="none" w:sz="0" w:space="0" w:color="auto"/>
        <w:left w:val="none" w:sz="0" w:space="0" w:color="auto"/>
        <w:bottom w:val="none" w:sz="0" w:space="0" w:color="auto"/>
        <w:right w:val="none" w:sz="0" w:space="0" w:color="auto"/>
      </w:divBdr>
    </w:div>
    <w:div w:id="471366375">
      <w:bodyDiv w:val="1"/>
      <w:marLeft w:val="0"/>
      <w:marRight w:val="0"/>
      <w:marTop w:val="0"/>
      <w:marBottom w:val="0"/>
      <w:divBdr>
        <w:top w:val="none" w:sz="0" w:space="0" w:color="auto"/>
        <w:left w:val="none" w:sz="0" w:space="0" w:color="auto"/>
        <w:bottom w:val="none" w:sz="0" w:space="0" w:color="auto"/>
        <w:right w:val="none" w:sz="0" w:space="0" w:color="auto"/>
      </w:divBdr>
    </w:div>
    <w:div w:id="504787155">
      <w:bodyDiv w:val="1"/>
      <w:marLeft w:val="0"/>
      <w:marRight w:val="0"/>
      <w:marTop w:val="0"/>
      <w:marBottom w:val="0"/>
      <w:divBdr>
        <w:top w:val="none" w:sz="0" w:space="0" w:color="auto"/>
        <w:left w:val="none" w:sz="0" w:space="0" w:color="auto"/>
        <w:bottom w:val="none" w:sz="0" w:space="0" w:color="auto"/>
        <w:right w:val="none" w:sz="0" w:space="0" w:color="auto"/>
      </w:divBdr>
    </w:div>
    <w:div w:id="588587921">
      <w:bodyDiv w:val="1"/>
      <w:marLeft w:val="0"/>
      <w:marRight w:val="0"/>
      <w:marTop w:val="0"/>
      <w:marBottom w:val="0"/>
      <w:divBdr>
        <w:top w:val="none" w:sz="0" w:space="0" w:color="auto"/>
        <w:left w:val="none" w:sz="0" w:space="0" w:color="auto"/>
        <w:bottom w:val="none" w:sz="0" w:space="0" w:color="auto"/>
        <w:right w:val="none" w:sz="0" w:space="0" w:color="auto"/>
      </w:divBdr>
    </w:div>
    <w:div w:id="792794158">
      <w:bodyDiv w:val="1"/>
      <w:marLeft w:val="0"/>
      <w:marRight w:val="0"/>
      <w:marTop w:val="0"/>
      <w:marBottom w:val="0"/>
      <w:divBdr>
        <w:top w:val="none" w:sz="0" w:space="0" w:color="auto"/>
        <w:left w:val="none" w:sz="0" w:space="0" w:color="auto"/>
        <w:bottom w:val="none" w:sz="0" w:space="0" w:color="auto"/>
        <w:right w:val="none" w:sz="0" w:space="0" w:color="auto"/>
      </w:divBdr>
    </w:div>
    <w:div w:id="845898051">
      <w:bodyDiv w:val="1"/>
      <w:marLeft w:val="0"/>
      <w:marRight w:val="0"/>
      <w:marTop w:val="0"/>
      <w:marBottom w:val="0"/>
      <w:divBdr>
        <w:top w:val="none" w:sz="0" w:space="0" w:color="auto"/>
        <w:left w:val="none" w:sz="0" w:space="0" w:color="auto"/>
        <w:bottom w:val="none" w:sz="0" w:space="0" w:color="auto"/>
        <w:right w:val="none" w:sz="0" w:space="0" w:color="auto"/>
      </w:divBdr>
    </w:div>
    <w:div w:id="1079064491">
      <w:bodyDiv w:val="1"/>
      <w:marLeft w:val="0"/>
      <w:marRight w:val="0"/>
      <w:marTop w:val="0"/>
      <w:marBottom w:val="0"/>
      <w:divBdr>
        <w:top w:val="none" w:sz="0" w:space="0" w:color="auto"/>
        <w:left w:val="none" w:sz="0" w:space="0" w:color="auto"/>
        <w:bottom w:val="none" w:sz="0" w:space="0" w:color="auto"/>
        <w:right w:val="none" w:sz="0" w:space="0" w:color="auto"/>
      </w:divBdr>
      <w:divsChild>
        <w:div w:id="1461457346">
          <w:marLeft w:val="0"/>
          <w:marRight w:val="0"/>
          <w:marTop w:val="0"/>
          <w:marBottom w:val="0"/>
          <w:divBdr>
            <w:top w:val="none" w:sz="0" w:space="0" w:color="auto"/>
            <w:left w:val="none" w:sz="0" w:space="0" w:color="auto"/>
            <w:bottom w:val="none" w:sz="0" w:space="0" w:color="auto"/>
            <w:right w:val="none" w:sz="0" w:space="0" w:color="auto"/>
          </w:divBdr>
        </w:div>
        <w:div w:id="1383869838">
          <w:marLeft w:val="0"/>
          <w:marRight w:val="0"/>
          <w:marTop w:val="0"/>
          <w:marBottom w:val="0"/>
          <w:divBdr>
            <w:top w:val="none" w:sz="0" w:space="0" w:color="auto"/>
            <w:left w:val="none" w:sz="0" w:space="0" w:color="auto"/>
            <w:bottom w:val="none" w:sz="0" w:space="0" w:color="auto"/>
            <w:right w:val="none" w:sz="0" w:space="0" w:color="auto"/>
          </w:divBdr>
        </w:div>
      </w:divsChild>
    </w:div>
    <w:div w:id="1270310739">
      <w:bodyDiv w:val="1"/>
      <w:marLeft w:val="0"/>
      <w:marRight w:val="0"/>
      <w:marTop w:val="0"/>
      <w:marBottom w:val="0"/>
      <w:divBdr>
        <w:top w:val="none" w:sz="0" w:space="0" w:color="auto"/>
        <w:left w:val="none" w:sz="0" w:space="0" w:color="auto"/>
        <w:bottom w:val="none" w:sz="0" w:space="0" w:color="auto"/>
        <w:right w:val="none" w:sz="0" w:space="0" w:color="auto"/>
      </w:divBdr>
    </w:div>
    <w:div w:id="1486699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Decreto-Lei/Del4657.htm" TargetMode="External"/><Relationship Id="rId63" Type="http://schemas.openxmlformats.org/officeDocument/2006/relationships/hyperlink" Target="https://www.planalto.gov.br/ccivil_03/leis/lcp/lcp123.htm" TargetMode="External"/><Relationship Id="rId68" Type="http://schemas.openxmlformats.org/officeDocument/2006/relationships/hyperlink" Target="https://www.gov.br/trabalho-e-previdencia/pt-br/servicos/empregador/programa-de-alimentacao-do-trabalhador-pat/arquivos-legislacao/instrucoes-normativas/pat_in_971_2009.pdf"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eis"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5-2018/2016/decreto/d8660.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planalto.gov.br/ccivil_03/_ato2015-2018/2015/decreto/d8538.htm" TargetMode="External"/><Relationship Id="rId53" Type="http://schemas.openxmlformats.org/officeDocument/2006/relationships/hyperlink" Target="mailto:licitacaosiunis@ufba.br"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5764.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mailto:licitacaosiunis@ufba.br"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gov.br/compras"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gov.br/economia/pt-br/assuntos/drei/legislacao/arquivos/legislacoes-federais/indrei772020.pd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1-2014/2013/lei/l12846.htm" TargetMode="External"/><Relationship Id="rId56" Type="http://schemas.openxmlformats.org/officeDocument/2006/relationships/hyperlink" Target="callto:71%203283-5846" TargetMode="External"/><Relationship Id="rId64" Type="http://schemas.openxmlformats.org/officeDocument/2006/relationships/hyperlink" Target="https://www.gov.br/empresas-e-negocios/pt-br/empreendedor"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gov.br/compras/pt-br/acesso-a-informacao/legislacao/instrucoes-normativas/instrucao-normativa-seges-me-no-73-de-30-de-setembro-de-2022"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9-2022/2021/decreto/d10880.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s://sipac.ufba.br/public/jsp/portal.jsf" TargetMode="External"/><Relationship Id="rId62" Type="http://schemas.openxmlformats.org/officeDocument/2006/relationships/hyperlink" Target="https://in.gov.br/en/web/dou/-/instrucao-normativa-seges/me-n-77-de-4-de-novembro-de-2022-441681061" TargetMode="External"/><Relationship Id="rId7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iunis@ufb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7C39C-871B-4606-A10D-30CE4D02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20806</Words>
  <Characters>112354</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PROCESSO Nº 23066</vt:lpstr>
    </vt:vector>
  </TitlesOfParts>
  <Company>Hewlett-Packard Company</Company>
  <LinksUpToDate>false</LinksUpToDate>
  <CharactersWithSpaces>132895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23066</dc:title>
  <dc:subject/>
  <dc:creator>NAJSP</dc:creator>
  <cp:keywords/>
  <dc:description/>
  <cp:lastModifiedBy>Barbara Helena Lopo de Souza</cp:lastModifiedBy>
  <cp:revision>3</cp:revision>
  <cp:lastPrinted>2024-07-23T11:08:00Z</cp:lastPrinted>
  <dcterms:created xsi:type="dcterms:W3CDTF">2024-07-23T11:08:00Z</dcterms:created>
  <dcterms:modified xsi:type="dcterms:W3CDTF">2024-07-23T11:08:00Z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