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75087A">
        <w:rPr>
          <w:rFonts w:ascii="Arial" w:hAnsi="Arial" w:cs="Arial"/>
          <w:b/>
          <w:bCs/>
          <w:color w:val="405CA1"/>
          <w:sz w:val="28"/>
          <w:szCs w:val="28"/>
        </w:rPr>
        <w:t>73</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200D9">
        <w:rPr>
          <w:rFonts w:ascii="Arial" w:hAnsi="Arial" w:cs="Arial"/>
          <w:color w:val="5B5B5F"/>
          <w:sz w:val="28"/>
          <w:szCs w:val="28"/>
        </w:rPr>
        <w:t>ESTRADIOL 2MG</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75087A">
        <w:rPr>
          <w:rFonts w:ascii="Arial" w:hAnsi="Arial" w:cs="Arial"/>
          <w:color w:val="5B5B5F"/>
          <w:sz w:val="28"/>
          <w:szCs w:val="28"/>
        </w:rPr>
        <w:t>12/09/2024</w:t>
      </w:r>
      <w:r w:rsidR="004A7BD3">
        <w:rPr>
          <w:rFonts w:ascii="Arial" w:hAnsi="Arial" w:cs="Arial"/>
          <w:color w:val="5B5B5F"/>
          <w:sz w:val="28"/>
          <w:szCs w:val="28"/>
        </w:rPr>
        <w:t xml:space="preserve"> às </w:t>
      </w:r>
      <w:r w:rsidR="0075087A">
        <w:rPr>
          <w:rFonts w:ascii="Arial" w:hAnsi="Arial" w:cs="Arial"/>
          <w:color w:val="5B5B5F"/>
          <w:sz w:val="28"/>
          <w:szCs w:val="28"/>
        </w:rPr>
        <w:t>8</w:t>
      </w:r>
      <w:r w:rsidR="004A7BD3">
        <w:rPr>
          <w:rFonts w:ascii="Arial" w:hAnsi="Arial" w:cs="Arial"/>
          <w:color w:val="5B5B5F"/>
          <w:sz w:val="28"/>
          <w:szCs w:val="28"/>
        </w:rPr>
        <w:t>h</w:t>
      </w:r>
      <w:r w:rsidR="0075087A">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75087A">
        <w:rPr>
          <w:rFonts w:ascii="Arial" w:hAnsi="Arial" w:cs="Arial"/>
          <w:b/>
          <w:color w:val="000000"/>
          <w:sz w:val="20"/>
          <w:szCs w:val="20"/>
        </w:rPr>
        <w:t>73</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2200D9">
        <w:rPr>
          <w:rFonts w:ascii="Arial" w:hAnsi="Arial" w:cs="Arial"/>
          <w:bCs/>
          <w:i/>
          <w:iCs/>
          <w:color w:val="FF0000"/>
          <w:sz w:val="20"/>
          <w:szCs w:val="20"/>
        </w:rPr>
        <w:t>103077</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837541">
        <w:rPr>
          <w:rFonts w:ascii="Arial" w:hAnsi="Arial" w:cs="Arial"/>
          <w:bCs/>
          <w:i/>
          <w:iCs/>
          <w:color w:val="FF0000"/>
          <w:sz w:val="20"/>
          <w:szCs w:val="20"/>
        </w:rPr>
        <w:t>3</w:t>
      </w:r>
      <w:r w:rsidR="002200D9">
        <w:rPr>
          <w:rFonts w:ascii="Arial" w:hAnsi="Arial" w:cs="Arial"/>
          <w:bCs/>
          <w:i/>
          <w:iCs/>
          <w:color w:val="FF0000"/>
          <w:sz w:val="20"/>
          <w:szCs w:val="20"/>
        </w:rPr>
        <w:t>9</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200D9">
        <w:rPr>
          <w:b/>
          <w:color w:val="auto"/>
        </w:rPr>
        <w:t>ESTRADIOL 2MG</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lastRenderedPageBreak/>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lastRenderedPageBreak/>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w:t>
      </w:r>
      <w:r w:rsidRPr="58B543D9">
        <w:lastRenderedPageBreak/>
        <w:t xml:space="preserve">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w:t>
      </w:r>
      <w:r w:rsidRPr="009A27CA">
        <w:lastRenderedPageBreak/>
        <w:t>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lastRenderedPageBreak/>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w:t>
      </w:r>
      <w:r w:rsidRPr="0002518F">
        <w:lastRenderedPageBreak/>
        <w:t xml:space="preserve">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w:t>
      </w:r>
      <w:r w:rsidRPr="00886D65">
        <w:lastRenderedPageBreak/>
        <w:t>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lastRenderedPageBreak/>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 xml:space="preserve">Definida a melhor proposta, se a diferença em relação à proposta classificada em segundo lugar for de pelo menos 5% (cinco por cento), o pregoeiro, auxiliado pela </w:t>
      </w:r>
      <w:r w:rsidRPr="00B9651D">
        <w:lastRenderedPageBreak/>
        <w:t>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w:t>
      </w:r>
      <w:r w:rsidRPr="006E1990">
        <w:lastRenderedPageBreak/>
        <w:t>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lastRenderedPageBreak/>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30</w:t>
      </w:r>
      <w:r w:rsidRPr="008D4627">
        <w:rPr>
          <w:i/>
          <w:iCs/>
          <w:color w:val="FF0000"/>
        </w:rPr>
        <w:t xml:space="preserve"> (</w:t>
      </w:r>
      <w:r w:rsidR="00837541">
        <w:rPr>
          <w:i/>
          <w:iCs/>
          <w:color w:val="FF0000"/>
        </w:rPr>
        <w:t>trinta</w:t>
      </w:r>
      <w:r w:rsidRPr="008D4627">
        <w:rPr>
          <w:i/>
          <w:iCs/>
          <w:color w:val="FF0000"/>
        </w:rPr>
        <w:t xml:space="preserve">) </w:t>
      </w:r>
      <w:r w:rsidR="00837541">
        <w:rPr>
          <w:i/>
          <w:iCs/>
          <w:color w:val="FF0000"/>
        </w:rPr>
        <w:t>minutos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lastRenderedPageBreak/>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lastRenderedPageBreak/>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lastRenderedPageBreak/>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lastRenderedPageBreak/>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30</w:t>
      </w:r>
      <w:r w:rsidRPr="008D4627">
        <w:rPr>
          <w:i/>
          <w:iCs/>
          <w:color w:val="FF0000"/>
        </w:rPr>
        <w:t xml:space="preserve"> (</w:t>
      </w:r>
      <w:r w:rsidR="00837541">
        <w:rPr>
          <w:i/>
          <w:iCs/>
          <w:color w:val="FF0000"/>
        </w:rPr>
        <w:t>trinta</w:t>
      </w:r>
      <w:r w:rsidRPr="008D4627">
        <w:rPr>
          <w:i/>
          <w:iCs/>
          <w:color w:val="FF0000"/>
        </w:rPr>
        <w:t xml:space="preserve">) </w:t>
      </w:r>
      <w:r w:rsidR="00837541">
        <w:rPr>
          <w:i/>
          <w:iCs/>
          <w:color w:val="FF0000"/>
        </w:rPr>
        <w:t>minutos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lastRenderedPageBreak/>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lastRenderedPageBreak/>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lastRenderedPageBreak/>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lastRenderedPageBreak/>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w:t>
      </w:r>
      <w:r w:rsidRPr="00447F3E">
        <w:lastRenderedPageBreak/>
        <w:t xml:space="preserve">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lastRenderedPageBreak/>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2200D9">
        <w:rPr>
          <w:rFonts w:ascii="Arial" w:eastAsia="MS Mincho" w:hAnsi="Arial" w:cs="Arial"/>
          <w:i/>
          <w:iCs/>
          <w:color w:val="FF0000"/>
          <w:sz w:val="20"/>
          <w:szCs w:val="20"/>
        </w:rPr>
        <w:t>15</w:t>
      </w:r>
      <w:r w:rsidR="00837541">
        <w:rPr>
          <w:rFonts w:ascii="Arial" w:eastAsia="MS Mincho" w:hAnsi="Arial" w:cs="Arial"/>
          <w:i/>
          <w:iCs/>
          <w:color w:val="FF0000"/>
          <w:sz w:val="20"/>
          <w:szCs w:val="20"/>
        </w:rPr>
        <w:t xml:space="preserve"> de </w:t>
      </w:r>
      <w:r w:rsidR="002200D9">
        <w:rPr>
          <w:rFonts w:ascii="Arial" w:eastAsia="MS Mincho" w:hAnsi="Arial" w:cs="Arial"/>
          <w:i/>
          <w:iCs/>
          <w:color w:val="FF0000"/>
          <w:sz w:val="20"/>
          <w:szCs w:val="20"/>
        </w:rPr>
        <w:t>agosto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2200D9">
        <w:rPr>
          <w:rFonts w:ascii="Arial" w:hAnsi="Arial" w:cs="Arial"/>
          <w:b/>
          <w:sz w:val="20"/>
          <w:szCs w:val="20"/>
        </w:rPr>
        <w:t>ESTRADIOL 2MG</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589" w:type="dxa"/>
        <w:tblInd w:w="55" w:type="dxa"/>
        <w:tblLayout w:type="fixed"/>
        <w:tblCellMar>
          <w:left w:w="70" w:type="dxa"/>
          <w:right w:w="70" w:type="dxa"/>
        </w:tblCellMar>
        <w:tblLook w:val="04A0" w:firstRow="1" w:lastRow="0" w:firstColumn="1" w:lastColumn="0" w:noHBand="0" w:noVBand="1"/>
      </w:tblPr>
      <w:tblGrid>
        <w:gridCol w:w="720"/>
        <w:gridCol w:w="2839"/>
        <w:gridCol w:w="2902"/>
        <w:gridCol w:w="987"/>
        <w:gridCol w:w="1141"/>
      </w:tblGrid>
      <w:tr w:rsidR="00004ECD" w:rsidRPr="00004ECD" w:rsidTr="00B86845">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2"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987"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837541" w:rsidRPr="00004ECD" w:rsidTr="00837541">
        <w:trPr>
          <w:trHeight w:val="82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541" w:rsidRPr="002200D9" w:rsidRDefault="002200D9" w:rsidP="00837541">
            <w:pPr>
              <w:jc w:val="center"/>
              <w:rPr>
                <w:rFonts w:ascii="Arial" w:hAnsi="Arial" w:cs="Arial"/>
                <w:sz w:val="20"/>
                <w:szCs w:val="20"/>
              </w:rPr>
            </w:pPr>
            <w:r w:rsidRPr="002200D9">
              <w:rPr>
                <w:rFonts w:ascii="Arial" w:hAnsi="Arial" w:cs="Arial"/>
                <w:sz w:val="20"/>
                <w:szCs w:val="20"/>
              </w:rPr>
              <w:t>01</w:t>
            </w:r>
          </w:p>
          <w:p w:rsidR="002200D9" w:rsidRPr="002200D9" w:rsidRDefault="002200D9" w:rsidP="00837541">
            <w:pPr>
              <w:jc w:val="center"/>
              <w:rPr>
                <w:rFonts w:ascii="Arial" w:hAnsi="Arial" w:cs="Arial"/>
                <w:sz w:val="20"/>
                <w:szCs w:val="20"/>
              </w:rPr>
            </w:pPr>
          </w:p>
          <w:p w:rsidR="002200D9" w:rsidRPr="002200D9" w:rsidRDefault="002200D9" w:rsidP="00837541">
            <w:pPr>
              <w:jc w:val="center"/>
              <w:rPr>
                <w:rFonts w:ascii="Arial" w:hAnsi="Arial" w:cs="Arial"/>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ascii="Arial" w:hAnsi="Arial" w:cs="Arial"/>
                <w:sz w:val="20"/>
                <w:szCs w:val="20"/>
              </w:rPr>
            </w:pPr>
            <w:r w:rsidRPr="002200D9">
              <w:rPr>
                <w:rFonts w:ascii="Arial" w:hAnsi="Arial" w:cs="Arial"/>
                <w:sz w:val="20"/>
                <w:szCs w:val="20"/>
              </w:rPr>
              <w:t>VALERATO DE ESTRADIOL 2MG; VIA DE ADMINSTRAÇÃO ORAL;</w:t>
            </w:r>
          </w:p>
          <w:p w:rsidR="00837541" w:rsidRPr="002200D9" w:rsidRDefault="00837541" w:rsidP="00837541">
            <w:pPr>
              <w:rPr>
                <w:rFonts w:ascii="Arial" w:eastAsia="Times New Roman" w:hAnsi="Arial" w:cs="Arial"/>
                <w:color w:val="0E2F44"/>
                <w:sz w:val="20"/>
                <w:szCs w:val="20"/>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37541" w:rsidRPr="002200D9" w:rsidRDefault="002200D9" w:rsidP="00837541">
            <w:pPr>
              <w:rPr>
                <w:rFonts w:ascii="Arial" w:eastAsia="Times New Roman" w:hAnsi="Arial" w:cs="Arial"/>
                <w:color w:val="000000"/>
                <w:sz w:val="20"/>
                <w:szCs w:val="20"/>
              </w:rPr>
            </w:pPr>
            <w:r w:rsidRPr="002200D9">
              <w:rPr>
                <w:rFonts w:ascii="Arial" w:eastAsia="Times New Roman" w:hAnsi="Arial" w:cs="Arial"/>
                <w:color w:val="000000"/>
                <w:sz w:val="20"/>
                <w:szCs w:val="20"/>
              </w:rPr>
              <w:t>COMPRIMIDO/ COMPRIMIDO REVESTIDO/ CAPSULA</w:t>
            </w:r>
          </w:p>
          <w:p w:rsidR="002200D9" w:rsidRPr="002200D9" w:rsidRDefault="002200D9" w:rsidP="00837541">
            <w:pPr>
              <w:rPr>
                <w:rFonts w:ascii="Arial" w:eastAsia="Times New Roman" w:hAnsi="Arial" w:cs="Arial"/>
                <w:color w:val="00000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541" w:rsidRPr="002200D9" w:rsidRDefault="002200D9" w:rsidP="00837541">
            <w:pPr>
              <w:jc w:val="center"/>
              <w:rPr>
                <w:rFonts w:ascii="Arial" w:hAnsi="Arial" w:cs="Arial"/>
                <w:color w:val="000000"/>
                <w:sz w:val="20"/>
                <w:szCs w:val="20"/>
              </w:rPr>
            </w:pPr>
            <w:r w:rsidRPr="002200D9">
              <w:rPr>
                <w:rFonts w:ascii="Arial" w:hAnsi="Arial" w:cs="Arial"/>
                <w:color w:val="000000"/>
                <w:sz w:val="20"/>
                <w:szCs w:val="20"/>
              </w:rPr>
              <w:t>85.000</w:t>
            </w:r>
          </w:p>
          <w:p w:rsidR="002200D9" w:rsidRPr="002200D9" w:rsidRDefault="002200D9" w:rsidP="00837541">
            <w:pPr>
              <w:jc w:val="center"/>
              <w:rPr>
                <w:rFonts w:ascii="Arial" w:hAnsi="Arial" w:cs="Arial"/>
                <w:color w:val="000000"/>
                <w:sz w:val="20"/>
                <w:szCs w:val="20"/>
              </w:rPr>
            </w:pPr>
          </w:p>
          <w:p w:rsidR="002200D9" w:rsidRPr="002200D9" w:rsidRDefault="002200D9" w:rsidP="00837541">
            <w:pPr>
              <w:jc w:val="center"/>
              <w:rPr>
                <w:rFonts w:ascii="Arial" w:hAnsi="Arial" w:cs="Arial"/>
                <w:color w:val="000000"/>
                <w:sz w:val="20"/>
                <w:szCs w:val="20"/>
              </w:rPr>
            </w:pPr>
          </w:p>
        </w:tc>
        <w:tc>
          <w:tcPr>
            <w:tcW w:w="1141" w:type="dxa"/>
            <w:tcBorders>
              <w:top w:val="single" w:sz="4" w:space="0" w:color="auto"/>
              <w:left w:val="single" w:sz="4" w:space="0" w:color="auto"/>
              <w:bottom w:val="single" w:sz="4" w:space="0" w:color="auto"/>
              <w:right w:val="single" w:sz="4" w:space="0" w:color="auto"/>
            </w:tcBorders>
          </w:tcPr>
          <w:p w:rsidR="00837541" w:rsidRPr="002200D9" w:rsidRDefault="002200D9" w:rsidP="00837541">
            <w:pPr>
              <w:jc w:val="center"/>
              <w:rPr>
                <w:rFonts w:ascii="Arial" w:hAnsi="Arial" w:cs="Arial"/>
                <w:color w:val="000000"/>
                <w:sz w:val="20"/>
                <w:szCs w:val="20"/>
              </w:rPr>
            </w:pPr>
            <w:r w:rsidRPr="002200D9">
              <w:rPr>
                <w:rFonts w:ascii="Arial" w:hAnsi="Arial" w:cs="Arial"/>
                <w:color w:val="000000"/>
                <w:sz w:val="20"/>
                <w:szCs w:val="20"/>
              </w:rPr>
              <w:t>2141280</w:t>
            </w:r>
          </w:p>
        </w:tc>
      </w:tr>
    </w:tbl>
    <w:p w:rsidR="00004ECD" w:rsidRDefault="00004ECD" w:rsidP="00004ECD">
      <w:pPr>
        <w:pStyle w:val="PargrafodaLista"/>
        <w:spacing w:line="360" w:lineRule="auto"/>
        <w:jc w:val="both"/>
        <w:outlineLvl w:val="0"/>
        <w:rPr>
          <w:rFonts w:ascii="Arial" w:hAnsi="Arial" w:cs="Arial"/>
          <w:b/>
          <w:sz w:val="20"/>
          <w:szCs w:val="20"/>
        </w:rPr>
      </w:pPr>
    </w:p>
    <w:p w:rsidR="003959D9" w:rsidRPr="00004ECD" w:rsidRDefault="003959D9" w:rsidP="003959D9">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3959D9">
        <w:rPr>
          <w:rStyle w:val="PGE-Alteraesdestacadas"/>
          <w:rFonts w:cs="Arial"/>
          <w:color w:val="FF0000"/>
          <w:sz w:val="20"/>
          <w:szCs w:val="20"/>
          <w:u w:val="none"/>
        </w:rPr>
        <w:t>por COMPRIMIDO</w:t>
      </w:r>
      <w:r w:rsidR="00C51D33">
        <w:rPr>
          <w:rStyle w:val="PGE-Alteraesdestacadas"/>
          <w:rFonts w:cs="Arial"/>
          <w:color w:val="FF0000"/>
          <w:sz w:val="20"/>
          <w:szCs w:val="20"/>
          <w:u w:val="none"/>
        </w:rPr>
        <w:t>/ COMPRIMIDO REVESTIDO/ CÁPSULA</w:t>
      </w:r>
      <w:r w:rsidRPr="003959D9">
        <w:rPr>
          <w:rStyle w:val="PGE-Alteraesdestacadas"/>
          <w:rFonts w:cs="Arial"/>
          <w:sz w:val="20"/>
          <w:szCs w:val="20"/>
          <w:u w:val="none"/>
        </w:rPr>
        <w:t>.</w:t>
      </w: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C7630D" w:rsidRDefault="00C7630D"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3959D9">
        <w:rPr>
          <w:rFonts w:ascii="Arial" w:hAnsi="Arial" w:cs="Arial"/>
          <w:b/>
          <w:sz w:val="20"/>
          <w:szCs w:val="20"/>
        </w:rPr>
        <w:t>ESTRADIOL 2MG</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tblInd w:w="55" w:type="dxa"/>
        <w:tblLayout w:type="fixed"/>
        <w:tblCellMar>
          <w:left w:w="70" w:type="dxa"/>
          <w:right w:w="70" w:type="dxa"/>
        </w:tblCellMar>
        <w:tblLook w:val="04A0" w:firstRow="1" w:lastRow="0" w:firstColumn="1" w:lastColumn="0" w:noHBand="0" w:noVBand="1"/>
      </w:tblPr>
      <w:tblGrid>
        <w:gridCol w:w="651"/>
        <w:gridCol w:w="3050"/>
        <w:gridCol w:w="3051"/>
        <w:gridCol w:w="1000"/>
        <w:gridCol w:w="844"/>
        <w:gridCol w:w="844"/>
      </w:tblGrid>
      <w:tr w:rsidR="00004ECD" w:rsidRPr="00004ECD" w:rsidTr="00B86845">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3050"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051"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2200D9" w:rsidRPr="00004ECD" w:rsidTr="002200D9">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2200D9" w:rsidRPr="002200D9" w:rsidRDefault="002200D9" w:rsidP="002200D9">
            <w:pPr>
              <w:jc w:val="center"/>
              <w:rPr>
                <w:rFonts w:ascii="Arial" w:hAnsi="Arial" w:cs="Arial"/>
                <w:sz w:val="20"/>
                <w:szCs w:val="20"/>
              </w:rPr>
            </w:pPr>
            <w:r w:rsidRPr="002200D9">
              <w:rPr>
                <w:rFonts w:ascii="Arial" w:hAnsi="Arial" w:cs="Arial"/>
                <w:sz w:val="20"/>
                <w:szCs w:val="20"/>
              </w:rPr>
              <w:t>01</w:t>
            </w:r>
          </w:p>
          <w:p w:rsidR="002200D9" w:rsidRPr="002200D9" w:rsidRDefault="002200D9" w:rsidP="002200D9">
            <w:pPr>
              <w:jc w:val="center"/>
              <w:rPr>
                <w:rFonts w:ascii="Arial" w:hAnsi="Arial" w:cs="Arial"/>
                <w:sz w:val="20"/>
                <w:szCs w:val="20"/>
              </w:rPr>
            </w:pPr>
          </w:p>
          <w:p w:rsidR="002200D9" w:rsidRPr="002200D9" w:rsidRDefault="002200D9" w:rsidP="002200D9">
            <w:pPr>
              <w:jc w:val="center"/>
              <w:rPr>
                <w:rFonts w:ascii="Arial" w:hAnsi="Arial" w:cs="Arial"/>
                <w:sz w:val="20"/>
                <w:szCs w:val="20"/>
              </w:rPr>
            </w:pPr>
          </w:p>
        </w:tc>
        <w:tc>
          <w:tcPr>
            <w:tcW w:w="3050" w:type="dxa"/>
            <w:tcBorders>
              <w:top w:val="nil"/>
              <w:left w:val="nil"/>
              <w:bottom w:val="single" w:sz="4" w:space="0" w:color="auto"/>
              <w:right w:val="single" w:sz="4" w:space="0" w:color="000000"/>
            </w:tcBorders>
            <w:shd w:val="clear" w:color="auto" w:fill="auto"/>
            <w:vAlign w:val="center"/>
          </w:tcPr>
          <w:p w:rsidR="002200D9" w:rsidRPr="002200D9" w:rsidRDefault="002200D9" w:rsidP="002200D9">
            <w:pPr>
              <w:rPr>
                <w:rFonts w:ascii="Arial" w:hAnsi="Arial" w:cs="Arial"/>
                <w:sz w:val="20"/>
                <w:szCs w:val="20"/>
              </w:rPr>
            </w:pPr>
            <w:r w:rsidRPr="002200D9">
              <w:rPr>
                <w:rFonts w:ascii="Arial" w:hAnsi="Arial" w:cs="Arial"/>
                <w:sz w:val="20"/>
                <w:szCs w:val="20"/>
              </w:rPr>
              <w:t>VALERATO DE ESTRADIOL 2MG; VIA DE ADMINSTRAÇÃO ORAL;</w:t>
            </w:r>
          </w:p>
          <w:p w:rsidR="002200D9" w:rsidRPr="002200D9" w:rsidRDefault="002200D9" w:rsidP="002200D9">
            <w:pPr>
              <w:rPr>
                <w:rFonts w:ascii="Arial" w:eastAsia="Times New Roman" w:hAnsi="Arial" w:cs="Arial"/>
                <w:color w:val="0E2F44"/>
                <w:sz w:val="20"/>
                <w:szCs w:val="20"/>
              </w:rPr>
            </w:pPr>
          </w:p>
        </w:tc>
        <w:tc>
          <w:tcPr>
            <w:tcW w:w="3051" w:type="dxa"/>
            <w:tcBorders>
              <w:top w:val="nil"/>
              <w:left w:val="nil"/>
              <w:bottom w:val="single" w:sz="4" w:space="0" w:color="auto"/>
              <w:right w:val="single" w:sz="4" w:space="0" w:color="000000"/>
            </w:tcBorders>
            <w:shd w:val="clear" w:color="auto" w:fill="auto"/>
            <w:vAlign w:val="center"/>
          </w:tcPr>
          <w:p w:rsidR="002200D9" w:rsidRPr="002200D9" w:rsidRDefault="002200D9" w:rsidP="002200D9">
            <w:pPr>
              <w:rPr>
                <w:rFonts w:ascii="Arial" w:eastAsia="Times New Roman" w:hAnsi="Arial" w:cs="Arial"/>
                <w:color w:val="000000"/>
                <w:sz w:val="20"/>
                <w:szCs w:val="20"/>
              </w:rPr>
            </w:pPr>
            <w:r w:rsidRPr="002200D9">
              <w:rPr>
                <w:rFonts w:ascii="Arial" w:eastAsia="Times New Roman" w:hAnsi="Arial" w:cs="Arial"/>
                <w:color w:val="000000"/>
                <w:sz w:val="20"/>
                <w:szCs w:val="20"/>
              </w:rPr>
              <w:t>COMPRIMIDO/ COMPRIMIDO REVESTIDO/ CAPSULA</w:t>
            </w:r>
          </w:p>
          <w:p w:rsidR="002200D9" w:rsidRPr="002200D9" w:rsidRDefault="002200D9" w:rsidP="002200D9">
            <w:pPr>
              <w:rPr>
                <w:rFonts w:ascii="Arial" w:eastAsia="Times New Roman" w:hAnsi="Arial" w:cs="Arial"/>
                <w:color w:val="000000"/>
                <w:sz w:val="20"/>
                <w:szCs w:val="20"/>
              </w:rPr>
            </w:pPr>
          </w:p>
        </w:tc>
        <w:tc>
          <w:tcPr>
            <w:tcW w:w="1000" w:type="dxa"/>
            <w:tcBorders>
              <w:top w:val="nil"/>
              <w:left w:val="nil"/>
              <w:bottom w:val="single" w:sz="4" w:space="0" w:color="auto"/>
              <w:right w:val="single" w:sz="4" w:space="0" w:color="000000"/>
            </w:tcBorders>
            <w:shd w:val="clear" w:color="auto" w:fill="auto"/>
            <w:noWrap/>
            <w:vAlign w:val="center"/>
          </w:tcPr>
          <w:p w:rsidR="002200D9" w:rsidRPr="002200D9" w:rsidRDefault="002200D9" w:rsidP="002200D9">
            <w:pPr>
              <w:jc w:val="center"/>
              <w:rPr>
                <w:rFonts w:ascii="Arial" w:hAnsi="Arial" w:cs="Arial"/>
                <w:color w:val="000000"/>
                <w:sz w:val="20"/>
                <w:szCs w:val="20"/>
              </w:rPr>
            </w:pPr>
            <w:r w:rsidRPr="002200D9">
              <w:rPr>
                <w:rFonts w:ascii="Arial" w:hAnsi="Arial" w:cs="Arial"/>
                <w:color w:val="000000"/>
                <w:sz w:val="20"/>
                <w:szCs w:val="20"/>
              </w:rPr>
              <w:t>85.000</w:t>
            </w:r>
          </w:p>
          <w:p w:rsidR="002200D9" w:rsidRPr="002200D9" w:rsidRDefault="002200D9" w:rsidP="002200D9">
            <w:pPr>
              <w:jc w:val="center"/>
              <w:rPr>
                <w:rFonts w:ascii="Arial" w:hAnsi="Arial" w:cs="Arial"/>
                <w:color w:val="000000"/>
                <w:sz w:val="20"/>
                <w:szCs w:val="20"/>
              </w:rPr>
            </w:pPr>
          </w:p>
          <w:p w:rsidR="002200D9" w:rsidRPr="002200D9" w:rsidRDefault="002200D9" w:rsidP="002200D9">
            <w:pPr>
              <w:jc w:val="center"/>
              <w:rPr>
                <w:rFonts w:ascii="Arial" w:hAnsi="Arial" w:cs="Arial"/>
                <w:color w:val="000000"/>
                <w:sz w:val="20"/>
                <w:szCs w:val="20"/>
              </w:rPr>
            </w:pPr>
          </w:p>
        </w:tc>
        <w:tc>
          <w:tcPr>
            <w:tcW w:w="844" w:type="dxa"/>
            <w:tcBorders>
              <w:top w:val="nil"/>
              <w:left w:val="nil"/>
              <w:bottom w:val="single" w:sz="4" w:space="0" w:color="auto"/>
              <w:right w:val="single" w:sz="4" w:space="0" w:color="000000"/>
            </w:tcBorders>
          </w:tcPr>
          <w:p w:rsidR="002200D9" w:rsidRPr="002200D9" w:rsidRDefault="002200D9" w:rsidP="002200D9">
            <w:pPr>
              <w:jc w:val="center"/>
              <w:rPr>
                <w:rFonts w:ascii="Arial" w:hAnsi="Arial" w:cs="Arial"/>
                <w:color w:val="000000"/>
                <w:sz w:val="20"/>
                <w:szCs w:val="20"/>
              </w:rPr>
            </w:pPr>
          </w:p>
        </w:tc>
        <w:tc>
          <w:tcPr>
            <w:tcW w:w="844" w:type="dxa"/>
            <w:tcBorders>
              <w:top w:val="nil"/>
              <w:left w:val="nil"/>
              <w:bottom w:val="single" w:sz="4" w:space="0" w:color="auto"/>
              <w:right w:val="single" w:sz="4" w:space="0" w:color="000000"/>
            </w:tcBorders>
          </w:tcPr>
          <w:p w:rsidR="002200D9" w:rsidRPr="00004ECD" w:rsidRDefault="002200D9"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C51D33">
        <w:rPr>
          <w:rStyle w:val="PGE-Alteraesdestacadas"/>
          <w:rFonts w:cs="Arial"/>
          <w:color w:val="FF0000"/>
          <w:sz w:val="20"/>
          <w:szCs w:val="20"/>
        </w:rPr>
        <w:t>COMPRIMIDO/ COMPRIMIDO REVESTIDO/ CÁPSULA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852304">
    <w:pPr>
      <w:pStyle w:val="Cabealho"/>
      <w:jc w:val="right"/>
    </w:pPr>
    <w:r>
      <w:t>EDITAL 900</w:t>
    </w:r>
    <w:r w:rsidR="0075087A">
      <w:t>73</w:t>
    </w:r>
    <w:r>
      <w:t>/2024</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E7D14"/>
    <w:rsid w:val="002200D9"/>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62420D"/>
    <w:rsid w:val="00670A9C"/>
    <w:rsid w:val="006A5C0D"/>
    <w:rsid w:val="007043F6"/>
    <w:rsid w:val="0075087A"/>
    <w:rsid w:val="007747C2"/>
    <w:rsid w:val="00790CED"/>
    <w:rsid w:val="007B749A"/>
    <w:rsid w:val="0080326E"/>
    <w:rsid w:val="00807DB2"/>
    <w:rsid w:val="008323B9"/>
    <w:rsid w:val="0083370F"/>
    <w:rsid w:val="00837541"/>
    <w:rsid w:val="00852304"/>
    <w:rsid w:val="00874DB4"/>
    <w:rsid w:val="009502C3"/>
    <w:rsid w:val="009607E4"/>
    <w:rsid w:val="009778F6"/>
    <w:rsid w:val="009E4B3A"/>
    <w:rsid w:val="00A20206"/>
    <w:rsid w:val="00A41853"/>
    <w:rsid w:val="00AF1F26"/>
    <w:rsid w:val="00B51F76"/>
    <w:rsid w:val="00B62CD1"/>
    <w:rsid w:val="00B86845"/>
    <w:rsid w:val="00B92192"/>
    <w:rsid w:val="00BD1B12"/>
    <w:rsid w:val="00BF75CF"/>
    <w:rsid w:val="00C14A38"/>
    <w:rsid w:val="00C51D33"/>
    <w:rsid w:val="00C7630D"/>
    <w:rsid w:val="00C80B78"/>
    <w:rsid w:val="00CC23CE"/>
    <w:rsid w:val="00D20410"/>
    <w:rsid w:val="00D26895"/>
    <w:rsid w:val="00D60BAD"/>
    <w:rsid w:val="00D66399"/>
    <w:rsid w:val="00D901C3"/>
    <w:rsid w:val="00D9292B"/>
    <w:rsid w:val="00DD154A"/>
    <w:rsid w:val="00DD7DED"/>
    <w:rsid w:val="00DF4097"/>
    <w:rsid w:val="00E05C46"/>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C0FC-98FA-461E-AC0E-B9F13A9B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14752</Words>
  <Characters>79661</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7</cp:revision>
  <cp:lastPrinted>2024-06-13T15:39:00Z</cp:lastPrinted>
  <dcterms:created xsi:type="dcterms:W3CDTF">2024-08-15T11:01:00Z</dcterms:created>
  <dcterms:modified xsi:type="dcterms:W3CDTF">2024-08-29T11:07:00Z</dcterms:modified>
</cp:coreProperties>
</file>