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06496" w14:textId="2A957BFE" w:rsidR="00AA7F97" w:rsidRDefault="00AB281C">
      <w:pPr>
        <w:jc w:val="center"/>
        <w:rPr>
          <w:b/>
          <w:bCs/>
        </w:rPr>
      </w:pPr>
      <w:r>
        <w:rPr>
          <w:b/>
          <w:bCs/>
        </w:rPr>
        <w:t xml:space="preserve">PREGÃO ELETRÔNICO </w:t>
      </w:r>
      <w:r w:rsidRPr="00B21B67">
        <w:rPr>
          <w:b/>
          <w:bCs/>
        </w:rPr>
        <w:t xml:space="preserve">Nº </w:t>
      </w:r>
      <w:r w:rsidR="00400746" w:rsidRPr="00B21B67">
        <w:rPr>
          <w:b/>
          <w:bCs/>
        </w:rPr>
        <w:t>90040</w:t>
      </w:r>
      <w:r w:rsidRPr="00B21B67">
        <w:rPr>
          <w:b/>
          <w:bCs/>
        </w:rPr>
        <w:t>/20</w:t>
      </w:r>
      <w:r w:rsidR="00B21B67" w:rsidRPr="00B21B67">
        <w:rPr>
          <w:b/>
          <w:bCs/>
        </w:rPr>
        <w:t>24</w:t>
      </w:r>
    </w:p>
    <w:p w14:paraId="3D0FA197" w14:textId="77777777" w:rsidR="00AA7F97" w:rsidRDefault="00AB281C">
      <w:pPr>
        <w:jc w:val="center"/>
        <w:rPr>
          <w:b/>
          <w:bCs/>
        </w:rPr>
      </w:pPr>
      <w:r>
        <w:rPr>
          <w:b/>
          <w:bCs/>
        </w:rPr>
        <w:t>EMPRESA BRASILEIRA DE HEMODERIVADOS E BIOTECNOLOGIA – HEMOBRÁS</w:t>
      </w:r>
    </w:p>
    <w:p w14:paraId="1BB6E231" w14:textId="77777777" w:rsidR="00AA7F97" w:rsidRDefault="00AB281C">
      <w:pPr>
        <w:jc w:val="center"/>
        <w:rPr>
          <w:b/>
          <w:bCs/>
        </w:rPr>
      </w:pPr>
      <w:r w:rsidRPr="00BB186E">
        <w:rPr>
          <w:b/>
          <w:bCs/>
        </w:rPr>
        <w:t>SISTEMA DE REGISTRO DE PREÇOS</w:t>
      </w:r>
    </w:p>
    <w:p w14:paraId="52103E74" w14:textId="58141AF9" w:rsidR="00AA7F97" w:rsidRDefault="00AB281C">
      <w:pPr>
        <w:jc w:val="center"/>
        <w:rPr>
          <w:b/>
          <w:bCs/>
        </w:rPr>
      </w:pPr>
      <w:r>
        <w:rPr>
          <w:b/>
          <w:bCs/>
        </w:rPr>
        <w:t>Processo Administrativo n.°25800.</w:t>
      </w:r>
      <w:r w:rsidR="00BB186E">
        <w:rPr>
          <w:b/>
          <w:bCs/>
        </w:rPr>
        <w:t>003342/2024</w:t>
      </w:r>
    </w:p>
    <w:p w14:paraId="5438BB03" w14:textId="77777777" w:rsidR="00AA7F97" w:rsidRDefault="00AA7F97">
      <w:pPr>
        <w:jc w:val="center"/>
        <w:rPr>
          <w:b/>
          <w:bCs/>
        </w:rPr>
      </w:pPr>
    </w:p>
    <w:p w14:paraId="1F6B37E3" w14:textId="0D247B6E" w:rsidR="00AA7F97" w:rsidRDefault="00AB281C">
      <w:pPr>
        <w:ind w:left="0" w:firstLine="0"/>
      </w:pPr>
      <w:r>
        <w:t>Torna-se público, para conhecimento dos interessados, que a Empresa Brasileira de Hemoderivados e Biotecnologia - HEMOBRÁS, por meio da Gerência de Licitações e Contratações, GLC, sediada na Rua Professor Aloísio Pessoa de Araújo, nº 75, Edifício Boa Viagem Corporate, 8º e 9º andares, Boa Viagem, Recife-PE, CEP: 51.021-</w:t>
      </w:r>
      <w:r w:rsidRPr="00BB186E">
        <w:t xml:space="preserve">410, através dos Pregoeiros designados pela </w:t>
      </w:r>
      <w:r w:rsidR="00BB186E" w:rsidRPr="00BB186E">
        <w:rPr>
          <w:color w:val="000000" w:themeColor="text1"/>
        </w:rPr>
        <w:t>Portaria 32-PR, publicada no DOU n° 78, seção 2, página 44, em 23 de abril de 2024</w:t>
      </w:r>
      <w:r w:rsidRPr="00BB186E">
        <w:t xml:space="preserve">, realizará licitação, </w:t>
      </w:r>
      <w:r w:rsidRPr="00BB186E">
        <w:rPr>
          <w:color w:val="000000" w:themeColor="text1"/>
        </w:rPr>
        <w:t>para registro de preços</w:t>
      </w:r>
      <w:r w:rsidRPr="00BB186E">
        <w:t xml:space="preserve">, na modalidade </w:t>
      </w:r>
      <w:r w:rsidRPr="00BB186E">
        <w:rPr>
          <w:bCs/>
        </w:rPr>
        <w:t>P</w:t>
      </w:r>
      <w:r w:rsidRPr="00BB186E">
        <w:rPr>
          <w:bCs/>
          <w:color w:val="000000" w:themeColor="text1"/>
        </w:rPr>
        <w:t xml:space="preserve">REGÃO, </w:t>
      </w:r>
      <w:r w:rsidRPr="00BB186E">
        <w:rPr>
          <w:color w:val="000000" w:themeColor="text1"/>
        </w:rPr>
        <w:t>na forma</w:t>
      </w:r>
      <w:r w:rsidRPr="00BB186E">
        <w:rPr>
          <w:bCs/>
          <w:color w:val="000000" w:themeColor="text1"/>
        </w:rPr>
        <w:t xml:space="preserve"> ELETRÔNICA, adotando como critério de julgamento o</w:t>
      </w:r>
      <w:r w:rsidRPr="00BB186E">
        <w:rPr>
          <w:bCs/>
          <w:iCs/>
          <w:color w:val="000000" w:themeColor="text1"/>
        </w:rPr>
        <w:t xml:space="preserve"> menor preço</w:t>
      </w:r>
      <w:r w:rsidRPr="00BB186E">
        <w:rPr>
          <w:b/>
          <w:bCs/>
          <w:color w:val="000000" w:themeColor="text1"/>
        </w:rPr>
        <w:t>,</w:t>
      </w:r>
      <w:r w:rsidRPr="00BB186E">
        <w:rPr>
          <w:color w:val="000000" w:themeColor="text1"/>
        </w:rPr>
        <w:t xml:space="preserve"> nos </w:t>
      </w:r>
      <w:r w:rsidRPr="00BB186E">
        <w:t>termos do Regulamento de Licitações e Contrat</w:t>
      </w:r>
      <w:r w:rsidR="00075286" w:rsidRPr="00BB186E">
        <w:t>os</w:t>
      </w:r>
      <w:r w:rsidRPr="00BB186E">
        <w:t xml:space="preserve"> da Hemobrás, aprovado pela </w:t>
      </w:r>
      <w:r w:rsidR="00370C4A" w:rsidRPr="00BB186E">
        <w:t xml:space="preserve">Resolução </w:t>
      </w:r>
      <w:bookmarkStart w:id="0" w:name="_Hlk140752813"/>
      <w:r w:rsidR="00370C4A" w:rsidRPr="00BB186E">
        <w:t>0</w:t>
      </w:r>
      <w:r w:rsidR="00DB4774" w:rsidRPr="00BB186E">
        <w:t>27</w:t>
      </w:r>
      <w:r w:rsidR="00370C4A" w:rsidRPr="00BB186E">
        <w:t xml:space="preserve">/CADM de </w:t>
      </w:r>
      <w:r w:rsidR="00DB4774" w:rsidRPr="00BB186E">
        <w:t>13</w:t>
      </w:r>
      <w:r w:rsidR="00370C4A" w:rsidRPr="00BB186E">
        <w:t xml:space="preserve"> de </w:t>
      </w:r>
      <w:r w:rsidR="00DB4774" w:rsidRPr="00BB186E">
        <w:t>julho</w:t>
      </w:r>
      <w:r w:rsidR="00370C4A" w:rsidRPr="00BB186E">
        <w:t xml:space="preserve"> de 202</w:t>
      </w:r>
      <w:r w:rsidR="00DB4774" w:rsidRPr="00BB186E">
        <w:t>3</w:t>
      </w:r>
      <w:bookmarkEnd w:id="0"/>
      <w:r w:rsidRPr="00BB186E">
        <w:t xml:space="preserve">, da Lei nº 13.303, de 30 de junho de 2016, </w:t>
      </w:r>
      <w:r w:rsidRPr="00BB186E">
        <w:rPr>
          <w:color w:val="000000" w:themeColor="text1"/>
        </w:rPr>
        <w:t xml:space="preserve">do Decreto nº </w:t>
      </w:r>
      <w:r w:rsidR="00F00DA5" w:rsidRPr="00BB186E">
        <w:t>11.462, de 31 de março de 2023</w:t>
      </w:r>
      <w:r w:rsidRPr="00BB186E">
        <w:rPr>
          <w:color w:val="000000" w:themeColor="text1"/>
        </w:rPr>
        <w:t xml:space="preserve">, </w:t>
      </w:r>
      <w:r w:rsidRPr="00BB186E">
        <w:t>da</w:t>
      </w:r>
      <w:r>
        <w:t xml:space="preserve"> Instrução Normativa SEGES/MPDG nº 3, de 26 de Abril de 2018, da Lei Complementar n° 123, de 14 de dezembro de 2006, do Decreto n° 8.538, de 06 de outubro de 2015</w:t>
      </w:r>
      <w:r w:rsidR="000778B6">
        <w:t xml:space="preserve"> </w:t>
      </w:r>
      <w:r>
        <w:t xml:space="preserve">e as exigências estabelecidas neste Edital. </w:t>
      </w:r>
    </w:p>
    <w:p w14:paraId="6F4BB21D" w14:textId="77777777" w:rsidR="00AA7F97" w:rsidRDefault="00AA7F97"/>
    <w:p w14:paraId="45FCFAA5" w14:textId="291045EE" w:rsidR="00AA7F97" w:rsidRPr="00B21B67" w:rsidRDefault="00AB281C">
      <w:pPr>
        <w:tabs>
          <w:tab w:val="left" w:pos="2145"/>
        </w:tabs>
        <w:ind w:left="680"/>
        <w:rPr>
          <w:b/>
        </w:rPr>
      </w:pPr>
      <w:r>
        <w:rPr>
          <w:b/>
        </w:rPr>
        <w:t>Data da sessã</w:t>
      </w:r>
      <w:bookmarkStart w:id="1" w:name="_GoBack"/>
      <w:r w:rsidRPr="00B21B67">
        <w:rPr>
          <w:b/>
        </w:rPr>
        <w:t xml:space="preserve">o: </w:t>
      </w:r>
      <w:r w:rsidR="00B21B67" w:rsidRPr="00B21B67">
        <w:rPr>
          <w:b/>
          <w:bCs/>
        </w:rPr>
        <w:t>25</w:t>
      </w:r>
      <w:r w:rsidRPr="00B21B67">
        <w:rPr>
          <w:b/>
        </w:rPr>
        <w:t>/</w:t>
      </w:r>
      <w:r w:rsidR="00B21B67" w:rsidRPr="00B21B67">
        <w:rPr>
          <w:b/>
          <w:bCs/>
        </w:rPr>
        <w:t>09</w:t>
      </w:r>
      <w:r w:rsidRPr="00B21B67">
        <w:rPr>
          <w:b/>
        </w:rPr>
        <w:t>/20</w:t>
      </w:r>
      <w:r w:rsidR="00B21B67" w:rsidRPr="00B21B67">
        <w:rPr>
          <w:b/>
          <w:bCs/>
        </w:rPr>
        <w:t>24</w:t>
      </w:r>
    </w:p>
    <w:p w14:paraId="15286C61" w14:textId="6815CD37" w:rsidR="00AA7F97" w:rsidRPr="00B21B67" w:rsidRDefault="00AB281C">
      <w:pPr>
        <w:ind w:left="680"/>
        <w:rPr>
          <w:b/>
        </w:rPr>
      </w:pPr>
      <w:r w:rsidRPr="00B21B67">
        <w:rPr>
          <w:b/>
        </w:rPr>
        <w:t xml:space="preserve">Horário: </w:t>
      </w:r>
      <w:r w:rsidR="00B21B67" w:rsidRPr="00B21B67">
        <w:rPr>
          <w:b/>
          <w:bCs/>
        </w:rPr>
        <w:t>09</w:t>
      </w:r>
      <w:r w:rsidRPr="00B21B67">
        <w:rPr>
          <w:b/>
        </w:rPr>
        <w:t>:</w:t>
      </w:r>
      <w:r w:rsidR="00B21B67" w:rsidRPr="00B21B67">
        <w:rPr>
          <w:b/>
          <w:bCs/>
        </w:rPr>
        <w:t>00</w:t>
      </w:r>
      <w:r w:rsidRPr="00B21B67">
        <w:rPr>
          <w:b/>
        </w:rPr>
        <w:t>h</w:t>
      </w:r>
    </w:p>
    <w:bookmarkEnd w:id="1"/>
    <w:p w14:paraId="4AD26FF2" w14:textId="0AEA270B" w:rsidR="00AA7F97" w:rsidRDefault="00AB281C">
      <w:pPr>
        <w:ind w:left="680"/>
        <w:rPr>
          <w:b/>
        </w:rPr>
      </w:pPr>
      <w:r>
        <w:rPr>
          <w:b/>
        </w:rPr>
        <w:t xml:space="preserve">Local: Portal de Compras do Governo Federal – </w:t>
      </w:r>
      <w:bookmarkStart w:id="2" w:name="_Hlk130477467"/>
      <w:r w:rsidR="00BC0B65">
        <w:rPr>
          <w:rStyle w:val="LinkdaInternet"/>
          <w:b/>
        </w:rPr>
        <w:fldChar w:fldCharType="begin"/>
      </w:r>
      <w:r w:rsidR="00BC0B65">
        <w:rPr>
          <w:rStyle w:val="LinkdaInternet"/>
          <w:b/>
        </w:rPr>
        <w:instrText xml:space="preserve"> HYPERLINK "http://www.gov.br/compras" </w:instrText>
      </w:r>
      <w:r w:rsidR="00BC0B65">
        <w:rPr>
          <w:rStyle w:val="LinkdaInternet"/>
          <w:b/>
        </w:rPr>
        <w:fldChar w:fldCharType="separate"/>
      </w:r>
      <w:r w:rsidR="00BC0B65" w:rsidRPr="007B1D0E">
        <w:rPr>
          <w:rStyle w:val="Hyperlink"/>
          <w:b/>
        </w:rPr>
        <w:t>www.gov.br/compras</w:t>
      </w:r>
      <w:r w:rsidR="00BC0B65">
        <w:rPr>
          <w:rStyle w:val="LinkdaInternet"/>
          <w:b/>
        </w:rPr>
        <w:fldChar w:fldCharType="end"/>
      </w:r>
    </w:p>
    <w:bookmarkEnd w:id="2"/>
    <w:p w14:paraId="061D854A" w14:textId="54EC0A1E" w:rsidR="00AA7F97" w:rsidRPr="00BB4128" w:rsidRDefault="00AB281C">
      <w:pPr>
        <w:ind w:left="680"/>
        <w:rPr>
          <w:b/>
          <w:color w:val="000000" w:themeColor="text1"/>
        </w:rPr>
      </w:pPr>
      <w:r w:rsidRPr="00BB186E">
        <w:rPr>
          <w:b/>
        </w:rPr>
        <w:t xml:space="preserve">Sistema de Registro de </w:t>
      </w:r>
      <w:r w:rsidRPr="00BB4128">
        <w:rPr>
          <w:b/>
          <w:color w:val="000000" w:themeColor="text1"/>
        </w:rPr>
        <w:t xml:space="preserve">Preços: </w:t>
      </w:r>
      <w:r w:rsidRPr="00BB4128">
        <w:rPr>
          <w:color w:val="000000" w:themeColor="text1"/>
        </w:rPr>
        <w:t>SIM</w:t>
      </w:r>
    </w:p>
    <w:p w14:paraId="358F0A5A" w14:textId="7BD2CD81" w:rsidR="00AA7F97" w:rsidRPr="00BB4128" w:rsidRDefault="00AB281C">
      <w:pPr>
        <w:ind w:left="680"/>
        <w:rPr>
          <w:b/>
          <w:color w:val="000000" w:themeColor="text1"/>
        </w:rPr>
      </w:pPr>
      <w:r w:rsidRPr="00BB4128">
        <w:rPr>
          <w:b/>
          <w:color w:val="000000" w:themeColor="text1"/>
        </w:rPr>
        <w:t xml:space="preserve">Participação: </w:t>
      </w:r>
      <w:r w:rsidRPr="00BB4128">
        <w:rPr>
          <w:color w:val="000000" w:themeColor="text1"/>
        </w:rPr>
        <w:t>Ampla Concorrência e Exclusiva ME e EPP</w:t>
      </w:r>
    </w:p>
    <w:p w14:paraId="4B8CE773" w14:textId="69B7ACED" w:rsidR="00C84E97" w:rsidRPr="00BB4128" w:rsidRDefault="00C84E97">
      <w:pPr>
        <w:ind w:left="680"/>
        <w:rPr>
          <w:b/>
          <w:color w:val="000000" w:themeColor="text1"/>
        </w:rPr>
      </w:pPr>
      <w:bookmarkStart w:id="3" w:name="_Hlk125378642"/>
      <w:r w:rsidRPr="00BB4128">
        <w:rPr>
          <w:b/>
          <w:color w:val="000000" w:themeColor="text1"/>
        </w:rPr>
        <w:t xml:space="preserve">Critério de Julgamento: </w:t>
      </w:r>
      <w:r w:rsidR="00CD70DC" w:rsidRPr="00BB4128">
        <w:rPr>
          <w:color w:val="000000" w:themeColor="text1"/>
        </w:rPr>
        <w:t>Menor preço</w:t>
      </w:r>
    </w:p>
    <w:bookmarkEnd w:id="3"/>
    <w:p w14:paraId="77980EED" w14:textId="1CC70446" w:rsidR="00AA7F97" w:rsidRPr="00BB4128" w:rsidRDefault="00AB281C">
      <w:pPr>
        <w:ind w:left="680"/>
        <w:rPr>
          <w:b/>
          <w:color w:val="000000" w:themeColor="text1"/>
        </w:rPr>
      </w:pPr>
      <w:r w:rsidRPr="00BB4128">
        <w:rPr>
          <w:b/>
          <w:color w:val="000000" w:themeColor="text1"/>
        </w:rPr>
        <w:t xml:space="preserve">Amostra/Prova de Conceito: </w:t>
      </w:r>
      <w:r w:rsidRPr="00BB4128">
        <w:rPr>
          <w:color w:val="000000" w:themeColor="text1"/>
        </w:rPr>
        <w:t>NÃO</w:t>
      </w:r>
    </w:p>
    <w:p w14:paraId="1F81865F" w14:textId="3B25FAA0" w:rsidR="00AA7F97" w:rsidRDefault="00AB281C">
      <w:pPr>
        <w:tabs>
          <w:tab w:val="left" w:pos="2145"/>
        </w:tabs>
        <w:ind w:left="680"/>
        <w:rPr>
          <w:b/>
        </w:rPr>
      </w:pPr>
      <w:r w:rsidRPr="00BB4128">
        <w:rPr>
          <w:b/>
          <w:color w:val="000000" w:themeColor="text1"/>
        </w:rPr>
        <w:t>Intervalo Monetário:</w:t>
      </w:r>
      <w:r w:rsidRPr="00BB4128">
        <w:rPr>
          <w:color w:val="000000" w:themeColor="text1"/>
        </w:rPr>
        <w:t xml:space="preserve"> R$ </w:t>
      </w:r>
      <w:r w:rsidR="00BB186E" w:rsidRPr="00BB4128">
        <w:rPr>
          <w:color w:val="000000" w:themeColor="text1"/>
        </w:rPr>
        <w:t>0,01 (Um centavo de Real)</w:t>
      </w:r>
      <w:r>
        <w:br w:type="page"/>
      </w:r>
    </w:p>
    <w:p w14:paraId="470CB01F" w14:textId="77777777" w:rsidR="00AA7F97" w:rsidRDefault="00AA7F97">
      <w:pPr>
        <w:tabs>
          <w:tab w:val="left" w:pos="2145"/>
        </w:tabs>
        <w:ind w:left="680"/>
      </w:pPr>
    </w:p>
    <w:p w14:paraId="4CCD6549" w14:textId="77777777" w:rsidR="00AA7F97" w:rsidRDefault="00AB281C">
      <w:pPr>
        <w:pStyle w:val="PargrafodaLista"/>
        <w:numPr>
          <w:ilvl w:val="0"/>
          <w:numId w:val="1"/>
        </w:numPr>
        <w:ind w:left="284" w:hanging="284"/>
        <w:rPr>
          <w:b/>
          <w:bCs/>
        </w:rPr>
      </w:pPr>
      <w:r>
        <w:rPr>
          <w:b/>
          <w:bCs/>
        </w:rPr>
        <w:t>DO OBJETO</w:t>
      </w:r>
    </w:p>
    <w:p w14:paraId="7EB37B0E" w14:textId="473685EB" w:rsidR="00AA7F97" w:rsidRPr="00BB4128" w:rsidRDefault="00AB281C">
      <w:pPr>
        <w:numPr>
          <w:ilvl w:val="1"/>
          <w:numId w:val="1"/>
        </w:numPr>
        <w:ind w:left="397" w:hanging="397"/>
        <w:rPr>
          <w:color w:val="000000" w:themeColor="text1"/>
        </w:rPr>
      </w:pPr>
      <w:r>
        <w:t>O objeto da presente licitação é a e</w:t>
      </w:r>
      <w:r w:rsidRPr="00BB186E">
        <w:t xml:space="preserve">scolha da proposta mais vantajosa para a aquisição, por meio de Sistema de Registro de Preço, </w:t>
      </w:r>
      <w:r w:rsidRPr="00BB4128">
        <w:rPr>
          <w:color w:val="000000" w:themeColor="text1"/>
        </w:rPr>
        <w:t xml:space="preserve">de </w:t>
      </w:r>
      <w:r w:rsidR="00BB186E" w:rsidRPr="00BB4128">
        <w:rPr>
          <w:bCs/>
          <w:color w:val="000000" w:themeColor="text1"/>
        </w:rPr>
        <w:t>equipamentos de proteção individual descartáveis</w:t>
      </w:r>
      <w:r w:rsidRPr="00BB4128">
        <w:rPr>
          <w:bCs/>
          <w:color w:val="000000" w:themeColor="text1"/>
        </w:rPr>
        <w:t>,</w:t>
      </w:r>
      <w:r w:rsidRPr="00BB4128">
        <w:rPr>
          <w:color w:val="000000" w:themeColor="text1"/>
        </w:rPr>
        <w:t xml:space="preserve"> conforme condições, quantidades e exigências estabelecidas neste Edital e seus anexos.</w:t>
      </w:r>
    </w:p>
    <w:p w14:paraId="4684CA9C" w14:textId="77777777" w:rsidR="00AA7F97" w:rsidRPr="00BB4128" w:rsidRDefault="00AB281C">
      <w:pPr>
        <w:numPr>
          <w:ilvl w:val="1"/>
          <w:numId w:val="1"/>
        </w:numPr>
        <w:ind w:left="397" w:hanging="397"/>
        <w:rPr>
          <w:color w:val="000000" w:themeColor="text1"/>
        </w:rPr>
      </w:pPr>
      <w:r w:rsidRPr="00BB4128">
        <w:rPr>
          <w:color w:val="000000" w:themeColor="text1"/>
        </w:rPr>
        <w:t xml:space="preserve">A licitação será </w:t>
      </w:r>
      <w:r w:rsidRPr="00BB4128">
        <w:rPr>
          <w:b/>
          <w:color w:val="000000" w:themeColor="text1"/>
        </w:rPr>
        <w:t>dividida em itens</w:t>
      </w:r>
      <w:r w:rsidRPr="00BB4128">
        <w:rPr>
          <w:color w:val="000000" w:themeColor="text1"/>
        </w:rPr>
        <w:t>, conforme tabela constante do Termo de Referência, facultando-se ao licitante a participação em quantos itens forem de seu interesse.</w:t>
      </w:r>
    </w:p>
    <w:p w14:paraId="6F5DACB1" w14:textId="77777777" w:rsidR="00AA7F97" w:rsidRPr="00BB4128" w:rsidRDefault="00AB281C">
      <w:pPr>
        <w:numPr>
          <w:ilvl w:val="1"/>
          <w:numId w:val="1"/>
        </w:numPr>
        <w:ind w:left="397" w:hanging="397"/>
        <w:rPr>
          <w:color w:val="000000" w:themeColor="text1"/>
        </w:rPr>
      </w:pPr>
      <w:r w:rsidRPr="00BB4128">
        <w:rPr>
          <w:color w:val="000000" w:themeColor="text1"/>
        </w:rPr>
        <w:t>O critério de julgamento adotado será o menor preço do item, observadas as exigências contidas neste Edital e seus Anexos quanto às especificações do objeto.</w:t>
      </w:r>
    </w:p>
    <w:p w14:paraId="70F5168F" w14:textId="1DD8ACC5" w:rsidR="00AA7F97" w:rsidRPr="00BB4128" w:rsidRDefault="00AB281C" w:rsidP="00BB4128">
      <w:pPr>
        <w:numPr>
          <w:ilvl w:val="1"/>
          <w:numId w:val="1"/>
        </w:numPr>
        <w:ind w:left="397" w:hanging="397"/>
        <w:rPr>
          <w:color w:val="000000" w:themeColor="text1"/>
        </w:rPr>
      </w:pPr>
      <w:r>
        <w:rPr>
          <w:color w:val="000000" w:themeColor="text1"/>
        </w:rPr>
        <w:t xml:space="preserve">Para os itens </w:t>
      </w:r>
      <w:r w:rsidR="00BB4128" w:rsidRPr="00BB4128">
        <w:rPr>
          <w:color w:val="000000" w:themeColor="text1"/>
        </w:rPr>
        <w:t>1</w:t>
      </w:r>
      <w:r w:rsidRPr="00BB4128">
        <w:rPr>
          <w:color w:val="000000" w:themeColor="text1"/>
        </w:rPr>
        <w:t xml:space="preserve">, </w:t>
      </w:r>
      <w:r w:rsidR="00BB4128" w:rsidRPr="00BB4128">
        <w:rPr>
          <w:color w:val="000000" w:themeColor="text1"/>
        </w:rPr>
        <w:t>14 e</w:t>
      </w:r>
      <w:r w:rsidRPr="00BB4128">
        <w:rPr>
          <w:color w:val="000000" w:themeColor="text1"/>
        </w:rPr>
        <w:t xml:space="preserve"> </w:t>
      </w:r>
      <w:r w:rsidR="00BB4128" w:rsidRPr="00BB4128">
        <w:rPr>
          <w:color w:val="000000" w:themeColor="text1"/>
        </w:rPr>
        <w:t>16</w:t>
      </w:r>
      <w:r w:rsidRPr="00BB4128">
        <w:rPr>
          <w:color w:val="000000" w:themeColor="text1"/>
        </w:rPr>
        <w:t xml:space="preserve"> fica estabelecida </w:t>
      </w:r>
      <w:r>
        <w:rPr>
          <w:color w:val="000000" w:themeColor="text1"/>
        </w:rPr>
        <w:t>cota reservada para contratação exclusiva de microempresas e empresas de pequeno porte, em atendimento à Lei Complementar n° 123/2006, art. 48, inciso III e Decreto n° 8.538/2015, art. 8º, §4º, na forma estabelecida no Termo de Referência.</w:t>
      </w:r>
    </w:p>
    <w:p w14:paraId="056F6FFA" w14:textId="4DACCA06" w:rsidR="00AA7F97" w:rsidRDefault="00AB281C">
      <w:pPr>
        <w:numPr>
          <w:ilvl w:val="2"/>
          <w:numId w:val="1"/>
        </w:numPr>
        <w:ind w:left="964" w:hanging="680"/>
        <w:rPr>
          <w:color w:val="000000" w:themeColor="text1"/>
        </w:rPr>
      </w:pPr>
      <w:r>
        <w:rPr>
          <w:color w:val="000000" w:themeColor="text1"/>
        </w:rPr>
        <w:t>Na hipótese de não haver vencedor para a cota reservada, esta poderá ser adjudicada ao vencedor da cota principal ou, diante de sua recusa, aos licitantes remanescentes, desde que pratiquem o preço do primeiro colocado da cota principal.</w:t>
      </w:r>
    </w:p>
    <w:p w14:paraId="1F277F65" w14:textId="32F9540A" w:rsidR="00AA7F97" w:rsidRDefault="00AB281C" w:rsidP="00CE1ACC">
      <w:pPr>
        <w:numPr>
          <w:ilvl w:val="2"/>
          <w:numId w:val="1"/>
        </w:numPr>
        <w:ind w:left="964" w:hanging="680"/>
        <w:rPr>
          <w:color w:val="000000" w:themeColor="text1"/>
        </w:rPr>
      </w:pPr>
      <w:r>
        <w:rPr>
          <w:color w:val="000000" w:themeColor="text1"/>
        </w:rPr>
        <w:t>Se a mesma empresa vencer a cota reservada e a cota principal, a contratação das cotas deverá ocorrer pelo menor preço.</w:t>
      </w:r>
    </w:p>
    <w:p w14:paraId="494F1AA9" w14:textId="0270DE5C" w:rsidR="00AA7F97" w:rsidRDefault="00AB281C" w:rsidP="00CE1ACC">
      <w:pPr>
        <w:numPr>
          <w:ilvl w:val="2"/>
          <w:numId w:val="1"/>
        </w:numPr>
        <w:ind w:left="964" w:hanging="680"/>
        <w:rPr>
          <w:color w:val="000000" w:themeColor="text1"/>
        </w:rPr>
      </w:pPr>
      <w:r>
        <w:rPr>
          <w:color w:val="000000" w:themeColor="text1"/>
        </w:rPr>
        <w:t>Será dada a prioridade de aquisição aos produtos das cotas reservadas, nos termos do art. 8º, §4º do Decreto n. 8.538, de 2015.</w:t>
      </w:r>
    </w:p>
    <w:p w14:paraId="7ABE9E7B" w14:textId="77777777" w:rsidR="00AA7F97" w:rsidRDefault="00AA7F97">
      <w:pPr>
        <w:ind w:left="709" w:firstLine="0"/>
        <w:rPr>
          <w:color w:val="000000" w:themeColor="text1"/>
        </w:rPr>
      </w:pPr>
    </w:p>
    <w:p w14:paraId="6B3FE8DC" w14:textId="77777777" w:rsidR="00AA7F97" w:rsidRDefault="00AB281C">
      <w:pPr>
        <w:pStyle w:val="PargrafodaLista"/>
        <w:numPr>
          <w:ilvl w:val="0"/>
          <w:numId w:val="1"/>
        </w:numPr>
        <w:ind w:left="284" w:hanging="284"/>
        <w:rPr>
          <w:b/>
          <w:bCs/>
        </w:rPr>
      </w:pPr>
      <w:r>
        <w:rPr>
          <w:b/>
          <w:bCs/>
        </w:rPr>
        <w:t>DO CREDENCIAMENTO</w:t>
      </w:r>
    </w:p>
    <w:p w14:paraId="5D0F0742" w14:textId="68762325" w:rsidR="00E009E1" w:rsidRDefault="00672665" w:rsidP="00E009E1">
      <w:pPr>
        <w:numPr>
          <w:ilvl w:val="1"/>
          <w:numId w:val="1"/>
        </w:numPr>
        <w:ind w:left="397" w:hanging="397"/>
      </w:pPr>
      <w:r>
        <w:t>Os licitantes devem estar previamente credenciados no Sistema de Cadastramento Unificado de Fornecedores - SICAF e no Sistema de Compras do Governo Federal (</w:t>
      </w:r>
      <w:hyperlink r:id="rId8" w:history="1">
        <w:r>
          <w:rPr>
            <w:rStyle w:val="Hyperlink"/>
          </w:rPr>
          <w:t>www.gov.br/compras</w:t>
        </w:r>
      </w:hyperlink>
      <w:r>
        <w:t>), por meio de Certificado Digital conferido pela Infraestrutura de Chaves Públicas Brasileira – ICP – Brasil</w:t>
      </w:r>
      <w:r w:rsidR="00E009E1">
        <w:t>.</w:t>
      </w:r>
    </w:p>
    <w:p w14:paraId="23DF7635" w14:textId="77777777" w:rsidR="00D948C7" w:rsidRPr="00D948C7" w:rsidRDefault="00D948C7" w:rsidP="00D948C7">
      <w:pPr>
        <w:numPr>
          <w:ilvl w:val="1"/>
          <w:numId w:val="1"/>
        </w:numPr>
        <w:ind w:left="397" w:hanging="397"/>
      </w:pPr>
      <w:r w:rsidRPr="00D948C7">
        <w:t>O credenciamento junto ao provedor do sistema implica a responsabilidade do licitante ou de seu representante legal e a presunção de sua capacidade técnica para realização das transações inerentes a este Pregão.</w:t>
      </w:r>
    </w:p>
    <w:p w14:paraId="500D28B5" w14:textId="3197A5D7" w:rsidR="00D948C7" w:rsidRDefault="00D948C7" w:rsidP="00E009E1">
      <w:pPr>
        <w:numPr>
          <w:ilvl w:val="1"/>
          <w:numId w:val="1"/>
        </w:numPr>
        <w:ind w:left="397" w:hanging="397"/>
      </w:pPr>
      <w:r w:rsidRPr="00D948C7">
        <w:t>É de responsabilidade exclusiva do licitante o uso adequado do sistema, cabendo-lhe zelar por todas as transações efetuadas diretamente ou por seu representante</w:t>
      </w:r>
    </w:p>
    <w:p w14:paraId="041CC894" w14:textId="7AE5C28D" w:rsidR="00AA7F97" w:rsidRDefault="00E009E1" w:rsidP="00E009E1">
      <w:pPr>
        <w:numPr>
          <w:ilvl w:val="1"/>
          <w:numId w:val="1"/>
        </w:numPr>
        <w:ind w:left="397" w:hanging="397"/>
      </w:pPr>
      <w: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r w:rsidR="00AB281C">
        <w:t>.</w:t>
      </w:r>
    </w:p>
    <w:p w14:paraId="5F4798AD" w14:textId="6C778A78" w:rsidR="00AA7F97" w:rsidRDefault="00AA7F97"/>
    <w:p w14:paraId="41081F98" w14:textId="6FB0E9C0" w:rsidR="00E331B5" w:rsidRDefault="00E331B5"/>
    <w:p w14:paraId="71045B4A" w14:textId="77777777" w:rsidR="00E331B5" w:rsidRDefault="00E331B5"/>
    <w:p w14:paraId="58B9068E" w14:textId="77777777" w:rsidR="00AA7F97" w:rsidRPr="00BB186E" w:rsidRDefault="00AB281C">
      <w:pPr>
        <w:pStyle w:val="PargrafodaLista"/>
        <w:numPr>
          <w:ilvl w:val="0"/>
          <w:numId w:val="1"/>
        </w:numPr>
        <w:ind w:left="284" w:hanging="284"/>
        <w:rPr>
          <w:b/>
          <w:bCs/>
          <w:color w:val="000000" w:themeColor="text1"/>
        </w:rPr>
      </w:pPr>
      <w:r>
        <w:rPr>
          <w:b/>
          <w:bCs/>
        </w:rPr>
        <w:lastRenderedPageBreak/>
        <w:t xml:space="preserve">DA </w:t>
      </w:r>
      <w:r w:rsidRPr="00BB186E">
        <w:rPr>
          <w:b/>
          <w:bCs/>
          <w:color w:val="000000" w:themeColor="text1"/>
        </w:rPr>
        <w:t>PARTICIPAÇÃO NO PREGÃO</w:t>
      </w:r>
    </w:p>
    <w:p w14:paraId="4D3D4A08" w14:textId="69E1546B" w:rsidR="00AA7F97" w:rsidRPr="00BB186E" w:rsidRDefault="00AB281C" w:rsidP="00D2329A">
      <w:pPr>
        <w:numPr>
          <w:ilvl w:val="1"/>
          <w:numId w:val="1"/>
        </w:numPr>
        <w:ind w:left="397" w:hanging="397"/>
        <w:rPr>
          <w:color w:val="000000" w:themeColor="text1"/>
        </w:rPr>
      </w:pPr>
      <w:r w:rsidRPr="00BB186E">
        <w:rPr>
          <w:color w:val="000000" w:themeColor="text1"/>
        </w:rPr>
        <w:t xml:space="preserve">Poderão participar deste Pregão interessados cujo ramo de atividade seja compatível com o objeto desta licitação, e que estejam com </w:t>
      </w:r>
      <w:r w:rsidR="001F2464" w:rsidRPr="00BB186E">
        <w:rPr>
          <w:color w:val="000000" w:themeColor="text1"/>
        </w:rPr>
        <w:t>c</w:t>
      </w:r>
      <w:r w:rsidRPr="00BB186E">
        <w:rPr>
          <w:color w:val="000000" w:themeColor="text1"/>
        </w:rPr>
        <w:t>redenciamento regular n</w:t>
      </w:r>
      <w:r w:rsidR="001F2464" w:rsidRPr="00BB186E">
        <w:rPr>
          <w:color w:val="000000" w:themeColor="text1"/>
        </w:rPr>
        <w:t>a</w:t>
      </w:r>
      <w:r w:rsidRPr="00BB186E">
        <w:rPr>
          <w:color w:val="000000" w:themeColor="text1"/>
        </w:rPr>
        <w:t xml:space="preserve"> </w:t>
      </w:r>
      <w:r w:rsidR="001F2464" w:rsidRPr="00BB186E">
        <w:rPr>
          <w:color w:val="000000" w:themeColor="text1"/>
        </w:rPr>
        <w:t>plataforma eletrônica de realização do certame.</w:t>
      </w:r>
    </w:p>
    <w:p w14:paraId="63CD6221" w14:textId="39748FFF" w:rsidR="00AA7F97" w:rsidRPr="00BB186E" w:rsidRDefault="00AB281C" w:rsidP="00BB186E">
      <w:pPr>
        <w:numPr>
          <w:ilvl w:val="2"/>
          <w:numId w:val="1"/>
        </w:numPr>
        <w:ind w:left="964" w:hanging="680"/>
        <w:rPr>
          <w:color w:val="000000" w:themeColor="text1"/>
        </w:rPr>
      </w:pPr>
      <w:r w:rsidRPr="00BB186E">
        <w:rPr>
          <w:color w:val="000000" w:themeColor="text1"/>
        </w:rPr>
        <w:t xml:space="preserve">Em relação aos itens </w:t>
      </w:r>
      <w:r w:rsidR="00BB186E" w:rsidRPr="00BB186E">
        <w:rPr>
          <w:color w:val="000000" w:themeColor="text1"/>
        </w:rPr>
        <w:t>2, 3, 4, 5, 6, 7, 8, 9, 10, 11, 12, 13, 15, 17, 18, 19</w:t>
      </w:r>
      <w:r w:rsidR="0041673B">
        <w:rPr>
          <w:color w:val="000000" w:themeColor="text1"/>
        </w:rPr>
        <w:t xml:space="preserve">, </w:t>
      </w:r>
      <w:r w:rsidR="00BB186E" w:rsidRPr="00BB186E">
        <w:rPr>
          <w:color w:val="000000" w:themeColor="text1"/>
        </w:rPr>
        <w:t>20</w:t>
      </w:r>
      <w:r w:rsidR="0041673B">
        <w:rPr>
          <w:color w:val="000000" w:themeColor="text1"/>
        </w:rPr>
        <w:t>, 21, 22 e 23,</w:t>
      </w:r>
      <w:r w:rsidRPr="00BB186E">
        <w:rPr>
          <w:color w:val="000000" w:themeColor="text1"/>
        </w:rPr>
        <w:t xml:space="preserve"> a participação é exclusiva </w:t>
      </w:r>
      <w:r w:rsidR="001F2464" w:rsidRPr="00BB186E">
        <w:rPr>
          <w:color w:val="000000" w:themeColor="text1"/>
        </w:rPr>
        <w:t>par</w:t>
      </w:r>
      <w:r w:rsidRPr="00BB186E">
        <w:rPr>
          <w:color w:val="000000" w:themeColor="text1"/>
        </w:rPr>
        <w:t>a microempresas e empresas de pequeno porte.</w:t>
      </w:r>
    </w:p>
    <w:p w14:paraId="593A6F1E" w14:textId="77777777" w:rsidR="00AA7F97" w:rsidRDefault="00AB281C" w:rsidP="00D2329A">
      <w:pPr>
        <w:numPr>
          <w:ilvl w:val="1"/>
          <w:numId w:val="1"/>
        </w:numPr>
        <w:ind w:left="397" w:hanging="397"/>
      </w:pPr>
      <w:r w:rsidRPr="00BB186E">
        <w:rPr>
          <w:b/>
          <w:color w:val="000000" w:themeColor="text1"/>
        </w:rPr>
        <w:t>Não poderão participar</w:t>
      </w:r>
      <w:r w:rsidRPr="00BB186E">
        <w:rPr>
          <w:color w:val="000000" w:themeColor="text1"/>
        </w:rPr>
        <w:t xml:space="preserve"> desta licitação os interessados</w:t>
      </w:r>
      <w:r>
        <w:t>:</w:t>
      </w:r>
    </w:p>
    <w:p w14:paraId="31C5B7A7" w14:textId="5956F0A7" w:rsidR="00AA7F97" w:rsidRDefault="00AB281C" w:rsidP="00D2329A">
      <w:pPr>
        <w:numPr>
          <w:ilvl w:val="2"/>
          <w:numId w:val="1"/>
        </w:numPr>
        <w:ind w:left="964" w:hanging="680"/>
        <w:rPr>
          <w:color w:val="000000" w:themeColor="text1"/>
        </w:rPr>
      </w:pPr>
      <w:r>
        <w:rPr>
          <w:color w:val="000000" w:themeColor="text1"/>
        </w:rPr>
        <w:t>Proibidos de participar de licitações e celebrar contratos administrativos, na forma estabelecida no Regulamento de Licitações e Contrat</w:t>
      </w:r>
      <w:r w:rsidR="00E15F9C">
        <w:rPr>
          <w:color w:val="000000" w:themeColor="text1"/>
        </w:rPr>
        <w:t>os</w:t>
      </w:r>
      <w:r>
        <w:rPr>
          <w:color w:val="000000" w:themeColor="text1"/>
        </w:rPr>
        <w:t xml:space="preserve"> da Hemobrás;</w:t>
      </w:r>
    </w:p>
    <w:p w14:paraId="09234EC6" w14:textId="77777777" w:rsidR="00AA7F97" w:rsidRDefault="00AB281C" w:rsidP="00CE1ACC">
      <w:pPr>
        <w:numPr>
          <w:ilvl w:val="2"/>
          <w:numId w:val="1"/>
        </w:numPr>
        <w:ind w:left="964" w:hanging="680"/>
        <w:rPr>
          <w:color w:val="000000" w:themeColor="text1"/>
        </w:rPr>
      </w:pPr>
      <w:r>
        <w:rPr>
          <w:color w:val="000000" w:themeColor="text1"/>
        </w:rPr>
        <w:t>Que não atendam às condições deste Edital e seu(s) anexo(s);</w:t>
      </w:r>
    </w:p>
    <w:p w14:paraId="32620E88" w14:textId="77777777" w:rsidR="00AA7F97" w:rsidRPr="00BB186E" w:rsidRDefault="00AB281C" w:rsidP="00CE1ACC">
      <w:pPr>
        <w:numPr>
          <w:ilvl w:val="2"/>
          <w:numId w:val="1"/>
        </w:numPr>
        <w:ind w:left="964" w:hanging="680"/>
        <w:contextualSpacing/>
        <w:rPr>
          <w:color w:val="000000" w:themeColor="text1"/>
        </w:rPr>
      </w:pPr>
      <w:r w:rsidRPr="00BB186E">
        <w:rPr>
          <w:color w:val="000000" w:themeColor="text1"/>
        </w:rPr>
        <w:t>Estrangeiros que não tenham representação legal no Brasil com poderes expressos para receber citação e responder administrativa ou judicialmente;</w:t>
      </w:r>
    </w:p>
    <w:p w14:paraId="76D452AA" w14:textId="70A03135" w:rsidR="00AA7F97" w:rsidRPr="00BB186E" w:rsidRDefault="00AB281C" w:rsidP="00CE1ACC">
      <w:pPr>
        <w:numPr>
          <w:ilvl w:val="3"/>
          <w:numId w:val="1"/>
        </w:numPr>
        <w:ind w:left="1134" w:hanging="737"/>
        <w:contextualSpacing/>
        <w:rPr>
          <w:bCs/>
          <w:color w:val="000000" w:themeColor="text1"/>
          <w:szCs w:val="20"/>
        </w:rPr>
      </w:pPr>
      <w:r w:rsidRPr="00BB186E">
        <w:rPr>
          <w:bCs/>
          <w:color w:val="000000" w:themeColor="text1"/>
          <w:szCs w:val="20"/>
        </w:rPr>
        <w:t>Nos itens exclusivos às microempresas e empresas de pequeno porte não poderão participar sociedades estrangeiras;</w:t>
      </w:r>
    </w:p>
    <w:p w14:paraId="4A744D1A" w14:textId="77777777" w:rsidR="00AA7F97" w:rsidRDefault="00AB281C" w:rsidP="00CE1ACC">
      <w:pPr>
        <w:numPr>
          <w:ilvl w:val="2"/>
          <w:numId w:val="1"/>
        </w:numPr>
        <w:ind w:left="964" w:hanging="680"/>
        <w:contextualSpacing/>
        <w:rPr>
          <w:color w:val="000000" w:themeColor="text1"/>
        </w:rPr>
      </w:pPr>
      <w:r>
        <w:rPr>
          <w:color w:val="000000" w:themeColor="text1"/>
        </w:rPr>
        <w:t>Que se enquadrem nas vedações previstas no artigo 38 da Lei nº 13.303, de 2016;</w:t>
      </w:r>
    </w:p>
    <w:p w14:paraId="6ABEB655" w14:textId="77777777" w:rsidR="00AA7F97" w:rsidRDefault="00AB281C" w:rsidP="00CE1ACC">
      <w:pPr>
        <w:numPr>
          <w:ilvl w:val="2"/>
          <w:numId w:val="1"/>
        </w:numPr>
        <w:ind w:left="964" w:hanging="680"/>
        <w:rPr>
          <w:color w:val="000000" w:themeColor="text1"/>
        </w:rPr>
      </w:pPr>
      <w:r>
        <w:rPr>
          <w:color w:val="000000" w:themeColor="text1"/>
        </w:rPr>
        <w:t>Que estejam sob falência, concurso de credores, em processo de dissolução ou liquidação;</w:t>
      </w:r>
    </w:p>
    <w:p w14:paraId="3165DD8E" w14:textId="77777777" w:rsidR="00AA7F97" w:rsidRPr="00BB186E" w:rsidRDefault="00AB281C" w:rsidP="00CE1ACC">
      <w:pPr>
        <w:numPr>
          <w:ilvl w:val="2"/>
          <w:numId w:val="1"/>
        </w:numPr>
        <w:ind w:left="964" w:hanging="680"/>
        <w:rPr>
          <w:color w:val="000000" w:themeColor="text1"/>
        </w:rPr>
      </w:pPr>
      <w:r w:rsidRPr="00BB186E">
        <w:rPr>
          <w:color w:val="000000" w:themeColor="text1"/>
        </w:rPr>
        <w:t>Entidades empresariais que estejam reunidas em consórcio, conforme estabelecido no Termo de Referência, Anexo I do Edital;</w:t>
      </w:r>
    </w:p>
    <w:p w14:paraId="2BF16209" w14:textId="77777777" w:rsidR="00AA7F97" w:rsidRPr="00BB186E" w:rsidRDefault="00AB281C" w:rsidP="00CE1ACC">
      <w:pPr>
        <w:numPr>
          <w:ilvl w:val="2"/>
          <w:numId w:val="1"/>
        </w:numPr>
        <w:ind w:left="964" w:hanging="680"/>
        <w:rPr>
          <w:color w:val="000000" w:themeColor="text1"/>
        </w:rPr>
      </w:pPr>
      <w:r w:rsidRPr="00BB186E">
        <w:rPr>
          <w:bCs/>
          <w:color w:val="000000" w:themeColor="text1"/>
          <w:szCs w:val="20"/>
        </w:rPr>
        <w:t>Organizações da Sociedade Civil de Interesse Público - OSCIP, atuando nessa condição (</w:t>
      </w:r>
      <w:r w:rsidRPr="00BB186E">
        <w:rPr>
          <w:b/>
          <w:bCs/>
          <w:color w:val="000000" w:themeColor="text1"/>
          <w:szCs w:val="20"/>
        </w:rPr>
        <w:t>Acórdão nº 746/2014-TCU-Plenário</w:t>
      </w:r>
      <w:r w:rsidRPr="00BB186E">
        <w:rPr>
          <w:bCs/>
          <w:color w:val="000000" w:themeColor="text1"/>
          <w:szCs w:val="20"/>
        </w:rPr>
        <w:t>);</w:t>
      </w:r>
    </w:p>
    <w:p w14:paraId="664AB7C1" w14:textId="77777777" w:rsidR="00AA7F97" w:rsidRPr="00BB186E" w:rsidRDefault="00AB281C" w:rsidP="00CE1ACC">
      <w:pPr>
        <w:numPr>
          <w:ilvl w:val="2"/>
          <w:numId w:val="1"/>
        </w:numPr>
        <w:ind w:left="964" w:hanging="680"/>
        <w:rPr>
          <w:color w:val="000000" w:themeColor="text1"/>
        </w:rPr>
      </w:pPr>
      <w:bookmarkStart w:id="4" w:name="_Hlk519667815"/>
      <w:r w:rsidRPr="00BB186E">
        <w:rPr>
          <w:color w:val="000000" w:themeColor="text1"/>
        </w:rPr>
        <w:t>Sociedades cooperativas, conforme estabelecido no Termo de Referência, Anexo I do Edital.</w:t>
      </w:r>
      <w:bookmarkEnd w:id="4"/>
    </w:p>
    <w:p w14:paraId="77FFD35B" w14:textId="77777777" w:rsidR="00AA7F97" w:rsidRDefault="00AA7F97"/>
    <w:p w14:paraId="2C5C4265" w14:textId="7F3E23E4" w:rsidR="00AA7F97" w:rsidRDefault="008D4AF9">
      <w:pPr>
        <w:pStyle w:val="PargrafodaLista"/>
        <w:numPr>
          <w:ilvl w:val="0"/>
          <w:numId w:val="1"/>
        </w:numPr>
        <w:ind w:left="284" w:hanging="284"/>
        <w:rPr>
          <w:b/>
          <w:bCs/>
        </w:rPr>
      </w:pPr>
      <w:r>
        <w:rPr>
          <w:b/>
          <w:bCs/>
        </w:rPr>
        <w:t xml:space="preserve">DO CADASTRAMENTO DA PROPOSTA </w:t>
      </w:r>
      <w:r w:rsidR="00002669">
        <w:rPr>
          <w:b/>
          <w:bCs/>
        </w:rPr>
        <w:t>NO SISTEMA ELETRÔNICO</w:t>
      </w:r>
    </w:p>
    <w:p w14:paraId="0D302699" w14:textId="1C35C553" w:rsidR="00AA7F97" w:rsidRDefault="00002669">
      <w:pPr>
        <w:numPr>
          <w:ilvl w:val="1"/>
          <w:numId w:val="1"/>
        </w:numPr>
        <w:ind w:left="397" w:hanging="397"/>
      </w:pPr>
      <w:bookmarkStart w:id="5" w:name="_Hlk125461064"/>
      <w:r>
        <w:t>O</w:t>
      </w:r>
      <w:r w:rsidR="00177AB7">
        <w:t xml:space="preserve"> licitante deverá cadastrar a proposta </w:t>
      </w:r>
      <w:r w:rsidR="00AB281C">
        <w:t>mediante o preenchimento, no sistema eletrônico, dos seguintes campos</w:t>
      </w:r>
      <w:bookmarkEnd w:id="5"/>
      <w:r w:rsidR="00AB281C">
        <w:t>:</w:t>
      </w:r>
    </w:p>
    <w:p w14:paraId="0B456E76" w14:textId="7F6697FC" w:rsidR="00AA7F97" w:rsidRDefault="00AB281C" w:rsidP="00CE1ACC">
      <w:pPr>
        <w:numPr>
          <w:ilvl w:val="2"/>
          <w:numId w:val="1"/>
        </w:numPr>
        <w:ind w:left="964" w:hanging="680"/>
        <w:rPr>
          <w:color w:val="000000" w:themeColor="text1"/>
        </w:rPr>
      </w:pPr>
      <w:r>
        <w:rPr>
          <w:color w:val="000000" w:themeColor="text1"/>
        </w:rPr>
        <w:t>Valor.</w:t>
      </w:r>
    </w:p>
    <w:p w14:paraId="01AB6529" w14:textId="3B0298DB" w:rsidR="00AA7F97" w:rsidRPr="00BB186E" w:rsidRDefault="00002669" w:rsidP="00CE1ACC">
      <w:pPr>
        <w:numPr>
          <w:ilvl w:val="2"/>
          <w:numId w:val="1"/>
        </w:numPr>
        <w:ind w:left="964" w:hanging="680"/>
        <w:rPr>
          <w:color w:val="000000" w:themeColor="text1"/>
        </w:rPr>
      </w:pPr>
      <w:r w:rsidRPr="00BB186E">
        <w:rPr>
          <w:color w:val="000000" w:themeColor="text1"/>
        </w:rPr>
        <w:t>M</w:t>
      </w:r>
      <w:r w:rsidR="00AB281C" w:rsidRPr="00BB186E">
        <w:rPr>
          <w:color w:val="000000" w:themeColor="text1"/>
        </w:rPr>
        <w:t>arca, modelo, fabricante</w:t>
      </w:r>
      <w:r w:rsidRPr="00BB186E">
        <w:rPr>
          <w:color w:val="000000" w:themeColor="text1"/>
        </w:rPr>
        <w:t>.</w:t>
      </w:r>
    </w:p>
    <w:p w14:paraId="6DAEE87E" w14:textId="0C52AF5E" w:rsidR="00043A99" w:rsidRPr="00BB186E" w:rsidRDefault="00043A99" w:rsidP="00CE1ACC">
      <w:pPr>
        <w:numPr>
          <w:ilvl w:val="2"/>
          <w:numId w:val="1"/>
        </w:numPr>
        <w:ind w:left="964" w:hanging="680"/>
        <w:rPr>
          <w:color w:val="000000" w:themeColor="text1"/>
        </w:rPr>
      </w:pPr>
      <w:r w:rsidRPr="00BB186E">
        <w:rPr>
          <w:color w:val="000000" w:themeColor="text1"/>
        </w:rPr>
        <w:t>Quantidade cotada.</w:t>
      </w:r>
    </w:p>
    <w:p w14:paraId="493B3D11" w14:textId="3BB8A06E" w:rsidR="00043A99" w:rsidRPr="00BB186E" w:rsidRDefault="00043A99" w:rsidP="00043A99">
      <w:pPr>
        <w:numPr>
          <w:ilvl w:val="3"/>
          <w:numId w:val="1"/>
        </w:numPr>
        <w:rPr>
          <w:color w:val="000000" w:themeColor="text1"/>
        </w:rPr>
      </w:pPr>
      <w:r w:rsidRPr="00BB186E">
        <w:rPr>
          <w:color w:val="000000" w:themeColor="text1"/>
        </w:rPr>
        <w:t xml:space="preserve">O licitante </w:t>
      </w:r>
      <w:r w:rsidRPr="00BB186E">
        <w:rPr>
          <w:b/>
          <w:color w:val="000000" w:themeColor="text1"/>
        </w:rPr>
        <w:t>NÃO</w:t>
      </w:r>
      <w:r w:rsidRPr="00BB186E">
        <w:rPr>
          <w:color w:val="000000" w:themeColor="text1"/>
        </w:rPr>
        <w:t xml:space="preserve"> poderá cadastrar proposta com quantidade inferior ao quantitativo da contratação.</w:t>
      </w:r>
    </w:p>
    <w:p w14:paraId="3118F0D2" w14:textId="1E32FF0C" w:rsidR="006C6583" w:rsidRDefault="006C6583" w:rsidP="00CE1ACC">
      <w:pPr>
        <w:numPr>
          <w:ilvl w:val="1"/>
          <w:numId w:val="1"/>
        </w:numPr>
        <w:ind w:left="397" w:hanging="397"/>
      </w:pPr>
      <w:r>
        <w:t>No cadastramento da proposta inicial, o licitante declarará, em campo próprio do sistema, que:</w:t>
      </w:r>
    </w:p>
    <w:p w14:paraId="70024FF5" w14:textId="4CB9467A" w:rsidR="006C6583" w:rsidRPr="006C6583" w:rsidRDefault="006C6583" w:rsidP="006C6583">
      <w:pPr>
        <w:numPr>
          <w:ilvl w:val="2"/>
          <w:numId w:val="1"/>
        </w:numPr>
        <w:ind w:left="964" w:hanging="680"/>
        <w:rPr>
          <w:color w:val="000000" w:themeColor="text1"/>
        </w:rPr>
      </w:pPr>
      <w:r>
        <w:rPr>
          <w:color w:val="000000" w:themeColor="text1"/>
        </w:rPr>
        <w:t>E</w:t>
      </w:r>
      <w:r w:rsidRPr="006C6583">
        <w:rPr>
          <w:color w:val="000000" w:themeColor="text1"/>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3C25F7E" w14:textId="3F75F8A2" w:rsidR="006C6583" w:rsidRPr="006C6583" w:rsidRDefault="006C6583" w:rsidP="006C6583">
      <w:pPr>
        <w:numPr>
          <w:ilvl w:val="2"/>
          <w:numId w:val="1"/>
        </w:numPr>
        <w:ind w:left="964" w:hanging="680"/>
        <w:rPr>
          <w:color w:val="000000" w:themeColor="text1"/>
        </w:rPr>
      </w:pPr>
      <w:r>
        <w:rPr>
          <w:color w:val="000000" w:themeColor="text1"/>
        </w:rPr>
        <w:lastRenderedPageBreak/>
        <w:t>N</w:t>
      </w:r>
      <w:r w:rsidRPr="006C6583">
        <w:rPr>
          <w:color w:val="000000" w:themeColor="text1"/>
        </w:rPr>
        <w:t>ão emprega menor de 18 anos em trabalho noturno, perigoso ou insalubre e não emprega menor de 16 anos, salvo menor, a partir de 14 anos, na condição de aprendiz, nos termos do artigo 7°, XXXIII, da Constituição;</w:t>
      </w:r>
    </w:p>
    <w:p w14:paraId="72D6376B" w14:textId="6B52D00B" w:rsidR="006C6583" w:rsidRPr="006C6583" w:rsidRDefault="006C6583" w:rsidP="006C6583">
      <w:pPr>
        <w:numPr>
          <w:ilvl w:val="2"/>
          <w:numId w:val="1"/>
        </w:numPr>
        <w:ind w:left="964" w:hanging="680"/>
        <w:rPr>
          <w:color w:val="000000" w:themeColor="text1"/>
        </w:rPr>
      </w:pPr>
      <w:r>
        <w:rPr>
          <w:color w:val="000000" w:themeColor="text1"/>
        </w:rPr>
        <w:t>N</w:t>
      </w:r>
      <w:r w:rsidRPr="006C6583">
        <w:rPr>
          <w:color w:val="000000" w:themeColor="text1"/>
        </w:rPr>
        <w:t>ão possui empregados executando trabalho degradante ou forçado, observando o disposto nos incisos III e IV do art. 1º e no inciso III do art. 5º da Constituição Federal;</w:t>
      </w:r>
    </w:p>
    <w:p w14:paraId="1F18EB20" w14:textId="317DECD9" w:rsidR="006C6583" w:rsidRPr="006C6583" w:rsidRDefault="006C6583" w:rsidP="006C6583">
      <w:pPr>
        <w:numPr>
          <w:ilvl w:val="2"/>
          <w:numId w:val="1"/>
        </w:numPr>
        <w:ind w:left="964" w:hanging="680"/>
        <w:rPr>
          <w:color w:val="000000" w:themeColor="text1"/>
        </w:rPr>
      </w:pPr>
      <w:r>
        <w:rPr>
          <w:color w:val="000000" w:themeColor="text1"/>
        </w:rPr>
        <w:t>C</w:t>
      </w:r>
      <w:r w:rsidRPr="006C6583">
        <w:rPr>
          <w:color w:val="000000" w:themeColor="text1"/>
        </w:rPr>
        <w:t>umpre as exigências de reserva de cargos para pessoa com deficiência e para reabilitado da Previdência Social, previstas em lei e em outras normas específicas.</w:t>
      </w:r>
    </w:p>
    <w:p w14:paraId="256F26CF" w14:textId="3474C55E" w:rsidR="006C6583" w:rsidRDefault="006C6583" w:rsidP="006C6583">
      <w:pPr>
        <w:numPr>
          <w:ilvl w:val="1"/>
          <w:numId w:val="1"/>
        </w:numPr>
        <w:ind w:left="397" w:hanging="397"/>
      </w:pPr>
      <w: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w:t>
      </w:r>
    </w:p>
    <w:p w14:paraId="69B60382" w14:textId="26001945" w:rsidR="006C6583" w:rsidRDefault="006C6583" w:rsidP="00CE1ACC">
      <w:pPr>
        <w:numPr>
          <w:ilvl w:val="1"/>
          <w:numId w:val="1"/>
        </w:numPr>
        <w:ind w:left="397" w:hanging="397"/>
      </w:pPr>
      <w:r w:rsidRPr="006C6583">
        <w:t>A falsidade da declaração de que trata os itens 4.4 ou 4.6 sujeitará o licitante às sanções previstas n</w:t>
      </w:r>
      <w:r w:rsidR="006F6CA6">
        <w:t>o Art. 178 da</w:t>
      </w:r>
      <w:r w:rsidRPr="006C6583">
        <w:t xml:space="preserve"> Lei nº 14.133, de 2021, e neste Edital</w:t>
      </w:r>
      <w:r w:rsidR="002B1D7F">
        <w:t>.</w:t>
      </w:r>
    </w:p>
    <w:p w14:paraId="3F9E5D4D" w14:textId="5E15143B" w:rsidR="002F7E29" w:rsidRDefault="002F7E29" w:rsidP="00CE1ACC">
      <w:pPr>
        <w:numPr>
          <w:ilvl w:val="1"/>
          <w:numId w:val="1"/>
        </w:numPr>
        <w:ind w:left="397" w:hanging="397"/>
      </w:pPr>
      <w:r>
        <w:t>Todas as especificações do objeto contidas na proposta vinculam a Contratada.</w:t>
      </w:r>
    </w:p>
    <w:p w14:paraId="4BECE4FF" w14:textId="75176A36" w:rsidR="002F7E29" w:rsidRPr="002F7E29" w:rsidRDefault="002F7E29" w:rsidP="00CE1ACC">
      <w:pPr>
        <w:numPr>
          <w:ilvl w:val="1"/>
          <w:numId w:val="1"/>
        </w:numPr>
        <w:ind w:left="397" w:hanging="397"/>
      </w:pPr>
      <w:r w:rsidRPr="002F7E29">
        <w:t>Nos valores propostos estarão inclusos todos os custos operacionais, encargos previdenciários, trabalhistas, tributários, comerciais e quaisquer outros que incidam direta ou indiretamente no fornecimento dos bens.</w:t>
      </w:r>
    </w:p>
    <w:p w14:paraId="600C5EFE" w14:textId="77777777" w:rsidR="00386F93" w:rsidRDefault="00386F93" w:rsidP="00CE1ACC">
      <w:pPr>
        <w:numPr>
          <w:ilvl w:val="1"/>
          <w:numId w:val="1"/>
        </w:numPr>
        <w:ind w:left="397" w:hanging="397"/>
      </w:pPr>
      <w:r w:rsidRPr="0037097A">
        <w:t>Os documentos complementares, quando necessários, serão encaminhados por meio do sistema eletrônico, após solicitação do pregoeiro.</w:t>
      </w:r>
      <w:bookmarkStart w:id="6" w:name="_Hlk21414617"/>
      <w:bookmarkEnd w:id="6"/>
    </w:p>
    <w:p w14:paraId="3C72CBA6" w14:textId="77777777" w:rsidR="00902BB0" w:rsidRDefault="00902BB0" w:rsidP="006C6583">
      <w:pPr>
        <w:numPr>
          <w:ilvl w:val="1"/>
          <w:numId w:val="1"/>
        </w:numPr>
        <w:ind w:left="510" w:hanging="510"/>
      </w:pPr>
      <w:r>
        <w:t>O licitante será responsável por todas as transações que forem efetuadas em seu nome no sistema eletrônico, assumindo como firmes e verdadeiras suas propostas e lances.</w:t>
      </w:r>
    </w:p>
    <w:p w14:paraId="1AFB8549" w14:textId="33F8898D" w:rsidR="00902BB0" w:rsidRDefault="00902BB0" w:rsidP="006C6583">
      <w:pPr>
        <w:numPr>
          <w:ilvl w:val="1"/>
          <w:numId w:val="1"/>
        </w:numPr>
        <w:ind w:left="510" w:hanging="510"/>
      </w:pPr>
      <w:r>
        <w:t>Incumbirá ao licitante acompanhar as operações no sistema eletrônico durante a sessão pública do Pregão, ficando responsável pelo ônus decorrente da perda de negócios</w:t>
      </w:r>
      <w:r w:rsidR="002D03C4">
        <w:t xml:space="preserve"> </w:t>
      </w:r>
      <w:r>
        <w:t>diante da inobservância de quaisquer mensagens emitidas pelo sistema ou de sua desconexão.</w:t>
      </w:r>
    </w:p>
    <w:p w14:paraId="3E34FD2A" w14:textId="5ED5E23F" w:rsidR="00902BB0" w:rsidRDefault="00902BB0" w:rsidP="006D10BF">
      <w:pPr>
        <w:numPr>
          <w:ilvl w:val="1"/>
          <w:numId w:val="1"/>
        </w:numPr>
        <w:ind w:left="510" w:hanging="510"/>
      </w:pPr>
      <w:bookmarkStart w:id="7" w:name="_Hlk21414645"/>
      <w:r>
        <w:t>Até a abertura da sessão, os licitantes poderão retirar ou substituir as propostas apresentadas</w:t>
      </w:r>
      <w:r w:rsidR="00002669">
        <w:t>.</w:t>
      </w:r>
      <w:r>
        <w:t xml:space="preserve"> </w:t>
      </w:r>
      <w:bookmarkEnd w:id="7"/>
    </w:p>
    <w:p w14:paraId="11E0FE37" w14:textId="77777777" w:rsidR="00AA7F97" w:rsidRDefault="00AB281C" w:rsidP="006D10BF">
      <w:pPr>
        <w:numPr>
          <w:ilvl w:val="1"/>
          <w:numId w:val="1"/>
        </w:numPr>
        <w:ind w:left="510" w:hanging="510"/>
      </w:pPr>
      <w:r>
        <w:t>O prazo de validade da proposta não será inferior a 60 (sessenta) dias, a contar da data de sua apresentação.</w:t>
      </w:r>
    </w:p>
    <w:p w14:paraId="7F85422B" w14:textId="77777777" w:rsidR="00177AB7" w:rsidRDefault="00177AB7" w:rsidP="006D10BF">
      <w:pPr>
        <w:numPr>
          <w:ilvl w:val="1"/>
          <w:numId w:val="1"/>
        </w:numPr>
        <w:ind w:left="510" w:hanging="510"/>
      </w:pPr>
      <w:r>
        <w:t>Todas as referências de tempo no Edital, no aviso e durante a sessão pública observarão o horário de Brasília – DF.</w:t>
      </w:r>
    </w:p>
    <w:p w14:paraId="364862AF" w14:textId="77777777" w:rsidR="00177AB7" w:rsidRPr="008F31D6" w:rsidRDefault="00177AB7" w:rsidP="00177AB7">
      <w:pPr>
        <w:ind w:left="709" w:firstLine="0"/>
        <w:rPr>
          <w:color w:val="000000" w:themeColor="text1"/>
        </w:rPr>
      </w:pPr>
    </w:p>
    <w:p w14:paraId="11FE9F2E" w14:textId="77777777" w:rsidR="00AA7F97" w:rsidRDefault="00AB281C">
      <w:pPr>
        <w:pStyle w:val="PargrafodaLista"/>
        <w:numPr>
          <w:ilvl w:val="0"/>
          <w:numId w:val="1"/>
        </w:numPr>
        <w:ind w:left="284" w:hanging="284"/>
        <w:rPr>
          <w:b/>
          <w:bCs/>
        </w:rPr>
      </w:pPr>
      <w:r>
        <w:rPr>
          <w:b/>
          <w:bCs/>
        </w:rPr>
        <w:t>DA FORMULAÇÃO DE LANCES E ORDENAMENTO DAS PROPOSTAS</w:t>
      </w:r>
    </w:p>
    <w:p w14:paraId="702D65C0" w14:textId="1AFD7C98" w:rsidR="00AA7F97" w:rsidRDefault="00AB281C" w:rsidP="008E58EB">
      <w:pPr>
        <w:numPr>
          <w:ilvl w:val="1"/>
          <w:numId w:val="1"/>
        </w:numPr>
        <w:ind w:left="397" w:hanging="397"/>
      </w:pPr>
      <w:r>
        <w:t>A abertura da presente licitação dar-se-á em sessão pública, por meio de sistema eletrônico, na data, horário e local indicados neste Edital.</w:t>
      </w:r>
    </w:p>
    <w:p w14:paraId="6B569D14" w14:textId="75DF4764" w:rsidR="00AA7F97" w:rsidRDefault="00AB281C" w:rsidP="008E58EB">
      <w:pPr>
        <w:numPr>
          <w:ilvl w:val="1"/>
          <w:numId w:val="1"/>
        </w:numPr>
        <w:ind w:left="397" w:hanging="397"/>
      </w:pPr>
      <w:r>
        <w:t>O sistema disponibilizará campo próprio para troca de mensagens entre o Pregoeiro e os licitantes.</w:t>
      </w:r>
    </w:p>
    <w:p w14:paraId="74D4F968" w14:textId="2A6D0794" w:rsidR="00AA7F97" w:rsidRDefault="00AB281C" w:rsidP="008E58EB">
      <w:pPr>
        <w:numPr>
          <w:ilvl w:val="1"/>
          <w:numId w:val="1"/>
        </w:numPr>
        <w:ind w:left="397" w:hanging="397"/>
      </w:pPr>
      <w:r>
        <w:lastRenderedPageBreak/>
        <w:t>Iniciada a etapa competitiva, os licitantes deverão encaminhar lances exclusivamente por meio de sistema eletrônico, sendo imediatamente informados do seu recebimento e do valor consignado no registro.</w:t>
      </w:r>
    </w:p>
    <w:p w14:paraId="3B23C711" w14:textId="77777777" w:rsidR="002A692A" w:rsidRDefault="002A692A" w:rsidP="008E58EB">
      <w:pPr>
        <w:numPr>
          <w:ilvl w:val="1"/>
          <w:numId w:val="1"/>
        </w:numPr>
        <w:ind w:left="397" w:hanging="397"/>
      </w:pPr>
      <w:r w:rsidRPr="00DB63A0">
        <w:t>O licitante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r>
        <w:t>.</w:t>
      </w:r>
    </w:p>
    <w:p w14:paraId="33C88B6A" w14:textId="1C590DFA" w:rsidR="002A692A" w:rsidRDefault="002A692A" w:rsidP="008E58EB">
      <w:pPr>
        <w:numPr>
          <w:ilvl w:val="1"/>
          <w:numId w:val="1"/>
        </w:numPr>
        <w:ind w:left="397" w:hanging="397"/>
      </w:pPr>
      <w:r w:rsidRPr="00DB63A0">
        <w:t>O pregoeiro poderá, durante a disputa, como medida excepcional, excluir a proposta ou o lance que possa comprometer, restringir ou frustrar o caráter competitivo do processo licitatório, mediante comunicação eletrônica automática via sistema</w:t>
      </w:r>
      <w:r>
        <w:t>.</w:t>
      </w:r>
    </w:p>
    <w:p w14:paraId="2970EF69" w14:textId="0399FCDC" w:rsidR="00AA7F97" w:rsidRDefault="00AB281C" w:rsidP="008E58EB">
      <w:pPr>
        <w:numPr>
          <w:ilvl w:val="1"/>
          <w:numId w:val="1"/>
        </w:numPr>
        <w:ind w:left="510" w:hanging="510"/>
      </w:pPr>
      <w:r>
        <w:t xml:space="preserve">O lance deverá ser ofertado pelo </w:t>
      </w:r>
      <w:bookmarkStart w:id="8" w:name="_Hlk139898459"/>
      <w:r>
        <w:rPr>
          <w:b/>
        </w:rPr>
        <w:t xml:space="preserve">VALOR </w:t>
      </w:r>
      <w:r w:rsidRPr="00002669">
        <w:rPr>
          <w:b/>
        </w:rPr>
        <w:t>UNITÁRIO DO ITEM</w:t>
      </w:r>
      <w:r w:rsidR="00002669" w:rsidRPr="00002669">
        <w:rPr>
          <w:b/>
        </w:rPr>
        <w:t>.</w:t>
      </w:r>
      <w:r w:rsidR="008115FD" w:rsidRPr="00002669">
        <w:rPr>
          <w:b/>
        </w:rPr>
        <w:t xml:space="preserve"> </w:t>
      </w:r>
      <w:bookmarkEnd w:id="8"/>
    </w:p>
    <w:p w14:paraId="6C9D66E2" w14:textId="3D833E21" w:rsidR="00AA7F97" w:rsidRDefault="00AB281C" w:rsidP="008E58EB">
      <w:pPr>
        <w:numPr>
          <w:ilvl w:val="1"/>
          <w:numId w:val="1"/>
        </w:numPr>
        <w:ind w:left="510" w:hanging="510"/>
      </w:pPr>
      <w:r>
        <w:t>O intervalo mínimo de diferença de valores entre os lances, que incidirá tanto em relação aos lances intermed</w:t>
      </w:r>
      <w:r w:rsidRPr="00BB4128">
        <w:rPr>
          <w:color w:val="000000" w:themeColor="text1"/>
        </w:rPr>
        <w:t xml:space="preserve">iários quanto em relação à proposta que cobrir a melhor oferta deverá ser </w:t>
      </w:r>
      <w:r w:rsidR="00BB186E" w:rsidRPr="00BB4128">
        <w:rPr>
          <w:color w:val="000000" w:themeColor="text1"/>
        </w:rPr>
        <w:t>R$ 0,01 (Um centavo de Real)</w:t>
      </w:r>
      <w:r w:rsidRPr="00BB4128">
        <w:rPr>
          <w:color w:val="000000" w:themeColor="text1"/>
        </w:rPr>
        <w:t>.</w:t>
      </w:r>
    </w:p>
    <w:p w14:paraId="043E71F3" w14:textId="77777777" w:rsidR="00AA7F97" w:rsidRPr="00BB186E" w:rsidRDefault="00657837" w:rsidP="008E58EB">
      <w:pPr>
        <w:numPr>
          <w:ilvl w:val="1"/>
          <w:numId w:val="1"/>
        </w:numPr>
        <w:ind w:left="510" w:hanging="510"/>
      </w:pPr>
      <w:bookmarkStart w:id="9" w:name="_Hlk125537256"/>
      <w:r>
        <w:t xml:space="preserve">No caso de </w:t>
      </w:r>
      <w:r w:rsidR="00AB281C">
        <w:t xml:space="preserve">lances em desacordo </w:t>
      </w:r>
      <w:r>
        <w:t xml:space="preserve">com os parâmetros cadastrados no sistema, o sistema informará ao licitante que o </w:t>
      </w:r>
      <w:r w:rsidRPr="00BB186E">
        <w:t>lance não será aceito.</w:t>
      </w:r>
    </w:p>
    <w:p w14:paraId="6AA622A9" w14:textId="77777777" w:rsidR="00AA7F97" w:rsidRPr="00BB186E" w:rsidRDefault="00AB281C" w:rsidP="008E58EB">
      <w:pPr>
        <w:numPr>
          <w:ilvl w:val="1"/>
          <w:numId w:val="1"/>
        </w:numPr>
        <w:ind w:left="510" w:hanging="510"/>
      </w:pPr>
      <w:r w:rsidRPr="00BB186E">
        <w:t>Não serão aceitos dois ou mais lances de mesmo valor, prevalecendo aquele que for recebido e registrado em primeiro lugar.</w:t>
      </w:r>
    </w:p>
    <w:p w14:paraId="4C2FF4B2" w14:textId="459845F8" w:rsidR="00FF419C" w:rsidRPr="00BB186E" w:rsidRDefault="00FF419C" w:rsidP="008E58EB">
      <w:pPr>
        <w:numPr>
          <w:ilvl w:val="1"/>
          <w:numId w:val="1"/>
        </w:numPr>
        <w:ind w:left="510" w:hanging="510"/>
      </w:pPr>
      <w:r w:rsidRPr="00BB186E">
        <w:t>Não será admitida previsão de preços diferentes em razão de local de entrega ou de acondicionamento, tamanho de lote ou qualquer outro motivo.</w:t>
      </w:r>
    </w:p>
    <w:p w14:paraId="028C8DC2" w14:textId="4CEA1B8E" w:rsidR="00AA7F97" w:rsidRDefault="00AB281C" w:rsidP="008E58EB">
      <w:pPr>
        <w:numPr>
          <w:ilvl w:val="1"/>
          <w:numId w:val="1"/>
        </w:numPr>
        <w:ind w:left="510" w:hanging="510"/>
      </w:pPr>
      <w:r>
        <w:t>Durante o transcurso da sessão pública, os licitantes serão informados, em tempo real, do valor do menor lance registrado, vedada a identificação do licitante.</w:t>
      </w:r>
    </w:p>
    <w:p w14:paraId="6526EF37" w14:textId="77777777" w:rsidR="00DB63A0" w:rsidRDefault="00DB63A0" w:rsidP="008E58EB">
      <w:pPr>
        <w:numPr>
          <w:ilvl w:val="1"/>
          <w:numId w:val="1"/>
        </w:numPr>
        <w:ind w:left="510" w:hanging="510"/>
      </w:pPr>
      <w:r>
        <w:t>Na hipótese de o sistema eletrônico se desconectar no decorrer da etapa de envio de lances da sessão pública e permanecer acessível aos licitantes, os lances continuarão sendo recebidos, sem prejuízo dos atos realizados</w:t>
      </w:r>
      <w:bookmarkEnd w:id="9"/>
      <w:r>
        <w:t>.</w:t>
      </w:r>
    </w:p>
    <w:p w14:paraId="21B4037A" w14:textId="7DC2A833" w:rsidR="00DB63A0" w:rsidRDefault="00DB63A0" w:rsidP="008E58EB">
      <w:pPr>
        <w:numPr>
          <w:ilvl w:val="1"/>
          <w:numId w:val="1"/>
        </w:numPr>
        <w:ind w:left="510" w:hanging="510"/>
      </w:pPr>
      <w:bookmarkStart w:id="10" w:name="_Hlk125537342"/>
      <w:r>
        <w:t>Caso a desconexão do sistema eletrônico persist</w:t>
      </w:r>
      <w:r w:rsidR="00CC29CF">
        <w:t>a</w:t>
      </w:r>
      <w:r>
        <w:t xml:space="preserve"> por tempo superior a </w:t>
      </w:r>
      <w:r w:rsidR="006F7D2C" w:rsidRPr="006F7D2C">
        <w:rPr>
          <w:b/>
        </w:rPr>
        <w:t>10 (</w:t>
      </w:r>
      <w:r w:rsidRPr="006F7D2C">
        <w:rPr>
          <w:b/>
        </w:rPr>
        <w:t>dez</w:t>
      </w:r>
      <w:r w:rsidR="006F7D2C" w:rsidRPr="006F7D2C">
        <w:rPr>
          <w:b/>
        </w:rPr>
        <w:t>)</w:t>
      </w:r>
      <w:r w:rsidRPr="006F7D2C">
        <w:rPr>
          <w:b/>
        </w:rPr>
        <w:t xml:space="preserve"> minutos</w:t>
      </w:r>
      <w:r>
        <w:t xml:space="preserve"> para a Hemobrás, a sessão pública será suspensa e reiniciada somente decorridas vinte e quatro horas após a comunicação do fato aos participantes, no sítio eletrônico utilizado para divulgação.</w:t>
      </w:r>
    </w:p>
    <w:p w14:paraId="11F6186B" w14:textId="7F9A1664" w:rsidR="00DB63A0" w:rsidRDefault="00DB63A0" w:rsidP="008E58EB">
      <w:pPr>
        <w:numPr>
          <w:ilvl w:val="1"/>
          <w:numId w:val="1"/>
        </w:numPr>
        <w:ind w:left="510" w:hanging="510"/>
      </w:pPr>
      <w:r>
        <w:t>Na hipótese d</w:t>
      </w:r>
      <w:r w:rsidR="006F7D2C">
        <w:t xml:space="preserve">e </w:t>
      </w:r>
      <w:r>
        <w:t xml:space="preserve">a plataforma apresentar problema de conexão que impeça a abertura ou reabertura da sessão, configurando atraso superior a </w:t>
      </w:r>
      <w:r w:rsidRPr="00DD3F35">
        <w:rPr>
          <w:b/>
        </w:rPr>
        <w:t>2 (duas) horas</w:t>
      </w:r>
      <w:r>
        <w:t xml:space="preserve"> do horário marcado, a sessão pública será remarcada para o dia útil subsequente, ou para aquele informado no quadro de avisos no sistema, no horário estabelecido originalmente</w:t>
      </w:r>
      <w:r w:rsidR="00DE5A6E">
        <w:t>.</w:t>
      </w:r>
    </w:p>
    <w:p w14:paraId="29138415" w14:textId="77777777" w:rsidR="00AA7F97" w:rsidRDefault="00AB281C">
      <w:pPr>
        <w:numPr>
          <w:ilvl w:val="1"/>
          <w:numId w:val="1"/>
        </w:numPr>
        <w:ind w:left="510" w:hanging="510"/>
      </w:pPr>
      <w:bookmarkStart w:id="11" w:name="_Hlk21415927"/>
      <w:bookmarkEnd w:id="10"/>
      <w:bookmarkEnd w:id="11"/>
      <w:r>
        <w:rPr>
          <w:b/>
          <w:u w:val="single"/>
        </w:rPr>
        <w:t>Do modo de disputa</w:t>
      </w:r>
      <w:r>
        <w:t>:</w:t>
      </w:r>
    </w:p>
    <w:p w14:paraId="6CBEF0D8" w14:textId="6C29EC7F" w:rsidR="00AA7F97" w:rsidRDefault="00AB281C">
      <w:pPr>
        <w:numPr>
          <w:ilvl w:val="1"/>
          <w:numId w:val="1"/>
        </w:numPr>
        <w:ind w:left="510" w:hanging="510"/>
      </w:pPr>
      <w:r>
        <w:t xml:space="preserve">A etapa de envio de lances na sessão pública durará </w:t>
      </w:r>
      <w:r w:rsidR="00F67D4F" w:rsidRPr="00F67D4F">
        <w:rPr>
          <w:b/>
        </w:rPr>
        <w:t>10</w:t>
      </w:r>
      <w:r w:rsidR="00F67D4F">
        <w:t xml:space="preserve"> (</w:t>
      </w:r>
      <w:r>
        <w:rPr>
          <w:b/>
        </w:rPr>
        <w:t>dez</w:t>
      </w:r>
      <w:r w:rsidR="00F67D4F">
        <w:rPr>
          <w:b/>
        </w:rPr>
        <w:t>)</w:t>
      </w:r>
      <w:r>
        <w:rPr>
          <w:b/>
        </w:rPr>
        <w:t xml:space="preserve"> minutos</w:t>
      </w:r>
      <w:r>
        <w:t xml:space="preserve"> e, após isso, será prorrogada automaticamente pelo sistema quando houver lance ofertado nos últimos dois minutos do período de duração da sessão pública.</w:t>
      </w:r>
    </w:p>
    <w:p w14:paraId="742A78CA" w14:textId="77777777" w:rsidR="00AA7F97" w:rsidRDefault="00AB281C" w:rsidP="008E58EB">
      <w:pPr>
        <w:numPr>
          <w:ilvl w:val="2"/>
          <w:numId w:val="1"/>
        </w:numPr>
        <w:ind w:left="964" w:hanging="680"/>
        <w:rPr>
          <w:bCs/>
          <w:color w:val="000000"/>
          <w:szCs w:val="20"/>
        </w:rPr>
      </w:pPr>
      <w:r>
        <w:rPr>
          <w:bCs/>
          <w:color w:val="000000"/>
          <w:szCs w:val="20"/>
        </w:rPr>
        <w:lastRenderedPageBreak/>
        <w:t xml:space="preserve">A prorrogação automática da etapa de envio de lances será de </w:t>
      </w:r>
      <w:r w:rsidRPr="00F523E5">
        <w:rPr>
          <w:b/>
          <w:bCs/>
          <w:color w:val="000000"/>
          <w:szCs w:val="20"/>
        </w:rPr>
        <w:t>dois minutos</w:t>
      </w:r>
      <w:r>
        <w:rPr>
          <w:bCs/>
          <w:color w:val="000000"/>
          <w:szCs w:val="20"/>
        </w:rPr>
        <w:t xml:space="preserve"> e ocorrerá sucessivamente sempre que houver lances enviados nesse período de prorrogação, inclusive quando se tratar de lances intermediários.</w:t>
      </w:r>
    </w:p>
    <w:p w14:paraId="1C68D3FF" w14:textId="719C7AAC" w:rsidR="00AA7F97" w:rsidRDefault="00AB281C" w:rsidP="008E58EB">
      <w:pPr>
        <w:numPr>
          <w:ilvl w:val="2"/>
          <w:numId w:val="1"/>
        </w:numPr>
        <w:ind w:left="964" w:hanging="680"/>
        <w:rPr>
          <w:bCs/>
          <w:color w:val="000000"/>
          <w:szCs w:val="20"/>
        </w:rPr>
      </w:pPr>
      <w:r>
        <w:rPr>
          <w:bCs/>
          <w:color w:val="000000"/>
          <w:szCs w:val="20"/>
        </w:rPr>
        <w:t xml:space="preserve">Na hipótese de não haver novos lances a </w:t>
      </w:r>
      <w:r w:rsidR="00766E38">
        <w:rPr>
          <w:bCs/>
          <w:color w:val="000000"/>
          <w:szCs w:val="20"/>
        </w:rPr>
        <w:t>fase de disputa</w:t>
      </w:r>
      <w:r>
        <w:rPr>
          <w:bCs/>
          <w:color w:val="000000"/>
          <w:szCs w:val="20"/>
        </w:rPr>
        <w:t xml:space="preserve"> será encerrada automaticamente.</w:t>
      </w:r>
    </w:p>
    <w:p w14:paraId="7C99A5CA" w14:textId="78555B27" w:rsidR="00AA7F97" w:rsidRDefault="00AB281C" w:rsidP="008E58EB">
      <w:pPr>
        <w:numPr>
          <w:ilvl w:val="2"/>
          <w:numId w:val="1"/>
        </w:numPr>
        <w:ind w:left="964" w:hanging="680"/>
        <w:rPr>
          <w:bCs/>
          <w:color w:val="000000"/>
          <w:szCs w:val="20"/>
        </w:rPr>
      </w:pPr>
      <w:r>
        <w:rPr>
          <w:bCs/>
          <w:color w:val="000000"/>
          <w:szCs w:val="20"/>
        </w:rPr>
        <w:t xml:space="preserve">Encerrada a </w:t>
      </w:r>
      <w:r w:rsidR="00766E38">
        <w:rPr>
          <w:bCs/>
          <w:color w:val="000000"/>
          <w:szCs w:val="20"/>
        </w:rPr>
        <w:t>fase de disputa</w:t>
      </w:r>
      <w:r>
        <w:rPr>
          <w:bCs/>
          <w:color w:val="000000"/>
          <w:szCs w:val="20"/>
        </w:rPr>
        <w:t xml:space="preserve"> sem prorrogação automática pelo sistema, o pregoeiro poderá, assessorado pela equipe de apoio, admitir o reinício da etapa de envio de lances.</w:t>
      </w:r>
    </w:p>
    <w:p w14:paraId="2D7A3384" w14:textId="7D96E0C6" w:rsidR="00DD3F35" w:rsidRDefault="00DD3F35">
      <w:pPr>
        <w:numPr>
          <w:ilvl w:val="1"/>
          <w:numId w:val="1"/>
        </w:numPr>
        <w:ind w:left="510" w:hanging="510"/>
      </w:pPr>
      <w:bookmarkStart w:id="12" w:name="_Hlk125537474"/>
      <w:r w:rsidRPr="00DD3F35">
        <w:t xml:space="preserve">Definido o melhor lance, se a diferença em relação à proposta classificada em segundo lugar for de pelo menos </w:t>
      </w:r>
      <w:r w:rsidR="008C5075" w:rsidRPr="00583D58">
        <w:rPr>
          <w:b/>
        </w:rPr>
        <w:t>5</w:t>
      </w:r>
      <w:r w:rsidRPr="00583D58">
        <w:rPr>
          <w:b/>
        </w:rPr>
        <w:t xml:space="preserve">% </w:t>
      </w:r>
      <w:r w:rsidRPr="00DD3F35">
        <w:t>(</w:t>
      </w:r>
      <w:r w:rsidR="008C5075">
        <w:t>cinco</w:t>
      </w:r>
      <w:r w:rsidRPr="00DD3F35">
        <w:t xml:space="preserve"> por cento), o pregoeiro, auxiliado pela equipe de apoio, poderá admitir o reinício da disputa aberta, para a definição das demais colocações</w:t>
      </w:r>
      <w:bookmarkEnd w:id="12"/>
      <w:r>
        <w:t>.</w:t>
      </w:r>
    </w:p>
    <w:p w14:paraId="44170F9E" w14:textId="77777777" w:rsidR="00AA7F97" w:rsidRPr="00B76A28" w:rsidRDefault="00AB281C">
      <w:pPr>
        <w:numPr>
          <w:ilvl w:val="1"/>
          <w:numId w:val="1"/>
        </w:numPr>
        <w:ind w:left="510" w:hanging="510"/>
        <w:rPr>
          <w:color w:val="000000" w:themeColor="text1"/>
        </w:rPr>
      </w:pPr>
      <w:r>
        <w:t xml:space="preserve">Caso o licitante não apresente lances, concorrerá com o valor de sua proposta e, na hipótese de desistência de apresentar outros lances, valerá o último lance por ele ofertado, para efeito </w:t>
      </w:r>
      <w:r w:rsidRPr="00B76A28">
        <w:rPr>
          <w:color w:val="000000" w:themeColor="text1"/>
        </w:rPr>
        <w:t>de ordenação das propostas.</w:t>
      </w:r>
    </w:p>
    <w:p w14:paraId="0F2B7800" w14:textId="782A3596" w:rsidR="00AA7F97" w:rsidRPr="00B76A28" w:rsidRDefault="00AB281C">
      <w:pPr>
        <w:numPr>
          <w:ilvl w:val="1"/>
          <w:numId w:val="1"/>
        </w:numPr>
        <w:ind w:left="510" w:hanging="510"/>
        <w:rPr>
          <w:color w:val="000000" w:themeColor="text1"/>
          <w:lang w:eastAsia="en-US"/>
        </w:rPr>
      </w:pPr>
      <w:r w:rsidRPr="00B76A28">
        <w:rPr>
          <w:color w:val="000000" w:themeColor="text1"/>
          <w:lang w:eastAsia="en-US"/>
        </w:rPr>
        <w:t>Em relação aos itens não exclusivos a microempresas e empresas de pequeno porte, uma vez encerrada</w:t>
      </w:r>
      <w:r w:rsidR="00C25745" w:rsidRPr="00B76A28">
        <w:rPr>
          <w:color w:val="000000" w:themeColor="text1"/>
          <w:lang w:eastAsia="en-US"/>
        </w:rPr>
        <w:t xml:space="preserve"> a etapa de lances</w:t>
      </w:r>
      <w:r w:rsidRPr="00B76A28">
        <w:rPr>
          <w:color w:val="000000" w:themeColor="text1"/>
          <w:lang w:eastAsia="en-US"/>
        </w:rPr>
        <w:t>, será efetivada a verificação automática, junto à Receita Federal, do porte da entidade empresarial. O sistema identificará as microempresas e empresas de pequeno porte, procedendo à comparação com os valores da primeira colocada, se esta for empresa de maior porte, assim como das demais classificadas, para o fim de aplicar-se o disposto nos arts. 44 e 45 da LC nº 123, de 2006, regulamentada pelo Decreto nº 8.538, de 2015.</w:t>
      </w:r>
    </w:p>
    <w:p w14:paraId="11A75B70" w14:textId="5AA88BA7" w:rsidR="00AA7F97" w:rsidRPr="00B76A28" w:rsidRDefault="00AB281C">
      <w:pPr>
        <w:numPr>
          <w:ilvl w:val="1"/>
          <w:numId w:val="1"/>
        </w:numPr>
        <w:ind w:left="510" w:hanging="510"/>
        <w:rPr>
          <w:color w:val="000000" w:themeColor="text1"/>
          <w:lang w:eastAsia="en-US"/>
        </w:rPr>
      </w:pPr>
      <w:r w:rsidRPr="00B76A28">
        <w:rPr>
          <w:color w:val="000000" w:themeColor="text1"/>
          <w:lang w:eastAsia="en-US"/>
        </w:rPr>
        <w:t>Nessas condições, as propostas de microempresas e empresas de pequeno porte que se encontrarem na faixa de até 5% (cinco por cento) acima da proposta ou lance de menor preço serão consideradas empatadas com a primeira colocada.</w:t>
      </w:r>
    </w:p>
    <w:p w14:paraId="5C6B9D72" w14:textId="2036F585" w:rsidR="00AA7F97" w:rsidRPr="00B76A28" w:rsidRDefault="00DE5A6E">
      <w:pPr>
        <w:numPr>
          <w:ilvl w:val="1"/>
          <w:numId w:val="1"/>
        </w:numPr>
        <w:ind w:left="510" w:hanging="510"/>
        <w:rPr>
          <w:color w:val="000000" w:themeColor="text1"/>
          <w:lang w:eastAsia="en-US"/>
        </w:rPr>
      </w:pPr>
      <w:bookmarkStart w:id="13" w:name="_Hlk125537671"/>
      <w:r w:rsidRPr="00B76A28">
        <w:rPr>
          <w:color w:val="000000" w:themeColor="text1"/>
        </w:rPr>
        <w:t xml:space="preserve">A licitante classificada como microempresa ou empresa de pequeno porte </w:t>
      </w:r>
      <w:bookmarkEnd w:id="13"/>
      <w:r w:rsidR="00AB281C" w:rsidRPr="00B76A28">
        <w:rPr>
          <w:color w:val="000000" w:themeColor="text1"/>
          <w:lang w:eastAsia="en-US"/>
        </w:rPr>
        <w:t>terá o direito de encaminhar uma última oferta para desempate, obrigatoriamente em valor inferior ao da primeira colocada, no prazo de 5 (cinco) minutos controlados pelo sistema, contados após a comunicação automática para tanto.</w:t>
      </w:r>
    </w:p>
    <w:p w14:paraId="2783FC60" w14:textId="39450B44" w:rsidR="00AA7F97" w:rsidRPr="00B76A28" w:rsidRDefault="00AB281C">
      <w:pPr>
        <w:numPr>
          <w:ilvl w:val="1"/>
          <w:numId w:val="1"/>
        </w:numPr>
        <w:ind w:left="510" w:hanging="510"/>
        <w:rPr>
          <w:color w:val="000000" w:themeColor="text1"/>
          <w:lang w:eastAsia="en-US"/>
        </w:rPr>
      </w:pPr>
      <w:r w:rsidRPr="00B76A28">
        <w:rPr>
          <w:color w:val="000000" w:themeColor="text1"/>
          <w:lang w:eastAsia="en-US"/>
        </w:rPr>
        <w:t>Caso a microempresa ou empresa de pequeno porte melhor classificada desista ou não se manifeste no prazo estabelecido, serão convocadas as demais licitantes microempresa ou empresa de pequeno porte que se encontrem naquele intervalo de 5% (cinco por cento), na ordem de classificação, para o exercício do mesmo direito, no prazo estabelecido no subitem anterior.</w:t>
      </w:r>
    </w:p>
    <w:p w14:paraId="7E8A10B5" w14:textId="689DCC31" w:rsidR="00AA7F97" w:rsidRDefault="00AB281C">
      <w:pPr>
        <w:numPr>
          <w:ilvl w:val="1"/>
          <w:numId w:val="1"/>
        </w:numPr>
        <w:ind w:left="510" w:hanging="510"/>
      </w:pPr>
      <w:r>
        <w:t>Só se aplica o sorteio quando houver empate entre as propostas e ausência de lances</w:t>
      </w:r>
      <w:r w:rsidR="00C26123">
        <w:t>.</w:t>
      </w:r>
      <w:r>
        <w:t xml:space="preserve"> </w:t>
      </w:r>
    </w:p>
    <w:p w14:paraId="1B218FDD" w14:textId="7296D2CF" w:rsidR="00AA7F97" w:rsidRDefault="007A414C">
      <w:pPr>
        <w:numPr>
          <w:ilvl w:val="1"/>
          <w:numId w:val="1"/>
        </w:numPr>
        <w:ind w:left="510" w:hanging="510"/>
      </w:pPr>
      <w:bookmarkStart w:id="14" w:name="_Hlk140745972"/>
      <w:r>
        <w:t xml:space="preserve">Definida a ordem de classificação após a fase de lances, </w:t>
      </w:r>
      <w:r w:rsidR="00AB281C">
        <w:t>o pregoeiro negociará condiç</w:t>
      </w:r>
      <w:r>
        <w:t>ão</w:t>
      </w:r>
      <w:r w:rsidR="00AB281C">
        <w:t xml:space="preserve"> mais vantajosa com </w:t>
      </w:r>
      <w:r>
        <w:t>o licitante melhor colocado, ou com quem venha a ocupar essa posição em decorrência de desclassificação de propostas</w:t>
      </w:r>
      <w:bookmarkEnd w:id="14"/>
      <w:r w:rsidR="00395047">
        <w:t>.</w:t>
      </w:r>
    </w:p>
    <w:p w14:paraId="7198C702" w14:textId="1540EC8E" w:rsidR="00AA7F97" w:rsidRDefault="00AB281C" w:rsidP="001163DE">
      <w:pPr>
        <w:pStyle w:val="PargrafodaLista"/>
        <w:numPr>
          <w:ilvl w:val="2"/>
          <w:numId w:val="1"/>
        </w:numPr>
        <w:ind w:left="964" w:hanging="680"/>
      </w:pPr>
      <w:r>
        <w:rPr>
          <w:u w:val="single"/>
        </w:rPr>
        <w:t xml:space="preserve">Na hipótese de a proposta estar com valor acima do estimado pela Administração, após provocação do pregoeiro acerca da negociação o licitante deve se manifestar no prazo de </w:t>
      </w:r>
      <w:r>
        <w:rPr>
          <w:b/>
          <w:u w:val="single"/>
        </w:rPr>
        <w:t>10 minutos</w:t>
      </w:r>
      <w:r>
        <w:rPr>
          <w:u w:val="single"/>
        </w:rPr>
        <w:t>, sob pena de não ter a proposta ajustada convocada</w:t>
      </w:r>
      <w:r w:rsidR="00E07D75">
        <w:rPr>
          <w:u w:val="single"/>
        </w:rPr>
        <w:t xml:space="preserve">, </w:t>
      </w:r>
      <w:r w:rsidR="00766DE0">
        <w:rPr>
          <w:u w:val="single"/>
        </w:rPr>
        <w:t xml:space="preserve">sendo </w:t>
      </w:r>
      <w:r>
        <w:rPr>
          <w:u w:val="single"/>
        </w:rPr>
        <w:t>desclassificada</w:t>
      </w:r>
      <w:r>
        <w:t>.</w:t>
      </w:r>
    </w:p>
    <w:p w14:paraId="0D177AA3" w14:textId="16E4B0A4" w:rsidR="00AA7F97" w:rsidRDefault="00766DE0" w:rsidP="001B6E4B">
      <w:pPr>
        <w:numPr>
          <w:ilvl w:val="1"/>
          <w:numId w:val="1"/>
        </w:numPr>
        <w:ind w:left="510" w:hanging="510"/>
      </w:pPr>
      <w:bookmarkStart w:id="15" w:name="_Hlk125537948"/>
      <w:bookmarkStart w:id="16" w:name="_Hlk125537934"/>
      <w:r>
        <w:lastRenderedPageBreak/>
        <w:t xml:space="preserve">O valor estimado da contratação </w:t>
      </w:r>
      <w:r w:rsidR="00B8624D">
        <w:t xml:space="preserve">poderá ser </w:t>
      </w:r>
      <w:r>
        <w:t xml:space="preserve">divulgado pelo </w:t>
      </w:r>
      <w:r w:rsidR="00B8624D">
        <w:t>pregoeiro durante a etapa de</w:t>
      </w:r>
      <w:bookmarkEnd w:id="15"/>
      <w:r w:rsidR="00B8624D">
        <w:t xml:space="preserve"> negociação</w:t>
      </w:r>
      <w:r>
        <w:t>.</w:t>
      </w:r>
      <w:r w:rsidR="00AB281C">
        <w:t xml:space="preserve"> </w:t>
      </w:r>
    </w:p>
    <w:bookmarkEnd w:id="16"/>
    <w:p w14:paraId="58C869B3" w14:textId="6CA267CE" w:rsidR="00AA7F97" w:rsidRDefault="00AB281C" w:rsidP="001B6E4B">
      <w:pPr>
        <w:numPr>
          <w:ilvl w:val="1"/>
          <w:numId w:val="1"/>
        </w:numPr>
        <w:ind w:left="510" w:hanging="510"/>
      </w:pPr>
      <w:r>
        <w:t xml:space="preserve">A negociação </w:t>
      </w:r>
      <w:r w:rsidR="005224FC">
        <w:t>será</w:t>
      </w:r>
      <w:r>
        <w:t xml:space="preserve"> feita com os demais licitantes, segundo a ordem inicialmente estabelecida, quando o preço do melhor colocado, mesmo após a negociação, permanecer acima do orçamento estimado.</w:t>
      </w:r>
    </w:p>
    <w:p w14:paraId="1B8BD17F" w14:textId="77777777" w:rsidR="00AA7F97" w:rsidRDefault="00AB281C" w:rsidP="001B6E4B">
      <w:pPr>
        <w:numPr>
          <w:ilvl w:val="1"/>
          <w:numId w:val="1"/>
        </w:numPr>
        <w:ind w:left="510" w:hanging="510"/>
      </w:pPr>
      <w:r>
        <w:t>Se depois de adotada a providência referida no subitem anterior não for obtido valor igual ou inferior ao orçamento estimado para a contratação, será revogada a licitação.</w:t>
      </w:r>
    </w:p>
    <w:p w14:paraId="5DF0A3F7" w14:textId="77777777" w:rsidR="00AA7F97" w:rsidRDefault="00AB281C" w:rsidP="001B6E4B">
      <w:pPr>
        <w:numPr>
          <w:ilvl w:val="1"/>
          <w:numId w:val="1"/>
        </w:numPr>
        <w:ind w:left="510" w:hanging="510"/>
      </w:pPr>
      <w:r>
        <w:t>A negociação será realizada por meio do sistema, podendo ser acompanhada pelos demais licitantes.</w:t>
      </w:r>
    </w:p>
    <w:p w14:paraId="73CF28B9" w14:textId="4C5E930C" w:rsidR="00AA7F97" w:rsidRDefault="00AB281C" w:rsidP="001B6E4B">
      <w:pPr>
        <w:numPr>
          <w:ilvl w:val="1"/>
          <w:numId w:val="1"/>
        </w:numPr>
        <w:ind w:left="510" w:hanging="510"/>
      </w:pPr>
      <w:r>
        <w:t>Após a negociação do preço, o Pregoeiro iniciará a fase de julgamento e aceitação da proposta.</w:t>
      </w:r>
    </w:p>
    <w:p w14:paraId="6D5A33EB" w14:textId="77777777" w:rsidR="00AA7F97" w:rsidRDefault="00AA7F97">
      <w:pPr>
        <w:pStyle w:val="PargrafodaLista"/>
        <w:ind w:left="1307" w:firstLine="0"/>
      </w:pPr>
    </w:p>
    <w:p w14:paraId="379689A1" w14:textId="77777777" w:rsidR="00AA7F97" w:rsidRDefault="00AB281C">
      <w:pPr>
        <w:pStyle w:val="PargrafodaLista"/>
        <w:numPr>
          <w:ilvl w:val="0"/>
          <w:numId w:val="1"/>
        </w:numPr>
        <w:ind w:left="284" w:hanging="284"/>
        <w:rPr>
          <w:b/>
          <w:bCs/>
        </w:rPr>
      </w:pPr>
      <w:r>
        <w:rPr>
          <w:b/>
          <w:bCs/>
        </w:rPr>
        <w:t>DO JULGAMENTO E ACEITABILIDADE DA MELHOR PROPOSTA</w:t>
      </w:r>
    </w:p>
    <w:p w14:paraId="252ABB6F" w14:textId="0C7CD395" w:rsidR="00AA7F97" w:rsidRDefault="00B8624D" w:rsidP="00A36140">
      <w:pPr>
        <w:pStyle w:val="PargrafodaLista"/>
        <w:numPr>
          <w:ilvl w:val="1"/>
          <w:numId w:val="1"/>
        </w:numPr>
        <w:ind w:left="397" w:hanging="397"/>
        <w:rPr>
          <w:rFonts w:eastAsiaTheme="minorHAnsi"/>
        </w:rPr>
      </w:pPr>
      <w:r>
        <w:t xml:space="preserve">Encerrada a etapa de negociação, o pregoeiro convocará o licitante detentor de melhor proposta para enviar, no prazo de </w:t>
      </w:r>
      <w:r w:rsidRPr="007B32CF">
        <w:rPr>
          <w:b/>
          <w:u w:val="single"/>
        </w:rPr>
        <w:t xml:space="preserve">2 </w:t>
      </w:r>
      <w:r w:rsidR="007B32CF" w:rsidRPr="007B32CF">
        <w:rPr>
          <w:b/>
          <w:u w:val="single"/>
        </w:rPr>
        <w:t xml:space="preserve">(duas) </w:t>
      </w:r>
      <w:r w:rsidRPr="007B32CF">
        <w:rPr>
          <w:b/>
          <w:u w:val="single"/>
        </w:rPr>
        <w:t>horas</w:t>
      </w:r>
      <w:r>
        <w:t>, a proposta de preço ajustada ao último lance ofertado ou ao valor negociado, juntamente com os documentos de habilitação exigidos neste Edital e no Termo de Referência</w:t>
      </w:r>
      <w:r w:rsidR="00AB281C">
        <w:rPr>
          <w:rFonts w:eastAsiaTheme="minorHAnsi"/>
        </w:rPr>
        <w:t>.</w:t>
      </w:r>
    </w:p>
    <w:p w14:paraId="58F1D596" w14:textId="77777777" w:rsidR="00B8624D" w:rsidRPr="00A41C92" w:rsidRDefault="00B8624D" w:rsidP="00B8624D">
      <w:pPr>
        <w:numPr>
          <w:ilvl w:val="2"/>
          <w:numId w:val="1"/>
        </w:numPr>
        <w:ind w:left="964" w:hanging="680"/>
        <w:rPr>
          <w:bCs/>
          <w:color w:val="000000"/>
          <w:szCs w:val="20"/>
        </w:rPr>
      </w:pPr>
      <w:r w:rsidRPr="00A41C92">
        <w:rPr>
          <w:bCs/>
          <w:color w:val="000000"/>
          <w:szCs w:val="20"/>
        </w:rPr>
        <w:t xml:space="preserve">O prazo poderá ser prorrogado por solicitação do licitante, mediante justificativa aceita pelo pregoeiro, ou </w:t>
      </w:r>
      <w:r>
        <w:rPr>
          <w:bCs/>
          <w:color w:val="000000"/>
          <w:szCs w:val="20"/>
        </w:rPr>
        <w:t>d</w:t>
      </w:r>
      <w:r w:rsidRPr="00A41C92">
        <w:rPr>
          <w:bCs/>
          <w:color w:val="000000"/>
          <w:szCs w:val="20"/>
        </w:rPr>
        <w:t>e ofício, a critério do pregoeiro, quando constatado que o prazo estabelecido não é suficiente para o envio dos documentos exigidos</w:t>
      </w:r>
      <w:r>
        <w:rPr>
          <w:bCs/>
          <w:color w:val="000000"/>
          <w:szCs w:val="20"/>
        </w:rPr>
        <w:t>.</w:t>
      </w:r>
    </w:p>
    <w:p w14:paraId="11044784" w14:textId="509BBF25" w:rsidR="00AA7F97" w:rsidRDefault="00AB281C" w:rsidP="00A36140">
      <w:pPr>
        <w:pStyle w:val="PargrafodaLista"/>
        <w:numPr>
          <w:ilvl w:val="1"/>
          <w:numId w:val="1"/>
        </w:numPr>
        <w:ind w:left="397" w:hanging="397"/>
        <w:rPr>
          <w:rFonts w:eastAsiaTheme="minorHAnsi"/>
        </w:rPr>
      </w:pPr>
      <w:bookmarkStart w:id="17" w:name="_Hlk125558309"/>
      <w:r>
        <w:rPr>
          <w:rFonts w:eastAsiaTheme="minorHAnsi"/>
        </w:rPr>
        <w:t xml:space="preserve">O </w:t>
      </w:r>
      <w:r w:rsidR="00B8624D">
        <w:t>licitante melhor classificado encaminhará proposta, e documentos de habilitação, observando as seguintes condições</w:t>
      </w:r>
      <w:r w:rsidR="00B8624D">
        <w:rPr>
          <w:rFonts w:eastAsiaTheme="minorHAnsi"/>
        </w:rPr>
        <w:t>:</w:t>
      </w:r>
    </w:p>
    <w:p w14:paraId="0BB99CAC" w14:textId="55B7676A" w:rsidR="00B8624D" w:rsidRPr="00464033" w:rsidRDefault="00B8624D" w:rsidP="00B8624D">
      <w:pPr>
        <w:numPr>
          <w:ilvl w:val="2"/>
          <w:numId w:val="1"/>
        </w:numPr>
        <w:ind w:left="964" w:hanging="680"/>
        <w:rPr>
          <w:bCs/>
          <w:color w:val="000000"/>
          <w:szCs w:val="20"/>
          <w:u w:val="single"/>
        </w:rPr>
      </w:pPr>
      <w:bookmarkStart w:id="18" w:name="_Hlk125460928"/>
      <w:r w:rsidRPr="00B8624D">
        <w:rPr>
          <w:bCs/>
          <w:color w:val="000000"/>
          <w:szCs w:val="20"/>
        </w:rPr>
        <w:t xml:space="preserve">A proposta </w:t>
      </w:r>
      <w:r w:rsidRPr="00BB4128">
        <w:rPr>
          <w:bCs/>
          <w:color w:val="000000" w:themeColor="text1"/>
          <w:szCs w:val="20"/>
        </w:rPr>
        <w:t xml:space="preserve">deve ser disponibilizada em conformidade com o modelo constante no </w:t>
      </w:r>
      <w:r w:rsidRPr="00BB4128">
        <w:rPr>
          <w:bCs/>
          <w:color w:val="000000" w:themeColor="text1"/>
          <w:szCs w:val="20"/>
          <w:u w:val="single"/>
        </w:rPr>
        <w:t xml:space="preserve">Anexo </w:t>
      </w:r>
      <w:r w:rsidR="00B76A28" w:rsidRPr="00BB4128">
        <w:rPr>
          <w:bCs/>
          <w:color w:val="000000" w:themeColor="text1"/>
          <w:szCs w:val="20"/>
          <w:u w:val="single"/>
        </w:rPr>
        <w:t>III</w:t>
      </w:r>
      <w:r w:rsidRPr="00BB4128">
        <w:rPr>
          <w:bCs/>
          <w:color w:val="000000" w:themeColor="text1"/>
          <w:szCs w:val="20"/>
          <w:u w:val="single"/>
        </w:rPr>
        <w:t xml:space="preserve"> do Termo de Referência</w:t>
      </w:r>
      <w:bookmarkEnd w:id="18"/>
      <w:r w:rsidRPr="00BB4128">
        <w:rPr>
          <w:bCs/>
          <w:color w:val="000000" w:themeColor="text1"/>
          <w:szCs w:val="20"/>
          <w:u w:val="single"/>
        </w:rPr>
        <w:t>.</w:t>
      </w:r>
    </w:p>
    <w:p w14:paraId="6ABC2309" w14:textId="77777777" w:rsidR="00B8624D" w:rsidRPr="00767B2A" w:rsidRDefault="00B8624D" w:rsidP="00B8624D">
      <w:pPr>
        <w:numPr>
          <w:ilvl w:val="2"/>
          <w:numId w:val="1"/>
        </w:numPr>
        <w:ind w:left="964" w:hanging="680"/>
        <w:rPr>
          <w:bCs/>
          <w:color w:val="000000"/>
          <w:szCs w:val="20"/>
        </w:rPr>
      </w:pPr>
      <w:r>
        <w:rPr>
          <w:bCs/>
          <w:color w:val="000000"/>
          <w:szCs w:val="20"/>
        </w:rPr>
        <w:t>A proposta deverá c</w:t>
      </w:r>
      <w:r w:rsidRPr="00767B2A">
        <w:rPr>
          <w:bCs/>
          <w:color w:val="000000"/>
          <w:szCs w:val="20"/>
        </w:rPr>
        <w:t>onter os dados da empresa (CNPJ, ENDEREÇO, TELEFONE, EMAIL), dados bancários para fins de pagamento (BANCO, CONTA, AGÊNCIA), dados do Representante Legal para fins de assinatura do instrumento contratual (Nome, RG, CPF) e demais informações necessárias para celebração do contrato.</w:t>
      </w:r>
    </w:p>
    <w:p w14:paraId="0200DE9D" w14:textId="4E990515" w:rsidR="00B8624D" w:rsidRPr="00B8624D" w:rsidRDefault="00B8624D" w:rsidP="00B8624D">
      <w:pPr>
        <w:numPr>
          <w:ilvl w:val="2"/>
          <w:numId w:val="1"/>
        </w:numPr>
        <w:ind w:left="964" w:hanging="680"/>
        <w:rPr>
          <w:bCs/>
          <w:color w:val="000000"/>
          <w:szCs w:val="20"/>
        </w:rPr>
      </w:pPr>
      <w:r>
        <w:rPr>
          <w:bCs/>
          <w:color w:val="000000"/>
          <w:szCs w:val="20"/>
        </w:rPr>
        <w:t>Juntamente com a proposta deverá ser encaminhada a documentação do representante legal, qual seja, RG, CPF, Procuração, Contrato Social juntamente com eventuais alterações e demais documentos necessários à verificação da idoneidade da representação.</w:t>
      </w:r>
    </w:p>
    <w:bookmarkEnd w:id="17"/>
    <w:p w14:paraId="65178DAB" w14:textId="77777777" w:rsidR="00AA7F97" w:rsidRDefault="00AB281C" w:rsidP="00A36140">
      <w:pPr>
        <w:pStyle w:val="PargrafodaLista"/>
        <w:numPr>
          <w:ilvl w:val="1"/>
          <w:numId w:val="1"/>
        </w:numPr>
        <w:ind w:left="397" w:hanging="397"/>
        <w:rPr>
          <w:rFonts w:eastAsiaTheme="minorHAnsi"/>
        </w:rPr>
      </w:pPr>
      <w:r>
        <w:rPr>
          <w:rFonts w:eastAsiaTheme="minorHAnsi"/>
        </w:rPr>
        <w:t>Como condição prévia ao exame da proposta, o Pregoeiro verificará o eventual descumprimento das condições de participação, especialmente quanto à existência de sanção que impeça a participação no certame ou a futura contratação, mediante a consulta aos cadastros elencados no comando de Habilitação.</w:t>
      </w:r>
    </w:p>
    <w:p w14:paraId="294A18E5" w14:textId="176BAF66" w:rsidR="00AA7F97" w:rsidRDefault="00AB281C" w:rsidP="00A36140">
      <w:pPr>
        <w:pStyle w:val="PargrafodaLista"/>
        <w:numPr>
          <w:ilvl w:val="1"/>
          <w:numId w:val="1"/>
        </w:numPr>
        <w:ind w:left="397" w:hanging="397"/>
        <w:rPr>
          <w:rFonts w:eastAsiaTheme="minorHAnsi"/>
        </w:rPr>
      </w:pPr>
      <w:r>
        <w:rPr>
          <w:rFonts w:eastAsiaTheme="minorHAnsi"/>
        </w:rPr>
        <w:t>Ser</w:t>
      </w:r>
      <w:r w:rsidR="009D32DD">
        <w:rPr>
          <w:rFonts w:eastAsiaTheme="minorHAnsi"/>
        </w:rPr>
        <w:t>ão</w:t>
      </w:r>
      <w:r>
        <w:rPr>
          <w:rFonts w:eastAsiaTheme="minorHAnsi"/>
        </w:rPr>
        <w:t xml:space="preserve"> desclassificada</w:t>
      </w:r>
      <w:r w:rsidR="009D32DD">
        <w:rPr>
          <w:rFonts w:eastAsiaTheme="minorHAnsi"/>
        </w:rPr>
        <w:t>s</w:t>
      </w:r>
      <w:r>
        <w:rPr>
          <w:rFonts w:eastAsiaTheme="minorHAnsi"/>
        </w:rPr>
        <w:t>, nos termos d</w:t>
      </w:r>
      <w:r w:rsidR="009D32DD">
        <w:rPr>
          <w:rFonts w:eastAsiaTheme="minorHAnsi"/>
        </w:rPr>
        <w:t>o</w:t>
      </w:r>
      <w:r>
        <w:rPr>
          <w:rFonts w:eastAsiaTheme="minorHAnsi"/>
        </w:rPr>
        <w:t xml:space="preserve"> Art. 56 da Lei </w:t>
      </w:r>
      <w:r w:rsidR="009D32DD">
        <w:rPr>
          <w:rFonts w:eastAsiaTheme="minorHAnsi"/>
        </w:rPr>
        <w:t xml:space="preserve">nº </w:t>
      </w:r>
      <w:r>
        <w:rPr>
          <w:rFonts w:eastAsiaTheme="minorHAnsi"/>
        </w:rPr>
        <w:t xml:space="preserve">13.303 de 2016, </w:t>
      </w:r>
      <w:r w:rsidR="009D32DD">
        <w:rPr>
          <w:rFonts w:eastAsiaTheme="minorHAnsi"/>
        </w:rPr>
        <w:t xml:space="preserve">as propostas </w:t>
      </w:r>
      <w:r>
        <w:rPr>
          <w:rFonts w:eastAsiaTheme="minorHAnsi"/>
        </w:rPr>
        <w:t>que:</w:t>
      </w:r>
    </w:p>
    <w:p w14:paraId="1AA9D7CB" w14:textId="77777777" w:rsidR="00AA7F97" w:rsidRDefault="00AB281C" w:rsidP="00A36140">
      <w:pPr>
        <w:pStyle w:val="PargrafodaLista"/>
        <w:numPr>
          <w:ilvl w:val="2"/>
          <w:numId w:val="1"/>
        </w:numPr>
        <w:ind w:left="964" w:hanging="680"/>
      </w:pPr>
      <w:r>
        <w:t>Contenham vícios insanáveis;</w:t>
      </w:r>
    </w:p>
    <w:p w14:paraId="1F8AAA8F" w14:textId="77777777" w:rsidR="00AA7F97" w:rsidRDefault="00AB281C" w:rsidP="00A36140">
      <w:pPr>
        <w:pStyle w:val="PargrafodaLista"/>
        <w:numPr>
          <w:ilvl w:val="2"/>
          <w:numId w:val="1"/>
        </w:numPr>
        <w:ind w:left="964" w:hanging="680"/>
      </w:pPr>
      <w:r>
        <w:t>Descumpram especificações técnicas constantes do instrumento convocatório;</w:t>
      </w:r>
    </w:p>
    <w:p w14:paraId="25BDEC58" w14:textId="77777777" w:rsidR="00AA7F97" w:rsidRDefault="00AB281C" w:rsidP="00A36140">
      <w:pPr>
        <w:pStyle w:val="PargrafodaLista"/>
        <w:numPr>
          <w:ilvl w:val="2"/>
          <w:numId w:val="1"/>
        </w:numPr>
        <w:ind w:left="964" w:hanging="680"/>
      </w:pPr>
      <w:r>
        <w:t>Apresentem preços manifestamente inexequíveis;</w:t>
      </w:r>
    </w:p>
    <w:p w14:paraId="0220BA63" w14:textId="77777777" w:rsidR="00AA7F97" w:rsidRDefault="00AB281C" w:rsidP="00A36140">
      <w:pPr>
        <w:numPr>
          <w:ilvl w:val="3"/>
          <w:numId w:val="1"/>
        </w:numPr>
        <w:ind w:left="1134" w:hanging="737"/>
        <w:rPr>
          <w:bCs/>
          <w:color w:val="000000"/>
          <w:szCs w:val="20"/>
        </w:rPr>
      </w:pPr>
      <w:r>
        <w:rPr>
          <w:bCs/>
          <w:color w:val="000000"/>
          <w:szCs w:val="20"/>
        </w:rPr>
        <w:t xml:space="preserve">Considera-se inexequível a proposta de preços ou menor lance que, comprovadamente, for insuficiente para a cobertura dos custos da contratação, apresente preços global ou unitários </w:t>
      </w:r>
      <w:r>
        <w:rPr>
          <w:bCs/>
          <w:color w:val="000000"/>
          <w:szCs w:val="20"/>
        </w:rPr>
        <w:lastRenderedPageBreak/>
        <w:t>simbólicos, irrisórios ou de valor zero, incompatíveis com os preços dos insumos, ainda que o ato convocatório da licitação não tenha estabelecido limites mínimos, exceto quando se referirem a materiais e instalações de propriedade do próprio licitante, para os quais ele renuncie a parcela ou à totalidade da remuneração.</w:t>
      </w:r>
    </w:p>
    <w:p w14:paraId="3C9B0B98" w14:textId="18EFDE35" w:rsidR="00AA7F97" w:rsidRDefault="00AB281C" w:rsidP="00A36140">
      <w:pPr>
        <w:pStyle w:val="PargrafodaLista"/>
        <w:numPr>
          <w:ilvl w:val="2"/>
          <w:numId w:val="1"/>
        </w:numPr>
        <w:ind w:left="964" w:hanging="680"/>
      </w:pPr>
      <w:r>
        <w:t>Permaneça</w:t>
      </w:r>
      <w:r w:rsidR="007E2135">
        <w:t>m</w:t>
      </w:r>
      <w:r>
        <w:t xml:space="preserve"> acima do estimado mesmo após negociação, conforme Art. 56, IV, da Lei 13.303, de 2016.</w:t>
      </w:r>
      <w:bookmarkStart w:id="19" w:name="_Hlk21417035"/>
      <w:bookmarkEnd w:id="19"/>
    </w:p>
    <w:p w14:paraId="23189B14" w14:textId="21642390" w:rsidR="00AA7F97" w:rsidRDefault="00AB281C" w:rsidP="00A36140">
      <w:pPr>
        <w:numPr>
          <w:ilvl w:val="3"/>
          <w:numId w:val="1"/>
        </w:numPr>
        <w:ind w:left="1134" w:hanging="737"/>
        <w:rPr>
          <w:bCs/>
          <w:color w:val="000000"/>
          <w:szCs w:val="20"/>
        </w:rPr>
      </w:pPr>
      <w:bookmarkStart w:id="20" w:name="_Hlk125617111"/>
      <w:r>
        <w:rPr>
          <w:b/>
          <w:bCs/>
          <w:color w:val="000000"/>
          <w:szCs w:val="20"/>
          <w:u w:val="single"/>
        </w:rPr>
        <w:t>Não ser</w:t>
      </w:r>
      <w:r w:rsidR="000F229F">
        <w:rPr>
          <w:b/>
          <w:bCs/>
          <w:color w:val="000000"/>
          <w:szCs w:val="20"/>
          <w:u w:val="single"/>
        </w:rPr>
        <w:t>á aceito item</w:t>
      </w:r>
      <w:r>
        <w:rPr>
          <w:b/>
          <w:bCs/>
          <w:color w:val="000000"/>
          <w:szCs w:val="20"/>
          <w:u w:val="single"/>
        </w:rPr>
        <w:t xml:space="preserve"> </w:t>
      </w:r>
      <w:r w:rsidR="000F229F">
        <w:rPr>
          <w:b/>
          <w:bCs/>
          <w:color w:val="000000"/>
          <w:szCs w:val="20"/>
          <w:u w:val="single"/>
        </w:rPr>
        <w:t xml:space="preserve">cujo valor </w:t>
      </w:r>
      <w:r>
        <w:rPr>
          <w:b/>
          <w:bCs/>
          <w:color w:val="000000"/>
          <w:szCs w:val="20"/>
          <w:u w:val="single"/>
        </w:rPr>
        <w:t>seja superior ao estimado pela Hemobrás</w:t>
      </w:r>
      <w:r>
        <w:rPr>
          <w:bCs/>
          <w:color w:val="000000"/>
          <w:szCs w:val="20"/>
        </w:rPr>
        <w:t>.</w:t>
      </w:r>
    </w:p>
    <w:bookmarkEnd w:id="20"/>
    <w:p w14:paraId="4F0C05E6" w14:textId="4703A861" w:rsidR="00AA7F97" w:rsidRDefault="00AB281C" w:rsidP="00A36140">
      <w:pPr>
        <w:pStyle w:val="PargrafodaLista"/>
        <w:numPr>
          <w:ilvl w:val="2"/>
          <w:numId w:val="1"/>
        </w:numPr>
        <w:ind w:left="964" w:hanging="680"/>
      </w:pPr>
      <w:r>
        <w:t xml:space="preserve">Não tenham sua exequibilidade demonstrada, quando </w:t>
      </w:r>
      <w:r w:rsidR="00F50C08">
        <w:t>solicitado</w:t>
      </w:r>
      <w:r>
        <w:t xml:space="preserve"> pela Hemobrás;</w:t>
      </w:r>
    </w:p>
    <w:p w14:paraId="2E591882" w14:textId="77777777" w:rsidR="00AA7F97" w:rsidRDefault="00AB281C" w:rsidP="00A36140">
      <w:pPr>
        <w:pStyle w:val="PargrafodaLista"/>
        <w:numPr>
          <w:ilvl w:val="1"/>
          <w:numId w:val="1"/>
        </w:numPr>
        <w:ind w:left="397" w:hanging="397"/>
        <w:rPr>
          <w:rFonts w:eastAsiaTheme="minorHAnsi"/>
        </w:rPr>
      </w:pPr>
      <w:r>
        <w:rPr>
          <w:rFonts w:eastAsiaTheme="minorHAnsi"/>
        </w:rPr>
        <w:t>Se houver indícios de inexequibilidade da proposta de preço, ou em caso da necessidade de esclarecimentos complementares, poderão ser efetuadas diligências, na forma do §2º do Art. 56 da Lei 13.303</w:t>
      </w:r>
      <w:r w:rsidR="00111532">
        <w:rPr>
          <w:rFonts w:eastAsiaTheme="minorHAnsi"/>
        </w:rPr>
        <w:t>/</w:t>
      </w:r>
      <w:r>
        <w:rPr>
          <w:rFonts w:eastAsiaTheme="minorHAnsi"/>
        </w:rPr>
        <w:t>2016</w:t>
      </w:r>
      <w:r w:rsidR="00111532">
        <w:rPr>
          <w:rFonts w:eastAsiaTheme="minorHAnsi"/>
        </w:rPr>
        <w:t xml:space="preserve"> e do Regulamento de Licitações e Contra</w:t>
      </w:r>
      <w:r w:rsidR="004D5BA0">
        <w:rPr>
          <w:rFonts w:eastAsiaTheme="minorHAnsi"/>
        </w:rPr>
        <w:t xml:space="preserve">tos </w:t>
      </w:r>
      <w:r w:rsidR="00111532">
        <w:rPr>
          <w:rFonts w:eastAsiaTheme="minorHAnsi"/>
        </w:rPr>
        <w:t>da H</w:t>
      </w:r>
      <w:r w:rsidR="004D5BA0">
        <w:rPr>
          <w:rFonts w:eastAsiaTheme="minorHAnsi"/>
        </w:rPr>
        <w:t>e</w:t>
      </w:r>
      <w:r w:rsidR="00111532">
        <w:rPr>
          <w:rFonts w:eastAsiaTheme="minorHAnsi"/>
        </w:rPr>
        <w:t>mobrás</w:t>
      </w:r>
      <w:r>
        <w:rPr>
          <w:rFonts w:eastAsiaTheme="minorHAnsi"/>
        </w:rPr>
        <w:t>.</w:t>
      </w:r>
    </w:p>
    <w:p w14:paraId="24F83379" w14:textId="0E0C129F" w:rsidR="00F50C08" w:rsidRDefault="00F50C08" w:rsidP="00A36140">
      <w:pPr>
        <w:pStyle w:val="PargrafodaLista"/>
        <w:numPr>
          <w:ilvl w:val="2"/>
          <w:numId w:val="1"/>
        </w:numPr>
        <w:ind w:left="964" w:hanging="680"/>
      </w:pPr>
      <w:r>
        <w:t>Nos casos de aquisição de bens considera-se</w:t>
      </w:r>
      <w:r w:rsidRPr="00F50C08">
        <w:t xml:space="preserve"> indício de inexequibilidade das propostas valores inferiores a </w:t>
      </w:r>
      <w:r w:rsidRPr="00696010">
        <w:rPr>
          <w:b/>
        </w:rPr>
        <w:t>50% (cinquenta por cento)</w:t>
      </w:r>
      <w:r w:rsidRPr="00F50C08">
        <w:t xml:space="preserve"> da média dos lances finais ou propostas ofertadas dentro do limite orçado pela administração.</w:t>
      </w:r>
    </w:p>
    <w:p w14:paraId="2B0E06B3" w14:textId="0648768A" w:rsidR="00AA7F97" w:rsidRDefault="00AB281C" w:rsidP="00A36140">
      <w:pPr>
        <w:pStyle w:val="PargrafodaLista"/>
        <w:numPr>
          <w:ilvl w:val="2"/>
          <w:numId w:val="1"/>
        </w:numPr>
        <w:ind w:left="964" w:hanging="680"/>
      </w:pPr>
      <w:r>
        <w:t>Para efeito de comprovação de sua exequibilidade poderão ser adotados os seguintes procedimentos, dentre outros:</w:t>
      </w:r>
    </w:p>
    <w:p w14:paraId="5423C1D7" w14:textId="77777777" w:rsidR="00AA7F97" w:rsidRDefault="00AB281C" w:rsidP="00A36140">
      <w:pPr>
        <w:numPr>
          <w:ilvl w:val="3"/>
          <w:numId w:val="1"/>
        </w:numPr>
        <w:ind w:left="1134" w:hanging="737"/>
        <w:rPr>
          <w:bCs/>
          <w:color w:val="000000"/>
          <w:szCs w:val="20"/>
        </w:rPr>
      </w:pPr>
      <w:r>
        <w:rPr>
          <w:bCs/>
          <w:color w:val="000000"/>
          <w:szCs w:val="20"/>
        </w:rPr>
        <w:t>Questionamentos junto à proponente para a apresentação de justificativas e comprovações em relação aos custos com indícios de inexequibilidade;</w:t>
      </w:r>
    </w:p>
    <w:p w14:paraId="7AD03383" w14:textId="77777777" w:rsidR="00AA7F97" w:rsidRDefault="00AB281C" w:rsidP="00A36140">
      <w:pPr>
        <w:numPr>
          <w:ilvl w:val="3"/>
          <w:numId w:val="1"/>
        </w:numPr>
        <w:ind w:left="1134" w:hanging="737"/>
        <w:rPr>
          <w:bCs/>
          <w:color w:val="000000"/>
          <w:szCs w:val="20"/>
        </w:rPr>
      </w:pPr>
      <w:r>
        <w:rPr>
          <w:bCs/>
          <w:color w:val="000000"/>
          <w:szCs w:val="20"/>
        </w:rPr>
        <w:t>Pesquisas em órgãos públicos ou empresas privadas;</w:t>
      </w:r>
    </w:p>
    <w:p w14:paraId="205523B3" w14:textId="77777777" w:rsidR="00AA7F97" w:rsidRDefault="00AB281C" w:rsidP="00A36140">
      <w:pPr>
        <w:numPr>
          <w:ilvl w:val="3"/>
          <w:numId w:val="1"/>
        </w:numPr>
        <w:ind w:left="1134" w:hanging="737"/>
        <w:rPr>
          <w:bCs/>
          <w:color w:val="000000"/>
          <w:szCs w:val="20"/>
        </w:rPr>
      </w:pPr>
      <w:r>
        <w:rPr>
          <w:bCs/>
          <w:color w:val="000000"/>
          <w:szCs w:val="20"/>
        </w:rPr>
        <w:t>Verificação de outros contratos que o proponente mantenha com a Administração Pública ou com a iniciativa privada;</w:t>
      </w:r>
    </w:p>
    <w:p w14:paraId="7D474E49" w14:textId="77777777" w:rsidR="00AA7F97" w:rsidRDefault="00AB281C" w:rsidP="00A36140">
      <w:pPr>
        <w:numPr>
          <w:ilvl w:val="3"/>
          <w:numId w:val="1"/>
        </w:numPr>
        <w:ind w:left="1134" w:hanging="737"/>
        <w:rPr>
          <w:bCs/>
          <w:color w:val="000000"/>
          <w:szCs w:val="20"/>
        </w:rPr>
      </w:pPr>
      <w:r>
        <w:rPr>
          <w:bCs/>
          <w:color w:val="000000"/>
          <w:szCs w:val="20"/>
        </w:rPr>
        <w:t>Estudos setoriais;</w:t>
      </w:r>
    </w:p>
    <w:p w14:paraId="33933291" w14:textId="77777777" w:rsidR="00AA7F97" w:rsidRDefault="00AB281C" w:rsidP="00A36140">
      <w:pPr>
        <w:numPr>
          <w:ilvl w:val="3"/>
          <w:numId w:val="1"/>
        </w:numPr>
        <w:ind w:left="1134" w:hanging="737"/>
        <w:rPr>
          <w:bCs/>
          <w:color w:val="000000"/>
          <w:szCs w:val="20"/>
        </w:rPr>
      </w:pPr>
      <w:r>
        <w:rPr>
          <w:bCs/>
          <w:color w:val="000000"/>
          <w:szCs w:val="20"/>
        </w:rPr>
        <w:t>Pesquisa de preço com fornecedores dos insumos utilizados, tais como: atacadistas, lojas de suprimentos, supermercados e fabricantes;</w:t>
      </w:r>
    </w:p>
    <w:p w14:paraId="3107BBD2" w14:textId="77777777" w:rsidR="00AA7F97" w:rsidRDefault="00AB281C" w:rsidP="00A36140">
      <w:pPr>
        <w:numPr>
          <w:ilvl w:val="3"/>
          <w:numId w:val="1"/>
        </w:numPr>
        <w:ind w:left="1134" w:hanging="737"/>
        <w:rPr>
          <w:bCs/>
          <w:color w:val="000000"/>
          <w:szCs w:val="20"/>
        </w:rPr>
      </w:pPr>
      <w:r>
        <w:rPr>
          <w:bCs/>
          <w:color w:val="000000"/>
          <w:szCs w:val="20"/>
        </w:rPr>
        <w:t>Verificação de notas fiscais dos produtos adquiridos pelo proponente;</w:t>
      </w:r>
    </w:p>
    <w:p w14:paraId="10BD2449" w14:textId="77777777" w:rsidR="00AA7F97" w:rsidRDefault="00AB281C" w:rsidP="00A36140">
      <w:pPr>
        <w:pStyle w:val="PargrafodaLista"/>
        <w:numPr>
          <w:ilvl w:val="1"/>
          <w:numId w:val="1"/>
        </w:numPr>
        <w:ind w:left="397" w:hanging="397"/>
        <w:rPr>
          <w:rFonts w:eastAsiaTheme="minorHAnsi"/>
          <w:b/>
        </w:rPr>
      </w:pPr>
      <w:r>
        <w:rPr>
          <w:rFonts w:eastAsiaTheme="minorHAnsi"/>
          <w:b/>
        </w:rPr>
        <w:t>Não serão aceitos atestados sem data de emissão e sem assinatura.</w:t>
      </w:r>
    </w:p>
    <w:p w14:paraId="4325B273" w14:textId="77777777" w:rsidR="00AA7F97" w:rsidRPr="0079510E" w:rsidRDefault="00AB281C" w:rsidP="00A36140">
      <w:pPr>
        <w:pStyle w:val="PargrafodaLista"/>
        <w:numPr>
          <w:ilvl w:val="2"/>
          <w:numId w:val="1"/>
        </w:numPr>
        <w:ind w:left="964" w:hanging="680"/>
        <w:rPr>
          <w:u w:val="single"/>
        </w:rPr>
      </w:pPr>
      <w:r w:rsidRPr="0079510E">
        <w:rPr>
          <w:u w:val="single"/>
        </w:rPr>
        <w:t>Para efeitos de contagem de prazo, as informações contidas nos atestados estão limitadas à data de emissão.</w:t>
      </w:r>
    </w:p>
    <w:p w14:paraId="492FAB2E" w14:textId="77777777" w:rsidR="00AA7F97" w:rsidRDefault="00AB281C" w:rsidP="00A36140">
      <w:pPr>
        <w:pStyle w:val="PargrafodaLista"/>
        <w:numPr>
          <w:ilvl w:val="1"/>
          <w:numId w:val="1"/>
        </w:numPr>
        <w:ind w:left="397" w:hanging="397"/>
        <w:rPr>
          <w:rFonts w:eastAsiaTheme="minorHAnsi"/>
        </w:rPr>
      </w:pPr>
      <w:r>
        <w:rPr>
          <w:rFonts w:eastAsiaTheme="minorHAnsi"/>
        </w:rPr>
        <w:t>Constatada a necessidade de realização de diligência, o pregoeiro dará ciência ao licitante para que o mesmo envie documento digital, podendo ser através do endereço eletrônico indicado nas Disposições Gerais deste Edital, para esclarecimento e/ou comprovação do conteúdo material originalmente apresentado em sua proposta.</w:t>
      </w:r>
    </w:p>
    <w:p w14:paraId="634DF3B7" w14:textId="72BB1417" w:rsidR="0073666E" w:rsidRDefault="0073666E" w:rsidP="00A36140">
      <w:pPr>
        <w:pStyle w:val="PargrafodaLista"/>
        <w:numPr>
          <w:ilvl w:val="2"/>
          <w:numId w:val="1"/>
        </w:numPr>
        <w:ind w:left="964" w:hanging="680"/>
      </w:pPr>
      <w:r w:rsidRPr="0073666E">
        <w:t>A diligência será realizada, dentre outras hipóteses, sempre que houver a necessidade de</w:t>
      </w:r>
      <w:r>
        <w:t xml:space="preserve">: complementação de informações acerca dos documentos já apresentados pelos licitantes e desde que necessária para apurar fatos existentes à época da abertura do certame; atualização de </w:t>
      </w:r>
      <w:r>
        <w:lastRenderedPageBreak/>
        <w:t>documentos cuja validade tenha expirado após a data de recebimento das propostas; solicitação de catálogos ou documentos equivalentes para comprovação das especificações técnicas do bem ou serviço ofertado.</w:t>
      </w:r>
    </w:p>
    <w:p w14:paraId="44C6DC93" w14:textId="43A406E3" w:rsidR="00AA7F97" w:rsidRDefault="00AB281C" w:rsidP="00A36140">
      <w:pPr>
        <w:pStyle w:val="PargrafodaLista"/>
        <w:numPr>
          <w:ilvl w:val="2"/>
          <w:numId w:val="1"/>
        </w:numPr>
        <w:ind w:left="964" w:hanging="680"/>
      </w:pPr>
      <w:r>
        <w:t xml:space="preserve">Conferindo a devida transparência e publicidade dos atos do certame, o licitante diligenciado será convocado no chat, em sessão oportuna, para anexar o resultado final da diligência via funcionalidade disponível no sistema, ficando estabelecido o prazo de </w:t>
      </w:r>
      <w:r>
        <w:rPr>
          <w:b/>
        </w:rPr>
        <w:t>1 (uma) hora</w:t>
      </w:r>
      <w:r>
        <w:t xml:space="preserve">, prorrogável, sob pena de não aceitação da proposta. </w:t>
      </w:r>
    </w:p>
    <w:p w14:paraId="06A90C3C" w14:textId="45D506F7" w:rsidR="008759DB" w:rsidRPr="008759DB" w:rsidRDefault="008759DB" w:rsidP="00A36140">
      <w:pPr>
        <w:pStyle w:val="PargrafodaLista"/>
        <w:numPr>
          <w:ilvl w:val="2"/>
          <w:numId w:val="1"/>
        </w:numPr>
        <w:ind w:left="964" w:hanging="680"/>
        <w:rPr>
          <w:color w:val="0070C0"/>
        </w:rPr>
      </w:pPr>
      <w:r w:rsidRPr="00170A9F">
        <w:t>As diligências realizadas pela própria Administração, seja em consulta aos sites, contato com terceiros ou internamente junto a processos administrativos de contratação com fornecedores pretéritos ou atuais, ora figurando como licitantes, constarão instruíd</w:t>
      </w:r>
      <w:r w:rsidR="00134B66" w:rsidRPr="00170A9F">
        <w:t>a</w:t>
      </w:r>
      <w:r w:rsidRPr="00170A9F">
        <w:t>s nos autos do respectivo processo, acessível a qualquer interessado, conforme previsão legal</w:t>
      </w:r>
      <w:r w:rsidRPr="008759DB">
        <w:rPr>
          <w:color w:val="0070C0"/>
        </w:rPr>
        <w:t>.</w:t>
      </w:r>
    </w:p>
    <w:p w14:paraId="1B293901" w14:textId="77777777" w:rsidR="00AA7F97" w:rsidRDefault="00AB281C" w:rsidP="00A36140">
      <w:pPr>
        <w:pStyle w:val="PargrafodaLista"/>
        <w:numPr>
          <w:ilvl w:val="1"/>
          <w:numId w:val="1"/>
        </w:numPr>
        <w:ind w:left="397" w:hanging="397"/>
        <w:rPr>
          <w:rFonts w:eastAsiaTheme="minorHAnsi"/>
        </w:rPr>
      </w:pPr>
      <w:r>
        <w:rPr>
          <w:rFonts w:eastAsiaTheme="minorHAnsi"/>
        </w:rPr>
        <w:t xml:space="preserve">Os licitantes que cometerem ato ilícito tipificado no Art. 124 do Regulamento de Licitações e Contratos da Hemobrás sujeitam-se à aplicação do estabelecido no </w:t>
      </w:r>
      <w:r>
        <w:rPr>
          <w:rFonts w:eastAsiaTheme="minorHAnsi"/>
          <w:b/>
          <w:u w:val="single"/>
        </w:rPr>
        <w:t>Acórdão n. 754/2015 – TCU</w:t>
      </w:r>
      <w:r>
        <w:rPr>
          <w:rFonts w:eastAsiaTheme="minorHAnsi"/>
        </w:rPr>
        <w:t>, o qual orienta que: “(...) os gestores das áreas responsáveis por conduzir licitações, inclusive os dos órgãos sob seu controle de atuação administrativa e financeira, para que autuem processo administrativo com vistas à apenação das empresas que praticarem, injustificadamente, ato ilegal tipificado (...) e alertem-nos de que tal dispositivo tem caráter abrangente e abarca condutas relacionadas não apenas à contratação em si, mas também ao procedimento licitatório e à execução da avença”.</w:t>
      </w:r>
    </w:p>
    <w:p w14:paraId="685314F8" w14:textId="77777777" w:rsidR="00AA7F97" w:rsidRDefault="00AB281C" w:rsidP="00A36140">
      <w:pPr>
        <w:pStyle w:val="PargrafodaLista"/>
        <w:numPr>
          <w:ilvl w:val="1"/>
          <w:numId w:val="1"/>
        </w:numPr>
        <w:ind w:left="510" w:hanging="510"/>
      </w:pPr>
      <w:bookmarkStart w:id="21" w:name="_Hlk30491326"/>
      <w:bookmarkEnd w:id="21"/>
      <w:r>
        <w:t xml:space="preserve">Se a proposta </w:t>
      </w:r>
      <w:r>
        <w:rPr>
          <w:color w:val="000000"/>
        </w:rPr>
        <w:t xml:space="preserve">ou lance vencedor </w:t>
      </w:r>
      <w:r>
        <w:t>for desclassificado, o Pregoeiro, subsidiado pela área técnica, examinará a proposta ou lance subsequente, e, assim sucessivamente, na ordem de classificação.</w:t>
      </w:r>
    </w:p>
    <w:p w14:paraId="565866BA" w14:textId="77777777" w:rsidR="00AA7F97" w:rsidRPr="00B76A28" w:rsidRDefault="00AB281C" w:rsidP="00A36140">
      <w:pPr>
        <w:pStyle w:val="PargrafodaLista"/>
        <w:numPr>
          <w:ilvl w:val="1"/>
          <w:numId w:val="1"/>
        </w:numPr>
        <w:tabs>
          <w:tab w:val="left" w:pos="567"/>
        </w:tabs>
        <w:ind w:left="510" w:hanging="510"/>
        <w:rPr>
          <w:color w:val="000000" w:themeColor="text1"/>
        </w:rPr>
      </w:pPr>
      <w:r>
        <w:t xml:space="preserve">Havendo necessidade, o </w:t>
      </w:r>
      <w:r w:rsidRPr="00B76A28">
        <w:rPr>
          <w:color w:val="000000" w:themeColor="text1"/>
        </w:rPr>
        <w:t>Pregoeiro suspenderá a sessão, informando no “chat” a nova data e horário para a continuidade da mesma.</w:t>
      </w:r>
    </w:p>
    <w:p w14:paraId="2F9D7B97" w14:textId="5C77E486" w:rsidR="00AA7F97" w:rsidRPr="00B76A28" w:rsidRDefault="00AB281C" w:rsidP="00A36140">
      <w:pPr>
        <w:pStyle w:val="PargrafodaLista"/>
        <w:numPr>
          <w:ilvl w:val="1"/>
          <w:numId w:val="1"/>
        </w:numPr>
        <w:tabs>
          <w:tab w:val="left" w:pos="567"/>
        </w:tabs>
        <w:ind w:left="510" w:hanging="510"/>
        <w:rPr>
          <w:color w:val="000000" w:themeColor="text1"/>
        </w:rPr>
      </w:pPr>
      <w:r w:rsidRPr="00B76A28">
        <w:rPr>
          <w:color w:val="000000" w:themeColor="text1"/>
        </w:rPr>
        <w:t>Nos itens não exclusivos a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4007244" w14:textId="30D61C3B" w:rsidR="0073666E" w:rsidRDefault="0073666E" w:rsidP="00A36140">
      <w:pPr>
        <w:pStyle w:val="PargrafodaLista"/>
        <w:numPr>
          <w:ilvl w:val="1"/>
          <w:numId w:val="1"/>
        </w:numPr>
        <w:tabs>
          <w:tab w:val="left" w:pos="567"/>
        </w:tabs>
        <w:ind w:left="510" w:hanging="510"/>
      </w:pPr>
      <w:r w:rsidRPr="00B76A28">
        <w:rPr>
          <w:color w:val="000000" w:themeColor="text1"/>
        </w:rPr>
        <w:t>O pregoeiro</w:t>
      </w:r>
      <w:r w:rsidR="004C2F9F" w:rsidRPr="00B76A28">
        <w:rPr>
          <w:color w:val="000000" w:themeColor="text1"/>
        </w:rPr>
        <w:t xml:space="preserve"> </w:t>
      </w:r>
      <w:r w:rsidRPr="00B76A28">
        <w:rPr>
          <w:color w:val="000000" w:themeColor="text1"/>
        </w:rPr>
        <w:t xml:space="preserve">poderá, no julgamento das propostas, oportunizar </w:t>
      </w:r>
      <w:r w:rsidRPr="0073666E">
        <w:t>alterações, sanar erros ou falhas que não alterem a sua substância e sua validade jurídica, atribuindo-lhes eficácia para fins de aceitação de proposta</w:t>
      </w:r>
      <w:r w:rsidR="002B2D49">
        <w:t>.</w:t>
      </w:r>
    </w:p>
    <w:p w14:paraId="6346516F" w14:textId="77777777" w:rsidR="00B8624D" w:rsidRPr="00B8624D" w:rsidRDefault="00B8624D" w:rsidP="00B8624D">
      <w:pPr>
        <w:pStyle w:val="PargrafodaLista"/>
        <w:numPr>
          <w:ilvl w:val="1"/>
          <w:numId w:val="1"/>
        </w:numPr>
        <w:tabs>
          <w:tab w:val="left" w:pos="567"/>
        </w:tabs>
        <w:ind w:left="510" w:hanging="510"/>
      </w:pPr>
      <w:r w:rsidRPr="00B8624D">
        <w:t>A aceitação da proposta será subsidiada por parecer de área técnica, conforme estabelecido no Regulamento de Licitações e Contratos da Hemobrás.</w:t>
      </w:r>
    </w:p>
    <w:p w14:paraId="1555A3EC" w14:textId="44D67F3A" w:rsidR="00AA7F97" w:rsidRDefault="00AA7F97">
      <w:pPr>
        <w:pStyle w:val="PargrafodaLista"/>
        <w:ind w:left="357" w:firstLine="0"/>
        <w:rPr>
          <w:b/>
          <w:bCs/>
        </w:rPr>
      </w:pPr>
    </w:p>
    <w:p w14:paraId="117E4E22" w14:textId="77777777" w:rsidR="00AA7F97" w:rsidRDefault="00AB281C" w:rsidP="00A17188">
      <w:pPr>
        <w:pStyle w:val="PargrafodaLista"/>
        <w:numPr>
          <w:ilvl w:val="0"/>
          <w:numId w:val="1"/>
        </w:numPr>
        <w:ind w:left="284" w:hanging="284"/>
        <w:rPr>
          <w:b/>
          <w:bCs/>
        </w:rPr>
      </w:pPr>
      <w:r>
        <w:rPr>
          <w:b/>
          <w:bCs/>
        </w:rPr>
        <w:t xml:space="preserve">DA HABILITAÇÃO </w:t>
      </w:r>
    </w:p>
    <w:p w14:paraId="35882713" w14:textId="7E0FF0A6" w:rsidR="00AA7F97" w:rsidRDefault="00AB281C" w:rsidP="0065033B">
      <w:pPr>
        <w:numPr>
          <w:ilvl w:val="1"/>
          <w:numId w:val="1"/>
        </w:numPr>
        <w:ind w:left="397" w:hanging="397"/>
        <w:rPr>
          <w:color w:val="000000" w:themeColor="text1"/>
        </w:rPr>
      </w:pPr>
      <w:r>
        <w:rPr>
          <w:color w:val="000000" w:themeColor="text1"/>
        </w:rPr>
        <w:t>Como condição prévia ao exame da documentação de habilitação do licitante detentor d</w:t>
      </w:r>
      <w:r w:rsidR="0025633B">
        <w:rPr>
          <w:color w:val="000000" w:themeColor="text1"/>
        </w:rPr>
        <w:t>e melho</w:t>
      </w:r>
      <w:r w:rsidR="0027087D">
        <w:rPr>
          <w:color w:val="000000" w:themeColor="text1"/>
        </w:rPr>
        <w:t xml:space="preserve">r </w:t>
      </w:r>
      <w:r>
        <w:rPr>
          <w:color w:val="000000" w:themeColor="text1"/>
        </w:rPr>
        <w:t xml:space="preserve">proposta, o Pregoeiro verificará o eventual descumprimento das condições de participação, especialmente quanto à </w:t>
      </w:r>
      <w:r>
        <w:rPr>
          <w:color w:val="000000" w:themeColor="text1"/>
        </w:rPr>
        <w:lastRenderedPageBreak/>
        <w:t xml:space="preserve">existência de sanção que impeça a participação no certame ou a futura contratação, mediante consulta </w:t>
      </w:r>
      <w:r w:rsidR="008A0EF6">
        <w:rPr>
          <w:color w:val="000000"/>
        </w:rPr>
        <w:t>aos seguintes cadastros</w:t>
      </w:r>
      <w:r>
        <w:rPr>
          <w:color w:val="000000" w:themeColor="text1"/>
        </w:rPr>
        <w:t>:</w:t>
      </w:r>
    </w:p>
    <w:p w14:paraId="6BC75ECF" w14:textId="628D7E7F" w:rsidR="00C55EF4" w:rsidRPr="00C55EF4" w:rsidRDefault="00C55EF4" w:rsidP="0065033B">
      <w:pPr>
        <w:pStyle w:val="PargrafodaLista"/>
        <w:numPr>
          <w:ilvl w:val="2"/>
          <w:numId w:val="1"/>
        </w:numPr>
        <w:ind w:left="964" w:hanging="680"/>
        <w:rPr>
          <w:b/>
          <w:color w:val="000000" w:themeColor="text1"/>
        </w:rPr>
      </w:pPr>
      <w:r w:rsidRPr="00C55EF4">
        <w:rPr>
          <w:b/>
          <w:color w:val="000000" w:themeColor="text1"/>
        </w:rPr>
        <w:t>SICAF</w:t>
      </w:r>
    </w:p>
    <w:p w14:paraId="671D94AC" w14:textId="0B5C376F" w:rsidR="00AA7F97" w:rsidRDefault="00AB281C" w:rsidP="0065033B">
      <w:pPr>
        <w:pStyle w:val="PargrafodaLista"/>
        <w:numPr>
          <w:ilvl w:val="2"/>
          <w:numId w:val="1"/>
        </w:numPr>
        <w:ind w:left="964" w:hanging="680"/>
        <w:rPr>
          <w:color w:val="000000" w:themeColor="text1"/>
        </w:rPr>
      </w:pPr>
      <w:r>
        <w:rPr>
          <w:color w:val="000000" w:themeColor="text1"/>
        </w:rPr>
        <w:t xml:space="preserve">Cadastro Nacional de Empresas Inidôneas e Suspensas – </w:t>
      </w:r>
      <w:r>
        <w:rPr>
          <w:b/>
          <w:color w:val="000000" w:themeColor="text1"/>
          <w:u w:val="single"/>
        </w:rPr>
        <w:t>CEIS</w:t>
      </w:r>
      <w:r>
        <w:rPr>
          <w:color w:val="000000" w:themeColor="text1"/>
        </w:rPr>
        <w:t>, mantido pela Controladoria-Geral da União (</w:t>
      </w:r>
      <w:hyperlink r:id="rId9">
        <w:r>
          <w:rPr>
            <w:color w:val="000000" w:themeColor="text1"/>
          </w:rPr>
          <w:t>www.portaldatransparencia.gov.br/ceis</w:t>
        </w:r>
      </w:hyperlink>
      <w:r>
        <w:rPr>
          <w:color w:val="000000" w:themeColor="text1"/>
        </w:rPr>
        <w:t>);</w:t>
      </w:r>
    </w:p>
    <w:p w14:paraId="74DD72EE" w14:textId="77777777" w:rsidR="00AA7F97" w:rsidRDefault="00AB281C" w:rsidP="0065033B">
      <w:pPr>
        <w:pStyle w:val="PargrafodaLista"/>
        <w:numPr>
          <w:ilvl w:val="2"/>
          <w:numId w:val="1"/>
        </w:numPr>
        <w:ind w:left="964" w:hanging="680"/>
        <w:rPr>
          <w:color w:val="000000" w:themeColor="text1"/>
        </w:rPr>
      </w:pPr>
      <w:r>
        <w:rPr>
          <w:color w:val="000000" w:themeColor="text1"/>
        </w:rPr>
        <w:t xml:space="preserve">Cadastro Nacional de Condenações Cíveis por Atos de Improbidade Administrativa, mantido pelo Conselho Nacional de Justiça - </w:t>
      </w:r>
      <w:r>
        <w:rPr>
          <w:b/>
          <w:color w:val="000000" w:themeColor="text1"/>
          <w:u w:val="single"/>
        </w:rPr>
        <w:t>CNJ</w:t>
      </w:r>
      <w:r>
        <w:rPr>
          <w:color w:val="000000" w:themeColor="text1"/>
        </w:rPr>
        <w:t xml:space="preserve"> (</w:t>
      </w:r>
      <w:hyperlink r:id="rId10">
        <w:r>
          <w:rPr>
            <w:color w:val="000000" w:themeColor="text1"/>
          </w:rPr>
          <w:t>www.cnj.jus.br/improbidade_adm/consultar_requerido.php</w:t>
        </w:r>
      </w:hyperlink>
      <w:r>
        <w:rPr>
          <w:color w:val="000000" w:themeColor="text1"/>
        </w:rPr>
        <w:t>).</w:t>
      </w:r>
    </w:p>
    <w:p w14:paraId="6E8F1C9A" w14:textId="77777777" w:rsidR="00AA7F97" w:rsidRDefault="00AB281C" w:rsidP="0065033B">
      <w:pPr>
        <w:pStyle w:val="PargrafodaLista"/>
        <w:numPr>
          <w:ilvl w:val="2"/>
          <w:numId w:val="1"/>
        </w:numPr>
        <w:ind w:left="964" w:hanging="680"/>
        <w:rPr>
          <w:color w:val="000000" w:themeColor="text1"/>
        </w:rPr>
      </w:pPr>
      <w:r>
        <w:rPr>
          <w:color w:val="000000" w:themeColor="text1"/>
        </w:rPr>
        <w:t xml:space="preserve">Lista de Inidôneos, mantida pelo Tribunal de Contas da União – </w:t>
      </w:r>
      <w:r>
        <w:rPr>
          <w:b/>
          <w:color w:val="000000" w:themeColor="text1"/>
          <w:u w:val="single"/>
        </w:rPr>
        <w:t>TCU</w:t>
      </w:r>
      <w:r>
        <w:rPr>
          <w:color w:val="000000" w:themeColor="text1"/>
        </w:rPr>
        <w:t>;</w:t>
      </w:r>
    </w:p>
    <w:p w14:paraId="2F57E693" w14:textId="77777777" w:rsidR="00C55EF4" w:rsidRDefault="00AB281C" w:rsidP="0065033B">
      <w:pPr>
        <w:pStyle w:val="PargrafodaLista"/>
        <w:numPr>
          <w:ilvl w:val="2"/>
          <w:numId w:val="1"/>
        </w:numPr>
        <w:ind w:left="964" w:hanging="680"/>
        <w:rPr>
          <w:color w:val="000000" w:themeColor="text1"/>
        </w:rPr>
      </w:pPr>
      <w:r>
        <w:rPr>
          <w:color w:val="000000" w:themeColor="text1"/>
        </w:rPr>
        <w:t xml:space="preserve">A consulta aos cadastros será realizada em nome da empresa licitante e também de seu </w:t>
      </w:r>
      <w:r>
        <w:rPr>
          <w:b/>
          <w:color w:val="000000" w:themeColor="text1"/>
          <w:u w:val="single"/>
        </w:rPr>
        <w:t>sócio majoritário</w:t>
      </w:r>
      <w:r>
        <w:rPr>
          <w:color w:val="000000" w:themeColor="text1"/>
        </w:rPr>
        <w:t>,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6AEB8A9" w14:textId="14A23F02" w:rsidR="00C55EF4" w:rsidRPr="00C55EF4" w:rsidRDefault="00C55EF4" w:rsidP="006355F9">
      <w:pPr>
        <w:pStyle w:val="PargrafodaLista"/>
        <w:numPr>
          <w:ilvl w:val="3"/>
          <w:numId w:val="1"/>
        </w:numPr>
        <w:ind w:left="1134" w:hanging="737"/>
        <w:rPr>
          <w:color w:val="000000" w:themeColor="text1"/>
        </w:rPr>
      </w:pPr>
      <w:r w:rsidRPr="00C55EF4">
        <w:rPr>
          <w:color w:val="000000" w:themeColor="text1"/>
        </w:rPr>
        <w:t>Caso conste na Consulta de Situação do Fornecedor a existência de Ocorrências Impeditivas Indiretas, serão promovidas diligências para verificar se houve fraude por parte das empresas apontadas no Relatório de Ocorrências Impeditivas Indiretas.</w:t>
      </w:r>
    </w:p>
    <w:p w14:paraId="77EECFE2" w14:textId="77777777" w:rsidR="00C55EF4" w:rsidRPr="00C55EF4" w:rsidRDefault="00C55EF4" w:rsidP="006355F9">
      <w:pPr>
        <w:pStyle w:val="PargrafodaLista"/>
        <w:numPr>
          <w:ilvl w:val="4"/>
          <w:numId w:val="1"/>
        </w:numPr>
        <w:ind w:left="1361" w:hanging="851"/>
        <w:rPr>
          <w:color w:val="000000" w:themeColor="text1"/>
        </w:rPr>
      </w:pPr>
      <w:r w:rsidRPr="00C55EF4">
        <w:rPr>
          <w:color w:val="000000" w:themeColor="text1"/>
        </w:rPr>
        <w:t>A tentativa de burla será verificada por meio dos vínculos societários, linhas de fornecimento similares, dentre outros.</w:t>
      </w:r>
    </w:p>
    <w:p w14:paraId="1FA9FC8D" w14:textId="77777777" w:rsidR="00C55EF4" w:rsidRPr="00C55EF4" w:rsidRDefault="00C55EF4" w:rsidP="006355F9">
      <w:pPr>
        <w:pStyle w:val="PargrafodaLista"/>
        <w:numPr>
          <w:ilvl w:val="4"/>
          <w:numId w:val="1"/>
        </w:numPr>
        <w:ind w:left="1361" w:hanging="851"/>
        <w:rPr>
          <w:color w:val="000000" w:themeColor="text1"/>
        </w:rPr>
      </w:pPr>
      <w:r w:rsidRPr="00C55EF4">
        <w:rPr>
          <w:color w:val="000000" w:themeColor="text1"/>
        </w:rPr>
        <w:t>Ao licitante será assegurado o contraditório e a ampla defesa.</w:t>
      </w:r>
    </w:p>
    <w:p w14:paraId="08424258" w14:textId="77777777" w:rsidR="00AA7F97" w:rsidRDefault="00AB281C" w:rsidP="0065033B">
      <w:pPr>
        <w:numPr>
          <w:ilvl w:val="2"/>
          <w:numId w:val="1"/>
        </w:numPr>
        <w:ind w:left="964" w:hanging="680"/>
        <w:rPr>
          <w:bCs/>
          <w:color w:val="000000"/>
          <w:szCs w:val="20"/>
        </w:rPr>
      </w:pPr>
      <w:r>
        <w:rPr>
          <w:bCs/>
          <w:color w:val="000000"/>
          <w:szCs w:val="20"/>
        </w:rPr>
        <w:t>Constatada a existência de sanção, o Pregoeiro reputará o licitante inabilitado, por falta de condição de participação.</w:t>
      </w:r>
    </w:p>
    <w:p w14:paraId="6D6C255A" w14:textId="77777777" w:rsidR="00AA7F97" w:rsidRDefault="00AB281C" w:rsidP="006355F9">
      <w:pPr>
        <w:numPr>
          <w:ilvl w:val="1"/>
          <w:numId w:val="1"/>
        </w:numPr>
        <w:ind w:left="397" w:hanging="397"/>
        <w:rPr>
          <w:color w:val="000000"/>
        </w:rPr>
      </w:pPr>
      <w:r>
        <w:rPr>
          <w:color w:val="000000"/>
        </w:rPr>
        <w:t xml:space="preserve">Os licitantes deverão apresentar a seguinte documentação relativa à </w:t>
      </w:r>
      <w:r>
        <w:rPr>
          <w:b/>
          <w:color w:val="000000"/>
        </w:rPr>
        <w:t>Habilitação Jurídica</w:t>
      </w:r>
      <w:r>
        <w:rPr>
          <w:color w:val="000000"/>
        </w:rPr>
        <w:t>:</w:t>
      </w:r>
      <w:bookmarkStart w:id="22" w:name="_Hlk21419714"/>
      <w:bookmarkEnd w:id="22"/>
    </w:p>
    <w:p w14:paraId="68E1D625" w14:textId="77A2FE40" w:rsidR="00AA7F97" w:rsidRDefault="00AB281C" w:rsidP="006355F9">
      <w:pPr>
        <w:pStyle w:val="PargrafodaLista"/>
        <w:numPr>
          <w:ilvl w:val="2"/>
          <w:numId w:val="1"/>
        </w:numPr>
        <w:ind w:left="964" w:hanging="680"/>
        <w:rPr>
          <w:color w:val="000000" w:themeColor="text1"/>
        </w:rPr>
      </w:pPr>
      <w:r>
        <w:rPr>
          <w:color w:val="000000" w:themeColor="text1"/>
        </w:rPr>
        <w:t xml:space="preserve">No caso de </w:t>
      </w:r>
      <w:r w:rsidRPr="008A68CD">
        <w:rPr>
          <w:b/>
          <w:i/>
          <w:color w:val="000000" w:themeColor="text1"/>
        </w:rPr>
        <w:t>empresário individual</w:t>
      </w:r>
      <w:r>
        <w:rPr>
          <w:color w:val="000000" w:themeColor="text1"/>
        </w:rPr>
        <w:t>: inscrição no Registro Público de Empresas Mercantis, a cargo da Junta Comercial da respectiva sede</w:t>
      </w:r>
      <w:r w:rsidR="008A68CD">
        <w:rPr>
          <w:color w:val="000000" w:themeColor="text1"/>
        </w:rPr>
        <w:t>.</w:t>
      </w:r>
    </w:p>
    <w:p w14:paraId="3AE12B60" w14:textId="701DB0C2" w:rsidR="00AA7F97" w:rsidRDefault="00AB281C" w:rsidP="006355F9">
      <w:pPr>
        <w:pStyle w:val="PargrafodaLista"/>
        <w:numPr>
          <w:ilvl w:val="2"/>
          <w:numId w:val="1"/>
        </w:numPr>
        <w:ind w:left="964" w:hanging="680"/>
        <w:rPr>
          <w:color w:val="000000" w:themeColor="text1"/>
        </w:rPr>
      </w:pPr>
      <w:r>
        <w:rPr>
          <w:color w:val="000000" w:themeColor="text1"/>
        </w:rPr>
        <w:t xml:space="preserve">Em se tratando de </w:t>
      </w:r>
      <w:r w:rsidRPr="008A68CD">
        <w:rPr>
          <w:b/>
          <w:i/>
          <w:color w:val="000000" w:themeColor="text1"/>
        </w:rPr>
        <w:t>microempreendedor individual – MEI</w:t>
      </w:r>
      <w:r>
        <w:rPr>
          <w:color w:val="000000" w:themeColor="text1"/>
        </w:rPr>
        <w:t xml:space="preserve">: Certificado da Condição de Microempreendedor Individual </w:t>
      </w:r>
      <w:r w:rsidR="008A68CD">
        <w:rPr>
          <w:color w:val="000000" w:themeColor="text1"/>
        </w:rPr>
        <w:t>–</w:t>
      </w:r>
      <w:r>
        <w:rPr>
          <w:color w:val="000000" w:themeColor="text1"/>
        </w:rPr>
        <w:t xml:space="preserve"> CCMEI</w:t>
      </w:r>
      <w:r w:rsidR="008A68CD">
        <w:rPr>
          <w:color w:val="000000" w:themeColor="text1"/>
        </w:rPr>
        <w:t>.</w:t>
      </w:r>
    </w:p>
    <w:p w14:paraId="6B49C4DC" w14:textId="117C99A7" w:rsidR="00AA7F97" w:rsidRDefault="00AB281C" w:rsidP="006355F9">
      <w:pPr>
        <w:pStyle w:val="PargrafodaLista"/>
        <w:numPr>
          <w:ilvl w:val="2"/>
          <w:numId w:val="1"/>
        </w:numPr>
        <w:ind w:left="964" w:hanging="680"/>
        <w:rPr>
          <w:color w:val="000000" w:themeColor="text1"/>
        </w:rPr>
      </w:pPr>
      <w:r>
        <w:rPr>
          <w:color w:val="000000" w:themeColor="text1"/>
        </w:rPr>
        <w:t xml:space="preserve">No caso de </w:t>
      </w:r>
      <w:r w:rsidRPr="008A68CD">
        <w:rPr>
          <w:b/>
          <w:i/>
          <w:color w:val="000000" w:themeColor="text1"/>
        </w:rPr>
        <w:t>sociedade empresária</w:t>
      </w:r>
      <w:r w:rsidR="008A68CD">
        <w:rPr>
          <w:b/>
          <w:i/>
          <w:color w:val="000000" w:themeColor="text1"/>
        </w:rPr>
        <w:t xml:space="preserve">, </w:t>
      </w:r>
      <w:bookmarkStart w:id="23" w:name="_Hlk125965163"/>
      <w:r w:rsidR="008A68CD" w:rsidRPr="008A68CD">
        <w:rPr>
          <w:b/>
          <w:bCs/>
          <w:i/>
        </w:rPr>
        <w:t>sociedade limitada unipessoal – SLU</w:t>
      </w:r>
      <w:r w:rsidRPr="008A68CD">
        <w:rPr>
          <w:b/>
          <w:i/>
          <w:color w:val="000000" w:themeColor="text1"/>
        </w:rPr>
        <w:t xml:space="preserve"> ou </w:t>
      </w:r>
      <w:bookmarkEnd w:id="23"/>
      <w:r w:rsidRPr="008A68CD">
        <w:rPr>
          <w:b/>
          <w:i/>
          <w:color w:val="000000" w:themeColor="text1"/>
        </w:rPr>
        <w:t>empresa individual de responsabilidade limitada - EIRELI</w:t>
      </w:r>
      <w:r>
        <w:rPr>
          <w:color w:val="000000" w:themeColor="text1"/>
        </w:rPr>
        <w:t>: ato constitutivo, estatuto ou contrato social em vigor, devidamente registrado na Junta Comercial da respectiva sede, acompanhado de documento comprobatório de seus administradores</w:t>
      </w:r>
      <w:r w:rsidR="008A68CD">
        <w:rPr>
          <w:color w:val="000000" w:themeColor="text1"/>
        </w:rPr>
        <w:t>.</w:t>
      </w:r>
    </w:p>
    <w:p w14:paraId="0812149A" w14:textId="7B7B83ED" w:rsidR="00AA7F97" w:rsidRDefault="00AB281C" w:rsidP="006355F9">
      <w:pPr>
        <w:pStyle w:val="PargrafodaLista"/>
        <w:numPr>
          <w:ilvl w:val="2"/>
          <w:numId w:val="1"/>
        </w:numPr>
        <w:ind w:left="964" w:hanging="680"/>
        <w:rPr>
          <w:color w:val="000000" w:themeColor="text1"/>
        </w:rPr>
      </w:pPr>
      <w:r>
        <w:rPr>
          <w:color w:val="000000" w:themeColor="text1"/>
        </w:rPr>
        <w:t xml:space="preserve">No caso de </w:t>
      </w:r>
      <w:r w:rsidRPr="008A68CD">
        <w:rPr>
          <w:b/>
          <w:i/>
          <w:color w:val="000000" w:themeColor="text1"/>
        </w:rPr>
        <w:t>sociedade simples</w:t>
      </w:r>
      <w:r>
        <w:rPr>
          <w:color w:val="000000" w:themeColor="text1"/>
        </w:rPr>
        <w:t>: inscrição do ato constitutivo no Registro Civil das Pessoas Jurídicas do local de sua sede, acompanhada de prova da indicação dos seus administradores</w:t>
      </w:r>
      <w:r w:rsidR="008A68CD">
        <w:rPr>
          <w:color w:val="000000" w:themeColor="text1"/>
        </w:rPr>
        <w:t>.</w:t>
      </w:r>
    </w:p>
    <w:p w14:paraId="720D2272" w14:textId="08B3452D" w:rsidR="00AA7F97" w:rsidRDefault="00AB281C" w:rsidP="006355F9">
      <w:pPr>
        <w:pStyle w:val="PargrafodaLista"/>
        <w:numPr>
          <w:ilvl w:val="2"/>
          <w:numId w:val="1"/>
        </w:numPr>
        <w:ind w:left="964" w:hanging="680"/>
        <w:rPr>
          <w:color w:val="000000" w:themeColor="text1"/>
        </w:rPr>
      </w:pPr>
      <w:r>
        <w:rPr>
          <w:color w:val="000000" w:themeColor="text1"/>
        </w:rPr>
        <w:t xml:space="preserve">No caso de </w:t>
      </w:r>
      <w:bookmarkStart w:id="24" w:name="_Hlk125965063"/>
      <w:r w:rsidR="008A68CD" w:rsidRPr="008A68CD">
        <w:rPr>
          <w:b/>
          <w:bCs/>
          <w:i/>
        </w:rPr>
        <w:t>Sociedade empresária estrangeira</w:t>
      </w:r>
      <w:bookmarkEnd w:id="24"/>
      <w:r>
        <w:rPr>
          <w:color w:val="000000" w:themeColor="text1"/>
        </w:rPr>
        <w:t xml:space="preserve">: </w:t>
      </w:r>
      <w:bookmarkStart w:id="25" w:name="_Hlk125965085"/>
      <w:r w:rsidR="008A68CD">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1" w:history="1">
        <w:r w:rsidR="008A68CD" w:rsidRPr="00212629">
          <w:t>Normativa DREI/ME n.º 77, de 18 de março de 2020</w:t>
        </w:r>
      </w:hyperlink>
      <w:bookmarkEnd w:id="25"/>
      <w:r w:rsidR="008A68CD" w:rsidRPr="00212629">
        <w:t>.</w:t>
      </w:r>
    </w:p>
    <w:p w14:paraId="2CD67313" w14:textId="389D8F17" w:rsidR="008A68CD" w:rsidRPr="00CF7766" w:rsidRDefault="008A68CD">
      <w:pPr>
        <w:pStyle w:val="PargrafodaLista"/>
        <w:numPr>
          <w:ilvl w:val="2"/>
          <w:numId w:val="1"/>
        </w:numPr>
        <w:ind w:left="851" w:hanging="624"/>
        <w:rPr>
          <w:color w:val="000000" w:themeColor="text1"/>
        </w:rPr>
      </w:pPr>
      <w:bookmarkStart w:id="26" w:name="_Hlk125965214"/>
      <w:r w:rsidRPr="008A68CD">
        <w:rPr>
          <w:b/>
          <w:bCs/>
          <w:i/>
        </w:rPr>
        <w:lastRenderedPageBreak/>
        <w:t>Filial, sucursal ou agência de sociedade simples ou empresária</w:t>
      </w:r>
      <w:r>
        <w:rPr>
          <w:b/>
          <w:bCs/>
        </w:rPr>
        <w:t xml:space="preserve">: </w:t>
      </w:r>
      <w:r>
        <w:t xml:space="preserve">inscrição do ato constitutivo da filial, sucursal ou agência da sociedade simples ou empresária, respectivamente, no Registro Civil das Pessoas Jurídicas ou no Registro Público de Empresas </w:t>
      </w:r>
      <w:bookmarkStart w:id="27" w:name="_Int_ySfCXwr4"/>
      <w:r>
        <w:t>Mercantis onde</w:t>
      </w:r>
      <w:bookmarkEnd w:id="27"/>
      <w:r>
        <w:t xml:space="preserve"> opera, com averbação no Registro onde tem sede a matriz</w:t>
      </w:r>
      <w:bookmarkEnd w:id="26"/>
      <w:r>
        <w:t>.</w:t>
      </w:r>
    </w:p>
    <w:p w14:paraId="4F099B72" w14:textId="2A849C6E" w:rsidR="00CF7766" w:rsidRDefault="00CF7766" w:rsidP="00CF7766">
      <w:pPr>
        <w:pStyle w:val="PargrafodaLista"/>
        <w:numPr>
          <w:ilvl w:val="2"/>
          <w:numId w:val="1"/>
        </w:numPr>
        <w:ind w:left="851" w:hanging="624"/>
        <w:rPr>
          <w:color w:val="000000" w:themeColor="text1"/>
        </w:rPr>
      </w:pPr>
      <w:r>
        <w:rPr>
          <w:color w:val="000000" w:themeColor="text1"/>
        </w:rPr>
        <w:t>Os documentos acima deverão estar acompanhados de todas as alterações ou da consolidação respectiva.</w:t>
      </w:r>
    </w:p>
    <w:p w14:paraId="05891588" w14:textId="77777777" w:rsidR="00AA7F97" w:rsidRDefault="00AB281C" w:rsidP="0065033B">
      <w:pPr>
        <w:numPr>
          <w:ilvl w:val="1"/>
          <w:numId w:val="1"/>
        </w:numPr>
        <w:ind w:left="397" w:hanging="397"/>
        <w:rPr>
          <w:color w:val="000000" w:themeColor="text1"/>
        </w:rPr>
      </w:pPr>
      <w:r>
        <w:rPr>
          <w:color w:val="000000" w:themeColor="text1"/>
        </w:rPr>
        <w:t xml:space="preserve">As empresas deverão comprovar a </w:t>
      </w:r>
      <w:r>
        <w:rPr>
          <w:b/>
          <w:color w:val="000000" w:themeColor="text1"/>
        </w:rPr>
        <w:t>Capacidade Econômico-Financeira</w:t>
      </w:r>
      <w:r>
        <w:rPr>
          <w:color w:val="000000" w:themeColor="text1"/>
        </w:rPr>
        <w:t>, por meio de:</w:t>
      </w:r>
    </w:p>
    <w:p w14:paraId="770BA997" w14:textId="77777777" w:rsidR="00AA7F97" w:rsidRDefault="00AB281C" w:rsidP="0065033B">
      <w:pPr>
        <w:pStyle w:val="PargrafodaLista"/>
        <w:numPr>
          <w:ilvl w:val="2"/>
          <w:numId w:val="1"/>
        </w:numPr>
        <w:ind w:left="964" w:hanging="680"/>
        <w:rPr>
          <w:color w:val="000000" w:themeColor="text1"/>
        </w:rPr>
      </w:pPr>
      <w:r w:rsidRPr="00735066">
        <w:rPr>
          <w:b/>
          <w:color w:val="000000" w:themeColor="text1"/>
        </w:rPr>
        <w:t>Certidão negativa de falência</w:t>
      </w:r>
      <w:r>
        <w:rPr>
          <w:color w:val="000000" w:themeColor="text1"/>
        </w:rPr>
        <w:t xml:space="preserve"> expedida pelo distribuidor da sede da pessoa jurídica;</w:t>
      </w:r>
    </w:p>
    <w:p w14:paraId="157605FC" w14:textId="77777777" w:rsidR="00370C4A" w:rsidRDefault="00370C4A" w:rsidP="0065033B">
      <w:pPr>
        <w:pStyle w:val="PargrafodaLista"/>
        <w:numPr>
          <w:ilvl w:val="3"/>
          <w:numId w:val="1"/>
        </w:numPr>
        <w:ind w:left="1134" w:hanging="737"/>
        <w:rPr>
          <w:color w:val="000000" w:themeColor="text1"/>
        </w:rPr>
      </w:pPr>
      <w:r>
        <w:rPr>
          <w:bCs/>
          <w:color w:val="000000" w:themeColor="text1"/>
        </w:rPr>
        <w:t xml:space="preserve">Para fins de validade da certidão considera-se o prazo de </w:t>
      </w:r>
      <w:r>
        <w:rPr>
          <w:b/>
          <w:bCs/>
          <w:color w:val="000000" w:themeColor="text1"/>
        </w:rPr>
        <w:t>30 dias</w:t>
      </w:r>
      <w:r>
        <w:rPr>
          <w:bCs/>
          <w:color w:val="000000" w:themeColor="text1"/>
        </w:rPr>
        <w:t xml:space="preserve"> após emissão ou aquele estabelecido na referida certidão.</w:t>
      </w:r>
    </w:p>
    <w:p w14:paraId="6BD05F66" w14:textId="54ED17B0" w:rsidR="00370C4A" w:rsidRPr="00B76A28" w:rsidRDefault="00370C4A" w:rsidP="0065033B">
      <w:pPr>
        <w:pStyle w:val="PargrafodaLista"/>
        <w:numPr>
          <w:ilvl w:val="2"/>
          <w:numId w:val="1"/>
        </w:numPr>
        <w:ind w:left="964" w:hanging="680"/>
        <w:rPr>
          <w:color w:val="000000" w:themeColor="text1"/>
        </w:rPr>
      </w:pPr>
      <w:r w:rsidRPr="00735066">
        <w:rPr>
          <w:b/>
          <w:color w:val="000000" w:themeColor="text1"/>
        </w:rPr>
        <w:t>Balanço patrimonia</w:t>
      </w:r>
      <w:r w:rsidR="005B5A6E" w:rsidRPr="00735066">
        <w:rPr>
          <w:b/>
          <w:color w:val="000000" w:themeColor="text1"/>
        </w:rPr>
        <w:t>l</w:t>
      </w:r>
      <w:r w:rsidR="005B5A6E" w:rsidRPr="00735066">
        <w:rPr>
          <w:color w:val="000000" w:themeColor="text1"/>
        </w:rPr>
        <w:t xml:space="preserve">, nas formas previstas no </w:t>
      </w:r>
      <w:r w:rsidR="00BA5DDE">
        <w:rPr>
          <w:color w:val="000000" w:themeColor="text1"/>
        </w:rPr>
        <w:t xml:space="preserve">anexo I do </w:t>
      </w:r>
      <w:r w:rsidR="005B5A6E" w:rsidRPr="00735066">
        <w:rPr>
          <w:color w:val="000000" w:themeColor="text1"/>
        </w:rPr>
        <w:t xml:space="preserve">Regulamento Interno de </w:t>
      </w:r>
      <w:r w:rsidR="005B5A6E" w:rsidRPr="00B76A28">
        <w:rPr>
          <w:color w:val="000000" w:themeColor="text1"/>
        </w:rPr>
        <w:t>Licitações e Contra</w:t>
      </w:r>
      <w:r w:rsidR="00E15F9C" w:rsidRPr="00B76A28">
        <w:rPr>
          <w:color w:val="000000" w:themeColor="text1"/>
        </w:rPr>
        <w:t>tos</w:t>
      </w:r>
      <w:r w:rsidR="005B5A6E" w:rsidRPr="00B76A28">
        <w:rPr>
          <w:color w:val="000000" w:themeColor="text1"/>
        </w:rPr>
        <w:t xml:space="preserve"> da Hemobrás</w:t>
      </w:r>
      <w:r w:rsidRPr="00B76A28">
        <w:rPr>
          <w:color w:val="000000" w:themeColor="text1"/>
        </w:rPr>
        <w:t>;</w:t>
      </w:r>
    </w:p>
    <w:p w14:paraId="33E8B781" w14:textId="07FE0F9F" w:rsidR="00370C4A" w:rsidRPr="00B76A28" w:rsidRDefault="00370C4A" w:rsidP="0065033B">
      <w:pPr>
        <w:numPr>
          <w:ilvl w:val="3"/>
          <w:numId w:val="1"/>
        </w:numPr>
        <w:ind w:left="1134" w:hanging="737"/>
        <w:rPr>
          <w:color w:val="000000" w:themeColor="text1"/>
          <w:szCs w:val="20"/>
        </w:rPr>
      </w:pPr>
      <w:r w:rsidRPr="00B76A28">
        <w:rPr>
          <w:color w:val="000000" w:themeColor="text1"/>
          <w:szCs w:val="20"/>
        </w:rPr>
        <w:t>No caso de empresa constituída no exercício social vigente, admite-se a apresentação de balanço patrimonial referente ao período de existência da sociedade;</w:t>
      </w:r>
    </w:p>
    <w:p w14:paraId="01D495A0" w14:textId="77777777" w:rsidR="00AA7F97" w:rsidRPr="00B76A28" w:rsidRDefault="00AB281C" w:rsidP="0065033B">
      <w:pPr>
        <w:numPr>
          <w:ilvl w:val="3"/>
          <w:numId w:val="1"/>
        </w:numPr>
        <w:ind w:left="1134" w:hanging="737"/>
        <w:rPr>
          <w:color w:val="000000" w:themeColor="text1"/>
          <w:szCs w:val="20"/>
        </w:rPr>
      </w:pPr>
      <w:r w:rsidRPr="00B76A28">
        <w:rPr>
          <w:color w:val="000000" w:themeColor="text1"/>
          <w:szCs w:val="20"/>
        </w:rPr>
        <w:t>É admissível o balanço intermediário, se decorrer de lei ou contrato/estatuto social.</w:t>
      </w:r>
    </w:p>
    <w:p w14:paraId="76ACD481" w14:textId="77777777" w:rsidR="00AA7F97" w:rsidRPr="00B76A28" w:rsidRDefault="00AB281C" w:rsidP="0065033B">
      <w:pPr>
        <w:pStyle w:val="PargrafodaLista"/>
        <w:numPr>
          <w:ilvl w:val="2"/>
          <w:numId w:val="1"/>
        </w:numPr>
        <w:ind w:left="964" w:hanging="680"/>
        <w:rPr>
          <w:color w:val="000000" w:themeColor="text1"/>
        </w:rPr>
      </w:pPr>
      <w:r w:rsidRPr="00B76A28">
        <w:rPr>
          <w:color w:val="000000" w:themeColor="text1"/>
        </w:rPr>
        <w:t>A comprovação da situação financeira da empresa será constatada mediante obtenção de índices de Liquidez Geral (LG), Solvência Geral (SG) e Liquidez Corrente (LC), resultantes da aplicação das fórmulas:</w:t>
      </w:r>
    </w:p>
    <w:p w14:paraId="5F614CC7" w14:textId="77777777" w:rsidR="00AA7F97" w:rsidRPr="00B76A28" w:rsidRDefault="00AB281C" w:rsidP="0065033B">
      <w:pPr>
        <w:numPr>
          <w:ilvl w:val="3"/>
          <w:numId w:val="1"/>
        </w:numPr>
        <w:ind w:left="1134" w:hanging="737"/>
        <w:rPr>
          <w:color w:val="000000" w:themeColor="text1"/>
          <w:szCs w:val="20"/>
        </w:rPr>
      </w:pPr>
      <w:r w:rsidRPr="00B76A28">
        <w:rPr>
          <w:color w:val="000000" w:themeColor="text1"/>
          <w:szCs w:val="20"/>
        </w:rPr>
        <w:t>Liquidez Geral (LG) = (Ativo Circulante + Realizável a Longo Prazo)/(Passivo Circulante + Passivo Não Circulante)</w:t>
      </w:r>
    </w:p>
    <w:p w14:paraId="32CB4822" w14:textId="77777777" w:rsidR="00AA7F97" w:rsidRPr="00B76A28" w:rsidRDefault="00AB281C" w:rsidP="0065033B">
      <w:pPr>
        <w:numPr>
          <w:ilvl w:val="3"/>
          <w:numId w:val="1"/>
        </w:numPr>
        <w:ind w:left="1134" w:hanging="737"/>
        <w:rPr>
          <w:color w:val="000000" w:themeColor="text1"/>
          <w:szCs w:val="20"/>
        </w:rPr>
      </w:pPr>
      <w:r w:rsidRPr="00B76A28">
        <w:rPr>
          <w:color w:val="000000" w:themeColor="text1"/>
          <w:szCs w:val="20"/>
        </w:rPr>
        <w:t>Solvência Geral (SG) = (Ativo Total)/(Passivo Circulante + Passivo não Circulante); e</w:t>
      </w:r>
    </w:p>
    <w:p w14:paraId="3B9B1206" w14:textId="77777777" w:rsidR="00AA7F97" w:rsidRPr="00B76A28" w:rsidRDefault="00AB281C" w:rsidP="0065033B">
      <w:pPr>
        <w:numPr>
          <w:ilvl w:val="3"/>
          <w:numId w:val="1"/>
        </w:numPr>
        <w:ind w:left="1134" w:hanging="737"/>
        <w:rPr>
          <w:color w:val="000000" w:themeColor="text1"/>
          <w:szCs w:val="20"/>
        </w:rPr>
      </w:pPr>
      <w:r w:rsidRPr="00B76A28">
        <w:rPr>
          <w:color w:val="000000" w:themeColor="text1"/>
          <w:szCs w:val="20"/>
        </w:rPr>
        <w:t>Liquidez Corrente (LC) = (Ativo Circulante)/(Passivo Circulante)</w:t>
      </w:r>
    </w:p>
    <w:p w14:paraId="470F4992" w14:textId="77777777" w:rsidR="00AA7F97" w:rsidRPr="00B76A28" w:rsidRDefault="00AB281C" w:rsidP="0065033B">
      <w:pPr>
        <w:pStyle w:val="PargrafodaLista"/>
        <w:numPr>
          <w:ilvl w:val="2"/>
          <w:numId w:val="1"/>
        </w:numPr>
        <w:ind w:left="964" w:hanging="680"/>
        <w:rPr>
          <w:color w:val="000000" w:themeColor="text1"/>
        </w:rPr>
      </w:pPr>
      <w:r w:rsidRPr="00B76A28">
        <w:rPr>
          <w:color w:val="000000" w:themeColor="text1"/>
        </w:rPr>
        <w:t xml:space="preserve">As empresas que apresentarem resultado </w:t>
      </w:r>
      <w:r w:rsidRPr="00B76A28">
        <w:rPr>
          <w:b/>
          <w:color w:val="000000" w:themeColor="text1"/>
        </w:rPr>
        <w:t>inferior ou igual a 1 (um)</w:t>
      </w:r>
      <w:r w:rsidRPr="00B76A28">
        <w:rPr>
          <w:color w:val="000000" w:themeColor="text1"/>
        </w:rPr>
        <w:t xml:space="preserve"> em qualquer dos índices de Liquidez Geral (LG), Solvência Geral (SG) e Liquidez Corrente (LC), deverão comprovar patrimônio líquido de </w:t>
      </w:r>
      <w:r w:rsidRPr="00B76A28">
        <w:rPr>
          <w:b/>
          <w:color w:val="000000" w:themeColor="text1"/>
        </w:rPr>
        <w:t>5%</w:t>
      </w:r>
      <w:r w:rsidRPr="00B76A28">
        <w:rPr>
          <w:color w:val="000000" w:themeColor="text1"/>
        </w:rPr>
        <w:t xml:space="preserve"> (cinco por cento) do valor estimado da contratação ou do item pertinente.</w:t>
      </w:r>
    </w:p>
    <w:p w14:paraId="30863444" w14:textId="77777777" w:rsidR="00AA7F97" w:rsidRDefault="00AB281C">
      <w:pPr>
        <w:numPr>
          <w:ilvl w:val="1"/>
          <w:numId w:val="1"/>
        </w:numPr>
        <w:ind w:left="454" w:hanging="454"/>
        <w:rPr>
          <w:color w:val="000000" w:themeColor="text1"/>
        </w:rPr>
      </w:pPr>
      <w:r>
        <w:rPr>
          <w:color w:val="000000" w:themeColor="text1"/>
        </w:rPr>
        <w:t xml:space="preserve">As empresas deverão comprovar, ainda, a </w:t>
      </w:r>
      <w:r>
        <w:rPr>
          <w:b/>
          <w:color w:val="000000" w:themeColor="text1"/>
        </w:rPr>
        <w:t xml:space="preserve">QUALIFICAÇÃO </w:t>
      </w:r>
      <w:r w:rsidRPr="00B76A28">
        <w:rPr>
          <w:b/>
          <w:color w:val="000000" w:themeColor="text1"/>
        </w:rPr>
        <w:t>TÉCNICA</w:t>
      </w:r>
      <w:r>
        <w:rPr>
          <w:color w:val="000000" w:themeColor="text1"/>
        </w:rPr>
        <w:t>, por meio de:</w:t>
      </w:r>
    </w:p>
    <w:p w14:paraId="278FE075" w14:textId="0E305DE6" w:rsidR="00AA7F97" w:rsidRDefault="00AB281C" w:rsidP="0065033B">
      <w:pPr>
        <w:pStyle w:val="PargrafodaLista"/>
        <w:numPr>
          <w:ilvl w:val="2"/>
          <w:numId w:val="1"/>
        </w:numPr>
        <w:ind w:left="964" w:hanging="680"/>
        <w:rPr>
          <w:color w:val="000000" w:themeColor="text1"/>
        </w:rPr>
      </w:pPr>
      <w:r>
        <w:rPr>
          <w:color w:val="000000" w:themeColor="text1"/>
        </w:rPr>
        <w:t>As exigênc</w:t>
      </w:r>
      <w:r w:rsidRPr="008919C2">
        <w:rPr>
          <w:color w:val="000000" w:themeColor="text1"/>
        </w:rPr>
        <w:t xml:space="preserve">ias de qualificação técnica são aquelas </w:t>
      </w:r>
      <w:r w:rsidRPr="008919C2">
        <w:rPr>
          <w:color w:val="000000" w:themeColor="text1"/>
          <w:u w:val="single"/>
        </w:rPr>
        <w:t>definidas no Termo de Referência</w:t>
      </w:r>
      <w:r w:rsidRPr="008919C2">
        <w:rPr>
          <w:color w:val="000000" w:themeColor="text1"/>
        </w:rPr>
        <w:t xml:space="preserve">, no comando </w:t>
      </w:r>
      <w:r w:rsidR="00B76A28" w:rsidRPr="008919C2">
        <w:rPr>
          <w:color w:val="000000" w:themeColor="text1"/>
        </w:rPr>
        <w:t>9</w:t>
      </w:r>
      <w:r w:rsidRPr="008919C2">
        <w:rPr>
          <w:color w:val="000000" w:themeColor="text1"/>
        </w:rPr>
        <w:t xml:space="preserve"> e demais dispositivos </w:t>
      </w:r>
      <w:r>
        <w:rPr>
          <w:color w:val="000000" w:themeColor="text1"/>
        </w:rPr>
        <w:t>que tratem do assunto.</w:t>
      </w:r>
    </w:p>
    <w:p w14:paraId="643A9A9E" w14:textId="77777777" w:rsidR="00AA7F97" w:rsidRDefault="00AB281C" w:rsidP="0065033B">
      <w:pPr>
        <w:numPr>
          <w:ilvl w:val="1"/>
          <w:numId w:val="1"/>
        </w:numPr>
        <w:ind w:left="397" w:hanging="397"/>
        <w:rPr>
          <w:color w:val="000000" w:themeColor="text1"/>
        </w:rPr>
      </w:pPr>
      <w:r>
        <w:rPr>
          <w:color w:val="000000" w:themeColor="text1"/>
        </w:rPr>
        <w:t>Havendo necessidade de analisar minuciosamente os documentos exigidos, o Pregoeiro suspenderá a sessão, informando no “chat” a nova data e horário para a continuidade da mesma.</w:t>
      </w:r>
    </w:p>
    <w:p w14:paraId="6E300F4B" w14:textId="6F0887E5" w:rsidR="00974E7C" w:rsidRPr="00B76A28" w:rsidRDefault="00974E7C" w:rsidP="0065033B">
      <w:pPr>
        <w:numPr>
          <w:ilvl w:val="1"/>
          <w:numId w:val="1"/>
        </w:numPr>
        <w:ind w:left="397" w:hanging="397"/>
        <w:rPr>
          <w:color w:val="000000" w:themeColor="text1"/>
        </w:rPr>
      </w:pPr>
      <w:r>
        <w:rPr>
          <w:color w:val="000000" w:themeColor="text1"/>
        </w:rPr>
        <w:t>Os documentos de habilitação</w:t>
      </w:r>
      <w:r w:rsidR="00F03A55">
        <w:rPr>
          <w:color w:val="000000" w:themeColor="text1"/>
        </w:rPr>
        <w:t xml:space="preserve"> devem apresentar o mesmo CNPJ da empresa licitante cadastrada na licitação, salvo os </w:t>
      </w:r>
      <w:r w:rsidR="00EA7DEE">
        <w:rPr>
          <w:color w:val="000000" w:themeColor="text1"/>
        </w:rPr>
        <w:t>at</w:t>
      </w:r>
      <w:r w:rsidR="0037194D">
        <w:rPr>
          <w:color w:val="000000" w:themeColor="text1"/>
        </w:rPr>
        <w:t>estados de capacidade técnica, que podem indicar o CNPJ da matriz ou filial.</w:t>
      </w:r>
    </w:p>
    <w:p w14:paraId="374A8F6B" w14:textId="53D6B023" w:rsidR="00AA7F97" w:rsidRPr="00B76A28" w:rsidRDefault="00AB281C" w:rsidP="0065033B">
      <w:pPr>
        <w:numPr>
          <w:ilvl w:val="1"/>
          <w:numId w:val="1"/>
        </w:numPr>
        <w:ind w:left="397" w:hanging="397"/>
        <w:rPr>
          <w:color w:val="000000" w:themeColor="text1"/>
        </w:rPr>
      </w:pPr>
      <w:r w:rsidRPr="00B76A28">
        <w:rPr>
          <w:color w:val="000000" w:themeColor="text1"/>
        </w:rPr>
        <w:t>Será inabilitado o licitante que não comprovar sua habilitação, seja por não apresentar quaisquer dos documentos exigidos, ou apresentá-los em desacordo com o estabelecido neste Edital.</w:t>
      </w:r>
    </w:p>
    <w:p w14:paraId="61BD3667" w14:textId="188D5081" w:rsidR="00AA7F97" w:rsidRPr="00B76A28" w:rsidRDefault="00AB281C" w:rsidP="0065033B">
      <w:pPr>
        <w:numPr>
          <w:ilvl w:val="1"/>
          <w:numId w:val="1"/>
        </w:numPr>
        <w:ind w:left="397" w:hanging="397"/>
        <w:rPr>
          <w:color w:val="000000" w:themeColor="text1"/>
        </w:rPr>
      </w:pPr>
      <w:r w:rsidRPr="00B76A28">
        <w:rPr>
          <w:color w:val="000000" w:themeColor="text1"/>
        </w:rPr>
        <w:lastRenderedPageBreak/>
        <w:t>No caso de inabilitação, haverá nova verificação, pelo sistema, da eventual ocorrência do empate ficto, previsto nos artigos 44 e 45 da LC nº 123, de 2006, seguindo-se a disciplina antes estabelecida para aceitação da proposta subsequente.</w:t>
      </w:r>
    </w:p>
    <w:p w14:paraId="1B5EF753" w14:textId="5373C7FB" w:rsidR="00851811" w:rsidRDefault="00BA5DDE" w:rsidP="00367DBD">
      <w:pPr>
        <w:numPr>
          <w:ilvl w:val="1"/>
          <w:numId w:val="1"/>
        </w:numPr>
        <w:ind w:left="510" w:hanging="510"/>
        <w:rPr>
          <w:color w:val="000000" w:themeColor="text1"/>
        </w:rPr>
      </w:pPr>
      <w:bookmarkStart w:id="28" w:name="_Hlk125965517"/>
      <w:r w:rsidRPr="0073666E">
        <w:t>O pregoeiro</w:t>
      </w:r>
      <w:r>
        <w:t xml:space="preserve"> </w:t>
      </w:r>
      <w:r w:rsidRPr="0073666E">
        <w:t xml:space="preserve">poderá oportunizar alterações, sanar erros ou falhas que não alterem a sua substância e sua validade jurídica, atribuindo-lhes eficácia para fins de </w:t>
      </w:r>
      <w:r>
        <w:t>habilitação.</w:t>
      </w:r>
    </w:p>
    <w:p w14:paraId="15403B13" w14:textId="2C02DA84" w:rsidR="0027102A" w:rsidRDefault="0027102A" w:rsidP="0027102A">
      <w:pPr>
        <w:numPr>
          <w:ilvl w:val="2"/>
          <w:numId w:val="1"/>
        </w:numPr>
        <w:ind w:left="964" w:hanging="680"/>
        <w:rPr>
          <w:color w:val="000000" w:themeColor="text1"/>
        </w:rPr>
      </w:pPr>
      <w:bookmarkStart w:id="29" w:name="_Hlk140763796"/>
      <w:r>
        <w:rPr>
          <w:color w:val="000000" w:themeColor="text1"/>
        </w:rPr>
        <w:t>Os documentos que atestem condição pré-existente à abertura do certame poderão ser juntados a qualquer tempo por solicitação do pregoeiro.</w:t>
      </w:r>
    </w:p>
    <w:bookmarkEnd w:id="29"/>
    <w:p w14:paraId="1EA63342" w14:textId="06188830" w:rsidR="0073666E" w:rsidRDefault="0073666E" w:rsidP="00367DBD">
      <w:pPr>
        <w:numPr>
          <w:ilvl w:val="1"/>
          <w:numId w:val="1"/>
        </w:numPr>
        <w:ind w:left="510" w:hanging="510"/>
        <w:rPr>
          <w:color w:val="000000" w:themeColor="text1"/>
        </w:rPr>
      </w:pPr>
      <w:r w:rsidRPr="0073666E">
        <w:rPr>
          <w:color w:val="000000" w:themeColor="text1"/>
        </w:rPr>
        <w:t>A verificação pelo pregoeiro, auxiliado pela equipe de apoio, nos sítios eletrônicos oficiais de órgãos e entidades emissores de certidões constitui meio legal de prova, para fins de habilitação</w:t>
      </w:r>
      <w:r>
        <w:rPr>
          <w:color w:val="000000" w:themeColor="text1"/>
        </w:rPr>
        <w:t>.</w:t>
      </w:r>
    </w:p>
    <w:p w14:paraId="38FA6628" w14:textId="1039B3E6" w:rsidR="00BB489D" w:rsidRDefault="00BB489D" w:rsidP="00367DBD">
      <w:pPr>
        <w:numPr>
          <w:ilvl w:val="1"/>
          <w:numId w:val="1"/>
        </w:numPr>
        <w:ind w:left="510" w:hanging="510"/>
        <w:rPr>
          <w:color w:val="000000" w:themeColor="text1"/>
        </w:rPr>
      </w:pPr>
      <w:bookmarkStart w:id="30" w:name="_Hlk141689918"/>
      <w:r>
        <w:rPr>
          <w:color w:val="000000" w:themeColor="text1"/>
        </w:rPr>
        <w:t>Os requisitos de habilitação poderão ser verificados por meio do SICAF, nos documentos por ele abrangidos, sendo responsabilidade exclusiva do licitante a manutenção dos mesmos atualizados.</w:t>
      </w:r>
    </w:p>
    <w:bookmarkEnd w:id="30"/>
    <w:p w14:paraId="48027AA3" w14:textId="0ED5BE83" w:rsidR="00D44E98" w:rsidRDefault="00D44E98" w:rsidP="00367DBD">
      <w:pPr>
        <w:numPr>
          <w:ilvl w:val="1"/>
          <w:numId w:val="1"/>
        </w:numPr>
        <w:ind w:left="510" w:hanging="510"/>
        <w:rPr>
          <w:color w:val="000000" w:themeColor="text1"/>
        </w:rPr>
      </w:pPr>
      <w:r>
        <w:rPr>
          <w:color w:val="000000" w:themeColor="text1"/>
        </w:rPr>
        <w:t>Somente haverá a necessidade de apresentação dos documentos originais não-digitais quando houver dúvida em relação à integridade do documento digital.</w:t>
      </w:r>
    </w:p>
    <w:p w14:paraId="2BDEFD35" w14:textId="73A8CCCD" w:rsidR="00D44E98" w:rsidRDefault="00D44E98" w:rsidP="00367DBD">
      <w:pPr>
        <w:numPr>
          <w:ilvl w:val="1"/>
          <w:numId w:val="1"/>
        </w:numPr>
        <w:ind w:left="510" w:hanging="510"/>
        <w:rPr>
          <w:color w:val="000000" w:themeColor="text1"/>
        </w:rPr>
      </w:pPr>
      <w:r>
        <w:rPr>
          <w:color w:val="000000" w:themeColor="text1"/>
        </w:rPr>
        <w:t>Poderá ser realizada diligência para aferir a legalidade dos documentos</w:t>
      </w:r>
      <w:bookmarkEnd w:id="28"/>
      <w:r>
        <w:rPr>
          <w:color w:val="000000" w:themeColor="text1"/>
        </w:rPr>
        <w:t>.</w:t>
      </w:r>
    </w:p>
    <w:p w14:paraId="17AB178C" w14:textId="77777777" w:rsidR="0027102A" w:rsidRDefault="0027102A" w:rsidP="0027102A">
      <w:pPr>
        <w:numPr>
          <w:ilvl w:val="1"/>
          <w:numId w:val="1"/>
        </w:numPr>
        <w:ind w:left="510" w:hanging="510"/>
        <w:rPr>
          <w:color w:val="000000" w:themeColor="text1"/>
        </w:rPr>
      </w:pPr>
      <w:r w:rsidRPr="0027102A">
        <w:rPr>
          <w:color w:val="000000" w:themeColor="text1"/>
        </w:rPr>
        <w:t>Em razão de conveniência e oportunidade, os documentos de habilitação poderão ser analisados anteriormente ao julgamento da proposta.</w:t>
      </w:r>
    </w:p>
    <w:p w14:paraId="0C15E3A7" w14:textId="77777777" w:rsidR="00AA7F97" w:rsidRDefault="00AA7F97">
      <w:pPr>
        <w:ind w:left="567" w:firstLine="0"/>
        <w:rPr>
          <w:color w:val="000000" w:themeColor="text1"/>
        </w:rPr>
      </w:pPr>
    </w:p>
    <w:p w14:paraId="3ECB2FF2" w14:textId="77777777" w:rsidR="00AA7F97" w:rsidRDefault="00AB281C" w:rsidP="00A17188">
      <w:pPr>
        <w:pStyle w:val="PargrafodaLista"/>
        <w:numPr>
          <w:ilvl w:val="0"/>
          <w:numId w:val="1"/>
        </w:numPr>
        <w:ind w:left="340" w:hanging="340"/>
        <w:rPr>
          <w:b/>
          <w:bCs/>
        </w:rPr>
      </w:pPr>
      <w:r>
        <w:rPr>
          <w:b/>
          <w:bCs/>
        </w:rPr>
        <w:t>DOS RECURSOS</w:t>
      </w:r>
    </w:p>
    <w:p w14:paraId="13FB2C2F" w14:textId="248A0855" w:rsidR="00AA7F97" w:rsidRDefault="005B68C8" w:rsidP="00367DBD">
      <w:pPr>
        <w:numPr>
          <w:ilvl w:val="1"/>
          <w:numId w:val="1"/>
        </w:numPr>
        <w:ind w:left="510" w:hanging="510"/>
        <w:rPr>
          <w:color w:val="000000" w:themeColor="text1"/>
        </w:rPr>
      </w:pPr>
      <w:r>
        <w:rPr>
          <w:color w:val="000000"/>
        </w:rPr>
        <w:t>Q</w:t>
      </w:r>
      <w:r w:rsidRPr="00AC6E6A">
        <w:rPr>
          <w:color w:val="000000"/>
        </w:rPr>
        <w:t>ualquer licitante poderá, de forma imediata</w:t>
      </w:r>
      <w:r>
        <w:rPr>
          <w:color w:val="000000"/>
        </w:rPr>
        <w:t xml:space="preserve"> após as etapas de julgamento e habilitação</w:t>
      </w:r>
      <w:r w:rsidRPr="00AC6E6A">
        <w:rPr>
          <w:color w:val="000000"/>
        </w:rPr>
        <w:t>, em campo próprio do sistema, manifestar sua intenção de recorrer, sob pena de preclusão</w:t>
      </w:r>
      <w:r w:rsidR="00AB281C">
        <w:rPr>
          <w:color w:val="000000" w:themeColor="text1"/>
        </w:rPr>
        <w:t>.</w:t>
      </w:r>
    </w:p>
    <w:p w14:paraId="4396DC07" w14:textId="3F22C23E" w:rsidR="0096482F" w:rsidRDefault="0096482F" w:rsidP="00367DBD">
      <w:pPr>
        <w:numPr>
          <w:ilvl w:val="2"/>
          <w:numId w:val="1"/>
        </w:numPr>
        <w:ind w:left="964" w:hanging="680"/>
        <w:rPr>
          <w:color w:val="000000" w:themeColor="text1"/>
        </w:rPr>
      </w:pPr>
      <w:r w:rsidRPr="0096482F">
        <w:rPr>
          <w:color w:val="000000" w:themeColor="text1"/>
        </w:rPr>
        <w:t xml:space="preserve">O prazo para manifestação da intenção de recurso não será inferior a </w:t>
      </w:r>
      <w:r w:rsidRPr="00776BA1">
        <w:rPr>
          <w:b/>
          <w:color w:val="000000" w:themeColor="text1"/>
        </w:rPr>
        <w:t>10 minutos</w:t>
      </w:r>
      <w:r>
        <w:rPr>
          <w:color w:val="000000" w:themeColor="text1"/>
        </w:rPr>
        <w:t>.</w:t>
      </w:r>
    </w:p>
    <w:p w14:paraId="7D5171C1" w14:textId="08AEF3C9" w:rsidR="00AA7F97" w:rsidRDefault="00AB281C" w:rsidP="00367DBD">
      <w:pPr>
        <w:numPr>
          <w:ilvl w:val="1"/>
          <w:numId w:val="1"/>
        </w:numPr>
        <w:ind w:left="510" w:hanging="510"/>
        <w:rPr>
          <w:color w:val="000000" w:themeColor="text1"/>
        </w:rPr>
      </w:pPr>
      <w:r>
        <w:rPr>
          <w:color w:val="000000" w:themeColor="text1"/>
        </w:rPr>
        <w:t xml:space="preserve">Uma vez admitido o recurso, o recorrente terá, a partir de então, o </w:t>
      </w:r>
      <w:r w:rsidRPr="0096482F">
        <w:rPr>
          <w:color w:val="000000" w:themeColor="text1"/>
        </w:rPr>
        <w:t>prazo de</w:t>
      </w:r>
      <w:r w:rsidRPr="008D2DC3">
        <w:rPr>
          <w:color w:val="000000" w:themeColor="text1"/>
        </w:rPr>
        <w:t xml:space="preserve"> </w:t>
      </w:r>
      <w:r w:rsidRPr="008D2DC3">
        <w:rPr>
          <w:b/>
          <w:color w:val="000000" w:themeColor="text1"/>
        </w:rPr>
        <w:t xml:space="preserve">três dias </w:t>
      </w:r>
      <w:r w:rsidR="0096482F" w:rsidRPr="008D2DC3">
        <w:rPr>
          <w:b/>
          <w:color w:val="000000" w:themeColor="text1"/>
        </w:rPr>
        <w:t>úteis</w:t>
      </w:r>
      <w:r w:rsidR="0096482F">
        <w:rPr>
          <w:color w:val="000000" w:themeColor="text1"/>
        </w:rPr>
        <w:t xml:space="preserve"> </w:t>
      </w:r>
      <w:r>
        <w:rPr>
          <w:color w:val="000000" w:themeColor="text1"/>
        </w:rPr>
        <w:t xml:space="preserve">para apresentar as razões, pelo sistema eletrônico, ficando os demais licitantes, desde logo, intimados para, querendo, apresentarem contrarrazões também pelo sistema eletrônico, em </w:t>
      </w:r>
      <w:r w:rsidRPr="008D2DC3">
        <w:rPr>
          <w:color w:val="000000" w:themeColor="text1"/>
        </w:rPr>
        <w:t xml:space="preserve">outros </w:t>
      </w:r>
      <w:r w:rsidRPr="008D2DC3">
        <w:rPr>
          <w:b/>
          <w:color w:val="000000" w:themeColor="text1"/>
        </w:rPr>
        <w:t>três dias</w:t>
      </w:r>
      <w:r w:rsidR="0096482F" w:rsidRPr="008D2DC3">
        <w:rPr>
          <w:b/>
          <w:color w:val="000000" w:themeColor="text1"/>
        </w:rPr>
        <w:t xml:space="preserve"> úteis</w:t>
      </w:r>
      <w:r>
        <w:rPr>
          <w:color w:val="000000" w:themeColor="text1"/>
        </w:rPr>
        <w:t>, que começarão a contar do término do prazo do recorrente, sendo-lhes assegurada vista imediata dos elementos indispensáveis à defesa de seus interesses.</w:t>
      </w:r>
    </w:p>
    <w:p w14:paraId="249BC539" w14:textId="62DEB396" w:rsidR="008D2DC3" w:rsidRDefault="008D2DC3" w:rsidP="00367DBD">
      <w:pPr>
        <w:numPr>
          <w:ilvl w:val="2"/>
          <w:numId w:val="1"/>
        </w:numPr>
        <w:ind w:left="964" w:hanging="680"/>
        <w:rPr>
          <w:color w:val="000000" w:themeColor="text1"/>
        </w:rPr>
      </w:pPr>
      <w:r w:rsidRPr="008D2DC3">
        <w:rPr>
          <w:color w:val="000000" w:themeColor="text1"/>
        </w:rPr>
        <w:t xml:space="preserve">Não será conhecido o recurso apresentado </w:t>
      </w:r>
      <w:r>
        <w:rPr>
          <w:color w:val="000000" w:themeColor="text1"/>
        </w:rPr>
        <w:t>fora do prazo ou por</w:t>
      </w:r>
      <w:r w:rsidRPr="008D2DC3">
        <w:rPr>
          <w:color w:val="000000" w:themeColor="text1"/>
        </w:rPr>
        <w:t xml:space="preserve"> </w:t>
      </w:r>
      <w:r w:rsidR="00075286">
        <w:rPr>
          <w:color w:val="000000" w:themeColor="text1"/>
        </w:rPr>
        <w:t>e-mail.</w:t>
      </w:r>
    </w:p>
    <w:p w14:paraId="3885E263" w14:textId="1A9EA434" w:rsidR="00AA7F97" w:rsidRDefault="005B68C8" w:rsidP="00367DBD">
      <w:pPr>
        <w:numPr>
          <w:ilvl w:val="1"/>
          <w:numId w:val="1"/>
        </w:numPr>
        <w:ind w:left="510" w:hanging="510"/>
        <w:rPr>
          <w:color w:val="000000" w:themeColor="text1"/>
        </w:rPr>
      </w:pPr>
      <w:r>
        <w:t xml:space="preserve">O pregoeiro poderá encaminhar as razões recursais para o setor técnico/demandante responsável </w:t>
      </w:r>
      <w:r w:rsidRPr="008D2DC3">
        <w:rPr>
          <w:color w:val="000000" w:themeColor="text1"/>
        </w:rPr>
        <w:t>pela definição dos critérios técnicos de aceitação de proposta e habilitação, para análise e emissão de parecer técnico, conforme previsto no Regulamento de Licitações e Contrat</w:t>
      </w:r>
      <w:r>
        <w:rPr>
          <w:color w:val="000000" w:themeColor="text1"/>
        </w:rPr>
        <w:t>os</w:t>
      </w:r>
      <w:r w:rsidRPr="008D2DC3">
        <w:rPr>
          <w:color w:val="000000" w:themeColor="text1"/>
        </w:rPr>
        <w:t xml:space="preserve"> da Hemobrás</w:t>
      </w:r>
      <w:r w:rsidR="00AB281C" w:rsidRPr="008D2DC3">
        <w:rPr>
          <w:color w:val="000000" w:themeColor="text1"/>
        </w:rPr>
        <w:t>.</w:t>
      </w:r>
    </w:p>
    <w:p w14:paraId="034AD1C0" w14:textId="66A401C8" w:rsidR="00AA7F97" w:rsidRDefault="00DB5CA4" w:rsidP="00367DBD">
      <w:pPr>
        <w:numPr>
          <w:ilvl w:val="1"/>
          <w:numId w:val="1"/>
        </w:numPr>
        <w:ind w:left="510" w:hanging="510"/>
        <w:rPr>
          <w:color w:val="000000" w:themeColor="text1"/>
        </w:rPr>
      </w:pPr>
      <w:r w:rsidRPr="00DB5CA4">
        <w:rPr>
          <w:color w:val="000000" w:themeColor="text1"/>
        </w:rPr>
        <w:t>Mantendo-se a decisão do pregoeiro os autos serão remetidos à autoridade superior para decisão</w:t>
      </w:r>
      <w:r>
        <w:rPr>
          <w:color w:val="000000" w:themeColor="text1"/>
        </w:rPr>
        <w:t xml:space="preserve">, cabendo à Hemobrás proferir a decisão final no prazo de </w:t>
      </w:r>
      <w:r w:rsidRPr="008D2DC3">
        <w:rPr>
          <w:b/>
          <w:color w:val="000000" w:themeColor="text1"/>
        </w:rPr>
        <w:t>10 dias úteis</w:t>
      </w:r>
      <w:r>
        <w:rPr>
          <w:color w:val="000000" w:themeColor="text1"/>
        </w:rPr>
        <w:t>.</w:t>
      </w:r>
    </w:p>
    <w:p w14:paraId="685D67CC" w14:textId="3B9A8CF6" w:rsidR="00AA7F97" w:rsidRDefault="00092C03" w:rsidP="00367DBD">
      <w:pPr>
        <w:numPr>
          <w:ilvl w:val="1"/>
          <w:numId w:val="1"/>
        </w:numPr>
        <w:ind w:left="510" w:hanging="510"/>
        <w:rPr>
          <w:color w:val="000000" w:themeColor="text1"/>
        </w:rPr>
      </w:pPr>
      <w:r w:rsidRPr="00092C03">
        <w:rPr>
          <w:color w:val="000000" w:themeColor="text1"/>
        </w:rPr>
        <w:t>O deferimento do recurso importará na invalidação apenas dos atos que não possam ser aproveitados</w:t>
      </w:r>
      <w:r w:rsidR="00AB281C">
        <w:rPr>
          <w:color w:val="000000" w:themeColor="text1"/>
        </w:rPr>
        <w:t xml:space="preserve">. </w:t>
      </w:r>
    </w:p>
    <w:p w14:paraId="6263EE07" w14:textId="7C4A0FBA" w:rsidR="00AA7F97" w:rsidRDefault="00AB281C" w:rsidP="00367DBD">
      <w:pPr>
        <w:numPr>
          <w:ilvl w:val="1"/>
          <w:numId w:val="1"/>
        </w:numPr>
        <w:ind w:left="510" w:hanging="510"/>
        <w:rPr>
          <w:color w:val="000000" w:themeColor="text1"/>
        </w:rPr>
      </w:pPr>
      <w:r>
        <w:rPr>
          <w:color w:val="000000" w:themeColor="text1"/>
        </w:rPr>
        <w:t>Os autos do processo permanecerão com vista franqueada aos interessados, no endereço constante neste Edital.</w:t>
      </w:r>
    </w:p>
    <w:p w14:paraId="7E3988F7" w14:textId="69DB7B94" w:rsidR="005B68C8" w:rsidRPr="00B76A28" w:rsidRDefault="005B68C8" w:rsidP="005B68C8">
      <w:pPr>
        <w:numPr>
          <w:ilvl w:val="1"/>
          <w:numId w:val="1"/>
        </w:numPr>
        <w:ind w:left="510" w:hanging="510"/>
        <w:rPr>
          <w:color w:val="000000" w:themeColor="text1"/>
        </w:rPr>
      </w:pPr>
      <w:r w:rsidRPr="005B68C8">
        <w:rPr>
          <w:color w:val="000000" w:themeColor="text1"/>
        </w:rPr>
        <w:lastRenderedPageBreak/>
        <w:t xml:space="preserve">Acolhidas as razões recursais, por reconsideração da decisão do pregoeiro ou por determinação da autoridade superior, o pregão voltará à fase de julgamento de proposta ou de habilitação, conforme o </w:t>
      </w:r>
      <w:r w:rsidRPr="00B76A28">
        <w:rPr>
          <w:color w:val="000000" w:themeColor="text1"/>
        </w:rPr>
        <w:t>caso.</w:t>
      </w:r>
    </w:p>
    <w:p w14:paraId="404A5206" w14:textId="2420BCD3" w:rsidR="005B68C8" w:rsidRPr="00B76A28" w:rsidRDefault="005B68C8" w:rsidP="005B68C8">
      <w:pPr>
        <w:numPr>
          <w:ilvl w:val="1"/>
          <w:numId w:val="1"/>
        </w:numPr>
        <w:ind w:left="510" w:hanging="510"/>
        <w:rPr>
          <w:color w:val="000000" w:themeColor="text1"/>
        </w:rPr>
      </w:pPr>
      <w:r w:rsidRPr="00B76A28">
        <w:rPr>
          <w:color w:val="000000" w:themeColor="text1"/>
        </w:rPr>
        <w:t>Para os novos atos decisórios praticados caberá nova oportunidade de manifestação de recurso, nos termos já estabelecidos neste edital.”</w:t>
      </w:r>
    </w:p>
    <w:p w14:paraId="2EAF691F" w14:textId="77777777" w:rsidR="00AA7F97" w:rsidRPr="00B76A28" w:rsidRDefault="00AA7F97"/>
    <w:p w14:paraId="7C446958" w14:textId="5B23AE8C" w:rsidR="00AA7F97" w:rsidRPr="00B76A28" w:rsidRDefault="00AB281C" w:rsidP="00AC23AB">
      <w:pPr>
        <w:pStyle w:val="PargrafodaLista"/>
        <w:numPr>
          <w:ilvl w:val="0"/>
          <w:numId w:val="1"/>
        </w:numPr>
        <w:ind w:left="340" w:hanging="340"/>
        <w:rPr>
          <w:b/>
          <w:bCs/>
        </w:rPr>
      </w:pPr>
      <w:r w:rsidRPr="00B76A28">
        <w:rPr>
          <w:b/>
          <w:bCs/>
        </w:rPr>
        <w:t>DA FORMAÇÃO DO CADASTRO DE RESERVA</w:t>
      </w:r>
    </w:p>
    <w:p w14:paraId="211844FF" w14:textId="5044AA9E" w:rsidR="00A74989" w:rsidRPr="00B76A28" w:rsidRDefault="00A74989" w:rsidP="00A74989">
      <w:pPr>
        <w:numPr>
          <w:ilvl w:val="1"/>
          <w:numId w:val="1"/>
        </w:numPr>
        <w:ind w:left="652" w:hanging="510"/>
        <w:rPr>
          <w:color w:val="000000" w:themeColor="text1"/>
        </w:rPr>
      </w:pPr>
      <w:r w:rsidRPr="00B76A28">
        <w:rPr>
          <w:color w:val="000000" w:themeColor="text1"/>
        </w:rPr>
        <w:t>Será incluído na ata, na forma de anexo, o Cadastro de Reserva contendo o registro:</w:t>
      </w:r>
    </w:p>
    <w:p w14:paraId="3B1BA6A8" w14:textId="75524FAE" w:rsidR="00A74989" w:rsidRPr="00B76A28" w:rsidRDefault="00A74989" w:rsidP="00A74989">
      <w:pPr>
        <w:pStyle w:val="PargrafodaLista"/>
        <w:numPr>
          <w:ilvl w:val="0"/>
          <w:numId w:val="6"/>
        </w:numPr>
        <w:rPr>
          <w:color w:val="000000" w:themeColor="text1"/>
        </w:rPr>
      </w:pPr>
      <w:r w:rsidRPr="00B76A28">
        <w:rPr>
          <w:color w:val="000000" w:themeColor="text1"/>
        </w:rPr>
        <w:t xml:space="preserve">dos licitantes que aceitarem cotar o objeto com preço igual ao do adjudicatário, observada a classificação na licitação; e </w:t>
      </w:r>
    </w:p>
    <w:p w14:paraId="678A5013" w14:textId="47872B29" w:rsidR="00AA7F97" w:rsidRPr="00B76A28" w:rsidRDefault="00A74989" w:rsidP="00A74989">
      <w:pPr>
        <w:ind w:left="502" w:firstLine="0"/>
        <w:rPr>
          <w:color w:val="000000" w:themeColor="text1"/>
        </w:rPr>
      </w:pPr>
      <w:r w:rsidRPr="00B76A28">
        <w:rPr>
          <w:color w:val="000000" w:themeColor="text1"/>
        </w:rPr>
        <w:t>b) dos licitantes que mantiverem sua proposta original</w:t>
      </w:r>
      <w:r w:rsidR="00AB281C" w:rsidRPr="00B76A28">
        <w:rPr>
          <w:color w:val="000000" w:themeColor="text1"/>
        </w:rPr>
        <w:t>.</w:t>
      </w:r>
    </w:p>
    <w:p w14:paraId="6EEBC7BE" w14:textId="424DC755" w:rsidR="00A74989" w:rsidRPr="00B76A28" w:rsidRDefault="00A74989" w:rsidP="00A74989">
      <w:pPr>
        <w:numPr>
          <w:ilvl w:val="1"/>
          <w:numId w:val="1"/>
        </w:numPr>
        <w:ind w:left="652" w:hanging="510"/>
        <w:rPr>
          <w:color w:val="000000" w:themeColor="text1"/>
        </w:rPr>
      </w:pPr>
      <w:r w:rsidRPr="00B76A28">
        <w:rPr>
          <w:color w:val="000000" w:themeColor="text1"/>
        </w:rPr>
        <w:t>Será respeitada, nas contratações, a ordem de classificação dos licitantes ou fornecedores registrados na ata.</w:t>
      </w:r>
    </w:p>
    <w:p w14:paraId="665AB0F8" w14:textId="5EFBC0FC" w:rsidR="00A74989" w:rsidRPr="00B76A28" w:rsidRDefault="00A74989" w:rsidP="00A74989">
      <w:pPr>
        <w:numPr>
          <w:ilvl w:val="1"/>
          <w:numId w:val="1"/>
        </w:numPr>
        <w:ind w:left="652" w:hanging="510"/>
        <w:rPr>
          <w:color w:val="000000" w:themeColor="text1"/>
        </w:rPr>
      </w:pPr>
      <w:r w:rsidRPr="00B76A28">
        <w:rPr>
          <w:color w:val="000000" w:themeColor="text1"/>
        </w:rPr>
        <w:t>A apresentação de novas propostas na forma deste item não prejudicará o resultado do certame em relação ao licitante mais bem classificado.</w:t>
      </w:r>
    </w:p>
    <w:p w14:paraId="4043F821" w14:textId="41B7C4B5" w:rsidR="00A74989" w:rsidRPr="00B76A28" w:rsidRDefault="00A74989" w:rsidP="00A74989">
      <w:pPr>
        <w:numPr>
          <w:ilvl w:val="1"/>
          <w:numId w:val="1"/>
        </w:numPr>
        <w:ind w:left="652" w:hanging="510"/>
        <w:rPr>
          <w:color w:val="000000" w:themeColor="text1"/>
        </w:rPr>
      </w:pPr>
      <w:r w:rsidRPr="00B76A28">
        <w:rPr>
          <w:color w:val="000000" w:themeColor="text1"/>
        </w:rPr>
        <w:t xml:space="preserve">Para fins da ordem de classificação, os licitantes ou fornecedores que aceitarem cotar o objeto com preço igual ao do adjudicatário antecederão aqueles que mantiverem sua proposta original. </w:t>
      </w:r>
    </w:p>
    <w:p w14:paraId="0A92E242" w14:textId="7B277F7A" w:rsidR="00A74989" w:rsidRPr="00B76A28" w:rsidRDefault="00A74989" w:rsidP="00A74989">
      <w:pPr>
        <w:numPr>
          <w:ilvl w:val="1"/>
          <w:numId w:val="1"/>
        </w:numPr>
        <w:ind w:left="652" w:hanging="510"/>
        <w:rPr>
          <w:color w:val="000000" w:themeColor="text1"/>
        </w:rPr>
      </w:pPr>
      <w:r w:rsidRPr="00B76A28">
        <w:rPr>
          <w:color w:val="000000" w:themeColor="text1"/>
        </w:rPr>
        <w:t>A habilitação dos licitantes que comporão o cadastro de reserva será efetuada quando houver necessidade de contratação dos licitantes remanescentes, nas seguintes hipóteses:</w:t>
      </w:r>
    </w:p>
    <w:p w14:paraId="3FFEB067" w14:textId="65BC12FF" w:rsidR="00A74989" w:rsidRPr="00B76A28" w:rsidRDefault="00A74989" w:rsidP="00A74989">
      <w:pPr>
        <w:numPr>
          <w:ilvl w:val="2"/>
          <w:numId w:val="1"/>
        </w:numPr>
        <w:rPr>
          <w:color w:val="000000" w:themeColor="text1"/>
        </w:rPr>
      </w:pPr>
      <w:r w:rsidRPr="00B76A28">
        <w:rPr>
          <w:color w:val="000000" w:themeColor="text1"/>
        </w:rPr>
        <w:t>quando o licitante vencedor não assinar a ata de registro de preços no prazo e nas condições estabelecidos no edital; ou</w:t>
      </w:r>
    </w:p>
    <w:p w14:paraId="7C3DF770" w14:textId="45B8AC3A" w:rsidR="00A74989" w:rsidRPr="00B76A28" w:rsidRDefault="00A74989" w:rsidP="00A74989">
      <w:pPr>
        <w:numPr>
          <w:ilvl w:val="2"/>
          <w:numId w:val="1"/>
        </w:numPr>
        <w:rPr>
          <w:color w:val="000000" w:themeColor="text1"/>
        </w:rPr>
      </w:pPr>
      <w:r w:rsidRPr="00B76A28">
        <w:rPr>
          <w:color w:val="000000" w:themeColor="text1"/>
        </w:rPr>
        <w:t xml:space="preserve">quando houver o cancelamento do registro do fornecedor ou do registro de preços, nas hipóteses previstas </w:t>
      </w:r>
      <w:r w:rsidRPr="00B76A28">
        <w:t>nos art. 28 e 29 do Decreto nº 11.462/23</w:t>
      </w:r>
      <w:r w:rsidRPr="00B76A28">
        <w:rPr>
          <w:color w:val="000000" w:themeColor="text1"/>
        </w:rPr>
        <w:t>.</w:t>
      </w:r>
    </w:p>
    <w:p w14:paraId="561AAC41" w14:textId="355255CB" w:rsidR="00A74989" w:rsidRPr="00B76A28" w:rsidRDefault="00A74989" w:rsidP="00A74989">
      <w:pPr>
        <w:numPr>
          <w:ilvl w:val="1"/>
          <w:numId w:val="1"/>
        </w:numPr>
        <w:ind w:left="652" w:hanging="510"/>
        <w:rPr>
          <w:color w:val="000000" w:themeColor="text1"/>
        </w:rPr>
      </w:pPr>
      <w:r w:rsidRPr="00B76A28">
        <w:rPr>
          <w:color w:val="000000" w:themeColor="text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84F2BA7" w14:textId="14ACA95E" w:rsidR="00A74989" w:rsidRPr="00B76A28" w:rsidRDefault="00A74989" w:rsidP="00A74989">
      <w:pPr>
        <w:numPr>
          <w:ilvl w:val="2"/>
          <w:numId w:val="1"/>
        </w:numPr>
        <w:rPr>
          <w:color w:val="000000" w:themeColor="text1"/>
        </w:rPr>
      </w:pPr>
      <w:r w:rsidRPr="00B76A28">
        <w:rPr>
          <w:color w:val="000000" w:themeColor="text1"/>
        </w:rPr>
        <w:t>convocar os licitantes que mantiveram sua proposta original para negociação, na ordem de classificação, com vistas à obtenção de preço melhor, mesmo que acima do preço do adjudicatário; ou</w:t>
      </w:r>
    </w:p>
    <w:p w14:paraId="0482FD91" w14:textId="3EEA434E" w:rsidR="00A74989" w:rsidRPr="00B76A28" w:rsidRDefault="00A74989" w:rsidP="00A74989">
      <w:pPr>
        <w:numPr>
          <w:ilvl w:val="2"/>
          <w:numId w:val="1"/>
        </w:numPr>
        <w:rPr>
          <w:color w:val="000000" w:themeColor="text1"/>
        </w:rPr>
      </w:pPr>
      <w:r w:rsidRPr="00B76A28">
        <w:rPr>
          <w:color w:val="000000" w:themeColor="text1"/>
        </w:rPr>
        <w:t>adjudicar e firmar o contrato nas condições ofertadas pelos licitantes remanescentes, observada a ordem de classificação, quando frustrada a negociação de melhor condição.</w:t>
      </w:r>
    </w:p>
    <w:p w14:paraId="6C9BA6BA" w14:textId="6BFB9DC9" w:rsidR="00AA7F97" w:rsidRPr="00B76A28" w:rsidRDefault="00AA7F97"/>
    <w:p w14:paraId="2A583079" w14:textId="74329576" w:rsidR="00AA7F97" w:rsidRPr="00B76A28" w:rsidRDefault="00AB281C" w:rsidP="00AC23AB">
      <w:pPr>
        <w:pStyle w:val="PargrafodaLista"/>
        <w:numPr>
          <w:ilvl w:val="0"/>
          <w:numId w:val="1"/>
        </w:numPr>
        <w:ind w:left="340" w:hanging="340"/>
        <w:rPr>
          <w:b/>
          <w:bCs/>
        </w:rPr>
      </w:pPr>
      <w:r w:rsidRPr="00B76A28">
        <w:rPr>
          <w:b/>
          <w:bCs/>
        </w:rPr>
        <w:t>D</w:t>
      </w:r>
      <w:r w:rsidR="005B68C8" w:rsidRPr="00B76A28">
        <w:rPr>
          <w:b/>
          <w:bCs/>
        </w:rPr>
        <w:t>O ENCERRAMENTO DA LICITAÇÃO</w:t>
      </w:r>
    </w:p>
    <w:p w14:paraId="784116E0" w14:textId="77777777" w:rsidR="005B68C8" w:rsidRPr="00B76A28" w:rsidRDefault="005B68C8" w:rsidP="005B68C8">
      <w:pPr>
        <w:numPr>
          <w:ilvl w:val="1"/>
          <w:numId w:val="1"/>
        </w:numPr>
        <w:ind w:left="510" w:hanging="510"/>
        <w:rPr>
          <w:color w:val="000000" w:themeColor="text1"/>
        </w:rPr>
      </w:pPr>
      <w:r w:rsidRPr="00B76A28">
        <w:rPr>
          <w:color w:val="000000" w:themeColor="text1"/>
        </w:rPr>
        <w:lastRenderedPageBreak/>
        <w:t xml:space="preserve">Encerradas as fases de julgamento e habilitação, e exauridos os recursos administrativos, o processo licitatório será encaminhado à autoridade superior, que poderá: </w:t>
      </w:r>
    </w:p>
    <w:p w14:paraId="7417969E" w14:textId="64B08C6B" w:rsidR="005B68C8" w:rsidRPr="00B76A28" w:rsidRDefault="005B68C8" w:rsidP="005B68C8">
      <w:pPr>
        <w:numPr>
          <w:ilvl w:val="2"/>
          <w:numId w:val="1"/>
        </w:numPr>
        <w:rPr>
          <w:color w:val="000000" w:themeColor="text1"/>
        </w:rPr>
      </w:pPr>
      <w:r w:rsidRPr="00B76A28">
        <w:rPr>
          <w:color w:val="000000" w:themeColor="text1"/>
        </w:rPr>
        <w:t xml:space="preserve">adjudicar o objeto e homologar a licitação; </w:t>
      </w:r>
    </w:p>
    <w:p w14:paraId="47FA265B" w14:textId="20B3BE25" w:rsidR="005B68C8" w:rsidRPr="005B68C8" w:rsidRDefault="005B68C8" w:rsidP="005B68C8">
      <w:pPr>
        <w:numPr>
          <w:ilvl w:val="2"/>
          <w:numId w:val="1"/>
        </w:numPr>
        <w:rPr>
          <w:color w:val="000000" w:themeColor="text1"/>
        </w:rPr>
      </w:pPr>
      <w:r w:rsidRPr="00B76A28">
        <w:rPr>
          <w:color w:val="000000" w:themeColor="text1"/>
        </w:rPr>
        <w:t>revogar ou anular a licitação, nos termos</w:t>
      </w:r>
      <w:r w:rsidRPr="005B68C8">
        <w:rPr>
          <w:color w:val="000000" w:themeColor="text1"/>
        </w:rPr>
        <w:t xml:space="preserve"> do art. 62 da Lei 13.303/2016</w:t>
      </w:r>
      <w:r>
        <w:rPr>
          <w:color w:val="000000" w:themeColor="text1"/>
        </w:rPr>
        <w:t>.</w:t>
      </w:r>
    </w:p>
    <w:p w14:paraId="14485206" w14:textId="5388EEB4" w:rsidR="00AA7F97" w:rsidRPr="00B76A28" w:rsidRDefault="005B68C8" w:rsidP="005B68C8">
      <w:pPr>
        <w:numPr>
          <w:ilvl w:val="1"/>
          <w:numId w:val="1"/>
        </w:numPr>
        <w:ind w:left="510" w:hanging="510"/>
        <w:rPr>
          <w:color w:val="000000" w:themeColor="text1"/>
        </w:rPr>
      </w:pPr>
      <w:r w:rsidRPr="005B68C8">
        <w:rPr>
          <w:color w:val="000000" w:themeColor="text1"/>
        </w:rPr>
        <w:t xml:space="preserve">O sistema </w:t>
      </w:r>
      <w:r w:rsidRPr="00B76A28">
        <w:rPr>
          <w:color w:val="000000" w:themeColor="text1"/>
        </w:rPr>
        <w:t>eletrônico disponibilizará relatórios com os termos correspondentes às etapas do certame</w:t>
      </w:r>
      <w:r w:rsidR="00AB281C" w:rsidRPr="00B76A28">
        <w:rPr>
          <w:color w:val="000000" w:themeColor="text1"/>
        </w:rPr>
        <w:t>.</w:t>
      </w:r>
    </w:p>
    <w:p w14:paraId="74DC81A8" w14:textId="77777777" w:rsidR="00AA7F97" w:rsidRPr="00B76A28" w:rsidRDefault="00AA7F97"/>
    <w:p w14:paraId="4A66F0D5" w14:textId="7CB0AC09" w:rsidR="00AA7F97" w:rsidRPr="00B76A28" w:rsidRDefault="00AB281C" w:rsidP="00AC23AB">
      <w:pPr>
        <w:pStyle w:val="PargrafodaLista"/>
        <w:numPr>
          <w:ilvl w:val="0"/>
          <w:numId w:val="1"/>
        </w:numPr>
        <w:ind w:left="340" w:hanging="340"/>
        <w:rPr>
          <w:b/>
          <w:bCs/>
        </w:rPr>
      </w:pPr>
      <w:r w:rsidRPr="00B76A28">
        <w:rPr>
          <w:b/>
          <w:bCs/>
        </w:rPr>
        <w:t>DA ATA DE REGISTRO DE PREÇOS</w:t>
      </w:r>
    </w:p>
    <w:p w14:paraId="6A31FD4F" w14:textId="508145E7" w:rsidR="00AA7F97" w:rsidRPr="00B76A28" w:rsidRDefault="00AB281C" w:rsidP="00367DBD">
      <w:pPr>
        <w:numPr>
          <w:ilvl w:val="1"/>
          <w:numId w:val="1"/>
        </w:numPr>
        <w:ind w:left="510" w:hanging="510"/>
        <w:rPr>
          <w:color w:val="000000" w:themeColor="text1"/>
        </w:rPr>
      </w:pPr>
      <w:r w:rsidRPr="00B76A28">
        <w:rPr>
          <w:color w:val="000000" w:themeColor="text1"/>
        </w:rPr>
        <w:t xml:space="preserve">Homologado o resultado da licitação, terá o adjudicatário o </w:t>
      </w:r>
      <w:r w:rsidRPr="00B76A28">
        <w:rPr>
          <w:b/>
          <w:color w:val="000000" w:themeColor="text1"/>
        </w:rPr>
        <w:t>prazo de 10 (dez) dias</w:t>
      </w:r>
      <w:r w:rsidRPr="00B76A28">
        <w:rPr>
          <w:color w:val="000000" w:themeColor="text1"/>
        </w:rPr>
        <w:t xml:space="preserve">, contados a partir da data de sua convocação, para assinar a Ata de Registro de Preços, sob pena de decair do direito à contratação, sem prejuízo das sanções previstas neste Edital. </w:t>
      </w:r>
    </w:p>
    <w:p w14:paraId="55A3A69E" w14:textId="3B6F7982" w:rsidR="00A06019" w:rsidRPr="00B76A28" w:rsidRDefault="00A06019" w:rsidP="00367DBD">
      <w:pPr>
        <w:numPr>
          <w:ilvl w:val="1"/>
          <w:numId w:val="1"/>
        </w:numPr>
        <w:ind w:left="510" w:hanging="510"/>
        <w:rPr>
          <w:color w:val="000000" w:themeColor="text1"/>
        </w:rPr>
      </w:pPr>
      <w:r w:rsidRPr="00B76A28">
        <w:rPr>
          <w:color w:val="000000" w:themeColor="text1"/>
        </w:rPr>
        <w:t xml:space="preserve">O prazo de vigência da ata é de </w:t>
      </w:r>
      <w:r w:rsidRPr="00B76A28">
        <w:rPr>
          <w:b/>
          <w:color w:val="000000" w:themeColor="text1"/>
        </w:rPr>
        <w:t>1 ano</w:t>
      </w:r>
      <w:r w:rsidRPr="00B76A28">
        <w:rPr>
          <w:color w:val="000000" w:themeColor="text1"/>
        </w:rPr>
        <w:t>, prorrogável por igual período desde que comprovada a vantajosidade dos preços.</w:t>
      </w:r>
    </w:p>
    <w:p w14:paraId="041E5F14" w14:textId="467B8B64" w:rsidR="00D60C2A" w:rsidRPr="00B76A28" w:rsidRDefault="00D60C2A" w:rsidP="00367DBD">
      <w:pPr>
        <w:numPr>
          <w:ilvl w:val="2"/>
          <w:numId w:val="1"/>
        </w:numPr>
        <w:ind w:left="964" w:hanging="680"/>
        <w:rPr>
          <w:color w:val="000000" w:themeColor="text1"/>
        </w:rPr>
      </w:pPr>
      <w:bookmarkStart w:id="31" w:name="_Hlk140052964"/>
      <w:r w:rsidRPr="00B76A28">
        <w:rPr>
          <w:b/>
          <w:color w:val="000000" w:themeColor="text1"/>
        </w:rPr>
        <w:t xml:space="preserve">As Atas de Registro de Preço </w:t>
      </w:r>
      <w:r w:rsidR="002D30BB" w:rsidRPr="00B76A28">
        <w:rPr>
          <w:b/>
          <w:color w:val="000000" w:themeColor="text1"/>
        </w:rPr>
        <w:t>serão</w:t>
      </w:r>
      <w:r w:rsidRPr="00B76A28">
        <w:rPr>
          <w:b/>
          <w:color w:val="000000" w:themeColor="text1"/>
        </w:rPr>
        <w:t xml:space="preserve"> assinadas eletronicamente</w:t>
      </w:r>
      <w:r w:rsidRPr="00B76A28">
        <w:rPr>
          <w:color w:val="000000" w:themeColor="text1"/>
        </w:rPr>
        <w:t>.</w:t>
      </w:r>
    </w:p>
    <w:bookmarkEnd w:id="31"/>
    <w:p w14:paraId="2B951A09" w14:textId="7C8AFEA7" w:rsidR="00AA7F97" w:rsidRPr="00B76A28" w:rsidRDefault="00AB281C" w:rsidP="00367DBD">
      <w:pPr>
        <w:numPr>
          <w:ilvl w:val="1"/>
          <w:numId w:val="1"/>
        </w:numPr>
        <w:ind w:left="510" w:hanging="510"/>
        <w:rPr>
          <w:color w:val="000000" w:themeColor="text1"/>
        </w:rPr>
      </w:pPr>
      <w:r w:rsidRPr="00B76A28">
        <w:rPr>
          <w:color w:val="000000" w:themeColor="text1"/>
        </w:rPr>
        <w:t xml:space="preserve">O prazo </w:t>
      </w:r>
      <w:r w:rsidR="00A06019" w:rsidRPr="00B76A28">
        <w:rPr>
          <w:color w:val="000000" w:themeColor="text1"/>
        </w:rPr>
        <w:t>de convocação</w:t>
      </w:r>
      <w:r w:rsidRPr="00B76A28">
        <w:rPr>
          <w:color w:val="000000" w:themeColor="text1"/>
        </w:rPr>
        <w:t xml:space="preserve"> para assinatura da Ata de Registro de Preços poderá ser prorrogado uma única vez, por igual período, quando solicitado pelo(s) licitante(s) vencedor(s), durante o seu transcurso, e desde que devidamente aceito</w:t>
      </w:r>
      <w:r w:rsidR="00A06019" w:rsidRPr="00B76A28">
        <w:rPr>
          <w:color w:val="000000" w:themeColor="text1"/>
        </w:rPr>
        <w:t xml:space="preserve"> pela Administração</w:t>
      </w:r>
      <w:r w:rsidRPr="00B76A28">
        <w:rPr>
          <w:color w:val="000000" w:themeColor="text1"/>
        </w:rPr>
        <w:t>.</w:t>
      </w:r>
    </w:p>
    <w:p w14:paraId="12149B99" w14:textId="77777777" w:rsidR="00AA7F97" w:rsidRPr="00B76A28" w:rsidRDefault="00AB281C" w:rsidP="00367DBD">
      <w:pPr>
        <w:numPr>
          <w:ilvl w:val="1"/>
          <w:numId w:val="1"/>
        </w:numPr>
        <w:ind w:left="510" w:hanging="510"/>
        <w:rPr>
          <w:color w:val="000000" w:themeColor="text1"/>
        </w:rPr>
      </w:pPr>
      <w:r w:rsidRPr="00B76A28">
        <w:rPr>
          <w:color w:val="000000" w:themeColor="text1"/>
        </w:rPr>
        <w:t>Serão formalizadas tantas Atas de Registro de Preços quanto necessárias para o registro de todos os itens constantes no Termo de Referência, com a indicação do licitante vencedor, a descrição do(s) item(</w:t>
      </w:r>
      <w:proofErr w:type="spellStart"/>
      <w:r w:rsidRPr="00B76A28">
        <w:rPr>
          <w:color w:val="000000" w:themeColor="text1"/>
        </w:rPr>
        <w:t>ns</w:t>
      </w:r>
      <w:proofErr w:type="spellEnd"/>
      <w:r w:rsidRPr="00B76A28">
        <w:rPr>
          <w:color w:val="000000" w:themeColor="text1"/>
        </w:rPr>
        <w:t>), as respectivas quantidades, preços registrados e demais condições.</w:t>
      </w:r>
    </w:p>
    <w:p w14:paraId="3BA1E545" w14:textId="5B37D724" w:rsidR="007F19D6" w:rsidRPr="00B76A28" w:rsidRDefault="007F19D6" w:rsidP="00367DBD">
      <w:pPr>
        <w:numPr>
          <w:ilvl w:val="2"/>
          <w:numId w:val="1"/>
        </w:numPr>
        <w:ind w:left="964" w:hanging="680"/>
        <w:rPr>
          <w:color w:val="000000" w:themeColor="text1"/>
        </w:rPr>
      </w:pPr>
      <w:r w:rsidRPr="00B76A28">
        <w:rPr>
          <w:bCs/>
          <w:color w:val="000000"/>
          <w:szCs w:val="20"/>
        </w:rPr>
        <w:t>Será incluído na ata, sob a forma de anexo, o registro dos licitantes que aceitarem cotar os bens com preços iguais aos do licitante vencedor na sequência da classificação do certame.</w:t>
      </w:r>
    </w:p>
    <w:p w14:paraId="08456F6D" w14:textId="5EBA1E6A" w:rsidR="00A06019" w:rsidRPr="00B76A28" w:rsidRDefault="00A06019" w:rsidP="00367DBD">
      <w:pPr>
        <w:numPr>
          <w:ilvl w:val="2"/>
          <w:numId w:val="1"/>
        </w:numPr>
        <w:ind w:left="964" w:hanging="680"/>
        <w:rPr>
          <w:color w:val="000000" w:themeColor="text1"/>
        </w:rPr>
      </w:pPr>
      <w:r w:rsidRPr="00B76A28">
        <w:rPr>
          <w:color w:val="000000" w:themeColor="text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AFB36E4" w14:textId="72E504A8" w:rsidR="00A06019" w:rsidRPr="00B76A28" w:rsidRDefault="00A06019" w:rsidP="00367DBD">
      <w:pPr>
        <w:numPr>
          <w:ilvl w:val="2"/>
          <w:numId w:val="1"/>
        </w:numPr>
        <w:ind w:left="964" w:hanging="680"/>
        <w:rPr>
          <w:color w:val="000000" w:themeColor="text1"/>
        </w:rPr>
      </w:pPr>
      <w:r w:rsidRPr="00B76A28">
        <w:rPr>
          <w:color w:val="000000" w:themeColor="text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CE553BE" w14:textId="77777777" w:rsidR="00AA7F97" w:rsidRDefault="00AA7F97">
      <w:pPr>
        <w:ind w:left="0" w:firstLine="0"/>
      </w:pPr>
    </w:p>
    <w:p w14:paraId="14CA8B66" w14:textId="77777777" w:rsidR="00AA7F97" w:rsidRDefault="00AB281C" w:rsidP="00AC23AB">
      <w:pPr>
        <w:pStyle w:val="PargrafodaLista"/>
        <w:numPr>
          <w:ilvl w:val="0"/>
          <w:numId w:val="1"/>
        </w:numPr>
        <w:ind w:left="340" w:hanging="340"/>
        <w:rPr>
          <w:b/>
          <w:bCs/>
        </w:rPr>
      </w:pPr>
      <w:r>
        <w:rPr>
          <w:b/>
          <w:bCs/>
        </w:rPr>
        <w:t>DO TERMO DE CONTRATO OU INSTRUMENTO EQUIVALENTE</w:t>
      </w:r>
    </w:p>
    <w:p w14:paraId="395286B2" w14:textId="76D2A703" w:rsidR="00AA7F97" w:rsidRDefault="00AB281C" w:rsidP="00367DBD">
      <w:pPr>
        <w:numPr>
          <w:ilvl w:val="1"/>
          <w:numId w:val="1"/>
        </w:numPr>
        <w:ind w:left="510" w:hanging="510"/>
        <w:rPr>
          <w:color w:val="000000" w:themeColor="text1"/>
        </w:rPr>
      </w:pPr>
      <w:bookmarkStart w:id="32" w:name="_Hlk130473926"/>
      <w:r>
        <w:rPr>
          <w:color w:val="000000" w:themeColor="text1"/>
        </w:rPr>
        <w:t xml:space="preserve">Após a homologação da licitação, o adjudicatário terá o </w:t>
      </w:r>
      <w:r>
        <w:rPr>
          <w:b/>
          <w:color w:val="000000" w:themeColor="text1"/>
        </w:rPr>
        <w:t>prazo de 10 (dez) dias úteis</w:t>
      </w:r>
      <w:r>
        <w:rPr>
          <w:color w:val="000000" w:themeColor="text1"/>
        </w:rPr>
        <w:t xml:space="preserve">, contados a partir da data de </w:t>
      </w:r>
      <w:r w:rsidRPr="008919C2">
        <w:rPr>
          <w:color w:val="000000" w:themeColor="text1"/>
        </w:rPr>
        <w:t>sua convocação, para assinar o Termo de Contrato ou instrumento</w:t>
      </w:r>
      <w:r w:rsidR="00A465B8" w:rsidRPr="008919C2">
        <w:rPr>
          <w:color w:val="000000" w:themeColor="text1"/>
        </w:rPr>
        <w:t xml:space="preserve"> equivalente</w:t>
      </w:r>
      <w:r w:rsidRPr="008919C2">
        <w:rPr>
          <w:color w:val="000000" w:themeColor="text1"/>
        </w:rPr>
        <w:t xml:space="preserve">, cuja </w:t>
      </w:r>
      <w:r w:rsidRPr="008919C2">
        <w:rPr>
          <w:color w:val="000000" w:themeColor="text1"/>
          <w:szCs w:val="20"/>
        </w:rPr>
        <w:t xml:space="preserve">vigência é de </w:t>
      </w:r>
      <w:bookmarkStart w:id="33" w:name="_Hlk15568169"/>
      <w:r w:rsidR="00B76A28" w:rsidRPr="008919C2">
        <w:rPr>
          <w:color w:val="000000" w:themeColor="text1"/>
          <w:szCs w:val="20"/>
        </w:rPr>
        <w:t>12</w:t>
      </w:r>
      <w:r w:rsidRPr="008919C2">
        <w:rPr>
          <w:color w:val="000000" w:themeColor="text1"/>
          <w:szCs w:val="20"/>
        </w:rPr>
        <w:t xml:space="preserve"> (</w:t>
      </w:r>
      <w:r w:rsidR="00B76A28" w:rsidRPr="008919C2">
        <w:rPr>
          <w:color w:val="000000" w:themeColor="text1"/>
          <w:szCs w:val="20"/>
        </w:rPr>
        <w:t>doze</w:t>
      </w:r>
      <w:r w:rsidRPr="008919C2">
        <w:rPr>
          <w:color w:val="000000" w:themeColor="text1"/>
          <w:szCs w:val="20"/>
        </w:rPr>
        <w:t>) meses</w:t>
      </w:r>
      <w:bookmarkEnd w:id="33"/>
      <w:r w:rsidRPr="008919C2">
        <w:rPr>
          <w:color w:val="000000" w:themeColor="text1"/>
          <w:szCs w:val="20"/>
        </w:rPr>
        <w:t xml:space="preserve">, </w:t>
      </w:r>
      <w:r>
        <w:rPr>
          <w:color w:val="000000" w:themeColor="text1"/>
          <w:szCs w:val="20"/>
        </w:rPr>
        <w:t>contados da data de assinatura</w:t>
      </w:r>
      <w:bookmarkEnd w:id="32"/>
      <w:r w:rsidR="00E15F9C">
        <w:rPr>
          <w:color w:val="000000" w:themeColor="text1"/>
          <w:szCs w:val="20"/>
        </w:rPr>
        <w:t>.</w:t>
      </w:r>
    </w:p>
    <w:p w14:paraId="2E062ECF" w14:textId="77777777" w:rsidR="00AA7F97" w:rsidRDefault="00AB281C" w:rsidP="00367DBD">
      <w:pPr>
        <w:numPr>
          <w:ilvl w:val="1"/>
          <w:numId w:val="1"/>
        </w:numPr>
        <w:ind w:left="510" w:hanging="510"/>
        <w:rPr>
          <w:color w:val="000000" w:themeColor="text1"/>
        </w:rPr>
      </w:pPr>
      <w:r>
        <w:rPr>
          <w:color w:val="000000" w:themeColor="text1"/>
        </w:rPr>
        <w:t>Previamente à contratação, a Hemobrás realizará consulta ao SICAF, cujos resultados serão anexados aos autos do processo.</w:t>
      </w:r>
    </w:p>
    <w:p w14:paraId="3E3E945D" w14:textId="1F0C9443" w:rsidR="00AA7F97" w:rsidRDefault="00AB281C" w:rsidP="00367DBD">
      <w:pPr>
        <w:numPr>
          <w:ilvl w:val="2"/>
          <w:numId w:val="1"/>
        </w:numPr>
        <w:ind w:left="964" w:hanging="680"/>
        <w:rPr>
          <w:bCs/>
          <w:color w:val="000000"/>
          <w:szCs w:val="20"/>
        </w:rPr>
      </w:pPr>
      <w:r>
        <w:rPr>
          <w:bCs/>
          <w:color w:val="000000"/>
          <w:szCs w:val="20"/>
        </w:rPr>
        <w:lastRenderedPageBreak/>
        <w:t>Constatada situação de impedimento de contratar à Hemobrás</w:t>
      </w:r>
      <w:r w:rsidR="00E15F9C">
        <w:rPr>
          <w:bCs/>
          <w:color w:val="000000"/>
          <w:szCs w:val="20"/>
        </w:rPr>
        <w:t xml:space="preserve"> </w:t>
      </w:r>
      <w:r>
        <w:rPr>
          <w:bCs/>
          <w:color w:val="000000"/>
          <w:szCs w:val="20"/>
        </w:rPr>
        <w:t xml:space="preserve">ou quando o convocado não assinar o termo de </w:t>
      </w:r>
      <w:r w:rsidR="00E15F9C">
        <w:rPr>
          <w:bCs/>
          <w:color w:val="000000"/>
          <w:szCs w:val="20"/>
        </w:rPr>
        <w:t>contrato ou instrumento equivalente</w:t>
      </w:r>
      <w:r>
        <w:rPr>
          <w:bCs/>
          <w:color w:val="000000"/>
          <w:szCs w:val="20"/>
        </w:rPr>
        <w:t xml:space="preserve"> no prazo e nas condições estabelecidas, é facultado o direito de:</w:t>
      </w:r>
    </w:p>
    <w:p w14:paraId="01CE9379" w14:textId="77777777" w:rsidR="00AA7F97" w:rsidRDefault="00AB281C" w:rsidP="00367DBD">
      <w:pPr>
        <w:numPr>
          <w:ilvl w:val="3"/>
          <w:numId w:val="1"/>
        </w:numPr>
        <w:ind w:left="1191" w:hanging="794"/>
        <w:rPr>
          <w:bCs/>
          <w:color w:val="000000"/>
          <w:szCs w:val="20"/>
        </w:rPr>
      </w:pPr>
      <w:r>
        <w:rPr>
          <w:rFonts w:eastAsia="Univers"/>
          <w:color w:val="000000"/>
          <w:sz w:val="24"/>
          <w:szCs w:val="24"/>
        </w:rPr>
        <w:t>C</w:t>
      </w:r>
      <w:r>
        <w:rPr>
          <w:bCs/>
          <w:color w:val="000000"/>
          <w:szCs w:val="20"/>
        </w:rPr>
        <w:t>onvocar os licitantes remanescentes, na ordem de classificação, para fazê-lo em igual prazo e nas mesmas condições propostas pelo adjudicatário, inclusive quanto aos preços atualizados em conformidade com o instrumento convocatório; ou</w:t>
      </w:r>
    </w:p>
    <w:p w14:paraId="6CFC3AB5" w14:textId="77777777" w:rsidR="00AA7F97" w:rsidRDefault="00AB281C" w:rsidP="00367DBD">
      <w:pPr>
        <w:numPr>
          <w:ilvl w:val="3"/>
          <w:numId w:val="1"/>
        </w:numPr>
        <w:ind w:left="1191" w:hanging="794"/>
        <w:rPr>
          <w:bCs/>
          <w:color w:val="000000"/>
          <w:szCs w:val="20"/>
        </w:rPr>
      </w:pPr>
      <w:r>
        <w:rPr>
          <w:bCs/>
          <w:color w:val="000000"/>
          <w:szCs w:val="20"/>
        </w:rPr>
        <w:t>Revogar a licitação.</w:t>
      </w:r>
      <w:bookmarkStart w:id="34" w:name="_Hlk21678100"/>
      <w:bookmarkEnd w:id="34"/>
    </w:p>
    <w:p w14:paraId="79FB868A" w14:textId="61D9665C" w:rsidR="00AA7F97" w:rsidRPr="00685C21" w:rsidRDefault="00AB281C" w:rsidP="00685C21">
      <w:pPr>
        <w:numPr>
          <w:ilvl w:val="1"/>
          <w:numId w:val="1"/>
        </w:numPr>
        <w:ind w:left="510" w:hanging="510"/>
        <w:rPr>
          <w:b/>
          <w:color w:val="000000" w:themeColor="text1"/>
        </w:rPr>
      </w:pPr>
      <w:bookmarkStart w:id="35" w:name="_Hlk125981004"/>
      <w:r w:rsidRPr="00685C21">
        <w:rPr>
          <w:b/>
          <w:color w:val="000000" w:themeColor="text1"/>
        </w:rPr>
        <w:t xml:space="preserve">Os instrumentos em epígrafe </w:t>
      </w:r>
      <w:r w:rsidR="00685C21" w:rsidRPr="00685C21">
        <w:rPr>
          <w:b/>
          <w:color w:val="000000" w:themeColor="text1"/>
        </w:rPr>
        <w:t xml:space="preserve">serão </w:t>
      </w:r>
      <w:r w:rsidRPr="00685C21">
        <w:rPr>
          <w:b/>
          <w:color w:val="000000" w:themeColor="text1"/>
        </w:rPr>
        <w:t>lavrados eletronicamente.</w:t>
      </w:r>
    </w:p>
    <w:bookmarkEnd w:id="35"/>
    <w:p w14:paraId="41656567" w14:textId="726D353C" w:rsidR="00AA7F97" w:rsidRDefault="00AB281C" w:rsidP="00367DBD">
      <w:pPr>
        <w:numPr>
          <w:ilvl w:val="1"/>
          <w:numId w:val="1"/>
        </w:numPr>
        <w:ind w:left="510" w:hanging="510"/>
        <w:rPr>
          <w:color w:val="000000" w:themeColor="text1"/>
        </w:rPr>
      </w:pPr>
      <w:r>
        <w:rPr>
          <w:color w:val="000000" w:themeColor="text1"/>
        </w:rPr>
        <w:t>O prazo previsto poderá ser prorrogado, por igual período, por solicitação justificada do adjudicatário e aceita pela Hemobrás.</w:t>
      </w:r>
    </w:p>
    <w:p w14:paraId="69EFF143" w14:textId="17582A0C" w:rsidR="00AA7F97" w:rsidRDefault="00AB281C" w:rsidP="00367DBD">
      <w:pPr>
        <w:numPr>
          <w:ilvl w:val="1"/>
          <w:numId w:val="1"/>
        </w:numPr>
        <w:ind w:left="510" w:hanging="510"/>
        <w:rPr>
          <w:color w:val="000000" w:themeColor="text1"/>
        </w:rPr>
      </w:pPr>
      <w:r>
        <w:rPr>
          <w:color w:val="000000" w:themeColor="text1"/>
        </w:rPr>
        <w:t xml:space="preserve">A proposta final deverá ser documentada nos autos e será levada em consideração no decorrer da execução do contrato e aplicação de eventual sanção à </w:t>
      </w:r>
      <w:r w:rsidR="00CE33A7">
        <w:rPr>
          <w:color w:val="000000" w:themeColor="text1"/>
        </w:rPr>
        <w:t>c</w:t>
      </w:r>
      <w:r>
        <w:rPr>
          <w:color w:val="000000" w:themeColor="text1"/>
        </w:rPr>
        <w:t>ontratada, se for o caso.</w:t>
      </w:r>
    </w:p>
    <w:p w14:paraId="3507972B" w14:textId="15B1DEFF" w:rsidR="00AA7F97" w:rsidRDefault="00AB281C">
      <w:pPr>
        <w:numPr>
          <w:ilvl w:val="2"/>
          <w:numId w:val="1"/>
        </w:numPr>
        <w:rPr>
          <w:bCs/>
          <w:color w:val="000000"/>
          <w:szCs w:val="20"/>
        </w:rPr>
      </w:pPr>
      <w:r>
        <w:rPr>
          <w:bCs/>
          <w:color w:val="000000"/>
          <w:szCs w:val="20"/>
        </w:rPr>
        <w:t xml:space="preserve">Todas as especificações do objeto contidas na proposta, tais como marca, modelo, tipo, fabricante e procedência, vinculam a </w:t>
      </w:r>
      <w:r w:rsidR="00CE33A7">
        <w:rPr>
          <w:bCs/>
          <w:color w:val="000000"/>
          <w:szCs w:val="20"/>
        </w:rPr>
        <w:t>c</w:t>
      </w:r>
      <w:r>
        <w:rPr>
          <w:bCs/>
          <w:color w:val="000000"/>
          <w:szCs w:val="20"/>
        </w:rPr>
        <w:t>ontratada.</w:t>
      </w:r>
    </w:p>
    <w:p w14:paraId="7F3F21D0" w14:textId="24AE96B8" w:rsidR="00AA7F97" w:rsidRDefault="00AB281C" w:rsidP="00685C21">
      <w:pPr>
        <w:numPr>
          <w:ilvl w:val="1"/>
          <w:numId w:val="1"/>
        </w:numPr>
        <w:ind w:left="510" w:hanging="510"/>
        <w:rPr>
          <w:color w:val="000000"/>
        </w:rPr>
      </w:pPr>
      <w:bookmarkStart w:id="36" w:name="_Hlk130474037"/>
      <w:r>
        <w:rPr>
          <w:bCs/>
          <w:color w:val="000000"/>
          <w:szCs w:val="20"/>
        </w:rPr>
        <w:t>O termo de contrato poderá ser dispensado no</w:t>
      </w:r>
      <w:r w:rsidR="00CE33A7">
        <w:rPr>
          <w:bCs/>
          <w:color w:val="000000"/>
          <w:szCs w:val="20"/>
        </w:rPr>
        <w:t>s</w:t>
      </w:r>
      <w:r>
        <w:rPr>
          <w:bCs/>
          <w:color w:val="000000"/>
          <w:szCs w:val="20"/>
        </w:rPr>
        <w:t xml:space="preserve"> caso</w:t>
      </w:r>
      <w:r w:rsidR="00CE33A7">
        <w:rPr>
          <w:bCs/>
          <w:color w:val="000000"/>
          <w:szCs w:val="20"/>
        </w:rPr>
        <w:t>s</w:t>
      </w:r>
      <w:r>
        <w:rPr>
          <w:bCs/>
          <w:color w:val="000000"/>
          <w:szCs w:val="20"/>
        </w:rPr>
        <w:t xml:space="preserve"> </w:t>
      </w:r>
      <w:r w:rsidR="00CE33A7">
        <w:rPr>
          <w:bCs/>
          <w:color w:val="000000"/>
          <w:szCs w:val="20"/>
        </w:rPr>
        <w:t>previstos no Regulamento de Licitações e Contratos da Hemobrás</w:t>
      </w:r>
      <w:bookmarkEnd w:id="36"/>
      <w:r w:rsidR="00CE33A7">
        <w:rPr>
          <w:bCs/>
          <w:color w:val="000000"/>
          <w:szCs w:val="20"/>
        </w:rPr>
        <w:t>.</w:t>
      </w:r>
    </w:p>
    <w:p w14:paraId="3401168F" w14:textId="77777777" w:rsidR="00AA7F97" w:rsidRDefault="00AA7F97">
      <w:pPr>
        <w:pStyle w:val="PargrafodaLista"/>
        <w:ind w:left="357" w:firstLine="0"/>
        <w:rPr>
          <w:b/>
          <w:bCs/>
        </w:rPr>
      </w:pPr>
    </w:p>
    <w:p w14:paraId="28CB384E" w14:textId="77777777" w:rsidR="00AA7F97" w:rsidRDefault="00AB281C" w:rsidP="00AC23AB">
      <w:pPr>
        <w:pStyle w:val="PargrafodaLista"/>
        <w:numPr>
          <w:ilvl w:val="0"/>
          <w:numId w:val="1"/>
        </w:numPr>
        <w:ind w:left="340" w:hanging="340"/>
        <w:rPr>
          <w:b/>
          <w:bCs/>
        </w:rPr>
      </w:pPr>
      <w:r>
        <w:rPr>
          <w:b/>
          <w:bCs/>
        </w:rPr>
        <w:t>DAS SANÇÕES ADMINISTRATIVAS</w:t>
      </w:r>
    </w:p>
    <w:p w14:paraId="173BBF56" w14:textId="60D7B0A6" w:rsidR="00AA7F97" w:rsidRPr="00370C4A" w:rsidRDefault="00AB281C" w:rsidP="00367DBD">
      <w:pPr>
        <w:numPr>
          <w:ilvl w:val="1"/>
          <w:numId w:val="1"/>
        </w:numPr>
        <w:ind w:left="510" w:hanging="510"/>
        <w:rPr>
          <w:color w:val="000000" w:themeColor="text1"/>
        </w:rPr>
      </w:pPr>
      <w:r w:rsidRPr="00370C4A">
        <w:rPr>
          <w:color w:val="000000" w:themeColor="text1"/>
        </w:rPr>
        <w:t>Comete infração administrativa, nos termos do Regulamento de Licitações e Contrat</w:t>
      </w:r>
      <w:r w:rsidR="00E15F9C">
        <w:rPr>
          <w:color w:val="000000" w:themeColor="text1"/>
        </w:rPr>
        <w:t>os</w:t>
      </w:r>
      <w:r w:rsidRPr="00370C4A">
        <w:rPr>
          <w:color w:val="000000" w:themeColor="text1"/>
        </w:rPr>
        <w:t xml:space="preserve"> - Hemobrás, o licitante/adjudicatário que: </w:t>
      </w:r>
    </w:p>
    <w:p w14:paraId="6A280627" w14:textId="77777777" w:rsidR="00AA7F97" w:rsidRDefault="00AB281C" w:rsidP="00367DBD">
      <w:pPr>
        <w:numPr>
          <w:ilvl w:val="2"/>
          <w:numId w:val="1"/>
        </w:numPr>
        <w:ind w:left="964" w:hanging="680"/>
        <w:rPr>
          <w:bCs/>
          <w:color w:val="000000"/>
        </w:rPr>
      </w:pPr>
      <w:r>
        <w:t>Convocado dentro do prazo de validade da sua proposta, não celebrar o contrato;</w:t>
      </w:r>
    </w:p>
    <w:p w14:paraId="1C81040D" w14:textId="77777777" w:rsidR="00AA7F97" w:rsidRDefault="00AB281C" w:rsidP="00367DBD">
      <w:pPr>
        <w:numPr>
          <w:ilvl w:val="2"/>
          <w:numId w:val="1"/>
        </w:numPr>
        <w:ind w:left="964" w:hanging="680"/>
        <w:rPr>
          <w:bCs/>
          <w:color w:val="000000"/>
        </w:rPr>
      </w:pPr>
      <w:r>
        <w:t>Apresentar documentação falsa exigida para o certame;</w:t>
      </w:r>
    </w:p>
    <w:p w14:paraId="1C852032" w14:textId="77777777" w:rsidR="00AA7F97" w:rsidRDefault="00AB281C" w:rsidP="00367DBD">
      <w:pPr>
        <w:numPr>
          <w:ilvl w:val="2"/>
          <w:numId w:val="1"/>
        </w:numPr>
        <w:ind w:left="964" w:hanging="680"/>
        <w:rPr>
          <w:bCs/>
          <w:color w:val="000000"/>
        </w:rPr>
      </w:pPr>
      <w:r>
        <w:t>Deixar de entregar a documentação exigida para o certame;</w:t>
      </w:r>
    </w:p>
    <w:p w14:paraId="3A30DDDB" w14:textId="77777777" w:rsidR="00AA7F97" w:rsidRDefault="00AB281C" w:rsidP="00367DBD">
      <w:pPr>
        <w:numPr>
          <w:ilvl w:val="2"/>
          <w:numId w:val="1"/>
        </w:numPr>
        <w:ind w:left="964" w:hanging="680"/>
        <w:rPr>
          <w:bCs/>
          <w:color w:val="000000"/>
        </w:rPr>
      </w:pPr>
      <w:r>
        <w:t>Ensejar o retardamento da execução do objeto da licitação;</w:t>
      </w:r>
    </w:p>
    <w:p w14:paraId="7FBBDD2B" w14:textId="77777777" w:rsidR="00AA7F97" w:rsidRDefault="00AB281C" w:rsidP="00367DBD">
      <w:pPr>
        <w:numPr>
          <w:ilvl w:val="2"/>
          <w:numId w:val="1"/>
        </w:numPr>
        <w:ind w:left="964" w:hanging="680"/>
        <w:rPr>
          <w:bCs/>
          <w:color w:val="000000"/>
        </w:rPr>
      </w:pPr>
      <w:r>
        <w:t>Não mantiver a proposta;</w:t>
      </w:r>
    </w:p>
    <w:p w14:paraId="6520A6D1" w14:textId="77777777" w:rsidR="00AA7F97" w:rsidRDefault="00AB281C" w:rsidP="00367DBD">
      <w:pPr>
        <w:numPr>
          <w:ilvl w:val="2"/>
          <w:numId w:val="1"/>
        </w:numPr>
        <w:ind w:left="964" w:hanging="680"/>
        <w:rPr>
          <w:bCs/>
          <w:color w:val="000000"/>
        </w:rPr>
      </w:pPr>
      <w:r>
        <w:t>Tenha sofrido condenação definitiva por praticar, por meios dolosos, fraude fiscal no recolhimento de quaisquer tributos</w:t>
      </w:r>
      <w:r>
        <w:rPr>
          <w:bCs/>
          <w:color w:val="000000"/>
        </w:rPr>
        <w:t>;</w:t>
      </w:r>
    </w:p>
    <w:p w14:paraId="30AC84DB" w14:textId="77777777" w:rsidR="00AA7F97" w:rsidRDefault="00AB281C" w:rsidP="00367DBD">
      <w:pPr>
        <w:numPr>
          <w:ilvl w:val="2"/>
          <w:numId w:val="1"/>
        </w:numPr>
        <w:ind w:left="964" w:hanging="680"/>
      </w:pPr>
      <w:r>
        <w:t>Tenha praticado atos ilícitos visando a frustrar os objetivos da licitação;</w:t>
      </w:r>
    </w:p>
    <w:p w14:paraId="657192BC" w14:textId="77777777" w:rsidR="00AA7F97" w:rsidRDefault="00AB281C" w:rsidP="00367DBD">
      <w:pPr>
        <w:numPr>
          <w:ilvl w:val="2"/>
          <w:numId w:val="1"/>
        </w:numPr>
        <w:ind w:left="964" w:hanging="680"/>
      </w:pPr>
      <w:r>
        <w:t>Demonstre não possuir idoneidade para contratar com a Hemobrás em virtude de atos ilícitos praticados.</w:t>
      </w:r>
    </w:p>
    <w:p w14:paraId="51171395" w14:textId="77777777" w:rsidR="00AA7F97" w:rsidRDefault="00AB281C" w:rsidP="00367DBD">
      <w:pPr>
        <w:numPr>
          <w:ilvl w:val="2"/>
          <w:numId w:val="1"/>
        </w:numPr>
        <w:ind w:left="964" w:hanging="680"/>
        <w:rPr>
          <w:bCs/>
          <w:color w:val="000000"/>
        </w:rPr>
      </w:pPr>
      <w:r>
        <w:t>Comportar-se de modo inidôneo, inclusive com a prática de atos lesivos à Administração Pública previstos na Lei nº 12.846/2013.</w:t>
      </w:r>
    </w:p>
    <w:p w14:paraId="7D571A6F" w14:textId="77777777" w:rsidR="00AA7F97" w:rsidRDefault="00AB281C" w:rsidP="00367DBD">
      <w:pPr>
        <w:numPr>
          <w:ilvl w:val="3"/>
          <w:numId w:val="1"/>
        </w:numPr>
        <w:ind w:left="1191" w:hanging="794"/>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19E1654" w14:textId="77777777" w:rsidR="00AA7F97" w:rsidRPr="00370C4A" w:rsidRDefault="00AB281C" w:rsidP="00367DBD">
      <w:pPr>
        <w:numPr>
          <w:ilvl w:val="1"/>
          <w:numId w:val="1"/>
        </w:numPr>
        <w:ind w:left="510" w:hanging="510"/>
        <w:rPr>
          <w:color w:val="000000" w:themeColor="text1"/>
        </w:rPr>
      </w:pPr>
      <w:r w:rsidRPr="00370C4A">
        <w:rPr>
          <w:color w:val="000000" w:themeColor="text1"/>
        </w:rPr>
        <w:lastRenderedPageBreak/>
        <w:t>O licitante/adjudicatário que cometer qualquer das infrações discriminadas nos subitens anteriores ficará sujeito, sem prejuízo da responsabilidade civil e criminal, às seguintes sanções:</w:t>
      </w:r>
    </w:p>
    <w:p w14:paraId="78CB4DAF" w14:textId="77777777" w:rsidR="00AA7F97" w:rsidRDefault="00AB281C" w:rsidP="00367DBD">
      <w:pPr>
        <w:numPr>
          <w:ilvl w:val="2"/>
          <w:numId w:val="1"/>
        </w:numPr>
        <w:ind w:left="964" w:hanging="680"/>
      </w:pPr>
      <w:r>
        <w:t>Multa de até 8% (oito por cento) sobre o valor estimado do(s) item(s) prejudicado(s) pela conduta do licitante;</w:t>
      </w:r>
    </w:p>
    <w:p w14:paraId="2A70231E" w14:textId="77777777" w:rsidR="00AA7F97" w:rsidRDefault="00AB281C" w:rsidP="00367DBD">
      <w:pPr>
        <w:numPr>
          <w:ilvl w:val="2"/>
          <w:numId w:val="1"/>
        </w:numPr>
        <w:ind w:left="964" w:hanging="680"/>
      </w:pPr>
      <w:r>
        <w:t>Suspensão temporária de participação em licitação e impedimento de contratar com a Hemobrás, por prazo de até 2 (dois) anos;</w:t>
      </w:r>
    </w:p>
    <w:p w14:paraId="2B000925" w14:textId="77777777" w:rsidR="00AA7F97" w:rsidRPr="00370C4A" w:rsidRDefault="00AB281C" w:rsidP="00367DBD">
      <w:pPr>
        <w:numPr>
          <w:ilvl w:val="1"/>
          <w:numId w:val="1"/>
        </w:numPr>
        <w:ind w:left="510" w:hanging="510"/>
        <w:rPr>
          <w:color w:val="000000" w:themeColor="text1"/>
        </w:rPr>
      </w:pPr>
      <w:r w:rsidRPr="00370C4A">
        <w:rPr>
          <w:color w:val="000000" w:themeColor="text1"/>
        </w:rPr>
        <w:t>A penalidade de suspensão temporária de participação em licitação e impedimento de contratar com a Hemobrás pode ser aplicada cumulativamente com a sanção de multa.</w:t>
      </w:r>
    </w:p>
    <w:p w14:paraId="3B6BA2B7" w14:textId="77777777" w:rsidR="00AA7F97" w:rsidRPr="00370C4A" w:rsidRDefault="00AB281C" w:rsidP="00367DBD">
      <w:pPr>
        <w:numPr>
          <w:ilvl w:val="1"/>
          <w:numId w:val="1"/>
        </w:numPr>
        <w:ind w:left="510" w:hanging="510"/>
        <w:rPr>
          <w:color w:val="000000" w:themeColor="text1"/>
        </w:rPr>
      </w:pPr>
      <w:r w:rsidRPr="00370C4A">
        <w:rPr>
          <w:color w:val="000000" w:themeColor="text1"/>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B4E0AE4" w14:textId="77777777" w:rsidR="00AA7F97" w:rsidRPr="00370C4A" w:rsidRDefault="00AB281C" w:rsidP="00367DBD">
      <w:pPr>
        <w:numPr>
          <w:ilvl w:val="1"/>
          <w:numId w:val="1"/>
        </w:numPr>
        <w:ind w:left="510" w:hanging="510"/>
        <w:rPr>
          <w:color w:val="000000" w:themeColor="text1"/>
        </w:rPr>
      </w:pPr>
      <w:r w:rsidRPr="00370C4A">
        <w:rPr>
          <w:color w:val="000000" w:themeColor="text1"/>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C04A072" w14:textId="77777777" w:rsidR="00AA7F97" w:rsidRPr="00370C4A" w:rsidRDefault="00AB281C" w:rsidP="00367DBD">
      <w:pPr>
        <w:numPr>
          <w:ilvl w:val="1"/>
          <w:numId w:val="1"/>
        </w:numPr>
        <w:ind w:left="510" w:hanging="510"/>
        <w:rPr>
          <w:color w:val="000000" w:themeColor="text1"/>
        </w:rPr>
      </w:pPr>
      <w:r w:rsidRPr="00370C4A">
        <w:rPr>
          <w:color w:val="000000" w:themeColor="text1"/>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8C2A88" w14:textId="77777777" w:rsidR="00AA7F97" w:rsidRPr="00370C4A" w:rsidRDefault="00AB281C" w:rsidP="00367DBD">
      <w:pPr>
        <w:numPr>
          <w:ilvl w:val="1"/>
          <w:numId w:val="1"/>
        </w:numPr>
        <w:ind w:left="510" w:hanging="510"/>
        <w:rPr>
          <w:color w:val="000000" w:themeColor="text1"/>
        </w:rPr>
      </w:pPr>
      <w:r w:rsidRPr="00370C4A">
        <w:rPr>
          <w:color w:val="000000" w:themeColor="text1"/>
        </w:rPr>
        <w:t>Caso o valor da multa não seja suficiente para cobrir os prejuízos causados pela conduta do licitante, a Hemobrás poderá cobrar o valor remanescente judicialmente, conforme artigo 419 do Código Civil.</w:t>
      </w:r>
      <w:bookmarkStart w:id="37" w:name="_Hlk21424105"/>
      <w:bookmarkEnd w:id="37"/>
    </w:p>
    <w:p w14:paraId="0448534A" w14:textId="0FA5E2F7" w:rsidR="00AA7F97" w:rsidRPr="00370C4A" w:rsidRDefault="00AB281C" w:rsidP="00367DBD">
      <w:pPr>
        <w:numPr>
          <w:ilvl w:val="1"/>
          <w:numId w:val="1"/>
        </w:numPr>
        <w:ind w:left="510" w:hanging="510"/>
        <w:rPr>
          <w:color w:val="000000" w:themeColor="text1"/>
        </w:rPr>
      </w:pPr>
      <w:r w:rsidRPr="00370C4A">
        <w:rPr>
          <w:color w:val="000000" w:themeColor="text1"/>
        </w:rPr>
        <w:t>A aplicação de qualquer das penalidades previstas realizar-se-á em processo administrativo que assegurará o contraditório e a ampla defesa ao licitante/adjudicatário, observando-se o procedimento previsto no Regulamento de Licitações e Contrat</w:t>
      </w:r>
      <w:r w:rsidR="00E15F9C">
        <w:rPr>
          <w:color w:val="000000" w:themeColor="text1"/>
        </w:rPr>
        <w:t>os</w:t>
      </w:r>
      <w:r w:rsidRPr="00370C4A">
        <w:rPr>
          <w:color w:val="000000" w:themeColor="text1"/>
        </w:rPr>
        <w:t xml:space="preserve"> – Hemobrás, na Lei nº 13.303, de 2016, e subsidiariamente na Lei nº 9.784, de 1999.</w:t>
      </w:r>
    </w:p>
    <w:p w14:paraId="65AFF3FB" w14:textId="77777777" w:rsidR="00AA7F97" w:rsidRPr="00370C4A" w:rsidRDefault="00AB281C" w:rsidP="00367DBD">
      <w:pPr>
        <w:numPr>
          <w:ilvl w:val="1"/>
          <w:numId w:val="1"/>
        </w:numPr>
        <w:ind w:left="510" w:hanging="510"/>
        <w:rPr>
          <w:color w:val="000000" w:themeColor="text1"/>
        </w:rPr>
      </w:pPr>
      <w:r w:rsidRPr="00370C4A">
        <w:rPr>
          <w:color w:val="000000" w:themeColor="text1"/>
        </w:rPr>
        <w:t>A autoridade competente, na aplicação das sanções, levará em consideração a gravidade da conduta do infrator, o caráter educativo da pena, bem como o dano causado à Hemobrás, observado o princípio da proporcionalidade.</w:t>
      </w:r>
    </w:p>
    <w:p w14:paraId="2A2FC392" w14:textId="77777777" w:rsidR="00AA7F97" w:rsidRPr="00370C4A" w:rsidRDefault="00AB281C" w:rsidP="00367DBD">
      <w:pPr>
        <w:numPr>
          <w:ilvl w:val="1"/>
          <w:numId w:val="1"/>
        </w:numPr>
        <w:ind w:left="567" w:hanging="567"/>
        <w:rPr>
          <w:color w:val="000000" w:themeColor="text1"/>
        </w:rPr>
      </w:pPr>
      <w:r w:rsidRPr="00370C4A">
        <w:rPr>
          <w:color w:val="000000" w:themeColor="text1"/>
        </w:rPr>
        <w:t>As sanções serão registradas e publicadas no SICAF.</w:t>
      </w:r>
      <w:bookmarkStart w:id="38" w:name="_Hlk21424287"/>
      <w:bookmarkEnd w:id="38"/>
    </w:p>
    <w:p w14:paraId="056E7449" w14:textId="77777777" w:rsidR="00AA7F97" w:rsidRPr="00370C4A" w:rsidRDefault="00AB281C" w:rsidP="00367DBD">
      <w:pPr>
        <w:numPr>
          <w:ilvl w:val="1"/>
          <w:numId w:val="1"/>
        </w:numPr>
        <w:ind w:left="567" w:hanging="567"/>
        <w:rPr>
          <w:color w:val="000000" w:themeColor="text1"/>
        </w:rPr>
      </w:pPr>
      <w:r w:rsidRPr="00370C4A">
        <w:rPr>
          <w:color w:val="000000" w:themeColor="text1"/>
        </w:rPr>
        <w:t>As sanções por atos praticados no decorrer da contratação estão previstas no Termo de Referência e no Termo de Contrato.</w:t>
      </w:r>
    </w:p>
    <w:p w14:paraId="796FC97E" w14:textId="77777777" w:rsidR="00AA7F97" w:rsidRDefault="00AA7F97">
      <w:pPr>
        <w:pStyle w:val="PargrafodaLista"/>
        <w:ind w:left="357" w:firstLine="0"/>
        <w:rPr>
          <w:b/>
          <w:bCs/>
        </w:rPr>
      </w:pPr>
    </w:p>
    <w:p w14:paraId="5091D0B9" w14:textId="77777777" w:rsidR="00AA7F97" w:rsidRDefault="00AB281C" w:rsidP="00AC23AB">
      <w:pPr>
        <w:pStyle w:val="PargrafodaLista"/>
        <w:numPr>
          <w:ilvl w:val="0"/>
          <w:numId w:val="1"/>
        </w:numPr>
        <w:ind w:left="340" w:hanging="340"/>
        <w:rPr>
          <w:b/>
          <w:bCs/>
        </w:rPr>
      </w:pPr>
      <w:r>
        <w:rPr>
          <w:b/>
          <w:bCs/>
        </w:rPr>
        <w:t>DA IMPUGNAÇÃO AO EDITAL E DO PEDIDO DE ESCLARECIMENTO</w:t>
      </w:r>
    </w:p>
    <w:p w14:paraId="05011D0E" w14:textId="7846465A" w:rsidR="00AA7F97" w:rsidRPr="00370C4A" w:rsidRDefault="00AB281C" w:rsidP="00367DBD">
      <w:pPr>
        <w:numPr>
          <w:ilvl w:val="1"/>
          <w:numId w:val="1"/>
        </w:numPr>
        <w:ind w:left="510" w:hanging="510"/>
        <w:rPr>
          <w:color w:val="000000" w:themeColor="text1"/>
        </w:rPr>
      </w:pPr>
      <w:r w:rsidRPr="00370C4A">
        <w:rPr>
          <w:color w:val="000000" w:themeColor="text1"/>
        </w:rPr>
        <w:lastRenderedPageBreak/>
        <w:t xml:space="preserve">Qualquer pessoa poderá impugnar os termos do edital do pregão, por meio eletrônico, até </w:t>
      </w:r>
      <w:r w:rsidRPr="00370C4A">
        <w:rPr>
          <w:b/>
          <w:color w:val="000000" w:themeColor="text1"/>
        </w:rPr>
        <w:t>0</w:t>
      </w:r>
      <w:r w:rsidR="00CD70DC">
        <w:rPr>
          <w:b/>
          <w:color w:val="000000" w:themeColor="text1"/>
        </w:rPr>
        <w:t>5</w:t>
      </w:r>
      <w:r w:rsidRPr="00370C4A">
        <w:rPr>
          <w:b/>
          <w:color w:val="000000" w:themeColor="text1"/>
        </w:rPr>
        <w:t xml:space="preserve"> (</w:t>
      </w:r>
      <w:r w:rsidR="00CD70DC">
        <w:rPr>
          <w:b/>
          <w:color w:val="000000" w:themeColor="text1"/>
        </w:rPr>
        <w:t>cinco</w:t>
      </w:r>
      <w:r w:rsidRPr="00370C4A">
        <w:rPr>
          <w:b/>
          <w:color w:val="000000" w:themeColor="text1"/>
        </w:rPr>
        <w:t>) dias úteis</w:t>
      </w:r>
      <w:r w:rsidRPr="00370C4A">
        <w:rPr>
          <w:color w:val="000000" w:themeColor="text1"/>
        </w:rPr>
        <w:t xml:space="preserve"> anteriores à data fixada para abertura da sessão pública.</w:t>
      </w:r>
    </w:p>
    <w:p w14:paraId="068BD60C" w14:textId="77777777" w:rsidR="00AA7F97" w:rsidRPr="00370C4A" w:rsidRDefault="00AB281C" w:rsidP="00367DBD">
      <w:pPr>
        <w:numPr>
          <w:ilvl w:val="1"/>
          <w:numId w:val="1"/>
        </w:numPr>
        <w:ind w:left="510" w:hanging="510"/>
        <w:rPr>
          <w:color w:val="000000" w:themeColor="text1"/>
        </w:rPr>
      </w:pPr>
      <w:r w:rsidRPr="00370C4A">
        <w:rPr>
          <w:color w:val="000000" w:themeColor="text1"/>
        </w:rPr>
        <w:t xml:space="preserve">Caberá ao pregoeiro, auxiliado pelos responsáveis pela elaboração do edital e dos anexos, decidir sobre a impugnação no </w:t>
      </w:r>
      <w:r w:rsidRPr="00370C4A">
        <w:rPr>
          <w:b/>
          <w:color w:val="000000" w:themeColor="text1"/>
        </w:rPr>
        <w:t>prazo de 0</w:t>
      </w:r>
      <w:r w:rsidR="00CD70DC">
        <w:rPr>
          <w:b/>
          <w:color w:val="000000" w:themeColor="text1"/>
        </w:rPr>
        <w:t>3</w:t>
      </w:r>
      <w:r w:rsidRPr="00370C4A">
        <w:rPr>
          <w:b/>
          <w:color w:val="000000" w:themeColor="text1"/>
        </w:rPr>
        <w:t xml:space="preserve"> (</w:t>
      </w:r>
      <w:r w:rsidR="00CD70DC">
        <w:rPr>
          <w:b/>
          <w:color w:val="000000" w:themeColor="text1"/>
        </w:rPr>
        <w:t>três</w:t>
      </w:r>
      <w:r w:rsidRPr="00370C4A">
        <w:rPr>
          <w:b/>
          <w:color w:val="000000" w:themeColor="text1"/>
        </w:rPr>
        <w:t>) dias úteis</w:t>
      </w:r>
      <w:r w:rsidRPr="00370C4A">
        <w:rPr>
          <w:color w:val="000000" w:themeColor="text1"/>
        </w:rPr>
        <w:t>, contado da data de recebimento da impugnação.</w:t>
      </w:r>
    </w:p>
    <w:p w14:paraId="3D9F3A9D" w14:textId="77777777" w:rsidR="00AA7F97" w:rsidRPr="00370C4A" w:rsidRDefault="00AB281C" w:rsidP="00367DBD">
      <w:pPr>
        <w:numPr>
          <w:ilvl w:val="1"/>
          <w:numId w:val="1"/>
        </w:numPr>
        <w:ind w:left="510" w:hanging="510"/>
        <w:rPr>
          <w:color w:val="000000" w:themeColor="text1"/>
        </w:rPr>
      </w:pPr>
      <w:r w:rsidRPr="00370C4A">
        <w:rPr>
          <w:color w:val="000000" w:themeColor="text1"/>
        </w:rPr>
        <w:t>Acolhida a impugnação, será definida e publicada nova data para a realização do certame.</w:t>
      </w:r>
    </w:p>
    <w:p w14:paraId="209871FA" w14:textId="77777777" w:rsidR="00AA7F97" w:rsidRPr="00370C4A" w:rsidRDefault="00AB281C" w:rsidP="00367DBD">
      <w:pPr>
        <w:numPr>
          <w:ilvl w:val="1"/>
          <w:numId w:val="1"/>
        </w:numPr>
        <w:ind w:left="510" w:hanging="510"/>
        <w:rPr>
          <w:color w:val="000000" w:themeColor="text1"/>
        </w:rPr>
      </w:pPr>
      <w:r w:rsidRPr="00370C4A">
        <w:rPr>
          <w:color w:val="000000" w:themeColor="text1"/>
        </w:rPr>
        <w:t xml:space="preserve">Os pedidos de esclarecimentos referentes a este processo licitatório serão enviados ao Pregoeiro, até </w:t>
      </w:r>
      <w:r w:rsidRPr="00370C4A">
        <w:rPr>
          <w:b/>
          <w:color w:val="000000" w:themeColor="text1"/>
        </w:rPr>
        <w:t>0</w:t>
      </w:r>
      <w:r w:rsidR="00CD70DC">
        <w:rPr>
          <w:b/>
          <w:color w:val="000000" w:themeColor="text1"/>
        </w:rPr>
        <w:t>5</w:t>
      </w:r>
      <w:r w:rsidRPr="00370C4A">
        <w:rPr>
          <w:b/>
          <w:color w:val="000000" w:themeColor="text1"/>
        </w:rPr>
        <w:t xml:space="preserve"> (</w:t>
      </w:r>
      <w:r w:rsidR="00CD70DC">
        <w:rPr>
          <w:b/>
          <w:color w:val="000000" w:themeColor="text1"/>
        </w:rPr>
        <w:t>cinco</w:t>
      </w:r>
      <w:r w:rsidRPr="00370C4A">
        <w:rPr>
          <w:b/>
          <w:color w:val="000000" w:themeColor="text1"/>
        </w:rPr>
        <w:t>) dias úteis</w:t>
      </w:r>
      <w:r w:rsidRPr="00370C4A">
        <w:rPr>
          <w:color w:val="000000" w:themeColor="text1"/>
        </w:rPr>
        <w:t xml:space="preserve"> anteriores à data designada para abertura da sessão pública, exclusivamente por meio do endereço eletrônico indicado nesse Edital.</w:t>
      </w:r>
    </w:p>
    <w:p w14:paraId="13594E9A" w14:textId="77777777" w:rsidR="00AA7F97" w:rsidRPr="00370C4A" w:rsidRDefault="00AB281C" w:rsidP="00367DBD">
      <w:pPr>
        <w:numPr>
          <w:ilvl w:val="1"/>
          <w:numId w:val="1"/>
        </w:numPr>
        <w:ind w:left="510" w:hanging="510"/>
        <w:rPr>
          <w:color w:val="000000" w:themeColor="text1"/>
        </w:rPr>
      </w:pPr>
      <w:r w:rsidRPr="00370C4A">
        <w:rPr>
          <w:color w:val="000000" w:themeColor="text1"/>
        </w:rPr>
        <w:t xml:space="preserve">O pregoeiro responderá aos pedidos de esclarecimentos no </w:t>
      </w:r>
      <w:r w:rsidRPr="00370C4A">
        <w:rPr>
          <w:b/>
          <w:color w:val="000000" w:themeColor="text1"/>
        </w:rPr>
        <w:t>prazo de 0</w:t>
      </w:r>
      <w:r w:rsidR="00CD70DC">
        <w:rPr>
          <w:b/>
          <w:color w:val="000000" w:themeColor="text1"/>
        </w:rPr>
        <w:t>3</w:t>
      </w:r>
      <w:r w:rsidRPr="00370C4A">
        <w:rPr>
          <w:b/>
          <w:color w:val="000000" w:themeColor="text1"/>
        </w:rPr>
        <w:t xml:space="preserve"> (</w:t>
      </w:r>
      <w:r w:rsidR="00CD70DC">
        <w:rPr>
          <w:b/>
          <w:color w:val="000000" w:themeColor="text1"/>
        </w:rPr>
        <w:t>três</w:t>
      </w:r>
      <w:r w:rsidRPr="00370C4A">
        <w:rPr>
          <w:b/>
          <w:color w:val="000000" w:themeColor="text1"/>
        </w:rPr>
        <w:t>) dias úteis</w:t>
      </w:r>
      <w:r w:rsidRPr="00370C4A">
        <w:rPr>
          <w:color w:val="000000" w:themeColor="text1"/>
        </w:rPr>
        <w:t>, contado da data de recebimento do pedido, e poderá requisitar subsídios formais aos responsáveis pela elaboração do edital e dos anexos.</w:t>
      </w:r>
    </w:p>
    <w:p w14:paraId="6429280F" w14:textId="77777777" w:rsidR="00AA7F97" w:rsidRPr="00370C4A" w:rsidRDefault="00AB281C" w:rsidP="00367DBD">
      <w:pPr>
        <w:numPr>
          <w:ilvl w:val="1"/>
          <w:numId w:val="1"/>
        </w:numPr>
        <w:ind w:left="510" w:hanging="510"/>
        <w:rPr>
          <w:color w:val="000000" w:themeColor="text1"/>
        </w:rPr>
      </w:pPr>
      <w:r w:rsidRPr="00370C4A">
        <w:rPr>
          <w:color w:val="000000" w:themeColor="text1"/>
        </w:rPr>
        <w:t>As impugnações e pedidos de esclarecimentos não suspendem os prazos previstos no certame, salvo as impugnações em hipótese excepcional devidamente motivada pelo pregoeiro, nos autos do processo de licitação.</w:t>
      </w:r>
    </w:p>
    <w:p w14:paraId="19F2B78B" w14:textId="77777777" w:rsidR="00AA7F97" w:rsidRPr="00370C4A" w:rsidRDefault="00AB281C" w:rsidP="00367DBD">
      <w:pPr>
        <w:numPr>
          <w:ilvl w:val="1"/>
          <w:numId w:val="1"/>
        </w:numPr>
        <w:ind w:left="510" w:hanging="510"/>
        <w:rPr>
          <w:color w:val="000000" w:themeColor="text1"/>
        </w:rPr>
      </w:pPr>
      <w:r w:rsidRPr="00370C4A">
        <w:rPr>
          <w:color w:val="000000" w:themeColor="text1"/>
        </w:rPr>
        <w:t>As respostas às impugnações e os esclarecimentos prestados pelo Pregoeiro serão entranhados nos autos do processo licitatório e estarão disponíveis para consulta por qualquer interessado.</w:t>
      </w:r>
      <w:bookmarkStart w:id="39" w:name="_Hlk21424321"/>
      <w:bookmarkEnd w:id="39"/>
    </w:p>
    <w:p w14:paraId="422D604A" w14:textId="77777777" w:rsidR="009117AE" w:rsidRDefault="009117AE"/>
    <w:p w14:paraId="0E4FAB81" w14:textId="77777777" w:rsidR="00AA7F97" w:rsidRDefault="00AB281C" w:rsidP="00AC23AB">
      <w:pPr>
        <w:pStyle w:val="PargrafodaLista"/>
        <w:numPr>
          <w:ilvl w:val="0"/>
          <w:numId w:val="1"/>
        </w:numPr>
        <w:ind w:left="340" w:hanging="340"/>
        <w:rPr>
          <w:b/>
          <w:bCs/>
        </w:rPr>
      </w:pPr>
      <w:bookmarkStart w:id="40" w:name="_Toc427583908"/>
      <w:r>
        <w:rPr>
          <w:b/>
          <w:bCs/>
        </w:rPr>
        <w:t>DAS DISPOSIÇÕES GERAIS</w:t>
      </w:r>
      <w:bookmarkEnd w:id="40"/>
    </w:p>
    <w:p w14:paraId="21733E45" w14:textId="77777777" w:rsidR="00AA7F97" w:rsidRDefault="00AB281C" w:rsidP="001571B6">
      <w:pPr>
        <w:numPr>
          <w:ilvl w:val="1"/>
          <w:numId w:val="1"/>
        </w:numPr>
        <w:ind w:left="510" w:hanging="510"/>
        <w:rPr>
          <w:color w:val="000000" w:themeColor="text1"/>
        </w:rPr>
      </w:pPr>
      <w:r>
        <w:rPr>
          <w:color w:val="000000" w:themeColor="text1"/>
        </w:rPr>
        <w:t>Em caso de divergência entre disposições deste Edital e de seus anexos ou demais peças que compõem o processo, prevalecerão as do Termo de Referência.</w:t>
      </w:r>
    </w:p>
    <w:p w14:paraId="5D289EB4" w14:textId="77777777" w:rsidR="00AA7F97" w:rsidRDefault="00AB281C" w:rsidP="001571B6">
      <w:pPr>
        <w:numPr>
          <w:ilvl w:val="1"/>
          <w:numId w:val="1"/>
        </w:numPr>
        <w:ind w:left="510" w:hanging="510"/>
        <w:rPr>
          <w:color w:val="000000" w:themeColor="text1"/>
        </w:rPr>
      </w:pPr>
      <w:r>
        <w:rPr>
          <w:color w:val="000000" w:themeColor="text1"/>
        </w:rPr>
        <w:t>Em caso de divergência entre as especificações do objeto contidas no Edital (e anexos) e as contidas no comprasnet (CATMAT e CATSERV), para fins de cadastramento da licitação, prevalecerão as especificações do instrumento convocatório da Hemobrás.</w:t>
      </w:r>
    </w:p>
    <w:p w14:paraId="7A5D3DB9" w14:textId="77777777" w:rsidR="00AA7F97" w:rsidRDefault="00AB281C" w:rsidP="001571B6">
      <w:pPr>
        <w:numPr>
          <w:ilvl w:val="1"/>
          <w:numId w:val="1"/>
        </w:numPr>
        <w:ind w:left="510" w:hanging="510"/>
        <w:rPr>
          <w:color w:val="000000" w:themeColor="text1"/>
        </w:rPr>
      </w:pPr>
      <w:r>
        <w:rPr>
          <w:color w:val="000000" w:themeColor="text1"/>
        </w:rPr>
        <w:t xml:space="preserve">O endereço eletrônico </w:t>
      </w:r>
      <w:hyperlink r:id="rId12">
        <w:r w:rsidRPr="00A27FDC">
          <w:rPr>
            <w:b/>
            <w:color w:val="000000" w:themeColor="text1"/>
          </w:rPr>
          <w:t>licitacao@hemobras.gov.br</w:t>
        </w:r>
      </w:hyperlink>
      <w:r>
        <w:rPr>
          <w:color w:val="000000" w:themeColor="text1"/>
        </w:rPr>
        <w:t xml:space="preserve"> é o meio de contato direto de fornecedores e licitantes para encaminhamento de pedidos de esclarecimento, pedidos de impugnação e realização de diligências.</w:t>
      </w:r>
    </w:p>
    <w:p w14:paraId="6615D658" w14:textId="77777777" w:rsidR="00AA7F97" w:rsidRDefault="00AB281C" w:rsidP="001571B6">
      <w:pPr>
        <w:numPr>
          <w:ilvl w:val="1"/>
          <w:numId w:val="1"/>
        </w:numPr>
        <w:ind w:left="510" w:hanging="510"/>
        <w:rPr>
          <w:color w:val="000000" w:themeColor="text1"/>
        </w:rPr>
      </w:pPr>
      <w:r>
        <w:rPr>
          <w:color w:val="000000" w:themeColor="text1"/>
        </w:rPr>
        <w:t xml:space="preserve">Não havendo expediente, havendo atraso superior a 02 (duas) horas ou ocorrendo qualquer fato superveniente que impeça a realização do certame na data e horário marcados, a sessão será automaticamente transferida para o primeiro dia útil subsequente, no mesmo horário anteriormente estabelecido, desde que não haja comunicação em contrário pelo Pregoeiro.  </w:t>
      </w:r>
    </w:p>
    <w:p w14:paraId="7B615328" w14:textId="77777777" w:rsidR="00AA7F97" w:rsidRDefault="00AB281C" w:rsidP="001571B6">
      <w:pPr>
        <w:numPr>
          <w:ilvl w:val="1"/>
          <w:numId w:val="1"/>
        </w:numPr>
        <w:ind w:left="510" w:hanging="510"/>
        <w:rPr>
          <w:color w:val="000000" w:themeColor="text1"/>
        </w:rPr>
      </w:pPr>
      <w:r>
        <w:rPr>
          <w:color w:val="000000" w:themeColor="text1"/>
        </w:rPr>
        <w:t>A homologação do resultado implica a constituição de direito relativo à celebração do contrato em favor do licitante vencedor.</w:t>
      </w:r>
    </w:p>
    <w:p w14:paraId="5FC01ACB" w14:textId="77777777" w:rsidR="00AA7F97" w:rsidRDefault="00AB281C" w:rsidP="001571B6">
      <w:pPr>
        <w:numPr>
          <w:ilvl w:val="1"/>
          <w:numId w:val="1"/>
        </w:numPr>
        <w:ind w:left="510" w:hanging="510"/>
        <w:rPr>
          <w:color w:val="000000" w:themeColor="text1"/>
        </w:rPr>
      </w:pPr>
      <w:r>
        <w:rPr>
          <w:color w:val="000000" w:themeColor="text1"/>
        </w:rPr>
        <w:t>As normas disciplinadoras da licitação serão sempre interpretadas em favor da ampliação da disputa entre os interessados, desde que não comprometam o interesse da Hemobrás, o princípio da isonomia, a finalidade e a segurança da contratação.</w:t>
      </w:r>
    </w:p>
    <w:p w14:paraId="67D0C1EC" w14:textId="77777777" w:rsidR="00AA7F97" w:rsidRDefault="00AB281C" w:rsidP="001571B6">
      <w:pPr>
        <w:numPr>
          <w:ilvl w:val="1"/>
          <w:numId w:val="1"/>
        </w:numPr>
        <w:ind w:left="510" w:hanging="510"/>
        <w:rPr>
          <w:color w:val="000000" w:themeColor="text1"/>
        </w:rPr>
      </w:pPr>
      <w:r>
        <w:rPr>
          <w:color w:val="000000" w:themeColor="text1"/>
        </w:rPr>
        <w:lastRenderedPageBreak/>
        <w:t>Os licitantes assumem todos os custos de preparação e apresentação de suas propostas e a Hemobrás não será, em nenhum caso, responsável por esses custos, independentemente da condução ou do resultado do processo licitatório.</w:t>
      </w:r>
    </w:p>
    <w:p w14:paraId="4EAC7551" w14:textId="77777777" w:rsidR="00AA7F97" w:rsidRDefault="00AB281C" w:rsidP="001571B6">
      <w:pPr>
        <w:numPr>
          <w:ilvl w:val="1"/>
          <w:numId w:val="1"/>
        </w:numPr>
        <w:ind w:left="510" w:hanging="510"/>
        <w:rPr>
          <w:color w:val="000000" w:themeColor="text1"/>
        </w:rPr>
      </w:pPr>
      <w:r>
        <w:rPr>
          <w:color w:val="000000" w:themeColor="text1"/>
        </w:rPr>
        <w:t>Na contagem dos prazos estabelecidos neste Edital e seus Anexos, excluir-se-á o dia do início e incluir-se-á o do vencimento. Só se iniciam e vencem os prazos em dias de expediente na Hemobrás.</w:t>
      </w:r>
    </w:p>
    <w:p w14:paraId="0C733D84" w14:textId="77777777" w:rsidR="00AA7F97" w:rsidRDefault="00AB281C">
      <w:pPr>
        <w:numPr>
          <w:ilvl w:val="1"/>
          <w:numId w:val="1"/>
        </w:numPr>
        <w:ind w:left="567" w:hanging="567"/>
        <w:rPr>
          <w:color w:val="000000" w:themeColor="text1"/>
        </w:rPr>
      </w:pPr>
      <w:r>
        <w:rPr>
          <w:color w:val="000000" w:themeColor="text1"/>
        </w:rPr>
        <w:t>Qualquer modificação no Edital exige divulgação pelo mesmo instrumento de publicação em que se deu o texto original, reabrindo-se o prazo inicialmente estabelecido, exceto quando, inquestionavelmente, a alteração não afetar a formulação das propostas.</w:t>
      </w:r>
    </w:p>
    <w:p w14:paraId="3C0BA315" w14:textId="77777777" w:rsidR="00AA7F97" w:rsidRDefault="00AB281C">
      <w:pPr>
        <w:numPr>
          <w:ilvl w:val="1"/>
          <w:numId w:val="1"/>
        </w:numPr>
        <w:ind w:left="567" w:hanging="567"/>
        <w:rPr>
          <w:color w:val="000000" w:themeColor="text1"/>
        </w:rPr>
      </w:pPr>
      <w:r>
        <w:rPr>
          <w:color w:val="000000" w:themeColor="text1"/>
        </w:rPr>
        <w:t>É facultada ao Pregoeiro ou à Autoridade Superior, em qualquer fase da licitação, a promoção de diligência destinada a esclarecer ou complementar a instrução do processo</w:t>
      </w:r>
      <w:r w:rsidR="004D5BA0">
        <w:rPr>
          <w:color w:val="000000" w:themeColor="text1"/>
        </w:rPr>
        <w:t>.</w:t>
      </w:r>
    </w:p>
    <w:p w14:paraId="257C23F6" w14:textId="77777777" w:rsidR="00AA7F97" w:rsidRDefault="00AB281C">
      <w:pPr>
        <w:numPr>
          <w:ilvl w:val="1"/>
          <w:numId w:val="1"/>
        </w:numPr>
        <w:ind w:left="567" w:hanging="567"/>
        <w:rPr>
          <w:color w:val="000000" w:themeColor="text1"/>
        </w:rPr>
      </w:pPr>
      <w:r>
        <w:rPr>
          <w:color w:val="000000" w:themeColor="text1"/>
        </w:rPr>
        <w:t>A autoridade competente para a aprovação do procedimento licitatório poderá revogar a licitação por razões de interesse público decorrentes de fato superveniente que constitua óbice manifesto e incontornável, ou anulá-la por ilegalidade, de ofício ou por provocação de terceiros, salvo quando for viável a convalidação do ato ou do procedimento viciado.</w:t>
      </w:r>
    </w:p>
    <w:p w14:paraId="0E29BE1A" w14:textId="3B875E1A" w:rsidR="00AA7F97" w:rsidRDefault="00AB281C">
      <w:pPr>
        <w:numPr>
          <w:ilvl w:val="1"/>
          <w:numId w:val="1"/>
        </w:numPr>
        <w:ind w:left="567" w:hanging="567"/>
        <w:rPr>
          <w:color w:val="000000" w:themeColor="text1"/>
        </w:rPr>
      </w:pPr>
      <w:r>
        <w:rPr>
          <w:color w:val="000000" w:themeColor="text1"/>
        </w:rPr>
        <w:t>Nos casos omissos aplicar-se-ão as disposições constantes no Regulamento de Licitações e Contrat</w:t>
      </w:r>
      <w:r w:rsidR="00E15F9C">
        <w:rPr>
          <w:color w:val="000000" w:themeColor="text1"/>
        </w:rPr>
        <w:t>os</w:t>
      </w:r>
      <w:r>
        <w:rPr>
          <w:color w:val="000000" w:themeColor="text1"/>
        </w:rPr>
        <w:t xml:space="preserve"> da Hemobrás, </w:t>
      </w:r>
      <w:r w:rsidR="009466E8" w:rsidRPr="00C35976">
        <w:rPr>
          <w:bCs/>
          <w:color w:val="000000" w:themeColor="text1"/>
        </w:rPr>
        <w:t>aprovado através da Resolução CADM/HEMOBRÁS n</w:t>
      </w:r>
      <w:r w:rsidR="009466E8">
        <w:rPr>
          <w:bCs/>
          <w:color w:val="000000" w:themeColor="text1"/>
        </w:rPr>
        <w:t>º</w:t>
      </w:r>
      <w:r w:rsidR="009466E8" w:rsidRPr="00C35976">
        <w:rPr>
          <w:bCs/>
          <w:color w:val="000000" w:themeColor="text1"/>
        </w:rPr>
        <w:t xml:space="preserve"> </w:t>
      </w:r>
      <w:r w:rsidR="001C3845">
        <w:rPr>
          <w:bCs/>
          <w:color w:val="000000" w:themeColor="text1"/>
        </w:rPr>
        <w:t>27</w:t>
      </w:r>
      <w:r w:rsidR="001C3845" w:rsidRPr="00C35976">
        <w:rPr>
          <w:bCs/>
          <w:color w:val="000000" w:themeColor="text1"/>
        </w:rPr>
        <w:t xml:space="preserve">, de </w:t>
      </w:r>
      <w:r w:rsidR="001C3845">
        <w:rPr>
          <w:bCs/>
          <w:color w:val="000000" w:themeColor="text1"/>
        </w:rPr>
        <w:t>13</w:t>
      </w:r>
      <w:r w:rsidR="001C3845" w:rsidRPr="00C35976">
        <w:rPr>
          <w:bCs/>
          <w:color w:val="000000" w:themeColor="text1"/>
        </w:rPr>
        <w:t xml:space="preserve"> de </w:t>
      </w:r>
      <w:r w:rsidR="001C3845">
        <w:rPr>
          <w:bCs/>
          <w:color w:val="000000" w:themeColor="text1"/>
        </w:rPr>
        <w:t>julho</w:t>
      </w:r>
      <w:r w:rsidR="001C3845" w:rsidRPr="00C35976">
        <w:rPr>
          <w:bCs/>
          <w:color w:val="000000" w:themeColor="text1"/>
        </w:rPr>
        <w:t xml:space="preserve"> de 20</w:t>
      </w:r>
      <w:r w:rsidR="001C3845">
        <w:rPr>
          <w:bCs/>
          <w:color w:val="000000" w:themeColor="text1"/>
        </w:rPr>
        <w:t>23</w:t>
      </w:r>
      <w:r>
        <w:rPr>
          <w:color w:val="000000" w:themeColor="text1"/>
        </w:rPr>
        <w:t>, da Lei 13.303, de 2016, da Lei Complementar n° 123, de 2006, do Decreto n° 8.538, de 2015.</w:t>
      </w:r>
    </w:p>
    <w:p w14:paraId="726EA9DC" w14:textId="77777777" w:rsidR="00AA7F97" w:rsidRDefault="00AB281C">
      <w:pPr>
        <w:numPr>
          <w:ilvl w:val="1"/>
          <w:numId w:val="1"/>
        </w:numPr>
        <w:ind w:left="567" w:hanging="567"/>
        <w:rPr>
          <w:color w:val="000000" w:themeColor="text1"/>
        </w:rPr>
      </w:pPr>
      <w:r>
        <w:rPr>
          <w:color w:val="000000" w:themeColor="text1"/>
        </w:rPr>
        <w:t>O foro para dirimir as questões que não forem solucionadas na via administrativa será o da Seção judiciária da Justiça Federal de Recife – PE.</w:t>
      </w:r>
    </w:p>
    <w:p w14:paraId="1A774287" w14:textId="6392DA98" w:rsidR="00370C4A" w:rsidRDefault="00370C4A" w:rsidP="00370C4A">
      <w:pPr>
        <w:numPr>
          <w:ilvl w:val="1"/>
          <w:numId w:val="1"/>
        </w:numPr>
        <w:ind w:left="567" w:hanging="567"/>
        <w:rPr>
          <w:color w:val="000000" w:themeColor="text1"/>
        </w:rPr>
      </w:pPr>
      <w:r>
        <w:rPr>
          <w:color w:val="000000" w:themeColor="text1"/>
        </w:rPr>
        <w:t>O Regulamento de Licitações e Contrat</w:t>
      </w:r>
      <w:r w:rsidR="00E15F9C">
        <w:rPr>
          <w:color w:val="000000" w:themeColor="text1"/>
        </w:rPr>
        <w:t>os</w:t>
      </w:r>
      <w:r>
        <w:rPr>
          <w:color w:val="000000" w:themeColor="text1"/>
        </w:rPr>
        <w:t xml:space="preserve"> da Hemobrás está disponibilizado, na </w:t>
      </w:r>
      <w:r w:rsidR="00DE6B17">
        <w:rPr>
          <w:color w:val="000000" w:themeColor="text1"/>
        </w:rPr>
        <w:t>í</w:t>
      </w:r>
      <w:r>
        <w:rPr>
          <w:color w:val="000000" w:themeColor="text1"/>
        </w:rPr>
        <w:t>ntegra, no Site da Hemobrás.</w:t>
      </w:r>
    </w:p>
    <w:p w14:paraId="6C3FF435" w14:textId="0ADB086C" w:rsidR="00AA7F97" w:rsidRDefault="00AB281C">
      <w:pPr>
        <w:numPr>
          <w:ilvl w:val="1"/>
          <w:numId w:val="1"/>
        </w:numPr>
        <w:ind w:left="567" w:hanging="567"/>
        <w:rPr>
          <w:color w:val="000000" w:themeColor="text1"/>
        </w:rPr>
      </w:pPr>
      <w:r>
        <w:rPr>
          <w:color w:val="000000" w:themeColor="text1"/>
        </w:rPr>
        <w:t xml:space="preserve">O Edital </w:t>
      </w:r>
      <w:r w:rsidR="003A4465">
        <w:rPr>
          <w:color w:val="000000" w:themeColor="text1"/>
        </w:rPr>
        <w:t>será</w:t>
      </w:r>
      <w:r>
        <w:rPr>
          <w:color w:val="000000" w:themeColor="text1"/>
        </w:rPr>
        <w:t xml:space="preserve"> disponibilizado, na íntegra, </w:t>
      </w:r>
      <w:r w:rsidR="003A4465">
        <w:rPr>
          <w:color w:val="000000" w:themeColor="text1"/>
        </w:rPr>
        <w:t>no sistema eletrônico através do qual será opera</w:t>
      </w:r>
      <w:r w:rsidR="00DE6B17">
        <w:rPr>
          <w:color w:val="000000" w:themeColor="text1"/>
        </w:rPr>
        <w:t>cionalizado</w:t>
      </w:r>
      <w:r w:rsidR="003A4465">
        <w:rPr>
          <w:color w:val="000000" w:themeColor="text1"/>
        </w:rPr>
        <w:t xml:space="preserve"> o pregão</w:t>
      </w:r>
      <w:r>
        <w:rPr>
          <w:color w:val="000000" w:themeColor="text1"/>
        </w:rPr>
        <w:t xml:space="preserve"> e </w:t>
      </w:r>
      <w:r w:rsidR="003A4465">
        <w:rPr>
          <w:color w:val="000000" w:themeColor="text1"/>
        </w:rPr>
        <w:t xml:space="preserve">no site </w:t>
      </w:r>
      <w:r>
        <w:rPr>
          <w:color w:val="000000" w:themeColor="text1"/>
        </w:rPr>
        <w:t>licitacoes.hemobras.gov.br</w:t>
      </w:r>
      <w:r w:rsidR="001C3845">
        <w:rPr>
          <w:color w:val="000000" w:themeColor="text1"/>
        </w:rPr>
        <w:t>.</w:t>
      </w:r>
    </w:p>
    <w:p w14:paraId="6C8873D0" w14:textId="77777777" w:rsidR="00AA7F97" w:rsidRDefault="00AB281C">
      <w:pPr>
        <w:numPr>
          <w:ilvl w:val="1"/>
          <w:numId w:val="1"/>
        </w:numPr>
        <w:ind w:left="567" w:hanging="567"/>
        <w:rPr>
          <w:color w:val="000000" w:themeColor="text1"/>
        </w:rPr>
      </w:pPr>
      <w:r>
        <w:rPr>
          <w:color w:val="000000" w:themeColor="text1"/>
        </w:rPr>
        <w:t>Integram este Edital, para todos os fins e efeitos, os seguintes anexos:</w:t>
      </w:r>
    </w:p>
    <w:p w14:paraId="49CFD565" w14:textId="77777777" w:rsidR="00AA7F97" w:rsidRDefault="00AB281C" w:rsidP="0070772D">
      <w:pPr>
        <w:pStyle w:val="PargrafodaLista"/>
        <w:numPr>
          <w:ilvl w:val="2"/>
          <w:numId w:val="1"/>
        </w:numPr>
        <w:ind w:left="1021" w:hanging="737"/>
        <w:rPr>
          <w:color w:val="000000" w:themeColor="text1"/>
        </w:rPr>
      </w:pPr>
      <w:r>
        <w:rPr>
          <w:color w:val="000000" w:themeColor="text1"/>
        </w:rPr>
        <w:t>ANEXO I - Termo de Referência e seus anexos</w:t>
      </w:r>
    </w:p>
    <w:p w14:paraId="453A4DA5" w14:textId="77777777" w:rsidR="00AA7F97" w:rsidRPr="00B76A28" w:rsidRDefault="00AB281C" w:rsidP="0070772D">
      <w:pPr>
        <w:pStyle w:val="PargrafodaLista"/>
        <w:numPr>
          <w:ilvl w:val="2"/>
          <w:numId w:val="1"/>
        </w:numPr>
        <w:ind w:left="1021" w:hanging="737"/>
        <w:rPr>
          <w:color w:val="000000" w:themeColor="text1"/>
        </w:rPr>
      </w:pPr>
      <w:r w:rsidRPr="00B76A28">
        <w:rPr>
          <w:color w:val="000000" w:themeColor="text1"/>
        </w:rPr>
        <w:t>ANEXO II – Minuta de Termo de Contrato</w:t>
      </w:r>
    </w:p>
    <w:p w14:paraId="68C1977E" w14:textId="77777777" w:rsidR="00AA7F97" w:rsidRPr="00B76A28" w:rsidRDefault="00AB281C" w:rsidP="0070772D">
      <w:pPr>
        <w:pStyle w:val="PargrafodaLista"/>
        <w:numPr>
          <w:ilvl w:val="2"/>
          <w:numId w:val="1"/>
        </w:numPr>
        <w:ind w:left="1021" w:hanging="737"/>
        <w:rPr>
          <w:color w:val="000000" w:themeColor="text1"/>
        </w:rPr>
      </w:pPr>
      <w:r w:rsidRPr="00B76A28">
        <w:rPr>
          <w:color w:val="000000" w:themeColor="text1"/>
        </w:rPr>
        <w:t>ANEXO III – Check-List dos documentos a serem apresentados pelos licitantes</w:t>
      </w:r>
    </w:p>
    <w:p w14:paraId="65DDB3D5" w14:textId="77777777" w:rsidR="00AA7F97" w:rsidRPr="00B76A28" w:rsidRDefault="00AB281C" w:rsidP="0070772D">
      <w:pPr>
        <w:pStyle w:val="PargrafodaLista"/>
        <w:numPr>
          <w:ilvl w:val="2"/>
          <w:numId w:val="1"/>
        </w:numPr>
        <w:ind w:left="1021" w:hanging="737"/>
        <w:rPr>
          <w:color w:val="000000" w:themeColor="text1"/>
        </w:rPr>
      </w:pPr>
      <w:r w:rsidRPr="00B76A28">
        <w:rPr>
          <w:color w:val="000000" w:themeColor="text1"/>
        </w:rPr>
        <w:t>ANEXO IV – Minuta da Ata de Registro de Preço</w:t>
      </w:r>
    </w:p>
    <w:p w14:paraId="0548E446" w14:textId="77777777" w:rsidR="00AA7F97" w:rsidRDefault="00AA7F97">
      <w:pPr>
        <w:tabs>
          <w:tab w:val="left" w:pos="1440"/>
        </w:tabs>
        <w:snapToGrid w:val="0"/>
        <w:rPr>
          <w:color w:val="000000"/>
        </w:rPr>
      </w:pPr>
    </w:p>
    <w:p w14:paraId="586A0880" w14:textId="77777777" w:rsidR="00AA7F97" w:rsidRPr="000A6F62" w:rsidRDefault="00AA7F97">
      <w:pPr>
        <w:spacing w:line="276" w:lineRule="auto"/>
        <w:ind w:right="-15"/>
        <w:jc w:val="right"/>
      </w:pPr>
    </w:p>
    <w:p w14:paraId="76D503BE" w14:textId="0F688154" w:rsidR="00AA7F97" w:rsidRPr="000A6F62" w:rsidRDefault="00AB281C">
      <w:pPr>
        <w:spacing w:line="276" w:lineRule="auto"/>
        <w:ind w:right="-15"/>
        <w:jc w:val="right"/>
      </w:pPr>
      <w:r w:rsidRPr="000A6F62">
        <w:t xml:space="preserve">Recife, </w:t>
      </w:r>
      <w:r w:rsidR="000A6F62" w:rsidRPr="000A6F62">
        <w:t>09</w:t>
      </w:r>
      <w:r w:rsidRPr="000A6F62">
        <w:t xml:space="preserve"> de </w:t>
      </w:r>
      <w:r w:rsidR="000A6F62" w:rsidRPr="000A6F62">
        <w:t>setembro</w:t>
      </w:r>
      <w:r w:rsidRPr="000A6F62">
        <w:t xml:space="preserve"> de 20</w:t>
      </w:r>
      <w:r w:rsidR="000A6F62" w:rsidRPr="000A6F62">
        <w:t>24</w:t>
      </w:r>
    </w:p>
    <w:p w14:paraId="6D9B9DF0" w14:textId="77777777" w:rsidR="00AA7F97" w:rsidRDefault="00AA7F97">
      <w:pPr>
        <w:pStyle w:val="PargrafodaLista"/>
        <w:ind w:left="420"/>
        <w:jc w:val="center"/>
        <w:rPr>
          <w:b/>
          <w:bCs/>
          <w:iCs/>
          <w:color w:val="000000"/>
        </w:rPr>
      </w:pPr>
    </w:p>
    <w:p w14:paraId="0606E9B1" w14:textId="77777777" w:rsidR="00AA7F97" w:rsidRDefault="00AA7F97">
      <w:pPr>
        <w:pStyle w:val="PargrafodaLista"/>
        <w:ind w:left="420"/>
        <w:jc w:val="center"/>
        <w:rPr>
          <w:b/>
          <w:bCs/>
          <w:iCs/>
          <w:color w:val="000000"/>
        </w:rPr>
      </w:pPr>
    </w:p>
    <w:p w14:paraId="523FD52F" w14:textId="1AF6B3B7" w:rsidR="00AA7F97" w:rsidRPr="008919C2" w:rsidRDefault="00B76A28">
      <w:pPr>
        <w:pStyle w:val="PargrafodaLista"/>
        <w:ind w:left="709" w:firstLine="0"/>
        <w:jc w:val="center"/>
        <w:rPr>
          <w:color w:val="000000" w:themeColor="text1"/>
        </w:rPr>
      </w:pPr>
      <w:r w:rsidRPr="008919C2">
        <w:rPr>
          <w:color w:val="000000" w:themeColor="text1"/>
        </w:rPr>
        <w:t>André Luiz Mota Pinho</w:t>
      </w:r>
    </w:p>
    <w:p w14:paraId="75E25A84" w14:textId="6E4228C0" w:rsidR="00AA7F97" w:rsidRPr="008919C2" w:rsidRDefault="00B76A28">
      <w:pPr>
        <w:pStyle w:val="PargrafodaLista"/>
        <w:ind w:left="709" w:firstLine="0"/>
        <w:jc w:val="center"/>
        <w:rPr>
          <w:color w:val="000000" w:themeColor="text1"/>
        </w:rPr>
      </w:pPr>
      <w:r w:rsidRPr="008919C2">
        <w:rPr>
          <w:color w:val="000000" w:themeColor="text1"/>
        </w:rPr>
        <w:t>Diretor de Administração e Finanças</w:t>
      </w:r>
    </w:p>
    <w:sectPr w:rsidR="00AA7F97" w:rsidRPr="008919C2">
      <w:headerReference w:type="default" r:id="rId13"/>
      <w:footerReference w:type="default" r:id="rId14"/>
      <w:pgSz w:w="11906" w:h="16838"/>
      <w:pgMar w:top="1134" w:right="113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8562C" w14:textId="77777777" w:rsidR="005D3C9E" w:rsidRDefault="005D3C9E">
      <w:pPr>
        <w:spacing w:line="240" w:lineRule="auto"/>
      </w:pPr>
      <w:r>
        <w:separator/>
      </w:r>
    </w:p>
  </w:endnote>
  <w:endnote w:type="continuationSeparator" w:id="0">
    <w:p w14:paraId="2DAA2884" w14:textId="77777777" w:rsidR="005D3C9E" w:rsidRDefault="005D3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Ecofont_Spranq_eco_Sans">
    <w:altName w:val="Trebuchet MS"/>
    <w:charset w:val="00"/>
    <w:family w:val="swiss"/>
    <w:pitch w:val="variable"/>
    <w:sig w:usb0="800000AF" w:usb1="1000204A" w:usb2="00000000" w:usb3="00000000" w:csb0="0000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217106"/>
      <w:docPartObj>
        <w:docPartGallery w:val="Page Numbers (Bottom of Page)"/>
        <w:docPartUnique/>
      </w:docPartObj>
    </w:sdtPr>
    <w:sdtEndPr/>
    <w:sdtContent>
      <w:sdt>
        <w:sdtPr>
          <w:id w:val="-1769616900"/>
          <w:docPartObj>
            <w:docPartGallery w:val="Page Numbers (Top of Page)"/>
            <w:docPartUnique/>
          </w:docPartObj>
        </w:sdtPr>
        <w:sdtEndPr/>
        <w:sdtContent>
          <w:p w14:paraId="5D2820C5" w14:textId="77777777" w:rsidR="00305AA0" w:rsidRPr="00166A91" w:rsidRDefault="00305AA0" w:rsidP="008130AD">
            <w:pPr>
              <w:pStyle w:val="Rodap"/>
              <w:jc w:val="center"/>
              <w:rPr>
                <w:sz w:val="16"/>
                <w:szCs w:val="16"/>
              </w:rPr>
            </w:pPr>
            <w:r w:rsidRPr="00166A91">
              <w:rPr>
                <w:sz w:val="16"/>
                <w:szCs w:val="16"/>
              </w:rPr>
              <w:t>Boa Viagem Corporate, Rua Prof. Aloisio Pessoa de Araújo, 75, 8º e 9º andares, Boa Viagem, Recife-PE</w:t>
            </w:r>
          </w:p>
          <w:p w14:paraId="677E1475" w14:textId="77777777" w:rsidR="00305AA0" w:rsidRDefault="00305AA0" w:rsidP="008130AD">
            <w:pPr>
              <w:pStyle w:val="Rodap"/>
              <w:jc w:val="center"/>
            </w:pPr>
            <w:r w:rsidRPr="00166A91">
              <w:rPr>
                <w:sz w:val="16"/>
                <w:szCs w:val="16"/>
              </w:rPr>
              <w:t>CEP: 51021-410 | Telefone: (81) 3464-9600 | www.hemobras.gov.br</w:t>
            </w:r>
          </w:p>
          <w:p w14:paraId="2B2F3EAA" w14:textId="28233EB0" w:rsidR="00305AA0" w:rsidRPr="008130AD" w:rsidRDefault="00305AA0">
            <w:pPr>
              <w:pStyle w:val="Rodap"/>
              <w:jc w:val="right"/>
              <w:rPr>
                <w:bCs/>
                <w:sz w:val="16"/>
                <w:szCs w:val="16"/>
              </w:rPr>
            </w:pPr>
            <w:r w:rsidRPr="008130AD">
              <w:rPr>
                <w:sz w:val="16"/>
                <w:szCs w:val="16"/>
              </w:rPr>
              <w:t xml:space="preserve">Página </w:t>
            </w:r>
            <w:r w:rsidRPr="00DB5F42">
              <w:rPr>
                <w:b/>
                <w:bCs/>
                <w:sz w:val="16"/>
                <w:szCs w:val="16"/>
              </w:rPr>
              <w:fldChar w:fldCharType="begin"/>
            </w:r>
            <w:r w:rsidRPr="00DB5F42">
              <w:rPr>
                <w:b/>
                <w:bCs/>
                <w:sz w:val="16"/>
                <w:szCs w:val="16"/>
              </w:rPr>
              <w:instrText>PAGE</w:instrText>
            </w:r>
            <w:r w:rsidRPr="00DB5F42">
              <w:rPr>
                <w:b/>
                <w:bCs/>
                <w:sz w:val="16"/>
                <w:szCs w:val="16"/>
              </w:rPr>
              <w:fldChar w:fldCharType="separate"/>
            </w:r>
            <w:r w:rsidRPr="00DB5F42">
              <w:rPr>
                <w:b/>
                <w:bCs/>
                <w:sz w:val="16"/>
                <w:szCs w:val="16"/>
              </w:rPr>
              <w:t>2</w:t>
            </w:r>
            <w:r w:rsidRPr="00DB5F42">
              <w:rPr>
                <w:b/>
                <w:bCs/>
                <w:sz w:val="16"/>
                <w:szCs w:val="16"/>
              </w:rPr>
              <w:fldChar w:fldCharType="end"/>
            </w:r>
            <w:r w:rsidRPr="008130AD">
              <w:rPr>
                <w:sz w:val="16"/>
                <w:szCs w:val="16"/>
              </w:rPr>
              <w:t xml:space="preserve"> de </w:t>
            </w:r>
            <w:r w:rsidRPr="00DB5F42">
              <w:rPr>
                <w:b/>
                <w:bCs/>
                <w:sz w:val="16"/>
                <w:szCs w:val="16"/>
              </w:rPr>
              <w:fldChar w:fldCharType="begin"/>
            </w:r>
            <w:r w:rsidRPr="00DB5F42">
              <w:rPr>
                <w:b/>
                <w:bCs/>
                <w:sz w:val="16"/>
                <w:szCs w:val="16"/>
              </w:rPr>
              <w:instrText>NUMPAGES</w:instrText>
            </w:r>
            <w:r w:rsidRPr="00DB5F42">
              <w:rPr>
                <w:b/>
                <w:bCs/>
                <w:sz w:val="16"/>
                <w:szCs w:val="16"/>
              </w:rPr>
              <w:fldChar w:fldCharType="separate"/>
            </w:r>
            <w:r w:rsidRPr="00DB5F42">
              <w:rPr>
                <w:b/>
                <w:bCs/>
                <w:sz w:val="16"/>
                <w:szCs w:val="16"/>
              </w:rPr>
              <w:t>2</w:t>
            </w:r>
            <w:r w:rsidRPr="00DB5F42">
              <w:rPr>
                <w:b/>
                <w:bCs/>
                <w:sz w:val="16"/>
                <w:szCs w:val="16"/>
              </w:rPr>
              <w:fldChar w:fldCharType="end"/>
            </w:r>
          </w:p>
          <w:p w14:paraId="1822D05D" w14:textId="2B07F069" w:rsidR="00305AA0" w:rsidRPr="008130AD" w:rsidRDefault="00305AA0">
            <w:pPr>
              <w:pStyle w:val="Rodap"/>
              <w:jc w:val="right"/>
              <w:rPr>
                <w:sz w:val="16"/>
                <w:szCs w:val="16"/>
              </w:rPr>
            </w:pPr>
            <w:r>
              <w:rPr>
                <w:sz w:val="16"/>
                <w:szCs w:val="16"/>
              </w:rPr>
              <w:t xml:space="preserve">Modelo padronizado - </w:t>
            </w:r>
            <w:r w:rsidRPr="008130AD">
              <w:rPr>
                <w:sz w:val="16"/>
                <w:szCs w:val="16"/>
              </w:rPr>
              <w:t>Edital – Aquisição</w:t>
            </w:r>
          </w:p>
          <w:p w14:paraId="395C092F" w14:textId="0D730B1C" w:rsidR="00305AA0" w:rsidRDefault="00305AA0">
            <w:pPr>
              <w:pStyle w:val="Rodap"/>
              <w:jc w:val="right"/>
            </w:pPr>
            <w:r w:rsidRPr="008130AD">
              <w:rPr>
                <w:sz w:val="16"/>
                <w:szCs w:val="16"/>
              </w:rPr>
              <w:t>Versão – Novembro/2023 –</w:t>
            </w:r>
            <w:r>
              <w:rPr>
                <w:sz w:val="16"/>
                <w:szCs w:val="16"/>
              </w:rPr>
              <w:t xml:space="preserve"> A</w:t>
            </w:r>
            <w:r w:rsidRPr="008130AD">
              <w:rPr>
                <w:sz w:val="16"/>
                <w:szCs w:val="16"/>
              </w:rPr>
              <w:t>provado pelo Parecer Jurídico 1</w:t>
            </w:r>
            <w:r w:rsidR="00D036E5">
              <w:rPr>
                <w:sz w:val="16"/>
                <w:szCs w:val="16"/>
              </w:rPr>
              <w:t>6</w:t>
            </w:r>
            <w:r w:rsidRPr="008130AD">
              <w:rPr>
                <w:sz w:val="16"/>
                <w:szCs w:val="16"/>
              </w:rPr>
              <w:t>1/2023/PJ</w:t>
            </w:r>
            <w:r>
              <w:rPr>
                <w:sz w:val="16"/>
                <w:szCs w:val="16"/>
              </w:rPr>
              <w:t>/Hemobrás</w:t>
            </w:r>
          </w:p>
        </w:sdtContent>
      </w:sdt>
    </w:sdtContent>
  </w:sdt>
  <w:p w14:paraId="2FE8AF8E" w14:textId="77777777" w:rsidR="00305AA0" w:rsidRDefault="00305A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51C6" w14:textId="77777777" w:rsidR="005D3C9E" w:rsidRDefault="005D3C9E">
      <w:pPr>
        <w:spacing w:line="240" w:lineRule="auto"/>
      </w:pPr>
      <w:r>
        <w:separator/>
      </w:r>
    </w:p>
  </w:footnote>
  <w:footnote w:type="continuationSeparator" w:id="0">
    <w:p w14:paraId="7474487A" w14:textId="77777777" w:rsidR="005D3C9E" w:rsidRDefault="005D3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E9B3" w14:textId="77777777" w:rsidR="00305AA0" w:rsidRDefault="00305AA0">
    <w:pPr>
      <w:pStyle w:val="Cabealho"/>
    </w:pPr>
    <w:r>
      <w:rPr>
        <w:noProof/>
      </w:rPr>
      <w:drawing>
        <wp:inline distT="0" distB="0" distL="0" distR="0" wp14:anchorId="707D4AC2" wp14:editId="11A9F309">
          <wp:extent cx="1482090" cy="1031240"/>
          <wp:effectExtent l="0" t="0" r="0" b="0"/>
          <wp:docPr id="1" name="Imagem 0" descr="hemobras_2 [Convert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hemobras_2 [Converted]2.jpg"/>
                  <pic:cNvPicPr>
                    <a:picLocks noChangeAspect="1" noChangeArrowheads="1"/>
                  </pic:cNvPicPr>
                </pic:nvPicPr>
                <pic:blipFill>
                  <a:blip r:embed="rId1"/>
                  <a:stretch>
                    <a:fillRect/>
                  </a:stretch>
                </pic:blipFill>
                <pic:spPr bwMode="auto">
                  <a:xfrm>
                    <a:off x="0" y="0"/>
                    <a:ext cx="1482090" cy="1031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FC3"/>
    <w:multiLevelType w:val="multilevel"/>
    <w:tmpl w:val="0BF40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C137D0"/>
    <w:multiLevelType w:val="multilevel"/>
    <w:tmpl w:val="BA2A6EA4"/>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502" w:hanging="360"/>
      </w:pPr>
      <w:rPr>
        <w:b w:val="0"/>
        <w:color w:val="auto"/>
      </w:rPr>
    </w:lvl>
    <w:lvl w:ilvl="2">
      <w:start w:val="1"/>
      <w:numFmt w:val="decimal"/>
      <w:lvlText w:val="%1.%2.%3"/>
      <w:lvlJc w:val="left"/>
      <w:pPr>
        <w:tabs>
          <w:tab w:val="num" w:pos="0"/>
        </w:tabs>
        <w:ind w:left="1080" w:hanging="720"/>
      </w:pPr>
      <w:rPr>
        <w:b w:val="0"/>
        <w:color w:val="000000"/>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52751D46"/>
    <w:multiLevelType w:val="hybridMultilevel"/>
    <w:tmpl w:val="EB0A93D4"/>
    <w:lvl w:ilvl="0" w:tplc="7B3055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61083D00"/>
    <w:multiLevelType w:val="multilevel"/>
    <w:tmpl w:val="F61EA5AC"/>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2563" w:hanging="720"/>
      </w:pPr>
      <w:rPr>
        <w:b w:val="0"/>
        <w:i w:val="0"/>
        <w:color w:val="auto"/>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65194769"/>
    <w:multiLevelType w:val="multilevel"/>
    <w:tmpl w:val="AD7E7096"/>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rPr>
        <w:b w:val="0"/>
        <w:color w:val="000000"/>
      </w:rPr>
    </w:lvl>
    <w:lvl w:ilvl="2">
      <w:start w:val="1"/>
      <w:numFmt w:val="decimal"/>
      <w:lvlText w:val="%1.%2.%3"/>
      <w:lvlJc w:val="left"/>
      <w:pPr>
        <w:tabs>
          <w:tab w:val="num" w:pos="0"/>
        </w:tabs>
        <w:ind w:left="1080" w:hanging="720"/>
      </w:pPr>
      <w:rPr>
        <w:b w:val="0"/>
        <w:i w:val="0"/>
        <w:color w:val="auto"/>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6B6D0FD0"/>
    <w:multiLevelType w:val="multilevel"/>
    <w:tmpl w:val="87FAF276"/>
    <w:lvl w:ilvl="0">
      <w:start w:val="1"/>
      <w:numFmt w:val="decimal"/>
      <w:lvlText w:val="%1."/>
      <w:lvlJc w:val="left"/>
      <w:pPr>
        <w:tabs>
          <w:tab w:val="num" w:pos="0"/>
        </w:tabs>
        <w:ind w:left="720" w:hanging="360"/>
      </w:pPr>
      <w:rPr>
        <w:rFonts w:ascii="Times New Roman" w:eastAsia="Calibri" w:hAnsi="Times New Roman" w:cs="Times New Roman"/>
        <w:b/>
        <w:i w:val="0"/>
        <w:color w:val="auto"/>
      </w:rPr>
    </w:lvl>
    <w:lvl w:ilvl="1">
      <w:start w:val="1"/>
      <w:numFmt w:val="decimal"/>
      <w:lvlText w:val="%1.%2"/>
      <w:lvlJc w:val="left"/>
      <w:pPr>
        <w:tabs>
          <w:tab w:val="num" w:pos="0"/>
        </w:tabs>
        <w:ind w:left="502" w:hanging="360"/>
      </w:pPr>
      <w:rPr>
        <w:b w:val="0"/>
        <w:color w:val="auto"/>
      </w:rPr>
    </w:lvl>
    <w:lvl w:ilvl="2">
      <w:start w:val="1"/>
      <w:numFmt w:val="decimal"/>
      <w:lvlText w:val="%1.%2.%3"/>
      <w:lvlJc w:val="left"/>
      <w:pPr>
        <w:tabs>
          <w:tab w:val="num" w:pos="0"/>
        </w:tabs>
        <w:ind w:left="1080" w:hanging="720"/>
      </w:pPr>
      <w:rPr>
        <w:b w:val="0"/>
        <w:color w:val="000000"/>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97"/>
    <w:rsid w:val="00002669"/>
    <w:rsid w:val="000107D1"/>
    <w:rsid w:val="000216B7"/>
    <w:rsid w:val="00043A99"/>
    <w:rsid w:val="000473E3"/>
    <w:rsid w:val="00056796"/>
    <w:rsid w:val="00070AAC"/>
    <w:rsid w:val="00075286"/>
    <w:rsid w:val="000778B6"/>
    <w:rsid w:val="000869B5"/>
    <w:rsid w:val="00092C03"/>
    <w:rsid w:val="00097191"/>
    <w:rsid w:val="000A31BD"/>
    <w:rsid w:val="000A6F62"/>
    <w:rsid w:val="000F229F"/>
    <w:rsid w:val="001055FD"/>
    <w:rsid w:val="00111532"/>
    <w:rsid w:val="001163DE"/>
    <w:rsid w:val="0012271D"/>
    <w:rsid w:val="00124C15"/>
    <w:rsid w:val="00133CB5"/>
    <w:rsid w:val="00134B66"/>
    <w:rsid w:val="001375C2"/>
    <w:rsid w:val="00143F89"/>
    <w:rsid w:val="001446B7"/>
    <w:rsid w:val="00152A82"/>
    <w:rsid w:val="001571B6"/>
    <w:rsid w:val="00170A9F"/>
    <w:rsid w:val="00175140"/>
    <w:rsid w:val="00177AB7"/>
    <w:rsid w:val="001A5086"/>
    <w:rsid w:val="001B6E4B"/>
    <w:rsid w:val="001C3845"/>
    <w:rsid w:val="001D6D70"/>
    <w:rsid w:val="001E577A"/>
    <w:rsid w:val="001F0382"/>
    <w:rsid w:val="001F2464"/>
    <w:rsid w:val="001F28A7"/>
    <w:rsid w:val="002062D1"/>
    <w:rsid w:val="00212629"/>
    <w:rsid w:val="00233630"/>
    <w:rsid w:val="00234013"/>
    <w:rsid w:val="002476B3"/>
    <w:rsid w:val="00247AE5"/>
    <w:rsid w:val="00255D1B"/>
    <w:rsid w:val="0025633B"/>
    <w:rsid w:val="002644ED"/>
    <w:rsid w:val="0027087D"/>
    <w:rsid w:val="0027102A"/>
    <w:rsid w:val="002734B0"/>
    <w:rsid w:val="00275397"/>
    <w:rsid w:val="002A44E2"/>
    <w:rsid w:val="002A692A"/>
    <w:rsid w:val="002B1D7F"/>
    <w:rsid w:val="002B2AD5"/>
    <w:rsid w:val="002B2D49"/>
    <w:rsid w:val="002B3320"/>
    <w:rsid w:val="002D03C4"/>
    <w:rsid w:val="002D30BB"/>
    <w:rsid w:val="002F5A90"/>
    <w:rsid w:val="002F7E29"/>
    <w:rsid w:val="00305AA0"/>
    <w:rsid w:val="003146E4"/>
    <w:rsid w:val="00331ADE"/>
    <w:rsid w:val="00337275"/>
    <w:rsid w:val="00364C1D"/>
    <w:rsid w:val="00367DBD"/>
    <w:rsid w:val="0037097A"/>
    <w:rsid w:val="00370C4A"/>
    <w:rsid w:val="0037194D"/>
    <w:rsid w:val="00385039"/>
    <w:rsid w:val="0038545A"/>
    <w:rsid w:val="00386F93"/>
    <w:rsid w:val="00394EDD"/>
    <w:rsid w:val="00395047"/>
    <w:rsid w:val="003A4465"/>
    <w:rsid w:val="003E7CAF"/>
    <w:rsid w:val="003F618A"/>
    <w:rsid w:val="00400746"/>
    <w:rsid w:val="00400F09"/>
    <w:rsid w:val="0041673B"/>
    <w:rsid w:val="00425353"/>
    <w:rsid w:val="00443BBF"/>
    <w:rsid w:val="00464017"/>
    <w:rsid w:val="00464033"/>
    <w:rsid w:val="0047738E"/>
    <w:rsid w:val="00477D42"/>
    <w:rsid w:val="004B38C1"/>
    <w:rsid w:val="004B7B17"/>
    <w:rsid w:val="004C2F9F"/>
    <w:rsid w:val="004C4214"/>
    <w:rsid w:val="004D3D6A"/>
    <w:rsid w:val="004D4706"/>
    <w:rsid w:val="004D5BA0"/>
    <w:rsid w:val="004D5CB3"/>
    <w:rsid w:val="004E4369"/>
    <w:rsid w:val="004E7E7A"/>
    <w:rsid w:val="00505E85"/>
    <w:rsid w:val="005224FC"/>
    <w:rsid w:val="00531E9F"/>
    <w:rsid w:val="00564C35"/>
    <w:rsid w:val="00583D58"/>
    <w:rsid w:val="00585A63"/>
    <w:rsid w:val="005901FB"/>
    <w:rsid w:val="005933C3"/>
    <w:rsid w:val="00596BE9"/>
    <w:rsid w:val="005B2B05"/>
    <w:rsid w:val="005B5A6E"/>
    <w:rsid w:val="005B68C8"/>
    <w:rsid w:val="005D2B18"/>
    <w:rsid w:val="005D3C9E"/>
    <w:rsid w:val="005D464E"/>
    <w:rsid w:val="005E76EB"/>
    <w:rsid w:val="005F3530"/>
    <w:rsid w:val="005F3E8E"/>
    <w:rsid w:val="00614D14"/>
    <w:rsid w:val="00617546"/>
    <w:rsid w:val="006355F9"/>
    <w:rsid w:val="0065033B"/>
    <w:rsid w:val="00657837"/>
    <w:rsid w:val="00665489"/>
    <w:rsid w:val="00666C5C"/>
    <w:rsid w:val="00667DB5"/>
    <w:rsid w:val="00672665"/>
    <w:rsid w:val="0068076D"/>
    <w:rsid w:val="006843DD"/>
    <w:rsid w:val="00685C21"/>
    <w:rsid w:val="00696010"/>
    <w:rsid w:val="0069743B"/>
    <w:rsid w:val="006C0579"/>
    <w:rsid w:val="006C6583"/>
    <w:rsid w:val="006D10BF"/>
    <w:rsid w:val="006D45AA"/>
    <w:rsid w:val="006E3AC4"/>
    <w:rsid w:val="006E6B96"/>
    <w:rsid w:val="006F6CA6"/>
    <w:rsid w:val="006F7D2C"/>
    <w:rsid w:val="0070772D"/>
    <w:rsid w:val="0072063B"/>
    <w:rsid w:val="00735066"/>
    <w:rsid w:val="0073666E"/>
    <w:rsid w:val="007414E6"/>
    <w:rsid w:val="0076414B"/>
    <w:rsid w:val="00766DE0"/>
    <w:rsid w:val="00766E38"/>
    <w:rsid w:val="00767B2A"/>
    <w:rsid w:val="00772E4F"/>
    <w:rsid w:val="00776BA1"/>
    <w:rsid w:val="0079510E"/>
    <w:rsid w:val="007A414C"/>
    <w:rsid w:val="007B32CF"/>
    <w:rsid w:val="007C1091"/>
    <w:rsid w:val="007C296F"/>
    <w:rsid w:val="007D709D"/>
    <w:rsid w:val="007E2135"/>
    <w:rsid w:val="007F19D6"/>
    <w:rsid w:val="008115FD"/>
    <w:rsid w:val="008130AD"/>
    <w:rsid w:val="00826C4C"/>
    <w:rsid w:val="00832DCB"/>
    <w:rsid w:val="00843D48"/>
    <w:rsid w:val="00847254"/>
    <w:rsid w:val="00851811"/>
    <w:rsid w:val="00860A46"/>
    <w:rsid w:val="008726DF"/>
    <w:rsid w:val="008759DB"/>
    <w:rsid w:val="00883CB5"/>
    <w:rsid w:val="008844FA"/>
    <w:rsid w:val="008879E8"/>
    <w:rsid w:val="008919C2"/>
    <w:rsid w:val="008A029C"/>
    <w:rsid w:val="008A0EF6"/>
    <w:rsid w:val="008A5036"/>
    <w:rsid w:val="008A68CD"/>
    <w:rsid w:val="008A7BCE"/>
    <w:rsid w:val="008C31A4"/>
    <w:rsid w:val="008C5075"/>
    <w:rsid w:val="008D2DC3"/>
    <w:rsid w:val="008D4AF9"/>
    <w:rsid w:val="008E09DE"/>
    <w:rsid w:val="008E58EB"/>
    <w:rsid w:val="008F31D6"/>
    <w:rsid w:val="00902BB0"/>
    <w:rsid w:val="00907EDD"/>
    <w:rsid w:val="009117AE"/>
    <w:rsid w:val="009300EB"/>
    <w:rsid w:val="00935F98"/>
    <w:rsid w:val="009466E8"/>
    <w:rsid w:val="009472E2"/>
    <w:rsid w:val="0096482F"/>
    <w:rsid w:val="0097117B"/>
    <w:rsid w:val="00974E7C"/>
    <w:rsid w:val="009755B2"/>
    <w:rsid w:val="0098213B"/>
    <w:rsid w:val="009C2A46"/>
    <w:rsid w:val="009C634C"/>
    <w:rsid w:val="009C7B40"/>
    <w:rsid w:val="009D32DD"/>
    <w:rsid w:val="009E7F04"/>
    <w:rsid w:val="00A06019"/>
    <w:rsid w:val="00A17188"/>
    <w:rsid w:val="00A23839"/>
    <w:rsid w:val="00A27FDC"/>
    <w:rsid w:val="00A3212E"/>
    <w:rsid w:val="00A36140"/>
    <w:rsid w:val="00A41C92"/>
    <w:rsid w:val="00A465B8"/>
    <w:rsid w:val="00A47CC1"/>
    <w:rsid w:val="00A47E73"/>
    <w:rsid w:val="00A60858"/>
    <w:rsid w:val="00A67191"/>
    <w:rsid w:val="00A7080B"/>
    <w:rsid w:val="00A74989"/>
    <w:rsid w:val="00A820B8"/>
    <w:rsid w:val="00AA40E4"/>
    <w:rsid w:val="00AA4379"/>
    <w:rsid w:val="00AA7F97"/>
    <w:rsid w:val="00AB281C"/>
    <w:rsid w:val="00AC0BC8"/>
    <w:rsid w:val="00AC23AB"/>
    <w:rsid w:val="00AC6E6A"/>
    <w:rsid w:val="00AC792B"/>
    <w:rsid w:val="00AE4B53"/>
    <w:rsid w:val="00B00BFA"/>
    <w:rsid w:val="00B03C89"/>
    <w:rsid w:val="00B134AA"/>
    <w:rsid w:val="00B21B67"/>
    <w:rsid w:val="00B23A5F"/>
    <w:rsid w:val="00B37EF8"/>
    <w:rsid w:val="00B43F54"/>
    <w:rsid w:val="00B57A4D"/>
    <w:rsid w:val="00B6092A"/>
    <w:rsid w:val="00B63BA1"/>
    <w:rsid w:val="00B76A28"/>
    <w:rsid w:val="00B8624D"/>
    <w:rsid w:val="00B95296"/>
    <w:rsid w:val="00BA16FD"/>
    <w:rsid w:val="00BA51A2"/>
    <w:rsid w:val="00BA5DDE"/>
    <w:rsid w:val="00BB01F8"/>
    <w:rsid w:val="00BB186E"/>
    <w:rsid w:val="00BB4128"/>
    <w:rsid w:val="00BB489D"/>
    <w:rsid w:val="00BB6B9B"/>
    <w:rsid w:val="00BC0239"/>
    <w:rsid w:val="00BC0B65"/>
    <w:rsid w:val="00BC261F"/>
    <w:rsid w:val="00BD07FC"/>
    <w:rsid w:val="00BD2007"/>
    <w:rsid w:val="00BE3FE5"/>
    <w:rsid w:val="00BF3C28"/>
    <w:rsid w:val="00C00CC1"/>
    <w:rsid w:val="00C03150"/>
    <w:rsid w:val="00C217FC"/>
    <w:rsid w:val="00C25745"/>
    <w:rsid w:val="00C26123"/>
    <w:rsid w:val="00C42A1C"/>
    <w:rsid w:val="00C55EF4"/>
    <w:rsid w:val="00C61CB9"/>
    <w:rsid w:val="00C76D71"/>
    <w:rsid w:val="00C81E74"/>
    <w:rsid w:val="00C8485A"/>
    <w:rsid w:val="00C84E97"/>
    <w:rsid w:val="00CA59FA"/>
    <w:rsid w:val="00CC29CF"/>
    <w:rsid w:val="00CC2D35"/>
    <w:rsid w:val="00CD70DC"/>
    <w:rsid w:val="00CD7D8E"/>
    <w:rsid w:val="00CE1ACC"/>
    <w:rsid w:val="00CE33A7"/>
    <w:rsid w:val="00CF7766"/>
    <w:rsid w:val="00D036E5"/>
    <w:rsid w:val="00D1438C"/>
    <w:rsid w:val="00D2329A"/>
    <w:rsid w:val="00D30B26"/>
    <w:rsid w:val="00D35C45"/>
    <w:rsid w:val="00D37308"/>
    <w:rsid w:val="00D44E98"/>
    <w:rsid w:val="00D60C2A"/>
    <w:rsid w:val="00D64130"/>
    <w:rsid w:val="00D948C7"/>
    <w:rsid w:val="00D95D5B"/>
    <w:rsid w:val="00DA5DC1"/>
    <w:rsid w:val="00DA680E"/>
    <w:rsid w:val="00DA735D"/>
    <w:rsid w:val="00DB0293"/>
    <w:rsid w:val="00DB10BE"/>
    <w:rsid w:val="00DB4774"/>
    <w:rsid w:val="00DB5CA4"/>
    <w:rsid w:val="00DB5F42"/>
    <w:rsid w:val="00DB6128"/>
    <w:rsid w:val="00DB63A0"/>
    <w:rsid w:val="00DD3F35"/>
    <w:rsid w:val="00DD7B3E"/>
    <w:rsid w:val="00DE5A6E"/>
    <w:rsid w:val="00DE6B17"/>
    <w:rsid w:val="00DE7083"/>
    <w:rsid w:val="00DF2CA9"/>
    <w:rsid w:val="00DF73FE"/>
    <w:rsid w:val="00E009E1"/>
    <w:rsid w:val="00E07D75"/>
    <w:rsid w:val="00E10824"/>
    <w:rsid w:val="00E1569B"/>
    <w:rsid w:val="00E15F9C"/>
    <w:rsid w:val="00E1723D"/>
    <w:rsid w:val="00E27674"/>
    <w:rsid w:val="00E331B5"/>
    <w:rsid w:val="00E4223F"/>
    <w:rsid w:val="00E45653"/>
    <w:rsid w:val="00E56AB0"/>
    <w:rsid w:val="00E83935"/>
    <w:rsid w:val="00E876C4"/>
    <w:rsid w:val="00EA7DEE"/>
    <w:rsid w:val="00EB049F"/>
    <w:rsid w:val="00EC6489"/>
    <w:rsid w:val="00EC78D0"/>
    <w:rsid w:val="00EE7B4A"/>
    <w:rsid w:val="00EF0656"/>
    <w:rsid w:val="00EF61DD"/>
    <w:rsid w:val="00F00DA5"/>
    <w:rsid w:val="00F03A55"/>
    <w:rsid w:val="00F03EF3"/>
    <w:rsid w:val="00F06661"/>
    <w:rsid w:val="00F13EF6"/>
    <w:rsid w:val="00F26D01"/>
    <w:rsid w:val="00F3450C"/>
    <w:rsid w:val="00F3587B"/>
    <w:rsid w:val="00F50C08"/>
    <w:rsid w:val="00F523E5"/>
    <w:rsid w:val="00F61D0F"/>
    <w:rsid w:val="00F67D4F"/>
    <w:rsid w:val="00F7032C"/>
    <w:rsid w:val="00F76242"/>
    <w:rsid w:val="00F90572"/>
    <w:rsid w:val="00FB5F1C"/>
    <w:rsid w:val="00FD67A8"/>
    <w:rsid w:val="00FE4C15"/>
    <w:rsid w:val="00FF419C"/>
    <w:rsid w:val="00FF639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9AB"/>
  <w15:docId w15:val="{FC96E8B9-3093-41AF-8B8E-A0856FD7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left="964" w:hanging="6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D44"/>
    <w:rPr>
      <w:rFonts w:ascii="Times New Roman" w:hAnsi="Times New Roman" w:cs="Times New Roman"/>
      <w:lang w:eastAsia="pt-BR"/>
    </w:rPr>
  </w:style>
  <w:style w:type="paragraph" w:styleId="Ttulo1">
    <w:name w:val="heading 1"/>
    <w:basedOn w:val="Normal"/>
    <w:next w:val="Normal"/>
    <w:link w:val="Ttulo1Char"/>
    <w:uiPriority w:val="9"/>
    <w:qFormat/>
    <w:rsid w:val="00691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91D44"/>
  </w:style>
  <w:style w:type="character" w:customStyle="1" w:styleId="RodapChar">
    <w:name w:val="Rodapé Char"/>
    <w:basedOn w:val="Fontepargpadro"/>
    <w:link w:val="Rodap"/>
    <w:uiPriority w:val="99"/>
    <w:qFormat/>
    <w:rsid w:val="00691D44"/>
  </w:style>
  <w:style w:type="character" w:customStyle="1" w:styleId="TextodebaloChar">
    <w:name w:val="Texto de balão Char"/>
    <w:basedOn w:val="Fontepargpadro"/>
    <w:link w:val="Textodebalo"/>
    <w:uiPriority w:val="99"/>
    <w:semiHidden/>
    <w:qFormat/>
    <w:rsid w:val="00691D44"/>
    <w:rPr>
      <w:rFonts w:ascii="Tahoma" w:hAnsi="Tahoma" w:cs="Tahoma"/>
      <w:sz w:val="16"/>
      <w:szCs w:val="16"/>
    </w:rPr>
  </w:style>
  <w:style w:type="character" w:customStyle="1" w:styleId="LinkdaInternet">
    <w:name w:val="Link da Internet"/>
    <w:basedOn w:val="Fontepargpadro"/>
    <w:uiPriority w:val="99"/>
    <w:unhideWhenUsed/>
    <w:rsid w:val="00691D44"/>
    <w:rPr>
      <w:color w:val="0000FF" w:themeColor="hyperlink"/>
      <w:u w:val="single"/>
    </w:rPr>
  </w:style>
  <w:style w:type="character" w:customStyle="1" w:styleId="PargrafodaListaChar">
    <w:name w:val="Parágrafo da Lista Char"/>
    <w:basedOn w:val="Fontepargpadro"/>
    <w:link w:val="PargrafodaLista"/>
    <w:uiPriority w:val="34"/>
    <w:qFormat/>
    <w:rsid w:val="00691D44"/>
    <w:rPr>
      <w:rFonts w:ascii="Times New Roman" w:eastAsia="Times New Roman" w:hAnsi="Times New Roman" w:cs="Times New Roman"/>
      <w:lang w:eastAsia="pt-BR"/>
    </w:rPr>
  </w:style>
  <w:style w:type="character" w:customStyle="1" w:styleId="Ttulo1Char">
    <w:name w:val="Título 1 Char"/>
    <w:basedOn w:val="Fontepargpadro"/>
    <w:link w:val="Ttulo1"/>
    <w:uiPriority w:val="9"/>
    <w:qFormat/>
    <w:rsid w:val="00691D44"/>
    <w:rPr>
      <w:rFonts w:asciiTheme="majorHAnsi" w:eastAsiaTheme="majorEastAsia" w:hAnsiTheme="majorHAnsi" w:cstheme="majorBidi"/>
      <w:b/>
      <w:bCs/>
      <w:color w:val="365F91" w:themeColor="accent1" w:themeShade="BF"/>
      <w:sz w:val="28"/>
      <w:szCs w:val="28"/>
      <w:lang w:eastAsia="pt-BR"/>
    </w:rPr>
  </w:style>
  <w:style w:type="character" w:customStyle="1" w:styleId="CitaoChar">
    <w:name w:val="Citação Char"/>
    <w:basedOn w:val="Fontepargpadro"/>
    <w:link w:val="Citao"/>
    <w:uiPriority w:val="29"/>
    <w:qFormat/>
    <w:rsid w:val="00CB2B4A"/>
    <w:rPr>
      <w:rFonts w:ascii="Arial" w:eastAsia="Calibri" w:hAnsi="Arial" w:cs="Tahoma"/>
      <w:i/>
      <w:iCs/>
      <w:color w:val="000000"/>
      <w:sz w:val="20"/>
      <w:szCs w:val="24"/>
      <w:shd w:val="clear" w:color="auto" w:fill="FFFFCC"/>
    </w:rPr>
  </w:style>
  <w:style w:type="character" w:customStyle="1" w:styleId="citao2Char">
    <w:name w:val="citação 2 Char"/>
    <w:basedOn w:val="CitaoChar"/>
    <w:qFormat/>
    <w:rsid w:val="00CB2B4A"/>
    <w:rPr>
      <w:rFonts w:ascii="Arial" w:eastAsia="Calibri" w:hAnsi="Arial" w:cs="Tahoma"/>
      <w:i/>
      <w:iCs/>
      <w:color w:val="000000"/>
      <w:sz w:val="20"/>
      <w:szCs w:val="20"/>
      <w:shd w:val="clear" w:color="auto" w:fill="FFFFCC"/>
    </w:rPr>
  </w:style>
  <w:style w:type="character" w:customStyle="1" w:styleId="RecuodecorpodetextoChar">
    <w:name w:val="Recuo de corpo de texto Char"/>
    <w:basedOn w:val="Fontepargpadro"/>
    <w:link w:val="Recuodecorpodetexto"/>
    <w:qFormat/>
    <w:rsid w:val="002839B0"/>
    <w:rPr>
      <w:rFonts w:ascii="Tahoma" w:eastAsia="Times New Roman" w:hAnsi="Tahoma" w:cs="Tahoma"/>
      <w:bCs/>
      <w:color w:val="FF0000"/>
      <w:szCs w:val="24"/>
      <w:lang w:eastAsia="pt-BR"/>
    </w:rPr>
  </w:style>
  <w:style w:type="character" w:customStyle="1" w:styleId="Corpodetexto2Char">
    <w:name w:val="Corpo de texto 2 Char"/>
    <w:basedOn w:val="Fontepargpadro"/>
    <w:link w:val="Corpodetexto2"/>
    <w:uiPriority w:val="99"/>
    <w:semiHidden/>
    <w:qFormat/>
    <w:rsid w:val="000179AF"/>
    <w:rPr>
      <w:rFonts w:ascii="Times New Roman" w:hAnsi="Times New Roman" w:cs="Times New Roman"/>
      <w:lang w:eastAsia="pt-BR"/>
    </w:rPr>
  </w:style>
  <w:style w:type="character" w:customStyle="1" w:styleId="Recuodecorpodetexto3Char">
    <w:name w:val="Recuo de corpo de texto 3 Char"/>
    <w:basedOn w:val="Fontepargpadro"/>
    <w:link w:val="Recuodecorpodetexto3"/>
    <w:uiPriority w:val="99"/>
    <w:semiHidden/>
    <w:qFormat/>
    <w:rsid w:val="000179AF"/>
    <w:rPr>
      <w:rFonts w:ascii="Times New Roman" w:hAnsi="Times New Roman" w:cs="Times New Roman"/>
      <w:sz w:val="16"/>
      <w:szCs w:val="16"/>
      <w:lang w:eastAsia="pt-BR"/>
    </w:rPr>
  </w:style>
  <w:style w:type="character" w:customStyle="1" w:styleId="apple-style-span">
    <w:name w:val="apple-style-span"/>
    <w:basedOn w:val="Fontepargpadro"/>
    <w:qFormat/>
    <w:rsid w:val="008041DF"/>
  </w:style>
  <w:style w:type="character" w:customStyle="1" w:styleId="Corpodetexto3Char">
    <w:name w:val="Corpo de texto 3 Char"/>
    <w:basedOn w:val="Fontepargpadro"/>
    <w:link w:val="Corpodetexto3"/>
    <w:uiPriority w:val="99"/>
    <w:semiHidden/>
    <w:qFormat/>
    <w:rsid w:val="00617361"/>
    <w:rPr>
      <w:rFonts w:ascii="Times New Roman" w:hAnsi="Times New Roman" w:cs="Times New Roman"/>
      <w:sz w:val="16"/>
      <w:szCs w:val="16"/>
      <w:lang w:eastAsia="pt-BR"/>
    </w:rPr>
  </w:style>
  <w:style w:type="character" w:styleId="Refdecomentrio">
    <w:name w:val="annotation reference"/>
    <w:basedOn w:val="Fontepargpadro"/>
    <w:semiHidden/>
    <w:unhideWhenUsed/>
    <w:qFormat/>
    <w:rsid w:val="00B70680"/>
    <w:rPr>
      <w:sz w:val="16"/>
      <w:szCs w:val="16"/>
    </w:rPr>
  </w:style>
  <w:style w:type="character" w:customStyle="1" w:styleId="TextodecomentrioChar">
    <w:name w:val="Texto de comentário Char"/>
    <w:basedOn w:val="Fontepargpadro"/>
    <w:link w:val="Textodecomentrio"/>
    <w:qFormat/>
    <w:rsid w:val="00B70680"/>
    <w:rPr>
      <w:rFonts w:ascii="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semiHidden/>
    <w:qFormat/>
    <w:rsid w:val="00B70680"/>
    <w:rPr>
      <w:rFonts w:ascii="Times New Roman" w:hAnsi="Times New Roman" w:cs="Times New Roman"/>
      <w:b/>
      <w:bCs/>
      <w:sz w:val="20"/>
      <w:szCs w:val="20"/>
      <w:lang w:eastAsia="pt-BR"/>
    </w:rPr>
  </w:style>
  <w:style w:type="character" w:customStyle="1" w:styleId="Linkdainternetvisitado">
    <w:name w:val="Link da internet visitado"/>
    <w:basedOn w:val="Fontepargpadro"/>
    <w:rPr>
      <w:color w:val="800080" w:themeColor="followedHyperlink"/>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91D44"/>
    <w:pPr>
      <w:tabs>
        <w:tab w:val="center" w:pos="4252"/>
        <w:tab w:val="right" w:pos="8504"/>
      </w:tabs>
      <w:spacing w:line="240" w:lineRule="auto"/>
    </w:pPr>
  </w:style>
  <w:style w:type="paragraph" w:styleId="Rodap">
    <w:name w:val="footer"/>
    <w:basedOn w:val="Normal"/>
    <w:link w:val="RodapChar"/>
    <w:uiPriority w:val="99"/>
    <w:unhideWhenUsed/>
    <w:rsid w:val="00691D44"/>
    <w:pPr>
      <w:tabs>
        <w:tab w:val="center" w:pos="4252"/>
        <w:tab w:val="right" w:pos="8504"/>
      </w:tabs>
      <w:spacing w:line="240" w:lineRule="auto"/>
    </w:pPr>
  </w:style>
  <w:style w:type="paragraph" w:styleId="Textodebalo">
    <w:name w:val="Balloon Text"/>
    <w:basedOn w:val="Normal"/>
    <w:link w:val="TextodebaloChar"/>
    <w:uiPriority w:val="99"/>
    <w:semiHidden/>
    <w:unhideWhenUsed/>
    <w:qFormat/>
    <w:rsid w:val="00691D44"/>
    <w:pPr>
      <w:spacing w:line="240" w:lineRule="auto"/>
    </w:pPr>
    <w:rPr>
      <w:rFonts w:ascii="Tahoma" w:hAnsi="Tahoma" w:cs="Tahoma"/>
      <w:sz w:val="16"/>
      <w:szCs w:val="16"/>
    </w:rPr>
  </w:style>
  <w:style w:type="paragraph" w:styleId="PargrafodaLista">
    <w:name w:val="List Paragraph"/>
    <w:basedOn w:val="Normal"/>
    <w:link w:val="PargrafodaListaChar"/>
    <w:uiPriority w:val="34"/>
    <w:qFormat/>
    <w:rsid w:val="00691D44"/>
    <w:pPr>
      <w:ind w:left="720"/>
      <w:contextualSpacing/>
    </w:pPr>
    <w:rPr>
      <w:rFonts w:eastAsia="Times New Roman"/>
    </w:rPr>
  </w:style>
  <w:style w:type="paragraph" w:customStyle="1" w:styleId="Nivel01">
    <w:name w:val="Nivel 01"/>
    <w:basedOn w:val="Ttulo1"/>
    <w:next w:val="Normal"/>
    <w:qFormat/>
    <w:rsid w:val="00691D44"/>
    <w:pPr>
      <w:tabs>
        <w:tab w:val="left" w:pos="567"/>
      </w:tabs>
      <w:spacing w:before="240" w:line="240" w:lineRule="auto"/>
      <w:ind w:left="0" w:firstLine="0"/>
    </w:pPr>
    <w:rPr>
      <w:rFonts w:ascii="Ecofont_Spranq_eco_Sans" w:hAnsi="Ecofont_Spranq_eco_Sans" w:cs="Times New Roman"/>
      <w:color w:val="000000"/>
      <w:sz w:val="20"/>
      <w:szCs w:val="20"/>
    </w:rPr>
  </w:style>
  <w:style w:type="paragraph" w:styleId="Citao">
    <w:name w:val="Quote"/>
    <w:basedOn w:val="Normal"/>
    <w:next w:val="Normal"/>
    <w:link w:val="CitaoChar"/>
    <w:uiPriority w:val="29"/>
    <w:qFormat/>
    <w:rsid w:val="00CB2B4A"/>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ahoma"/>
      <w:i/>
      <w:iCs/>
      <w:color w:val="000000"/>
      <w:sz w:val="20"/>
      <w:szCs w:val="24"/>
      <w:lang w:eastAsia="en-US"/>
    </w:rPr>
  </w:style>
  <w:style w:type="paragraph" w:customStyle="1" w:styleId="citao2">
    <w:name w:val="citação 2"/>
    <w:basedOn w:val="Citao"/>
    <w:qFormat/>
    <w:rsid w:val="00CB2B4A"/>
    <w:rPr>
      <w:szCs w:val="20"/>
    </w:rPr>
  </w:style>
  <w:style w:type="paragraph" w:customStyle="1" w:styleId="Texto">
    <w:name w:val="Texto"/>
    <w:basedOn w:val="Normal"/>
    <w:qFormat/>
    <w:rsid w:val="00914FD8"/>
    <w:pPr>
      <w:tabs>
        <w:tab w:val="left" w:pos="1418"/>
      </w:tabs>
      <w:spacing w:before="240" w:line="360" w:lineRule="atLeast"/>
    </w:pPr>
    <w:rPr>
      <w:rFonts w:eastAsia="Times New Roman"/>
      <w:sz w:val="24"/>
      <w:szCs w:val="20"/>
    </w:rPr>
  </w:style>
  <w:style w:type="paragraph" w:styleId="Recuodecorpodetexto">
    <w:name w:val="Body Text Indent"/>
    <w:basedOn w:val="Normal"/>
    <w:link w:val="RecuodecorpodetextoChar"/>
    <w:unhideWhenUsed/>
    <w:rsid w:val="002839B0"/>
    <w:pPr>
      <w:spacing w:line="240" w:lineRule="auto"/>
      <w:ind w:left="360" w:firstLine="0"/>
    </w:pPr>
    <w:rPr>
      <w:rFonts w:ascii="Tahoma" w:eastAsia="Times New Roman" w:hAnsi="Tahoma" w:cs="Tahoma"/>
      <w:bCs/>
      <w:color w:val="FF0000"/>
      <w:szCs w:val="24"/>
    </w:rPr>
  </w:style>
  <w:style w:type="paragraph" w:styleId="Corpodetexto2">
    <w:name w:val="Body Text 2"/>
    <w:basedOn w:val="Normal"/>
    <w:link w:val="Corpodetexto2Char"/>
    <w:uiPriority w:val="99"/>
    <w:semiHidden/>
    <w:unhideWhenUsed/>
    <w:qFormat/>
    <w:rsid w:val="000179AF"/>
    <w:pPr>
      <w:spacing w:after="120" w:line="480" w:lineRule="auto"/>
    </w:pPr>
  </w:style>
  <w:style w:type="paragraph" w:styleId="Recuodecorpodetexto3">
    <w:name w:val="Body Text Indent 3"/>
    <w:basedOn w:val="Normal"/>
    <w:link w:val="Recuodecorpodetexto3Char"/>
    <w:uiPriority w:val="99"/>
    <w:semiHidden/>
    <w:unhideWhenUsed/>
    <w:qFormat/>
    <w:rsid w:val="000179AF"/>
    <w:pPr>
      <w:spacing w:after="120"/>
      <w:ind w:left="283"/>
    </w:pPr>
    <w:rPr>
      <w:sz w:val="16"/>
      <w:szCs w:val="16"/>
    </w:rPr>
  </w:style>
  <w:style w:type="paragraph" w:customStyle="1" w:styleId="Nivel1">
    <w:name w:val="Nivel1"/>
    <w:basedOn w:val="Ttulo1"/>
    <w:next w:val="Normal"/>
    <w:qFormat/>
    <w:rsid w:val="006F0CDA"/>
    <w:pPr>
      <w:spacing w:after="120" w:line="276" w:lineRule="auto"/>
    </w:pPr>
    <w:rPr>
      <w:rFonts w:ascii="Arial" w:hAnsi="Arial" w:cs="Arial"/>
      <w:bCs w:val="0"/>
      <w:color w:val="000000"/>
      <w:sz w:val="20"/>
      <w:szCs w:val="20"/>
    </w:rPr>
  </w:style>
  <w:style w:type="paragraph" w:styleId="Corpodetexto3">
    <w:name w:val="Body Text 3"/>
    <w:basedOn w:val="Normal"/>
    <w:link w:val="Corpodetexto3Char"/>
    <w:uiPriority w:val="99"/>
    <w:semiHidden/>
    <w:unhideWhenUsed/>
    <w:qFormat/>
    <w:rsid w:val="00617361"/>
    <w:pPr>
      <w:spacing w:after="120"/>
    </w:pPr>
    <w:rPr>
      <w:sz w:val="16"/>
      <w:szCs w:val="16"/>
    </w:rPr>
  </w:style>
  <w:style w:type="paragraph" w:styleId="Textodecomentrio">
    <w:name w:val="annotation text"/>
    <w:basedOn w:val="Normal"/>
    <w:link w:val="TextodecomentrioChar"/>
    <w:unhideWhenUsed/>
    <w:qFormat/>
    <w:rsid w:val="00B70680"/>
    <w:pPr>
      <w:spacing w:line="240" w:lineRule="auto"/>
    </w:pPr>
    <w:rPr>
      <w:sz w:val="20"/>
      <w:szCs w:val="20"/>
    </w:rPr>
  </w:style>
  <w:style w:type="paragraph" w:styleId="Assuntodocomentrio">
    <w:name w:val="annotation subject"/>
    <w:basedOn w:val="Textodecomentrio"/>
    <w:next w:val="Textodecomentrio"/>
    <w:link w:val="AssuntodocomentrioChar"/>
    <w:semiHidden/>
    <w:unhideWhenUsed/>
    <w:qFormat/>
    <w:rsid w:val="00B70680"/>
    <w:rPr>
      <w:b/>
      <w:bCs/>
    </w:rPr>
  </w:style>
  <w:style w:type="paragraph" w:styleId="NormalWeb">
    <w:name w:val="Normal (Web)"/>
    <w:basedOn w:val="Normal"/>
    <w:uiPriority w:val="99"/>
    <w:semiHidden/>
    <w:unhideWhenUsed/>
    <w:qFormat/>
    <w:rsid w:val="00F779D3"/>
    <w:pPr>
      <w:spacing w:beforeAutospacing="1" w:afterAutospacing="1" w:line="240" w:lineRule="auto"/>
      <w:ind w:left="0" w:firstLine="0"/>
      <w:jc w:val="left"/>
    </w:pPr>
    <w:rPr>
      <w:rFonts w:eastAsia="Times New Roman"/>
      <w:sz w:val="24"/>
      <w:szCs w:val="24"/>
    </w:rPr>
  </w:style>
  <w:style w:type="paragraph" w:styleId="Reviso">
    <w:name w:val="Revision"/>
    <w:uiPriority w:val="99"/>
    <w:semiHidden/>
    <w:qFormat/>
    <w:rsid w:val="001C6B26"/>
    <w:rPr>
      <w:rFonts w:ascii="Times New Roman" w:hAnsi="Times New Roman" w:cs="Times New Roman"/>
      <w:lang w:eastAsia="pt-BR"/>
    </w:rPr>
  </w:style>
  <w:style w:type="table" w:styleId="Tabelacomgrade">
    <w:name w:val="Table Grid"/>
    <w:basedOn w:val="Tabelanormal"/>
    <w:rsid w:val="002D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A68CD"/>
    <w:rPr>
      <w:color w:val="000080"/>
      <w:u w:val="single"/>
    </w:rPr>
  </w:style>
  <w:style w:type="character" w:styleId="MenoPendente">
    <w:name w:val="Unresolved Mention"/>
    <w:basedOn w:val="Fontepargpadro"/>
    <w:uiPriority w:val="99"/>
    <w:semiHidden/>
    <w:unhideWhenUsed/>
    <w:rsid w:val="00BC0B65"/>
    <w:rPr>
      <w:color w:val="605E5C"/>
      <w:shd w:val="clear" w:color="auto" w:fill="E1DFDD"/>
    </w:rPr>
  </w:style>
  <w:style w:type="character" w:styleId="HiperlinkVisitado">
    <w:name w:val="FollowedHyperlink"/>
    <w:basedOn w:val="Fontepargpadro"/>
    <w:uiPriority w:val="99"/>
    <w:semiHidden/>
    <w:unhideWhenUsed/>
    <w:rsid w:val="00BC0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br/compr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hemobra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conomia/pt-br/assuntos/drei/legislacao/arquivos/legislacoes-federais/indrei77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829A-C807-47DF-A463-E93A9305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7084</Words>
  <Characters>38257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Muzzi de Lima</dc:creator>
  <dc:description/>
  <cp:lastModifiedBy>Mirella Muzzi de Lima</cp:lastModifiedBy>
  <cp:revision>14</cp:revision>
  <cp:lastPrinted>2017-05-11T11:01:00Z</cp:lastPrinted>
  <dcterms:created xsi:type="dcterms:W3CDTF">2024-06-25T14:22:00Z</dcterms:created>
  <dcterms:modified xsi:type="dcterms:W3CDTF">2024-09-11T17:01:00Z</dcterms:modified>
  <dc:language>pt-BR</dc:language>
</cp:coreProperties>
</file>